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02D" w:rsidRPr="00D43766" w:rsidRDefault="0095402D" w:rsidP="0095402D">
      <w:pPr>
        <w:autoSpaceDE w:val="0"/>
        <w:autoSpaceDN w:val="0"/>
        <w:adjustRightInd w:val="0"/>
        <w:jc w:val="center"/>
        <w:rPr>
          <w:rFonts w:ascii="標楷體" w:eastAsia="標楷體" w:hAnsi="標楷體" w:cs="DFKaiShu-SB-Estd-BF"/>
          <w:b/>
          <w:kern w:val="0"/>
          <w:sz w:val="56"/>
          <w:szCs w:val="32"/>
        </w:rPr>
      </w:pPr>
      <w:bookmarkStart w:id="0" w:name="_GoBack"/>
      <w:bookmarkEnd w:id="0"/>
      <w:r w:rsidRPr="00D43766">
        <w:rPr>
          <w:rFonts w:ascii="標楷體" w:eastAsia="標楷體" w:hAnsi="標楷體" w:cs="DFKaiShu-SB-Estd-BF" w:hint="eastAsia"/>
          <w:b/>
          <w:kern w:val="0"/>
          <w:sz w:val="56"/>
          <w:szCs w:val="32"/>
        </w:rPr>
        <w:t>衛生福利部</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Times New Roman" w:eastAsia="標楷體" w:hAnsi="Times New Roman"/>
          <w:b/>
          <w:kern w:val="0"/>
          <w:sz w:val="52"/>
          <w:szCs w:val="32"/>
        </w:rPr>
        <w:t>10</w:t>
      </w:r>
      <w:r w:rsidR="006209DD" w:rsidRPr="00D43766">
        <w:rPr>
          <w:rFonts w:ascii="Times New Roman" w:eastAsia="標楷體" w:hAnsi="Times New Roman"/>
          <w:b/>
          <w:kern w:val="0"/>
          <w:sz w:val="52"/>
          <w:szCs w:val="32"/>
        </w:rPr>
        <w:t>8</w:t>
      </w:r>
      <w:r w:rsidRPr="00D43766">
        <w:rPr>
          <w:rFonts w:ascii="Times New Roman" w:eastAsia="標楷體" w:hAnsi="Times New Roman"/>
          <w:b/>
          <w:kern w:val="0"/>
          <w:sz w:val="52"/>
          <w:szCs w:val="32"/>
        </w:rPr>
        <w:t xml:space="preserve"> </w:t>
      </w:r>
      <w:r w:rsidRPr="00D43766">
        <w:rPr>
          <w:rFonts w:ascii="標楷體" w:eastAsia="標楷體" w:hAnsi="標楷體" w:cs="DFKaiShu-SB-Estd-BF" w:hint="eastAsia"/>
          <w:b/>
          <w:kern w:val="0"/>
          <w:sz w:val="52"/>
          <w:szCs w:val="32"/>
        </w:rPr>
        <w:t>年地方衛生機關</w:t>
      </w:r>
    </w:p>
    <w:p w:rsidR="0095402D" w:rsidRPr="00D43766" w:rsidRDefault="0095402D" w:rsidP="0095402D">
      <w:pPr>
        <w:autoSpaceDE w:val="0"/>
        <w:autoSpaceDN w:val="0"/>
        <w:adjustRightInd w:val="0"/>
        <w:jc w:val="center"/>
        <w:rPr>
          <w:rFonts w:ascii="標楷體" w:eastAsia="標楷體" w:hAnsi="標楷體" w:cs="DFKaiShu-SB-Estd-BF"/>
          <w:b/>
          <w:kern w:val="0"/>
          <w:sz w:val="52"/>
          <w:szCs w:val="32"/>
        </w:rPr>
      </w:pPr>
      <w:r w:rsidRPr="00D43766">
        <w:rPr>
          <w:rFonts w:ascii="標楷體" w:eastAsia="標楷體" w:hAnsi="標楷體" w:cs="DFKaiShu-SB-Estd-BF" w:hint="eastAsia"/>
          <w:b/>
          <w:kern w:val="0"/>
          <w:sz w:val="52"/>
          <w:szCs w:val="32"/>
        </w:rPr>
        <w:t>業務考評作業手冊</w:t>
      </w: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1E5A71" w:rsidRPr="00D43766" w:rsidRDefault="001E5A71"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95402D" w:rsidRPr="00D43766" w:rsidRDefault="0095402D" w:rsidP="0095402D">
      <w:pPr>
        <w:autoSpaceDE w:val="0"/>
        <w:autoSpaceDN w:val="0"/>
        <w:adjustRightInd w:val="0"/>
        <w:jc w:val="center"/>
        <w:rPr>
          <w:rFonts w:ascii="標楷體" w:eastAsia="標楷體" w:hAnsi="標楷體" w:cs="DFKaiShu-SB-Estd-BF"/>
          <w:b/>
          <w:kern w:val="0"/>
          <w:sz w:val="36"/>
          <w:szCs w:val="32"/>
        </w:rPr>
      </w:pPr>
    </w:p>
    <w:p w:rsidR="001978F0" w:rsidRPr="00D43766" w:rsidRDefault="0095402D" w:rsidP="0095402D">
      <w:pPr>
        <w:autoSpaceDE w:val="0"/>
        <w:autoSpaceDN w:val="0"/>
        <w:adjustRightInd w:val="0"/>
        <w:jc w:val="center"/>
        <w:rPr>
          <w:rFonts w:ascii="Times New Roman" w:eastAsia="標楷體" w:hAnsi="Times New Roman"/>
          <w:b/>
          <w:kern w:val="0"/>
          <w:sz w:val="40"/>
          <w:szCs w:val="32"/>
        </w:rPr>
      </w:pPr>
      <w:r w:rsidRPr="00D43766">
        <w:rPr>
          <w:rFonts w:ascii="標楷體" w:eastAsia="標楷體" w:hAnsi="標楷體" w:cs="DFKaiShu-SB-Estd-BF" w:hint="eastAsia"/>
          <w:b/>
          <w:kern w:val="0"/>
          <w:sz w:val="40"/>
          <w:szCs w:val="32"/>
        </w:rPr>
        <w:t>中華民國</w:t>
      </w:r>
      <w:r w:rsidRPr="00D43766">
        <w:rPr>
          <w:rFonts w:ascii="Times New Roman" w:eastAsia="標楷體" w:hAnsi="Times New Roman"/>
          <w:b/>
          <w:kern w:val="0"/>
          <w:sz w:val="40"/>
          <w:szCs w:val="32"/>
        </w:rPr>
        <w:t xml:space="preserve"> 10</w:t>
      </w:r>
      <w:r w:rsidR="006209DD" w:rsidRPr="00D43766">
        <w:rPr>
          <w:rFonts w:ascii="Times New Roman" w:eastAsia="標楷體" w:hAnsi="Times New Roman"/>
          <w:b/>
          <w:kern w:val="0"/>
          <w:sz w:val="40"/>
          <w:szCs w:val="32"/>
        </w:rPr>
        <w:t>7</w:t>
      </w:r>
      <w:r w:rsidRPr="00D43766">
        <w:rPr>
          <w:rFonts w:ascii="Times New Roman" w:eastAsia="標楷體" w:hAnsi="Times New Roman"/>
          <w:b/>
          <w:kern w:val="0"/>
          <w:sz w:val="40"/>
          <w:szCs w:val="32"/>
        </w:rPr>
        <w:t xml:space="preserve"> </w:t>
      </w:r>
      <w:r w:rsidRPr="00D43766">
        <w:rPr>
          <w:rFonts w:ascii="Times New Roman" w:eastAsia="標楷體" w:hAnsi="Times New Roman"/>
          <w:b/>
          <w:kern w:val="0"/>
          <w:sz w:val="40"/>
          <w:szCs w:val="32"/>
        </w:rPr>
        <w:t>年</w:t>
      </w:r>
      <w:r w:rsidRPr="00D43766">
        <w:rPr>
          <w:rFonts w:ascii="Times New Roman" w:eastAsia="標楷體" w:hAnsi="Times New Roman"/>
          <w:b/>
          <w:kern w:val="0"/>
          <w:sz w:val="40"/>
          <w:szCs w:val="32"/>
        </w:rPr>
        <w:t xml:space="preserve"> 1</w:t>
      </w:r>
      <w:r w:rsidR="00CA7CDE" w:rsidRPr="00D43766">
        <w:rPr>
          <w:rFonts w:ascii="Times New Roman" w:eastAsia="標楷體" w:hAnsi="Times New Roman" w:hint="eastAsia"/>
          <w:b/>
          <w:kern w:val="0"/>
          <w:sz w:val="40"/>
          <w:szCs w:val="32"/>
        </w:rPr>
        <w:t>2</w:t>
      </w:r>
      <w:r w:rsidRPr="00D43766">
        <w:rPr>
          <w:rFonts w:ascii="Times New Roman" w:eastAsia="標楷體" w:hAnsi="Times New Roman"/>
          <w:b/>
          <w:kern w:val="0"/>
          <w:sz w:val="40"/>
          <w:szCs w:val="32"/>
        </w:rPr>
        <w:t xml:space="preserve"> </w:t>
      </w:r>
      <w:r w:rsidRPr="00D43766">
        <w:rPr>
          <w:rFonts w:ascii="Times New Roman" w:eastAsia="標楷體" w:hAnsi="Times New Roman"/>
          <w:b/>
          <w:kern w:val="0"/>
          <w:sz w:val="40"/>
          <w:szCs w:val="32"/>
        </w:rPr>
        <w:t>月</w:t>
      </w:r>
    </w:p>
    <w:p w:rsidR="0095402D" w:rsidRPr="00D43766"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br w:type="page"/>
      </w:r>
    </w:p>
    <w:p w:rsidR="0095402D" w:rsidRPr="00D43766" w:rsidRDefault="0095402D" w:rsidP="0095402D">
      <w:pPr>
        <w:widowControl/>
        <w:rPr>
          <w:rFonts w:asciiTheme="minorHAnsi" w:eastAsiaTheme="minorEastAsia" w:hAnsiTheme="minorHAnsi" w:cstheme="minorBidi"/>
        </w:rPr>
      </w:pPr>
      <w:r w:rsidRPr="00D43766">
        <w:rPr>
          <w:rFonts w:asciiTheme="minorHAnsi" w:eastAsiaTheme="minorEastAsia" w:hAnsiTheme="minorHAnsi" w:cstheme="minorBidi"/>
        </w:rPr>
        <w:lastRenderedPageBreak/>
        <w:br w:type="page"/>
      </w:r>
    </w:p>
    <w:sdt>
      <w:sdtPr>
        <w:rPr>
          <w:rFonts w:ascii="Calibri" w:eastAsia="新細明體" w:hAnsi="Calibri" w:cs="Times New Roman"/>
          <w:kern w:val="2"/>
          <w:sz w:val="24"/>
          <w:lang w:val="zh-TW"/>
        </w:rPr>
        <w:id w:val="-1058540"/>
        <w:docPartObj>
          <w:docPartGallery w:val="Table of Contents"/>
          <w:docPartUnique/>
        </w:docPartObj>
      </w:sdtPr>
      <w:sdtEndPr/>
      <w:sdtContent>
        <w:p w:rsidR="000E45BC" w:rsidRPr="00D43766" w:rsidRDefault="000E45BC" w:rsidP="0018562D">
          <w:pPr>
            <w:pStyle w:val="1a"/>
            <w:ind w:left="840" w:hangingChars="350" w:hanging="840"/>
            <w:rPr>
              <w:rFonts w:ascii="標楷體" w:eastAsia="標楷體" w:hAnsi="標楷體"/>
              <w:noProof/>
              <w:kern w:val="2"/>
              <w:sz w:val="44"/>
              <w:szCs w:val="44"/>
            </w:rPr>
          </w:pPr>
          <w:r w:rsidRPr="00D43766">
            <w:rPr>
              <w:rFonts w:ascii="標楷體" w:eastAsia="標楷體" w:hAnsi="標楷體" w:hint="eastAsia"/>
              <w:sz w:val="44"/>
              <w:szCs w:val="44"/>
              <w:lang w:val="zh-TW"/>
            </w:rPr>
            <w:t>壹、</w:t>
          </w:r>
          <w:r w:rsidRPr="00D43766">
            <w:rPr>
              <w:rFonts w:ascii="標楷體" w:eastAsia="標楷體" w:hAnsi="標楷體" w:cs="DFKaiShu-SB-Estd-BF"/>
              <w:b/>
              <w:sz w:val="44"/>
              <w:szCs w:val="44"/>
            </w:rPr>
            <w:fldChar w:fldCharType="begin"/>
          </w:r>
          <w:r w:rsidRPr="00D43766">
            <w:rPr>
              <w:rFonts w:ascii="標楷體" w:eastAsia="標楷體" w:hAnsi="標楷體" w:cs="DFKaiShu-SB-Estd-BF"/>
              <w:b/>
              <w:sz w:val="44"/>
              <w:szCs w:val="44"/>
            </w:rPr>
            <w:instrText xml:space="preserve"> TOC \o "1-2" \h \z \u </w:instrText>
          </w:r>
          <w:r w:rsidRPr="00D43766">
            <w:rPr>
              <w:rFonts w:ascii="標楷體" w:eastAsia="標楷體" w:hAnsi="標楷體" w:cs="DFKaiShu-SB-Estd-BF"/>
              <w:b/>
              <w:sz w:val="44"/>
              <w:szCs w:val="44"/>
            </w:rPr>
            <w:fldChar w:fldCharType="separate"/>
          </w:r>
          <w:hyperlink w:anchor="_Toc529194183" w:history="1">
            <w:r w:rsidRPr="00D43766">
              <w:rPr>
                <w:rStyle w:val="af"/>
                <w:rFonts w:ascii="標楷體" w:eastAsia="標楷體" w:hAnsi="標楷體" w:cs="DFKaiShu-SB-Estd-BF" w:hint="eastAsia"/>
                <w:b/>
                <w:noProof/>
                <w:color w:val="auto"/>
                <w:sz w:val="44"/>
                <w:szCs w:val="44"/>
              </w:rPr>
              <w:t>衛生福利部</w:t>
            </w:r>
            <w:r w:rsidRPr="00D43766">
              <w:rPr>
                <w:rStyle w:val="af"/>
                <w:rFonts w:ascii="標楷體" w:eastAsia="標楷體" w:hAnsi="標楷體" w:cs="DFKaiShu-SB-Estd-BF"/>
                <w:b/>
                <w:noProof/>
                <w:color w:val="auto"/>
                <w:sz w:val="44"/>
                <w:szCs w:val="44"/>
              </w:rPr>
              <w:t>108</w:t>
            </w:r>
            <w:r w:rsidRPr="00D43766">
              <w:rPr>
                <w:rStyle w:val="af"/>
                <w:rFonts w:ascii="標楷體" w:eastAsia="標楷體" w:hAnsi="標楷體" w:cs="DFKaiShu-SB-Estd-BF" w:hint="eastAsia"/>
                <w:b/>
                <w:noProof/>
                <w:color w:val="auto"/>
                <w:sz w:val="44"/>
                <w:szCs w:val="44"/>
              </w:rPr>
              <w:t>年地方衛生機關業務考評作業計畫</w:t>
            </w:r>
            <w:r w:rsidRPr="00D43766">
              <w:rPr>
                <w:rFonts w:ascii="標楷體" w:eastAsia="標楷體" w:hAnsi="標楷體"/>
                <w:noProof/>
                <w:webHidden/>
                <w:sz w:val="44"/>
                <w:szCs w:val="44"/>
              </w:rPr>
              <w:tab/>
            </w:r>
            <w:r w:rsidRPr="00D43766">
              <w:rPr>
                <w:rFonts w:ascii="標楷體" w:eastAsia="標楷體" w:hAnsi="標楷體"/>
                <w:noProof/>
                <w:webHidden/>
                <w:sz w:val="44"/>
                <w:szCs w:val="44"/>
              </w:rPr>
              <w:fldChar w:fldCharType="begin"/>
            </w:r>
            <w:r w:rsidRPr="00D43766">
              <w:rPr>
                <w:rFonts w:ascii="標楷體" w:eastAsia="標楷體" w:hAnsi="標楷體"/>
                <w:noProof/>
                <w:webHidden/>
                <w:sz w:val="44"/>
                <w:szCs w:val="44"/>
              </w:rPr>
              <w:instrText xml:space="preserve"> PAGEREF _Toc529194183 \h </w:instrText>
            </w:r>
            <w:r w:rsidRPr="00D43766">
              <w:rPr>
                <w:rFonts w:ascii="標楷體" w:eastAsia="標楷體" w:hAnsi="標楷體"/>
                <w:noProof/>
                <w:webHidden/>
                <w:sz w:val="44"/>
                <w:szCs w:val="44"/>
              </w:rPr>
            </w:r>
            <w:r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1</w:t>
            </w:r>
            <w:r w:rsidRPr="00D43766">
              <w:rPr>
                <w:rFonts w:ascii="標楷體" w:eastAsia="標楷體" w:hAnsi="標楷體"/>
                <w:noProof/>
                <w:webHidden/>
                <w:sz w:val="44"/>
                <w:szCs w:val="44"/>
              </w:rPr>
              <w:fldChar w:fldCharType="end"/>
            </w:r>
          </w:hyperlink>
        </w:p>
        <w:p w:rsidR="000E45BC" w:rsidRPr="00D43766" w:rsidRDefault="000E45BC" w:rsidP="0018562D">
          <w:pPr>
            <w:pStyle w:val="1a"/>
            <w:ind w:left="1698" w:hanging="1698"/>
            <w:rPr>
              <w:rFonts w:ascii="標楷體" w:eastAsia="標楷體" w:hAnsi="標楷體"/>
              <w:noProof/>
              <w:kern w:val="2"/>
              <w:sz w:val="44"/>
              <w:szCs w:val="44"/>
            </w:rPr>
          </w:pPr>
          <w:r w:rsidRPr="00D43766">
            <w:rPr>
              <w:rStyle w:val="af"/>
              <w:rFonts w:ascii="標楷體" w:eastAsia="標楷體" w:hAnsi="標楷體" w:hint="eastAsia"/>
              <w:noProof/>
              <w:color w:val="auto"/>
              <w:sz w:val="44"/>
              <w:szCs w:val="44"/>
              <w:u w:val="none"/>
            </w:rPr>
            <w:t>貳、</w:t>
          </w:r>
          <w:hyperlink w:anchor="_Toc529194184" w:history="1">
            <w:r w:rsidRPr="00D43766">
              <w:rPr>
                <w:rStyle w:val="af"/>
                <w:rFonts w:ascii="標楷體" w:eastAsia="標楷體" w:hAnsi="標楷體" w:hint="eastAsia"/>
                <w:noProof/>
                <w:color w:val="auto"/>
                <w:sz w:val="44"/>
                <w:szCs w:val="44"/>
              </w:rPr>
              <w:t>考評指標</w:t>
            </w:r>
            <w:r w:rsidRPr="00D43766">
              <w:rPr>
                <w:rFonts w:ascii="標楷體" w:eastAsia="標楷體" w:hAnsi="標楷體"/>
                <w:noProof/>
                <w:webHidden/>
                <w:sz w:val="44"/>
                <w:szCs w:val="44"/>
              </w:rPr>
              <w:tab/>
            </w:r>
            <w:r w:rsidRPr="00D43766">
              <w:rPr>
                <w:rFonts w:ascii="標楷體" w:eastAsia="標楷體" w:hAnsi="標楷體"/>
                <w:noProof/>
                <w:webHidden/>
                <w:sz w:val="44"/>
                <w:szCs w:val="44"/>
              </w:rPr>
              <w:fldChar w:fldCharType="begin"/>
            </w:r>
            <w:r w:rsidRPr="00D43766">
              <w:rPr>
                <w:rFonts w:ascii="標楷體" w:eastAsia="標楷體" w:hAnsi="標楷體"/>
                <w:noProof/>
                <w:webHidden/>
                <w:sz w:val="44"/>
                <w:szCs w:val="44"/>
              </w:rPr>
              <w:instrText xml:space="preserve"> PAGEREF _Toc529194184 \h </w:instrText>
            </w:r>
            <w:r w:rsidRPr="00D43766">
              <w:rPr>
                <w:rFonts w:ascii="標楷體" w:eastAsia="標楷體" w:hAnsi="標楷體"/>
                <w:noProof/>
                <w:webHidden/>
                <w:sz w:val="44"/>
                <w:szCs w:val="44"/>
              </w:rPr>
            </w:r>
            <w:r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5</w:t>
            </w:r>
            <w:r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85" w:history="1">
            <w:r w:rsidR="000E45BC" w:rsidRPr="00D43766">
              <w:rPr>
                <w:rStyle w:val="af"/>
                <w:rFonts w:ascii="標楷體" w:eastAsia="標楷體" w:hAnsi="標楷體" w:hint="eastAsia"/>
                <w:noProof/>
                <w:color w:val="auto"/>
                <w:sz w:val="44"/>
                <w:szCs w:val="44"/>
              </w:rPr>
              <w:t>一、醫政業務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_Toc529194185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5</w:t>
            </w:r>
            <w:r w:rsidR="000E45BC"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86" w:history="1">
            <w:r w:rsidR="000E45BC" w:rsidRPr="00D43766">
              <w:rPr>
                <w:rStyle w:val="af"/>
                <w:rFonts w:ascii="標楷體" w:eastAsia="標楷體" w:hAnsi="標楷體" w:hint="eastAsia"/>
                <w:noProof/>
                <w:color w:val="auto"/>
                <w:sz w:val="44"/>
                <w:szCs w:val="44"/>
              </w:rPr>
              <w:t>二、長期照顧業務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_Toc529194186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33</w:t>
            </w:r>
            <w:r w:rsidR="000E45BC"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87" w:history="1">
            <w:r w:rsidR="000E45BC" w:rsidRPr="00D43766">
              <w:rPr>
                <w:rStyle w:val="af"/>
                <w:rFonts w:ascii="標楷體" w:eastAsia="標楷體" w:hAnsi="標楷體" w:hint="eastAsia"/>
                <w:noProof/>
                <w:color w:val="auto"/>
                <w:sz w:val="44"/>
                <w:szCs w:val="44"/>
              </w:rPr>
              <w:t>三、照護業務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_Toc529194187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49</w:t>
            </w:r>
            <w:r w:rsidR="000E45BC"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88" w:history="1">
            <w:r w:rsidR="000E45BC" w:rsidRPr="00D43766">
              <w:rPr>
                <w:rStyle w:val="af"/>
                <w:rFonts w:ascii="標楷體" w:eastAsia="標楷體" w:hAnsi="標楷體" w:hint="eastAsia"/>
                <w:noProof/>
                <w:color w:val="auto"/>
                <w:sz w:val="44"/>
                <w:szCs w:val="44"/>
              </w:rPr>
              <w:t>四、心理及口腔健康業務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_Toc529194188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69</w:t>
            </w:r>
            <w:r w:rsidR="000E45BC"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89" w:history="1">
            <w:r w:rsidR="000E45BC" w:rsidRPr="00D43766">
              <w:rPr>
                <w:rStyle w:val="af"/>
                <w:rFonts w:ascii="標楷體" w:eastAsia="標楷體" w:hAnsi="標楷體" w:hint="eastAsia"/>
                <w:noProof/>
                <w:color w:val="auto"/>
                <w:sz w:val="44"/>
                <w:szCs w:val="44"/>
              </w:rPr>
              <w:t>五、衛教宣導業務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_Toc529194189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95</w:t>
            </w:r>
            <w:r w:rsidR="000E45BC"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90" w:history="1">
            <w:r w:rsidR="000E45BC" w:rsidRPr="00D43766">
              <w:rPr>
                <w:rStyle w:val="af"/>
                <w:rFonts w:ascii="標楷體" w:eastAsia="標楷體" w:hAnsi="標楷體" w:hint="eastAsia"/>
                <w:noProof/>
                <w:color w:val="auto"/>
                <w:sz w:val="44"/>
                <w:szCs w:val="44"/>
              </w:rPr>
              <w:t>六、食品藥物業務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_Toc529194190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101</w:t>
            </w:r>
            <w:r w:rsidR="000E45BC"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91" w:history="1">
            <w:r w:rsidR="000E45BC" w:rsidRPr="00D43766">
              <w:rPr>
                <w:rStyle w:val="af"/>
                <w:rFonts w:ascii="標楷體" w:eastAsia="標楷體" w:hAnsi="標楷體" w:hint="eastAsia"/>
                <w:noProof/>
                <w:color w:val="auto"/>
                <w:sz w:val="44"/>
                <w:szCs w:val="44"/>
              </w:rPr>
              <w:t>七、防疫業務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_Toc529194191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147</w:t>
            </w:r>
            <w:r w:rsidR="000E45BC" w:rsidRPr="00D43766">
              <w:rPr>
                <w:rFonts w:ascii="標楷體" w:eastAsia="標楷體" w:hAnsi="標楷體"/>
                <w:noProof/>
                <w:webHidden/>
                <w:sz w:val="44"/>
                <w:szCs w:val="44"/>
              </w:rPr>
              <w:fldChar w:fldCharType="end"/>
            </w:r>
          </w:hyperlink>
        </w:p>
        <w:p w:rsidR="000E45BC" w:rsidRPr="00D43766" w:rsidRDefault="00BD190A" w:rsidP="009B71E7">
          <w:pPr>
            <w:pStyle w:val="25"/>
            <w:tabs>
              <w:tab w:val="right" w:leader="dot" w:pos="8296"/>
            </w:tabs>
            <w:spacing w:line="800" w:lineRule="exact"/>
            <w:rPr>
              <w:rFonts w:ascii="標楷體" w:eastAsia="標楷體" w:hAnsi="標楷體"/>
              <w:noProof/>
              <w:kern w:val="2"/>
              <w:sz w:val="44"/>
              <w:szCs w:val="44"/>
            </w:rPr>
          </w:pPr>
          <w:hyperlink w:anchor="_Toc529194192" w:history="1">
            <w:r w:rsidR="000E45BC" w:rsidRPr="00D43766">
              <w:rPr>
                <w:rStyle w:val="af"/>
                <w:rFonts w:ascii="標楷體" w:eastAsia="標楷體" w:hAnsi="標楷體" w:hint="eastAsia"/>
                <w:noProof/>
                <w:color w:val="auto"/>
                <w:sz w:val="44"/>
                <w:szCs w:val="44"/>
              </w:rPr>
              <w:t>八、保健業務</w:t>
            </w:r>
            <w:r w:rsidR="000E45BC" w:rsidRPr="00D43766">
              <w:rPr>
                <w:rFonts w:ascii="標楷體" w:eastAsia="標楷體" w:hAnsi="標楷體"/>
                <w:noProof/>
                <w:webHidden/>
                <w:sz w:val="44"/>
                <w:szCs w:val="44"/>
              </w:rPr>
              <w:tab/>
            </w:r>
            <w:r w:rsidR="000E45BC" w:rsidRPr="00D43766">
              <w:rPr>
                <w:rFonts w:ascii="標楷體" w:eastAsia="標楷體" w:hAnsi="標楷體"/>
                <w:noProof/>
                <w:webHidden/>
                <w:sz w:val="44"/>
                <w:szCs w:val="44"/>
              </w:rPr>
              <w:fldChar w:fldCharType="begin"/>
            </w:r>
            <w:r w:rsidR="000E45BC" w:rsidRPr="00D43766">
              <w:rPr>
                <w:rFonts w:ascii="標楷體" w:eastAsia="標楷體" w:hAnsi="標楷體"/>
                <w:noProof/>
                <w:webHidden/>
                <w:sz w:val="44"/>
                <w:szCs w:val="44"/>
              </w:rPr>
              <w:instrText xml:space="preserve"> PAGEREF _Toc529194192 \h </w:instrText>
            </w:r>
            <w:r w:rsidR="000E45BC" w:rsidRPr="00D43766">
              <w:rPr>
                <w:rFonts w:ascii="標楷體" w:eastAsia="標楷體" w:hAnsi="標楷體"/>
                <w:noProof/>
                <w:webHidden/>
                <w:sz w:val="44"/>
                <w:szCs w:val="44"/>
              </w:rPr>
            </w:r>
            <w:r w:rsidR="000E45BC" w:rsidRPr="00D43766">
              <w:rPr>
                <w:rFonts w:ascii="標楷體" w:eastAsia="標楷體" w:hAnsi="標楷體"/>
                <w:noProof/>
                <w:webHidden/>
                <w:sz w:val="44"/>
                <w:szCs w:val="44"/>
              </w:rPr>
              <w:fldChar w:fldCharType="separate"/>
            </w:r>
            <w:r w:rsidR="0011786D">
              <w:rPr>
                <w:rFonts w:ascii="標楷體" w:eastAsia="標楷體" w:hAnsi="標楷體"/>
                <w:noProof/>
                <w:webHidden/>
                <w:sz w:val="44"/>
                <w:szCs w:val="44"/>
              </w:rPr>
              <w:t>199</w:t>
            </w:r>
            <w:r w:rsidR="000E45BC" w:rsidRPr="00D43766">
              <w:rPr>
                <w:rFonts w:ascii="標楷體" w:eastAsia="標楷體" w:hAnsi="標楷體"/>
                <w:noProof/>
                <w:webHidden/>
                <w:sz w:val="44"/>
                <w:szCs w:val="44"/>
              </w:rPr>
              <w:fldChar w:fldCharType="end"/>
            </w:r>
          </w:hyperlink>
        </w:p>
        <w:p w:rsidR="00FA3FB5" w:rsidRPr="00D43766" w:rsidRDefault="000E45BC" w:rsidP="0018562D">
          <w:pPr>
            <w:pStyle w:val="1a"/>
            <w:ind w:left="1698" w:hanging="1698"/>
          </w:pPr>
          <w:r w:rsidRPr="00D43766">
            <w:rPr>
              <w:rFonts w:ascii="標楷體" w:eastAsia="標楷體" w:hAnsi="標楷體" w:cs="DFKaiShu-SB-Estd-BF"/>
              <w:sz w:val="44"/>
              <w:szCs w:val="44"/>
            </w:rPr>
            <w:fldChar w:fldCharType="end"/>
          </w:r>
          <w:r w:rsidR="00FA3FB5" w:rsidRPr="00D43766">
            <w:br w:type="page"/>
          </w:r>
        </w:p>
        <w:p w:rsidR="00EC33A0" w:rsidRPr="00D43766" w:rsidRDefault="00EC33A0" w:rsidP="00EC33A0"/>
        <w:p w:rsidR="0095402D" w:rsidRPr="00D43766" w:rsidRDefault="0095402D" w:rsidP="0095402D">
          <w:pPr>
            <w:tabs>
              <w:tab w:val="left" w:pos="3480"/>
              <w:tab w:val="center" w:pos="4819"/>
            </w:tabs>
            <w:autoSpaceDE w:val="0"/>
            <w:autoSpaceDN w:val="0"/>
            <w:adjustRightInd w:val="0"/>
            <w:snapToGrid w:val="0"/>
            <w:spacing w:line="360" w:lineRule="auto"/>
            <w:ind w:leftChars="-39" w:left="-94" w:firstLineChars="165" w:firstLine="661"/>
            <w:rPr>
              <w:rFonts w:ascii="標楷體" w:eastAsia="標楷體" w:hAnsi="標楷體" w:cstheme="minorBidi"/>
              <w:b/>
              <w:sz w:val="40"/>
              <w:szCs w:val="40"/>
            </w:rPr>
          </w:pPr>
        </w:p>
        <w:p w:rsidR="0095402D" w:rsidRPr="00D43766" w:rsidRDefault="0095402D" w:rsidP="0095402D">
          <w:pPr>
            <w:widowControl/>
            <w:rPr>
              <w:rFonts w:ascii="標楷體" w:eastAsia="標楷體" w:hAnsi="標楷體" w:cstheme="minorBidi"/>
              <w:b/>
              <w:sz w:val="40"/>
              <w:szCs w:val="40"/>
            </w:rPr>
          </w:pPr>
          <w:r w:rsidRPr="00D43766">
            <w:rPr>
              <w:rFonts w:ascii="標楷體" w:eastAsia="標楷體" w:hAnsi="標楷體" w:cstheme="minorBidi"/>
              <w:b/>
              <w:sz w:val="40"/>
              <w:szCs w:val="40"/>
            </w:rPr>
            <w:br w:type="page"/>
          </w:r>
        </w:p>
      </w:sdtContent>
    </w:sdt>
    <w:p w:rsidR="0095402D" w:rsidRPr="00D43766" w:rsidRDefault="0095402D" w:rsidP="0095402D">
      <w:pPr>
        <w:autoSpaceDE w:val="0"/>
        <w:autoSpaceDN w:val="0"/>
        <w:adjustRightInd w:val="0"/>
        <w:jc w:val="center"/>
        <w:rPr>
          <w:rFonts w:ascii="標楷體" w:eastAsia="標楷體" w:hAnsi="標楷體" w:cs="DFKaiShu-SB-Estd-BF"/>
          <w:b/>
          <w:kern w:val="0"/>
          <w:sz w:val="32"/>
          <w:szCs w:val="32"/>
        </w:rPr>
        <w:sectPr w:rsidR="0095402D" w:rsidRPr="00D43766" w:rsidSect="00FA3FB5">
          <w:footerReference w:type="default" r:id="rId9"/>
          <w:footerReference w:type="first" r:id="rId10"/>
          <w:pgSz w:w="11906" w:h="16838"/>
          <w:pgMar w:top="1440" w:right="1800" w:bottom="1440" w:left="1800" w:header="851" w:footer="992" w:gutter="0"/>
          <w:pgNumType w:fmt="lowerRoman"/>
          <w:cols w:space="425"/>
          <w:docGrid w:type="lines" w:linePitch="360"/>
        </w:sectPr>
      </w:pPr>
    </w:p>
    <w:p w:rsidR="007D07F9" w:rsidRPr="00D43766" w:rsidRDefault="007D07F9" w:rsidP="004756F6">
      <w:pPr>
        <w:autoSpaceDE w:val="0"/>
        <w:autoSpaceDN w:val="0"/>
        <w:adjustRightInd w:val="0"/>
        <w:spacing w:line="400" w:lineRule="exact"/>
        <w:jc w:val="center"/>
        <w:outlineLvl w:val="0"/>
        <w:rPr>
          <w:rFonts w:ascii="標楷體" w:eastAsia="標楷體" w:hAnsi="標楷體" w:cs="DFKaiShu-SB-Estd-BF"/>
          <w:b/>
          <w:kern w:val="0"/>
          <w:sz w:val="32"/>
          <w:szCs w:val="32"/>
        </w:rPr>
      </w:pPr>
      <w:bookmarkStart w:id="1" w:name="_Toc529194183"/>
      <w:r w:rsidRPr="00D43766">
        <w:rPr>
          <w:rFonts w:ascii="標楷體" w:eastAsia="標楷體" w:hAnsi="標楷體" w:cs="DFKaiShu-SB-Estd-BF" w:hint="eastAsia"/>
          <w:b/>
          <w:kern w:val="0"/>
          <w:sz w:val="32"/>
          <w:szCs w:val="32"/>
        </w:rPr>
        <w:lastRenderedPageBreak/>
        <w:t>衛生福利部108年地方衛生機關業務考評作業計畫</w:t>
      </w:r>
      <w:bookmarkEnd w:id="1"/>
    </w:p>
    <w:p w:rsidR="007D07F9" w:rsidRPr="00D43766" w:rsidRDefault="007D07F9" w:rsidP="007D07F9">
      <w:pPr>
        <w:autoSpaceDE w:val="0"/>
        <w:autoSpaceDN w:val="0"/>
        <w:adjustRightInd w:val="0"/>
        <w:spacing w:line="400" w:lineRule="exact"/>
        <w:jc w:val="right"/>
        <w:rPr>
          <w:rFonts w:ascii="標楷體" w:eastAsia="標楷體" w:hAnsi="標楷體" w:cs="DFKaiShu-SB-Estd-BF"/>
          <w:b/>
          <w:kern w:val="0"/>
          <w:szCs w:val="32"/>
        </w:rPr>
      </w:pPr>
      <w:r w:rsidRPr="00D43766">
        <w:rPr>
          <w:rFonts w:ascii="標楷體" w:eastAsia="標楷體" w:hAnsi="標楷體" w:cs="DFKaiShu-SB-Estd-BF" w:hint="eastAsia"/>
          <w:b/>
          <w:kern w:val="0"/>
          <w:szCs w:val="32"/>
        </w:rPr>
        <w:t>107年</w:t>
      </w:r>
      <w:r w:rsidR="00BF226B" w:rsidRPr="00D43766">
        <w:rPr>
          <w:rFonts w:ascii="標楷體" w:eastAsia="標楷體" w:hAnsi="標楷體" w:cs="DFKaiShu-SB-Estd-BF" w:hint="eastAsia"/>
          <w:b/>
          <w:kern w:val="0"/>
          <w:szCs w:val="32"/>
        </w:rPr>
        <w:t>12</w:t>
      </w:r>
      <w:r w:rsidRPr="00D43766">
        <w:rPr>
          <w:rFonts w:ascii="標楷體" w:eastAsia="標楷體" w:hAnsi="標楷體" w:cs="DFKaiShu-SB-Estd-BF" w:hint="eastAsia"/>
          <w:b/>
          <w:kern w:val="0"/>
          <w:szCs w:val="32"/>
        </w:rPr>
        <w:t>月</w:t>
      </w:r>
      <w:r w:rsidR="009B71E7" w:rsidRPr="00D43766">
        <w:rPr>
          <w:rFonts w:ascii="標楷體" w:eastAsia="標楷體" w:hAnsi="標楷體" w:cs="DFKaiShu-SB-Estd-BF" w:hint="eastAsia"/>
          <w:b/>
          <w:kern w:val="0"/>
          <w:szCs w:val="32"/>
        </w:rPr>
        <w:t>24</w:t>
      </w:r>
      <w:r w:rsidRPr="00D43766">
        <w:rPr>
          <w:rFonts w:ascii="標楷體" w:eastAsia="標楷體" w:hAnsi="標楷體" w:cs="DFKaiShu-SB-Estd-BF" w:hint="eastAsia"/>
          <w:b/>
          <w:kern w:val="0"/>
          <w:szCs w:val="32"/>
        </w:rPr>
        <w:t>日核定</w:t>
      </w:r>
    </w:p>
    <w:p w:rsidR="007D07F9" w:rsidRPr="00D43766" w:rsidRDefault="007D07F9" w:rsidP="007D07F9">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依據</w:t>
      </w:r>
    </w:p>
    <w:p w:rsidR="007D07F9" w:rsidRPr="00D43766" w:rsidRDefault="007D07F9" w:rsidP="007D07F9">
      <w:pPr>
        <w:numPr>
          <w:ilvl w:val="1"/>
          <w:numId w:val="41"/>
        </w:numPr>
        <w:tabs>
          <w:tab w:val="left" w:pos="-993"/>
          <w:tab w:val="left" w:pos="-851"/>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衛生福利部（以下簡稱本部）組織法第1條、第2條。</w:t>
      </w:r>
    </w:p>
    <w:p w:rsidR="007D07F9" w:rsidRPr="00D43766" w:rsidRDefault="007D07F9" w:rsidP="007D07F9">
      <w:pPr>
        <w:numPr>
          <w:ilvl w:val="1"/>
          <w:numId w:val="41"/>
        </w:numPr>
        <w:tabs>
          <w:tab w:val="left" w:pos="-2268"/>
          <w:tab w:val="left" w:pos="-1134"/>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衛生醫療相關法規(如：醫療法、傳染病防治法、食品安全衛生管理法等)。</w:t>
      </w:r>
    </w:p>
    <w:p w:rsidR="007D07F9" w:rsidRPr="00D43766" w:rsidRDefault="007D07F9" w:rsidP="007D07F9">
      <w:pPr>
        <w:numPr>
          <w:ilvl w:val="1"/>
          <w:numId w:val="41"/>
        </w:numPr>
        <w:tabs>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「公務人員品德修養及工作績效激勵辦法」第6條。</w:t>
      </w:r>
    </w:p>
    <w:p w:rsidR="007D07F9" w:rsidRPr="00D43766" w:rsidRDefault="007D07F9" w:rsidP="007D07F9">
      <w:pPr>
        <w:numPr>
          <w:ilvl w:val="0"/>
          <w:numId w:val="41"/>
        </w:numPr>
        <w:tabs>
          <w:tab w:val="left" w:pos="567"/>
          <w:tab w:val="left" w:pos="1418"/>
        </w:tabs>
        <w:autoSpaceDE w:val="0"/>
        <w:autoSpaceDN w:val="0"/>
        <w:adjustRightInd w:val="0"/>
        <w:spacing w:beforeLines="10" w:before="36" w:line="400" w:lineRule="exact"/>
        <w:ind w:left="1418" w:hanging="1418"/>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緣由</w:t>
      </w:r>
    </w:p>
    <w:p w:rsidR="007D07F9" w:rsidRPr="00D43766" w:rsidRDefault="007D07F9" w:rsidP="007D07F9">
      <w:pPr>
        <w:tabs>
          <w:tab w:val="left" w:pos="567"/>
          <w:tab w:val="left" w:pos="1418"/>
        </w:tabs>
        <w:autoSpaceDE w:val="0"/>
        <w:autoSpaceDN w:val="0"/>
        <w:adjustRightInd w:val="0"/>
        <w:spacing w:beforeLines="10" w:before="36" w:line="400" w:lineRule="exact"/>
        <w:ind w:leftChars="236" w:left="566" w:firstLine="1"/>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為強化中央與地方政府衛生政策之連貫性及確保執行成效，並建立良好之夥伴關係，鼓勵衛生機關利用有限的資源將既定之衛生策略發揮最大效益，達成為全體國民健康把關之任務，爰訂定本作業計畫。</w:t>
      </w:r>
    </w:p>
    <w:p w:rsidR="007D07F9" w:rsidRPr="00D43766" w:rsidRDefault="007D07F9" w:rsidP="007D07F9">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目的</w:t>
      </w:r>
    </w:p>
    <w:p w:rsidR="007D07F9" w:rsidRPr="00D43766" w:rsidRDefault="007D07F9" w:rsidP="007D07F9">
      <w:pPr>
        <w:numPr>
          <w:ilvl w:val="0"/>
          <w:numId w:val="42"/>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客觀衡量以展現政府整體施政績效。</w:t>
      </w:r>
    </w:p>
    <w:p w:rsidR="007D07F9" w:rsidRPr="00D43766" w:rsidRDefault="007D07F9" w:rsidP="007D07F9">
      <w:pPr>
        <w:numPr>
          <w:ilvl w:val="0"/>
          <w:numId w:val="42"/>
        </w:numPr>
        <w:tabs>
          <w:tab w:val="left" w:pos="567"/>
          <w:tab w:val="left" w:pos="709"/>
          <w:tab w:val="left" w:pos="851"/>
        </w:tabs>
        <w:autoSpaceDE w:val="0"/>
        <w:autoSpaceDN w:val="0"/>
        <w:adjustRightInd w:val="0"/>
        <w:spacing w:beforeLines="10" w:before="36" w:line="400" w:lineRule="exact"/>
        <w:ind w:left="709" w:hanging="425"/>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提升為民服務品質。</w:t>
      </w:r>
    </w:p>
    <w:p w:rsidR="007D07F9" w:rsidRPr="00D43766" w:rsidRDefault="007D07F9" w:rsidP="007D07F9">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b/>
          <w:kern w:val="0"/>
          <w:sz w:val="28"/>
          <w:szCs w:val="28"/>
        </w:rPr>
      </w:pPr>
      <w:r w:rsidRPr="00D43766">
        <w:rPr>
          <w:rFonts w:ascii="標楷體" w:eastAsia="標楷體" w:hAnsi="標楷體" w:cs="DFKaiShu-SB-Estd-BF" w:hint="eastAsia"/>
          <w:b/>
          <w:kern w:val="0"/>
          <w:sz w:val="28"/>
          <w:szCs w:val="28"/>
        </w:rPr>
        <w:t>期程</w:t>
      </w:r>
    </w:p>
    <w:p w:rsidR="007D07F9" w:rsidRPr="00D43766" w:rsidRDefault="007D07F9" w:rsidP="007D07F9">
      <w:pPr>
        <w:tabs>
          <w:tab w:val="left" w:pos="567"/>
        </w:tabs>
        <w:autoSpaceDE w:val="0"/>
        <w:autoSpaceDN w:val="0"/>
        <w:adjustRightInd w:val="0"/>
        <w:spacing w:beforeLines="10" w:before="36" w:line="400" w:lineRule="exact"/>
        <w:ind w:left="567"/>
        <w:rPr>
          <w:rFonts w:ascii="標楷體" w:eastAsia="標楷體" w:hAnsi="標楷體" w:cs="DFKaiShu-SB-Estd-BF"/>
          <w:kern w:val="0"/>
          <w:sz w:val="28"/>
          <w:szCs w:val="28"/>
        </w:rPr>
      </w:pPr>
      <w:r w:rsidRPr="00D43766">
        <w:rPr>
          <w:rFonts w:ascii="標楷體" w:eastAsia="標楷體" w:hAnsi="標楷體" w:cs="DFKaiShu-SB-Estd-BF" w:hint="eastAsia"/>
          <w:b/>
          <w:kern w:val="0"/>
          <w:sz w:val="28"/>
          <w:szCs w:val="28"/>
        </w:rPr>
        <w:t>108 年 1 月 1 日至 108 年 12 月 31 日。</w:t>
      </w:r>
    </w:p>
    <w:p w:rsidR="007D07F9" w:rsidRPr="00D43766" w:rsidRDefault="007D07F9" w:rsidP="007D07F9">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受評單位</w:t>
      </w:r>
    </w:p>
    <w:p w:rsidR="007D07F9" w:rsidRPr="00D43766" w:rsidRDefault="007D07F9" w:rsidP="007D07F9">
      <w:pPr>
        <w:tabs>
          <w:tab w:val="left" w:pos="567"/>
        </w:tabs>
        <w:autoSpaceDE w:val="0"/>
        <w:autoSpaceDN w:val="0"/>
        <w:adjustRightInd w:val="0"/>
        <w:spacing w:beforeLines="10" w:before="36" w:line="400" w:lineRule="exact"/>
        <w:ind w:left="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地方政府衛生局（以下簡稱衛生局）。</w:t>
      </w:r>
    </w:p>
    <w:p w:rsidR="007D07F9" w:rsidRPr="00D43766" w:rsidRDefault="007D07F9" w:rsidP="007D07F9">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執行單位</w:t>
      </w:r>
    </w:p>
    <w:p w:rsidR="007D07F9" w:rsidRPr="00D43766" w:rsidRDefault="007D07F9" w:rsidP="00166484">
      <w:pPr>
        <w:numPr>
          <w:ilvl w:val="0"/>
          <w:numId w:val="126"/>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本部醫事司、長期照顧司、護理及健康照護司、心理及口腔健康司、綜合規劃司、食品藥物管理署、疾病管制署、國民健康署。</w:t>
      </w:r>
    </w:p>
    <w:p w:rsidR="007D07F9" w:rsidRPr="00D43766" w:rsidRDefault="007D07F9" w:rsidP="00166484">
      <w:pPr>
        <w:numPr>
          <w:ilvl w:val="0"/>
          <w:numId w:val="12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聯繫窗口</w:t>
      </w:r>
    </w:p>
    <w:tbl>
      <w:tblPr>
        <w:tblW w:w="837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1650"/>
        <w:gridCol w:w="2793"/>
      </w:tblGrid>
      <w:tr w:rsidR="00D43766" w:rsidRPr="00D43766" w:rsidTr="00737798">
        <w:trPr>
          <w:trHeight w:val="499"/>
        </w:trPr>
        <w:tc>
          <w:tcPr>
            <w:tcW w:w="393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1D526D">
              <w:rPr>
                <w:rFonts w:ascii="標楷體" w:eastAsia="標楷體" w:hAnsi="標楷體" w:cs="DFKaiShu-SB-Estd-BF" w:hint="eastAsia"/>
                <w:spacing w:val="70"/>
                <w:kern w:val="0"/>
                <w:sz w:val="28"/>
                <w:szCs w:val="28"/>
                <w:fitText w:val="1560" w:id="1797945601"/>
              </w:rPr>
              <w:t>執行單</w:t>
            </w:r>
            <w:r w:rsidRPr="001D526D">
              <w:rPr>
                <w:rFonts w:ascii="標楷體" w:eastAsia="標楷體" w:hAnsi="標楷體" w:cs="DFKaiShu-SB-Estd-BF" w:hint="eastAsia"/>
                <w:spacing w:val="10"/>
                <w:kern w:val="0"/>
                <w:sz w:val="28"/>
                <w:szCs w:val="28"/>
                <w:fitText w:val="1560" w:id="1797945601"/>
              </w:rPr>
              <w:t>位</w:t>
            </w:r>
          </w:p>
        </w:tc>
        <w:tc>
          <w:tcPr>
            <w:tcW w:w="16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聯絡人</w:t>
            </w:r>
          </w:p>
        </w:tc>
        <w:tc>
          <w:tcPr>
            <w:tcW w:w="27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聯絡電話</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醫事司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單美惠</w:t>
            </w:r>
          </w:p>
        </w:tc>
        <w:tc>
          <w:tcPr>
            <w:tcW w:w="2793"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autoSpaceDE w:val="0"/>
              <w:autoSpaceDN w:val="0"/>
              <w:adjustRightInd w:val="0"/>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02-85907364</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長期照顧司</w:t>
            </w:r>
          </w:p>
        </w:tc>
        <w:tc>
          <w:tcPr>
            <w:tcW w:w="1650"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楊雅琪</w:t>
            </w:r>
          </w:p>
        </w:tc>
        <w:tc>
          <w:tcPr>
            <w:tcW w:w="2793"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kern w:val="0"/>
                <w:sz w:val="28"/>
                <w:szCs w:val="28"/>
              </w:rPr>
              <w:t>02-8590-627</w:t>
            </w:r>
            <w:r w:rsidRPr="00D43766">
              <w:rPr>
                <w:rFonts w:ascii="標楷體" w:eastAsia="標楷體" w:hAnsi="標楷體" w:cs="DFKaiShu-SB-Estd-BF" w:hint="eastAsia"/>
                <w:kern w:val="0"/>
                <w:sz w:val="28"/>
                <w:szCs w:val="28"/>
              </w:rPr>
              <w:t>4</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護理及健康照護司</w:t>
            </w:r>
          </w:p>
        </w:tc>
        <w:tc>
          <w:tcPr>
            <w:tcW w:w="1650"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蘇珍</w:t>
            </w:r>
          </w:p>
        </w:tc>
        <w:tc>
          <w:tcPr>
            <w:tcW w:w="2793"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049-2332161*3229</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心理及口腔健康司</w:t>
            </w:r>
          </w:p>
        </w:tc>
        <w:tc>
          <w:tcPr>
            <w:tcW w:w="1650"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廖敏桂</w:t>
            </w:r>
          </w:p>
        </w:tc>
        <w:tc>
          <w:tcPr>
            <w:tcW w:w="2793"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02-85907448</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綜合規劃司(協調服務科)</w:t>
            </w:r>
          </w:p>
        </w:tc>
        <w:tc>
          <w:tcPr>
            <w:tcW w:w="1650"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邱意庭</w:t>
            </w:r>
          </w:p>
        </w:tc>
        <w:tc>
          <w:tcPr>
            <w:tcW w:w="2793" w:type="dxa"/>
            <w:tcBorders>
              <w:top w:val="single" w:sz="4" w:space="0" w:color="auto"/>
              <w:left w:val="single" w:sz="4" w:space="0" w:color="auto"/>
              <w:bottom w:val="single" w:sz="4" w:space="0" w:color="auto"/>
              <w:right w:val="single" w:sz="4" w:space="0" w:color="auto"/>
            </w:tcBorders>
            <w:vAlign w:val="center"/>
          </w:tcPr>
          <w:p w:rsidR="007D07F9" w:rsidRPr="00D43766" w:rsidRDefault="007D07F9" w:rsidP="007D07F9">
            <w:pPr>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02-85907542</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食品藥物管理署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邱柏舜</w:t>
            </w:r>
          </w:p>
        </w:tc>
        <w:tc>
          <w:tcPr>
            <w:tcW w:w="2793"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02-27877217</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疾病管制署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張芳梓</w:t>
            </w:r>
          </w:p>
        </w:tc>
        <w:tc>
          <w:tcPr>
            <w:tcW w:w="2793"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02-23959825*3096</w:t>
            </w:r>
          </w:p>
        </w:tc>
      </w:tr>
      <w:tr w:rsidR="00D43766" w:rsidRPr="00D43766" w:rsidTr="00737798">
        <w:tc>
          <w:tcPr>
            <w:tcW w:w="3936"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國民健康署</w:t>
            </w:r>
          </w:p>
        </w:tc>
        <w:tc>
          <w:tcPr>
            <w:tcW w:w="1650"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center"/>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周佳霖</w:t>
            </w:r>
          </w:p>
        </w:tc>
        <w:tc>
          <w:tcPr>
            <w:tcW w:w="2793" w:type="dxa"/>
            <w:tcBorders>
              <w:top w:val="single" w:sz="4" w:space="0" w:color="auto"/>
              <w:left w:val="single" w:sz="4" w:space="0" w:color="auto"/>
              <w:bottom w:val="single" w:sz="4" w:space="0" w:color="auto"/>
              <w:right w:val="single" w:sz="4" w:space="0" w:color="auto"/>
            </w:tcBorders>
            <w:vAlign w:val="center"/>
            <w:hideMark/>
          </w:tcPr>
          <w:p w:rsidR="007D07F9" w:rsidRPr="00D43766" w:rsidRDefault="007D07F9" w:rsidP="007D07F9">
            <w:pPr>
              <w:spacing w:beforeLines="10" w:before="36" w:line="320" w:lineRule="exact"/>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02-25220533</w:t>
            </w:r>
          </w:p>
        </w:tc>
      </w:tr>
    </w:tbl>
    <w:p w:rsidR="007D07F9" w:rsidRPr="00D43766" w:rsidRDefault="007D07F9" w:rsidP="00166484">
      <w:pPr>
        <w:pStyle w:val="aff1"/>
        <w:numPr>
          <w:ilvl w:val="0"/>
          <w:numId w:val="126"/>
        </w:numPr>
        <w:tabs>
          <w:tab w:val="left" w:pos="567"/>
        </w:tabs>
        <w:autoSpaceDE w:val="0"/>
        <w:autoSpaceDN w:val="0"/>
        <w:adjustRightInd w:val="0"/>
        <w:spacing w:beforeLines="10" w:before="36" w:line="400" w:lineRule="exact"/>
        <w:ind w:leftChars="0" w:left="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承辦窗口:本部綜合規劃司 周青慧(02-85907522)。</w:t>
      </w:r>
    </w:p>
    <w:p w:rsidR="007D07F9" w:rsidRPr="00D43766" w:rsidRDefault="007D07F9" w:rsidP="007D07F9">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lastRenderedPageBreak/>
        <w:t>指標內涵</w:t>
      </w:r>
    </w:p>
    <w:p w:rsidR="007D07F9" w:rsidRPr="00D43766" w:rsidRDefault="007D07F9" w:rsidP="007D07F9">
      <w:pPr>
        <w:numPr>
          <w:ilvl w:val="0"/>
          <w:numId w:val="43"/>
        </w:numPr>
        <w:tabs>
          <w:tab w:val="left" w:pos="567"/>
        </w:tabs>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考評類別及配分</w:t>
      </w:r>
    </w:p>
    <w:p w:rsidR="007D07F9" w:rsidRPr="00D43766" w:rsidRDefault="007D07F9" w:rsidP="007D07F9">
      <w:pPr>
        <w:tabs>
          <w:tab w:val="left" w:pos="851"/>
        </w:tabs>
        <w:autoSpaceDE w:val="0"/>
        <w:autoSpaceDN w:val="0"/>
        <w:adjustRightInd w:val="0"/>
        <w:spacing w:beforeLines="10" w:before="36" w:line="400" w:lineRule="exact"/>
        <w:ind w:left="851"/>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醫政類100分、長期照顧類100分、照護類100分、心理及口腔健康類100分、衛教宣導類100分、食品藥物類(含中藥藥政)200分、防疫類200分、保健類200分，合計1100分。</w:t>
      </w:r>
    </w:p>
    <w:p w:rsidR="007D07F9" w:rsidRPr="00D43766" w:rsidRDefault="007D07F9" w:rsidP="007D07F9">
      <w:pPr>
        <w:numPr>
          <w:ilvl w:val="0"/>
          <w:numId w:val="43"/>
        </w:numPr>
        <w:tabs>
          <w:tab w:val="left" w:pos="567"/>
        </w:tabs>
        <w:autoSpaceDE w:val="0"/>
        <w:autoSpaceDN w:val="0"/>
        <w:adjustRightInd w:val="0"/>
        <w:spacing w:beforeLines="10" w:before="36" w:line="400" w:lineRule="exact"/>
        <w:ind w:left="851" w:hanging="567"/>
        <w:jc w:val="both"/>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本部考評執行單位依政策之必要性、具體可量化、客觀衡量等原則訂定各類考評指標，事前與衛生局充分溝通取得共識，並邀請衛生局共同研商訂定，由本部將「衛生福利部</w:t>
      </w:r>
      <w:r w:rsidRPr="00D43766">
        <w:rPr>
          <w:rFonts w:ascii="標楷體" w:eastAsia="標楷體" w:hAnsi="標楷體" w:cs="DFKaiShu-SB-Estd-BF" w:hint="eastAsia"/>
          <w:b/>
          <w:kern w:val="0"/>
          <w:sz w:val="28"/>
          <w:szCs w:val="28"/>
        </w:rPr>
        <w:t>108年</w:t>
      </w:r>
      <w:r w:rsidRPr="00D43766">
        <w:rPr>
          <w:rFonts w:ascii="標楷體" w:eastAsia="標楷體" w:hAnsi="標楷體" w:cs="DFKaiShu-SB-Estd-BF" w:hint="eastAsia"/>
          <w:kern w:val="0"/>
          <w:sz w:val="28"/>
          <w:szCs w:val="28"/>
        </w:rPr>
        <w:t>地方衛生機關業務考評作業手冊」公告於本部綜合規劃司管制考核網頁。</w:t>
      </w:r>
    </w:p>
    <w:p w:rsidR="007D07F9" w:rsidRPr="00D43766" w:rsidRDefault="007D07F9" w:rsidP="007D07F9">
      <w:pPr>
        <w:numPr>
          <w:ilvl w:val="0"/>
          <w:numId w:val="41"/>
        </w:numPr>
        <w:tabs>
          <w:tab w:val="left" w:pos="567"/>
        </w:tabs>
        <w:autoSpaceDE w:val="0"/>
        <w:autoSpaceDN w:val="0"/>
        <w:adjustRightInd w:val="0"/>
        <w:spacing w:beforeLines="10" w:before="36" w:line="400" w:lineRule="exact"/>
        <w:ind w:left="567"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分組評比</w:t>
      </w:r>
    </w:p>
    <w:p w:rsidR="007D07F9" w:rsidRPr="00D43766" w:rsidRDefault="007D07F9" w:rsidP="007D07F9">
      <w:pPr>
        <w:tabs>
          <w:tab w:val="left" w:pos="567"/>
        </w:tabs>
        <w:autoSpaceDE w:val="0"/>
        <w:autoSpaceDN w:val="0"/>
        <w:adjustRightInd w:val="0"/>
        <w:spacing w:beforeLines="10" w:before="36" w:line="400" w:lineRule="exact"/>
        <w:ind w:left="567" w:firstLineChars="107" w:firstLine="300"/>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第一組：臺北市、新北市、桃園市、臺中市、臺南市、高雄市。</w:t>
      </w:r>
    </w:p>
    <w:p w:rsidR="007D07F9" w:rsidRPr="00D43766" w:rsidRDefault="007D07F9" w:rsidP="007D07F9">
      <w:pPr>
        <w:tabs>
          <w:tab w:val="left" w:pos="567"/>
        </w:tabs>
        <w:autoSpaceDE w:val="0"/>
        <w:autoSpaceDN w:val="0"/>
        <w:adjustRightInd w:val="0"/>
        <w:spacing w:beforeLines="10" w:before="36" w:line="400" w:lineRule="exact"/>
        <w:ind w:left="567" w:firstLineChars="107" w:firstLine="300"/>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第二組：新竹縣、彰化縣、雲林縣、屏東縣。</w:t>
      </w:r>
    </w:p>
    <w:p w:rsidR="007D07F9" w:rsidRPr="00D43766" w:rsidRDefault="007D07F9" w:rsidP="007D07F9">
      <w:pPr>
        <w:tabs>
          <w:tab w:val="left" w:pos="567"/>
        </w:tabs>
        <w:autoSpaceDE w:val="0"/>
        <w:autoSpaceDN w:val="0"/>
        <w:adjustRightInd w:val="0"/>
        <w:spacing w:beforeLines="10" w:before="36" w:line="400" w:lineRule="exact"/>
        <w:ind w:left="567" w:firstLineChars="107" w:firstLine="300"/>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第三組：基隆市、宜蘭縣、新竹市、苗栗縣、嘉義市、嘉義縣。</w:t>
      </w:r>
    </w:p>
    <w:p w:rsidR="007D07F9" w:rsidRPr="00D43766" w:rsidRDefault="007D07F9" w:rsidP="007D07F9">
      <w:pPr>
        <w:tabs>
          <w:tab w:val="left" w:pos="567"/>
        </w:tabs>
        <w:autoSpaceDE w:val="0"/>
        <w:autoSpaceDN w:val="0"/>
        <w:adjustRightInd w:val="0"/>
        <w:spacing w:beforeLines="10" w:before="36" w:line="400" w:lineRule="exact"/>
        <w:ind w:left="567" w:firstLineChars="107" w:firstLine="300"/>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第四組：花蓮縣、臺東縣、南投縣、澎湖縣、金門縣、連江縣。</w:t>
      </w:r>
    </w:p>
    <w:p w:rsidR="007D07F9" w:rsidRPr="00D43766" w:rsidRDefault="007D07F9" w:rsidP="007D07F9">
      <w:pPr>
        <w:tabs>
          <w:tab w:val="left" w:pos="709"/>
        </w:tabs>
        <w:autoSpaceDE w:val="0"/>
        <w:autoSpaceDN w:val="0"/>
        <w:adjustRightInd w:val="0"/>
        <w:spacing w:beforeLines="10" w:before="36" w:line="400" w:lineRule="exact"/>
        <w:ind w:leftChars="-1" w:left="-2"/>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玖、獎勵方式</w:t>
      </w:r>
    </w:p>
    <w:p w:rsidR="007D07F9" w:rsidRPr="00D43766" w:rsidRDefault="007D07F9" w:rsidP="007D07F9">
      <w:pPr>
        <w:numPr>
          <w:ilvl w:val="0"/>
          <w:numId w:val="44"/>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綜合獎</w:t>
      </w:r>
    </w:p>
    <w:p w:rsidR="007D07F9" w:rsidRPr="00D43766" w:rsidRDefault="007D07F9" w:rsidP="007D07F9">
      <w:pPr>
        <w:autoSpaceDE w:val="0"/>
        <w:autoSpaceDN w:val="0"/>
        <w:adjustRightInd w:val="0"/>
        <w:spacing w:beforeLines="10" w:before="36" w:line="400" w:lineRule="exact"/>
        <w:ind w:left="851"/>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各組考評類別之分數加總計算，分別取最高分者1名，各獲得新臺幣6萬元(團體在1萬元以下，個人在5千元以下)等值獎品或禮券及獎座；另各組取次高分者1名，可獲得獎狀乙紙。</w:t>
      </w:r>
    </w:p>
    <w:p w:rsidR="007D07F9" w:rsidRPr="00D43766" w:rsidRDefault="007D07F9" w:rsidP="007D07F9">
      <w:pPr>
        <w:numPr>
          <w:ilvl w:val="0"/>
          <w:numId w:val="44"/>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類別獎</w:t>
      </w:r>
    </w:p>
    <w:p w:rsidR="007D07F9" w:rsidRPr="00D43766" w:rsidRDefault="007D07F9" w:rsidP="007D07F9">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醫政業務、心理及口腔健康業務、長期照顧業務、照護業務、衛教推動業務、食品藥物業務、防疫業務、保健業務等八類奬項。</w:t>
      </w:r>
    </w:p>
    <w:p w:rsidR="007D07F9" w:rsidRPr="00D43766" w:rsidRDefault="007D07F9" w:rsidP="007D07F9">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各類別(心理及口腔健康及衛教宣導類除外)依前項分組，分別取得分最高者：第一組3名、第二組2名、第三組3名、第四組3名，四組共取11名優等獎，各獲得新臺幣3萬元(團體在1萬元以下，個人在5千元以下)等值獎品或禮券及</w:t>
      </w:r>
      <w:r w:rsidRPr="00D43766">
        <w:rPr>
          <w:rFonts w:ascii="標楷體" w:eastAsia="標楷體" w:hAnsi="標楷體" w:hint="eastAsia"/>
          <w:sz w:val="28"/>
          <w:szCs w:val="28"/>
        </w:rPr>
        <w:t>獎座</w:t>
      </w:r>
      <w:r w:rsidRPr="00D43766">
        <w:rPr>
          <w:rFonts w:ascii="標楷體" w:eastAsia="標楷體" w:hAnsi="標楷體" w:cs="DFKaiShu-SB-Estd-BF" w:hint="eastAsia"/>
          <w:kern w:val="0"/>
          <w:sz w:val="28"/>
          <w:szCs w:val="28"/>
        </w:rPr>
        <w:t>。</w:t>
      </w:r>
    </w:p>
    <w:p w:rsidR="007D07F9" w:rsidRPr="00D43766" w:rsidRDefault="007D07F9" w:rsidP="007D07F9">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心理及口腔健康類依前項分組，分別取得分最高者：第一組3名、第二組2名、第三組3名、第四組3名，四組共取11名優等獎，各獲得新臺幣1萬元(團體在1萬元以下，個人在5千元以下)等值獎品或禮券及</w:t>
      </w:r>
      <w:r w:rsidRPr="00D43766">
        <w:rPr>
          <w:rFonts w:ascii="標楷體" w:eastAsia="標楷體" w:hAnsi="標楷體" w:hint="eastAsia"/>
          <w:sz w:val="28"/>
          <w:szCs w:val="28"/>
        </w:rPr>
        <w:t>獎座</w:t>
      </w:r>
      <w:r w:rsidRPr="00D43766">
        <w:rPr>
          <w:rFonts w:ascii="標楷體" w:eastAsia="標楷體" w:hAnsi="標楷體" w:cs="DFKaiShu-SB-Estd-BF" w:hint="eastAsia"/>
          <w:kern w:val="0"/>
          <w:sz w:val="28"/>
          <w:szCs w:val="28"/>
        </w:rPr>
        <w:t>。</w:t>
      </w:r>
    </w:p>
    <w:p w:rsidR="007D07F9" w:rsidRPr="00D43766" w:rsidRDefault="007D07F9" w:rsidP="007D07F9">
      <w:pPr>
        <w:numPr>
          <w:ilvl w:val="0"/>
          <w:numId w:val="45"/>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衛教宣導類依前項分組，分別取得分最高者：第一組3名、第二組2名、第三組3名、第四組3名，四組共取11名優等獎，各獲得</w:t>
      </w:r>
      <w:r w:rsidRPr="00D43766">
        <w:rPr>
          <w:rFonts w:ascii="標楷體" w:eastAsia="標楷體" w:hAnsi="標楷體" w:cs="DFKaiShu-SB-Estd-BF" w:hint="eastAsia"/>
          <w:kern w:val="0"/>
          <w:sz w:val="28"/>
          <w:szCs w:val="28"/>
        </w:rPr>
        <w:lastRenderedPageBreak/>
        <w:t>新臺幣3萬元等值獎品或禮券及獎座；另取與前年度名次比較進步兩名(含)以上者頒發進步獎獎狀乙紙，若無則從缺。同時獲優等獎及進步獎者，除獎勵新臺幣3萬元等值獎品或禮券及獎座外，亦頒發進步獎獎狀乙紙。</w:t>
      </w:r>
    </w:p>
    <w:p w:rsidR="007D07F9" w:rsidRPr="00D43766" w:rsidRDefault="007D07F9" w:rsidP="007D07F9">
      <w:pPr>
        <w:tabs>
          <w:tab w:val="left" w:pos="851"/>
          <w:tab w:val="left" w:pos="993"/>
          <w:tab w:val="left" w:pos="1134"/>
        </w:tabs>
        <w:autoSpaceDE w:val="0"/>
        <w:autoSpaceDN w:val="0"/>
        <w:adjustRightInd w:val="0"/>
        <w:spacing w:beforeLines="10" w:before="36" w:line="400" w:lineRule="exact"/>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拾、作業程序</w:t>
      </w:r>
    </w:p>
    <w:p w:rsidR="007D07F9" w:rsidRPr="00D43766" w:rsidRDefault="007D07F9" w:rsidP="007D07F9">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本部考評執行單位由相關系統之統計資料產生考評指標執行成果，或由委託民間團體辦理及調查而取得者，衛生局無須檢具書面資料。</w:t>
      </w:r>
    </w:p>
    <w:p w:rsidR="007D07F9" w:rsidRPr="00D43766" w:rsidRDefault="007D07F9" w:rsidP="007D07F9">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書面評核</w:t>
      </w:r>
    </w:p>
    <w:p w:rsidR="007D07F9" w:rsidRPr="00D43766" w:rsidRDefault="007D07F9" w:rsidP="007D07F9">
      <w:pPr>
        <w:numPr>
          <w:ilvl w:val="1"/>
          <w:numId w:val="46"/>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衛生局應就各類別考核項目所列工作內容，逐項並詳實填列執行成果，敘明考核項目之辦理方式及統計數據，以量化方式呈現。</w:t>
      </w:r>
    </w:p>
    <w:p w:rsidR="007D07F9" w:rsidRPr="00D43766" w:rsidRDefault="007D07F9" w:rsidP="007D07F9">
      <w:pPr>
        <w:numPr>
          <w:ilvl w:val="1"/>
          <w:numId w:val="46"/>
        </w:numPr>
        <w:autoSpaceDE w:val="0"/>
        <w:autoSpaceDN w:val="0"/>
        <w:adjustRightInd w:val="0"/>
        <w:spacing w:beforeLines="10" w:before="36" w:line="400" w:lineRule="exact"/>
        <w:ind w:left="1134"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衛生局依「考評類別」分冊裝訂考評相關資料，分送本部考評執行單位。資料內容應包含上年度考評建議「尚待加強」之檢討與改進情形，由考評執行單位列為考核參考。</w:t>
      </w:r>
    </w:p>
    <w:p w:rsidR="007D07F9" w:rsidRPr="00D43766" w:rsidRDefault="007D07F9" w:rsidP="007D07F9">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衛生局依本部考評執行單位所訂期限，將相關資料函送本部各考評執行單位進行評核(評分方式採四捨五入取至小數點後一位)，並副知本部綜合規劃司；逾期者，由考評執行單位衡量是否於該考評類別之總分酌予扣分。</w:t>
      </w:r>
    </w:p>
    <w:p w:rsidR="007D07F9" w:rsidRPr="00D43766" w:rsidRDefault="007D07F9" w:rsidP="007D07F9">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本部各考評執行單位於109年2月14日前完成初評(含評分及建議事項)送請衛生局確認，如有需要可辦理實地查核；衛生局對考評結果有異議，應於109年2月21日前提出申復。</w:t>
      </w:r>
    </w:p>
    <w:p w:rsidR="007D07F9" w:rsidRPr="00D43766" w:rsidRDefault="007D07F9" w:rsidP="007D07F9">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本部考評執行單位與衛生局確認考評成績後，由考評執行單位於109年2月28日前送交本部綜合規劃司，依成績公布方式函發各衛生局。</w:t>
      </w:r>
    </w:p>
    <w:p w:rsidR="007D07F9" w:rsidRPr="00D43766" w:rsidRDefault="007D07F9" w:rsidP="007D07F9">
      <w:pPr>
        <w:numPr>
          <w:ilvl w:val="0"/>
          <w:numId w:val="46"/>
        </w:numPr>
        <w:autoSpaceDE w:val="0"/>
        <w:autoSpaceDN w:val="0"/>
        <w:adjustRightInd w:val="0"/>
        <w:spacing w:beforeLines="10" w:before="36" w:line="400" w:lineRule="exact"/>
        <w:ind w:left="851" w:hanging="567"/>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成績公布方式</w:t>
      </w:r>
    </w:p>
    <w:p w:rsidR="007D07F9" w:rsidRPr="00D43766" w:rsidRDefault="009C541E" w:rsidP="007D07F9">
      <w:pPr>
        <w:tabs>
          <w:tab w:val="left" w:pos="1134"/>
        </w:tabs>
        <w:autoSpaceDE w:val="0"/>
        <w:autoSpaceDN w:val="0"/>
        <w:adjustRightInd w:val="0"/>
        <w:spacing w:beforeLines="10" w:before="36" w:line="400" w:lineRule="exact"/>
        <w:ind w:left="851"/>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各組之</w:t>
      </w:r>
      <w:r w:rsidR="00B65A7D" w:rsidRPr="00D43766">
        <w:rPr>
          <w:rFonts w:ascii="標楷體" w:eastAsia="標楷體" w:hAnsi="標楷體" w:cs="DFKaiShu-SB-Estd-BF" w:hint="eastAsia"/>
          <w:kern w:val="0"/>
          <w:sz w:val="28"/>
          <w:szCs w:val="28"/>
        </w:rPr>
        <w:t>成績及</w:t>
      </w:r>
      <w:r w:rsidR="007D07F9" w:rsidRPr="00D43766">
        <w:rPr>
          <w:rFonts w:ascii="標楷體" w:eastAsia="標楷體" w:hAnsi="標楷體" w:cs="DFKaiShu-SB-Estd-BF" w:hint="eastAsia"/>
          <w:kern w:val="0"/>
          <w:sz w:val="28"/>
          <w:szCs w:val="28"/>
        </w:rPr>
        <w:t>排名</w:t>
      </w:r>
      <w:r w:rsidRPr="00D43766">
        <w:rPr>
          <w:rFonts w:ascii="標楷體" w:eastAsia="標楷體" w:hAnsi="標楷體" w:cs="DFKaiShu-SB-Estd-BF" w:hint="eastAsia"/>
          <w:kern w:val="0"/>
          <w:sz w:val="28"/>
          <w:szCs w:val="28"/>
        </w:rPr>
        <w:t>於函發各衛生局時皆予公布</w:t>
      </w:r>
      <w:r w:rsidR="007D07F9" w:rsidRPr="00D43766">
        <w:rPr>
          <w:rFonts w:ascii="標楷體" w:eastAsia="標楷體" w:hAnsi="標楷體" w:cs="DFKaiShu-SB-Estd-BF" w:hint="eastAsia"/>
          <w:b/>
          <w:kern w:val="0"/>
          <w:sz w:val="28"/>
          <w:szCs w:val="28"/>
        </w:rPr>
        <w:t>。</w:t>
      </w:r>
    </w:p>
    <w:p w:rsidR="007D07F9" w:rsidRPr="00D43766" w:rsidRDefault="007D07F9" w:rsidP="007D07F9">
      <w:pPr>
        <w:tabs>
          <w:tab w:val="left" w:pos="709"/>
          <w:tab w:val="left" w:pos="993"/>
          <w:tab w:val="left" w:pos="1134"/>
        </w:tabs>
        <w:autoSpaceDE w:val="0"/>
        <w:autoSpaceDN w:val="0"/>
        <w:adjustRightInd w:val="0"/>
        <w:spacing w:beforeLines="10" w:before="36" w:line="400" w:lineRule="exact"/>
        <w:ind w:left="848" w:hangingChars="303" w:hanging="848"/>
        <w:rPr>
          <w:rFonts w:ascii="標楷體" w:eastAsia="標楷體" w:hAnsi="標楷體" w:cs="DFKaiShu-SB-Estd-BF"/>
          <w:kern w:val="0"/>
          <w:sz w:val="28"/>
          <w:szCs w:val="28"/>
        </w:rPr>
      </w:pPr>
      <w:r w:rsidRPr="00D43766">
        <w:rPr>
          <w:rFonts w:ascii="標楷體" w:eastAsia="標楷體" w:hAnsi="標楷體" w:cs="DFKaiShu-SB-Estd-BF" w:hint="eastAsia"/>
          <w:kern w:val="0"/>
          <w:sz w:val="28"/>
          <w:szCs w:val="28"/>
        </w:rPr>
        <w:t>拾壹、其他</w:t>
      </w:r>
    </w:p>
    <w:p w:rsidR="007D07F9" w:rsidRPr="00D43766" w:rsidRDefault="007D07F9" w:rsidP="007D07F9">
      <w:pPr>
        <w:tabs>
          <w:tab w:val="left" w:pos="851"/>
          <w:tab w:val="left" w:pos="993"/>
          <w:tab w:val="left" w:pos="1134"/>
        </w:tabs>
        <w:autoSpaceDE w:val="0"/>
        <w:autoSpaceDN w:val="0"/>
        <w:adjustRightInd w:val="0"/>
        <w:spacing w:beforeLines="10" w:before="36" w:line="400" w:lineRule="exact"/>
        <w:ind w:leftChars="353" w:left="848" w:hanging="1"/>
      </w:pPr>
      <w:r w:rsidRPr="00D43766">
        <w:rPr>
          <w:rFonts w:ascii="標楷體" w:eastAsia="標楷體" w:hAnsi="標楷體" w:cs="DFKaiShu-SB-Estd-BF" w:hint="eastAsia"/>
          <w:kern w:val="0"/>
          <w:sz w:val="28"/>
          <w:szCs w:val="28"/>
        </w:rPr>
        <w:t>考評類別之指標項目若有關中央補助地方政府事項，須依據「衛生福利部及所屬機關補助地方政府推動醫療保健工作處理原則」第15點規定，由本部各考評執行單位於年度終了後3個月內在機關網站公布管考結果，並依其表現提供獎勵或停止補助。</w:t>
      </w:r>
    </w:p>
    <w:p w:rsidR="007D07F9" w:rsidRPr="00D43766" w:rsidRDefault="007D07F9" w:rsidP="007D07F9">
      <w:pPr>
        <w:widowControl/>
        <w:spacing w:line="400" w:lineRule="exact"/>
        <w:rPr>
          <w:rFonts w:ascii="標楷體" w:eastAsia="標楷體" w:hAnsi="標楷體" w:cs="DFKaiShu-SB-Estd-BF"/>
          <w:kern w:val="0"/>
          <w:sz w:val="28"/>
          <w:szCs w:val="28"/>
        </w:rPr>
      </w:pPr>
    </w:p>
    <w:p w:rsidR="001D084B" w:rsidRPr="00D43766" w:rsidRDefault="001D084B" w:rsidP="001D084B">
      <w:pPr>
        <w:tabs>
          <w:tab w:val="left" w:pos="851"/>
          <w:tab w:val="left" w:pos="993"/>
          <w:tab w:val="left" w:pos="1134"/>
        </w:tabs>
        <w:autoSpaceDE w:val="0"/>
        <w:autoSpaceDN w:val="0"/>
        <w:adjustRightInd w:val="0"/>
        <w:spacing w:beforeLines="10" w:before="36" w:line="480" w:lineRule="exact"/>
        <w:ind w:leftChars="353" w:left="848" w:hanging="1"/>
      </w:pPr>
    </w:p>
    <w:p w:rsidR="00597627" w:rsidRPr="00D43766" w:rsidRDefault="00597627">
      <w:pPr>
        <w:widowControl/>
        <w:rPr>
          <w:rFonts w:ascii="標楷體" w:eastAsia="標楷體" w:hAnsi="標楷體" w:cs="DFKaiShu-SB-Estd-BF"/>
          <w:kern w:val="0"/>
          <w:sz w:val="28"/>
          <w:szCs w:val="28"/>
        </w:rPr>
      </w:pPr>
      <w:r w:rsidRPr="00D43766">
        <w:rPr>
          <w:rFonts w:ascii="標楷體" w:eastAsia="標楷體" w:hAnsi="標楷體" w:cs="DFKaiShu-SB-Estd-BF"/>
          <w:kern w:val="0"/>
          <w:sz w:val="28"/>
          <w:szCs w:val="28"/>
        </w:rPr>
        <w:lastRenderedPageBreak/>
        <w:br w:type="page"/>
      </w: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D31490" w:rsidP="001653FD">
      <w:pPr>
        <w:tabs>
          <w:tab w:val="left" w:pos="1560"/>
        </w:tabs>
        <w:autoSpaceDE w:val="0"/>
        <w:autoSpaceDN w:val="0"/>
        <w:adjustRightInd w:val="0"/>
        <w:spacing w:beforeLines="10" w:before="36" w:line="480" w:lineRule="exact"/>
        <w:rPr>
          <w:rFonts w:ascii="標楷體" w:eastAsia="標楷體" w:hAnsi="標楷體" w:cs="DFKaiShu-SB-Estd-BF"/>
          <w:kern w:val="0"/>
          <w:sz w:val="28"/>
          <w:szCs w:val="28"/>
        </w:rPr>
      </w:pPr>
    </w:p>
    <w:p w:rsidR="00D31490" w:rsidRPr="00D43766" w:rsidRDefault="003B559A" w:rsidP="00EC33A0">
      <w:pPr>
        <w:widowControl/>
        <w:spacing w:line="480" w:lineRule="auto"/>
        <w:jc w:val="center"/>
        <w:outlineLvl w:val="0"/>
        <w:rPr>
          <w:rFonts w:ascii="標楷體" w:eastAsia="標楷體" w:hAnsi="標楷體"/>
          <w:sz w:val="72"/>
          <w:szCs w:val="72"/>
        </w:rPr>
      </w:pPr>
      <w:r w:rsidRPr="00D43766">
        <w:rPr>
          <w:rFonts w:ascii="標楷體" w:eastAsia="標楷體" w:hAnsi="標楷體" w:hint="eastAsia"/>
          <w:sz w:val="72"/>
          <w:szCs w:val="72"/>
        </w:rPr>
        <w:t xml:space="preserve">    </w:t>
      </w:r>
      <w:bookmarkStart w:id="2" w:name="_Toc529194184"/>
      <w:r w:rsidR="00D31490" w:rsidRPr="00D43766">
        <w:rPr>
          <w:rFonts w:ascii="標楷體" w:eastAsia="標楷體" w:hAnsi="標楷體" w:hint="eastAsia"/>
          <w:sz w:val="72"/>
          <w:szCs w:val="72"/>
        </w:rPr>
        <w:t>考評指標</w:t>
      </w:r>
      <w:bookmarkEnd w:id="2"/>
    </w:p>
    <w:p w:rsidR="00D31490" w:rsidRPr="00D43766" w:rsidRDefault="00D31490" w:rsidP="004756F6">
      <w:pPr>
        <w:widowControl/>
        <w:spacing w:line="480" w:lineRule="auto"/>
        <w:jc w:val="center"/>
        <w:outlineLvl w:val="1"/>
        <w:rPr>
          <w:rFonts w:ascii="標楷體" w:eastAsia="標楷體" w:hAnsi="標楷體"/>
          <w:sz w:val="72"/>
          <w:szCs w:val="72"/>
        </w:rPr>
      </w:pPr>
      <w:bookmarkStart w:id="3" w:name="_Toc529194185"/>
      <w:r w:rsidRPr="00D43766">
        <w:rPr>
          <w:rFonts w:ascii="標楷體" w:eastAsia="標楷體" w:hAnsi="標楷體" w:hint="eastAsia"/>
          <w:sz w:val="72"/>
          <w:szCs w:val="72"/>
        </w:rPr>
        <w:t>一、醫政業務</w:t>
      </w:r>
      <w:bookmarkEnd w:id="3"/>
    </w:p>
    <w:p w:rsidR="00CC12F3" w:rsidRPr="00D43766" w:rsidRDefault="00D31490">
      <w:pPr>
        <w:widowControl/>
        <w:rPr>
          <w:rFonts w:ascii="標楷體" w:eastAsia="標楷體" w:hAnsi="標楷體" w:cs="DFKaiShu-SB-Estd-BF"/>
          <w:kern w:val="0"/>
          <w:sz w:val="28"/>
          <w:szCs w:val="28"/>
        </w:rPr>
        <w:sectPr w:rsidR="00CC12F3" w:rsidRPr="00D43766" w:rsidSect="00FA3FB5">
          <w:footerReference w:type="even" r:id="rId11"/>
          <w:footerReference w:type="default" r:id="rId12"/>
          <w:footerReference w:type="first" r:id="rId13"/>
          <w:pgSz w:w="11906" w:h="16838"/>
          <w:pgMar w:top="1440" w:right="1800" w:bottom="1440" w:left="1134" w:header="851" w:footer="992" w:gutter="0"/>
          <w:pgNumType w:start="1"/>
          <w:cols w:space="425"/>
          <w:docGrid w:type="lines" w:linePitch="360"/>
        </w:sectPr>
      </w:pPr>
      <w:r w:rsidRPr="00D43766">
        <w:rPr>
          <w:rFonts w:ascii="標楷體" w:eastAsia="標楷體" w:hAnsi="標楷體" w:cs="DFKaiShu-SB-Estd-BF"/>
          <w:kern w:val="0"/>
          <w:sz w:val="28"/>
          <w:szCs w:val="28"/>
        </w:rPr>
        <w:br w:type="page"/>
      </w:r>
    </w:p>
    <w:p w:rsidR="00CC12F3" w:rsidRPr="00D43766" w:rsidRDefault="00CC12F3">
      <w:pPr>
        <w:widowControl/>
        <w:rPr>
          <w:rFonts w:ascii="標楷體" w:eastAsia="標楷體" w:hAnsi="標楷體" w:cs="DFKaiShu-SB-Estd-BF"/>
          <w:kern w:val="0"/>
          <w:sz w:val="28"/>
          <w:szCs w:val="28"/>
        </w:rPr>
        <w:sectPr w:rsidR="00CC12F3" w:rsidRPr="00D43766" w:rsidSect="00003589">
          <w:pgSz w:w="11906" w:h="16838"/>
          <w:pgMar w:top="1440" w:right="1800" w:bottom="1440" w:left="1134" w:header="851" w:footer="992" w:gutter="0"/>
          <w:cols w:space="425"/>
          <w:docGrid w:type="lines" w:linePitch="360"/>
        </w:sectPr>
      </w:pPr>
    </w:p>
    <w:p w:rsidR="00031B0E" w:rsidRPr="00D43766" w:rsidRDefault="00031B0E" w:rsidP="00031B0E">
      <w:pPr>
        <w:spacing w:beforeLines="50" w:before="180" w:line="540" w:lineRule="exact"/>
        <w:jc w:val="center"/>
        <w:rPr>
          <w:rFonts w:ascii="標楷體" w:eastAsia="標楷體" w:hAnsi="標楷體"/>
          <w:sz w:val="36"/>
          <w:szCs w:val="36"/>
        </w:rPr>
      </w:pPr>
      <w:r w:rsidRPr="00D43766">
        <w:rPr>
          <w:rFonts w:ascii="標楷體" w:eastAsia="標楷體" w:hAnsi="標楷體" w:hint="eastAsia"/>
          <w:sz w:val="36"/>
          <w:szCs w:val="36"/>
        </w:rPr>
        <w:lastRenderedPageBreak/>
        <w:t>108年地方衛生局醫政業務考評項目及評分表</w:t>
      </w:r>
    </w:p>
    <w:p w:rsidR="00031B0E" w:rsidRPr="00D43766" w:rsidRDefault="00031B0E" w:rsidP="00031B0E">
      <w:pPr>
        <w:numPr>
          <w:ilvl w:val="0"/>
          <w:numId w:val="1"/>
        </w:numPr>
        <w:tabs>
          <w:tab w:val="clear" w:pos="720"/>
        </w:tabs>
        <w:spacing w:beforeLines="50" w:before="180" w:line="540" w:lineRule="exact"/>
        <w:rPr>
          <w:rFonts w:ascii="標楷體" w:eastAsia="標楷體" w:hAnsi="標楷體"/>
          <w:sz w:val="30"/>
          <w:szCs w:val="24"/>
        </w:rPr>
      </w:pPr>
      <w:r w:rsidRPr="00D43766">
        <w:rPr>
          <w:rFonts w:ascii="標楷體" w:eastAsia="標楷體" w:hAnsi="標楷體" w:hint="eastAsia"/>
          <w:sz w:val="30"/>
          <w:szCs w:val="24"/>
        </w:rPr>
        <w:t>醫政類</w:t>
      </w:r>
    </w:p>
    <w:p w:rsidR="00031B0E" w:rsidRPr="00D43766" w:rsidRDefault="00031B0E" w:rsidP="00031B0E">
      <w:pPr>
        <w:numPr>
          <w:ilvl w:val="0"/>
          <w:numId w:val="2"/>
        </w:numPr>
        <w:tabs>
          <w:tab w:val="clear" w:pos="720"/>
        </w:tabs>
        <w:adjustRightInd w:val="0"/>
        <w:snapToGrid w:val="0"/>
        <w:spacing w:line="600" w:lineRule="exact"/>
        <w:jc w:val="both"/>
        <w:outlineLvl w:val="2"/>
        <w:rPr>
          <w:rFonts w:ascii="標楷體" w:eastAsia="標楷體" w:hAnsi="標楷體"/>
          <w:sz w:val="28"/>
          <w:szCs w:val="28"/>
        </w:rPr>
      </w:pPr>
      <w:r w:rsidRPr="00D43766">
        <w:rPr>
          <w:rFonts w:ascii="標楷體" w:eastAsia="標楷體" w:hAnsi="標楷體" w:hint="eastAsia"/>
          <w:sz w:val="28"/>
          <w:szCs w:val="28"/>
        </w:rPr>
        <w:t>考評單位：衛生福利部醫事司</w:t>
      </w:r>
    </w:p>
    <w:p w:rsidR="00031B0E" w:rsidRPr="00D43766" w:rsidRDefault="00031B0E" w:rsidP="00031B0E">
      <w:pPr>
        <w:adjustRightInd w:val="0"/>
        <w:snapToGrid w:val="0"/>
        <w:spacing w:line="600" w:lineRule="exact"/>
        <w:jc w:val="both"/>
        <w:rPr>
          <w:rFonts w:ascii="標楷體" w:eastAsia="標楷體" w:hAnsi="標楷體"/>
          <w:sz w:val="28"/>
          <w:szCs w:val="28"/>
        </w:rPr>
      </w:pPr>
      <w:r w:rsidRPr="00D43766">
        <w:rPr>
          <w:rFonts w:ascii="標楷體" w:eastAsia="標楷體" w:hAnsi="標楷體" w:hint="eastAsia"/>
          <w:sz w:val="28"/>
          <w:szCs w:val="28"/>
        </w:rPr>
        <w:t>二</w:t>
      </w:r>
      <w:r w:rsidRPr="00D43766">
        <w:rPr>
          <w:rFonts w:ascii="標楷體" w:eastAsia="標楷體" w:hAnsi="標楷體"/>
          <w:sz w:val="28"/>
          <w:szCs w:val="28"/>
        </w:rPr>
        <w:t>、</w:t>
      </w:r>
      <w:r w:rsidRPr="00D43766">
        <w:rPr>
          <w:rFonts w:ascii="標楷體" w:eastAsia="標楷體" w:hAnsi="標楷體" w:hint="eastAsia"/>
          <w:sz w:val="28"/>
          <w:szCs w:val="28"/>
        </w:rPr>
        <w:t>考評</w:t>
      </w:r>
      <w:r w:rsidRPr="00D43766">
        <w:rPr>
          <w:rFonts w:ascii="標楷體" w:eastAsia="標楷體" w:hAnsi="標楷體"/>
          <w:sz w:val="28"/>
          <w:szCs w:val="28"/>
        </w:rPr>
        <w:t>目的：</w:t>
      </w:r>
      <w:r w:rsidRPr="00D43766">
        <w:rPr>
          <w:rFonts w:ascii="標楷體" w:eastAsia="標楷體" w:hAnsi="標楷體" w:hint="eastAsia"/>
          <w:sz w:val="28"/>
          <w:szCs w:val="28"/>
        </w:rPr>
        <w:t>考核地方衛生局108年醫政業務之執行成效</w:t>
      </w:r>
    </w:p>
    <w:p w:rsidR="00031B0E" w:rsidRPr="00D43766" w:rsidRDefault="00031B0E" w:rsidP="00031B0E">
      <w:pPr>
        <w:adjustRightInd w:val="0"/>
        <w:snapToGrid w:val="0"/>
        <w:spacing w:line="600" w:lineRule="exact"/>
        <w:jc w:val="both"/>
        <w:rPr>
          <w:rFonts w:ascii="標楷體" w:eastAsia="標楷體" w:hAnsi="標楷體"/>
          <w:sz w:val="28"/>
          <w:szCs w:val="28"/>
        </w:rPr>
      </w:pPr>
      <w:r w:rsidRPr="00D43766">
        <w:rPr>
          <w:rFonts w:ascii="標楷體" w:eastAsia="標楷體" w:hAnsi="標楷體" w:hint="eastAsia"/>
          <w:sz w:val="28"/>
          <w:szCs w:val="28"/>
        </w:rPr>
        <w:t>三、</w:t>
      </w:r>
      <w:r w:rsidRPr="00D43766">
        <w:rPr>
          <w:rFonts w:ascii="標楷體" w:eastAsia="標楷體" w:hAnsi="標楷體"/>
          <w:sz w:val="28"/>
          <w:szCs w:val="28"/>
        </w:rPr>
        <w:t>受評</w:t>
      </w:r>
      <w:r w:rsidRPr="00D43766">
        <w:rPr>
          <w:rFonts w:ascii="標楷體" w:eastAsia="標楷體" w:hAnsi="標楷體" w:hint="eastAsia"/>
          <w:sz w:val="28"/>
          <w:szCs w:val="28"/>
        </w:rPr>
        <w:t>機關</w:t>
      </w:r>
      <w:r w:rsidRPr="00D43766">
        <w:rPr>
          <w:rFonts w:ascii="標楷體" w:eastAsia="標楷體" w:hAnsi="標楷體"/>
          <w:sz w:val="28"/>
          <w:szCs w:val="28"/>
        </w:rPr>
        <w:t>：</w:t>
      </w:r>
      <w:r w:rsidRPr="00D43766">
        <w:rPr>
          <w:rFonts w:ascii="標楷體" w:eastAsia="標楷體" w:hAnsi="標楷體" w:hint="eastAsia"/>
          <w:sz w:val="28"/>
          <w:szCs w:val="28"/>
        </w:rPr>
        <w:t>直轄市及縣（市）政府衛生局</w:t>
      </w:r>
    </w:p>
    <w:p w:rsidR="00031B0E" w:rsidRPr="00D43766" w:rsidRDefault="00031B0E" w:rsidP="00031B0E">
      <w:pPr>
        <w:adjustRightInd w:val="0"/>
        <w:snapToGrid w:val="0"/>
        <w:spacing w:line="600" w:lineRule="exact"/>
        <w:jc w:val="both"/>
        <w:rPr>
          <w:rFonts w:ascii="標楷體" w:eastAsia="標楷體" w:hAnsi="標楷體"/>
          <w:sz w:val="28"/>
          <w:szCs w:val="28"/>
        </w:rPr>
      </w:pPr>
      <w:r w:rsidRPr="00D43766">
        <w:rPr>
          <w:rFonts w:ascii="標楷體" w:eastAsia="標楷體" w:hAnsi="標楷體" w:hint="eastAsia"/>
          <w:sz w:val="28"/>
          <w:szCs w:val="28"/>
        </w:rPr>
        <w:t>四、受評時間：108年1月1日至108年12月31日</w:t>
      </w:r>
    </w:p>
    <w:p w:rsidR="00031B0E" w:rsidRPr="00D43766" w:rsidRDefault="00031B0E" w:rsidP="00031B0E">
      <w:pPr>
        <w:tabs>
          <w:tab w:val="left" w:pos="360"/>
        </w:tabs>
        <w:adjustRightInd w:val="0"/>
        <w:snapToGrid w:val="0"/>
        <w:spacing w:line="600" w:lineRule="exact"/>
        <w:jc w:val="both"/>
        <w:outlineLvl w:val="2"/>
        <w:rPr>
          <w:rFonts w:ascii="標楷體" w:eastAsia="標楷體" w:hAnsi="標楷體"/>
          <w:sz w:val="28"/>
          <w:szCs w:val="28"/>
        </w:rPr>
      </w:pPr>
      <w:r w:rsidRPr="00D43766">
        <w:rPr>
          <w:rFonts w:ascii="標楷體" w:eastAsia="標楷體" w:hAnsi="標楷體" w:hint="eastAsia"/>
          <w:sz w:val="28"/>
          <w:szCs w:val="28"/>
        </w:rPr>
        <w:t>五、</w:t>
      </w:r>
      <w:r w:rsidRPr="00D43766">
        <w:rPr>
          <w:rFonts w:ascii="標楷體" w:eastAsia="標楷體" w:hAnsi="標楷體"/>
          <w:sz w:val="28"/>
          <w:szCs w:val="28"/>
        </w:rPr>
        <w:t>考評方式：</w:t>
      </w:r>
      <w:r w:rsidRPr="00D43766">
        <w:rPr>
          <w:rFonts w:ascii="標楷體" w:eastAsia="標楷體" w:hAnsi="標楷體" w:hint="eastAsia"/>
          <w:sz w:val="28"/>
          <w:szCs w:val="28"/>
        </w:rPr>
        <w:t>書面考評</w:t>
      </w:r>
    </w:p>
    <w:p w:rsidR="00031B0E" w:rsidRPr="00D43766" w:rsidRDefault="00031B0E" w:rsidP="00031B0E">
      <w:pPr>
        <w:tabs>
          <w:tab w:val="left" w:pos="0"/>
        </w:tabs>
        <w:adjustRightInd w:val="0"/>
        <w:snapToGrid w:val="0"/>
        <w:spacing w:line="600" w:lineRule="exact"/>
        <w:ind w:leftChars="174" w:left="1258" w:hangingChars="300" w:hanging="840"/>
        <w:jc w:val="both"/>
        <w:outlineLvl w:val="2"/>
        <w:rPr>
          <w:rFonts w:ascii="標楷體" w:eastAsia="標楷體" w:hAnsi="標楷體"/>
          <w:sz w:val="28"/>
          <w:szCs w:val="28"/>
        </w:rPr>
      </w:pPr>
      <w:r w:rsidRPr="00D43766">
        <w:rPr>
          <w:rFonts w:ascii="標楷體" w:eastAsia="標楷體" w:hAnsi="標楷體" w:hint="eastAsia"/>
          <w:sz w:val="28"/>
          <w:szCs w:val="28"/>
        </w:rPr>
        <w:t>（一）由醫事司就地方衛生局提報之執行績效資料及成果報告進行評分。</w:t>
      </w:r>
    </w:p>
    <w:p w:rsidR="00031B0E" w:rsidRPr="00D43766" w:rsidRDefault="00031B0E" w:rsidP="00031B0E">
      <w:pPr>
        <w:tabs>
          <w:tab w:val="left" w:pos="0"/>
        </w:tabs>
        <w:adjustRightInd w:val="0"/>
        <w:snapToGrid w:val="0"/>
        <w:spacing w:line="600" w:lineRule="exact"/>
        <w:ind w:firstLineChars="150" w:firstLine="420"/>
        <w:jc w:val="both"/>
        <w:outlineLvl w:val="2"/>
        <w:rPr>
          <w:rFonts w:ascii="標楷體" w:eastAsia="標楷體" w:hAnsi="標楷體"/>
          <w:sz w:val="28"/>
          <w:szCs w:val="28"/>
        </w:rPr>
      </w:pPr>
      <w:r w:rsidRPr="00D43766">
        <w:rPr>
          <w:rFonts w:ascii="標楷體" w:eastAsia="標楷體" w:hAnsi="標楷體" w:hint="eastAsia"/>
          <w:sz w:val="28"/>
          <w:szCs w:val="28"/>
        </w:rPr>
        <w:t>（二）各項考評分數計算，四捨五入取小數點後一位。</w:t>
      </w:r>
    </w:p>
    <w:p w:rsidR="00031B0E" w:rsidRPr="00D43766" w:rsidRDefault="00031B0E" w:rsidP="00031B0E">
      <w:pPr>
        <w:adjustRightInd w:val="0"/>
        <w:snapToGrid w:val="0"/>
        <w:spacing w:line="600" w:lineRule="exact"/>
        <w:ind w:firstLineChars="150" w:firstLine="420"/>
        <w:jc w:val="both"/>
        <w:rPr>
          <w:rFonts w:ascii="標楷體" w:eastAsia="標楷體" w:hAnsi="標楷體"/>
          <w:sz w:val="28"/>
          <w:szCs w:val="28"/>
        </w:rPr>
      </w:pPr>
      <w:r w:rsidRPr="00D43766">
        <w:rPr>
          <w:rFonts w:ascii="標楷體" w:eastAsia="標楷體" w:hAnsi="標楷體" w:hint="eastAsia"/>
          <w:sz w:val="28"/>
          <w:szCs w:val="28"/>
        </w:rPr>
        <w:t>（三）成果報告，每一項目以10頁為限，撰寫格式如下：</w:t>
      </w:r>
    </w:p>
    <w:p w:rsidR="00031B0E" w:rsidRPr="00D43766" w:rsidRDefault="00031B0E" w:rsidP="00031B0E">
      <w:pPr>
        <w:spacing w:line="600" w:lineRule="exact"/>
        <w:ind w:firstLineChars="450" w:firstLine="1260"/>
        <w:rPr>
          <w:rFonts w:ascii="標楷體" w:eastAsia="標楷體" w:hAnsi="標楷體"/>
          <w:sz w:val="28"/>
          <w:szCs w:val="28"/>
        </w:rPr>
      </w:pPr>
      <w:r w:rsidRPr="00D43766">
        <w:rPr>
          <w:rFonts w:ascii="標楷體" w:eastAsia="標楷體" w:hAnsi="標楷體" w:hint="eastAsia"/>
          <w:sz w:val="28"/>
          <w:szCs w:val="28"/>
        </w:rPr>
        <w:t xml:space="preserve">編排：以條列式依序填寫 </w:t>
      </w:r>
    </w:p>
    <w:p w:rsidR="00031B0E" w:rsidRPr="00D43766" w:rsidRDefault="00031B0E" w:rsidP="00031B0E">
      <w:pPr>
        <w:spacing w:line="600" w:lineRule="exact"/>
        <w:ind w:firstLineChars="450" w:firstLine="1260"/>
        <w:rPr>
          <w:rFonts w:ascii="標楷體" w:eastAsia="標楷體" w:hAnsi="標楷體"/>
          <w:sz w:val="28"/>
          <w:szCs w:val="28"/>
        </w:rPr>
      </w:pPr>
      <w:r w:rsidRPr="00D43766">
        <w:rPr>
          <w:rFonts w:ascii="標楷體" w:eastAsia="標楷體" w:hAnsi="標楷體" w:hint="eastAsia"/>
          <w:sz w:val="28"/>
          <w:szCs w:val="28"/>
        </w:rPr>
        <w:t xml:space="preserve">邊界：上、下、左、右各2cm  </w:t>
      </w:r>
    </w:p>
    <w:p w:rsidR="00031B0E" w:rsidRPr="00D43766" w:rsidRDefault="00031B0E" w:rsidP="00031B0E">
      <w:pPr>
        <w:spacing w:line="600" w:lineRule="exact"/>
        <w:ind w:firstLineChars="450" w:firstLine="1260"/>
        <w:rPr>
          <w:rFonts w:ascii="標楷體" w:eastAsia="標楷體" w:hAnsi="標楷體"/>
          <w:sz w:val="28"/>
          <w:szCs w:val="28"/>
        </w:rPr>
      </w:pPr>
      <w:r w:rsidRPr="00D43766">
        <w:rPr>
          <w:rFonts w:ascii="標楷體" w:eastAsia="標楷體" w:hAnsi="標楷體" w:hint="eastAsia"/>
          <w:sz w:val="28"/>
          <w:szCs w:val="28"/>
        </w:rPr>
        <w:t>行距：單行間距</w:t>
      </w:r>
    </w:p>
    <w:p w:rsidR="00031B0E" w:rsidRPr="00D43766" w:rsidRDefault="00031B0E" w:rsidP="00DA6512">
      <w:pPr>
        <w:spacing w:line="600" w:lineRule="exact"/>
        <w:ind w:leftChars="532" w:left="2125" w:hangingChars="303" w:hanging="848"/>
        <w:rPr>
          <w:rFonts w:ascii="標楷體" w:eastAsia="標楷體" w:hAnsi="標楷體"/>
          <w:sz w:val="28"/>
          <w:szCs w:val="28"/>
        </w:rPr>
      </w:pPr>
      <w:r w:rsidRPr="00D43766">
        <w:rPr>
          <w:rFonts w:ascii="標楷體" w:eastAsia="標楷體" w:hAnsi="標楷體" w:hint="eastAsia"/>
          <w:sz w:val="28"/>
          <w:szCs w:val="28"/>
        </w:rPr>
        <w:t>字體：</w:t>
      </w:r>
      <w:r w:rsidRPr="00D43766">
        <w:rPr>
          <w:rFonts w:ascii="標楷體" w:eastAsia="標楷體" w:hAnsi="標楷體"/>
          <w:sz w:val="28"/>
          <w:szCs w:val="28"/>
        </w:rPr>
        <w:t>14號字體</w:t>
      </w:r>
      <w:r w:rsidRPr="00D43766">
        <w:rPr>
          <w:rFonts w:ascii="標楷體" w:eastAsia="標楷體" w:hAnsi="標楷體" w:hint="eastAsia"/>
          <w:sz w:val="28"/>
          <w:szCs w:val="28"/>
        </w:rPr>
        <w:t>、</w:t>
      </w:r>
      <w:r w:rsidRPr="00D43766">
        <w:rPr>
          <w:rFonts w:ascii="標楷體" w:eastAsia="標楷體" w:hAnsi="標楷體"/>
          <w:sz w:val="28"/>
          <w:szCs w:val="28"/>
        </w:rPr>
        <w:t>中文</w:t>
      </w:r>
      <w:r w:rsidRPr="00D43766">
        <w:rPr>
          <w:rFonts w:ascii="標楷體" w:eastAsia="標楷體" w:hAnsi="標楷體" w:hint="eastAsia"/>
          <w:sz w:val="28"/>
          <w:szCs w:val="28"/>
        </w:rPr>
        <w:t>用</w:t>
      </w:r>
      <w:r w:rsidRPr="00D43766">
        <w:rPr>
          <w:rFonts w:ascii="標楷體" w:eastAsia="標楷體" w:hAnsi="標楷體"/>
          <w:sz w:val="28"/>
          <w:szCs w:val="28"/>
        </w:rPr>
        <w:t>「標楷體」</w:t>
      </w:r>
      <w:r w:rsidRPr="00D43766">
        <w:rPr>
          <w:rFonts w:ascii="標楷體" w:eastAsia="標楷體" w:hAnsi="標楷體" w:hint="eastAsia"/>
          <w:sz w:val="28"/>
          <w:szCs w:val="28"/>
        </w:rPr>
        <w:t>、</w:t>
      </w:r>
      <w:r w:rsidRPr="00D43766">
        <w:rPr>
          <w:rFonts w:ascii="標楷體" w:eastAsia="標楷體" w:hAnsi="標楷體"/>
          <w:sz w:val="28"/>
          <w:szCs w:val="28"/>
        </w:rPr>
        <w:t>英文用「Times New Roman」</w:t>
      </w:r>
      <w:r w:rsidRPr="00D43766">
        <w:rPr>
          <w:rFonts w:ascii="標楷體" w:eastAsia="標楷體" w:hAnsi="標楷體" w:hint="eastAsia"/>
          <w:sz w:val="28"/>
          <w:szCs w:val="28"/>
        </w:rPr>
        <w:t>。</w:t>
      </w:r>
    </w:p>
    <w:p w:rsidR="00031B0E" w:rsidRPr="00D43766" w:rsidRDefault="00031B0E" w:rsidP="00031B0E">
      <w:pPr>
        <w:spacing w:line="600" w:lineRule="exact"/>
        <w:ind w:firstLineChars="450" w:firstLine="1260"/>
        <w:rPr>
          <w:rFonts w:ascii="標楷體" w:eastAsia="標楷體" w:hAnsi="標楷體"/>
          <w:sz w:val="28"/>
          <w:szCs w:val="28"/>
        </w:rPr>
      </w:pPr>
      <w:r w:rsidRPr="00D43766">
        <w:rPr>
          <w:rFonts w:ascii="標楷體" w:eastAsia="標楷體" w:hAnsi="標楷體" w:hint="eastAsia"/>
          <w:sz w:val="28"/>
          <w:szCs w:val="28"/>
        </w:rPr>
        <w:t>列印：</w:t>
      </w:r>
      <w:r w:rsidRPr="00D43766">
        <w:rPr>
          <w:rFonts w:ascii="標楷體" w:eastAsia="標楷體" w:hAnsi="標楷體"/>
          <w:sz w:val="28"/>
          <w:szCs w:val="28"/>
        </w:rPr>
        <w:t>A4</w:t>
      </w:r>
      <w:r w:rsidRPr="00D43766">
        <w:rPr>
          <w:rFonts w:ascii="標楷體" w:eastAsia="標楷體" w:hAnsi="標楷體" w:hint="eastAsia"/>
          <w:sz w:val="28"/>
          <w:szCs w:val="28"/>
        </w:rPr>
        <w:t>紙張直式雙面列印</w:t>
      </w:r>
    </w:p>
    <w:p w:rsidR="00031B0E" w:rsidRPr="00D43766" w:rsidRDefault="00031B0E" w:rsidP="00031B0E">
      <w:pPr>
        <w:adjustRightInd w:val="0"/>
        <w:snapToGrid w:val="0"/>
        <w:spacing w:line="600" w:lineRule="exact"/>
        <w:ind w:leftChars="150" w:left="1200" w:hangingChars="300" w:hanging="840"/>
        <w:jc w:val="both"/>
        <w:rPr>
          <w:rFonts w:ascii="標楷體" w:eastAsia="標楷體" w:hAnsi="標楷體"/>
          <w:sz w:val="28"/>
          <w:szCs w:val="28"/>
        </w:rPr>
      </w:pPr>
      <w:r w:rsidRPr="00D43766">
        <w:rPr>
          <w:rFonts w:ascii="標楷體" w:eastAsia="標楷體" w:hAnsi="標楷體" w:hint="eastAsia"/>
          <w:sz w:val="28"/>
          <w:szCs w:val="28"/>
        </w:rPr>
        <w:t>（四）請各衛生局依「考評項目」分類裝訂成冊，並於109</w:t>
      </w:r>
      <w:r w:rsidRPr="00D43766">
        <w:rPr>
          <w:rFonts w:ascii="標楷體" w:eastAsia="標楷體" w:hAnsi="標楷體"/>
          <w:sz w:val="28"/>
          <w:szCs w:val="28"/>
        </w:rPr>
        <w:t>年</w:t>
      </w:r>
      <w:r w:rsidRPr="00D43766">
        <w:rPr>
          <w:rFonts w:ascii="標楷體" w:eastAsia="標楷體" w:hAnsi="標楷體" w:hint="eastAsia"/>
          <w:sz w:val="28"/>
          <w:szCs w:val="28"/>
        </w:rPr>
        <w:t>1</w:t>
      </w:r>
      <w:r w:rsidRPr="00D43766">
        <w:rPr>
          <w:rFonts w:ascii="標楷體" w:eastAsia="標楷體" w:hAnsi="標楷體"/>
          <w:sz w:val="28"/>
          <w:szCs w:val="28"/>
        </w:rPr>
        <w:t>月</w:t>
      </w:r>
      <w:r w:rsidRPr="00D43766">
        <w:rPr>
          <w:rFonts w:ascii="標楷體" w:eastAsia="標楷體" w:hAnsi="標楷體" w:hint="eastAsia"/>
          <w:sz w:val="28"/>
          <w:szCs w:val="28"/>
        </w:rPr>
        <w:t>16日</w:t>
      </w:r>
      <w:r w:rsidRPr="00D43766">
        <w:rPr>
          <w:rFonts w:ascii="標楷體" w:eastAsia="標楷體" w:hAnsi="標楷體"/>
          <w:sz w:val="28"/>
          <w:szCs w:val="28"/>
        </w:rPr>
        <w:t>前備函逕送</w:t>
      </w:r>
      <w:r w:rsidRPr="00D43766">
        <w:rPr>
          <w:rFonts w:ascii="標楷體" w:eastAsia="標楷體" w:hAnsi="標楷體" w:hint="eastAsia"/>
          <w:sz w:val="28"/>
          <w:szCs w:val="28"/>
        </w:rPr>
        <w:t>本部醫事司</w:t>
      </w:r>
      <w:r w:rsidRPr="00D43766">
        <w:rPr>
          <w:rFonts w:ascii="標楷體" w:eastAsia="標楷體" w:hAnsi="標楷體"/>
          <w:sz w:val="28"/>
          <w:szCs w:val="28"/>
        </w:rPr>
        <w:t>。</w:t>
      </w:r>
      <w:r w:rsidRPr="00D43766">
        <w:rPr>
          <w:rFonts w:ascii="標楷體" w:eastAsia="標楷體" w:hAnsi="標楷體" w:hint="eastAsia"/>
          <w:sz w:val="28"/>
          <w:szCs w:val="28"/>
        </w:rPr>
        <w:t>如於期限內函送資料，且未再補件者，則酌予加分。</w:t>
      </w:r>
    </w:p>
    <w:p w:rsidR="00031B0E" w:rsidRPr="00D43766" w:rsidRDefault="00031B0E" w:rsidP="00031B0E">
      <w:pPr>
        <w:adjustRightInd w:val="0"/>
        <w:snapToGrid w:val="0"/>
        <w:spacing w:after="120" w:line="500" w:lineRule="exact"/>
        <w:ind w:leftChars="150" w:left="1200" w:hangingChars="300" w:hanging="840"/>
        <w:jc w:val="both"/>
        <w:rPr>
          <w:rFonts w:ascii="標楷體" w:eastAsia="標楷體" w:hAnsi="標楷體"/>
          <w:sz w:val="28"/>
          <w:szCs w:val="28"/>
        </w:rPr>
      </w:pPr>
    </w:p>
    <w:p w:rsidR="00031B0E" w:rsidRPr="00D43766" w:rsidRDefault="00031B0E" w:rsidP="00031B0E">
      <w:pPr>
        <w:adjustRightInd w:val="0"/>
        <w:snapToGrid w:val="0"/>
        <w:spacing w:after="120" w:line="360" w:lineRule="exact"/>
        <w:ind w:leftChars="150" w:left="1200" w:hangingChars="300" w:hanging="840"/>
        <w:jc w:val="both"/>
        <w:rPr>
          <w:rFonts w:ascii="標楷體" w:eastAsia="標楷體" w:hAnsi="標楷體"/>
          <w:sz w:val="28"/>
          <w:szCs w:val="28"/>
        </w:rPr>
      </w:pPr>
    </w:p>
    <w:p w:rsidR="00031B0E" w:rsidRPr="00D43766" w:rsidRDefault="00031B0E" w:rsidP="00031B0E">
      <w:pPr>
        <w:adjustRightInd w:val="0"/>
        <w:snapToGrid w:val="0"/>
        <w:spacing w:after="120" w:line="360" w:lineRule="exact"/>
        <w:ind w:leftChars="150" w:left="1200" w:hangingChars="300" w:hanging="840"/>
        <w:jc w:val="both"/>
        <w:rPr>
          <w:rFonts w:ascii="標楷體" w:eastAsia="標楷體" w:hAnsi="標楷體"/>
          <w:sz w:val="28"/>
          <w:szCs w:val="28"/>
        </w:rPr>
      </w:pPr>
    </w:p>
    <w:p w:rsidR="00031B0E" w:rsidRPr="00D43766" w:rsidRDefault="00031B0E" w:rsidP="00031B0E">
      <w:pPr>
        <w:tabs>
          <w:tab w:val="left" w:pos="0"/>
        </w:tabs>
        <w:adjustRightInd w:val="0"/>
        <w:snapToGrid w:val="0"/>
        <w:spacing w:beforeLines="50" w:before="180" w:line="360" w:lineRule="exact"/>
        <w:jc w:val="both"/>
        <w:outlineLvl w:val="2"/>
        <w:rPr>
          <w:rFonts w:ascii="標楷體" w:eastAsia="標楷體" w:hAnsi="標楷體"/>
          <w:sz w:val="30"/>
          <w:szCs w:val="24"/>
        </w:rPr>
      </w:pPr>
      <w:r w:rsidRPr="00D43766">
        <w:rPr>
          <w:rFonts w:ascii="標楷體" w:eastAsia="標楷體" w:hAnsi="標楷體" w:hint="eastAsia"/>
          <w:sz w:val="30"/>
          <w:szCs w:val="24"/>
        </w:rPr>
        <w:t>六、考評項目</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868"/>
        <w:gridCol w:w="1259"/>
        <w:gridCol w:w="1984"/>
      </w:tblGrid>
      <w:tr w:rsidR="00D43766" w:rsidRPr="00D43766" w:rsidTr="004953FF">
        <w:trPr>
          <w:trHeight w:val="547"/>
          <w:jc w:val="center"/>
        </w:trPr>
        <w:tc>
          <w:tcPr>
            <w:tcW w:w="577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sz w:val="28"/>
                <w:szCs w:val="28"/>
              </w:rPr>
              <w:t>考</w:t>
            </w:r>
            <w:r w:rsidRPr="00D43766">
              <w:rPr>
                <w:rFonts w:ascii="標楷體" w:eastAsia="標楷體" w:hAnsi="標楷體" w:hint="eastAsia"/>
                <w:sz w:val="28"/>
                <w:szCs w:val="28"/>
              </w:rPr>
              <w:t xml:space="preserve"> </w:t>
            </w:r>
            <w:r w:rsidRPr="00D43766">
              <w:rPr>
                <w:rFonts w:ascii="標楷體" w:eastAsia="標楷體" w:hAnsi="標楷體"/>
                <w:sz w:val="28"/>
                <w:szCs w:val="28"/>
              </w:rPr>
              <w:t>評</w:t>
            </w:r>
            <w:r w:rsidRPr="00D43766">
              <w:rPr>
                <w:rFonts w:ascii="標楷體" w:eastAsia="標楷體" w:hAnsi="標楷體" w:hint="eastAsia"/>
                <w:sz w:val="28"/>
                <w:szCs w:val="28"/>
              </w:rPr>
              <w:t xml:space="preserve"> </w:t>
            </w:r>
            <w:r w:rsidRPr="00D43766">
              <w:rPr>
                <w:rFonts w:ascii="標楷體" w:eastAsia="標楷體" w:hAnsi="標楷體"/>
                <w:sz w:val="28"/>
                <w:szCs w:val="28"/>
              </w:rPr>
              <w:t>項</w:t>
            </w:r>
            <w:r w:rsidRPr="00D43766">
              <w:rPr>
                <w:rFonts w:ascii="標楷體" w:eastAsia="標楷體" w:hAnsi="標楷體" w:hint="eastAsia"/>
                <w:sz w:val="28"/>
                <w:szCs w:val="28"/>
              </w:rPr>
              <w:t xml:space="preserve"> </w:t>
            </w:r>
            <w:r w:rsidRPr="00D43766">
              <w:rPr>
                <w:rFonts w:ascii="標楷體" w:eastAsia="標楷體" w:hAnsi="標楷體"/>
                <w:sz w:val="28"/>
                <w:szCs w:val="28"/>
              </w:rPr>
              <w:t>目</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sz w:val="28"/>
                <w:szCs w:val="28"/>
              </w:rPr>
              <w:t>配分</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洽詢</w:t>
            </w:r>
          </w:p>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人員</w:t>
            </w:r>
          </w:p>
        </w:tc>
        <w:tc>
          <w:tcPr>
            <w:tcW w:w="1984"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電  話</w:t>
            </w:r>
          </w:p>
        </w:tc>
      </w:tr>
      <w:tr w:rsidR="00D43766" w:rsidRPr="00D43766" w:rsidTr="004953FF">
        <w:trPr>
          <w:jc w:val="center"/>
        </w:trPr>
        <w:tc>
          <w:tcPr>
            <w:tcW w:w="5778" w:type="dxa"/>
            <w:shd w:val="clear" w:color="auto" w:fill="auto"/>
            <w:vAlign w:val="center"/>
          </w:tcPr>
          <w:p w:rsidR="00031B0E" w:rsidRPr="00D43766" w:rsidRDefault="00031B0E" w:rsidP="00031B0E">
            <w:pPr>
              <w:rPr>
                <w:rFonts w:ascii="標楷體" w:eastAsia="標楷體" w:hAnsi="標楷體"/>
                <w:sz w:val="28"/>
                <w:szCs w:val="24"/>
              </w:rPr>
            </w:pPr>
            <w:r w:rsidRPr="00D43766">
              <w:rPr>
                <w:rFonts w:ascii="標楷體" w:eastAsia="標楷體" w:hAnsi="標楷體" w:hint="eastAsia"/>
                <w:sz w:val="28"/>
                <w:szCs w:val="24"/>
              </w:rPr>
              <w:t>1.診所負責醫師之管理</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廖淑鈴</w:t>
            </w:r>
          </w:p>
        </w:tc>
        <w:tc>
          <w:tcPr>
            <w:tcW w:w="1984" w:type="dxa"/>
            <w:shd w:val="clear" w:color="auto" w:fill="auto"/>
          </w:tcPr>
          <w:p w:rsidR="00031B0E" w:rsidRPr="00D43766" w:rsidRDefault="00031B0E" w:rsidP="00031B0E">
            <w:pPr>
              <w:spacing w:line="560" w:lineRule="exact"/>
              <w:ind w:firstLineChars="50" w:firstLine="140"/>
              <w:rPr>
                <w:rFonts w:ascii="標楷體" w:eastAsia="標楷體" w:hAnsi="標楷體"/>
                <w:sz w:val="28"/>
                <w:szCs w:val="28"/>
              </w:rPr>
            </w:pPr>
            <w:r w:rsidRPr="00D43766">
              <w:rPr>
                <w:rFonts w:ascii="標楷體" w:eastAsia="標楷體" w:hAnsi="標楷體" w:hint="eastAsia"/>
                <w:sz w:val="28"/>
                <w:szCs w:val="28"/>
              </w:rPr>
              <w:t>02-85907381</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ind w:left="420" w:hangingChars="150" w:hanging="420"/>
              <w:rPr>
                <w:rFonts w:ascii="標楷體" w:eastAsia="標楷體" w:hAnsi="標楷體"/>
                <w:sz w:val="28"/>
                <w:szCs w:val="28"/>
              </w:rPr>
            </w:pPr>
            <w:r w:rsidRPr="00D43766">
              <w:rPr>
                <w:rFonts w:ascii="標楷體" w:eastAsia="標楷體" w:hAnsi="標楷體" w:hint="eastAsia"/>
                <w:sz w:val="28"/>
                <w:szCs w:val="28"/>
              </w:rPr>
              <w:t>2.醫療機構收費之管理</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洪國豐</w:t>
            </w:r>
          </w:p>
        </w:tc>
        <w:tc>
          <w:tcPr>
            <w:tcW w:w="1984"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02-85907391</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3.強化廣告之查處效率</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楊雅淳</w:t>
            </w:r>
          </w:p>
        </w:tc>
        <w:tc>
          <w:tcPr>
            <w:tcW w:w="1984"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02-85907382</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4.本司交查案件回復效率</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6</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賴韻如</w:t>
            </w:r>
          </w:p>
        </w:tc>
        <w:tc>
          <w:tcPr>
            <w:tcW w:w="1984"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02-85907383</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5.醫事管理系統異常資料修正</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6</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張  翃</w:t>
            </w:r>
          </w:p>
        </w:tc>
        <w:tc>
          <w:tcPr>
            <w:tcW w:w="1984"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02-85907393</w:t>
            </w:r>
          </w:p>
        </w:tc>
      </w:tr>
      <w:tr w:rsidR="00D43766" w:rsidRPr="00D43766" w:rsidTr="004953FF">
        <w:trPr>
          <w:trHeight w:val="732"/>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6.輔導轄區醫療院所推動病人安全作業</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12</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葉香吟</w:t>
            </w:r>
          </w:p>
        </w:tc>
        <w:tc>
          <w:tcPr>
            <w:tcW w:w="1984" w:type="dxa"/>
            <w:shd w:val="clear" w:color="auto" w:fill="auto"/>
          </w:tcPr>
          <w:p w:rsidR="00031B0E" w:rsidRPr="00D43766" w:rsidRDefault="00031B0E" w:rsidP="00031B0E">
            <w:pPr>
              <w:spacing w:line="560" w:lineRule="exact"/>
              <w:rPr>
                <w:rFonts w:ascii="標楷體" w:eastAsia="標楷體" w:hAnsi="標楷體"/>
                <w:sz w:val="28"/>
                <w:szCs w:val="28"/>
              </w:rPr>
            </w:pPr>
            <w:r w:rsidRPr="00D43766">
              <w:rPr>
                <w:rFonts w:ascii="標楷體" w:eastAsia="標楷體" w:hAnsi="標楷體" w:hint="eastAsia"/>
                <w:sz w:val="28"/>
                <w:szCs w:val="28"/>
              </w:rPr>
              <w:t xml:space="preserve"> 02-85907334</w:t>
            </w:r>
          </w:p>
        </w:tc>
      </w:tr>
      <w:tr w:rsidR="00D43766" w:rsidRPr="00D43766" w:rsidTr="004953FF">
        <w:trPr>
          <w:trHeight w:val="707"/>
          <w:jc w:val="center"/>
        </w:trPr>
        <w:tc>
          <w:tcPr>
            <w:tcW w:w="5778" w:type="dxa"/>
            <w:shd w:val="clear" w:color="auto" w:fill="auto"/>
            <w:vAlign w:val="center"/>
          </w:tcPr>
          <w:p w:rsidR="00031B0E" w:rsidRPr="00D43766" w:rsidRDefault="00031B0E" w:rsidP="00031B0E">
            <w:pPr>
              <w:rPr>
                <w:rFonts w:ascii="標楷體" w:eastAsia="標楷體" w:hAnsi="標楷體"/>
                <w:sz w:val="28"/>
                <w:szCs w:val="28"/>
              </w:rPr>
            </w:pPr>
            <w:r w:rsidRPr="00D43766">
              <w:rPr>
                <w:rFonts w:ascii="標楷體" w:eastAsia="標楷體" w:hAnsi="標楷體" w:cs="新細明體" w:hint="eastAsia"/>
                <w:kern w:val="0"/>
                <w:sz w:val="28"/>
                <w:szCs w:val="28"/>
              </w:rPr>
              <w:t>7.加強醫院防災及應變</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10</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謝奕國</w:t>
            </w:r>
          </w:p>
        </w:tc>
        <w:tc>
          <w:tcPr>
            <w:tcW w:w="1984"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02-85907345</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cs="新細明體" w:hint="eastAsia"/>
                <w:kern w:val="0"/>
                <w:sz w:val="28"/>
                <w:szCs w:val="28"/>
              </w:rPr>
              <w:t>8</w:t>
            </w:r>
            <w:r w:rsidRPr="00D43766">
              <w:rPr>
                <w:rFonts w:ascii="標楷體" w:eastAsia="標楷體" w:hAnsi="標楷體" w:cs="新細明體"/>
                <w:kern w:val="0"/>
                <w:sz w:val="28"/>
                <w:szCs w:val="28"/>
              </w:rPr>
              <w:t>.</w:t>
            </w:r>
            <w:r w:rsidRPr="00D43766">
              <w:rPr>
                <w:rFonts w:ascii="標楷體" w:eastAsia="標楷體" w:hAnsi="標楷體" w:cs="新細明體" w:hint="eastAsia"/>
                <w:kern w:val="0"/>
                <w:sz w:val="28"/>
                <w:szCs w:val="28"/>
              </w:rPr>
              <w:t>醫療暴力應變執行</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魏承儀</w:t>
            </w:r>
          </w:p>
        </w:tc>
        <w:tc>
          <w:tcPr>
            <w:tcW w:w="1984" w:type="dxa"/>
            <w:shd w:val="clear" w:color="auto" w:fill="auto"/>
          </w:tcPr>
          <w:p w:rsidR="00031B0E" w:rsidRPr="00D43766" w:rsidRDefault="00031B0E" w:rsidP="00031B0E">
            <w:pPr>
              <w:spacing w:line="560" w:lineRule="exact"/>
              <w:rPr>
                <w:rFonts w:ascii="標楷體" w:eastAsia="標楷體" w:hAnsi="標楷體"/>
                <w:sz w:val="28"/>
                <w:szCs w:val="28"/>
              </w:rPr>
            </w:pPr>
            <w:r w:rsidRPr="00D43766">
              <w:rPr>
                <w:rFonts w:ascii="標楷體" w:eastAsia="標楷體" w:hAnsi="標楷體" w:hint="eastAsia"/>
                <w:sz w:val="28"/>
                <w:szCs w:val="28"/>
              </w:rPr>
              <w:t xml:space="preserve"> 02-85907343</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cs="新細明體"/>
                <w:kern w:val="0"/>
                <w:sz w:val="28"/>
                <w:szCs w:val="28"/>
              </w:rPr>
            </w:pPr>
            <w:r w:rsidRPr="00D43766">
              <w:rPr>
                <w:rFonts w:ascii="標楷體" w:eastAsia="標楷體" w:hAnsi="標楷體" w:cs="新細明體" w:hint="eastAsia"/>
                <w:kern w:val="0"/>
                <w:sz w:val="28"/>
                <w:szCs w:val="28"/>
              </w:rPr>
              <w:t>9.強化醫療機構醫療爭議處理能力</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蘇文玫</w:t>
            </w:r>
          </w:p>
        </w:tc>
        <w:tc>
          <w:tcPr>
            <w:tcW w:w="1984" w:type="dxa"/>
            <w:shd w:val="clear" w:color="auto" w:fill="auto"/>
          </w:tcPr>
          <w:p w:rsidR="00031B0E" w:rsidRPr="00D43766" w:rsidRDefault="00031B0E" w:rsidP="00031B0E">
            <w:pPr>
              <w:spacing w:line="560" w:lineRule="exact"/>
              <w:rPr>
                <w:rFonts w:ascii="標楷體" w:eastAsia="標楷體" w:hAnsi="標楷體"/>
                <w:sz w:val="28"/>
                <w:szCs w:val="28"/>
              </w:rPr>
            </w:pPr>
            <w:r w:rsidRPr="00D43766">
              <w:rPr>
                <w:rFonts w:ascii="標楷體" w:eastAsia="標楷體" w:hAnsi="標楷體" w:hint="eastAsia"/>
                <w:sz w:val="28"/>
                <w:szCs w:val="28"/>
              </w:rPr>
              <w:t xml:space="preserve"> 02-85907369</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cs="新細明體"/>
                <w:kern w:val="0"/>
                <w:sz w:val="28"/>
                <w:szCs w:val="28"/>
              </w:rPr>
            </w:pPr>
            <w:r w:rsidRPr="00D43766">
              <w:rPr>
                <w:rFonts w:ascii="標楷體" w:eastAsia="標楷體" w:hAnsi="標楷體" w:cs="新細明體" w:hint="eastAsia"/>
                <w:kern w:val="0"/>
                <w:sz w:val="28"/>
                <w:szCs w:val="28"/>
              </w:rPr>
              <w:t xml:space="preserve">10.提升醫療爭議調處效能 </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6</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蘇文玫</w:t>
            </w:r>
          </w:p>
        </w:tc>
        <w:tc>
          <w:tcPr>
            <w:tcW w:w="1984" w:type="dxa"/>
            <w:shd w:val="clear" w:color="auto" w:fill="auto"/>
          </w:tcPr>
          <w:p w:rsidR="00031B0E" w:rsidRPr="00D43766" w:rsidRDefault="00031B0E" w:rsidP="00031B0E">
            <w:pPr>
              <w:spacing w:line="560" w:lineRule="exact"/>
              <w:rPr>
                <w:rFonts w:ascii="標楷體" w:eastAsia="標楷體" w:hAnsi="標楷體"/>
                <w:sz w:val="28"/>
                <w:szCs w:val="28"/>
              </w:rPr>
            </w:pPr>
            <w:r w:rsidRPr="00D43766">
              <w:rPr>
                <w:rFonts w:ascii="標楷體" w:eastAsia="標楷體" w:hAnsi="標楷體" w:hint="eastAsia"/>
                <w:sz w:val="28"/>
                <w:szCs w:val="28"/>
              </w:rPr>
              <w:t xml:space="preserve"> 02-85907369</w:t>
            </w:r>
          </w:p>
        </w:tc>
      </w:tr>
      <w:tr w:rsidR="00D43766" w:rsidRPr="00D43766" w:rsidTr="004953FF">
        <w:trPr>
          <w:jc w:val="center"/>
        </w:trPr>
        <w:tc>
          <w:tcPr>
            <w:tcW w:w="5778" w:type="dxa"/>
            <w:shd w:val="clear" w:color="auto" w:fill="auto"/>
            <w:vAlign w:val="center"/>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11.督導醫院處理事業廢棄物</w:t>
            </w:r>
          </w:p>
        </w:tc>
        <w:tc>
          <w:tcPr>
            <w:tcW w:w="868"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shd w:val="clear" w:color="auto" w:fill="auto"/>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王咪咪</w:t>
            </w:r>
          </w:p>
        </w:tc>
        <w:tc>
          <w:tcPr>
            <w:tcW w:w="1984" w:type="dxa"/>
            <w:shd w:val="clear" w:color="auto" w:fill="auto"/>
          </w:tcPr>
          <w:p w:rsidR="00031B0E" w:rsidRPr="00D43766" w:rsidRDefault="00031B0E" w:rsidP="00031B0E">
            <w:pPr>
              <w:spacing w:line="560" w:lineRule="exact"/>
              <w:rPr>
                <w:rFonts w:ascii="標楷體" w:eastAsia="標楷體" w:hAnsi="標楷體"/>
                <w:sz w:val="28"/>
                <w:szCs w:val="28"/>
              </w:rPr>
            </w:pPr>
            <w:r w:rsidRPr="00D43766">
              <w:rPr>
                <w:rFonts w:ascii="標楷體" w:eastAsia="標楷體" w:hAnsi="標楷體" w:hint="eastAsia"/>
                <w:sz w:val="28"/>
                <w:szCs w:val="28"/>
              </w:rPr>
              <w:t xml:space="preserve"> 02-85907413</w:t>
            </w:r>
          </w:p>
        </w:tc>
      </w:tr>
      <w:tr w:rsidR="00D43766" w:rsidRPr="00D43766" w:rsidTr="004953FF">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12.安寧緩和醫療意願推廣</w:t>
            </w:r>
          </w:p>
        </w:tc>
        <w:tc>
          <w:tcPr>
            <w:tcW w:w="86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黃政欽</w:t>
            </w:r>
          </w:p>
        </w:tc>
        <w:tc>
          <w:tcPr>
            <w:tcW w:w="198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560" w:lineRule="exact"/>
              <w:rPr>
                <w:rFonts w:ascii="標楷體" w:eastAsia="標楷體" w:hAnsi="標楷體"/>
                <w:sz w:val="28"/>
                <w:szCs w:val="28"/>
              </w:rPr>
            </w:pPr>
            <w:r w:rsidRPr="00D43766">
              <w:rPr>
                <w:rFonts w:ascii="標楷體" w:eastAsia="標楷體" w:hAnsi="標楷體" w:hint="eastAsia"/>
                <w:sz w:val="28"/>
                <w:szCs w:val="28"/>
              </w:rPr>
              <w:t xml:space="preserve"> 02-85907313</w:t>
            </w:r>
          </w:p>
        </w:tc>
      </w:tr>
      <w:tr w:rsidR="00D43766" w:rsidRPr="00D43766" w:rsidTr="004953FF">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13.器官捐贈意願推廣</w:t>
            </w:r>
          </w:p>
        </w:tc>
        <w:tc>
          <w:tcPr>
            <w:tcW w:w="86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10</w:t>
            </w:r>
          </w:p>
        </w:tc>
        <w:tc>
          <w:tcPr>
            <w:tcW w:w="1259"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謝雅欣</w:t>
            </w:r>
          </w:p>
        </w:tc>
        <w:tc>
          <w:tcPr>
            <w:tcW w:w="1984"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sz w:val="28"/>
                <w:szCs w:val="28"/>
              </w:rPr>
              <w:t>02-8590731</w:t>
            </w:r>
            <w:r w:rsidRPr="00D43766">
              <w:rPr>
                <w:rFonts w:ascii="標楷體" w:eastAsia="標楷體" w:hAnsi="標楷體" w:hint="eastAsia"/>
                <w:sz w:val="28"/>
                <w:szCs w:val="28"/>
              </w:rPr>
              <w:t>2</w:t>
            </w:r>
          </w:p>
        </w:tc>
      </w:tr>
      <w:tr w:rsidR="00D43766" w:rsidRPr="00D43766" w:rsidTr="004953FF">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14.醫事機構檢驗、放射品質訪查合格率</w:t>
            </w:r>
          </w:p>
        </w:tc>
        <w:tc>
          <w:tcPr>
            <w:tcW w:w="86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黃政欽</w:t>
            </w:r>
          </w:p>
        </w:tc>
        <w:tc>
          <w:tcPr>
            <w:tcW w:w="198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02-85907313</w:t>
            </w:r>
          </w:p>
        </w:tc>
      </w:tr>
      <w:tr w:rsidR="00D43766" w:rsidRPr="00D43766" w:rsidTr="004953FF">
        <w:trPr>
          <w:jc w:val="center"/>
        </w:trPr>
        <w:tc>
          <w:tcPr>
            <w:tcW w:w="577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widowControl/>
              <w:spacing w:line="560" w:lineRule="exact"/>
              <w:rPr>
                <w:rFonts w:ascii="標楷體" w:eastAsia="標楷體" w:hAnsi="標楷體"/>
                <w:sz w:val="28"/>
                <w:szCs w:val="28"/>
              </w:rPr>
            </w:pPr>
            <w:r w:rsidRPr="00D43766">
              <w:rPr>
                <w:rFonts w:ascii="標楷體" w:eastAsia="標楷體" w:hAnsi="標楷體" w:hint="eastAsia"/>
                <w:sz w:val="28"/>
                <w:szCs w:val="28"/>
              </w:rPr>
              <w:t>15.</w:t>
            </w:r>
            <w:r w:rsidRPr="00D43766">
              <w:rPr>
                <w:rFonts w:ascii="標楷體" w:eastAsia="標楷體" w:hAnsi="標楷體" w:hint="eastAsia"/>
                <w:szCs w:val="24"/>
              </w:rPr>
              <w:t xml:space="preserve"> </w:t>
            </w:r>
            <w:r w:rsidRPr="00D43766">
              <w:rPr>
                <w:rFonts w:ascii="標楷體" w:eastAsia="標楷體" w:hAnsi="標楷體" w:hint="eastAsia"/>
                <w:sz w:val="28"/>
                <w:szCs w:val="24"/>
              </w:rPr>
              <w:t>預立醫療照護諮商推廣</w:t>
            </w:r>
          </w:p>
        </w:tc>
        <w:tc>
          <w:tcPr>
            <w:tcW w:w="86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5</w:t>
            </w:r>
          </w:p>
        </w:tc>
        <w:tc>
          <w:tcPr>
            <w:tcW w:w="125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劉莉雅</w:t>
            </w:r>
          </w:p>
        </w:tc>
        <w:tc>
          <w:tcPr>
            <w:tcW w:w="198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560" w:lineRule="exact"/>
              <w:jc w:val="center"/>
              <w:rPr>
                <w:rFonts w:ascii="標楷體" w:eastAsia="標楷體" w:hAnsi="標楷體"/>
                <w:sz w:val="28"/>
                <w:szCs w:val="28"/>
              </w:rPr>
            </w:pPr>
            <w:r w:rsidRPr="00D43766">
              <w:rPr>
                <w:rFonts w:ascii="標楷體" w:eastAsia="標楷體" w:hAnsi="標楷體" w:hint="eastAsia"/>
                <w:sz w:val="28"/>
                <w:szCs w:val="28"/>
              </w:rPr>
              <w:t>02-85907308</w:t>
            </w:r>
          </w:p>
        </w:tc>
      </w:tr>
      <w:tr w:rsidR="00031B0E" w:rsidRPr="00D43766" w:rsidTr="004953FF">
        <w:trPr>
          <w:trHeight w:val="513"/>
          <w:jc w:val="center"/>
        </w:trPr>
        <w:tc>
          <w:tcPr>
            <w:tcW w:w="5778" w:type="dxa"/>
            <w:shd w:val="clear" w:color="auto" w:fill="auto"/>
          </w:tcPr>
          <w:p w:rsidR="00031B0E" w:rsidRPr="00D43766" w:rsidRDefault="00031B0E" w:rsidP="00031B0E">
            <w:pPr>
              <w:snapToGrid w:val="0"/>
              <w:spacing w:beforeLines="100" w:before="360" w:line="560" w:lineRule="exact"/>
              <w:ind w:firstLineChars="500" w:firstLine="1400"/>
              <w:jc w:val="both"/>
              <w:rPr>
                <w:rFonts w:ascii="標楷體" w:eastAsia="標楷體" w:hAnsi="標楷體"/>
                <w:sz w:val="28"/>
                <w:szCs w:val="28"/>
              </w:rPr>
            </w:pPr>
            <w:r w:rsidRPr="00D43766">
              <w:rPr>
                <w:rFonts w:ascii="標楷體" w:eastAsia="標楷體" w:hAnsi="標楷體" w:hint="eastAsia"/>
                <w:sz w:val="28"/>
                <w:szCs w:val="28"/>
              </w:rPr>
              <w:t>合       計</w:t>
            </w:r>
          </w:p>
        </w:tc>
        <w:tc>
          <w:tcPr>
            <w:tcW w:w="4111" w:type="dxa"/>
            <w:gridSpan w:val="3"/>
            <w:shd w:val="clear" w:color="auto" w:fill="auto"/>
          </w:tcPr>
          <w:p w:rsidR="00031B0E" w:rsidRPr="00D43766" w:rsidRDefault="00031B0E" w:rsidP="00031B0E">
            <w:pPr>
              <w:snapToGrid w:val="0"/>
              <w:spacing w:beforeLines="100" w:before="360" w:line="560" w:lineRule="exact"/>
              <w:jc w:val="both"/>
              <w:rPr>
                <w:rFonts w:ascii="標楷體" w:eastAsia="標楷體" w:hAnsi="標楷體"/>
                <w:sz w:val="28"/>
                <w:szCs w:val="28"/>
              </w:rPr>
            </w:pPr>
            <w:r w:rsidRPr="00D43766">
              <w:rPr>
                <w:rFonts w:ascii="標楷體" w:eastAsia="標楷體" w:hAnsi="標楷體" w:hint="eastAsia"/>
                <w:sz w:val="28"/>
                <w:szCs w:val="28"/>
              </w:rPr>
              <w:t xml:space="preserve">       100</w:t>
            </w:r>
          </w:p>
        </w:tc>
      </w:tr>
    </w:tbl>
    <w:p w:rsidR="00031B0E" w:rsidRPr="00D43766" w:rsidRDefault="00031B0E" w:rsidP="00031B0E">
      <w:pPr>
        <w:rPr>
          <w:rFonts w:ascii="Times New Roman" w:hAnsi="Times New Roman"/>
          <w:b/>
          <w:szCs w:val="24"/>
        </w:rPr>
      </w:pPr>
    </w:p>
    <w:p w:rsidR="006929EF" w:rsidRPr="00D43766" w:rsidRDefault="006929EF" w:rsidP="00031B0E">
      <w:pPr>
        <w:rPr>
          <w:rFonts w:ascii="Times New Roman" w:hAnsi="Times New Roman"/>
          <w:b/>
          <w:szCs w:val="24"/>
        </w:rPr>
      </w:pPr>
    </w:p>
    <w:p w:rsidR="006929EF" w:rsidRPr="00D43766" w:rsidRDefault="006929EF" w:rsidP="00031B0E">
      <w:pPr>
        <w:rPr>
          <w:rFonts w:ascii="Times New Roman" w:hAnsi="Times New Roman"/>
          <w:b/>
          <w:szCs w:val="24"/>
        </w:rPr>
      </w:pPr>
    </w:p>
    <w:p w:rsidR="006929EF" w:rsidRPr="00D43766" w:rsidRDefault="006929EF" w:rsidP="00031B0E">
      <w:pPr>
        <w:rPr>
          <w:rFonts w:ascii="Times New Roman" w:hAnsi="Times New Roman"/>
          <w:b/>
          <w:szCs w:val="24"/>
        </w:rPr>
      </w:pPr>
    </w:p>
    <w:p w:rsidR="00031B0E" w:rsidRPr="00D43766" w:rsidRDefault="00031B0E" w:rsidP="00031B0E">
      <w:pPr>
        <w:snapToGrid w:val="0"/>
        <w:spacing w:beforeLines="100" w:before="360"/>
        <w:ind w:leftChars="-38" w:left="-91" w:firstLineChars="50" w:firstLine="150"/>
        <w:rPr>
          <w:rFonts w:ascii="標楷體" w:eastAsia="標楷體" w:hAnsi="標楷體"/>
          <w:sz w:val="30"/>
          <w:szCs w:val="24"/>
        </w:rPr>
      </w:pPr>
      <w:r w:rsidRPr="00D43766">
        <w:rPr>
          <w:rFonts w:ascii="標楷體" w:eastAsia="標楷體" w:hAnsi="標楷體" w:hint="eastAsia"/>
          <w:sz w:val="30"/>
          <w:szCs w:val="24"/>
        </w:rPr>
        <w:lastRenderedPageBreak/>
        <w:t>七、考評內容</w:t>
      </w: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070"/>
        <w:gridCol w:w="1800"/>
        <w:gridCol w:w="6627"/>
      </w:tblGrid>
      <w:tr w:rsidR="00D43766" w:rsidRPr="00D43766" w:rsidTr="004953FF">
        <w:trPr>
          <w:jc w:val="center"/>
        </w:trPr>
        <w:tc>
          <w:tcPr>
            <w:tcW w:w="710" w:type="dxa"/>
            <w:shd w:val="clear" w:color="auto" w:fill="auto"/>
          </w:tcPr>
          <w:p w:rsidR="00031B0E" w:rsidRPr="00D43766" w:rsidRDefault="00031B0E" w:rsidP="00031B0E">
            <w:pPr>
              <w:tabs>
                <w:tab w:val="left" w:pos="360"/>
              </w:tabs>
              <w:adjustRightInd w:val="0"/>
              <w:snapToGrid w:val="0"/>
              <w:spacing w:line="400" w:lineRule="exact"/>
              <w:jc w:val="center"/>
              <w:outlineLvl w:val="2"/>
              <w:rPr>
                <w:rFonts w:ascii="標楷體" w:eastAsia="標楷體" w:hAnsi="標楷體"/>
                <w:szCs w:val="24"/>
              </w:rPr>
            </w:pPr>
            <w:r w:rsidRPr="00D43766">
              <w:rPr>
                <w:rFonts w:ascii="標楷體" w:eastAsia="標楷體" w:hAnsi="標楷體" w:hint="eastAsia"/>
                <w:szCs w:val="24"/>
              </w:rPr>
              <w:t>考評項次</w:t>
            </w:r>
          </w:p>
        </w:tc>
        <w:tc>
          <w:tcPr>
            <w:tcW w:w="1070" w:type="dxa"/>
            <w:shd w:val="clear" w:color="auto" w:fill="auto"/>
          </w:tcPr>
          <w:p w:rsidR="00031B0E" w:rsidRPr="00D43766" w:rsidRDefault="00031B0E" w:rsidP="00031B0E">
            <w:pPr>
              <w:tabs>
                <w:tab w:val="left" w:pos="360"/>
              </w:tabs>
              <w:adjustRightInd w:val="0"/>
              <w:snapToGrid w:val="0"/>
              <w:spacing w:line="400" w:lineRule="exact"/>
              <w:jc w:val="center"/>
              <w:outlineLvl w:val="2"/>
              <w:rPr>
                <w:rFonts w:ascii="標楷體" w:eastAsia="標楷體" w:hAnsi="標楷體"/>
                <w:szCs w:val="24"/>
              </w:rPr>
            </w:pPr>
            <w:r w:rsidRPr="00D43766">
              <w:rPr>
                <w:rFonts w:ascii="標楷體" w:eastAsia="標楷體" w:hAnsi="標楷體" w:hint="eastAsia"/>
                <w:szCs w:val="24"/>
              </w:rPr>
              <w:t>考評</w:t>
            </w:r>
          </w:p>
          <w:p w:rsidR="00031B0E" w:rsidRPr="00D43766" w:rsidRDefault="00031B0E" w:rsidP="00031B0E">
            <w:pPr>
              <w:tabs>
                <w:tab w:val="left" w:pos="360"/>
              </w:tabs>
              <w:adjustRightInd w:val="0"/>
              <w:snapToGrid w:val="0"/>
              <w:spacing w:line="400" w:lineRule="exact"/>
              <w:jc w:val="center"/>
              <w:outlineLvl w:val="2"/>
              <w:rPr>
                <w:rFonts w:ascii="標楷體" w:eastAsia="標楷體" w:hAnsi="標楷體"/>
                <w:szCs w:val="24"/>
              </w:rPr>
            </w:pPr>
            <w:r w:rsidRPr="00D43766">
              <w:rPr>
                <w:rFonts w:ascii="標楷體" w:eastAsia="標楷體" w:hAnsi="標楷體" w:hint="eastAsia"/>
                <w:szCs w:val="24"/>
              </w:rPr>
              <w:t>項目</w:t>
            </w:r>
          </w:p>
        </w:tc>
        <w:tc>
          <w:tcPr>
            <w:tcW w:w="1800" w:type="dxa"/>
            <w:shd w:val="clear" w:color="auto" w:fill="auto"/>
          </w:tcPr>
          <w:p w:rsidR="00031B0E" w:rsidRPr="00D43766" w:rsidRDefault="00031B0E" w:rsidP="00031B0E">
            <w:pPr>
              <w:tabs>
                <w:tab w:val="left" w:pos="360"/>
              </w:tabs>
              <w:adjustRightInd w:val="0"/>
              <w:snapToGrid w:val="0"/>
              <w:spacing w:line="400" w:lineRule="exact"/>
              <w:ind w:leftChars="-45" w:rightChars="-45" w:right="-108" w:hangingChars="45" w:hanging="108"/>
              <w:outlineLvl w:val="2"/>
              <w:rPr>
                <w:rFonts w:ascii="標楷體" w:eastAsia="標楷體" w:hAnsi="標楷體"/>
                <w:szCs w:val="24"/>
              </w:rPr>
            </w:pPr>
            <w:r w:rsidRPr="00D43766">
              <w:rPr>
                <w:rFonts w:ascii="標楷體" w:eastAsia="標楷體" w:hAnsi="標楷體" w:hint="eastAsia"/>
                <w:szCs w:val="24"/>
              </w:rPr>
              <w:t xml:space="preserve">  考評指標</w:t>
            </w:r>
          </w:p>
        </w:tc>
        <w:tc>
          <w:tcPr>
            <w:tcW w:w="6627" w:type="dxa"/>
            <w:shd w:val="clear" w:color="auto" w:fill="auto"/>
          </w:tcPr>
          <w:p w:rsidR="00031B0E" w:rsidRPr="00D43766" w:rsidRDefault="00031B0E" w:rsidP="00031B0E">
            <w:pPr>
              <w:tabs>
                <w:tab w:val="left" w:pos="360"/>
              </w:tabs>
              <w:adjustRightInd w:val="0"/>
              <w:snapToGrid w:val="0"/>
              <w:spacing w:line="400" w:lineRule="exact"/>
              <w:jc w:val="center"/>
              <w:outlineLvl w:val="2"/>
              <w:rPr>
                <w:rFonts w:ascii="標楷體" w:eastAsia="標楷體" w:hAnsi="標楷體"/>
                <w:szCs w:val="24"/>
              </w:rPr>
            </w:pPr>
            <w:r w:rsidRPr="00D43766">
              <w:rPr>
                <w:rFonts w:ascii="標楷體" w:eastAsia="標楷體" w:hAnsi="標楷體" w:hint="eastAsia"/>
                <w:szCs w:val="24"/>
              </w:rPr>
              <w:t>評分標準</w:t>
            </w:r>
          </w:p>
          <w:p w:rsidR="00031B0E" w:rsidRPr="00D43766" w:rsidRDefault="00031B0E" w:rsidP="00031B0E">
            <w:pPr>
              <w:tabs>
                <w:tab w:val="left" w:pos="360"/>
              </w:tabs>
              <w:adjustRightInd w:val="0"/>
              <w:snapToGrid w:val="0"/>
              <w:spacing w:line="400" w:lineRule="exact"/>
              <w:outlineLvl w:val="2"/>
              <w:rPr>
                <w:rFonts w:ascii="標楷體" w:eastAsia="標楷體" w:hAnsi="標楷體"/>
                <w:szCs w:val="24"/>
              </w:rPr>
            </w:pPr>
          </w:p>
        </w:tc>
      </w:tr>
      <w:tr w:rsidR="00D43766" w:rsidRPr="00D43766" w:rsidTr="004953FF">
        <w:trPr>
          <w:trHeight w:val="8775"/>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t>1</w:t>
            </w:r>
          </w:p>
        </w:tc>
        <w:tc>
          <w:tcPr>
            <w:tcW w:w="1070" w:type="dxa"/>
            <w:shd w:val="clear" w:color="auto" w:fill="auto"/>
          </w:tcPr>
          <w:p w:rsidR="00031B0E" w:rsidRPr="00D43766" w:rsidRDefault="00031B0E" w:rsidP="00031B0E">
            <w:pPr>
              <w:spacing w:line="400" w:lineRule="exact"/>
              <w:ind w:leftChars="-45" w:left="-108" w:rightChars="-45" w:right="-108"/>
              <w:rPr>
                <w:rFonts w:ascii="標楷體" w:eastAsia="標楷體" w:hAnsi="標楷體"/>
                <w:szCs w:val="24"/>
              </w:rPr>
            </w:pPr>
            <w:r w:rsidRPr="00D43766">
              <w:rPr>
                <w:rFonts w:ascii="標楷體" w:eastAsia="標楷體" w:hAnsi="標楷體" w:hint="eastAsia"/>
                <w:szCs w:val="24"/>
              </w:rPr>
              <w:t>診所負責醫師之管理（配分5%）</w:t>
            </w:r>
          </w:p>
        </w:tc>
        <w:tc>
          <w:tcPr>
            <w:tcW w:w="1800" w:type="dxa"/>
            <w:shd w:val="clear" w:color="auto" w:fill="auto"/>
          </w:tcPr>
          <w:p w:rsidR="00031B0E" w:rsidRPr="00D43766" w:rsidRDefault="00031B0E" w:rsidP="00031B0E">
            <w:pPr>
              <w:spacing w:line="400" w:lineRule="exact"/>
              <w:rPr>
                <w:rFonts w:ascii="標楷體" w:eastAsia="標楷體" w:hAnsi="標楷體"/>
                <w:szCs w:val="24"/>
              </w:rPr>
            </w:pPr>
            <w:r w:rsidRPr="00D43766">
              <w:rPr>
                <w:rFonts w:ascii="標楷體" w:eastAsia="標楷體" w:hAnsi="標楷體" w:hint="eastAsia"/>
                <w:szCs w:val="24"/>
              </w:rPr>
              <w:t>1.開業前管理:【108年1月~12月10日期間，屬高風險個案申請開業之診所查核數/10</w:t>
            </w:r>
            <w:r w:rsidR="00202343" w:rsidRPr="00D43766">
              <w:rPr>
                <w:rFonts w:ascii="標楷體" w:eastAsia="標楷體" w:hAnsi="標楷體" w:hint="eastAsia"/>
                <w:szCs w:val="24"/>
              </w:rPr>
              <w:t>8</w:t>
            </w:r>
            <w:r w:rsidRPr="00D43766">
              <w:rPr>
                <w:rFonts w:ascii="標楷體" w:eastAsia="標楷體" w:hAnsi="標楷體" w:hint="eastAsia"/>
                <w:szCs w:val="24"/>
              </w:rPr>
              <w:t>年1月~12月10日期間，屬高風險個案申請開業之診所家數】×100％(配分2%)</w:t>
            </w:r>
          </w:p>
          <w:p w:rsidR="00031B0E" w:rsidRPr="00D43766" w:rsidRDefault="00031B0E" w:rsidP="00031B0E">
            <w:pPr>
              <w:spacing w:line="400" w:lineRule="exact"/>
              <w:rPr>
                <w:rFonts w:ascii="標楷體" w:eastAsia="標楷體" w:hAnsi="標楷體"/>
                <w:szCs w:val="24"/>
              </w:rPr>
            </w:pPr>
          </w:p>
          <w:p w:rsidR="00031B0E" w:rsidRPr="00D43766" w:rsidRDefault="00031B0E" w:rsidP="00031B0E">
            <w:pPr>
              <w:spacing w:line="400" w:lineRule="exact"/>
              <w:ind w:leftChars="-45" w:rightChars="-45" w:right="-108" w:hangingChars="45" w:hanging="108"/>
              <w:rPr>
                <w:rFonts w:ascii="標楷體" w:eastAsia="標楷體" w:hAnsi="標楷體"/>
                <w:szCs w:val="24"/>
              </w:rPr>
            </w:pPr>
            <w:r w:rsidRPr="00D43766">
              <w:rPr>
                <w:rFonts w:ascii="標楷體" w:eastAsia="標楷體" w:hAnsi="標楷體" w:hint="eastAsia"/>
                <w:szCs w:val="24"/>
              </w:rPr>
              <w:t>2.開業後管理: 【查核由70歲以上醫師擔任負責人之診所數/108年11月30日由70歲以上醫師擔任負責人之診所家數】</w:t>
            </w:r>
            <w:r w:rsidRPr="00D43766">
              <w:rPr>
                <w:rFonts w:ascii="Times New Roman" w:eastAsia="標楷體" w:hAnsi="Times New Roman"/>
                <w:szCs w:val="24"/>
              </w:rPr>
              <w:t>×100</w:t>
            </w:r>
            <w:r w:rsidRPr="00D43766">
              <w:rPr>
                <w:rFonts w:ascii="Times New Roman" w:eastAsia="標楷體" w:hAnsi="標楷體" w:hint="eastAsia"/>
                <w:szCs w:val="24"/>
              </w:rPr>
              <w:t>％</w:t>
            </w:r>
            <w:r w:rsidRPr="00D43766">
              <w:rPr>
                <w:rFonts w:ascii="標楷體" w:eastAsia="標楷體" w:hAnsi="標楷體" w:hint="eastAsia"/>
                <w:szCs w:val="24"/>
              </w:rPr>
              <w:t>(配分3%)</w:t>
            </w:r>
          </w:p>
          <w:p w:rsidR="00031B0E" w:rsidRPr="00D43766" w:rsidRDefault="00031B0E" w:rsidP="00031B0E">
            <w:pPr>
              <w:spacing w:line="400" w:lineRule="exact"/>
              <w:rPr>
                <w:rFonts w:ascii="標楷體" w:eastAsia="標楷體" w:hAnsi="標楷體"/>
                <w:szCs w:val="24"/>
              </w:rPr>
            </w:pPr>
          </w:p>
        </w:tc>
        <w:tc>
          <w:tcPr>
            <w:tcW w:w="6627" w:type="dxa"/>
            <w:shd w:val="clear" w:color="auto" w:fill="auto"/>
          </w:tcPr>
          <w:p w:rsidR="00031B0E" w:rsidRPr="00D43766" w:rsidRDefault="00031B0E" w:rsidP="00166484">
            <w:pPr>
              <w:numPr>
                <w:ilvl w:val="0"/>
                <w:numId w:val="63"/>
              </w:numPr>
              <w:spacing w:line="400" w:lineRule="exact"/>
              <w:jc w:val="both"/>
              <w:rPr>
                <w:rFonts w:ascii="Times New Roman" w:eastAsia="標楷體" w:hAnsi="標楷體"/>
                <w:szCs w:val="28"/>
              </w:rPr>
            </w:pPr>
            <w:r w:rsidRPr="00D43766">
              <w:rPr>
                <w:rFonts w:ascii="Times New Roman" w:eastAsia="標楷體" w:hAnsi="標楷體" w:hint="eastAsia"/>
                <w:szCs w:val="24"/>
              </w:rPr>
              <w:t>評分標準︰本項最高得</w:t>
            </w:r>
            <w:r w:rsidRPr="00D43766">
              <w:rPr>
                <w:rFonts w:ascii="Times New Roman" w:eastAsia="標楷體" w:hAnsi="標楷體" w:hint="eastAsia"/>
                <w:szCs w:val="24"/>
              </w:rPr>
              <w:t>5</w:t>
            </w:r>
            <w:r w:rsidRPr="00D43766">
              <w:rPr>
                <w:rFonts w:ascii="Times New Roman" w:eastAsia="標楷體" w:hAnsi="標楷體" w:hint="eastAsia"/>
                <w:szCs w:val="24"/>
              </w:rPr>
              <w:t>分</w:t>
            </w:r>
            <w:r w:rsidRPr="00D43766">
              <w:rPr>
                <w:rFonts w:ascii="Times New Roman" w:eastAsia="標楷體" w:hAnsi="標楷體" w:hint="eastAsia"/>
                <w:szCs w:val="28"/>
              </w:rPr>
              <w:t>。</w:t>
            </w:r>
          </w:p>
          <w:tbl>
            <w:tblPr>
              <w:tblW w:w="4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0"/>
              <w:gridCol w:w="1692"/>
              <w:gridCol w:w="1707"/>
            </w:tblGrid>
            <w:tr w:rsidR="00D43766" w:rsidRPr="00D43766" w:rsidTr="004518D0">
              <w:trPr>
                <w:trHeight w:val="365"/>
                <w:jc w:val="center"/>
              </w:trPr>
              <w:tc>
                <w:tcPr>
                  <w:tcW w:w="1858" w:type="pct"/>
                  <w:vMerge w:val="restart"/>
                  <w:tcBorders>
                    <w:top w:val="single" w:sz="4" w:space="0" w:color="auto"/>
                    <w:left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考評指標</w:t>
                  </w:r>
                  <w:r w:rsidRPr="00D43766">
                    <w:rPr>
                      <w:rFonts w:ascii="Times New Roman" w:eastAsia="標楷體" w:hAnsi="Times New Roman"/>
                      <w:szCs w:val="24"/>
                    </w:rPr>
                    <w:t>(%)</w:t>
                  </w:r>
                </w:p>
              </w:tc>
              <w:tc>
                <w:tcPr>
                  <w:tcW w:w="3142" w:type="pct"/>
                  <w:gridSpan w:val="2"/>
                  <w:tcBorders>
                    <w:top w:val="single" w:sz="4" w:space="0" w:color="auto"/>
                    <w:left w:val="single" w:sz="4" w:space="0" w:color="auto"/>
                    <w:right w:val="single" w:sz="4" w:space="0" w:color="auto"/>
                  </w:tcBorders>
                  <w:hideMark/>
                </w:tcPr>
                <w:p w:rsidR="00031B0E" w:rsidRPr="00D43766" w:rsidRDefault="00031B0E" w:rsidP="00031B0E">
                  <w:pPr>
                    <w:spacing w:line="340" w:lineRule="exact"/>
                    <w:jc w:val="center"/>
                    <w:rPr>
                      <w:rFonts w:ascii="Times New Roman" w:eastAsia="標楷體" w:hAnsi="Times New Roman"/>
                      <w:szCs w:val="24"/>
                    </w:rPr>
                  </w:pPr>
                  <w:r w:rsidRPr="00D43766">
                    <w:rPr>
                      <w:rFonts w:ascii="Times New Roman" w:eastAsia="標楷體" w:hAnsi="Times New Roman" w:hint="eastAsia"/>
                      <w:szCs w:val="24"/>
                    </w:rPr>
                    <w:t>評分</w:t>
                  </w:r>
                </w:p>
              </w:tc>
            </w:tr>
            <w:tr w:rsidR="00D43766" w:rsidRPr="00D43766" w:rsidTr="004518D0">
              <w:trPr>
                <w:trHeight w:val="331"/>
                <w:jc w:val="center"/>
              </w:trPr>
              <w:tc>
                <w:tcPr>
                  <w:tcW w:w="1858" w:type="pct"/>
                  <w:vMerge/>
                  <w:tcBorders>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1564" w:type="pct"/>
                  <w:tcBorders>
                    <w:top w:val="single" w:sz="4" w:space="0" w:color="auto"/>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開業前管理</w:t>
                  </w:r>
                </w:p>
              </w:tc>
              <w:tc>
                <w:tcPr>
                  <w:tcW w:w="1578" w:type="pct"/>
                  <w:tcBorders>
                    <w:top w:val="single" w:sz="4" w:space="0" w:color="auto"/>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開業後管理</w:t>
                  </w:r>
                </w:p>
              </w:tc>
            </w:tr>
            <w:tr w:rsidR="00D43766" w:rsidRPr="00D43766" w:rsidTr="004518D0">
              <w:trPr>
                <w:jc w:val="center"/>
              </w:trPr>
              <w:tc>
                <w:tcPr>
                  <w:tcW w:w="185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b/>
                      <w:szCs w:val="24"/>
                    </w:rPr>
                  </w:pPr>
                  <w:r w:rsidRPr="00D43766">
                    <w:rPr>
                      <w:rFonts w:ascii="Times New Roman" w:eastAsia="標楷體" w:hAnsi="Times New Roman"/>
                      <w:b/>
                      <w:szCs w:val="28"/>
                    </w:rPr>
                    <w:t>95</w:t>
                  </w:r>
                </w:p>
              </w:tc>
              <w:tc>
                <w:tcPr>
                  <w:tcW w:w="1564" w:type="pct"/>
                  <w:tcBorders>
                    <w:left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分</w:t>
                  </w:r>
                </w:p>
              </w:tc>
              <w:tc>
                <w:tcPr>
                  <w:tcW w:w="1578" w:type="pc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分</w:t>
                  </w:r>
                </w:p>
              </w:tc>
            </w:tr>
            <w:tr w:rsidR="00D43766" w:rsidRPr="00D43766" w:rsidTr="004518D0">
              <w:trPr>
                <w:jc w:val="center"/>
              </w:trPr>
              <w:tc>
                <w:tcPr>
                  <w:tcW w:w="185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b/>
                      <w:szCs w:val="28"/>
                    </w:rPr>
                  </w:pPr>
                  <w:r w:rsidRPr="00D43766">
                    <w:rPr>
                      <w:rFonts w:ascii="Times New Roman" w:eastAsia="標楷體" w:hAnsi="Times New Roman"/>
                      <w:b/>
                      <w:szCs w:val="28"/>
                    </w:rPr>
                    <w:t>90-94</w:t>
                  </w:r>
                </w:p>
              </w:tc>
              <w:tc>
                <w:tcPr>
                  <w:tcW w:w="1564" w:type="pct"/>
                  <w:tcBorders>
                    <w:left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tc>
              <w:tc>
                <w:tcPr>
                  <w:tcW w:w="1578" w:type="pc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tc>
            </w:tr>
            <w:tr w:rsidR="00D43766" w:rsidRPr="00D43766" w:rsidTr="004518D0">
              <w:trPr>
                <w:jc w:val="center"/>
              </w:trPr>
              <w:tc>
                <w:tcPr>
                  <w:tcW w:w="185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b/>
                      <w:szCs w:val="28"/>
                    </w:rPr>
                  </w:pPr>
                  <w:r w:rsidRPr="00D43766">
                    <w:rPr>
                      <w:rFonts w:ascii="新細明體" w:hAnsi="新細明體" w:cs="新細明體" w:hint="eastAsia"/>
                      <w:b/>
                      <w:szCs w:val="28"/>
                      <w:u w:val="single"/>
                    </w:rPr>
                    <w:t>≦</w:t>
                  </w:r>
                  <w:r w:rsidRPr="00D43766">
                    <w:rPr>
                      <w:rFonts w:ascii="Times New Roman" w:eastAsia="標楷體" w:hAnsi="Times New Roman"/>
                      <w:b/>
                      <w:szCs w:val="28"/>
                    </w:rPr>
                    <w:t>89</w:t>
                  </w:r>
                </w:p>
              </w:tc>
              <w:tc>
                <w:tcPr>
                  <w:tcW w:w="1564" w:type="pct"/>
                  <w:tcBorders>
                    <w:left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0</w:t>
                  </w:r>
                  <w:r w:rsidRPr="00D43766">
                    <w:rPr>
                      <w:rFonts w:ascii="Times New Roman" w:eastAsia="標楷體" w:hAnsi="Times New Roman" w:hint="eastAsia"/>
                      <w:szCs w:val="24"/>
                    </w:rPr>
                    <w:t>分</w:t>
                  </w:r>
                </w:p>
              </w:tc>
              <w:tc>
                <w:tcPr>
                  <w:tcW w:w="1578" w:type="pc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0</w:t>
                  </w:r>
                  <w:r w:rsidRPr="00D43766">
                    <w:rPr>
                      <w:rFonts w:ascii="Times New Roman" w:eastAsia="標楷體" w:hAnsi="Times New Roman" w:hint="eastAsia"/>
                      <w:szCs w:val="24"/>
                    </w:rPr>
                    <w:t>分</w:t>
                  </w:r>
                </w:p>
              </w:tc>
            </w:tr>
          </w:tbl>
          <w:p w:rsidR="00031B0E" w:rsidRPr="00D43766" w:rsidRDefault="00031B0E" w:rsidP="00031B0E">
            <w:pPr>
              <w:spacing w:line="400" w:lineRule="exact"/>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hint="eastAsia"/>
                <w:szCs w:val="24"/>
              </w:rPr>
              <w:t>醫療機構開業管理，應辦理下列事項：</w:t>
            </w:r>
          </w:p>
          <w:p w:rsidR="00031B0E" w:rsidRPr="00D43766" w:rsidRDefault="00031B0E" w:rsidP="00031B0E">
            <w:pPr>
              <w:spacing w:line="400" w:lineRule="exact"/>
              <w:ind w:left="281" w:hangingChars="117" w:hanging="281"/>
              <w:jc w:val="both"/>
              <w:rPr>
                <w:rFonts w:ascii="Times New Roman" w:eastAsia="標楷體" w:hAnsi="Times New Roman"/>
                <w:szCs w:val="24"/>
              </w:rPr>
            </w:pPr>
            <w:r w:rsidRPr="00D43766">
              <w:rPr>
                <w:rFonts w:ascii="Times New Roman" w:eastAsia="標楷體" w:hAnsi="Times New Roman" w:hint="eastAsia"/>
                <w:szCs w:val="20"/>
              </w:rPr>
              <w:t>(1)</w:t>
            </w:r>
            <w:r w:rsidRPr="00D43766">
              <w:rPr>
                <w:rFonts w:ascii="標楷體" w:eastAsia="標楷體" w:hAnsi="標楷體"/>
                <w:szCs w:val="24"/>
              </w:rPr>
              <w:t>醫療機構開業前管理：針對高風險個案，</w:t>
            </w:r>
            <w:r w:rsidRPr="00D43766">
              <w:rPr>
                <w:rFonts w:ascii="標楷體" w:eastAsia="標楷體" w:hAnsi="標楷體" w:hint="eastAsia"/>
                <w:szCs w:val="24"/>
              </w:rPr>
              <w:t>包括</w:t>
            </w:r>
            <w:r w:rsidRPr="00D43766">
              <w:rPr>
                <w:rFonts w:ascii="標楷體" w:eastAsia="標楷體" w:hAnsi="標楷體"/>
                <w:szCs w:val="24"/>
              </w:rPr>
              <w:t>「</w:t>
            </w:r>
            <w:r w:rsidRPr="00D43766">
              <w:rPr>
                <w:rFonts w:ascii="標楷體" w:eastAsia="標楷體" w:hAnsi="標楷體" w:hint="eastAsia"/>
                <w:szCs w:val="24"/>
              </w:rPr>
              <w:t>近5年</w:t>
            </w:r>
            <w:r w:rsidRPr="00D43766">
              <w:rPr>
                <w:rFonts w:ascii="標楷體" w:eastAsia="標楷體" w:hAnsi="標楷體"/>
                <w:szCs w:val="24"/>
              </w:rPr>
              <w:t>有違</w:t>
            </w:r>
            <w:r w:rsidRPr="00D43766">
              <w:rPr>
                <w:rFonts w:ascii="標楷體" w:eastAsia="標楷體" w:hAnsi="標楷體" w:hint="eastAsia"/>
                <w:szCs w:val="24"/>
              </w:rPr>
              <w:t>反醫療法規</w:t>
            </w:r>
            <w:r w:rsidRPr="00D43766">
              <w:rPr>
                <w:rFonts w:ascii="標楷體" w:eastAsia="標楷體" w:hAnsi="標楷體"/>
                <w:szCs w:val="24"/>
              </w:rPr>
              <w:t>紀錄」、「高齡</w:t>
            </w:r>
            <w:r w:rsidRPr="00D43766">
              <w:rPr>
                <w:rFonts w:ascii="標楷體" w:eastAsia="標楷體" w:hAnsi="標楷體" w:hint="eastAsia"/>
                <w:szCs w:val="24"/>
              </w:rPr>
              <w:t>70歲以上之</w:t>
            </w:r>
            <w:r w:rsidRPr="00D43766">
              <w:rPr>
                <w:rFonts w:ascii="標楷體" w:eastAsia="標楷體" w:hAnsi="標楷體"/>
                <w:szCs w:val="24"/>
              </w:rPr>
              <w:t>負責人」或「</w:t>
            </w:r>
            <w:r w:rsidRPr="00D43766">
              <w:rPr>
                <w:rFonts w:ascii="標楷體" w:eastAsia="標楷體" w:hAnsi="標楷體" w:hint="eastAsia"/>
                <w:szCs w:val="24"/>
              </w:rPr>
              <w:t>近二年內</w:t>
            </w:r>
            <w:r w:rsidRPr="00D43766">
              <w:rPr>
                <w:rFonts w:ascii="標楷體" w:eastAsia="標楷體" w:hAnsi="標楷體"/>
                <w:szCs w:val="24"/>
              </w:rPr>
              <w:t>同一地點更換負責人</w:t>
            </w:r>
            <w:r w:rsidRPr="00D43766">
              <w:rPr>
                <w:rFonts w:ascii="標楷體" w:eastAsia="標楷體" w:hAnsi="標楷體" w:hint="eastAsia"/>
                <w:szCs w:val="24"/>
              </w:rPr>
              <w:t>一次以上</w:t>
            </w:r>
            <w:r w:rsidRPr="00D43766">
              <w:rPr>
                <w:rFonts w:ascii="標楷體" w:eastAsia="標楷體" w:hAnsi="標楷體"/>
                <w:szCs w:val="24"/>
              </w:rPr>
              <w:t>」之診所申請人，於申請開業登記時加強實地訪視及請其說明資金來源</w:t>
            </w:r>
            <w:r w:rsidRPr="00D43766">
              <w:rPr>
                <w:rFonts w:ascii="Times New Roman" w:eastAsia="標楷體" w:hAnsi="Times New Roman" w:hint="eastAsia"/>
                <w:szCs w:val="24"/>
              </w:rPr>
              <w:t>。</w:t>
            </w:r>
          </w:p>
          <w:p w:rsidR="00031B0E" w:rsidRPr="00D43766" w:rsidRDefault="00031B0E" w:rsidP="00031B0E">
            <w:pPr>
              <w:spacing w:line="400" w:lineRule="exact"/>
              <w:ind w:left="360" w:hangingChars="150" w:hanging="360"/>
              <w:jc w:val="both"/>
              <w:rPr>
                <w:rFonts w:ascii="標楷體" w:eastAsia="標楷體" w:hAnsi="標楷體"/>
                <w:szCs w:val="24"/>
              </w:rPr>
            </w:pPr>
            <w:r w:rsidRPr="00D43766">
              <w:rPr>
                <w:rFonts w:ascii="Times New Roman" w:eastAsia="標楷體" w:hAnsi="Times New Roman" w:hint="eastAsia"/>
                <w:szCs w:val="24"/>
              </w:rPr>
              <w:t xml:space="preserve">(2) </w:t>
            </w:r>
            <w:r w:rsidRPr="00D43766">
              <w:rPr>
                <w:rFonts w:ascii="標楷體" w:eastAsia="標楷體" w:hAnsi="標楷體"/>
                <w:szCs w:val="24"/>
              </w:rPr>
              <w:t>醫療機構開業後</w:t>
            </w:r>
            <w:r w:rsidRPr="00D43766">
              <w:rPr>
                <w:rFonts w:ascii="標楷體" w:eastAsia="標楷體" w:hAnsi="標楷體" w:hint="eastAsia"/>
                <w:szCs w:val="24"/>
              </w:rPr>
              <w:t>管理</w:t>
            </w:r>
            <w:r w:rsidRPr="00D43766">
              <w:rPr>
                <w:rFonts w:ascii="標楷體" w:eastAsia="標楷體" w:hAnsi="標楷體"/>
                <w:szCs w:val="24"/>
              </w:rPr>
              <w:t>：</w:t>
            </w:r>
            <w:r w:rsidRPr="00D43766">
              <w:rPr>
                <w:rFonts w:ascii="標楷體" w:eastAsia="標楷體" w:hAnsi="標楷體" w:hint="eastAsia"/>
                <w:szCs w:val="24"/>
              </w:rPr>
              <w:t>70歲以上之</w:t>
            </w:r>
            <w:r w:rsidRPr="00D43766">
              <w:rPr>
                <w:rFonts w:ascii="標楷體" w:eastAsia="標楷體" w:hAnsi="標楷體"/>
                <w:szCs w:val="24"/>
              </w:rPr>
              <w:t>負責</w:t>
            </w:r>
            <w:r w:rsidRPr="00D43766">
              <w:rPr>
                <w:rFonts w:ascii="標楷體" w:eastAsia="標楷體" w:hAnsi="標楷體" w:hint="eastAsia"/>
                <w:szCs w:val="24"/>
              </w:rPr>
              <w:t>醫師，</w:t>
            </w:r>
            <w:r w:rsidRPr="00D43766">
              <w:rPr>
                <w:rFonts w:ascii="標楷體" w:eastAsia="標楷體" w:hAnsi="標楷體"/>
                <w:szCs w:val="24"/>
              </w:rPr>
              <w:t>應不定期實地查</w:t>
            </w:r>
            <w:r w:rsidRPr="00D43766">
              <w:rPr>
                <w:rFonts w:ascii="標楷體" w:eastAsia="標楷體" w:hAnsi="標楷體" w:hint="eastAsia"/>
                <w:szCs w:val="24"/>
              </w:rPr>
              <w:t>核，如：核對門診表是否親自執業、若無執業事實將輔導辦理歇業、督導考核需改善項目</w:t>
            </w:r>
            <w:r w:rsidRPr="00D43766">
              <w:rPr>
                <w:rFonts w:ascii="新細明體" w:hAnsi="新細明體" w:hint="eastAsia"/>
                <w:szCs w:val="24"/>
              </w:rPr>
              <w:t>，</w:t>
            </w:r>
            <w:r w:rsidRPr="00D43766">
              <w:rPr>
                <w:rFonts w:ascii="標楷體" w:eastAsia="標楷體" w:hAnsi="標楷體" w:hint="eastAsia"/>
                <w:szCs w:val="24"/>
              </w:rPr>
              <w:t>輔導限期改善並複查。</w:t>
            </w:r>
          </w:p>
          <w:p w:rsidR="00031B0E" w:rsidRPr="00D43766" w:rsidRDefault="00031B0E" w:rsidP="00031B0E">
            <w:pPr>
              <w:spacing w:line="400" w:lineRule="exact"/>
              <w:ind w:left="360" w:hangingChars="150" w:hanging="360"/>
              <w:jc w:val="both"/>
              <w:rPr>
                <w:rFonts w:ascii="Times New Roman" w:eastAsia="標楷體" w:hAnsi="Times New Roman"/>
                <w:szCs w:val="24"/>
              </w:rPr>
            </w:pPr>
            <w:r w:rsidRPr="00D43766">
              <w:rPr>
                <w:rFonts w:ascii="標楷體" w:eastAsia="標楷體" w:hAnsi="標楷體" w:hint="eastAsia"/>
                <w:szCs w:val="24"/>
              </w:rPr>
              <w:t>3.</w:t>
            </w:r>
            <w:r w:rsidRPr="00D43766">
              <w:rPr>
                <w:rFonts w:ascii="Times New Roman" w:hAnsi="Times New Roman" w:hint="eastAsia"/>
                <w:szCs w:val="24"/>
              </w:rPr>
              <w:t xml:space="preserve"> </w:t>
            </w:r>
            <w:r w:rsidRPr="00D43766">
              <w:rPr>
                <w:rFonts w:ascii="標楷體" w:eastAsia="標楷體" w:hAnsi="標楷體" w:hint="eastAsia"/>
                <w:szCs w:val="24"/>
              </w:rPr>
              <w:t>若該小項無案件者，逕予採計該小項得分。</w:t>
            </w:r>
          </w:p>
          <w:p w:rsidR="00031B0E" w:rsidRPr="00D43766" w:rsidRDefault="00031B0E" w:rsidP="00031B0E">
            <w:pPr>
              <w:autoSpaceDE w:val="0"/>
              <w:autoSpaceDN w:val="0"/>
              <w:adjustRightInd w:val="0"/>
              <w:spacing w:line="400" w:lineRule="exact"/>
              <w:ind w:left="281" w:hangingChars="117" w:hanging="281"/>
              <w:jc w:val="both"/>
              <w:rPr>
                <w:rFonts w:ascii="標楷體" w:eastAsia="標楷體" w:hAnsi="標楷體"/>
                <w:szCs w:val="24"/>
              </w:rPr>
            </w:pPr>
            <w:r w:rsidRPr="00D43766">
              <w:rPr>
                <w:rFonts w:ascii="標楷體" w:eastAsia="標楷體" w:hAnsi="標楷體" w:hint="eastAsia"/>
                <w:szCs w:val="24"/>
              </w:rPr>
              <w:t>4.本項考核回復格式詳如附件1。回復期限如下，並請以電子檔寄送至mdshwuling</w:t>
            </w:r>
            <w:r w:rsidRPr="00D43766">
              <w:rPr>
                <w:rFonts w:ascii="標楷體" w:eastAsia="標楷體" w:hAnsi="標楷體"/>
                <w:szCs w:val="24"/>
              </w:rPr>
              <w:t>@mohw.gov.tw:</w:t>
            </w:r>
          </w:p>
          <w:p w:rsidR="00031B0E" w:rsidRPr="00D43766" w:rsidRDefault="00031B0E" w:rsidP="00031B0E">
            <w:pPr>
              <w:spacing w:line="400" w:lineRule="exact"/>
              <w:ind w:leftChars="117" w:left="281"/>
              <w:jc w:val="both"/>
              <w:rPr>
                <w:rFonts w:ascii="Times New Roman" w:eastAsia="標楷體" w:hAnsi="Times New Roman"/>
                <w:szCs w:val="24"/>
              </w:rPr>
            </w:pP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7</w:t>
            </w:r>
            <w:r w:rsidRPr="00D43766">
              <w:rPr>
                <w:rFonts w:ascii="Times New Roman" w:eastAsia="標楷體" w:hAnsi="Times New Roman" w:hint="eastAsia"/>
                <w:szCs w:val="24"/>
              </w:rPr>
              <w:t>月</w:t>
            </w:r>
            <w:r w:rsidRPr="00D43766">
              <w:rPr>
                <w:rFonts w:ascii="Times New Roman" w:eastAsia="標楷體" w:hAnsi="Times New Roman" w:hint="eastAsia"/>
                <w:szCs w:val="24"/>
              </w:rPr>
              <w:t>10</w:t>
            </w:r>
            <w:r w:rsidRPr="00D43766">
              <w:rPr>
                <w:rFonts w:ascii="Times New Roman" w:eastAsia="標楷體" w:hAnsi="Times New Roman" w:hint="eastAsia"/>
                <w:szCs w:val="24"/>
              </w:rPr>
              <w:t>日前回報</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月至</w:t>
            </w:r>
            <w:r w:rsidRPr="00D43766">
              <w:rPr>
                <w:rFonts w:ascii="Times New Roman" w:eastAsia="標楷體" w:hAnsi="Times New Roman" w:hint="eastAsia"/>
                <w:szCs w:val="24"/>
              </w:rPr>
              <w:t>6</w:t>
            </w:r>
            <w:r w:rsidRPr="00D43766">
              <w:rPr>
                <w:rFonts w:ascii="Times New Roman" w:eastAsia="標楷體" w:hAnsi="Times New Roman" w:hint="eastAsia"/>
                <w:szCs w:val="24"/>
              </w:rPr>
              <w:t>月辦理情形，</w:t>
            </w:r>
            <w:r w:rsidRPr="00D43766">
              <w:rPr>
                <w:rFonts w:ascii="Times New Roman" w:eastAsia="標楷體" w:hAnsi="Times New Roman" w:hint="eastAsia"/>
                <w:szCs w:val="24"/>
              </w:rPr>
              <w:t>109</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10</w:t>
            </w:r>
            <w:r w:rsidRPr="00D43766">
              <w:rPr>
                <w:rFonts w:ascii="Times New Roman" w:eastAsia="標楷體" w:hAnsi="Times New Roman" w:hint="eastAsia"/>
                <w:szCs w:val="24"/>
              </w:rPr>
              <w:t>日前回報</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7</w:t>
            </w:r>
            <w:r w:rsidRPr="00D43766">
              <w:rPr>
                <w:rFonts w:ascii="Times New Roman" w:eastAsia="標楷體" w:hAnsi="Times New Roman" w:hint="eastAsia"/>
                <w:szCs w:val="24"/>
              </w:rPr>
              <w:t>月至</w:t>
            </w:r>
            <w:r w:rsidRPr="00D43766">
              <w:rPr>
                <w:rFonts w:ascii="Times New Roman" w:eastAsia="標楷體" w:hAnsi="Times New Roman" w:hint="eastAsia"/>
                <w:szCs w:val="24"/>
              </w:rPr>
              <w:t>12</w:t>
            </w:r>
            <w:r w:rsidRPr="00D43766">
              <w:rPr>
                <w:rFonts w:ascii="Times New Roman" w:eastAsia="標楷體" w:hAnsi="Times New Roman" w:hint="eastAsia"/>
                <w:szCs w:val="24"/>
              </w:rPr>
              <w:t>月辦理情形。</w:t>
            </w:r>
          </w:p>
          <w:p w:rsidR="00031B0E" w:rsidRPr="00D43766" w:rsidRDefault="00031B0E" w:rsidP="00031B0E">
            <w:pPr>
              <w:spacing w:line="400" w:lineRule="exact"/>
              <w:jc w:val="both"/>
              <w:rPr>
                <w:rFonts w:ascii="標楷體" w:eastAsia="標楷體" w:hAnsi="標楷體"/>
                <w:szCs w:val="24"/>
              </w:rPr>
            </w:pPr>
          </w:p>
        </w:tc>
      </w:tr>
      <w:tr w:rsidR="00D43766" w:rsidRPr="00D43766" w:rsidTr="004953FF">
        <w:trPr>
          <w:trHeight w:val="6652"/>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2</w:t>
            </w:r>
          </w:p>
        </w:tc>
        <w:tc>
          <w:tcPr>
            <w:tcW w:w="1070" w:type="dxa"/>
            <w:shd w:val="clear" w:color="auto" w:fill="auto"/>
          </w:tcPr>
          <w:p w:rsidR="00031B0E" w:rsidRPr="00D43766" w:rsidRDefault="00031B0E" w:rsidP="00031B0E">
            <w:pPr>
              <w:tabs>
                <w:tab w:val="left" w:pos="360"/>
              </w:tabs>
              <w:adjustRightInd w:val="0"/>
              <w:snapToGrid w:val="0"/>
              <w:spacing w:line="400" w:lineRule="exact"/>
              <w:ind w:leftChars="-45" w:left="-108" w:rightChars="-45" w:right="-108"/>
              <w:jc w:val="both"/>
              <w:outlineLvl w:val="2"/>
              <w:rPr>
                <w:rFonts w:ascii="標楷體" w:eastAsia="標楷體" w:hAnsi="標楷體"/>
                <w:szCs w:val="28"/>
              </w:rPr>
            </w:pPr>
            <w:r w:rsidRPr="00D43766">
              <w:rPr>
                <w:rFonts w:ascii="標楷體" w:eastAsia="標楷體" w:hAnsi="標楷體" w:hint="eastAsia"/>
                <w:szCs w:val="28"/>
              </w:rPr>
              <w:t>醫療機構收費之管理</w:t>
            </w:r>
            <w:r w:rsidRPr="00D43766">
              <w:rPr>
                <w:rFonts w:ascii="Times New Roman" w:eastAsia="標楷體" w:hAnsi="Times New Roman"/>
                <w:szCs w:val="28"/>
              </w:rPr>
              <w:t>(</w:t>
            </w:r>
            <w:r w:rsidRPr="00D43766">
              <w:rPr>
                <w:rFonts w:ascii="Times New Roman" w:eastAsia="標楷體" w:hAnsi="標楷體" w:hint="eastAsia"/>
                <w:szCs w:val="28"/>
              </w:rPr>
              <w:t>配分</w:t>
            </w:r>
            <w:r w:rsidRPr="00D43766">
              <w:rPr>
                <w:rFonts w:ascii="Times New Roman" w:eastAsia="標楷體" w:hAnsi="標楷體" w:hint="eastAsia"/>
                <w:szCs w:val="28"/>
              </w:rPr>
              <w:t>5</w:t>
            </w:r>
            <w:r w:rsidRPr="00D43766">
              <w:rPr>
                <w:rFonts w:ascii="Times New Roman" w:eastAsia="標楷體" w:hAnsi="標楷體" w:hint="eastAsia"/>
                <w:szCs w:val="28"/>
              </w:rPr>
              <w:t>％）</w:t>
            </w:r>
          </w:p>
        </w:tc>
        <w:tc>
          <w:tcPr>
            <w:tcW w:w="1800" w:type="dxa"/>
            <w:shd w:val="clear" w:color="auto" w:fill="auto"/>
          </w:tcPr>
          <w:p w:rsidR="00031B0E" w:rsidRPr="00D43766" w:rsidRDefault="00031B0E" w:rsidP="00031B0E">
            <w:pPr>
              <w:spacing w:line="400" w:lineRule="exact"/>
              <w:ind w:left="240" w:hangingChars="100" w:hanging="240"/>
              <w:jc w:val="both"/>
              <w:rPr>
                <w:rFonts w:ascii="Times New Roman" w:eastAsia="標楷體" w:hAnsi="標楷體"/>
                <w:szCs w:val="24"/>
              </w:rPr>
            </w:pPr>
            <w:r w:rsidRPr="00D43766">
              <w:rPr>
                <w:rFonts w:ascii="Times New Roman" w:eastAsia="標楷體" w:hAnsi="標楷體"/>
                <w:szCs w:val="24"/>
              </w:rPr>
              <w:t>1</w:t>
            </w:r>
            <w:r w:rsidRPr="00D43766">
              <w:rPr>
                <w:rFonts w:ascii="Times New Roman" w:eastAsia="標楷體" w:hAnsi="標楷體" w:hint="eastAsia"/>
                <w:szCs w:val="24"/>
              </w:rPr>
              <w:t>.</w:t>
            </w:r>
            <w:r w:rsidRPr="00D43766">
              <w:rPr>
                <w:rFonts w:ascii="Times New Roman" w:eastAsia="標楷體" w:hAnsi="標楷體" w:hint="eastAsia"/>
                <w:szCs w:val="24"/>
              </w:rPr>
              <w:t>【年度督導考核醫療機構合格家數</w:t>
            </w:r>
            <w:r w:rsidRPr="00D43766">
              <w:rPr>
                <w:rFonts w:ascii="Times New Roman" w:eastAsia="標楷體" w:hAnsi="Times New Roman"/>
                <w:szCs w:val="24"/>
              </w:rPr>
              <w:t>/</w:t>
            </w:r>
            <w:r w:rsidRPr="00D43766">
              <w:rPr>
                <w:rFonts w:ascii="Times New Roman" w:eastAsia="標楷體" w:hAnsi="標楷體" w:hint="eastAsia"/>
                <w:szCs w:val="24"/>
              </w:rPr>
              <w:t>醫療機構家數】</w:t>
            </w:r>
            <w:r w:rsidRPr="00D43766">
              <w:rPr>
                <w:rFonts w:ascii="Times New Roman" w:eastAsia="標楷體" w:hAnsi="Times New Roman"/>
                <w:szCs w:val="24"/>
              </w:rPr>
              <w:t>×100</w:t>
            </w:r>
            <w:r w:rsidRPr="00D43766">
              <w:rPr>
                <w:rFonts w:ascii="Times New Roman" w:eastAsia="標楷體" w:hAnsi="標楷體" w:hint="eastAsia"/>
                <w:szCs w:val="24"/>
              </w:rPr>
              <w:t>％</w:t>
            </w:r>
            <w:r w:rsidRPr="00D43766">
              <w:rPr>
                <w:rFonts w:ascii="Times New Roman" w:eastAsia="標楷體" w:hAnsi="標楷體"/>
                <w:szCs w:val="24"/>
              </w:rPr>
              <w:t>(</w:t>
            </w:r>
            <w:r w:rsidRPr="00D43766">
              <w:rPr>
                <w:rFonts w:ascii="Times New Roman" w:eastAsia="標楷體" w:hAnsi="標楷體" w:hint="eastAsia"/>
                <w:szCs w:val="24"/>
              </w:rPr>
              <w:t>配分</w:t>
            </w:r>
            <w:r w:rsidRPr="00D43766">
              <w:rPr>
                <w:rFonts w:ascii="Times New Roman" w:eastAsia="標楷體" w:hAnsi="標楷體" w:hint="eastAsia"/>
                <w:szCs w:val="24"/>
              </w:rPr>
              <w:t>3</w:t>
            </w:r>
            <w:r w:rsidRPr="00D43766">
              <w:rPr>
                <w:rFonts w:ascii="Times New Roman" w:eastAsia="標楷體" w:hAnsi="標楷體"/>
                <w:szCs w:val="24"/>
              </w:rPr>
              <w:t>%)</w:t>
            </w:r>
          </w:p>
          <w:p w:rsidR="00031B0E" w:rsidRPr="00D43766" w:rsidRDefault="00031B0E" w:rsidP="00031B0E">
            <w:pPr>
              <w:spacing w:line="400" w:lineRule="exact"/>
              <w:ind w:leftChars="-45" w:rightChars="-45" w:right="-108" w:hangingChars="45" w:hanging="108"/>
              <w:rPr>
                <w:rFonts w:ascii="Times New Roman" w:eastAsia="標楷體" w:hAnsi="標楷體"/>
                <w:szCs w:val="24"/>
              </w:rPr>
            </w:pPr>
          </w:p>
          <w:p w:rsidR="00031B0E" w:rsidRPr="00D43766" w:rsidRDefault="00031B0E" w:rsidP="00031B0E">
            <w:pPr>
              <w:spacing w:line="400" w:lineRule="exact"/>
              <w:ind w:left="240" w:hangingChars="100" w:hanging="240"/>
              <w:jc w:val="both"/>
              <w:rPr>
                <w:rFonts w:ascii="Times New Roman" w:eastAsia="標楷體" w:hAnsi="Times New Roman"/>
                <w:szCs w:val="24"/>
              </w:rPr>
            </w:pPr>
            <w:r w:rsidRPr="00D43766">
              <w:rPr>
                <w:rFonts w:ascii="Times New Roman" w:eastAsia="標楷體" w:hAnsi="標楷體"/>
                <w:szCs w:val="24"/>
              </w:rPr>
              <w:t>2</w:t>
            </w:r>
            <w:r w:rsidRPr="00D43766">
              <w:rPr>
                <w:rFonts w:ascii="Times New Roman" w:eastAsia="標楷體" w:hAnsi="標楷體" w:hint="eastAsia"/>
                <w:szCs w:val="24"/>
              </w:rPr>
              <w:t>.</w:t>
            </w:r>
            <w:r w:rsidRPr="00D43766">
              <w:rPr>
                <w:rFonts w:ascii="Times New Roman" w:eastAsia="標楷體" w:hAnsi="標楷體" w:hint="eastAsia"/>
                <w:szCs w:val="24"/>
              </w:rPr>
              <w:t>【不定期主動稽核醫療機構合格家數</w:t>
            </w:r>
            <w:r w:rsidRPr="00D43766">
              <w:rPr>
                <w:rFonts w:ascii="Times New Roman" w:eastAsia="標楷體" w:hAnsi="標楷體"/>
                <w:szCs w:val="24"/>
              </w:rPr>
              <w:t>/</w:t>
            </w:r>
            <w:r w:rsidRPr="00D43766">
              <w:rPr>
                <w:rFonts w:ascii="Times New Roman" w:eastAsia="標楷體" w:hAnsi="標楷體" w:hint="eastAsia"/>
                <w:szCs w:val="24"/>
              </w:rPr>
              <w:t>醫療機構家數】×</w:t>
            </w:r>
            <w:r w:rsidRPr="00D43766">
              <w:rPr>
                <w:rFonts w:ascii="Times New Roman" w:eastAsia="標楷體" w:hAnsi="標楷體"/>
                <w:szCs w:val="24"/>
              </w:rPr>
              <w:t>100</w:t>
            </w:r>
            <w:r w:rsidRPr="00D43766">
              <w:rPr>
                <w:rFonts w:ascii="Times New Roman" w:eastAsia="標楷體" w:hAnsi="標楷體" w:hint="eastAsia"/>
                <w:szCs w:val="24"/>
              </w:rPr>
              <w:t>％</w:t>
            </w:r>
            <w:r w:rsidRPr="00D43766">
              <w:rPr>
                <w:rFonts w:ascii="Times New Roman" w:eastAsia="標楷體" w:hAnsi="標楷體"/>
                <w:szCs w:val="24"/>
              </w:rPr>
              <w:t>(</w:t>
            </w:r>
            <w:r w:rsidRPr="00D43766">
              <w:rPr>
                <w:rFonts w:ascii="Times New Roman" w:eastAsia="標楷體" w:hAnsi="標楷體" w:hint="eastAsia"/>
                <w:szCs w:val="24"/>
              </w:rPr>
              <w:t>配分</w:t>
            </w:r>
            <w:r w:rsidRPr="00D43766">
              <w:rPr>
                <w:rFonts w:ascii="Times New Roman" w:eastAsia="標楷體" w:hAnsi="標楷體" w:hint="eastAsia"/>
                <w:szCs w:val="24"/>
              </w:rPr>
              <w:t>2</w:t>
            </w:r>
            <w:r w:rsidRPr="00D43766">
              <w:rPr>
                <w:rFonts w:ascii="Times New Roman" w:eastAsia="標楷體" w:hAnsi="標楷體"/>
                <w:szCs w:val="24"/>
              </w:rPr>
              <w:t>%)</w:t>
            </w:r>
          </w:p>
        </w:tc>
        <w:tc>
          <w:tcPr>
            <w:tcW w:w="6627" w:type="dxa"/>
            <w:shd w:val="clear" w:color="auto" w:fill="auto"/>
          </w:tcPr>
          <w:p w:rsidR="00031B0E" w:rsidRPr="00D43766" w:rsidRDefault="00031B0E" w:rsidP="00031B0E">
            <w:pPr>
              <w:spacing w:line="400" w:lineRule="exact"/>
              <w:ind w:left="-108"/>
              <w:jc w:val="both"/>
              <w:rPr>
                <w:rFonts w:ascii="Times New Roman" w:eastAsia="標楷體" w:hAnsi="標楷體"/>
                <w:szCs w:val="24"/>
              </w:rPr>
            </w:pPr>
            <w:r w:rsidRPr="00D43766">
              <w:rPr>
                <w:rFonts w:ascii="Times New Roman" w:eastAsia="標楷體" w:hAnsi="標楷體" w:hint="eastAsia"/>
                <w:szCs w:val="24"/>
              </w:rPr>
              <w:t>1.</w:t>
            </w:r>
            <w:r w:rsidRPr="00D43766">
              <w:rPr>
                <w:rFonts w:ascii="Times New Roman" w:eastAsia="標楷體" w:hAnsi="標楷體" w:hint="eastAsia"/>
                <w:szCs w:val="24"/>
              </w:rPr>
              <w:t>評分標準︰本項最高得</w:t>
            </w:r>
            <w:r w:rsidRPr="00D43766">
              <w:rPr>
                <w:rFonts w:ascii="Times New Roman" w:eastAsia="標楷體" w:hAnsi="標楷體" w:hint="eastAsia"/>
                <w:szCs w:val="24"/>
              </w:rPr>
              <w:t>3</w:t>
            </w:r>
            <w:r w:rsidRPr="00D43766">
              <w:rPr>
                <w:rFonts w:ascii="Times New Roman" w:eastAsia="標楷體" w:hAnsi="標楷體" w:hint="eastAsia"/>
                <w:szCs w:val="24"/>
              </w:rPr>
              <w:t>分</w:t>
            </w:r>
            <w:r w:rsidRPr="00D43766">
              <w:rPr>
                <w:rFonts w:ascii="Times New Roman" w:eastAsia="標楷體" w:hAnsi="標楷體" w:hint="eastAsia"/>
                <w:szCs w:val="28"/>
              </w:rPr>
              <w:t>。</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D43766" w:rsidRPr="00D43766" w:rsidTr="004518D0">
              <w:tc>
                <w:tcPr>
                  <w:tcW w:w="2552"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考評指標</w:t>
                  </w:r>
                  <w:r w:rsidRPr="00D43766">
                    <w:rPr>
                      <w:rFonts w:ascii="Times New Roman" w:eastAsia="標楷體" w:hAnsi="Times New Roman"/>
                      <w:szCs w:val="24"/>
                    </w:rPr>
                    <w:t>(%)</w:t>
                  </w:r>
                </w:p>
              </w:tc>
              <w:tc>
                <w:tcPr>
                  <w:tcW w:w="244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評分</w:t>
                  </w:r>
                </w:p>
              </w:tc>
            </w:tr>
            <w:tr w:rsidR="00D43766" w:rsidRPr="00D43766" w:rsidTr="004518D0">
              <w:tc>
                <w:tcPr>
                  <w:tcW w:w="2552" w:type="pct"/>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b/>
                      <w:szCs w:val="24"/>
                    </w:rPr>
                  </w:pPr>
                  <w:r w:rsidRPr="00D43766">
                    <w:rPr>
                      <w:rFonts w:ascii="Times New Roman" w:eastAsia="標楷體" w:hAnsi="Times New Roman"/>
                      <w:b/>
                      <w:szCs w:val="28"/>
                    </w:rPr>
                    <w:t>85</w:t>
                  </w:r>
                </w:p>
              </w:tc>
              <w:tc>
                <w:tcPr>
                  <w:tcW w:w="244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分</w:t>
                  </w:r>
                </w:p>
              </w:tc>
            </w:tr>
            <w:tr w:rsidR="00D43766" w:rsidRPr="00D43766" w:rsidTr="004518D0">
              <w:tc>
                <w:tcPr>
                  <w:tcW w:w="2552" w:type="pct"/>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b/>
                      <w:szCs w:val="28"/>
                    </w:rPr>
                  </w:pPr>
                  <w:r w:rsidRPr="00D43766">
                    <w:rPr>
                      <w:rFonts w:ascii="Times New Roman" w:eastAsia="標楷體" w:hAnsi="Times New Roman"/>
                      <w:b/>
                      <w:szCs w:val="28"/>
                    </w:rPr>
                    <w:t>84-</w:t>
                  </w:r>
                  <w:r w:rsidRPr="00D43766">
                    <w:rPr>
                      <w:rFonts w:ascii="Times New Roman" w:eastAsia="標楷體" w:hAnsi="Times New Roman" w:hint="eastAsia"/>
                      <w:b/>
                      <w:szCs w:val="28"/>
                    </w:rPr>
                    <w:t>6</w:t>
                  </w:r>
                  <w:r w:rsidRPr="00D43766">
                    <w:rPr>
                      <w:rFonts w:ascii="Times New Roman" w:eastAsia="標楷體" w:hAnsi="Times New Roman"/>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分</w:t>
                  </w:r>
                  <w:r w:rsidRPr="00D43766">
                    <w:rPr>
                      <w:rFonts w:ascii="Times New Roman" w:eastAsia="標楷體" w:hAnsi="Times New Roman"/>
                      <w:szCs w:val="24"/>
                    </w:rPr>
                    <w:t xml:space="preserve"> </w:t>
                  </w:r>
                </w:p>
              </w:tc>
            </w:tr>
            <w:tr w:rsidR="00D43766" w:rsidRPr="00D43766" w:rsidTr="004518D0">
              <w:tc>
                <w:tcPr>
                  <w:tcW w:w="2552" w:type="pct"/>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b/>
                      <w:szCs w:val="28"/>
                    </w:rPr>
                  </w:pPr>
                  <w:r w:rsidRPr="00D43766">
                    <w:rPr>
                      <w:rFonts w:ascii="新細明體" w:hAnsi="新細明體" w:cs="新細明體" w:hint="eastAsia"/>
                      <w:b/>
                      <w:szCs w:val="28"/>
                    </w:rPr>
                    <w:t>≦</w:t>
                  </w:r>
                  <w:r w:rsidRPr="00D43766">
                    <w:rPr>
                      <w:rFonts w:ascii="Times New Roman" w:eastAsia="標楷體" w:hAnsi="Times New Roman" w:hint="eastAsia"/>
                      <w:b/>
                      <w:szCs w:val="28"/>
                    </w:rPr>
                    <w:t>64</w:t>
                  </w:r>
                </w:p>
              </w:tc>
              <w:tc>
                <w:tcPr>
                  <w:tcW w:w="244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szCs w:val="24"/>
                    </w:rPr>
                    <w:t>0</w:t>
                  </w:r>
                  <w:r w:rsidRPr="00D43766">
                    <w:rPr>
                      <w:rFonts w:ascii="Times New Roman" w:eastAsia="標楷體" w:hAnsi="Times New Roman" w:hint="eastAsia"/>
                      <w:szCs w:val="24"/>
                    </w:rPr>
                    <w:t>分</w:t>
                  </w:r>
                </w:p>
              </w:tc>
            </w:tr>
          </w:tbl>
          <w:p w:rsidR="00031B0E" w:rsidRPr="00D43766" w:rsidRDefault="00031B0E" w:rsidP="00031B0E">
            <w:pPr>
              <w:spacing w:line="400" w:lineRule="exact"/>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szCs w:val="24"/>
              </w:rPr>
              <w:tab/>
            </w:r>
            <w:r w:rsidRPr="00D43766">
              <w:rPr>
                <w:rFonts w:ascii="Times New Roman" w:eastAsia="標楷體" w:hAnsi="Times New Roman" w:hint="eastAsia"/>
                <w:szCs w:val="24"/>
              </w:rPr>
              <w:t>評分標準︰本項最高得</w:t>
            </w:r>
            <w:r w:rsidRPr="00D43766">
              <w:rPr>
                <w:rFonts w:ascii="Times New Roman" w:eastAsia="標楷體" w:hAnsi="Times New Roman" w:hint="eastAsia"/>
                <w:szCs w:val="24"/>
              </w:rPr>
              <w:t>2</w:t>
            </w:r>
            <w:r w:rsidRPr="00D43766">
              <w:rPr>
                <w:rFonts w:ascii="Times New Roman" w:eastAsia="標楷體" w:hAnsi="Times New Roman" w:hint="eastAsia"/>
                <w:szCs w:val="24"/>
              </w:rPr>
              <w:t>分。</w:t>
            </w:r>
          </w:p>
          <w:tbl>
            <w:tblPr>
              <w:tblW w:w="3683" w:type="pct"/>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7"/>
              <w:gridCol w:w="2308"/>
            </w:tblGrid>
            <w:tr w:rsidR="00D43766" w:rsidRPr="00D43766" w:rsidTr="004518D0">
              <w:tc>
                <w:tcPr>
                  <w:tcW w:w="2552"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考評指標</w:t>
                  </w:r>
                  <w:r w:rsidRPr="00D43766">
                    <w:rPr>
                      <w:rFonts w:ascii="Times New Roman" w:eastAsia="標楷體" w:hAnsi="Times New Roman"/>
                      <w:szCs w:val="24"/>
                    </w:rPr>
                    <w:t>(%)</w:t>
                  </w:r>
                </w:p>
              </w:tc>
              <w:tc>
                <w:tcPr>
                  <w:tcW w:w="244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評分</w:t>
                  </w:r>
                </w:p>
              </w:tc>
            </w:tr>
            <w:tr w:rsidR="00D43766" w:rsidRPr="00D43766" w:rsidTr="004518D0">
              <w:tc>
                <w:tcPr>
                  <w:tcW w:w="2552" w:type="pct"/>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b/>
                      <w:szCs w:val="28"/>
                    </w:rPr>
                  </w:pPr>
                  <w:r w:rsidRPr="00D43766">
                    <w:rPr>
                      <w:rFonts w:ascii="Times New Roman" w:hAnsi="Times New Roman" w:cs="Arial" w:hint="eastAsia"/>
                      <w:szCs w:val="24"/>
                    </w:rPr>
                    <w:t>≧</w:t>
                  </w:r>
                  <w:r w:rsidRPr="00D43766">
                    <w:rPr>
                      <w:rFonts w:ascii="Times New Roman" w:eastAsia="標楷體" w:hAnsi="Times New Roman" w:hint="eastAsia"/>
                      <w:b/>
                      <w:szCs w:val="28"/>
                    </w:rPr>
                    <w:t>5</w:t>
                  </w:r>
                </w:p>
              </w:tc>
              <w:tc>
                <w:tcPr>
                  <w:tcW w:w="244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分</w:t>
                  </w:r>
                  <w:r w:rsidRPr="00D43766">
                    <w:rPr>
                      <w:rFonts w:ascii="Times New Roman" w:eastAsia="標楷體" w:hAnsi="Times New Roman"/>
                      <w:szCs w:val="24"/>
                    </w:rPr>
                    <w:t xml:space="preserve"> </w:t>
                  </w:r>
                </w:p>
              </w:tc>
            </w:tr>
            <w:tr w:rsidR="00D43766" w:rsidRPr="00D43766" w:rsidTr="004518D0">
              <w:tc>
                <w:tcPr>
                  <w:tcW w:w="2552" w:type="pct"/>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b/>
                      <w:szCs w:val="28"/>
                    </w:rPr>
                  </w:pPr>
                  <w:r w:rsidRPr="00D43766">
                    <w:rPr>
                      <w:rFonts w:ascii="新細明體" w:hAnsi="新細明體" w:cs="新細明體" w:hint="eastAsia"/>
                      <w:b/>
                      <w:szCs w:val="28"/>
                    </w:rPr>
                    <w:t>≦</w:t>
                  </w:r>
                  <w:r w:rsidRPr="00D43766">
                    <w:rPr>
                      <w:rFonts w:ascii="Times New Roman" w:eastAsia="標楷體" w:hAnsi="Times New Roman" w:hint="eastAsia"/>
                      <w:b/>
                      <w:szCs w:val="28"/>
                    </w:rPr>
                    <w:t>4</w:t>
                  </w:r>
                </w:p>
              </w:tc>
              <w:tc>
                <w:tcPr>
                  <w:tcW w:w="2448"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szCs w:val="24"/>
                    </w:rPr>
                    <w:t>0</w:t>
                  </w:r>
                  <w:r w:rsidRPr="00D43766">
                    <w:rPr>
                      <w:rFonts w:ascii="Times New Roman" w:eastAsia="標楷體" w:hAnsi="Times New Roman" w:hint="eastAsia"/>
                      <w:szCs w:val="24"/>
                    </w:rPr>
                    <w:t>分</w:t>
                  </w:r>
                </w:p>
              </w:tc>
            </w:tr>
          </w:tbl>
          <w:p w:rsidR="00031B0E" w:rsidRPr="00D43766" w:rsidRDefault="00031B0E" w:rsidP="00031B0E">
            <w:pPr>
              <w:spacing w:line="400" w:lineRule="exact"/>
              <w:ind w:left="120" w:hangingChars="50" w:hanging="120"/>
              <w:jc w:val="both"/>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u w:val="single"/>
              </w:rPr>
              <w:t>年度督導考核</w:t>
            </w:r>
            <w:r w:rsidRPr="00D43766">
              <w:rPr>
                <w:rFonts w:ascii="Times New Roman" w:eastAsia="標楷體" w:hAnsi="Times New Roman" w:hint="eastAsia"/>
                <w:szCs w:val="24"/>
              </w:rPr>
              <w:t>及</w:t>
            </w:r>
            <w:r w:rsidRPr="00D43766">
              <w:rPr>
                <w:rFonts w:ascii="Times New Roman" w:eastAsia="標楷體" w:hAnsi="Times New Roman" w:hint="eastAsia"/>
                <w:szCs w:val="24"/>
                <w:u w:val="single"/>
              </w:rPr>
              <w:t>不定期主動稽核</w:t>
            </w:r>
            <w:r w:rsidRPr="00D43766">
              <w:rPr>
                <w:rFonts w:ascii="Times New Roman" w:eastAsia="標楷體" w:hAnsi="Times New Roman" w:hint="eastAsia"/>
                <w:szCs w:val="24"/>
              </w:rPr>
              <w:t>醫療機構之收費，應辦理下列事項：</w:t>
            </w:r>
          </w:p>
          <w:p w:rsidR="00031B0E" w:rsidRPr="00D43766" w:rsidRDefault="00031B0E" w:rsidP="00031B0E">
            <w:pPr>
              <w:spacing w:line="400" w:lineRule="exact"/>
              <w:ind w:leftChars="50" w:left="360" w:hangingChars="100" w:hanging="240"/>
              <w:jc w:val="both"/>
              <w:rPr>
                <w:rFonts w:ascii="Times New Roman" w:eastAsia="標楷體" w:hAnsi="Times New Roman"/>
                <w:szCs w:val="24"/>
              </w:rPr>
            </w:pPr>
            <w:r w:rsidRPr="00D43766">
              <w:rPr>
                <w:rFonts w:ascii="Times New Roman" w:eastAsia="標楷體" w:hAnsi="Times New Roman" w:hint="eastAsia"/>
                <w:szCs w:val="24"/>
              </w:rPr>
              <w:t xml:space="preserve">(1) </w:t>
            </w:r>
            <w:r w:rsidRPr="00D43766">
              <w:rPr>
                <w:rFonts w:ascii="Times New Roman" w:eastAsia="標楷體" w:hAnsi="Times New Roman" w:hint="eastAsia"/>
                <w:szCs w:val="24"/>
              </w:rPr>
              <w:t>依「醫療費用收費標準核定作業參考原則」，訂定審查作業程序，經醫事審議委員會審議通過，公告周知所轄醫療機構。</w:t>
            </w:r>
          </w:p>
          <w:p w:rsidR="00031B0E" w:rsidRPr="00D43766" w:rsidRDefault="00031B0E" w:rsidP="00031B0E">
            <w:pPr>
              <w:spacing w:line="400" w:lineRule="exact"/>
              <w:ind w:leftChars="50" w:left="360" w:hangingChars="100" w:hanging="240"/>
              <w:jc w:val="both"/>
              <w:rPr>
                <w:rFonts w:ascii="Times New Roman" w:eastAsia="標楷體" w:hAnsi="Times New Roman"/>
                <w:szCs w:val="24"/>
              </w:rPr>
            </w:pPr>
            <w:r w:rsidRPr="00D43766">
              <w:rPr>
                <w:rFonts w:ascii="Times New Roman" w:eastAsia="標楷體" w:hAnsi="Times New Roman" w:hint="eastAsia"/>
                <w:szCs w:val="24"/>
              </w:rPr>
              <w:t xml:space="preserve">(2) </w:t>
            </w:r>
            <w:r w:rsidRPr="00D43766">
              <w:rPr>
                <w:rFonts w:ascii="Times New Roman" w:eastAsia="標楷體" w:hAnsi="Times New Roman" w:hint="eastAsia"/>
                <w:szCs w:val="24"/>
              </w:rPr>
              <w:t>依本部</w:t>
            </w:r>
            <w:r w:rsidRPr="00D43766">
              <w:rPr>
                <w:rFonts w:ascii="Times New Roman" w:eastAsia="標楷體" w:hAnsi="Times New Roman" w:hint="eastAsia"/>
                <w:szCs w:val="24"/>
              </w:rPr>
              <w:t>103</w:t>
            </w:r>
            <w:r w:rsidRPr="00D43766">
              <w:rPr>
                <w:rFonts w:ascii="Times New Roman" w:eastAsia="標楷體" w:hAnsi="Times New Roman" w:hint="eastAsia"/>
                <w:szCs w:val="24"/>
              </w:rPr>
              <w:t>年</w:t>
            </w:r>
            <w:r w:rsidRPr="00D43766">
              <w:rPr>
                <w:rFonts w:ascii="Times New Roman" w:eastAsia="標楷體" w:hAnsi="Times New Roman" w:hint="eastAsia"/>
                <w:szCs w:val="24"/>
              </w:rPr>
              <w:t>3</w:t>
            </w:r>
            <w:r w:rsidRPr="00D43766">
              <w:rPr>
                <w:rFonts w:ascii="Times New Roman" w:eastAsia="標楷體" w:hAnsi="Times New Roman" w:hint="eastAsia"/>
                <w:szCs w:val="24"/>
              </w:rPr>
              <w:t>月</w:t>
            </w:r>
            <w:r w:rsidRPr="00D43766">
              <w:rPr>
                <w:rFonts w:ascii="Times New Roman" w:eastAsia="標楷體" w:hAnsi="Times New Roman" w:hint="eastAsia"/>
                <w:szCs w:val="24"/>
              </w:rPr>
              <w:t>6</w:t>
            </w:r>
            <w:r w:rsidRPr="00D43766">
              <w:rPr>
                <w:rFonts w:ascii="Times New Roman" w:eastAsia="標楷體" w:hAnsi="Times New Roman" w:hint="eastAsia"/>
                <w:szCs w:val="24"/>
              </w:rPr>
              <w:t>日衛部醫字第</w:t>
            </w:r>
            <w:r w:rsidRPr="00D43766">
              <w:rPr>
                <w:rFonts w:ascii="Times New Roman" w:eastAsia="標楷體" w:hAnsi="Times New Roman" w:hint="eastAsia"/>
                <w:szCs w:val="24"/>
              </w:rPr>
              <w:t>1030004435</w:t>
            </w:r>
            <w:r w:rsidRPr="00D43766">
              <w:rPr>
                <w:rFonts w:ascii="Times New Roman" w:eastAsia="標楷體" w:hAnsi="Times New Roman" w:hint="eastAsia"/>
                <w:szCs w:val="24"/>
              </w:rPr>
              <w:t>號函所附之格式填列：</w:t>
            </w:r>
          </w:p>
          <w:p w:rsidR="00031B0E" w:rsidRPr="00D43766" w:rsidRDefault="00031B0E" w:rsidP="00031B0E">
            <w:pPr>
              <w:spacing w:line="400" w:lineRule="exact"/>
              <w:ind w:leftChars="50" w:left="480" w:hangingChars="150" w:hanging="360"/>
              <w:jc w:val="both"/>
              <w:rPr>
                <w:rFonts w:ascii="Times New Roman" w:eastAsia="標楷體" w:hAnsi="Times New Roman"/>
                <w:szCs w:val="24"/>
              </w:rPr>
            </w:pP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sym w:font="Wingdings" w:char="F081"/>
            </w:r>
            <w:r w:rsidRPr="00D43766">
              <w:rPr>
                <w:rFonts w:ascii="Times New Roman" w:eastAsia="標楷體" w:hAnsi="Times New Roman" w:hint="eastAsia"/>
                <w:szCs w:val="24"/>
              </w:rPr>
              <w:t>不定期主動稽核之辦理情形，應每半年回報本部。</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7</w:t>
            </w:r>
            <w:r w:rsidRPr="00D43766">
              <w:rPr>
                <w:rFonts w:ascii="Times New Roman" w:eastAsia="標楷體" w:hAnsi="Times New Roman" w:hint="eastAsia"/>
                <w:szCs w:val="24"/>
              </w:rPr>
              <w:t>月</w:t>
            </w:r>
            <w:r w:rsidRPr="00D43766">
              <w:rPr>
                <w:rFonts w:ascii="Times New Roman" w:eastAsia="標楷體" w:hAnsi="Times New Roman" w:hint="eastAsia"/>
                <w:szCs w:val="24"/>
              </w:rPr>
              <w:t>5</w:t>
            </w:r>
            <w:r w:rsidRPr="00D43766">
              <w:rPr>
                <w:rFonts w:ascii="Times New Roman" w:eastAsia="標楷體" w:hAnsi="Times New Roman" w:hint="eastAsia"/>
                <w:szCs w:val="24"/>
              </w:rPr>
              <w:t>日前回報</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月至</w:t>
            </w:r>
            <w:r w:rsidRPr="00D43766">
              <w:rPr>
                <w:rFonts w:ascii="Times New Roman" w:eastAsia="標楷體" w:hAnsi="Times New Roman" w:hint="eastAsia"/>
                <w:szCs w:val="24"/>
              </w:rPr>
              <w:t>6</w:t>
            </w:r>
            <w:r w:rsidRPr="00D43766">
              <w:rPr>
                <w:rFonts w:ascii="Times New Roman" w:eastAsia="標楷體" w:hAnsi="Times New Roman" w:hint="eastAsia"/>
                <w:szCs w:val="24"/>
              </w:rPr>
              <w:t>月辦理情形，</w:t>
            </w:r>
            <w:r w:rsidRPr="00D43766">
              <w:rPr>
                <w:rFonts w:ascii="Times New Roman" w:eastAsia="標楷體" w:hAnsi="Times New Roman" w:hint="eastAsia"/>
                <w:szCs w:val="24"/>
              </w:rPr>
              <w:t>109</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5</w:t>
            </w:r>
            <w:r w:rsidRPr="00D43766">
              <w:rPr>
                <w:rFonts w:ascii="Times New Roman" w:eastAsia="標楷體" w:hAnsi="Times New Roman" w:hint="eastAsia"/>
                <w:szCs w:val="24"/>
              </w:rPr>
              <w:t>日前回報</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7</w:t>
            </w:r>
            <w:r w:rsidRPr="00D43766">
              <w:rPr>
                <w:rFonts w:ascii="Times New Roman" w:eastAsia="標楷體" w:hAnsi="Times New Roman" w:hint="eastAsia"/>
                <w:szCs w:val="24"/>
              </w:rPr>
              <w:t>月至</w:t>
            </w:r>
            <w:r w:rsidRPr="00D43766">
              <w:rPr>
                <w:rFonts w:ascii="Times New Roman" w:eastAsia="標楷體" w:hAnsi="Times New Roman" w:hint="eastAsia"/>
                <w:szCs w:val="24"/>
              </w:rPr>
              <w:t>12</w:t>
            </w:r>
            <w:r w:rsidRPr="00D43766">
              <w:rPr>
                <w:rFonts w:ascii="Times New Roman" w:eastAsia="標楷體" w:hAnsi="Times New Roman" w:hint="eastAsia"/>
                <w:szCs w:val="24"/>
              </w:rPr>
              <w:t>月辦理情形。</w:t>
            </w:r>
          </w:p>
          <w:p w:rsidR="00031B0E" w:rsidRPr="00D43766" w:rsidRDefault="00031B0E" w:rsidP="00031B0E">
            <w:pPr>
              <w:spacing w:line="400" w:lineRule="exact"/>
              <w:ind w:left="360" w:hangingChars="150" w:hanging="360"/>
              <w:jc w:val="both"/>
              <w:rPr>
                <w:rFonts w:ascii="Times New Roman" w:eastAsia="標楷體" w:hAnsi="Times New Roman"/>
                <w:szCs w:val="24"/>
              </w:rPr>
            </w:pP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sym w:font="Wingdings" w:char="F082"/>
            </w:r>
            <w:r w:rsidRPr="00D43766">
              <w:rPr>
                <w:rFonts w:ascii="Times New Roman" w:eastAsia="標楷體" w:hAnsi="Times New Roman" w:hint="eastAsia"/>
                <w:szCs w:val="24"/>
              </w:rPr>
              <w:t>年度督導考核辦理情形：</w:t>
            </w:r>
            <w:r w:rsidRPr="00D43766">
              <w:rPr>
                <w:rFonts w:ascii="Times New Roman" w:eastAsia="標楷體" w:hAnsi="Times New Roman" w:hint="eastAsia"/>
                <w:szCs w:val="24"/>
              </w:rPr>
              <w:t>109</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6</w:t>
            </w:r>
            <w:r w:rsidRPr="00D43766">
              <w:rPr>
                <w:rFonts w:ascii="Times New Roman" w:eastAsia="標楷體" w:hAnsi="Times New Roman" w:hint="eastAsia"/>
                <w:szCs w:val="24"/>
              </w:rPr>
              <w:t>日回報</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月至</w:t>
            </w:r>
            <w:r w:rsidRPr="00D43766">
              <w:rPr>
                <w:rFonts w:ascii="Times New Roman" w:eastAsia="標楷體" w:hAnsi="Times New Roman" w:hint="eastAsia"/>
                <w:szCs w:val="24"/>
              </w:rPr>
              <w:t>12</w:t>
            </w:r>
            <w:r w:rsidRPr="00D43766">
              <w:rPr>
                <w:rFonts w:ascii="Times New Roman" w:eastAsia="標楷體" w:hAnsi="Times New Roman" w:hint="eastAsia"/>
                <w:szCs w:val="24"/>
              </w:rPr>
              <w:t>月之督導成果。</w:t>
            </w:r>
          </w:p>
          <w:p w:rsidR="00031B0E" w:rsidRPr="00D43766" w:rsidRDefault="00031B0E" w:rsidP="00031B0E">
            <w:pPr>
              <w:spacing w:line="400" w:lineRule="exact"/>
              <w:jc w:val="both"/>
              <w:rPr>
                <w:rFonts w:ascii="Times New Roman" w:eastAsia="標楷體" w:hAnsi="Times New Roman"/>
                <w:bCs/>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醫療機構收費資訊公開</w:t>
            </w:r>
            <w:r w:rsidRPr="00D43766">
              <w:rPr>
                <w:rFonts w:ascii="Times New Roman" w:eastAsia="標楷體" w:hAnsi="Times New Roman" w:hint="eastAsia"/>
                <w:bCs/>
                <w:szCs w:val="24"/>
              </w:rPr>
              <w:t>：</w:t>
            </w:r>
          </w:p>
          <w:p w:rsidR="00031B0E" w:rsidRPr="00D43766" w:rsidRDefault="00031B0E" w:rsidP="00031B0E">
            <w:pPr>
              <w:spacing w:line="400" w:lineRule="exact"/>
              <w:ind w:left="480" w:hangingChars="200" w:hanging="480"/>
              <w:jc w:val="both"/>
              <w:rPr>
                <w:rFonts w:ascii="Times New Roman" w:eastAsia="標楷體" w:hAnsi="Times New Roman"/>
                <w:bCs/>
                <w:szCs w:val="24"/>
              </w:rPr>
            </w:pP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sym w:font="Wingdings" w:char="F081"/>
            </w:r>
            <w:r w:rsidRPr="00D43766">
              <w:rPr>
                <w:rFonts w:ascii="Times New Roman" w:eastAsia="標楷體" w:hAnsi="Times New Roman" w:hint="eastAsia"/>
                <w:szCs w:val="24"/>
              </w:rPr>
              <w:t>查核</w:t>
            </w:r>
            <w:r w:rsidRPr="00D43766">
              <w:rPr>
                <w:rFonts w:ascii="Times New Roman" w:eastAsia="標楷體" w:hAnsi="Times New Roman" w:hint="eastAsia"/>
                <w:bCs/>
                <w:szCs w:val="24"/>
              </w:rPr>
              <w:t>收據完整性：依本部</w:t>
            </w:r>
            <w:r w:rsidRPr="00D43766">
              <w:rPr>
                <w:rFonts w:ascii="Times New Roman" w:eastAsia="標楷體" w:hAnsi="Times New Roman" w:hint="eastAsia"/>
                <w:bCs/>
                <w:szCs w:val="24"/>
              </w:rPr>
              <w:t>105</w:t>
            </w:r>
            <w:r w:rsidRPr="00D43766">
              <w:rPr>
                <w:rFonts w:ascii="Times New Roman" w:eastAsia="標楷體" w:hAnsi="Times New Roman" w:hint="eastAsia"/>
                <w:bCs/>
                <w:szCs w:val="24"/>
              </w:rPr>
              <w:t>年</w:t>
            </w:r>
            <w:r w:rsidRPr="00D43766">
              <w:rPr>
                <w:rFonts w:ascii="Times New Roman" w:eastAsia="標楷體" w:hAnsi="Times New Roman" w:hint="eastAsia"/>
                <w:bCs/>
                <w:szCs w:val="24"/>
              </w:rPr>
              <w:t>3</w:t>
            </w:r>
            <w:r w:rsidRPr="00D43766">
              <w:rPr>
                <w:rFonts w:ascii="Times New Roman" w:eastAsia="標楷體" w:hAnsi="Times New Roman" w:hint="eastAsia"/>
                <w:bCs/>
                <w:szCs w:val="24"/>
              </w:rPr>
              <w:t>月</w:t>
            </w:r>
            <w:r w:rsidRPr="00D43766">
              <w:rPr>
                <w:rFonts w:ascii="Times New Roman" w:eastAsia="標楷體" w:hAnsi="Times New Roman" w:hint="eastAsia"/>
                <w:bCs/>
                <w:szCs w:val="24"/>
              </w:rPr>
              <w:t>11</w:t>
            </w:r>
            <w:r w:rsidRPr="00D43766">
              <w:rPr>
                <w:rFonts w:ascii="Times New Roman" w:eastAsia="標楷體" w:hAnsi="Times New Roman" w:hint="eastAsia"/>
                <w:bCs/>
                <w:szCs w:val="24"/>
              </w:rPr>
              <w:t>日衛部醫字第</w:t>
            </w:r>
            <w:r w:rsidRPr="00D43766">
              <w:rPr>
                <w:rFonts w:ascii="Times New Roman" w:eastAsia="標楷體" w:hAnsi="Times New Roman" w:hint="eastAsia"/>
                <w:bCs/>
                <w:szCs w:val="24"/>
              </w:rPr>
              <w:t>1051661790</w:t>
            </w:r>
            <w:r w:rsidRPr="00D43766">
              <w:rPr>
                <w:rFonts w:ascii="Times New Roman" w:eastAsia="標楷體" w:hAnsi="Times New Roman" w:hint="eastAsia"/>
                <w:bCs/>
                <w:szCs w:val="24"/>
              </w:rPr>
              <w:t>號函、</w:t>
            </w:r>
            <w:r w:rsidRPr="00D43766">
              <w:rPr>
                <w:rFonts w:ascii="Times New Roman" w:eastAsia="標楷體" w:hAnsi="Times New Roman" w:hint="eastAsia"/>
                <w:bCs/>
                <w:szCs w:val="24"/>
              </w:rPr>
              <w:t>9</w:t>
            </w:r>
            <w:r w:rsidRPr="00D43766">
              <w:rPr>
                <w:rFonts w:ascii="Times New Roman" w:eastAsia="標楷體" w:hAnsi="Times New Roman" w:hint="eastAsia"/>
                <w:bCs/>
                <w:szCs w:val="24"/>
              </w:rPr>
              <w:t>月</w:t>
            </w:r>
            <w:r w:rsidRPr="00D43766">
              <w:rPr>
                <w:rFonts w:ascii="Times New Roman" w:eastAsia="標楷體" w:hAnsi="Times New Roman" w:hint="eastAsia"/>
                <w:bCs/>
                <w:szCs w:val="24"/>
              </w:rPr>
              <w:t>19</w:t>
            </w:r>
            <w:r w:rsidRPr="00D43766">
              <w:rPr>
                <w:rFonts w:ascii="Times New Roman" w:eastAsia="標楷體" w:hAnsi="Times New Roman" w:hint="eastAsia"/>
                <w:bCs/>
                <w:szCs w:val="24"/>
              </w:rPr>
              <w:t>日衛部醫字第</w:t>
            </w:r>
            <w:r w:rsidRPr="00D43766">
              <w:rPr>
                <w:rFonts w:ascii="Times New Roman" w:eastAsia="標楷體" w:hAnsi="Times New Roman"/>
                <w:bCs/>
                <w:szCs w:val="24"/>
              </w:rPr>
              <w:t>105166</w:t>
            </w:r>
            <w:r w:rsidRPr="00D43766">
              <w:rPr>
                <w:rFonts w:ascii="Times New Roman" w:eastAsia="標楷體" w:hAnsi="Times New Roman" w:hint="eastAsia"/>
                <w:bCs/>
                <w:szCs w:val="24"/>
              </w:rPr>
              <w:t xml:space="preserve"> </w:t>
            </w:r>
            <w:r w:rsidRPr="00D43766">
              <w:rPr>
                <w:rFonts w:ascii="Times New Roman" w:eastAsia="標楷體" w:hAnsi="Times New Roman"/>
                <w:bCs/>
                <w:szCs w:val="24"/>
              </w:rPr>
              <w:t>6519</w:t>
            </w:r>
            <w:r w:rsidRPr="00D43766">
              <w:rPr>
                <w:rFonts w:ascii="Times New Roman" w:eastAsia="標楷體" w:hAnsi="Times New Roman" w:hint="eastAsia"/>
                <w:bCs/>
                <w:szCs w:val="24"/>
              </w:rPr>
              <w:t>號函及</w:t>
            </w:r>
            <w:r w:rsidRPr="00D43766">
              <w:rPr>
                <w:rFonts w:ascii="Times New Roman" w:eastAsia="標楷體" w:hAnsi="Times New Roman" w:hint="eastAsia"/>
                <w:bCs/>
                <w:szCs w:val="24"/>
              </w:rPr>
              <w:t>10</w:t>
            </w:r>
            <w:r w:rsidRPr="00D43766">
              <w:rPr>
                <w:rFonts w:ascii="Times New Roman" w:eastAsia="標楷體" w:hAnsi="Times New Roman" w:hint="eastAsia"/>
                <w:bCs/>
                <w:szCs w:val="24"/>
              </w:rPr>
              <w:t>月</w:t>
            </w:r>
            <w:r w:rsidRPr="00D43766">
              <w:rPr>
                <w:rFonts w:ascii="Times New Roman" w:eastAsia="標楷體" w:hAnsi="Times New Roman" w:hint="eastAsia"/>
                <w:bCs/>
                <w:szCs w:val="24"/>
              </w:rPr>
              <w:t>4</w:t>
            </w:r>
            <w:r w:rsidRPr="00D43766">
              <w:rPr>
                <w:rFonts w:ascii="Times New Roman" w:eastAsia="標楷體" w:hAnsi="Times New Roman" w:hint="eastAsia"/>
                <w:bCs/>
                <w:szCs w:val="24"/>
              </w:rPr>
              <w:t>日衛部醫字第</w:t>
            </w:r>
            <w:r w:rsidRPr="00D43766">
              <w:rPr>
                <w:rFonts w:ascii="Times New Roman" w:eastAsia="標楷體" w:hAnsi="Times New Roman"/>
                <w:bCs/>
                <w:szCs w:val="24"/>
              </w:rPr>
              <w:t>1051</w:t>
            </w:r>
            <w:r w:rsidRPr="00D43766">
              <w:rPr>
                <w:rFonts w:ascii="Times New Roman" w:eastAsia="標楷體" w:hAnsi="Times New Roman" w:hint="eastAsia"/>
                <w:bCs/>
                <w:szCs w:val="24"/>
              </w:rPr>
              <w:t xml:space="preserve"> </w:t>
            </w:r>
            <w:r w:rsidRPr="00D43766">
              <w:rPr>
                <w:rFonts w:ascii="Times New Roman" w:eastAsia="標楷體" w:hAnsi="Times New Roman"/>
                <w:bCs/>
                <w:szCs w:val="24"/>
              </w:rPr>
              <w:t>666</w:t>
            </w:r>
            <w:r w:rsidRPr="00D43766">
              <w:rPr>
                <w:rFonts w:ascii="Times New Roman" w:eastAsia="標楷體" w:hAnsi="Times New Roman" w:hint="eastAsia"/>
                <w:bCs/>
                <w:szCs w:val="24"/>
              </w:rPr>
              <w:t>675</w:t>
            </w:r>
            <w:r w:rsidRPr="00D43766">
              <w:rPr>
                <w:rFonts w:ascii="Times New Roman" w:eastAsia="標楷體" w:hAnsi="Times New Roman" w:hint="eastAsia"/>
                <w:bCs/>
                <w:szCs w:val="24"/>
              </w:rPr>
              <w:t>號函，醫療機構應確實依醫療法施行細則第</w:t>
            </w:r>
            <w:r w:rsidRPr="00D43766">
              <w:rPr>
                <w:rFonts w:ascii="Times New Roman" w:eastAsia="標楷體" w:hAnsi="Times New Roman" w:hint="eastAsia"/>
                <w:bCs/>
                <w:szCs w:val="24"/>
              </w:rPr>
              <w:t>11</w:t>
            </w:r>
            <w:r w:rsidRPr="00D43766">
              <w:rPr>
                <w:rFonts w:ascii="Times New Roman" w:eastAsia="標楷體" w:hAnsi="Times New Roman" w:hint="eastAsia"/>
                <w:bCs/>
                <w:szCs w:val="24"/>
              </w:rPr>
              <w:t>條將收取之醫療費用及非醫療費用之項目及費額明細載明於收據。</w:t>
            </w:r>
          </w:p>
          <w:p w:rsidR="00031B0E" w:rsidRPr="00D43766" w:rsidRDefault="00031B0E" w:rsidP="00031B0E">
            <w:pPr>
              <w:spacing w:line="400" w:lineRule="exact"/>
              <w:ind w:left="480" w:hangingChars="200" w:hanging="480"/>
              <w:jc w:val="both"/>
              <w:rPr>
                <w:rFonts w:ascii="Times New Roman" w:eastAsia="標楷體" w:hAnsi="Times New Roman"/>
                <w:szCs w:val="24"/>
              </w:rPr>
            </w:pPr>
            <w:r w:rsidRPr="00D43766">
              <w:rPr>
                <w:rFonts w:ascii="Times New Roman" w:eastAsia="標楷體" w:hAnsi="Times New Roman" w:hint="eastAsia"/>
                <w:bCs/>
                <w:szCs w:val="24"/>
              </w:rPr>
              <w:t xml:space="preserve"> </w:t>
            </w:r>
            <w:r w:rsidRPr="00D43766">
              <w:rPr>
                <w:rFonts w:ascii="Times New Roman" w:eastAsia="標楷體" w:hAnsi="Times New Roman" w:hint="eastAsia"/>
                <w:bCs/>
                <w:szCs w:val="24"/>
              </w:rPr>
              <w:sym w:font="Wingdings" w:char="F082"/>
            </w:r>
            <w:r w:rsidRPr="00D43766">
              <w:rPr>
                <w:rFonts w:ascii="Times New Roman" w:eastAsia="標楷體" w:hAnsi="Times New Roman" w:hint="eastAsia"/>
                <w:bCs/>
                <w:szCs w:val="24"/>
              </w:rPr>
              <w:t>收費項目及費額應公開且提供民眾查詢</w:t>
            </w:r>
            <w:r w:rsidRPr="00D43766">
              <w:rPr>
                <w:rFonts w:ascii="Times New Roman" w:eastAsia="標楷體" w:hAnsi="Times New Roman" w:hint="eastAsia"/>
                <w:bCs/>
                <w:szCs w:val="24"/>
              </w:rPr>
              <w:t>:</w:t>
            </w:r>
            <w:r w:rsidRPr="00D43766">
              <w:rPr>
                <w:rFonts w:ascii="Times New Roman" w:eastAsia="標楷體" w:hAnsi="Times New Roman" w:hint="eastAsia"/>
                <w:bCs/>
                <w:szCs w:val="24"/>
              </w:rPr>
              <w:t>包括應於櫃檯備置經衛生局核定之收費項目及費額名冊病人查閱，透過醫療機構網頁或於醫療機構內明顯處公開收費資訊或以其他適當方式公開揭露。</w:t>
            </w:r>
          </w:p>
          <w:p w:rsidR="00031B0E" w:rsidRPr="00D43766" w:rsidRDefault="00031B0E" w:rsidP="00031B0E">
            <w:pPr>
              <w:spacing w:line="400" w:lineRule="exact"/>
              <w:ind w:left="480" w:hangingChars="200" w:hanging="480"/>
              <w:jc w:val="both"/>
              <w:rPr>
                <w:rFonts w:ascii="標楷體" w:eastAsia="標楷體" w:hAnsi="標楷體"/>
                <w:szCs w:val="24"/>
              </w:rPr>
            </w:pPr>
            <w:r w:rsidRPr="00D43766">
              <w:rPr>
                <w:rFonts w:ascii="標楷體" w:eastAsia="標楷體" w:hAnsi="標楷體" w:hint="eastAsia"/>
                <w:szCs w:val="24"/>
              </w:rPr>
              <w:t>4.本項相關資料請填報送部，電子檔請寄送至mdhgf@mohw.gov.tw。</w:t>
            </w:r>
          </w:p>
        </w:tc>
      </w:tr>
      <w:tr w:rsidR="00D43766" w:rsidRPr="00D43766" w:rsidTr="004953FF">
        <w:trPr>
          <w:trHeight w:val="9203"/>
          <w:jc w:val="center"/>
        </w:trPr>
        <w:tc>
          <w:tcPr>
            <w:tcW w:w="710" w:type="dxa"/>
            <w:shd w:val="clear" w:color="auto" w:fill="auto"/>
          </w:tcPr>
          <w:p w:rsidR="00031B0E" w:rsidRPr="00D43766" w:rsidRDefault="00031B0E" w:rsidP="00031B0E">
            <w:pPr>
              <w:spacing w:line="400" w:lineRule="exact"/>
              <w:rPr>
                <w:rFonts w:ascii="Times New Roman" w:hAnsi="Times New Roman"/>
                <w:b/>
                <w:szCs w:val="24"/>
              </w:rPr>
            </w:pPr>
            <w:r w:rsidRPr="00D43766">
              <w:rPr>
                <w:rFonts w:ascii="Times New Roman" w:hAnsi="Times New Roman" w:hint="eastAsia"/>
                <w:b/>
                <w:szCs w:val="24"/>
              </w:rPr>
              <w:lastRenderedPageBreak/>
              <w:t>3</w:t>
            </w:r>
          </w:p>
        </w:tc>
        <w:tc>
          <w:tcPr>
            <w:tcW w:w="1070" w:type="dxa"/>
            <w:shd w:val="clear" w:color="auto" w:fill="auto"/>
          </w:tcPr>
          <w:p w:rsidR="00031B0E" w:rsidRPr="00D43766" w:rsidRDefault="00031B0E" w:rsidP="00031B0E">
            <w:pPr>
              <w:spacing w:line="400" w:lineRule="exact"/>
              <w:ind w:leftChars="-45" w:left="-108" w:rightChars="-45" w:right="-108"/>
              <w:rPr>
                <w:rFonts w:ascii="Times New Roman" w:hAnsi="Times New Roman"/>
                <w:b/>
                <w:szCs w:val="24"/>
              </w:rPr>
            </w:pPr>
            <w:r w:rsidRPr="00D43766">
              <w:rPr>
                <w:rFonts w:ascii="標楷體" w:eastAsia="標楷體" w:hAnsi="標楷體" w:hint="eastAsia"/>
                <w:szCs w:val="24"/>
              </w:rPr>
              <w:t>強化廣告之查處效率(</w:t>
            </w:r>
            <w:r w:rsidRPr="00D43766">
              <w:rPr>
                <w:rFonts w:ascii="標楷體" w:eastAsia="標楷體" w:hAnsi="標楷體" w:hint="eastAsia"/>
                <w:szCs w:val="28"/>
              </w:rPr>
              <w:t>配分5％）</w:t>
            </w:r>
          </w:p>
        </w:tc>
        <w:tc>
          <w:tcPr>
            <w:tcW w:w="1800" w:type="dxa"/>
            <w:shd w:val="clear" w:color="auto" w:fill="auto"/>
          </w:tcPr>
          <w:p w:rsidR="00031B0E" w:rsidRPr="00D43766" w:rsidRDefault="00031B0E" w:rsidP="00031B0E">
            <w:pPr>
              <w:snapToGrid w:val="0"/>
              <w:spacing w:line="400" w:lineRule="exact"/>
              <w:ind w:leftChars="-45" w:left="-108" w:rightChars="-45" w:right="-108"/>
              <w:rPr>
                <w:rFonts w:ascii="標楷體" w:eastAsia="標楷體" w:hAnsi="標楷體"/>
                <w:szCs w:val="28"/>
              </w:rPr>
            </w:pPr>
            <w:r w:rsidRPr="00D43766">
              <w:rPr>
                <w:rFonts w:ascii="標楷體" w:eastAsia="標楷體" w:hAnsi="標楷體" w:hint="eastAsia"/>
                <w:szCs w:val="28"/>
              </w:rPr>
              <w:t>【結案件數/查核療廣告總件數】×100％</w:t>
            </w:r>
            <w:r w:rsidRPr="00D43766">
              <w:rPr>
                <w:rFonts w:ascii="標楷體" w:eastAsia="標楷體" w:hAnsi="標楷體" w:hint="eastAsia"/>
                <w:szCs w:val="24"/>
              </w:rPr>
              <w:t>（配分5％）</w:t>
            </w:r>
          </w:p>
          <w:p w:rsidR="00031B0E" w:rsidRPr="00D43766" w:rsidRDefault="00031B0E" w:rsidP="00031B0E">
            <w:pPr>
              <w:spacing w:line="400" w:lineRule="exact"/>
              <w:rPr>
                <w:rFonts w:ascii="Times New Roman" w:hAnsi="Times New Roman"/>
                <w:b/>
                <w:szCs w:val="24"/>
              </w:rPr>
            </w:pPr>
          </w:p>
        </w:tc>
        <w:tc>
          <w:tcPr>
            <w:tcW w:w="6627" w:type="dxa"/>
            <w:shd w:val="clear" w:color="auto" w:fill="auto"/>
          </w:tcPr>
          <w:p w:rsidR="00031B0E" w:rsidRPr="00D43766" w:rsidRDefault="00031B0E" w:rsidP="00031B0E">
            <w:pPr>
              <w:snapToGrid w:val="0"/>
              <w:spacing w:line="400" w:lineRule="exact"/>
              <w:ind w:left="194" w:hangingChars="81" w:hanging="194"/>
              <w:rPr>
                <w:rFonts w:ascii="標楷體" w:eastAsia="標楷體" w:hAnsi="標楷體"/>
                <w:szCs w:val="28"/>
              </w:rPr>
            </w:pPr>
            <w:r w:rsidRPr="00D43766">
              <w:rPr>
                <w:rFonts w:ascii="標楷體" w:eastAsia="標楷體" w:hAnsi="標楷體" w:hint="eastAsia"/>
                <w:szCs w:val="28"/>
              </w:rPr>
              <w:t>1.查核廣告總件數，包含自行監測查核案件、本部交辦案件及其他衛生局移送案件，惟同一個案事實分由不同單位交辦，視同一案件、移出至其他衛生局辦理者不列計；辦結率以四捨五入整數計算。(12月16日以後收件之案件，得依調查進度給分)</w:t>
            </w:r>
          </w:p>
          <w:p w:rsidR="00031B0E" w:rsidRPr="00D43766" w:rsidRDefault="00031B0E" w:rsidP="00031B0E">
            <w:pPr>
              <w:snapToGrid w:val="0"/>
              <w:spacing w:line="400" w:lineRule="exact"/>
              <w:rPr>
                <w:rFonts w:ascii="標楷體" w:eastAsia="標楷體" w:hAnsi="標楷體"/>
                <w:szCs w:val="28"/>
              </w:rPr>
            </w:pPr>
            <w:r w:rsidRPr="00D43766">
              <w:rPr>
                <w:rFonts w:ascii="標楷體" w:eastAsia="標楷體" w:hAnsi="標楷體" w:hint="eastAsia"/>
                <w:szCs w:val="28"/>
              </w:rPr>
              <w:t>2.評分標準：</w:t>
            </w:r>
          </w:p>
          <w:tbl>
            <w:tblPr>
              <w:tblW w:w="4323" w:type="dxa"/>
              <w:tblInd w:w="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1"/>
              <w:gridCol w:w="1912"/>
            </w:tblGrid>
            <w:tr w:rsidR="00D43766" w:rsidRPr="00D43766" w:rsidTr="004518D0">
              <w:tc>
                <w:tcPr>
                  <w:tcW w:w="2411"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考評指標(%)</w:t>
                  </w:r>
                </w:p>
              </w:tc>
              <w:tc>
                <w:tcPr>
                  <w:tcW w:w="1912"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4518D0">
              <w:tc>
                <w:tcPr>
                  <w:tcW w:w="241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ind w:leftChars="200" w:left="480"/>
                    <w:rPr>
                      <w:rFonts w:ascii="標楷體" w:eastAsia="標楷體" w:hAnsi="標楷體"/>
                      <w:szCs w:val="28"/>
                    </w:rPr>
                  </w:pPr>
                  <w:r w:rsidRPr="00D43766">
                    <w:rPr>
                      <w:rFonts w:ascii="標楷體" w:eastAsia="標楷體" w:hAnsi="標楷體" w:hint="eastAsia"/>
                      <w:szCs w:val="28"/>
                    </w:rPr>
                    <w:t xml:space="preserve">  ≧90</w:t>
                  </w:r>
                </w:p>
              </w:tc>
              <w:tc>
                <w:tcPr>
                  <w:tcW w:w="1912"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5</w:t>
                  </w:r>
                </w:p>
              </w:tc>
            </w:tr>
            <w:tr w:rsidR="00D43766" w:rsidRPr="00D43766" w:rsidTr="004518D0">
              <w:tc>
                <w:tcPr>
                  <w:tcW w:w="241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ind w:leftChars="200" w:left="480"/>
                    <w:rPr>
                      <w:rFonts w:ascii="標楷體" w:eastAsia="標楷體" w:hAnsi="標楷體"/>
                      <w:szCs w:val="28"/>
                    </w:rPr>
                  </w:pPr>
                  <w:r w:rsidRPr="00D43766">
                    <w:rPr>
                      <w:rFonts w:ascii="標楷體" w:eastAsia="標楷體" w:hAnsi="標楷體" w:hint="eastAsia"/>
                      <w:szCs w:val="28"/>
                    </w:rPr>
                    <w:t xml:space="preserve">  80-89</w:t>
                  </w:r>
                </w:p>
              </w:tc>
              <w:tc>
                <w:tcPr>
                  <w:tcW w:w="1912"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4</w:t>
                  </w:r>
                </w:p>
              </w:tc>
            </w:tr>
            <w:tr w:rsidR="00D43766" w:rsidRPr="00D43766" w:rsidTr="004518D0">
              <w:tc>
                <w:tcPr>
                  <w:tcW w:w="241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ind w:leftChars="200" w:left="480"/>
                    <w:rPr>
                      <w:rFonts w:ascii="標楷體" w:eastAsia="標楷體" w:hAnsi="標楷體"/>
                      <w:szCs w:val="28"/>
                    </w:rPr>
                  </w:pPr>
                  <w:r w:rsidRPr="00D43766">
                    <w:rPr>
                      <w:rFonts w:ascii="標楷體" w:eastAsia="標楷體" w:hAnsi="標楷體" w:hint="eastAsia"/>
                      <w:szCs w:val="28"/>
                    </w:rPr>
                    <w:t xml:space="preserve">  70-79</w:t>
                  </w:r>
                </w:p>
              </w:tc>
              <w:tc>
                <w:tcPr>
                  <w:tcW w:w="1912"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3</w:t>
                  </w:r>
                </w:p>
              </w:tc>
            </w:tr>
            <w:tr w:rsidR="00D43766" w:rsidRPr="00D43766" w:rsidTr="004518D0">
              <w:tc>
                <w:tcPr>
                  <w:tcW w:w="241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ind w:leftChars="200" w:left="480"/>
                    <w:rPr>
                      <w:rFonts w:ascii="標楷體" w:eastAsia="標楷體" w:hAnsi="標楷體"/>
                      <w:szCs w:val="28"/>
                    </w:rPr>
                  </w:pPr>
                  <w:r w:rsidRPr="00D43766">
                    <w:rPr>
                      <w:rFonts w:ascii="標楷體" w:eastAsia="標楷體" w:hAnsi="標楷體" w:hint="eastAsia"/>
                      <w:szCs w:val="28"/>
                    </w:rPr>
                    <w:t xml:space="preserve">  60-69</w:t>
                  </w:r>
                </w:p>
              </w:tc>
              <w:tc>
                <w:tcPr>
                  <w:tcW w:w="1912"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2</w:t>
                  </w:r>
                </w:p>
              </w:tc>
            </w:tr>
            <w:tr w:rsidR="00D43766" w:rsidRPr="00D43766" w:rsidTr="004518D0">
              <w:tc>
                <w:tcPr>
                  <w:tcW w:w="241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rPr>
                      <w:rFonts w:ascii="標楷體" w:eastAsia="標楷體" w:hAnsi="標楷體"/>
                      <w:szCs w:val="28"/>
                    </w:rPr>
                  </w:pPr>
                  <w:r w:rsidRPr="00D43766">
                    <w:rPr>
                      <w:rFonts w:ascii="標楷體" w:eastAsia="標楷體" w:hAnsi="標楷體" w:hint="eastAsia"/>
                      <w:szCs w:val="28"/>
                    </w:rPr>
                    <w:t xml:space="preserve">      ≦60</w:t>
                  </w:r>
                </w:p>
              </w:tc>
              <w:tc>
                <w:tcPr>
                  <w:tcW w:w="1912"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1</w:t>
                  </w:r>
                </w:p>
              </w:tc>
            </w:tr>
          </w:tbl>
          <w:p w:rsidR="00031B0E" w:rsidRPr="00D43766" w:rsidRDefault="00031B0E" w:rsidP="00031B0E">
            <w:pPr>
              <w:spacing w:line="400" w:lineRule="exact"/>
              <w:ind w:left="274" w:hangingChars="114" w:hanging="274"/>
              <w:rPr>
                <w:rFonts w:ascii="標楷體" w:eastAsia="標楷體" w:hAnsi="標楷體"/>
                <w:szCs w:val="28"/>
              </w:rPr>
            </w:pPr>
            <w:r w:rsidRPr="00D43766">
              <w:rPr>
                <w:rFonts w:ascii="標楷體" w:eastAsia="標楷體" w:hAnsi="標楷體" w:hint="eastAsia"/>
                <w:szCs w:val="28"/>
              </w:rPr>
              <w:t>3.檢附轄區內廣告案件數處置結果之案件數及罰鍰之相關統計分析(如附表2、附表3)。未檢附者扣2分，未依附件統計表內容填寫者，扣1分。</w:t>
            </w:r>
          </w:p>
          <w:p w:rsidR="00031B0E" w:rsidRPr="00D43766" w:rsidRDefault="00031B0E" w:rsidP="00031B0E">
            <w:pPr>
              <w:spacing w:line="400" w:lineRule="exact"/>
              <w:ind w:left="374" w:hangingChars="156" w:hanging="374"/>
              <w:rPr>
                <w:rFonts w:ascii="標楷體" w:eastAsia="標楷體" w:hAnsi="標楷體"/>
                <w:szCs w:val="28"/>
              </w:rPr>
            </w:pPr>
            <w:r w:rsidRPr="00D43766">
              <w:rPr>
                <w:rFonts w:ascii="標楷體" w:eastAsia="標楷體" w:hAnsi="標楷體" w:hint="eastAsia"/>
                <w:szCs w:val="28"/>
              </w:rPr>
              <w:t>4.所稱「結案」係含「處分」及「不予處分」者。</w:t>
            </w:r>
          </w:p>
          <w:p w:rsidR="00031B0E" w:rsidRPr="00D43766" w:rsidRDefault="00031B0E" w:rsidP="00031B0E">
            <w:pPr>
              <w:spacing w:line="400" w:lineRule="exact"/>
              <w:ind w:left="374" w:hangingChars="156" w:hanging="374"/>
              <w:jc w:val="both"/>
              <w:rPr>
                <w:rFonts w:ascii="標楷體" w:eastAsia="標楷體" w:hAnsi="標楷體"/>
                <w:szCs w:val="28"/>
              </w:rPr>
            </w:pPr>
            <w:r w:rsidRPr="00D43766">
              <w:rPr>
                <w:rFonts w:ascii="標楷體" w:eastAsia="標楷體" w:hAnsi="標楷體" w:hint="eastAsia"/>
                <w:szCs w:val="24"/>
              </w:rPr>
              <w:t>5</w:t>
            </w:r>
            <w:r w:rsidRPr="00D43766">
              <w:rPr>
                <w:rFonts w:ascii="標楷體" w:eastAsia="標楷體" w:hAnsi="標楷體" w:hint="eastAsia"/>
                <w:szCs w:val="28"/>
              </w:rPr>
              <w:t>.上開「處分」案件，若其違規廣告主體係以市招或網路刊登者，應於處分並完成撤除後，方列計為結案件數。</w:t>
            </w:r>
          </w:p>
          <w:p w:rsidR="00031B0E" w:rsidRPr="00D43766" w:rsidRDefault="00031B0E" w:rsidP="00031B0E">
            <w:pPr>
              <w:spacing w:line="400" w:lineRule="exact"/>
              <w:ind w:left="274" w:hangingChars="114" w:hanging="274"/>
              <w:jc w:val="both"/>
              <w:rPr>
                <w:rFonts w:ascii="標楷體" w:eastAsia="標楷體" w:hAnsi="標楷體"/>
                <w:szCs w:val="28"/>
              </w:rPr>
            </w:pPr>
            <w:r w:rsidRPr="00D43766">
              <w:rPr>
                <w:rFonts w:ascii="標楷體" w:eastAsia="標楷體" w:hAnsi="標楷體" w:hint="eastAsia"/>
                <w:szCs w:val="28"/>
              </w:rPr>
              <w:t>6.如確有於網路撤除違規處分廣告之困難，則請於回復內容敘明原因及困難，經查證屬實，當酌予給分。</w:t>
            </w:r>
          </w:p>
          <w:p w:rsidR="00031B0E" w:rsidRPr="00D43766" w:rsidRDefault="00031B0E" w:rsidP="00031B0E">
            <w:pPr>
              <w:spacing w:line="400" w:lineRule="exact"/>
              <w:ind w:left="274" w:hangingChars="114" w:hanging="274"/>
              <w:jc w:val="both"/>
              <w:rPr>
                <w:rFonts w:ascii="Times New Roman" w:hAnsi="Times New Roman"/>
                <w:b/>
                <w:szCs w:val="24"/>
              </w:rPr>
            </w:pPr>
            <w:r w:rsidRPr="00D43766">
              <w:rPr>
                <w:rFonts w:ascii="標楷體" w:eastAsia="標楷體" w:hAnsi="標楷體" w:hint="eastAsia"/>
                <w:szCs w:val="28"/>
              </w:rPr>
              <w:t>7.本項相關資料請填報送部，電子檔請寄送至md0985</w:t>
            </w:r>
            <w:r w:rsidRPr="00D43766">
              <w:rPr>
                <w:rFonts w:ascii="標楷體" w:eastAsia="標楷體" w:hAnsi="標楷體"/>
                <w:szCs w:val="28"/>
              </w:rPr>
              <w:t>@mohw.gov.tw</w:t>
            </w:r>
            <w:r w:rsidRPr="00D43766">
              <w:rPr>
                <w:rFonts w:ascii="標楷體" w:eastAsia="標楷體" w:hAnsi="標楷體" w:hint="eastAsia"/>
                <w:szCs w:val="28"/>
              </w:rPr>
              <w:t>。</w:t>
            </w:r>
          </w:p>
        </w:tc>
      </w:tr>
      <w:tr w:rsidR="00D43766" w:rsidRPr="00D43766" w:rsidTr="004953FF">
        <w:trPr>
          <w:trHeight w:val="841"/>
          <w:jc w:val="center"/>
        </w:trPr>
        <w:tc>
          <w:tcPr>
            <w:tcW w:w="710" w:type="dxa"/>
            <w:vMerge w:val="restart"/>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t>4</w:t>
            </w:r>
          </w:p>
        </w:tc>
        <w:tc>
          <w:tcPr>
            <w:tcW w:w="1070" w:type="dxa"/>
            <w:vMerge w:val="restart"/>
            <w:shd w:val="clear" w:color="auto" w:fill="auto"/>
          </w:tcPr>
          <w:p w:rsidR="00031B0E" w:rsidRPr="00D43766" w:rsidRDefault="00031B0E" w:rsidP="00031B0E">
            <w:pPr>
              <w:spacing w:line="400" w:lineRule="exact"/>
              <w:ind w:leftChars="-45" w:left="-108" w:rightChars="-45" w:right="-108"/>
              <w:rPr>
                <w:rFonts w:ascii="Times New Roman" w:eastAsia="標楷體" w:hAnsi="Times New Roman"/>
                <w:szCs w:val="24"/>
              </w:rPr>
            </w:pPr>
            <w:r w:rsidRPr="00D43766">
              <w:rPr>
                <w:rFonts w:ascii="標楷體" w:eastAsia="標楷體" w:hAnsi="標楷體" w:hint="eastAsia"/>
                <w:szCs w:val="24"/>
              </w:rPr>
              <w:t>本司交查案件辦理效率（配分6％）</w:t>
            </w:r>
          </w:p>
        </w:tc>
        <w:tc>
          <w:tcPr>
            <w:tcW w:w="1800" w:type="dxa"/>
            <w:shd w:val="clear" w:color="auto" w:fill="auto"/>
          </w:tcPr>
          <w:p w:rsidR="00031B0E" w:rsidRPr="00D43766" w:rsidRDefault="00031B0E" w:rsidP="00031B0E">
            <w:pPr>
              <w:spacing w:line="400" w:lineRule="exact"/>
              <w:ind w:left="240" w:hangingChars="100" w:hanging="240"/>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公文方式交查</w:t>
            </w:r>
            <w:r w:rsidRPr="00D43766">
              <w:rPr>
                <w:rFonts w:ascii="Times New Roman" w:eastAsia="標楷體" w:hAnsi="Times New Roman" w:hint="eastAsia"/>
                <w:szCs w:val="24"/>
              </w:rPr>
              <w:t>:</w:t>
            </w:r>
            <w:r w:rsidRPr="00D43766">
              <w:rPr>
                <w:rFonts w:ascii="Times New Roman" w:eastAsia="標楷體" w:hAnsi="Times New Roman" w:hint="eastAsia"/>
                <w:szCs w:val="24"/>
              </w:rPr>
              <w:t>【</w:t>
            </w:r>
            <w:r w:rsidRPr="00D43766">
              <w:rPr>
                <w:rFonts w:ascii="標楷體" w:eastAsia="標楷體" w:hAnsi="標楷體" w:hint="eastAsia"/>
                <w:szCs w:val="24"/>
              </w:rPr>
              <w:t>如期</w:t>
            </w:r>
            <w:r w:rsidRPr="00D43766">
              <w:rPr>
                <w:rFonts w:ascii="Times New Roman" w:eastAsia="標楷體" w:hAnsi="Times New Roman" w:hint="eastAsia"/>
                <w:szCs w:val="24"/>
              </w:rPr>
              <w:t>回復件數</w:t>
            </w:r>
            <w:r w:rsidRPr="00D43766">
              <w:rPr>
                <w:rFonts w:ascii="Times New Roman" w:eastAsia="標楷體" w:hAnsi="Times New Roman" w:hint="eastAsia"/>
                <w:szCs w:val="24"/>
              </w:rPr>
              <w:t>/</w:t>
            </w:r>
            <w:r w:rsidRPr="00D43766">
              <w:rPr>
                <w:rFonts w:ascii="Times New Roman" w:eastAsia="標楷體" w:hAnsi="Times New Roman" w:hint="eastAsia"/>
                <w:szCs w:val="24"/>
              </w:rPr>
              <w:t>交查案件總件數】×</w:t>
            </w:r>
            <w:r w:rsidRPr="00D43766">
              <w:rPr>
                <w:rFonts w:ascii="Times New Roman" w:eastAsia="標楷體" w:hAnsi="Times New Roman" w:hint="eastAsia"/>
                <w:szCs w:val="24"/>
              </w:rPr>
              <w:t>100</w:t>
            </w:r>
            <w:r w:rsidRPr="00D43766">
              <w:rPr>
                <w:rFonts w:ascii="Times New Roman" w:eastAsia="標楷體" w:hAnsi="Times New Roman" w:hint="eastAsia"/>
                <w:szCs w:val="24"/>
              </w:rPr>
              <w:t>％（配分</w:t>
            </w:r>
            <w:r w:rsidRPr="00D43766">
              <w:rPr>
                <w:rFonts w:ascii="Times New Roman" w:eastAsia="標楷體" w:hAnsi="Times New Roman" w:hint="eastAsia"/>
                <w:szCs w:val="24"/>
              </w:rPr>
              <w:t>4</w:t>
            </w:r>
            <w:r w:rsidRPr="00D43766">
              <w:rPr>
                <w:rFonts w:ascii="Times New Roman" w:eastAsia="標楷體" w:hAnsi="Times New Roman" w:hint="eastAsia"/>
                <w:szCs w:val="24"/>
              </w:rPr>
              <w:t>％）</w:t>
            </w:r>
          </w:p>
          <w:p w:rsidR="00031B0E" w:rsidRPr="00D43766" w:rsidRDefault="00031B0E" w:rsidP="00031B0E">
            <w:pPr>
              <w:snapToGrid w:val="0"/>
              <w:spacing w:line="400" w:lineRule="exact"/>
              <w:ind w:leftChars="-45" w:left="-108" w:rightChars="-45" w:right="-108"/>
              <w:rPr>
                <w:rFonts w:ascii="Times New Roman" w:eastAsia="標楷體" w:hAnsi="Times New Roman"/>
                <w:szCs w:val="24"/>
              </w:rPr>
            </w:pPr>
          </w:p>
          <w:p w:rsidR="00031B0E" w:rsidRPr="00D43766" w:rsidRDefault="00031B0E" w:rsidP="00031B0E">
            <w:pPr>
              <w:snapToGrid w:val="0"/>
              <w:spacing w:line="400" w:lineRule="exact"/>
              <w:ind w:leftChars="-45" w:left="-108" w:rightChars="-45" w:right="-108"/>
              <w:rPr>
                <w:rFonts w:ascii="Times New Roman" w:eastAsia="標楷體" w:hAnsi="Times New Roman"/>
                <w:szCs w:val="24"/>
              </w:rPr>
            </w:pPr>
          </w:p>
        </w:tc>
        <w:tc>
          <w:tcPr>
            <w:tcW w:w="6627" w:type="dxa"/>
            <w:shd w:val="clear" w:color="auto" w:fill="auto"/>
          </w:tcPr>
          <w:p w:rsidR="00031B0E" w:rsidRPr="00D43766" w:rsidRDefault="00031B0E" w:rsidP="00031B0E">
            <w:pPr>
              <w:autoSpaceDE w:val="0"/>
              <w:autoSpaceDN w:val="0"/>
              <w:adjustRightInd w:val="0"/>
              <w:spacing w:line="360" w:lineRule="exact"/>
              <w:ind w:left="228" w:hangingChars="95" w:hanging="228"/>
              <w:rPr>
                <w:rFonts w:ascii="標楷體" w:eastAsia="標楷體" w:hAnsi="標楷體"/>
                <w:szCs w:val="24"/>
              </w:rPr>
            </w:pPr>
            <w:r w:rsidRPr="00D43766">
              <w:rPr>
                <w:rFonts w:ascii="標楷體" w:eastAsia="標楷體" w:hAnsi="標楷體" w:hint="eastAsia"/>
                <w:szCs w:val="24"/>
              </w:rPr>
              <w:t>1.交查案件總件數，包括年度督導考核事項(108年度督導所轄醫療機構考核有關「醫療機構設置標準」項目年報及督考轄內醫療機構之醫療收費及核定辦理情形每半年報)及本部108年1月1日起至108年12月31日期間公文交付數計算:包含密醫事人員(護理及助產人員除外)、應定期回報資料(例如：美容醫學違規個案之處理、醫療機構設置標準查核、立法院、監察院或審計部等要求回報)、民眾陳情檢舉案件、洗腎透析設施查核及其他事項。</w:t>
            </w:r>
          </w:p>
          <w:p w:rsidR="00031B0E" w:rsidRPr="00D43766" w:rsidRDefault="00031B0E" w:rsidP="00031B0E">
            <w:pPr>
              <w:autoSpaceDE w:val="0"/>
              <w:autoSpaceDN w:val="0"/>
              <w:adjustRightInd w:val="0"/>
              <w:spacing w:line="360" w:lineRule="exact"/>
              <w:rPr>
                <w:rFonts w:ascii="標楷體" w:eastAsia="標楷體" w:hAnsi="標楷體"/>
                <w:szCs w:val="24"/>
              </w:rPr>
            </w:pPr>
            <w:r w:rsidRPr="00D43766">
              <w:rPr>
                <w:rFonts w:ascii="標楷體" w:eastAsia="標楷體" w:hAnsi="標楷體" w:cs="TT46C8o01" w:hint="eastAsia"/>
                <w:kern w:val="0"/>
                <w:szCs w:val="24"/>
              </w:rPr>
              <w:t>2.</w:t>
            </w:r>
            <w:r w:rsidRPr="00D43766">
              <w:rPr>
                <w:rFonts w:ascii="標楷體" w:eastAsia="標楷體" w:hAnsi="標楷體" w:hint="eastAsia"/>
                <w:szCs w:val="24"/>
              </w:rPr>
              <w:t>評分標準︰</w:t>
            </w:r>
          </w:p>
          <w:tbl>
            <w:tblPr>
              <w:tblW w:w="0" w:type="auto"/>
              <w:tblInd w:w="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03"/>
              <w:gridCol w:w="1477"/>
            </w:tblGrid>
            <w:tr w:rsidR="00D43766" w:rsidRPr="00D43766" w:rsidTr="004518D0">
              <w:trPr>
                <w:trHeight w:val="420"/>
              </w:trPr>
              <w:tc>
                <w:tcPr>
                  <w:tcW w:w="2603"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t>回執比率(%)</w:t>
                  </w:r>
                </w:p>
              </w:tc>
              <w:tc>
                <w:tcPr>
                  <w:tcW w:w="147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t>評分</w:t>
                  </w:r>
                </w:p>
              </w:tc>
            </w:tr>
            <w:tr w:rsidR="00D43766" w:rsidRPr="00D43766" w:rsidTr="004518D0">
              <w:trPr>
                <w:trHeight w:val="420"/>
              </w:trPr>
              <w:tc>
                <w:tcPr>
                  <w:tcW w:w="2603"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t>100</w:t>
                  </w:r>
                </w:p>
              </w:tc>
              <w:tc>
                <w:tcPr>
                  <w:tcW w:w="147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t>4分</w:t>
                  </w:r>
                </w:p>
              </w:tc>
            </w:tr>
            <w:tr w:rsidR="00D43766" w:rsidRPr="00D43766" w:rsidTr="004518D0">
              <w:trPr>
                <w:trHeight w:val="420"/>
              </w:trPr>
              <w:tc>
                <w:tcPr>
                  <w:tcW w:w="2603"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lastRenderedPageBreak/>
                    <w:t>90-99</w:t>
                  </w:r>
                </w:p>
              </w:tc>
              <w:tc>
                <w:tcPr>
                  <w:tcW w:w="147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t>3分</w:t>
                  </w:r>
                </w:p>
              </w:tc>
            </w:tr>
            <w:tr w:rsidR="00D43766" w:rsidRPr="00D43766" w:rsidTr="004518D0">
              <w:trPr>
                <w:trHeight w:val="420"/>
              </w:trPr>
              <w:tc>
                <w:tcPr>
                  <w:tcW w:w="2603"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t>80-89</w:t>
                  </w:r>
                </w:p>
              </w:tc>
              <w:tc>
                <w:tcPr>
                  <w:tcW w:w="147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360"/>
                    </w:tabs>
                    <w:adjustRightInd w:val="0"/>
                    <w:snapToGrid w:val="0"/>
                    <w:spacing w:line="360" w:lineRule="exact"/>
                    <w:jc w:val="center"/>
                    <w:outlineLvl w:val="2"/>
                    <w:rPr>
                      <w:rFonts w:ascii="標楷體" w:eastAsia="標楷體" w:hAnsi="標楷體"/>
                      <w:szCs w:val="24"/>
                    </w:rPr>
                  </w:pPr>
                  <w:r w:rsidRPr="00D43766">
                    <w:rPr>
                      <w:rFonts w:ascii="標楷體" w:eastAsia="標楷體" w:hAnsi="標楷體" w:hint="eastAsia"/>
                      <w:szCs w:val="24"/>
                    </w:rPr>
                    <w:t>2分</w:t>
                  </w:r>
                </w:p>
              </w:tc>
            </w:tr>
            <w:tr w:rsidR="00D43766" w:rsidRPr="00D43766" w:rsidTr="004518D0">
              <w:trPr>
                <w:trHeight w:val="420"/>
              </w:trPr>
              <w:tc>
                <w:tcPr>
                  <w:tcW w:w="2603"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hint="eastAsia"/>
                      <w:szCs w:val="24"/>
                    </w:rPr>
                    <w:t>61-79</w:t>
                  </w:r>
                </w:p>
              </w:tc>
              <w:tc>
                <w:tcPr>
                  <w:tcW w:w="147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360"/>
                    </w:tabs>
                    <w:adjustRightInd w:val="0"/>
                    <w:snapToGrid w:val="0"/>
                    <w:spacing w:line="360" w:lineRule="exact"/>
                    <w:jc w:val="center"/>
                    <w:outlineLvl w:val="2"/>
                    <w:rPr>
                      <w:rFonts w:ascii="標楷體" w:eastAsia="標楷體" w:hAnsi="標楷體"/>
                      <w:szCs w:val="24"/>
                    </w:rPr>
                  </w:pPr>
                  <w:r w:rsidRPr="00D43766">
                    <w:rPr>
                      <w:rFonts w:ascii="標楷體" w:eastAsia="標楷體" w:hAnsi="標楷體" w:hint="eastAsia"/>
                      <w:szCs w:val="24"/>
                    </w:rPr>
                    <w:t>1分</w:t>
                  </w:r>
                </w:p>
              </w:tc>
            </w:tr>
            <w:tr w:rsidR="00D43766" w:rsidRPr="00D43766" w:rsidTr="004518D0">
              <w:trPr>
                <w:trHeight w:val="420"/>
              </w:trPr>
              <w:tc>
                <w:tcPr>
                  <w:tcW w:w="2603"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360" w:lineRule="exact"/>
                    <w:jc w:val="center"/>
                    <w:rPr>
                      <w:rFonts w:ascii="標楷體" w:eastAsia="標楷體" w:hAnsi="標楷體"/>
                      <w:szCs w:val="24"/>
                    </w:rPr>
                  </w:pPr>
                  <w:r w:rsidRPr="00D43766">
                    <w:rPr>
                      <w:rFonts w:ascii="標楷體" w:eastAsia="標楷體" w:hAnsi="標楷體" w:cs="新細明體" w:hint="eastAsia"/>
                      <w:b/>
                      <w:szCs w:val="24"/>
                    </w:rPr>
                    <w:t>≦</w:t>
                  </w:r>
                  <w:r w:rsidRPr="00D43766">
                    <w:rPr>
                      <w:rFonts w:ascii="標楷體" w:eastAsia="標楷體" w:hAnsi="標楷體" w:hint="eastAsia"/>
                      <w:szCs w:val="24"/>
                    </w:rPr>
                    <w:t>60</w:t>
                  </w:r>
                </w:p>
              </w:tc>
              <w:tc>
                <w:tcPr>
                  <w:tcW w:w="147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360"/>
                    </w:tabs>
                    <w:adjustRightInd w:val="0"/>
                    <w:snapToGrid w:val="0"/>
                    <w:spacing w:line="360" w:lineRule="exact"/>
                    <w:jc w:val="center"/>
                    <w:outlineLvl w:val="2"/>
                    <w:rPr>
                      <w:rFonts w:ascii="標楷體" w:eastAsia="標楷體" w:hAnsi="標楷體"/>
                      <w:szCs w:val="24"/>
                    </w:rPr>
                  </w:pPr>
                  <w:r w:rsidRPr="00D43766">
                    <w:rPr>
                      <w:rFonts w:ascii="標楷體" w:eastAsia="標楷體" w:hAnsi="標楷體" w:hint="eastAsia"/>
                      <w:szCs w:val="24"/>
                    </w:rPr>
                    <w:t>0分</w:t>
                  </w:r>
                </w:p>
              </w:tc>
            </w:tr>
          </w:tbl>
          <w:p w:rsidR="00031B0E" w:rsidRPr="00D43766" w:rsidRDefault="00031B0E" w:rsidP="00031B0E">
            <w:pPr>
              <w:spacing w:line="400" w:lineRule="exact"/>
              <w:jc w:val="both"/>
              <w:rPr>
                <w:rFonts w:ascii="標楷體" w:eastAsia="標楷體" w:hAnsi="標楷體"/>
                <w:szCs w:val="24"/>
              </w:rPr>
            </w:pPr>
            <w:r w:rsidRPr="00D43766">
              <w:rPr>
                <w:rFonts w:ascii="標楷體" w:eastAsia="標楷體" w:hAnsi="標楷體" w:hint="eastAsia"/>
                <w:szCs w:val="24"/>
              </w:rPr>
              <w:t>3.本項由本部直接評分，不需檢送資料。</w:t>
            </w:r>
          </w:p>
        </w:tc>
      </w:tr>
      <w:tr w:rsidR="00D43766" w:rsidRPr="00D43766" w:rsidTr="004953FF">
        <w:trPr>
          <w:trHeight w:val="3956"/>
          <w:jc w:val="center"/>
        </w:trPr>
        <w:tc>
          <w:tcPr>
            <w:tcW w:w="710" w:type="dxa"/>
            <w:vMerge/>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p>
        </w:tc>
        <w:tc>
          <w:tcPr>
            <w:tcW w:w="1070" w:type="dxa"/>
            <w:vMerge/>
            <w:shd w:val="clear" w:color="auto" w:fill="auto"/>
          </w:tcPr>
          <w:p w:rsidR="00031B0E" w:rsidRPr="00D43766" w:rsidRDefault="00031B0E" w:rsidP="00031B0E">
            <w:pPr>
              <w:spacing w:line="400" w:lineRule="exact"/>
              <w:ind w:leftChars="-45" w:left="-108" w:rightChars="-45" w:right="-108"/>
              <w:rPr>
                <w:rFonts w:ascii="標楷體" w:eastAsia="標楷體" w:hAnsi="標楷體"/>
                <w:szCs w:val="24"/>
              </w:rPr>
            </w:pPr>
          </w:p>
        </w:tc>
        <w:tc>
          <w:tcPr>
            <w:tcW w:w="1800" w:type="dxa"/>
            <w:shd w:val="clear" w:color="auto" w:fill="auto"/>
          </w:tcPr>
          <w:p w:rsidR="00031B0E" w:rsidRPr="00D43766" w:rsidRDefault="00031B0E" w:rsidP="00031B0E">
            <w:pPr>
              <w:spacing w:line="400" w:lineRule="exact"/>
              <w:ind w:left="240" w:hangingChars="100" w:hanging="240"/>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輔導醫院建立診斷書審核機制【已</w:t>
            </w:r>
            <w:r w:rsidRPr="00D43766">
              <w:rPr>
                <w:rFonts w:ascii="Times New Roman" w:eastAsia="標楷體" w:hAnsi="標楷體" w:hint="eastAsia"/>
                <w:szCs w:val="24"/>
              </w:rPr>
              <w:t>建立</w:t>
            </w:r>
            <w:r w:rsidRPr="00D43766">
              <w:rPr>
                <w:rFonts w:ascii="Times New Roman" w:eastAsia="標楷體" w:hAnsi="Times New Roman" w:hint="eastAsia"/>
                <w:szCs w:val="24"/>
              </w:rPr>
              <w:t>診斷書審核機制家數</w:t>
            </w:r>
            <w:r w:rsidRPr="00D43766">
              <w:rPr>
                <w:rFonts w:ascii="Times New Roman" w:eastAsia="標楷體" w:hAnsi="Times New Roman" w:hint="eastAsia"/>
                <w:szCs w:val="24"/>
              </w:rPr>
              <w:t>/</w:t>
            </w:r>
            <w:r w:rsidRPr="00D43766">
              <w:rPr>
                <w:rFonts w:ascii="Times New Roman" w:eastAsia="標楷體" w:hAnsi="Times New Roman" w:hint="eastAsia"/>
                <w:szCs w:val="24"/>
              </w:rPr>
              <w:t>轄區內醫院總家數】×</w:t>
            </w:r>
            <w:r w:rsidRPr="00D43766">
              <w:rPr>
                <w:rFonts w:ascii="Times New Roman" w:eastAsia="標楷體" w:hAnsi="Times New Roman" w:hint="eastAsia"/>
                <w:szCs w:val="24"/>
              </w:rPr>
              <w:t>100</w:t>
            </w:r>
            <w:r w:rsidRPr="00D43766">
              <w:rPr>
                <w:rFonts w:ascii="Times New Roman" w:eastAsia="標楷體" w:hAnsi="Times New Roman" w:hint="eastAsia"/>
                <w:szCs w:val="24"/>
              </w:rPr>
              <w:t>％（配分</w:t>
            </w:r>
            <w:r w:rsidRPr="00D43766">
              <w:rPr>
                <w:rFonts w:ascii="Times New Roman" w:eastAsia="標楷體" w:hAnsi="Times New Roman" w:hint="eastAsia"/>
                <w:szCs w:val="24"/>
              </w:rPr>
              <w:t>2</w:t>
            </w:r>
            <w:r w:rsidRPr="00D43766">
              <w:rPr>
                <w:rFonts w:ascii="Times New Roman" w:eastAsia="標楷體" w:hAnsi="Times New Roman" w:hint="eastAsia"/>
                <w:szCs w:val="24"/>
              </w:rPr>
              <w:t>％）</w:t>
            </w:r>
          </w:p>
        </w:tc>
        <w:tc>
          <w:tcPr>
            <w:tcW w:w="6627" w:type="dxa"/>
            <w:shd w:val="clear" w:color="auto" w:fill="auto"/>
          </w:tcPr>
          <w:p w:rsidR="00031B0E" w:rsidRPr="00D43766" w:rsidRDefault="00031B0E" w:rsidP="00031B0E">
            <w:pPr>
              <w:autoSpaceDE w:val="0"/>
              <w:autoSpaceDN w:val="0"/>
              <w:adjustRightInd w:val="0"/>
              <w:spacing w:line="360" w:lineRule="exact"/>
              <w:ind w:left="228" w:hangingChars="95" w:hanging="228"/>
              <w:rPr>
                <w:rFonts w:ascii="標楷體" w:eastAsia="標楷體" w:hAnsi="標楷體"/>
                <w:szCs w:val="24"/>
              </w:rPr>
            </w:pPr>
            <w:r w:rsidRPr="00D43766">
              <w:rPr>
                <w:rFonts w:ascii="標楷體" w:eastAsia="標楷體" w:hAnsi="標楷體" w:hint="eastAsia"/>
                <w:szCs w:val="24"/>
              </w:rPr>
              <w:t>1.評分標準：轄區內醫院應針對醫師開立勞工保險失能、農民健康保險身心障礙、公務人員保險失能等3類診斷證明書，至少訂有下列審核機制，且每月彙整該3類診斷診明書開具人數，如有異常數量，應報負責醫師知悉並檢討異常原因:</w:t>
            </w:r>
          </w:p>
          <w:p w:rsidR="00031B0E" w:rsidRPr="00D43766" w:rsidRDefault="00031B0E" w:rsidP="00031B0E">
            <w:pPr>
              <w:autoSpaceDE w:val="0"/>
              <w:autoSpaceDN w:val="0"/>
              <w:adjustRightInd w:val="0"/>
              <w:spacing w:line="360" w:lineRule="exact"/>
              <w:ind w:leftChars="100" w:left="468" w:hangingChars="95" w:hanging="228"/>
              <w:rPr>
                <w:rFonts w:ascii="標楷體" w:eastAsia="標楷體" w:hAnsi="標楷體"/>
                <w:szCs w:val="24"/>
              </w:rPr>
            </w:pPr>
            <w:r w:rsidRPr="00D43766">
              <w:rPr>
                <w:rFonts w:ascii="標楷體" w:eastAsia="標楷體" w:hAnsi="標楷體" w:hint="eastAsia"/>
                <w:szCs w:val="24"/>
              </w:rPr>
              <w:t>(1)開立診斷證明書前之門診次數需大於3次。</w:t>
            </w:r>
          </w:p>
          <w:p w:rsidR="00031B0E" w:rsidRPr="00D43766" w:rsidRDefault="00031B0E" w:rsidP="00031B0E">
            <w:pPr>
              <w:autoSpaceDE w:val="0"/>
              <w:autoSpaceDN w:val="0"/>
              <w:adjustRightInd w:val="0"/>
              <w:spacing w:line="360" w:lineRule="exact"/>
              <w:ind w:leftChars="100" w:left="600" w:hangingChars="150" w:hanging="360"/>
              <w:rPr>
                <w:rFonts w:ascii="標楷體" w:eastAsia="標楷體" w:hAnsi="標楷體"/>
                <w:szCs w:val="24"/>
              </w:rPr>
            </w:pPr>
            <w:r w:rsidRPr="00D43766">
              <w:rPr>
                <w:rFonts w:ascii="標楷體" w:eastAsia="標楷體" w:hAnsi="標楷體" w:hint="eastAsia"/>
                <w:szCs w:val="24"/>
              </w:rPr>
              <w:t>(2)若為手術病患，應確認是在本院執行之手術，且開立診斷證明書醫師為手術主刀醫師。</w:t>
            </w:r>
          </w:p>
          <w:p w:rsidR="00031B0E" w:rsidRPr="00D43766" w:rsidRDefault="00031B0E" w:rsidP="00031B0E">
            <w:pPr>
              <w:autoSpaceDE w:val="0"/>
              <w:autoSpaceDN w:val="0"/>
              <w:adjustRightInd w:val="0"/>
              <w:spacing w:line="360" w:lineRule="exact"/>
              <w:ind w:left="228" w:hangingChars="95" w:hanging="228"/>
              <w:rPr>
                <w:rFonts w:ascii="標楷體" w:eastAsia="標楷體" w:hAnsi="標楷體"/>
                <w:szCs w:val="24"/>
              </w:rPr>
            </w:pPr>
            <w:r w:rsidRPr="00D43766">
              <w:rPr>
                <w:rFonts w:ascii="標楷體" w:eastAsia="標楷體" w:hAnsi="標楷體" w:hint="eastAsia"/>
                <w:szCs w:val="24"/>
              </w:rPr>
              <w:t>2.評分標準如下:</w:t>
            </w:r>
          </w:p>
          <w:tbl>
            <w:tblPr>
              <w:tblW w:w="43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2"/>
              <w:gridCol w:w="851"/>
              <w:gridCol w:w="1135"/>
              <w:gridCol w:w="1272"/>
              <w:gridCol w:w="763"/>
            </w:tblGrid>
            <w:tr w:rsidR="00D43766" w:rsidRPr="00D43766" w:rsidTr="004518D0">
              <w:trPr>
                <w:trHeight w:val="2494"/>
                <w:jc w:val="center"/>
              </w:trPr>
              <w:tc>
                <w:tcPr>
                  <w:tcW w:w="1405" w:type="pct"/>
                  <w:vMerge w:val="restart"/>
                  <w:tcBorders>
                    <w:top w:val="single" w:sz="4" w:space="0" w:color="auto"/>
                    <w:left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考評指標</w:t>
                  </w:r>
                  <w:r w:rsidRPr="00D43766">
                    <w:rPr>
                      <w:rFonts w:ascii="Times New Roman" w:eastAsia="標楷體" w:hAnsi="Times New Roman"/>
                      <w:szCs w:val="24"/>
                    </w:rPr>
                    <w:t>(%)</w:t>
                  </w:r>
                </w:p>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已</w:t>
                  </w:r>
                  <w:r w:rsidRPr="00D43766">
                    <w:rPr>
                      <w:rFonts w:ascii="Times New Roman" w:eastAsia="標楷體" w:hAnsi="標楷體" w:hint="eastAsia"/>
                      <w:szCs w:val="24"/>
                    </w:rPr>
                    <w:t>建立</w:t>
                  </w:r>
                  <w:r w:rsidRPr="00D43766">
                    <w:rPr>
                      <w:rFonts w:ascii="Times New Roman" w:eastAsia="標楷體" w:hAnsi="Times New Roman" w:hint="eastAsia"/>
                      <w:szCs w:val="24"/>
                    </w:rPr>
                    <w:t>診斷書審核機制家數</w:t>
                  </w:r>
                  <w:r w:rsidRPr="00D43766">
                    <w:rPr>
                      <w:rFonts w:ascii="Times New Roman" w:eastAsia="標楷體" w:hAnsi="Times New Roman" w:hint="eastAsia"/>
                      <w:szCs w:val="24"/>
                    </w:rPr>
                    <w:t>/</w:t>
                  </w:r>
                  <w:r w:rsidRPr="00D43766">
                    <w:rPr>
                      <w:rFonts w:ascii="Times New Roman" w:eastAsia="標楷體" w:hAnsi="Times New Roman" w:hint="eastAsia"/>
                      <w:szCs w:val="24"/>
                    </w:rPr>
                    <w:t>轄區內醫院總家數】×</w:t>
                  </w:r>
                  <w:r w:rsidRPr="00D43766">
                    <w:rPr>
                      <w:rFonts w:ascii="Times New Roman" w:eastAsia="標楷體" w:hAnsi="Times New Roman" w:hint="eastAsia"/>
                      <w:szCs w:val="24"/>
                    </w:rPr>
                    <w:t>100</w:t>
                  </w:r>
                  <w:r w:rsidRPr="00D43766">
                    <w:rPr>
                      <w:rFonts w:ascii="Times New Roman" w:eastAsia="標楷體" w:hAnsi="Times New Roman" w:hint="eastAsia"/>
                      <w:szCs w:val="24"/>
                    </w:rPr>
                    <w:t>％</w:t>
                  </w:r>
                </w:p>
              </w:tc>
              <w:tc>
                <w:tcPr>
                  <w:tcW w:w="3595" w:type="pct"/>
                  <w:gridSpan w:val="4"/>
                  <w:tcBorders>
                    <w:top w:val="single" w:sz="4" w:space="0" w:color="auto"/>
                    <w:left w:val="single" w:sz="4" w:space="0" w:color="auto"/>
                    <w:right w:val="single" w:sz="4" w:space="0" w:color="auto"/>
                  </w:tcBorders>
                  <w:vAlign w:val="center"/>
                  <w:hideMark/>
                </w:tcPr>
                <w:p w:rsidR="00031B0E" w:rsidRPr="00D43766" w:rsidRDefault="00031B0E" w:rsidP="00031B0E">
                  <w:pPr>
                    <w:spacing w:line="340" w:lineRule="exact"/>
                    <w:jc w:val="center"/>
                    <w:rPr>
                      <w:rFonts w:ascii="Times New Roman" w:eastAsia="標楷體" w:hAnsi="Times New Roman"/>
                      <w:szCs w:val="24"/>
                    </w:rPr>
                  </w:pPr>
                  <w:r w:rsidRPr="00D43766">
                    <w:rPr>
                      <w:rFonts w:ascii="Times New Roman" w:eastAsia="標楷體" w:hAnsi="Times New Roman" w:hint="eastAsia"/>
                      <w:szCs w:val="24"/>
                    </w:rPr>
                    <w:t>輔導醫院彙整每月各科部證明書之件數報表</w:t>
                  </w:r>
                  <w:r w:rsidRPr="00D43766">
                    <w:rPr>
                      <w:rFonts w:ascii="Times New Roman" w:eastAsia="標楷體" w:hAnsi="Times New Roman" w:hint="eastAsia"/>
                      <w:szCs w:val="24"/>
                    </w:rPr>
                    <w:t>(</w:t>
                  </w:r>
                  <w:r w:rsidRPr="00D43766">
                    <w:rPr>
                      <w:rFonts w:ascii="Times New Roman" w:eastAsia="標楷體" w:hAnsi="Times New Roman" w:hint="eastAsia"/>
                      <w:szCs w:val="24"/>
                    </w:rPr>
                    <w:t>勞工保險失能診斷證明書、農民健康保險身心障礙診斷證明書、公務人員保險失能診斷證明書等</w:t>
                  </w:r>
                  <w:r w:rsidRPr="00D43766">
                    <w:rPr>
                      <w:rFonts w:ascii="Times New Roman" w:eastAsia="標楷體" w:hAnsi="Times New Roman" w:hint="eastAsia"/>
                      <w:szCs w:val="24"/>
                    </w:rPr>
                    <w:t>3</w:t>
                  </w:r>
                  <w:r w:rsidRPr="00D43766">
                    <w:rPr>
                      <w:rFonts w:ascii="Times New Roman" w:eastAsia="標楷體" w:hAnsi="Times New Roman" w:hint="eastAsia"/>
                      <w:szCs w:val="24"/>
                    </w:rPr>
                    <w:t>類</w:t>
                  </w:r>
                  <w:r w:rsidRPr="00D43766">
                    <w:rPr>
                      <w:rFonts w:ascii="Times New Roman" w:eastAsia="標楷體" w:hAnsi="Times New Roman" w:hint="eastAsia"/>
                      <w:szCs w:val="24"/>
                    </w:rPr>
                    <w:t>)</w:t>
                  </w:r>
                  <w:r w:rsidRPr="00D43766">
                    <w:rPr>
                      <w:rFonts w:ascii="Times New Roman" w:eastAsia="標楷體" w:hAnsi="Times New Roman" w:hint="eastAsia"/>
                      <w:szCs w:val="24"/>
                    </w:rPr>
                    <w:t>，如有異常數量應通報科部主管介入調查並檢討異常原因之機制。</w:t>
                  </w:r>
                </w:p>
              </w:tc>
            </w:tr>
            <w:tr w:rsidR="00D43766" w:rsidRPr="00D43766" w:rsidTr="004518D0">
              <w:trPr>
                <w:trHeight w:val="348"/>
                <w:jc w:val="center"/>
              </w:trPr>
              <w:tc>
                <w:tcPr>
                  <w:tcW w:w="1405" w:type="pct"/>
                  <w:vMerge/>
                  <w:tcBorders>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761" w:type="pct"/>
                  <w:tcBorders>
                    <w:top w:val="single" w:sz="4" w:space="0" w:color="auto"/>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得分</w:t>
                  </w:r>
                </w:p>
              </w:tc>
              <w:tc>
                <w:tcPr>
                  <w:tcW w:w="1015" w:type="pct"/>
                  <w:tcBorders>
                    <w:top w:val="single" w:sz="4" w:space="0" w:color="auto"/>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已建立審核機制家數</w:t>
                  </w:r>
                  <w:r w:rsidRPr="00D43766">
                    <w:rPr>
                      <w:rFonts w:ascii="Times New Roman" w:eastAsia="標楷體" w:hAnsi="Times New Roman" w:hint="eastAsia"/>
                      <w:szCs w:val="24"/>
                    </w:rPr>
                    <w:t>(A</w:t>
                  </w:r>
                  <w:r w:rsidRPr="00D43766">
                    <w:rPr>
                      <w:rFonts w:ascii="Times New Roman" w:eastAsia="標楷體" w:hAnsi="Times New Roman"/>
                      <w:szCs w:val="24"/>
                    </w:rPr>
                    <w:t>)</w:t>
                  </w:r>
                </w:p>
              </w:tc>
              <w:tc>
                <w:tcPr>
                  <w:tcW w:w="1137" w:type="pct"/>
                  <w:tcBorders>
                    <w:top w:val="single" w:sz="4" w:space="0" w:color="auto"/>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轄區內</w:t>
                  </w:r>
                </w:p>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醫院總</w:t>
                  </w:r>
                </w:p>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家數</w:t>
                  </w:r>
                  <w:r w:rsidRPr="00D43766">
                    <w:rPr>
                      <w:rFonts w:ascii="Times New Roman" w:eastAsia="標楷體" w:hAnsi="Times New Roman" w:hint="eastAsia"/>
                      <w:szCs w:val="24"/>
                    </w:rPr>
                    <w:t>(B)</w:t>
                  </w:r>
                </w:p>
              </w:tc>
              <w:tc>
                <w:tcPr>
                  <w:tcW w:w="682" w:type="pct"/>
                  <w:tcBorders>
                    <w:top w:val="single" w:sz="4" w:space="0" w:color="auto"/>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A</w:t>
                  </w:r>
                  <w:r w:rsidRPr="00D43766">
                    <w:rPr>
                      <w:rFonts w:ascii="Times New Roman" w:eastAsia="標楷體" w:hAnsi="Times New Roman"/>
                      <w:szCs w:val="24"/>
                    </w:rPr>
                    <w:t>/</w:t>
                  </w:r>
                  <w:r w:rsidRPr="00D43766">
                    <w:rPr>
                      <w:rFonts w:ascii="Times New Roman" w:eastAsia="標楷體" w:hAnsi="Times New Roman" w:hint="eastAsia"/>
                      <w:szCs w:val="24"/>
                    </w:rPr>
                    <w:t>B</w:t>
                  </w:r>
                  <w:r w:rsidRPr="00D43766">
                    <w:rPr>
                      <w:rFonts w:ascii="Times New Roman" w:eastAsia="標楷體" w:hAnsi="Times New Roman" w:hint="eastAsia"/>
                      <w:szCs w:val="24"/>
                    </w:rPr>
                    <w:t>×</w:t>
                  </w:r>
                  <w:r w:rsidRPr="00D43766">
                    <w:rPr>
                      <w:rFonts w:ascii="Times New Roman" w:eastAsia="標楷體" w:hAnsi="Times New Roman" w:hint="eastAsia"/>
                      <w:szCs w:val="24"/>
                    </w:rPr>
                    <w:t>100</w:t>
                  </w:r>
                  <w:r w:rsidRPr="00D43766">
                    <w:rPr>
                      <w:rFonts w:ascii="Times New Roman" w:eastAsia="標楷體" w:hAnsi="Times New Roman" w:hint="eastAsia"/>
                      <w:szCs w:val="24"/>
                    </w:rPr>
                    <w:t>％</w:t>
                  </w:r>
                </w:p>
              </w:tc>
            </w:tr>
            <w:tr w:rsidR="00D43766" w:rsidRPr="00D43766" w:rsidTr="004518D0">
              <w:trPr>
                <w:jc w:val="center"/>
              </w:trPr>
              <w:tc>
                <w:tcPr>
                  <w:tcW w:w="1405"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b/>
                      <w:szCs w:val="24"/>
                    </w:rPr>
                  </w:pPr>
                  <w:r w:rsidRPr="00D43766">
                    <w:rPr>
                      <w:rFonts w:ascii="Times New Roman" w:eastAsia="標楷體" w:hAnsi="Times New Roman" w:hint="eastAsia"/>
                      <w:b/>
                      <w:szCs w:val="28"/>
                    </w:rPr>
                    <w:t>≧</w:t>
                  </w:r>
                  <w:r w:rsidRPr="00D43766">
                    <w:rPr>
                      <w:rFonts w:ascii="Times New Roman" w:eastAsia="標楷體" w:hAnsi="Times New Roman"/>
                      <w:b/>
                      <w:szCs w:val="28"/>
                    </w:rPr>
                    <w:t>95</w:t>
                  </w:r>
                  <w:r w:rsidRPr="00D43766">
                    <w:rPr>
                      <w:rFonts w:ascii="Times New Roman" w:eastAsia="標楷體" w:hAnsi="Times New Roman" w:hint="eastAsia"/>
                      <w:b/>
                      <w:szCs w:val="28"/>
                    </w:rPr>
                    <w:t>%</w:t>
                  </w:r>
                </w:p>
              </w:tc>
              <w:tc>
                <w:tcPr>
                  <w:tcW w:w="761" w:type="pc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b/>
                      <w:szCs w:val="28"/>
                    </w:rPr>
                    <w:t>2</w:t>
                  </w:r>
                  <w:r w:rsidRPr="00D43766">
                    <w:rPr>
                      <w:rFonts w:ascii="Times New Roman" w:eastAsia="標楷體" w:hAnsi="Times New Roman" w:hint="eastAsia"/>
                      <w:b/>
                      <w:szCs w:val="28"/>
                    </w:rPr>
                    <w:t>分</w:t>
                  </w:r>
                </w:p>
              </w:tc>
              <w:tc>
                <w:tcPr>
                  <w:tcW w:w="1015" w:type="pct"/>
                  <w:vMerge w:val="restar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1137" w:type="pct"/>
                  <w:vMerge w:val="restar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682" w:type="pct"/>
                  <w:vMerge w:val="restar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r>
            <w:tr w:rsidR="00D43766" w:rsidRPr="00D43766" w:rsidTr="004518D0">
              <w:trPr>
                <w:jc w:val="center"/>
              </w:trPr>
              <w:tc>
                <w:tcPr>
                  <w:tcW w:w="1405"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b/>
                      <w:szCs w:val="28"/>
                    </w:rPr>
                  </w:pPr>
                  <w:r w:rsidRPr="00D43766">
                    <w:rPr>
                      <w:rFonts w:ascii="Times New Roman" w:eastAsia="標楷體" w:hAnsi="Times New Roman"/>
                      <w:b/>
                      <w:szCs w:val="28"/>
                    </w:rPr>
                    <w:t>90-94</w:t>
                  </w:r>
                  <w:r w:rsidRPr="00D43766">
                    <w:rPr>
                      <w:rFonts w:ascii="Times New Roman" w:eastAsia="標楷體" w:hAnsi="Times New Roman" w:hint="eastAsia"/>
                      <w:b/>
                      <w:szCs w:val="28"/>
                    </w:rPr>
                    <w:t>%</w:t>
                  </w:r>
                </w:p>
              </w:tc>
              <w:tc>
                <w:tcPr>
                  <w:tcW w:w="761" w:type="pc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b/>
                      <w:szCs w:val="28"/>
                    </w:rPr>
                    <w:t>1</w:t>
                  </w:r>
                  <w:r w:rsidRPr="00D43766">
                    <w:rPr>
                      <w:rFonts w:ascii="Times New Roman" w:eastAsia="標楷體" w:hAnsi="Times New Roman" w:hint="eastAsia"/>
                      <w:b/>
                      <w:szCs w:val="28"/>
                    </w:rPr>
                    <w:t>分</w:t>
                  </w:r>
                </w:p>
              </w:tc>
              <w:tc>
                <w:tcPr>
                  <w:tcW w:w="1015" w:type="pct"/>
                  <w:vMerge/>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1137" w:type="pct"/>
                  <w:vMerge/>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682" w:type="pct"/>
                  <w:vMerge/>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r>
            <w:tr w:rsidR="00D43766" w:rsidRPr="00D43766" w:rsidTr="004518D0">
              <w:trPr>
                <w:jc w:val="center"/>
              </w:trPr>
              <w:tc>
                <w:tcPr>
                  <w:tcW w:w="1405" w:type="pc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line="400" w:lineRule="exact"/>
                    <w:jc w:val="center"/>
                    <w:rPr>
                      <w:rFonts w:ascii="Times New Roman" w:eastAsia="標楷體" w:hAnsi="Times New Roman"/>
                      <w:b/>
                      <w:szCs w:val="28"/>
                    </w:rPr>
                  </w:pPr>
                  <w:r w:rsidRPr="00D43766">
                    <w:rPr>
                      <w:rFonts w:ascii="新細明體" w:hAnsi="新細明體" w:cs="新細明體" w:hint="eastAsia"/>
                      <w:b/>
                      <w:szCs w:val="28"/>
                      <w:u w:val="single"/>
                    </w:rPr>
                    <w:t>≦</w:t>
                  </w:r>
                  <w:r w:rsidRPr="00D43766">
                    <w:rPr>
                      <w:rFonts w:ascii="Times New Roman" w:eastAsia="標楷體" w:hAnsi="Times New Roman"/>
                      <w:b/>
                      <w:szCs w:val="28"/>
                    </w:rPr>
                    <w:t>89</w:t>
                  </w:r>
                  <w:r w:rsidRPr="00D43766">
                    <w:rPr>
                      <w:rFonts w:ascii="Times New Roman" w:eastAsia="標楷體" w:hAnsi="Times New Roman" w:hint="eastAsia"/>
                      <w:b/>
                      <w:szCs w:val="28"/>
                    </w:rPr>
                    <w:t>%</w:t>
                  </w:r>
                </w:p>
              </w:tc>
              <w:tc>
                <w:tcPr>
                  <w:tcW w:w="761" w:type="pct"/>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b/>
                      <w:szCs w:val="28"/>
                    </w:rPr>
                    <w:t>0</w:t>
                  </w:r>
                  <w:r w:rsidRPr="00D43766">
                    <w:rPr>
                      <w:rFonts w:ascii="Times New Roman" w:eastAsia="標楷體" w:hAnsi="Times New Roman" w:hint="eastAsia"/>
                      <w:b/>
                      <w:szCs w:val="28"/>
                    </w:rPr>
                    <w:t>分</w:t>
                  </w:r>
                </w:p>
              </w:tc>
              <w:tc>
                <w:tcPr>
                  <w:tcW w:w="1015" w:type="pct"/>
                  <w:vMerge/>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1137" w:type="pct"/>
                  <w:vMerge/>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c>
                <w:tcPr>
                  <w:tcW w:w="682" w:type="pct"/>
                  <w:vMerge/>
                  <w:tcBorders>
                    <w:left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p>
              </w:tc>
            </w:tr>
          </w:tbl>
          <w:p w:rsidR="00031B0E" w:rsidRPr="00D43766" w:rsidRDefault="00031B0E" w:rsidP="00031B0E">
            <w:pPr>
              <w:autoSpaceDE w:val="0"/>
              <w:autoSpaceDN w:val="0"/>
              <w:adjustRightInd w:val="0"/>
              <w:spacing w:line="360" w:lineRule="exact"/>
              <w:ind w:left="281" w:hangingChars="117" w:hanging="281"/>
              <w:rPr>
                <w:rFonts w:ascii="標楷體" w:eastAsia="標楷體" w:hAnsi="標楷體"/>
                <w:szCs w:val="24"/>
              </w:rPr>
            </w:pPr>
            <w:r w:rsidRPr="00D43766">
              <w:rPr>
                <w:rFonts w:ascii="標楷體" w:eastAsia="標楷體" w:hAnsi="標楷體" w:hint="eastAsia"/>
                <w:szCs w:val="24"/>
              </w:rPr>
              <w:t>3.本項相關資料請於109年1月6日前填報送部，電子檔請寄送至mdshwuling@@mohw.gov.tw。</w:t>
            </w:r>
          </w:p>
        </w:tc>
      </w:tr>
      <w:tr w:rsidR="00D43766" w:rsidRPr="00D43766" w:rsidTr="004953FF">
        <w:trPr>
          <w:trHeight w:val="699"/>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t>5</w:t>
            </w:r>
          </w:p>
        </w:tc>
        <w:tc>
          <w:tcPr>
            <w:tcW w:w="1070" w:type="dxa"/>
            <w:shd w:val="clear" w:color="auto" w:fill="auto"/>
          </w:tcPr>
          <w:p w:rsidR="00031B0E" w:rsidRPr="00D43766" w:rsidRDefault="00031B0E" w:rsidP="00031B0E">
            <w:pPr>
              <w:spacing w:line="400" w:lineRule="exact"/>
              <w:rPr>
                <w:rFonts w:ascii="Times New Roman" w:eastAsia="標楷體" w:hAnsi="Times New Roman"/>
                <w:szCs w:val="24"/>
              </w:rPr>
            </w:pPr>
            <w:r w:rsidRPr="00D43766">
              <w:rPr>
                <w:rFonts w:ascii="Times New Roman" w:eastAsia="標楷體" w:hAnsi="Times New Roman" w:hint="eastAsia"/>
                <w:szCs w:val="24"/>
              </w:rPr>
              <w:t>醫事管理系統異常資料修正</w:t>
            </w:r>
            <w:r w:rsidRPr="00D43766">
              <w:rPr>
                <w:rFonts w:ascii="Times New Roman" w:eastAsia="標楷體" w:hAnsi="Times New Roman" w:hint="eastAsia"/>
                <w:szCs w:val="24"/>
              </w:rPr>
              <w:t>(</w:t>
            </w:r>
            <w:r w:rsidRPr="00D43766">
              <w:rPr>
                <w:rFonts w:ascii="Times New Roman" w:eastAsia="標楷體" w:hAnsi="Times New Roman" w:hint="eastAsia"/>
                <w:szCs w:val="24"/>
              </w:rPr>
              <w:t>配分</w:t>
            </w:r>
            <w:r w:rsidRPr="00D43766">
              <w:rPr>
                <w:rFonts w:ascii="Times New Roman" w:eastAsia="標楷體" w:hAnsi="Times New Roman" w:hint="eastAsia"/>
                <w:szCs w:val="24"/>
              </w:rPr>
              <w:t>6%)</w:t>
            </w:r>
          </w:p>
        </w:tc>
        <w:tc>
          <w:tcPr>
            <w:tcW w:w="1800" w:type="dxa"/>
            <w:shd w:val="clear" w:color="auto" w:fill="auto"/>
          </w:tcPr>
          <w:p w:rsidR="00031B0E" w:rsidRPr="00D43766" w:rsidRDefault="00031B0E" w:rsidP="00031B0E">
            <w:pPr>
              <w:spacing w:line="400" w:lineRule="exact"/>
              <w:rPr>
                <w:rFonts w:ascii="Times New Roman" w:eastAsia="標楷體" w:hAnsi="Times New Roman"/>
                <w:szCs w:val="24"/>
              </w:rPr>
            </w:pPr>
            <w:r w:rsidRPr="00D43766">
              <w:rPr>
                <w:rFonts w:ascii="Times New Roman" w:eastAsia="標楷體" w:hAnsi="Times New Roman" w:hint="eastAsia"/>
                <w:szCs w:val="24"/>
              </w:rPr>
              <w:t>異常資料修正完成率</w:t>
            </w:r>
            <w:r w:rsidRPr="00D43766">
              <w:rPr>
                <w:rFonts w:ascii="Times New Roman" w:eastAsia="標楷體" w:hAnsi="Times New Roman" w:hint="eastAsia"/>
                <w:szCs w:val="24"/>
              </w:rPr>
              <w:t>:</w:t>
            </w:r>
            <w:r w:rsidRPr="00D43766">
              <w:rPr>
                <w:rFonts w:ascii="Times New Roman" w:eastAsia="標楷體" w:hAnsi="Times New Roman" w:hint="eastAsia"/>
                <w:szCs w:val="24"/>
              </w:rPr>
              <w:t>【該年度異常資料已修正數</w:t>
            </w:r>
            <w:r w:rsidRPr="00D43766">
              <w:rPr>
                <w:rFonts w:ascii="Times New Roman" w:eastAsia="標楷體" w:hAnsi="Times New Roman" w:hint="eastAsia"/>
                <w:szCs w:val="24"/>
              </w:rPr>
              <w:t>/</w:t>
            </w:r>
            <w:r w:rsidRPr="00D43766">
              <w:rPr>
                <w:rFonts w:ascii="Times New Roman" w:eastAsia="標楷體" w:hAnsi="Times New Roman" w:hint="eastAsia"/>
                <w:szCs w:val="24"/>
              </w:rPr>
              <w:t>該年度總異常資料數】×</w:t>
            </w:r>
            <w:r w:rsidRPr="00D43766">
              <w:rPr>
                <w:rFonts w:ascii="Times New Roman" w:eastAsia="標楷體" w:hAnsi="Times New Roman" w:hint="eastAsia"/>
                <w:szCs w:val="24"/>
              </w:rPr>
              <w:t>100</w:t>
            </w:r>
            <w:r w:rsidRPr="00D43766">
              <w:rPr>
                <w:rFonts w:ascii="Times New Roman" w:eastAsia="標楷體" w:hAnsi="Times New Roman" w:hint="eastAsia"/>
                <w:szCs w:val="24"/>
              </w:rPr>
              <w:t>％</w:t>
            </w: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t>配分</w:t>
            </w:r>
            <w:r w:rsidRPr="00D43766">
              <w:rPr>
                <w:rFonts w:ascii="Times New Roman" w:eastAsia="標楷體" w:hAnsi="Times New Roman" w:hint="eastAsia"/>
                <w:szCs w:val="24"/>
              </w:rPr>
              <w:lastRenderedPageBreak/>
              <w:t>6%)</w:t>
            </w:r>
          </w:p>
        </w:tc>
        <w:tc>
          <w:tcPr>
            <w:tcW w:w="6627" w:type="dxa"/>
            <w:shd w:val="clear" w:color="auto" w:fill="auto"/>
          </w:tcPr>
          <w:p w:rsidR="00031B0E" w:rsidRPr="00D43766" w:rsidRDefault="00031B0E" w:rsidP="00031B0E">
            <w:pPr>
              <w:numPr>
                <w:ilvl w:val="0"/>
                <w:numId w:val="14"/>
              </w:numPr>
              <w:spacing w:line="400" w:lineRule="exact"/>
              <w:rPr>
                <w:rFonts w:ascii="Times New Roman" w:eastAsia="標楷體" w:hAnsi="Times New Roman"/>
              </w:rPr>
            </w:pPr>
            <w:r w:rsidRPr="00D43766">
              <w:rPr>
                <w:rFonts w:ascii="Times New Roman" w:eastAsia="標楷體" w:hAnsi="Times New Roman" w:hint="eastAsia"/>
              </w:rPr>
              <w:lastRenderedPageBreak/>
              <w:t>該年度總異常資料數：為該年度醫事系統</w:t>
            </w:r>
            <w:r w:rsidRPr="00D43766">
              <w:rPr>
                <w:rFonts w:ascii="Times New Roman" w:eastAsia="標楷體" w:hAnsi="Times New Roman" w:hint="eastAsia"/>
              </w:rPr>
              <w:t>(</w:t>
            </w:r>
            <w:r w:rsidRPr="00D43766">
              <w:rPr>
                <w:rFonts w:ascii="Times New Roman" w:eastAsia="標楷體" w:hAnsi="Times New Roman" w:hint="eastAsia"/>
              </w:rPr>
              <w:t>路徑：清冊及統計→異常資清冊→異常資料修正統計</w:t>
            </w:r>
            <w:r w:rsidRPr="00D43766">
              <w:rPr>
                <w:rFonts w:ascii="Times New Roman" w:eastAsia="標楷體" w:hAnsi="Times New Roman" w:hint="eastAsia"/>
              </w:rPr>
              <w:t>)</w:t>
            </w:r>
            <w:r w:rsidRPr="00D43766">
              <w:rPr>
                <w:rFonts w:ascii="Times New Roman" w:eastAsia="標楷體" w:hAnsi="Times New Roman" w:hint="eastAsia"/>
              </w:rPr>
              <w:t>人員異常資料與機構異常資料共</w:t>
            </w:r>
            <w:r w:rsidRPr="00D43766">
              <w:rPr>
                <w:rFonts w:ascii="Times New Roman" w:eastAsia="標楷體" w:hAnsi="Times New Roman" w:hint="eastAsia"/>
                <w:b/>
              </w:rPr>
              <w:t>15</w:t>
            </w:r>
            <w:r w:rsidRPr="00D43766">
              <w:rPr>
                <w:rFonts w:ascii="Times New Roman" w:eastAsia="標楷體" w:hAnsi="Times New Roman" w:hint="eastAsia"/>
              </w:rPr>
              <w:t>項之加總。該年度異常資料已修正數：為該縣市衛生局完成修正上述異常資料數。</w:t>
            </w:r>
          </w:p>
          <w:p w:rsidR="00031B0E" w:rsidRPr="00D43766" w:rsidRDefault="00031B0E" w:rsidP="00031B0E">
            <w:pPr>
              <w:spacing w:before="48" w:after="48" w:line="400" w:lineRule="exact"/>
              <w:jc w:val="both"/>
              <w:rPr>
                <w:rFonts w:ascii="Times New Roman" w:eastAsia="標楷體" w:hAnsi="Times New Roman"/>
              </w:rPr>
            </w:pPr>
            <w:r w:rsidRPr="00D43766">
              <w:rPr>
                <w:rFonts w:ascii="Times New Roman" w:eastAsia="標楷體" w:hAnsi="Times New Roman" w:hint="eastAsia"/>
              </w:rPr>
              <w:t>2.</w:t>
            </w:r>
            <w:r w:rsidRPr="00D43766">
              <w:rPr>
                <w:rFonts w:ascii="Times New Roman" w:hAnsi="Times New Roman" w:hint="eastAsia"/>
              </w:rPr>
              <w:t xml:space="preserve"> </w:t>
            </w:r>
            <w:r w:rsidRPr="00D43766">
              <w:rPr>
                <w:rFonts w:ascii="Times New Roman" w:eastAsia="標楷體" w:hAnsi="Times New Roman" w:hint="eastAsia"/>
              </w:rPr>
              <w:t>異常資料修正完成率評分方式：</w:t>
            </w:r>
          </w:p>
          <w:p w:rsidR="00031B0E" w:rsidRPr="00D43766" w:rsidRDefault="00031B0E" w:rsidP="00031B0E">
            <w:pPr>
              <w:spacing w:before="48" w:after="48" w:line="400" w:lineRule="exact"/>
              <w:ind w:left="360"/>
              <w:jc w:val="both"/>
              <w:rPr>
                <w:rFonts w:ascii="Times New Roman" w:eastAsia="標楷體" w:hAnsi="Times New Roman"/>
              </w:rPr>
            </w:pPr>
            <w:r w:rsidRPr="00D43766">
              <w:rPr>
                <w:rFonts w:ascii="Times New Roman" w:eastAsia="標楷體" w:hAnsi="Times New Roman" w:hint="eastAsia"/>
              </w:rPr>
              <w:lastRenderedPageBreak/>
              <w:t>(1)</w:t>
            </w:r>
            <w:r w:rsidRPr="00D43766">
              <w:rPr>
                <w:rFonts w:ascii="Times New Roman" w:eastAsia="標楷體" w:hAnsi="Times New Roman" w:hint="eastAsia"/>
              </w:rPr>
              <w:t>指標類別：</w:t>
            </w:r>
          </w:p>
          <w:tbl>
            <w:tblPr>
              <w:tblW w:w="0" w:type="auto"/>
              <w:tblInd w:w="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D43766" w:rsidRPr="00D43766" w:rsidTr="004518D0">
              <w:trPr>
                <w:trHeight w:val="392"/>
              </w:trPr>
              <w:tc>
                <w:tcPr>
                  <w:tcW w:w="1848" w:type="dxa"/>
                  <w:vMerge w:val="restart"/>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r w:rsidRPr="00D43766">
                    <w:rPr>
                      <w:rFonts w:ascii="標楷體" w:eastAsia="標楷體" w:hAnsi="標楷體" w:hint="eastAsia"/>
                      <w:szCs w:val="24"/>
                    </w:rPr>
                    <w:t>第一類</w:t>
                  </w:r>
                </w:p>
              </w:tc>
              <w:tc>
                <w:tcPr>
                  <w:tcW w:w="2552" w:type="dxa"/>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r w:rsidRPr="00D43766">
                    <w:rPr>
                      <w:rFonts w:ascii="標楷體" w:eastAsia="標楷體" w:hAnsi="標楷體" w:hint="eastAsia"/>
                      <w:szCs w:val="24"/>
                    </w:rPr>
                    <w:t>修正比率</w:t>
                  </w:r>
                </w:p>
              </w:tc>
              <w:tc>
                <w:tcPr>
                  <w:tcW w:w="1317" w:type="dxa"/>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r w:rsidRPr="00D43766">
                    <w:rPr>
                      <w:rFonts w:ascii="Times New Roman" w:eastAsia="標楷體" w:hAnsi="Times New Roman" w:hint="eastAsia"/>
                      <w:szCs w:val="24"/>
                    </w:rPr>
                    <w:t>評分</w:t>
                  </w:r>
                </w:p>
              </w:tc>
            </w:tr>
            <w:tr w:rsidR="00D43766" w:rsidRPr="00D43766" w:rsidTr="004518D0">
              <w:trPr>
                <w:trHeight w:val="392"/>
              </w:trPr>
              <w:tc>
                <w:tcPr>
                  <w:tcW w:w="1848" w:type="dxa"/>
                  <w:vMerge/>
                  <w:shd w:val="clear" w:color="auto" w:fill="auto"/>
                  <w:vAlign w:val="center"/>
                </w:tcPr>
                <w:p w:rsidR="00031B0E" w:rsidRPr="00D43766" w:rsidRDefault="00031B0E" w:rsidP="00031B0E">
                  <w:pPr>
                    <w:autoSpaceDE w:val="0"/>
                    <w:autoSpaceDN w:val="0"/>
                    <w:adjustRightInd w:val="0"/>
                    <w:spacing w:line="400" w:lineRule="exact"/>
                    <w:rPr>
                      <w:rFonts w:ascii="標楷體" w:eastAsia="標楷體" w:hAnsi="標楷體"/>
                      <w:szCs w:val="24"/>
                    </w:rPr>
                  </w:pPr>
                </w:p>
              </w:tc>
              <w:tc>
                <w:tcPr>
                  <w:tcW w:w="2552" w:type="dxa"/>
                  <w:shd w:val="clear" w:color="auto" w:fill="auto"/>
                </w:tcPr>
                <w:p w:rsidR="00031B0E" w:rsidRPr="00D43766" w:rsidRDefault="00031B0E" w:rsidP="00031B0E">
                  <w:pPr>
                    <w:spacing w:line="400" w:lineRule="exact"/>
                    <w:ind w:leftChars="100" w:left="240"/>
                    <w:jc w:val="center"/>
                    <w:rPr>
                      <w:rFonts w:ascii="標楷體" w:eastAsia="標楷體" w:hAnsi="標楷體"/>
                      <w:szCs w:val="24"/>
                    </w:rPr>
                  </w:pPr>
                  <w:r w:rsidRPr="00D43766">
                    <w:rPr>
                      <w:rFonts w:ascii="標楷體" w:eastAsia="標楷體" w:hAnsi="標楷體" w:hint="eastAsia"/>
                      <w:szCs w:val="24"/>
                    </w:rPr>
                    <w:t>≧80</w:t>
                  </w:r>
                </w:p>
              </w:tc>
              <w:tc>
                <w:tcPr>
                  <w:tcW w:w="1317" w:type="dxa"/>
                  <w:shd w:val="clear" w:color="auto" w:fill="auto"/>
                </w:tcPr>
                <w:p w:rsidR="00031B0E" w:rsidRPr="00D43766" w:rsidRDefault="00031B0E" w:rsidP="00031B0E">
                  <w:pPr>
                    <w:tabs>
                      <w:tab w:val="center" w:pos="426"/>
                    </w:tabs>
                    <w:spacing w:line="400" w:lineRule="exact"/>
                    <w:jc w:val="center"/>
                    <w:rPr>
                      <w:rFonts w:ascii="Times New Roman" w:eastAsia="標楷體" w:hAnsi="Times New Roman"/>
                      <w:szCs w:val="24"/>
                    </w:rPr>
                  </w:pPr>
                  <w:r w:rsidRPr="00D43766">
                    <w:rPr>
                      <w:rFonts w:ascii="Times New Roman" w:eastAsia="標楷體" w:hAnsi="Times New Roman" w:hint="eastAsia"/>
                      <w:szCs w:val="24"/>
                    </w:rPr>
                    <w:t>4</w:t>
                  </w:r>
                  <w:r w:rsidRPr="00D43766">
                    <w:rPr>
                      <w:rFonts w:ascii="Times New Roman" w:eastAsia="標楷體" w:hAnsi="Times New Roman" w:hint="eastAsia"/>
                      <w:szCs w:val="24"/>
                    </w:rPr>
                    <w:t>分</w:t>
                  </w:r>
                </w:p>
              </w:tc>
            </w:tr>
            <w:tr w:rsidR="00D43766" w:rsidRPr="00D43766" w:rsidTr="004518D0">
              <w:trPr>
                <w:trHeight w:val="392"/>
              </w:trPr>
              <w:tc>
                <w:tcPr>
                  <w:tcW w:w="1848" w:type="dxa"/>
                  <w:vMerge/>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031B0E" w:rsidRPr="00D43766" w:rsidRDefault="00031B0E" w:rsidP="00031B0E">
                  <w:pPr>
                    <w:spacing w:line="400" w:lineRule="exact"/>
                    <w:jc w:val="center"/>
                    <w:rPr>
                      <w:rFonts w:ascii="標楷體" w:eastAsia="標楷體" w:hAnsi="標楷體"/>
                      <w:szCs w:val="28"/>
                    </w:rPr>
                  </w:pPr>
                  <w:r w:rsidRPr="00D43766">
                    <w:rPr>
                      <w:rFonts w:ascii="標楷體" w:eastAsia="標楷體" w:hAnsi="標楷體" w:hint="eastAsia"/>
                      <w:szCs w:val="28"/>
                    </w:rPr>
                    <w:t>69-79</w:t>
                  </w:r>
                </w:p>
              </w:tc>
              <w:tc>
                <w:tcPr>
                  <w:tcW w:w="1317" w:type="dxa"/>
                  <w:shd w:val="clear" w:color="auto" w:fill="auto"/>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分</w:t>
                  </w:r>
                </w:p>
              </w:tc>
            </w:tr>
            <w:tr w:rsidR="00D43766" w:rsidRPr="00D43766" w:rsidTr="004518D0">
              <w:trPr>
                <w:trHeight w:val="413"/>
              </w:trPr>
              <w:tc>
                <w:tcPr>
                  <w:tcW w:w="1848" w:type="dxa"/>
                  <w:vMerge/>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031B0E" w:rsidRPr="00D43766" w:rsidRDefault="00031B0E" w:rsidP="00031B0E">
                  <w:pPr>
                    <w:spacing w:line="400" w:lineRule="exact"/>
                    <w:jc w:val="center"/>
                    <w:rPr>
                      <w:rFonts w:ascii="標楷體" w:eastAsia="標楷體" w:hAnsi="標楷體"/>
                      <w:szCs w:val="28"/>
                    </w:rPr>
                  </w:pPr>
                  <w:r w:rsidRPr="00D43766">
                    <w:rPr>
                      <w:rFonts w:ascii="標楷體" w:eastAsia="標楷體" w:hAnsi="標楷體" w:hint="eastAsia"/>
                      <w:szCs w:val="28"/>
                    </w:rPr>
                    <w:t>59-69</w:t>
                  </w:r>
                </w:p>
              </w:tc>
              <w:tc>
                <w:tcPr>
                  <w:tcW w:w="1317" w:type="dxa"/>
                  <w:shd w:val="clear" w:color="auto" w:fill="auto"/>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分</w:t>
                  </w:r>
                </w:p>
              </w:tc>
            </w:tr>
            <w:tr w:rsidR="00D43766" w:rsidRPr="00D43766" w:rsidTr="004518D0">
              <w:trPr>
                <w:trHeight w:val="200"/>
              </w:trPr>
              <w:tc>
                <w:tcPr>
                  <w:tcW w:w="1848" w:type="dxa"/>
                  <w:vMerge/>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031B0E" w:rsidRPr="00D43766" w:rsidRDefault="00031B0E" w:rsidP="00031B0E">
                  <w:pPr>
                    <w:spacing w:line="400" w:lineRule="exact"/>
                    <w:jc w:val="center"/>
                    <w:rPr>
                      <w:rFonts w:ascii="標楷體" w:eastAsia="標楷體" w:hAnsi="標楷體"/>
                      <w:szCs w:val="28"/>
                    </w:rPr>
                  </w:pPr>
                  <w:r w:rsidRPr="00D43766">
                    <w:rPr>
                      <w:rFonts w:ascii="標楷體" w:eastAsia="標楷體" w:hAnsi="標楷體" w:hint="eastAsia"/>
                      <w:szCs w:val="28"/>
                    </w:rPr>
                    <w:t>≦59</w:t>
                  </w:r>
                </w:p>
              </w:tc>
              <w:tc>
                <w:tcPr>
                  <w:tcW w:w="1317" w:type="dxa"/>
                  <w:shd w:val="clear" w:color="auto" w:fill="auto"/>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tc>
            </w:tr>
          </w:tbl>
          <w:p w:rsidR="00031B0E" w:rsidRPr="00D43766" w:rsidRDefault="00031B0E" w:rsidP="00031B0E">
            <w:pPr>
              <w:spacing w:before="48" w:after="48" w:line="400" w:lineRule="exact"/>
              <w:ind w:left="360"/>
              <w:jc w:val="both"/>
              <w:rPr>
                <w:rFonts w:ascii="Times New Roman" w:eastAsia="標楷體" w:hAnsi="Times New Roman"/>
              </w:rPr>
            </w:pPr>
          </w:p>
          <w:p w:rsidR="00031B0E" w:rsidRPr="00D43766" w:rsidRDefault="00031B0E" w:rsidP="00031B0E">
            <w:pPr>
              <w:spacing w:before="48" w:after="48" w:line="400" w:lineRule="exact"/>
              <w:ind w:left="360"/>
              <w:jc w:val="both"/>
              <w:rPr>
                <w:rFonts w:ascii="Times New Roman" w:eastAsia="標楷體" w:hAnsi="Times New Roman"/>
              </w:rPr>
            </w:pPr>
            <w:r w:rsidRPr="00D43766">
              <w:rPr>
                <w:rFonts w:ascii="Times New Roman" w:eastAsia="標楷體" w:hAnsi="Times New Roman" w:hint="eastAsia"/>
              </w:rPr>
              <w:t>第一類指標內容</w:t>
            </w:r>
            <w:r w:rsidRPr="00D43766">
              <w:rPr>
                <w:rFonts w:ascii="Times New Roman" w:eastAsia="標楷體" w:hAnsi="Times New Roman" w:hint="eastAsia"/>
              </w:rPr>
              <w:t>(8</w:t>
            </w:r>
            <w:r w:rsidRPr="00D43766">
              <w:rPr>
                <w:rFonts w:ascii="Times New Roman" w:eastAsia="標楷體" w:hAnsi="Times New Roman" w:hint="eastAsia"/>
              </w:rPr>
              <w:t>項</w:t>
            </w:r>
            <w:r w:rsidRPr="00D43766">
              <w:rPr>
                <w:rFonts w:ascii="Times New Roman" w:eastAsia="標楷體" w:hAnsi="Times New Roman" w:hint="eastAsia"/>
              </w:rPr>
              <w:t xml:space="preserve">): </w:t>
            </w:r>
          </w:p>
          <w:p w:rsidR="00031B0E" w:rsidRPr="00D43766" w:rsidRDefault="00031B0E" w:rsidP="00031B0E">
            <w:pPr>
              <w:spacing w:before="48" w:after="48" w:line="400" w:lineRule="exact"/>
              <w:ind w:left="360"/>
              <w:rPr>
                <w:rFonts w:ascii="Times New Roman" w:eastAsia="標楷體" w:hAnsi="Times New Roman"/>
              </w:rPr>
            </w:pPr>
            <w:r w:rsidRPr="00D43766">
              <w:rPr>
                <w:rFonts w:ascii="Times New Roman" w:eastAsia="標楷體" w:hAnsi="Times New Roman" w:hint="eastAsia"/>
              </w:rPr>
              <w:t>具二張以上執業執照、人員停業期間超過一年、執業執照逾期未更新、與戶政死亡資料不一致、系統註記死亡但未歇業、設置科別無負責之專科醫師、機構停業時間超過一年、不恰當之機構</w:t>
            </w:r>
            <w:r w:rsidRPr="00D43766">
              <w:rPr>
                <w:rFonts w:ascii="Times New Roman" w:eastAsia="標楷體" w:hAnsi="Times New Roman" w:hint="eastAsia"/>
              </w:rPr>
              <w:t>(</w:t>
            </w:r>
            <w:r w:rsidRPr="00D43766">
              <w:rPr>
                <w:rFonts w:ascii="Times New Roman" w:eastAsia="標楷體" w:hAnsi="Times New Roman" w:hint="eastAsia"/>
              </w:rPr>
              <w:t>衛生局為醫療機構</w:t>
            </w:r>
            <w:r w:rsidRPr="00D43766">
              <w:rPr>
                <w:rFonts w:ascii="Times New Roman" w:eastAsia="標楷體" w:hAnsi="Times New Roman" w:hint="eastAsia"/>
              </w:rPr>
              <w:t>)</w:t>
            </w:r>
            <w:r w:rsidRPr="00D43766">
              <w:rPr>
                <w:rFonts w:ascii="Times New Roman" w:eastAsia="標楷體" w:hAnsi="Times New Roman"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8"/>
              <w:gridCol w:w="2552"/>
              <w:gridCol w:w="1317"/>
            </w:tblGrid>
            <w:tr w:rsidR="00D43766" w:rsidRPr="00D43766" w:rsidTr="004518D0">
              <w:trPr>
                <w:trHeight w:val="392"/>
                <w:jc w:val="center"/>
              </w:trPr>
              <w:tc>
                <w:tcPr>
                  <w:tcW w:w="1848" w:type="dxa"/>
                  <w:vMerge w:val="restart"/>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r w:rsidRPr="00D43766">
                    <w:rPr>
                      <w:rFonts w:ascii="標楷體" w:eastAsia="標楷體" w:hAnsi="標楷體" w:hint="eastAsia"/>
                      <w:szCs w:val="24"/>
                    </w:rPr>
                    <w:t>第二類</w:t>
                  </w:r>
                </w:p>
              </w:tc>
              <w:tc>
                <w:tcPr>
                  <w:tcW w:w="2552" w:type="dxa"/>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r w:rsidRPr="00D43766">
                    <w:rPr>
                      <w:rFonts w:ascii="標楷體" w:eastAsia="標楷體" w:hAnsi="標楷體" w:hint="eastAsia"/>
                      <w:szCs w:val="24"/>
                    </w:rPr>
                    <w:t>修正比率</w:t>
                  </w:r>
                </w:p>
              </w:tc>
              <w:tc>
                <w:tcPr>
                  <w:tcW w:w="1317" w:type="dxa"/>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r w:rsidRPr="00D43766">
                    <w:rPr>
                      <w:rFonts w:ascii="Times New Roman" w:eastAsia="標楷體" w:hAnsi="Times New Roman" w:hint="eastAsia"/>
                      <w:szCs w:val="24"/>
                    </w:rPr>
                    <w:t>評分</w:t>
                  </w:r>
                </w:p>
              </w:tc>
            </w:tr>
            <w:tr w:rsidR="00D43766" w:rsidRPr="00D43766" w:rsidTr="004518D0">
              <w:trPr>
                <w:trHeight w:val="392"/>
                <w:jc w:val="center"/>
              </w:trPr>
              <w:tc>
                <w:tcPr>
                  <w:tcW w:w="1848" w:type="dxa"/>
                  <w:vMerge/>
                  <w:shd w:val="clear" w:color="auto" w:fill="auto"/>
                  <w:vAlign w:val="center"/>
                </w:tcPr>
                <w:p w:rsidR="00031B0E" w:rsidRPr="00D43766" w:rsidRDefault="00031B0E" w:rsidP="00031B0E">
                  <w:pPr>
                    <w:autoSpaceDE w:val="0"/>
                    <w:autoSpaceDN w:val="0"/>
                    <w:adjustRightInd w:val="0"/>
                    <w:spacing w:line="400" w:lineRule="exact"/>
                    <w:rPr>
                      <w:rFonts w:ascii="標楷體" w:eastAsia="標楷體" w:hAnsi="標楷體"/>
                      <w:szCs w:val="24"/>
                    </w:rPr>
                  </w:pPr>
                </w:p>
              </w:tc>
              <w:tc>
                <w:tcPr>
                  <w:tcW w:w="2552" w:type="dxa"/>
                  <w:shd w:val="clear" w:color="auto" w:fill="auto"/>
                </w:tcPr>
                <w:p w:rsidR="00031B0E" w:rsidRPr="00D43766" w:rsidRDefault="00031B0E" w:rsidP="00031B0E">
                  <w:pPr>
                    <w:spacing w:line="400" w:lineRule="exact"/>
                    <w:ind w:leftChars="100" w:left="240"/>
                    <w:jc w:val="center"/>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8"/>
                    </w:rPr>
                    <w:t>60</w:t>
                  </w:r>
                </w:p>
              </w:tc>
              <w:tc>
                <w:tcPr>
                  <w:tcW w:w="1317" w:type="dxa"/>
                  <w:shd w:val="clear" w:color="auto" w:fill="auto"/>
                </w:tcPr>
                <w:p w:rsidR="00031B0E" w:rsidRPr="00D43766" w:rsidRDefault="00031B0E" w:rsidP="00031B0E">
                  <w:pPr>
                    <w:tabs>
                      <w:tab w:val="center" w:pos="426"/>
                    </w:tabs>
                    <w:spacing w:line="400" w:lineRule="exact"/>
                    <w:jc w:val="center"/>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分</w:t>
                  </w:r>
                </w:p>
              </w:tc>
            </w:tr>
            <w:tr w:rsidR="00D43766" w:rsidRPr="00D43766" w:rsidTr="004518D0">
              <w:trPr>
                <w:trHeight w:val="392"/>
                <w:jc w:val="center"/>
              </w:trPr>
              <w:tc>
                <w:tcPr>
                  <w:tcW w:w="1848" w:type="dxa"/>
                  <w:vMerge/>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031B0E" w:rsidRPr="00D43766" w:rsidRDefault="00031B0E" w:rsidP="00031B0E">
                  <w:pPr>
                    <w:spacing w:line="400" w:lineRule="exact"/>
                    <w:jc w:val="center"/>
                    <w:rPr>
                      <w:rFonts w:ascii="Times New Roman" w:eastAsia="標楷體" w:hAnsi="Times New Roman"/>
                      <w:szCs w:val="28"/>
                    </w:rPr>
                  </w:pPr>
                  <w:r w:rsidRPr="00D43766">
                    <w:rPr>
                      <w:rFonts w:ascii="Times New Roman" w:eastAsia="標楷體" w:hAnsi="Times New Roman" w:hint="eastAsia"/>
                      <w:szCs w:val="28"/>
                    </w:rPr>
                    <w:t>49-59</w:t>
                  </w:r>
                </w:p>
              </w:tc>
              <w:tc>
                <w:tcPr>
                  <w:tcW w:w="1317" w:type="dxa"/>
                  <w:shd w:val="clear" w:color="auto" w:fill="auto"/>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tc>
            </w:tr>
            <w:tr w:rsidR="00D43766" w:rsidRPr="00D43766" w:rsidTr="004518D0">
              <w:trPr>
                <w:trHeight w:val="475"/>
                <w:jc w:val="center"/>
              </w:trPr>
              <w:tc>
                <w:tcPr>
                  <w:tcW w:w="1848" w:type="dxa"/>
                  <w:vMerge/>
                  <w:shd w:val="clear" w:color="auto" w:fill="auto"/>
                  <w:vAlign w:val="center"/>
                </w:tcPr>
                <w:p w:rsidR="00031B0E" w:rsidRPr="00D43766" w:rsidRDefault="00031B0E" w:rsidP="00031B0E">
                  <w:pPr>
                    <w:autoSpaceDE w:val="0"/>
                    <w:autoSpaceDN w:val="0"/>
                    <w:adjustRightInd w:val="0"/>
                    <w:spacing w:line="400" w:lineRule="exact"/>
                    <w:jc w:val="center"/>
                    <w:rPr>
                      <w:rFonts w:ascii="標楷體" w:eastAsia="標楷體" w:hAnsi="標楷體"/>
                      <w:szCs w:val="24"/>
                    </w:rPr>
                  </w:pPr>
                </w:p>
              </w:tc>
              <w:tc>
                <w:tcPr>
                  <w:tcW w:w="2552" w:type="dxa"/>
                  <w:shd w:val="clear" w:color="auto" w:fill="auto"/>
                </w:tcPr>
                <w:p w:rsidR="00031B0E" w:rsidRPr="00D43766" w:rsidRDefault="00031B0E" w:rsidP="00031B0E">
                  <w:pPr>
                    <w:spacing w:line="400" w:lineRule="exact"/>
                    <w:jc w:val="center"/>
                    <w:rPr>
                      <w:rFonts w:ascii="Times New Roman" w:eastAsia="標楷體" w:hAnsi="Times New Roman"/>
                      <w:szCs w:val="28"/>
                    </w:rPr>
                  </w:pPr>
                  <w:r w:rsidRPr="00D43766">
                    <w:rPr>
                      <w:rFonts w:ascii="標楷體" w:eastAsia="標楷體" w:hAnsi="標楷體" w:hint="eastAsia"/>
                      <w:szCs w:val="28"/>
                    </w:rPr>
                    <w:t>≦59</w:t>
                  </w:r>
                </w:p>
              </w:tc>
              <w:tc>
                <w:tcPr>
                  <w:tcW w:w="1317" w:type="dxa"/>
                  <w:shd w:val="clear" w:color="auto" w:fill="auto"/>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0</w:t>
                  </w:r>
                  <w:r w:rsidRPr="00D43766">
                    <w:rPr>
                      <w:rFonts w:ascii="Times New Roman" w:eastAsia="標楷體" w:hAnsi="Times New Roman" w:hint="eastAsia"/>
                      <w:szCs w:val="24"/>
                    </w:rPr>
                    <w:t>分</w:t>
                  </w:r>
                </w:p>
              </w:tc>
            </w:tr>
          </w:tbl>
          <w:p w:rsidR="00031B0E" w:rsidRPr="00D43766" w:rsidRDefault="00031B0E" w:rsidP="00031B0E">
            <w:pPr>
              <w:spacing w:before="48" w:after="48" w:line="400" w:lineRule="exact"/>
              <w:ind w:left="360"/>
              <w:jc w:val="both"/>
              <w:rPr>
                <w:rFonts w:ascii="Times New Roman" w:eastAsia="標楷體" w:hAnsi="Times New Roman"/>
              </w:rPr>
            </w:pPr>
            <w:r w:rsidRPr="00D43766">
              <w:rPr>
                <w:rFonts w:ascii="Times New Roman" w:eastAsia="標楷體" w:hAnsi="Times New Roman" w:hint="eastAsia"/>
              </w:rPr>
              <w:t>第二類指標內容</w:t>
            </w:r>
            <w:r w:rsidRPr="00D43766">
              <w:rPr>
                <w:rFonts w:ascii="Times New Roman" w:eastAsia="標楷體" w:hAnsi="Times New Roman" w:hint="eastAsia"/>
              </w:rPr>
              <w:t>(</w:t>
            </w:r>
            <w:r w:rsidRPr="00D43766">
              <w:rPr>
                <w:rFonts w:ascii="Times New Roman" w:eastAsia="標楷體" w:hAnsi="Times New Roman" w:hint="eastAsia"/>
                <w:b/>
              </w:rPr>
              <w:t>7</w:t>
            </w:r>
            <w:r w:rsidRPr="00D43766">
              <w:rPr>
                <w:rFonts w:ascii="Times New Roman" w:eastAsia="標楷體" w:hAnsi="Times New Roman" w:hint="eastAsia"/>
              </w:rPr>
              <w:t>項</w:t>
            </w:r>
            <w:r w:rsidRPr="00D43766">
              <w:rPr>
                <w:rFonts w:ascii="Times New Roman" w:eastAsia="標楷體" w:hAnsi="Times New Roman" w:hint="eastAsia"/>
              </w:rPr>
              <w:t>):</w:t>
            </w:r>
          </w:p>
          <w:p w:rsidR="00031B0E" w:rsidRPr="00D43766" w:rsidRDefault="00031B0E" w:rsidP="00031B0E">
            <w:pPr>
              <w:spacing w:before="48" w:after="48" w:line="400" w:lineRule="exact"/>
              <w:ind w:left="360"/>
              <w:rPr>
                <w:rFonts w:ascii="Times New Roman" w:eastAsia="標楷體" w:hAnsi="Times New Roman"/>
              </w:rPr>
            </w:pPr>
            <w:r w:rsidRPr="00D43766">
              <w:rPr>
                <w:rFonts w:ascii="Times New Roman" w:eastAsia="標楷體" w:hAnsi="Times New Roman" w:hint="eastAsia"/>
              </w:rPr>
              <w:t>二地以上執業、執業於歇業機構、醫療機構負責人執業場所不符、執業場所空白、醫院未登「診療室</w:t>
            </w:r>
            <w:r w:rsidRPr="00D43766">
              <w:rPr>
                <w:rFonts w:ascii="Times New Roman" w:eastAsia="標楷體" w:hAnsi="Times New Roman" w:hint="eastAsia"/>
              </w:rPr>
              <w:t>(</w:t>
            </w:r>
            <w:r w:rsidRPr="00D43766">
              <w:rPr>
                <w:rFonts w:ascii="Times New Roman" w:eastAsia="標楷體" w:hAnsi="Times New Roman" w:hint="eastAsia"/>
              </w:rPr>
              <w:t>門診診間</w:t>
            </w:r>
            <w:r w:rsidRPr="00D43766">
              <w:rPr>
                <w:rFonts w:ascii="Times New Roman" w:eastAsia="標楷體" w:hAnsi="Times New Roman" w:hint="eastAsia"/>
              </w:rPr>
              <w:t>)</w:t>
            </w:r>
            <w:r w:rsidRPr="00D43766">
              <w:rPr>
                <w:rFonts w:ascii="Times New Roman" w:eastAsia="標楷體" w:hAnsi="Times New Roman" w:hint="eastAsia"/>
              </w:rPr>
              <w:t>」、病床開放數大於許可數、無醫事人員執業之機構。</w:t>
            </w:r>
          </w:p>
          <w:p w:rsidR="00031B0E" w:rsidRPr="00D43766" w:rsidRDefault="00031B0E" w:rsidP="00031B0E">
            <w:pPr>
              <w:spacing w:before="48" w:after="48" w:line="400" w:lineRule="exact"/>
              <w:ind w:left="360"/>
              <w:jc w:val="both"/>
              <w:rPr>
                <w:rFonts w:ascii="Times New Roman" w:eastAsia="標楷體" w:hAnsi="Times New Roman"/>
              </w:rPr>
            </w:pPr>
            <w:r w:rsidRPr="00D43766">
              <w:rPr>
                <w:rFonts w:ascii="Times New Roman" w:eastAsia="標楷體" w:hAnsi="Times New Roman" w:hint="eastAsia"/>
              </w:rPr>
              <w:t>(2)</w:t>
            </w:r>
            <w:r w:rsidRPr="00D43766">
              <w:rPr>
                <w:rFonts w:ascii="Times New Roman" w:eastAsia="標楷體" w:hAnsi="Times New Roman" w:hint="eastAsia"/>
              </w:rPr>
              <w:t>評分方式：</w:t>
            </w:r>
          </w:p>
          <w:p w:rsidR="004953FF" w:rsidRPr="00D43766" w:rsidRDefault="00031B0E" w:rsidP="00166484">
            <w:pPr>
              <w:numPr>
                <w:ilvl w:val="0"/>
                <w:numId w:val="64"/>
              </w:numPr>
              <w:spacing w:before="48" w:after="48" w:line="400" w:lineRule="exact"/>
              <w:jc w:val="both"/>
              <w:rPr>
                <w:rFonts w:ascii="Times New Roman" w:eastAsia="標楷體" w:hAnsi="Times New Roman"/>
              </w:rPr>
            </w:pPr>
            <w:r w:rsidRPr="00D43766">
              <w:rPr>
                <w:rFonts w:ascii="Times New Roman" w:eastAsia="標楷體" w:hAnsi="Times New Roman" w:hint="eastAsia"/>
              </w:rPr>
              <w:t>總分為以上兩類指標之加總計算</w:t>
            </w:r>
          </w:p>
          <w:p w:rsidR="00031B0E" w:rsidRPr="00D43766" w:rsidRDefault="00031B0E" w:rsidP="00166484">
            <w:pPr>
              <w:numPr>
                <w:ilvl w:val="0"/>
                <w:numId w:val="64"/>
              </w:numPr>
              <w:spacing w:before="48" w:after="48" w:line="400" w:lineRule="exact"/>
              <w:jc w:val="both"/>
              <w:rPr>
                <w:rFonts w:ascii="Times New Roman" w:eastAsia="標楷體" w:hAnsi="Times New Roman"/>
              </w:rPr>
            </w:pPr>
            <w:r w:rsidRPr="00D43766">
              <w:rPr>
                <w:rFonts w:ascii="Times New Roman" w:eastAsia="標楷體" w:hAnsi="Times New Roman" w:hint="eastAsia"/>
              </w:rPr>
              <w:t>計算公式：</w:t>
            </w:r>
            <w:r w:rsidRPr="00D43766">
              <w:rPr>
                <w:rFonts w:eastAsia="標楷體" w:hint="eastAsia"/>
              </w:rPr>
              <w:t>修正完成率</w:t>
            </w:r>
            <w:r w:rsidRPr="00D43766">
              <w:rPr>
                <w:rFonts w:ascii="標楷體" w:eastAsia="標楷體" w:hAnsi="標楷體" w:hint="eastAsia"/>
              </w:rPr>
              <w:t>（</w:t>
            </w:r>
            <w:r w:rsidRPr="00D43766">
              <w:rPr>
                <w:rFonts w:eastAsia="標楷體" w:hint="eastAsia"/>
              </w:rPr>
              <w:t>該年度異常資料已修正數</w:t>
            </w:r>
            <w:r w:rsidRPr="00D43766">
              <w:rPr>
                <w:rFonts w:eastAsia="標楷體" w:hint="eastAsia"/>
              </w:rPr>
              <w:t>/</w:t>
            </w:r>
            <w:r w:rsidRPr="00D43766">
              <w:rPr>
                <w:rFonts w:eastAsia="標楷體" w:hint="eastAsia"/>
              </w:rPr>
              <w:t>該年度總異常資料數</w:t>
            </w:r>
            <w:r w:rsidRPr="00D43766">
              <w:rPr>
                <w:rFonts w:ascii="標楷體" w:eastAsia="標楷體" w:hAnsi="標楷體" w:hint="eastAsia"/>
              </w:rPr>
              <w:t>）× 100%</w:t>
            </w:r>
          </w:p>
          <w:p w:rsidR="00031B0E" w:rsidRPr="00D43766" w:rsidRDefault="00031B0E" w:rsidP="00031B0E">
            <w:pPr>
              <w:spacing w:before="48" w:after="48" w:line="400" w:lineRule="exact"/>
              <w:jc w:val="both"/>
              <w:rPr>
                <w:rFonts w:ascii="Times New Roman" w:eastAsia="標楷體" w:hAnsi="Times New Roman"/>
              </w:rPr>
            </w:pPr>
            <w:r w:rsidRPr="00D43766">
              <w:rPr>
                <w:rFonts w:ascii="Times New Roman" w:eastAsia="標楷體" w:hAnsi="Times New Roman" w:hint="eastAsia"/>
              </w:rPr>
              <w:t>3.</w:t>
            </w:r>
            <w:r w:rsidRPr="00D43766">
              <w:rPr>
                <w:rFonts w:ascii="Times New Roman" w:eastAsia="標楷體" w:hAnsi="Times New Roman" w:hint="eastAsia"/>
              </w:rPr>
              <w:t>評分之日期範圍為</w:t>
            </w:r>
            <w:r w:rsidRPr="00D43766">
              <w:rPr>
                <w:rFonts w:ascii="Times New Roman" w:eastAsia="標楷體" w:hAnsi="Times New Roman" w:hint="eastAsia"/>
              </w:rPr>
              <w:t>108</w:t>
            </w:r>
            <w:r w:rsidRPr="00D43766">
              <w:rPr>
                <w:rFonts w:ascii="Times New Roman" w:eastAsia="標楷體" w:hAnsi="Times New Roman" w:hint="eastAsia"/>
              </w:rPr>
              <w:t>年</w:t>
            </w:r>
            <w:r w:rsidRPr="00D43766">
              <w:rPr>
                <w:rFonts w:ascii="Times New Roman" w:eastAsia="標楷體" w:hAnsi="Times New Roman" w:hint="eastAsia"/>
              </w:rPr>
              <w:t>1</w:t>
            </w:r>
            <w:r w:rsidRPr="00D43766">
              <w:rPr>
                <w:rFonts w:ascii="Times New Roman" w:eastAsia="標楷體" w:hAnsi="Times New Roman" w:hint="eastAsia"/>
              </w:rPr>
              <w:t>月</w:t>
            </w:r>
            <w:r w:rsidRPr="00D43766">
              <w:rPr>
                <w:rFonts w:ascii="Times New Roman" w:eastAsia="標楷體" w:hAnsi="Times New Roman" w:hint="eastAsia"/>
              </w:rPr>
              <w:t>1</w:t>
            </w:r>
            <w:r w:rsidRPr="00D43766">
              <w:rPr>
                <w:rFonts w:ascii="Times New Roman" w:eastAsia="標楷體" w:hAnsi="Times New Roman" w:hint="eastAsia"/>
              </w:rPr>
              <w:t>日至</w:t>
            </w:r>
            <w:r w:rsidRPr="00D43766">
              <w:rPr>
                <w:rFonts w:ascii="Times New Roman" w:eastAsia="標楷體" w:hAnsi="Times New Roman" w:hint="eastAsia"/>
              </w:rPr>
              <w:t>12</w:t>
            </w:r>
            <w:r w:rsidRPr="00D43766">
              <w:rPr>
                <w:rFonts w:ascii="Times New Roman" w:eastAsia="標楷體" w:hAnsi="Times New Roman" w:hint="eastAsia"/>
              </w:rPr>
              <w:t>月</w:t>
            </w:r>
            <w:r w:rsidRPr="00D43766">
              <w:rPr>
                <w:rFonts w:ascii="Times New Roman" w:eastAsia="標楷體" w:hAnsi="Times New Roman" w:hint="eastAsia"/>
              </w:rPr>
              <w:t>10</w:t>
            </w:r>
            <w:r w:rsidRPr="00D43766">
              <w:rPr>
                <w:rFonts w:ascii="Times New Roman" w:eastAsia="標楷體" w:hAnsi="Times New Roman" w:hint="eastAsia"/>
              </w:rPr>
              <w:t>日止。</w:t>
            </w:r>
          </w:p>
          <w:p w:rsidR="00031B0E" w:rsidRPr="00D43766" w:rsidRDefault="00031B0E" w:rsidP="00031B0E">
            <w:pPr>
              <w:spacing w:line="400" w:lineRule="exact"/>
              <w:rPr>
                <w:rFonts w:ascii="Times New Roman" w:eastAsia="標楷體" w:hAnsi="Times New Roman"/>
              </w:rPr>
            </w:pPr>
            <w:r w:rsidRPr="00D43766">
              <w:rPr>
                <w:rFonts w:ascii="Times New Roman" w:eastAsia="標楷體" w:hAnsi="Times New Roman" w:hint="eastAsia"/>
              </w:rPr>
              <w:t>4.</w:t>
            </w:r>
            <w:r w:rsidRPr="00D43766">
              <w:rPr>
                <w:rFonts w:ascii="Times New Roman" w:eastAsia="標楷體" w:hAnsi="Times New Roman" w:hint="eastAsia"/>
              </w:rPr>
              <w:t>本項由本部直接評分，不需檢送資料。</w:t>
            </w:r>
          </w:p>
          <w:p w:rsidR="00031B0E" w:rsidRPr="00D43766" w:rsidRDefault="00031B0E" w:rsidP="00031B0E">
            <w:pPr>
              <w:spacing w:line="400" w:lineRule="exact"/>
              <w:rPr>
                <w:rFonts w:ascii="Times New Roman" w:eastAsia="標楷體" w:hAnsi="Times New Roman"/>
              </w:rPr>
            </w:pPr>
            <w:r w:rsidRPr="00D43766">
              <w:rPr>
                <w:rFonts w:ascii="Times New Roman" w:eastAsia="標楷體" w:hAnsi="Times New Roman" w:hint="eastAsia"/>
              </w:rPr>
              <w:t>5.</w:t>
            </w:r>
            <w:r w:rsidRPr="00D43766">
              <w:rPr>
                <w:rFonts w:ascii="Times New Roman" w:eastAsia="標楷體" w:hAnsi="Times New Roman" w:hint="eastAsia"/>
              </w:rPr>
              <w:t>異常資料如經本部確認係系統異常所致，不列入計算。</w:t>
            </w:r>
          </w:p>
        </w:tc>
      </w:tr>
      <w:tr w:rsidR="00D43766" w:rsidRPr="00D43766" w:rsidTr="004953FF">
        <w:trPr>
          <w:trHeight w:val="3251"/>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6</w:t>
            </w:r>
          </w:p>
        </w:tc>
        <w:tc>
          <w:tcPr>
            <w:tcW w:w="107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8"/>
              </w:rPr>
              <w:t>輔導轄區醫療院所推動病人安全作業（配分12 %）</w:t>
            </w:r>
          </w:p>
        </w:tc>
        <w:tc>
          <w:tcPr>
            <w:tcW w:w="1800" w:type="dxa"/>
            <w:shd w:val="clear" w:color="auto" w:fill="auto"/>
          </w:tcPr>
          <w:p w:rsidR="00031B0E" w:rsidRPr="00D43766" w:rsidRDefault="00031B0E" w:rsidP="00031B0E">
            <w:pPr>
              <w:spacing w:line="400" w:lineRule="exact"/>
              <w:ind w:leftChars="-18" w:rightChars="-45" w:right="-108" w:hangingChars="18" w:hanging="43"/>
              <w:rPr>
                <w:rFonts w:ascii="標楷體" w:eastAsia="標楷體" w:hAnsi="標楷體"/>
                <w:szCs w:val="28"/>
              </w:rPr>
            </w:pPr>
            <w:r w:rsidRPr="00D43766">
              <w:rPr>
                <w:rFonts w:ascii="標楷體" w:eastAsia="標楷體" w:hAnsi="標楷體" w:hint="eastAsia"/>
                <w:szCs w:val="28"/>
              </w:rPr>
              <w:t>醫療品質與病人安全作業（配分12 %）</w:t>
            </w:r>
          </w:p>
        </w:tc>
        <w:tc>
          <w:tcPr>
            <w:tcW w:w="6627" w:type="dxa"/>
            <w:shd w:val="clear" w:color="auto" w:fill="auto"/>
          </w:tcPr>
          <w:p w:rsidR="00031B0E" w:rsidRPr="00D43766" w:rsidRDefault="00031B0E" w:rsidP="00166484">
            <w:pPr>
              <w:numPr>
                <w:ilvl w:val="0"/>
                <w:numId w:val="65"/>
              </w:numPr>
              <w:tabs>
                <w:tab w:val="left" w:pos="0"/>
              </w:tabs>
              <w:spacing w:line="380" w:lineRule="exact"/>
              <w:rPr>
                <w:rFonts w:ascii="Times New Roman" w:eastAsia="標楷體" w:hAnsi="Times New Roman"/>
                <w:szCs w:val="28"/>
              </w:rPr>
            </w:pPr>
            <w:r w:rsidRPr="00D43766">
              <w:rPr>
                <w:rFonts w:ascii="Times New Roman" w:eastAsia="標楷體" w:hAnsi="Times New Roman" w:hint="eastAsia"/>
                <w:szCs w:val="28"/>
              </w:rPr>
              <w:t>推廣醫院及診所醫療品質與</w:t>
            </w:r>
            <w:r w:rsidRPr="00D43766">
              <w:rPr>
                <w:rFonts w:ascii="Times New Roman" w:eastAsia="標楷體" w:hAnsi="Times New Roman"/>
                <w:szCs w:val="28"/>
              </w:rPr>
              <w:t>病人安全工作目標</w:t>
            </w:r>
            <w:r w:rsidRPr="00D43766">
              <w:rPr>
                <w:rFonts w:ascii="Times New Roman" w:eastAsia="標楷體" w:hAnsi="Times New Roman" w:hint="eastAsia"/>
                <w:szCs w:val="28"/>
              </w:rPr>
              <w:t>:</w:t>
            </w:r>
          </w:p>
          <w:p w:rsidR="00031B0E" w:rsidRPr="00D43766" w:rsidRDefault="00031B0E" w:rsidP="00031B0E">
            <w:pPr>
              <w:tabs>
                <w:tab w:val="left" w:pos="0"/>
              </w:tabs>
              <w:spacing w:line="380" w:lineRule="exact"/>
              <w:ind w:left="360"/>
              <w:rPr>
                <w:rFonts w:ascii="Times New Roman" w:eastAsia="標楷體" w:hAnsi="Times New Roman"/>
                <w:szCs w:val="28"/>
              </w:rPr>
            </w:pPr>
            <w:r w:rsidRPr="00D43766">
              <w:rPr>
                <w:rFonts w:ascii="Times New Roman" w:eastAsia="標楷體" w:hAnsi="Times New Roman" w:hint="eastAsia"/>
                <w:szCs w:val="28"/>
              </w:rPr>
              <w:t>(1)</w:t>
            </w:r>
            <w:r w:rsidRPr="00D43766">
              <w:rPr>
                <w:rFonts w:ascii="Times New Roman" w:eastAsia="標楷體" w:hAnsi="Times New Roman" w:hint="eastAsia"/>
                <w:szCs w:val="28"/>
              </w:rPr>
              <w:t>醫院</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51"/>
              <w:gridCol w:w="1018"/>
            </w:tblGrid>
            <w:tr w:rsidR="00D43766" w:rsidRPr="00D43766" w:rsidTr="004518D0">
              <w:trPr>
                <w:trHeight w:val="387"/>
              </w:trPr>
              <w:tc>
                <w:tcPr>
                  <w:tcW w:w="4551"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考評指標</w:t>
                  </w:r>
                </w:p>
              </w:tc>
              <w:tc>
                <w:tcPr>
                  <w:tcW w:w="1018"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szCs w:val="28"/>
                    </w:rPr>
                    <w:t>評分</w:t>
                  </w:r>
                </w:p>
              </w:tc>
            </w:tr>
            <w:tr w:rsidR="00D43766" w:rsidRPr="00D43766" w:rsidTr="004518D0">
              <w:trPr>
                <w:trHeight w:val="366"/>
              </w:trPr>
              <w:tc>
                <w:tcPr>
                  <w:tcW w:w="4551"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推廣</w:t>
                  </w:r>
                  <w:r w:rsidRPr="00D43766">
                    <w:rPr>
                      <w:rFonts w:ascii="Times New Roman" w:eastAsia="標楷體" w:hAnsi="Times New Roman"/>
                      <w:szCs w:val="28"/>
                    </w:rPr>
                    <w:t>全數醫院辦理</w:t>
                  </w:r>
                  <w:r w:rsidRPr="00D43766">
                    <w:rPr>
                      <w:rFonts w:ascii="Times New Roman" w:eastAsia="標楷體" w:hAnsi="Times New Roman" w:hint="eastAsia"/>
                      <w:szCs w:val="28"/>
                    </w:rPr>
                    <w:t>8</w:t>
                  </w:r>
                  <w:r w:rsidRPr="00D43766">
                    <w:rPr>
                      <w:rFonts w:ascii="Times New Roman" w:eastAsia="標楷體" w:hAnsi="Times New Roman" w:hint="eastAsia"/>
                      <w:szCs w:val="28"/>
                    </w:rPr>
                    <w:t>項</w:t>
                  </w:r>
                  <w:r w:rsidRPr="00D43766">
                    <w:rPr>
                      <w:rFonts w:ascii="Times New Roman" w:eastAsia="標楷體" w:hAnsi="Times New Roman"/>
                      <w:szCs w:val="28"/>
                    </w:rPr>
                    <w:t>工作目標</w:t>
                  </w:r>
                  <w:r w:rsidRPr="00D43766">
                    <w:rPr>
                      <w:rFonts w:ascii="Times New Roman" w:eastAsia="標楷體" w:hAnsi="Times New Roman" w:hint="eastAsia"/>
                      <w:szCs w:val="28"/>
                    </w:rPr>
                    <w:t>者</w:t>
                  </w:r>
                </w:p>
              </w:tc>
              <w:tc>
                <w:tcPr>
                  <w:tcW w:w="1018"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4</w:t>
                  </w:r>
                  <w:r w:rsidRPr="00D43766">
                    <w:rPr>
                      <w:rFonts w:ascii="Times New Roman" w:eastAsia="標楷體" w:hAnsi="Times New Roman"/>
                      <w:szCs w:val="28"/>
                    </w:rPr>
                    <w:t>分</w:t>
                  </w:r>
                </w:p>
              </w:tc>
            </w:tr>
            <w:tr w:rsidR="00D43766" w:rsidRPr="00D43766" w:rsidTr="004518D0">
              <w:trPr>
                <w:trHeight w:val="387"/>
              </w:trPr>
              <w:tc>
                <w:tcPr>
                  <w:tcW w:w="4551"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推廣區</w:t>
                  </w:r>
                  <w:r w:rsidRPr="00D43766">
                    <w:rPr>
                      <w:rFonts w:ascii="Times New Roman" w:eastAsia="標楷體" w:hAnsi="Times New Roman"/>
                      <w:szCs w:val="28"/>
                    </w:rPr>
                    <w:t>內</w:t>
                  </w:r>
                  <w:r w:rsidRPr="00D43766">
                    <w:rPr>
                      <w:rFonts w:ascii="Times New Roman" w:eastAsia="標楷體" w:hAnsi="Times New Roman" w:hint="eastAsia"/>
                      <w:szCs w:val="28"/>
                    </w:rPr>
                    <w:t>90%</w:t>
                  </w:r>
                  <w:r w:rsidRPr="00D43766">
                    <w:rPr>
                      <w:rFonts w:ascii="Times New Roman" w:eastAsia="標楷體" w:hAnsi="Times New Roman"/>
                      <w:szCs w:val="28"/>
                    </w:rPr>
                    <w:t>醫院辦理</w:t>
                  </w:r>
                  <w:r w:rsidRPr="00D43766">
                    <w:rPr>
                      <w:rFonts w:ascii="Times New Roman" w:eastAsia="標楷體" w:hAnsi="Times New Roman" w:hint="eastAsia"/>
                      <w:szCs w:val="28"/>
                    </w:rPr>
                    <w:t>8</w:t>
                  </w:r>
                  <w:r w:rsidRPr="00D43766">
                    <w:rPr>
                      <w:rFonts w:ascii="Times New Roman" w:eastAsia="標楷體" w:hAnsi="Times New Roman" w:hint="eastAsia"/>
                      <w:szCs w:val="28"/>
                    </w:rPr>
                    <w:t>項</w:t>
                  </w:r>
                  <w:r w:rsidRPr="00D43766">
                    <w:rPr>
                      <w:rFonts w:ascii="Times New Roman" w:eastAsia="標楷體" w:hAnsi="Times New Roman"/>
                      <w:szCs w:val="28"/>
                    </w:rPr>
                    <w:t>工作目標</w:t>
                  </w:r>
                  <w:r w:rsidRPr="00D43766">
                    <w:rPr>
                      <w:rFonts w:ascii="Times New Roman" w:eastAsia="標楷體" w:hAnsi="Times New Roman" w:hint="eastAsia"/>
                      <w:szCs w:val="28"/>
                    </w:rPr>
                    <w:t>者</w:t>
                  </w:r>
                </w:p>
              </w:tc>
              <w:tc>
                <w:tcPr>
                  <w:tcW w:w="1018"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3</w:t>
                  </w:r>
                  <w:r w:rsidRPr="00D43766">
                    <w:rPr>
                      <w:rFonts w:ascii="Times New Roman" w:eastAsia="標楷體" w:hAnsi="Times New Roman"/>
                      <w:szCs w:val="28"/>
                    </w:rPr>
                    <w:t>分</w:t>
                  </w:r>
                </w:p>
              </w:tc>
            </w:tr>
            <w:tr w:rsidR="00D43766" w:rsidRPr="00D43766" w:rsidTr="004518D0">
              <w:trPr>
                <w:trHeight w:val="387"/>
              </w:trPr>
              <w:tc>
                <w:tcPr>
                  <w:tcW w:w="4551"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推廣區</w:t>
                  </w:r>
                  <w:r w:rsidRPr="00D43766">
                    <w:rPr>
                      <w:rFonts w:ascii="Times New Roman" w:eastAsia="標楷體" w:hAnsi="Times New Roman"/>
                      <w:szCs w:val="28"/>
                    </w:rPr>
                    <w:t>內</w:t>
                  </w:r>
                  <w:r w:rsidRPr="00D43766">
                    <w:rPr>
                      <w:rFonts w:ascii="Times New Roman" w:eastAsia="標楷體" w:hAnsi="Times New Roman" w:hint="eastAsia"/>
                      <w:szCs w:val="28"/>
                    </w:rPr>
                    <w:t>80%</w:t>
                  </w:r>
                  <w:r w:rsidRPr="00D43766">
                    <w:rPr>
                      <w:rFonts w:ascii="Times New Roman" w:eastAsia="標楷體" w:hAnsi="Times New Roman"/>
                      <w:szCs w:val="28"/>
                    </w:rPr>
                    <w:t>醫院辦理</w:t>
                  </w:r>
                  <w:r w:rsidRPr="00D43766">
                    <w:rPr>
                      <w:rFonts w:ascii="Times New Roman" w:eastAsia="標楷體" w:hAnsi="Times New Roman" w:hint="eastAsia"/>
                      <w:szCs w:val="28"/>
                    </w:rPr>
                    <w:t>8</w:t>
                  </w:r>
                  <w:r w:rsidRPr="00D43766">
                    <w:rPr>
                      <w:rFonts w:ascii="Times New Roman" w:eastAsia="標楷體" w:hAnsi="Times New Roman" w:hint="eastAsia"/>
                      <w:szCs w:val="28"/>
                    </w:rPr>
                    <w:t>項</w:t>
                  </w:r>
                  <w:r w:rsidRPr="00D43766">
                    <w:rPr>
                      <w:rFonts w:ascii="Times New Roman" w:eastAsia="標楷體" w:hAnsi="Times New Roman"/>
                      <w:szCs w:val="28"/>
                    </w:rPr>
                    <w:t>工作目標</w:t>
                  </w:r>
                  <w:r w:rsidRPr="00D43766">
                    <w:rPr>
                      <w:rFonts w:ascii="Times New Roman" w:eastAsia="標楷體" w:hAnsi="Times New Roman" w:hint="eastAsia"/>
                      <w:szCs w:val="28"/>
                    </w:rPr>
                    <w:t>者</w:t>
                  </w:r>
                </w:p>
              </w:tc>
              <w:tc>
                <w:tcPr>
                  <w:tcW w:w="1018"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2</w:t>
                  </w:r>
                  <w:r w:rsidRPr="00D43766">
                    <w:rPr>
                      <w:rFonts w:ascii="Times New Roman" w:eastAsia="標楷體" w:hAnsi="Times New Roman"/>
                      <w:szCs w:val="28"/>
                    </w:rPr>
                    <w:t>分</w:t>
                  </w:r>
                </w:p>
              </w:tc>
            </w:tr>
          </w:tbl>
          <w:p w:rsidR="00031B0E" w:rsidRPr="00D43766" w:rsidRDefault="00031B0E" w:rsidP="00031B0E">
            <w:pPr>
              <w:tabs>
                <w:tab w:val="left" w:pos="0"/>
              </w:tabs>
              <w:spacing w:line="380" w:lineRule="exact"/>
              <w:ind w:left="211" w:hangingChars="88" w:hanging="211"/>
              <w:rPr>
                <w:rFonts w:ascii="Times New Roman" w:eastAsia="標楷體" w:hAnsi="Times New Roman"/>
                <w:szCs w:val="28"/>
              </w:rPr>
            </w:pPr>
            <w:r w:rsidRPr="00D43766">
              <w:rPr>
                <w:rFonts w:ascii="Times New Roman" w:eastAsia="標楷體" w:hAnsi="Times New Roman" w:hint="eastAsia"/>
                <w:szCs w:val="28"/>
              </w:rPr>
              <w:t xml:space="preserve">   (2)</w:t>
            </w:r>
            <w:r w:rsidRPr="00D43766">
              <w:rPr>
                <w:rFonts w:ascii="Times New Roman" w:eastAsia="標楷體" w:hAnsi="Times New Roman" w:hint="eastAsia"/>
                <w:szCs w:val="28"/>
              </w:rPr>
              <w:t>診所</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D43766" w:rsidRPr="00D43766" w:rsidTr="004518D0">
              <w:trPr>
                <w:trHeight w:val="425"/>
              </w:trPr>
              <w:tc>
                <w:tcPr>
                  <w:tcW w:w="4567"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考評指標</w:t>
                  </w:r>
                </w:p>
              </w:tc>
              <w:tc>
                <w:tcPr>
                  <w:tcW w:w="1022"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szCs w:val="28"/>
                    </w:rPr>
                    <w:t>評分</w:t>
                  </w:r>
                </w:p>
              </w:tc>
            </w:tr>
            <w:tr w:rsidR="00D43766" w:rsidRPr="00D43766" w:rsidTr="004518D0">
              <w:trPr>
                <w:trHeight w:val="450"/>
              </w:trPr>
              <w:tc>
                <w:tcPr>
                  <w:tcW w:w="4567"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推廣</w:t>
                  </w:r>
                  <w:r w:rsidRPr="00D43766">
                    <w:rPr>
                      <w:rFonts w:ascii="Times New Roman" w:eastAsia="標楷體" w:hAnsi="Times New Roman"/>
                      <w:szCs w:val="28"/>
                    </w:rPr>
                    <w:t>全數</w:t>
                  </w:r>
                  <w:r w:rsidRPr="00D43766">
                    <w:rPr>
                      <w:rFonts w:ascii="Times New Roman" w:eastAsia="標楷體" w:hAnsi="Times New Roman" w:hint="eastAsia"/>
                      <w:szCs w:val="28"/>
                    </w:rPr>
                    <w:t>診所</w:t>
                  </w:r>
                  <w:r w:rsidRPr="00D43766">
                    <w:rPr>
                      <w:rFonts w:ascii="Times New Roman" w:eastAsia="標楷體" w:hAnsi="Times New Roman"/>
                      <w:szCs w:val="28"/>
                    </w:rPr>
                    <w:t>辦理</w:t>
                  </w:r>
                  <w:r w:rsidRPr="00D43766">
                    <w:rPr>
                      <w:rFonts w:ascii="Times New Roman" w:eastAsia="標楷體" w:hAnsi="Times New Roman" w:hint="eastAsia"/>
                      <w:szCs w:val="28"/>
                    </w:rPr>
                    <w:t>5</w:t>
                  </w:r>
                  <w:r w:rsidRPr="00D43766">
                    <w:rPr>
                      <w:rFonts w:ascii="Times New Roman" w:eastAsia="標楷體" w:hAnsi="Times New Roman" w:hint="eastAsia"/>
                      <w:szCs w:val="28"/>
                    </w:rPr>
                    <w:t>項</w:t>
                  </w:r>
                  <w:r w:rsidRPr="00D43766">
                    <w:rPr>
                      <w:rFonts w:ascii="Times New Roman" w:eastAsia="標楷體" w:hAnsi="Times New Roman"/>
                      <w:szCs w:val="28"/>
                    </w:rPr>
                    <w:t>工作目標</w:t>
                  </w:r>
                  <w:r w:rsidRPr="00D43766">
                    <w:rPr>
                      <w:rFonts w:ascii="Times New Roman" w:eastAsia="標楷體" w:hAnsi="Times New Roman" w:hint="eastAsia"/>
                      <w:szCs w:val="28"/>
                    </w:rPr>
                    <w:t>者</w:t>
                  </w:r>
                </w:p>
              </w:tc>
              <w:tc>
                <w:tcPr>
                  <w:tcW w:w="1022"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4</w:t>
                  </w:r>
                  <w:r w:rsidRPr="00D43766">
                    <w:rPr>
                      <w:rFonts w:ascii="Times New Roman" w:eastAsia="標楷體" w:hAnsi="Times New Roman"/>
                      <w:szCs w:val="28"/>
                    </w:rPr>
                    <w:t>分</w:t>
                  </w:r>
                </w:p>
              </w:tc>
            </w:tr>
            <w:tr w:rsidR="00D43766" w:rsidRPr="00D43766" w:rsidTr="004518D0">
              <w:trPr>
                <w:trHeight w:val="425"/>
              </w:trPr>
              <w:tc>
                <w:tcPr>
                  <w:tcW w:w="4567"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推廣區</w:t>
                  </w:r>
                  <w:r w:rsidRPr="00D43766">
                    <w:rPr>
                      <w:rFonts w:ascii="Times New Roman" w:eastAsia="標楷體" w:hAnsi="Times New Roman"/>
                      <w:szCs w:val="28"/>
                    </w:rPr>
                    <w:t>內</w:t>
                  </w:r>
                  <w:r w:rsidRPr="00D43766">
                    <w:rPr>
                      <w:rFonts w:ascii="Times New Roman" w:eastAsia="標楷體" w:hAnsi="Times New Roman" w:hint="eastAsia"/>
                      <w:szCs w:val="28"/>
                    </w:rPr>
                    <w:t>90%</w:t>
                  </w:r>
                  <w:r w:rsidRPr="00D43766">
                    <w:rPr>
                      <w:rFonts w:ascii="Times New Roman" w:eastAsia="標楷體" w:hAnsi="Times New Roman" w:hint="eastAsia"/>
                      <w:szCs w:val="28"/>
                    </w:rPr>
                    <w:t>診所</w:t>
                  </w:r>
                  <w:r w:rsidRPr="00D43766">
                    <w:rPr>
                      <w:rFonts w:ascii="Times New Roman" w:eastAsia="標楷體" w:hAnsi="Times New Roman"/>
                      <w:szCs w:val="28"/>
                    </w:rPr>
                    <w:t>辦理</w:t>
                  </w:r>
                  <w:r w:rsidRPr="00D43766">
                    <w:rPr>
                      <w:rFonts w:ascii="Times New Roman" w:eastAsia="標楷體" w:hAnsi="Times New Roman" w:hint="eastAsia"/>
                      <w:szCs w:val="28"/>
                    </w:rPr>
                    <w:t>5</w:t>
                  </w:r>
                  <w:r w:rsidRPr="00D43766">
                    <w:rPr>
                      <w:rFonts w:ascii="Times New Roman" w:eastAsia="標楷體" w:hAnsi="Times New Roman" w:hint="eastAsia"/>
                      <w:szCs w:val="28"/>
                    </w:rPr>
                    <w:t>項</w:t>
                  </w:r>
                  <w:r w:rsidRPr="00D43766">
                    <w:rPr>
                      <w:rFonts w:ascii="Times New Roman" w:eastAsia="標楷體" w:hAnsi="Times New Roman"/>
                      <w:szCs w:val="28"/>
                    </w:rPr>
                    <w:t>工作目標</w:t>
                  </w:r>
                  <w:r w:rsidRPr="00D43766">
                    <w:rPr>
                      <w:rFonts w:ascii="Times New Roman" w:eastAsia="標楷體" w:hAnsi="Times New Roman" w:hint="eastAsia"/>
                      <w:szCs w:val="28"/>
                    </w:rPr>
                    <w:t>者</w:t>
                  </w:r>
                </w:p>
              </w:tc>
              <w:tc>
                <w:tcPr>
                  <w:tcW w:w="1022"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3</w:t>
                  </w:r>
                  <w:r w:rsidRPr="00D43766">
                    <w:rPr>
                      <w:rFonts w:ascii="Times New Roman" w:eastAsia="標楷體" w:hAnsi="Times New Roman"/>
                      <w:szCs w:val="28"/>
                    </w:rPr>
                    <w:t>分</w:t>
                  </w:r>
                </w:p>
              </w:tc>
            </w:tr>
            <w:tr w:rsidR="00D43766" w:rsidRPr="00D43766" w:rsidTr="004518D0">
              <w:trPr>
                <w:trHeight w:val="450"/>
              </w:trPr>
              <w:tc>
                <w:tcPr>
                  <w:tcW w:w="4567"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推廣區</w:t>
                  </w:r>
                  <w:r w:rsidRPr="00D43766">
                    <w:rPr>
                      <w:rFonts w:ascii="Times New Roman" w:eastAsia="標楷體" w:hAnsi="Times New Roman"/>
                      <w:szCs w:val="28"/>
                    </w:rPr>
                    <w:t>內</w:t>
                  </w:r>
                  <w:r w:rsidRPr="00D43766">
                    <w:rPr>
                      <w:rFonts w:ascii="Times New Roman" w:eastAsia="標楷體" w:hAnsi="Times New Roman" w:hint="eastAsia"/>
                      <w:szCs w:val="28"/>
                    </w:rPr>
                    <w:t>80%</w:t>
                  </w:r>
                  <w:r w:rsidRPr="00D43766">
                    <w:rPr>
                      <w:rFonts w:ascii="Times New Roman" w:eastAsia="標楷體" w:hAnsi="Times New Roman" w:hint="eastAsia"/>
                      <w:szCs w:val="28"/>
                    </w:rPr>
                    <w:t>診所</w:t>
                  </w:r>
                  <w:r w:rsidRPr="00D43766">
                    <w:rPr>
                      <w:rFonts w:ascii="Times New Roman" w:eastAsia="標楷體" w:hAnsi="Times New Roman"/>
                      <w:szCs w:val="28"/>
                    </w:rPr>
                    <w:t>辦理</w:t>
                  </w:r>
                  <w:r w:rsidRPr="00D43766">
                    <w:rPr>
                      <w:rFonts w:ascii="Times New Roman" w:eastAsia="標楷體" w:hAnsi="Times New Roman" w:hint="eastAsia"/>
                      <w:szCs w:val="28"/>
                    </w:rPr>
                    <w:t>5</w:t>
                  </w:r>
                  <w:r w:rsidRPr="00D43766">
                    <w:rPr>
                      <w:rFonts w:ascii="Times New Roman" w:eastAsia="標楷體" w:hAnsi="Times New Roman" w:hint="eastAsia"/>
                      <w:szCs w:val="28"/>
                    </w:rPr>
                    <w:t>項</w:t>
                  </w:r>
                  <w:r w:rsidRPr="00D43766">
                    <w:rPr>
                      <w:rFonts w:ascii="Times New Roman" w:eastAsia="標楷體" w:hAnsi="Times New Roman"/>
                      <w:szCs w:val="28"/>
                    </w:rPr>
                    <w:t>工作目標</w:t>
                  </w:r>
                  <w:r w:rsidRPr="00D43766">
                    <w:rPr>
                      <w:rFonts w:ascii="Times New Roman" w:eastAsia="標楷體" w:hAnsi="Times New Roman" w:hint="eastAsia"/>
                      <w:szCs w:val="28"/>
                    </w:rPr>
                    <w:t>者</w:t>
                  </w:r>
                </w:p>
              </w:tc>
              <w:tc>
                <w:tcPr>
                  <w:tcW w:w="1022"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2</w:t>
                  </w:r>
                  <w:r w:rsidRPr="00D43766">
                    <w:rPr>
                      <w:rFonts w:ascii="Times New Roman" w:eastAsia="標楷體" w:hAnsi="Times New Roman"/>
                      <w:szCs w:val="28"/>
                    </w:rPr>
                    <w:t>分</w:t>
                  </w:r>
                </w:p>
              </w:tc>
            </w:tr>
          </w:tbl>
          <w:p w:rsidR="00031B0E" w:rsidRPr="00D43766" w:rsidRDefault="00031B0E" w:rsidP="00031B0E">
            <w:pPr>
              <w:tabs>
                <w:tab w:val="left" w:pos="0"/>
              </w:tabs>
              <w:spacing w:line="380" w:lineRule="exact"/>
              <w:rPr>
                <w:rFonts w:ascii="Times New Roman" w:eastAsia="標楷體" w:hAnsi="Times New Roman"/>
                <w:szCs w:val="28"/>
              </w:rPr>
            </w:pPr>
            <w:r w:rsidRPr="00D43766">
              <w:rPr>
                <w:rFonts w:ascii="Times New Roman" w:eastAsia="標楷體" w:hAnsi="Times New Roman" w:hint="eastAsia"/>
                <w:szCs w:val="28"/>
              </w:rPr>
              <w:t xml:space="preserve">2. </w:t>
            </w:r>
            <w:r w:rsidRPr="00D43766">
              <w:rPr>
                <w:rFonts w:ascii="Times New Roman" w:eastAsia="標楷體" w:hAnsi="Times New Roman" w:hint="eastAsia"/>
                <w:szCs w:val="28"/>
              </w:rPr>
              <w:t>醫療機構提供安全針具達成率</w:t>
            </w:r>
            <w:r w:rsidRPr="00D43766">
              <w:rPr>
                <w:rFonts w:ascii="Times New Roman" w:eastAsia="標楷體" w:hAnsi="Times New Roman" w:hint="eastAsia"/>
                <w:szCs w:val="28"/>
              </w:rPr>
              <w: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34"/>
              <w:gridCol w:w="1014"/>
            </w:tblGrid>
            <w:tr w:rsidR="00D43766" w:rsidRPr="00D43766" w:rsidTr="004518D0">
              <w:trPr>
                <w:trHeight w:val="355"/>
              </w:trPr>
              <w:tc>
                <w:tcPr>
                  <w:tcW w:w="4534"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考評指標</w:t>
                  </w:r>
                </w:p>
              </w:tc>
              <w:tc>
                <w:tcPr>
                  <w:tcW w:w="1014"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szCs w:val="28"/>
                    </w:rPr>
                    <w:t>評分</w:t>
                  </w:r>
                </w:p>
              </w:tc>
            </w:tr>
            <w:tr w:rsidR="00D43766" w:rsidRPr="00D43766" w:rsidTr="004518D0">
              <w:trPr>
                <w:trHeight w:val="690"/>
              </w:trPr>
              <w:tc>
                <w:tcPr>
                  <w:tcW w:w="4534"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轄內醫療機構提供安全針具達成率</w:t>
                  </w:r>
                  <w:r w:rsidRPr="00D43766">
                    <w:rPr>
                      <w:rFonts w:ascii="Times New Roman" w:eastAsia="標楷體" w:hAnsi="Times New Roman" w:hint="eastAsia"/>
                      <w:szCs w:val="28"/>
                    </w:rPr>
                    <w:t>91~100%</w:t>
                  </w:r>
                  <w:r w:rsidRPr="00D43766">
                    <w:rPr>
                      <w:rFonts w:ascii="Times New Roman" w:eastAsia="標楷體" w:hAnsi="Times New Roman" w:hint="eastAsia"/>
                      <w:szCs w:val="28"/>
                    </w:rPr>
                    <w:t>（含）者</w:t>
                  </w:r>
                </w:p>
              </w:tc>
              <w:tc>
                <w:tcPr>
                  <w:tcW w:w="1014"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2</w:t>
                  </w:r>
                  <w:r w:rsidRPr="00D43766">
                    <w:rPr>
                      <w:rFonts w:ascii="Times New Roman" w:eastAsia="標楷體" w:hAnsi="Times New Roman"/>
                      <w:szCs w:val="28"/>
                    </w:rPr>
                    <w:t>分</w:t>
                  </w:r>
                </w:p>
              </w:tc>
            </w:tr>
            <w:tr w:rsidR="00D43766" w:rsidRPr="00D43766" w:rsidTr="004518D0">
              <w:trPr>
                <w:trHeight w:val="710"/>
              </w:trPr>
              <w:tc>
                <w:tcPr>
                  <w:tcW w:w="4534"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轄內醫療機構提供安全針具達成率</w:t>
                  </w:r>
                  <w:r w:rsidRPr="00D43766">
                    <w:rPr>
                      <w:rFonts w:ascii="Times New Roman" w:eastAsia="標楷體" w:hAnsi="Times New Roman" w:hint="eastAsia"/>
                      <w:szCs w:val="28"/>
                    </w:rPr>
                    <w:t>81~90%</w:t>
                  </w:r>
                  <w:r w:rsidRPr="00D43766">
                    <w:rPr>
                      <w:rFonts w:ascii="Times New Roman" w:eastAsia="標楷體" w:hAnsi="Times New Roman" w:hint="eastAsia"/>
                      <w:szCs w:val="28"/>
                    </w:rPr>
                    <w:t>（含）者</w:t>
                  </w:r>
                </w:p>
              </w:tc>
              <w:tc>
                <w:tcPr>
                  <w:tcW w:w="1014"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1.5</w:t>
                  </w:r>
                  <w:r w:rsidRPr="00D43766">
                    <w:rPr>
                      <w:rFonts w:ascii="Times New Roman" w:eastAsia="標楷體" w:hAnsi="Times New Roman"/>
                      <w:szCs w:val="28"/>
                    </w:rPr>
                    <w:t>分</w:t>
                  </w:r>
                </w:p>
              </w:tc>
            </w:tr>
            <w:tr w:rsidR="00D43766" w:rsidRPr="00D43766" w:rsidTr="004518D0">
              <w:trPr>
                <w:trHeight w:val="710"/>
              </w:trPr>
              <w:tc>
                <w:tcPr>
                  <w:tcW w:w="4534"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轄內醫療機構提供安全針具達成率</w:t>
                  </w:r>
                  <w:r w:rsidRPr="00D43766">
                    <w:rPr>
                      <w:rFonts w:ascii="Times New Roman" w:eastAsia="標楷體" w:hAnsi="Times New Roman" w:hint="eastAsia"/>
                      <w:szCs w:val="28"/>
                    </w:rPr>
                    <w:t>71~80%</w:t>
                  </w:r>
                  <w:r w:rsidRPr="00D43766">
                    <w:rPr>
                      <w:rFonts w:ascii="Times New Roman" w:eastAsia="標楷體" w:hAnsi="Times New Roman" w:hint="eastAsia"/>
                      <w:szCs w:val="28"/>
                    </w:rPr>
                    <w:t>（含）者</w:t>
                  </w:r>
                </w:p>
              </w:tc>
              <w:tc>
                <w:tcPr>
                  <w:tcW w:w="1014"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1</w:t>
                  </w:r>
                  <w:r w:rsidRPr="00D43766">
                    <w:rPr>
                      <w:rFonts w:ascii="Times New Roman" w:eastAsia="標楷體" w:hAnsi="Times New Roman"/>
                      <w:szCs w:val="28"/>
                    </w:rPr>
                    <w:t>分</w:t>
                  </w:r>
                </w:p>
              </w:tc>
            </w:tr>
          </w:tbl>
          <w:p w:rsidR="00031B0E" w:rsidRPr="00D43766" w:rsidRDefault="00031B0E" w:rsidP="00031B0E">
            <w:pPr>
              <w:tabs>
                <w:tab w:val="left" w:pos="0"/>
              </w:tabs>
              <w:spacing w:line="380" w:lineRule="exact"/>
              <w:ind w:leftChars="176" w:left="1128" w:hangingChars="294" w:hanging="706"/>
              <w:rPr>
                <w:rFonts w:ascii="Times New Roman" w:eastAsia="標楷體" w:hAnsi="Times New Roman"/>
                <w:szCs w:val="28"/>
              </w:rPr>
            </w:pPr>
            <w:r w:rsidRPr="00D43766">
              <w:rPr>
                <w:rFonts w:ascii="Times New Roman" w:eastAsia="標楷體" w:hAnsi="Times New Roman"/>
                <w:szCs w:val="28"/>
              </w:rPr>
              <w:t>備註：醫療機構未執行使用針具之醫療行為</w:t>
            </w:r>
            <w:r w:rsidRPr="00D43766">
              <w:rPr>
                <w:rFonts w:ascii="Times New Roman" w:eastAsia="標楷體" w:hAnsi="Times New Roman" w:hint="eastAsia"/>
                <w:szCs w:val="28"/>
              </w:rPr>
              <w:t>者，請依附表</w:t>
            </w:r>
            <w:r w:rsidRPr="00D43766">
              <w:rPr>
                <w:rFonts w:ascii="Times New Roman" w:eastAsia="標楷體" w:hAnsi="Times New Roman" w:hint="eastAsia"/>
                <w:szCs w:val="28"/>
              </w:rPr>
              <w:t>4</w:t>
            </w:r>
            <w:r w:rsidRPr="00D43766">
              <w:rPr>
                <w:rFonts w:ascii="Times New Roman" w:eastAsia="標楷體" w:hAnsi="Times New Roman" w:hint="eastAsia"/>
                <w:szCs w:val="28"/>
              </w:rPr>
              <w:t>填列始得以排除計算。</w:t>
            </w:r>
          </w:p>
          <w:p w:rsidR="00031B0E" w:rsidRPr="00D43766" w:rsidRDefault="00031B0E" w:rsidP="00031B0E">
            <w:pPr>
              <w:tabs>
                <w:tab w:val="left" w:pos="235"/>
              </w:tabs>
              <w:spacing w:line="380" w:lineRule="exact"/>
              <w:ind w:left="233" w:hangingChars="97" w:hanging="233"/>
              <w:rPr>
                <w:rFonts w:ascii="Times New Roman" w:eastAsia="標楷體" w:hAnsi="Times New Roman"/>
                <w:szCs w:val="28"/>
              </w:rPr>
            </w:pPr>
            <w:r w:rsidRPr="00D43766">
              <w:rPr>
                <w:rFonts w:ascii="Times New Roman" w:eastAsia="標楷體" w:hAnsi="Times New Roman" w:hint="eastAsia"/>
                <w:szCs w:val="28"/>
              </w:rPr>
              <w:t>3.</w:t>
            </w:r>
            <w:r w:rsidRPr="00D43766">
              <w:rPr>
                <w:rFonts w:ascii="Times New Roman" w:eastAsia="標楷體" w:hAnsi="Times New Roman" w:hint="eastAsia"/>
                <w:szCs w:val="28"/>
              </w:rPr>
              <w:t>以上所稱轄區內醫療機構係指</w:t>
            </w:r>
            <w:r w:rsidRPr="00D43766">
              <w:rPr>
                <w:rFonts w:ascii="Times New Roman" w:eastAsia="標楷體" w:hAnsi="Times New Roman" w:hint="eastAsia"/>
                <w:szCs w:val="28"/>
              </w:rPr>
              <w:t>108</w:t>
            </w:r>
            <w:r w:rsidRPr="00D43766">
              <w:rPr>
                <w:rFonts w:ascii="Times New Roman" w:eastAsia="標楷體" w:hAnsi="Times New Roman" w:hint="eastAsia"/>
                <w:szCs w:val="28"/>
              </w:rPr>
              <w:t>年</w:t>
            </w:r>
            <w:r w:rsidRPr="00D43766">
              <w:rPr>
                <w:rFonts w:ascii="Times New Roman" w:eastAsia="標楷體" w:hAnsi="Times New Roman" w:hint="eastAsia"/>
                <w:szCs w:val="28"/>
              </w:rPr>
              <w:t>11</w:t>
            </w:r>
            <w:r w:rsidRPr="00D43766">
              <w:rPr>
                <w:rFonts w:ascii="Times New Roman" w:eastAsia="標楷體" w:hAnsi="Times New Roman" w:hint="eastAsia"/>
                <w:szCs w:val="28"/>
              </w:rPr>
              <w:t>月</w:t>
            </w:r>
            <w:r w:rsidRPr="00D43766">
              <w:rPr>
                <w:rFonts w:ascii="Times New Roman" w:eastAsia="標楷體" w:hAnsi="Times New Roman" w:hint="eastAsia"/>
                <w:szCs w:val="28"/>
              </w:rPr>
              <w:t>1</w:t>
            </w:r>
            <w:r w:rsidRPr="00D43766">
              <w:rPr>
                <w:rFonts w:ascii="Times New Roman" w:eastAsia="標楷體" w:hAnsi="Times New Roman" w:hint="eastAsia"/>
                <w:szCs w:val="28"/>
              </w:rPr>
              <w:t>日之轄區內所有家數。</w:t>
            </w:r>
          </w:p>
          <w:p w:rsidR="00031B0E" w:rsidRPr="00D43766" w:rsidRDefault="00031B0E" w:rsidP="00031B0E">
            <w:pPr>
              <w:tabs>
                <w:tab w:val="left" w:pos="235"/>
              </w:tabs>
              <w:snapToGrid w:val="0"/>
              <w:spacing w:line="380" w:lineRule="exact"/>
              <w:ind w:left="233" w:hangingChars="97" w:hanging="233"/>
              <w:rPr>
                <w:rFonts w:ascii="Times New Roman" w:eastAsia="標楷體" w:hAnsi="Times New Roman"/>
                <w:szCs w:val="28"/>
              </w:rPr>
            </w:pPr>
            <w:r w:rsidRPr="00D43766">
              <w:rPr>
                <w:rFonts w:ascii="Times New Roman" w:eastAsia="標楷體" w:hAnsi="Times New Roman" w:hint="eastAsia"/>
                <w:szCs w:val="28"/>
              </w:rPr>
              <w:t>4.</w:t>
            </w:r>
            <w:r w:rsidRPr="00D43766">
              <w:rPr>
                <w:rFonts w:ascii="Times New Roman" w:eastAsia="標楷體" w:hAnsi="Times New Roman" w:hint="eastAsia"/>
                <w:szCs w:val="28"/>
              </w:rPr>
              <w:t>檢送以上資料，請以不超過</w:t>
            </w:r>
            <w:r w:rsidRPr="00D43766">
              <w:rPr>
                <w:rFonts w:ascii="Times New Roman" w:eastAsia="標楷體" w:hAnsi="Times New Roman" w:hint="eastAsia"/>
                <w:szCs w:val="28"/>
              </w:rPr>
              <w:t>6</w:t>
            </w:r>
            <w:r w:rsidRPr="00D43766">
              <w:rPr>
                <w:rFonts w:ascii="Times New Roman" w:eastAsia="標楷體" w:hAnsi="Times New Roman" w:hint="eastAsia"/>
                <w:szCs w:val="28"/>
              </w:rPr>
              <w:t>頁之書面資料憑辦（請以量化性指標呈現績效）。</w:t>
            </w:r>
          </w:p>
          <w:p w:rsidR="00031B0E" w:rsidRPr="00D43766" w:rsidRDefault="00031B0E" w:rsidP="00031B0E">
            <w:pPr>
              <w:tabs>
                <w:tab w:val="left" w:pos="0"/>
              </w:tabs>
              <w:spacing w:line="380" w:lineRule="exact"/>
              <w:ind w:left="211" w:hangingChars="88" w:hanging="211"/>
              <w:rPr>
                <w:rFonts w:ascii="Times New Roman" w:eastAsia="標楷體" w:hAnsi="Times New Roman"/>
                <w:szCs w:val="28"/>
              </w:rPr>
            </w:pPr>
            <w:r w:rsidRPr="00D43766">
              <w:rPr>
                <w:rFonts w:ascii="Times New Roman" w:eastAsia="標楷體" w:hAnsi="Times New Roman" w:hint="eastAsia"/>
                <w:szCs w:val="28"/>
              </w:rPr>
              <w:t>5.</w:t>
            </w:r>
            <w:r w:rsidRPr="00D43766">
              <w:rPr>
                <w:rFonts w:ascii="Times New Roman" w:eastAsia="標楷體" w:hAnsi="Times New Roman" w:hint="eastAsia"/>
                <w:szCs w:val="28"/>
              </w:rPr>
              <w:t>輔導診所台灣病人安全通報系統推廣作業</w:t>
            </w:r>
            <w:r w:rsidRPr="00D43766">
              <w:rPr>
                <w:rFonts w:ascii="Times New Roman" w:eastAsia="標楷體" w:hAnsi="Times New Roman" w:hint="eastAsia"/>
                <w:szCs w:val="28"/>
              </w:rPr>
              <w:t>:</w:t>
            </w: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7"/>
              <w:gridCol w:w="1022"/>
            </w:tblGrid>
            <w:tr w:rsidR="00D43766" w:rsidRPr="00D43766" w:rsidTr="004518D0">
              <w:trPr>
                <w:trHeight w:val="425"/>
              </w:trPr>
              <w:tc>
                <w:tcPr>
                  <w:tcW w:w="4567"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考評指標</w:t>
                  </w:r>
                </w:p>
              </w:tc>
              <w:tc>
                <w:tcPr>
                  <w:tcW w:w="1022"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szCs w:val="28"/>
                    </w:rPr>
                    <w:t>評分</w:t>
                  </w:r>
                </w:p>
              </w:tc>
            </w:tr>
            <w:tr w:rsidR="00D43766" w:rsidRPr="00D43766" w:rsidTr="004518D0">
              <w:trPr>
                <w:trHeight w:val="2871"/>
              </w:trPr>
              <w:tc>
                <w:tcPr>
                  <w:tcW w:w="4567" w:type="dxa"/>
                  <w:vAlign w:val="center"/>
                </w:tcPr>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lastRenderedPageBreak/>
                    <w:t>轄區≧</w:t>
                  </w:r>
                  <w:r w:rsidRPr="00D43766">
                    <w:rPr>
                      <w:rFonts w:ascii="Times New Roman" w:eastAsia="標楷體" w:hAnsi="Times New Roman" w:hint="eastAsia"/>
                      <w:szCs w:val="28"/>
                    </w:rPr>
                    <w:t>30%</w:t>
                  </w:r>
                  <w:r w:rsidRPr="00D43766">
                    <w:rPr>
                      <w:rFonts w:ascii="Times New Roman" w:eastAsia="標楷體" w:hAnsi="Times New Roman" w:hint="eastAsia"/>
                      <w:szCs w:val="28"/>
                    </w:rPr>
                    <w:t>西醫診所</w:t>
                  </w:r>
                  <w:r w:rsidRPr="00D43766">
                    <w:rPr>
                      <w:rFonts w:ascii="Times New Roman" w:eastAsia="標楷體" w:hAnsi="Times New Roman" w:hint="eastAsia"/>
                      <w:szCs w:val="28"/>
                    </w:rPr>
                    <w:t>(</w:t>
                  </w:r>
                  <w:r w:rsidRPr="00D43766">
                    <w:rPr>
                      <w:rFonts w:ascii="Times New Roman" w:eastAsia="標楷體" w:hAnsi="Times New Roman" w:hint="eastAsia"/>
                      <w:szCs w:val="28"/>
                    </w:rPr>
                    <w:t>含衛生所</w:t>
                  </w:r>
                  <w:r w:rsidRPr="00D43766">
                    <w:rPr>
                      <w:rFonts w:ascii="Times New Roman" w:eastAsia="標楷體" w:hAnsi="Times New Roman" w:hint="eastAsia"/>
                      <w:szCs w:val="28"/>
                    </w:rPr>
                    <w:t>)</w:t>
                  </w:r>
                  <w:r w:rsidRPr="00D43766">
                    <w:rPr>
                      <w:rFonts w:ascii="Times New Roman" w:eastAsia="標楷體" w:hAnsi="Times New Roman" w:hint="eastAsia"/>
                      <w:szCs w:val="28"/>
                    </w:rPr>
                    <w:t>申請加入台灣病人安全通報系統。</w:t>
                  </w:r>
                </w:p>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w:t>
                  </w:r>
                  <w:r w:rsidRPr="00D43766">
                    <w:rPr>
                      <w:rFonts w:ascii="Times New Roman" w:eastAsia="標楷體" w:hAnsi="Times New Roman" w:hint="eastAsia"/>
                      <w:szCs w:val="28"/>
                    </w:rPr>
                    <w:t>本項指標僅計算「西醫診所」別申請家數，當年度各衛生局轄區西醫診所總數資料，將以</w:t>
                  </w:r>
                  <w:r w:rsidRPr="00D43766">
                    <w:rPr>
                      <w:rFonts w:ascii="Times New Roman" w:eastAsia="標楷體" w:hAnsi="Times New Roman" w:hint="eastAsia"/>
                      <w:szCs w:val="28"/>
                    </w:rPr>
                    <w:t>107</w:t>
                  </w:r>
                  <w:r w:rsidRPr="00D43766">
                    <w:rPr>
                      <w:rFonts w:ascii="Times New Roman" w:eastAsia="標楷體" w:hAnsi="Times New Roman" w:hint="eastAsia"/>
                      <w:szCs w:val="28"/>
                    </w:rPr>
                    <w:t>年底於醫事管理系統下載登記開業之西醫診所清冊為計算標準。</w:t>
                  </w:r>
                  <w:r w:rsidRPr="00D43766">
                    <w:rPr>
                      <w:rFonts w:ascii="Times New Roman" w:eastAsia="標楷體" w:hAnsi="Times New Roman" w:hint="eastAsia"/>
                      <w:szCs w:val="28"/>
                    </w:rPr>
                    <w:t>)</w:t>
                  </w:r>
                </w:p>
                <w:p w:rsidR="00031B0E" w:rsidRPr="00D43766" w:rsidRDefault="00031B0E" w:rsidP="00031B0E">
                  <w:pPr>
                    <w:snapToGrid w:val="0"/>
                    <w:spacing w:line="380" w:lineRule="exact"/>
                    <w:ind w:leftChars="27" w:left="65"/>
                    <w:rPr>
                      <w:rFonts w:ascii="Times New Roman" w:eastAsia="標楷體" w:hAnsi="Times New Roman"/>
                      <w:szCs w:val="28"/>
                    </w:rPr>
                  </w:pPr>
                  <w:r w:rsidRPr="00D43766">
                    <w:rPr>
                      <w:rFonts w:ascii="Times New Roman" w:eastAsia="標楷體" w:hAnsi="Times New Roman" w:hint="eastAsia"/>
                      <w:szCs w:val="28"/>
                    </w:rPr>
                    <w:t>*</w:t>
                  </w:r>
                  <w:r w:rsidRPr="00D43766">
                    <w:rPr>
                      <w:rFonts w:ascii="Times New Roman" w:eastAsia="標楷體" w:hAnsi="Times New Roman" w:hint="eastAsia"/>
                      <w:szCs w:val="28"/>
                    </w:rPr>
                    <w:t>本項由本部直接評分，不需檢送資料。</w:t>
                  </w:r>
                </w:p>
              </w:tc>
              <w:tc>
                <w:tcPr>
                  <w:tcW w:w="1022" w:type="dxa"/>
                  <w:vAlign w:val="center"/>
                </w:tcPr>
                <w:p w:rsidR="00031B0E" w:rsidRPr="00D43766" w:rsidRDefault="00031B0E" w:rsidP="00031B0E">
                  <w:pPr>
                    <w:snapToGrid w:val="0"/>
                    <w:spacing w:line="380" w:lineRule="exact"/>
                    <w:jc w:val="center"/>
                    <w:rPr>
                      <w:rFonts w:ascii="Times New Roman" w:eastAsia="標楷體" w:hAnsi="Times New Roman"/>
                      <w:szCs w:val="28"/>
                    </w:rPr>
                  </w:pPr>
                  <w:r w:rsidRPr="00D43766">
                    <w:rPr>
                      <w:rFonts w:ascii="Times New Roman" w:eastAsia="標楷體" w:hAnsi="Times New Roman" w:hint="eastAsia"/>
                      <w:szCs w:val="28"/>
                    </w:rPr>
                    <w:t>2</w:t>
                  </w:r>
                  <w:r w:rsidRPr="00D43766">
                    <w:rPr>
                      <w:rFonts w:ascii="Times New Roman" w:eastAsia="標楷體" w:hAnsi="Times New Roman"/>
                      <w:szCs w:val="28"/>
                    </w:rPr>
                    <w:t>分</w:t>
                  </w:r>
                </w:p>
              </w:tc>
            </w:tr>
          </w:tbl>
          <w:p w:rsidR="00031B0E" w:rsidRPr="00D43766" w:rsidRDefault="00031B0E" w:rsidP="00031B0E">
            <w:pPr>
              <w:snapToGrid w:val="0"/>
              <w:spacing w:line="400" w:lineRule="exact"/>
              <w:ind w:left="281" w:hangingChars="117" w:hanging="281"/>
              <w:rPr>
                <w:rFonts w:ascii="標楷體" w:eastAsia="標楷體" w:hAnsi="標楷體"/>
                <w:szCs w:val="28"/>
              </w:rPr>
            </w:pPr>
          </w:p>
        </w:tc>
      </w:tr>
      <w:tr w:rsidR="00D43766" w:rsidRPr="00D43766" w:rsidTr="004953FF">
        <w:trPr>
          <w:trHeight w:val="2824"/>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7</w:t>
            </w:r>
          </w:p>
        </w:tc>
        <w:tc>
          <w:tcPr>
            <w:tcW w:w="1070" w:type="dxa"/>
            <w:shd w:val="clear" w:color="auto" w:fill="auto"/>
          </w:tcPr>
          <w:p w:rsidR="00031B0E" w:rsidRPr="00D43766" w:rsidRDefault="00031B0E" w:rsidP="00031B0E">
            <w:pPr>
              <w:spacing w:line="360" w:lineRule="exact"/>
              <w:jc w:val="both"/>
              <w:rPr>
                <w:rFonts w:ascii="標楷體" w:eastAsia="標楷體" w:hAnsi="標楷體"/>
                <w:bCs/>
                <w:szCs w:val="24"/>
              </w:rPr>
            </w:pPr>
            <w:r w:rsidRPr="00D43766">
              <w:rPr>
                <w:rFonts w:ascii="標楷體" w:eastAsia="標楷體" w:hAnsi="標楷體" w:hint="eastAsia"/>
                <w:bCs/>
                <w:szCs w:val="24"/>
              </w:rPr>
              <w:t>加強醫院防災及應變</w:t>
            </w:r>
          </w:p>
          <w:p w:rsidR="00031B0E" w:rsidRPr="00D43766" w:rsidRDefault="00031B0E" w:rsidP="00031B0E">
            <w:pPr>
              <w:spacing w:line="360" w:lineRule="exact"/>
              <w:rPr>
                <w:rFonts w:ascii="標楷體" w:eastAsia="標楷體" w:hAnsi="標楷體"/>
                <w:szCs w:val="24"/>
              </w:rPr>
            </w:pPr>
            <w:r w:rsidRPr="00D43766">
              <w:rPr>
                <w:rFonts w:ascii="標楷體" w:eastAsia="標楷體" w:hAnsi="標楷體" w:hint="eastAsia"/>
                <w:szCs w:val="24"/>
              </w:rPr>
              <w:t>(配分10%)</w:t>
            </w:r>
          </w:p>
        </w:tc>
        <w:tc>
          <w:tcPr>
            <w:tcW w:w="1800" w:type="dxa"/>
            <w:shd w:val="clear" w:color="auto" w:fill="auto"/>
          </w:tcPr>
          <w:p w:rsidR="00031B0E" w:rsidRPr="00D43766" w:rsidRDefault="00031B0E" w:rsidP="00031B0E">
            <w:pPr>
              <w:spacing w:line="360" w:lineRule="exact"/>
              <w:rPr>
                <w:rFonts w:ascii="標楷體" w:eastAsia="標楷體" w:hAnsi="標楷體"/>
                <w:szCs w:val="24"/>
              </w:rPr>
            </w:pPr>
            <w:r w:rsidRPr="00D43766">
              <w:rPr>
                <w:rFonts w:ascii="標楷體" w:eastAsia="標楷體" w:hAnsi="標楷體" w:hint="eastAsia"/>
                <w:szCs w:val="24"/>
              </w:rPr>
              <w:t>輔導醫院於</w:t>
            </w:r>
            <w:r w:rsidRPr="00D43766">
              <w:rPr>
                <w:rFonts w:ascii="標楷體" w:eastAsia="標楷體" w:hAnsi="標楷體"/>
                <w:szCs w:val="24"/>
              </w:rPr>
              <w:t>緊急災害應變措施計畫</w:t>
            </w:r>
            <w:r w:rsidRPr="00D43766">
              <w:rPr>
                <w:rFonts w:ascii="標楷體" w:eastAsia="標楷體" w:hAnsi="標楷體" w:hint="eastAsia"/>
                <w:szCs w:val="24"/>
              </w:rPr>
              <w:t>，訂定火災、水災緊急災害應變措施(配分10%)</w:t>
            </w:r>
          </w:p>
        </w:tc>
        <w:tc>
          <w:tcPr>
            <w:tcW w:w="6627" w:type="dxa"/>
            <w:shd w:val="clear" w:color="auto" w:fill="auto"/>
          </w:tcPr>
          <w:p w:rsidR="00031B0E" w:rsidRPr="00D43766" w:rsidRDefault="00031B0E" w:rsidP="00031B0E">
            <w:pPr>
              <w:numPr>
                <w:ilvl w:val="2"/>
                <w:numId w:val="1"/>
              </w:numPr>
              <w:tabs>
                <w:tab w:val="clear" w:pos="1320"/>
                <w:tab w:val="num" w:pos="282"/>
                <w:tab w:val="num" w:pos="360"/>
              </w:tabs>
              <w:snapToGrid w:val="0"/>
              <w:spacing w:line="360" w:lineRule="exact"/>
              <w:ind w:left="282" w:hanging="218"/>
              <w:rPr>
                <w:rFonts w:ascii="標楷體" w:eastAsia="標楷體" w:hAnsi="標楷體"/>
                <w:kern w:val="0"/>
                <w:szCs w:val="24"/>
              </w:rPr>
            </w:pPr>
            <w:r w:rsidRPr="00D43766">
              <w:rPr>
                <w:rFonts w:ascii="標楷體" w:eastAsia="標楷體" w:hAnsi="標楷體" w:hint="eastAsia"/>
                <w:szCs w:val="24"/>
              </w:rPr>
              <w:t>督導醫院確實依「醫院緊急災害應變措施及檢查辦法」完成緊急災害應變措施計畫並辦理火災、水災等天然或人為技術災害應變措施</w:t>
            </w:r>
            <w:r w:rsidRPr="00D43766">
              <w:rPr>
                <w:rFonts w:ascii="標楷體" w:eastAsia="標楷體" w:hAnsi="標楷體" w:hint="eastAsia"/>
                <w:kern w:val="0"/>
                <w:szCs w:val="24"/>
              </w:rPr>
              <w:t>演習及桌上模擬演練。</w:t>
            </w:r>
          </w:p>
          <w:p w:rsidR="00031B0E" w:rsidRPr="00D43766" w:rsidRDefault="00031B0E" w:rsidP="00031B0E">
            <w:pPr>
              <w:numPr>
                <w:ilvl w:val="2"/>
                <w:numId w:val="1"/>
              </w:numPr>
              <w:tabs>
                <w:tab w:val="clear" w:pos="1320"/>
                <w:tab w:val="num" w:pos="360"/>
              </w:tabs>
              <w:snapToGrid w:val="0"/>
              <w:spacing w:line="360" w:lineRule="exact"/>
              <w:ind w:left="360"/>
              <w:rPr>
                <w:rFonts w:ascii="標楷體" w:eastAsia="標楷體" w:hAnsi="標楷體"/>
                <w:kern w:val="0"/>
                <w:szCs w:val="24"/>
              </w:rPr>
            </w:pPr>
            <w:r w:rsidRPr="00D43766">
              <w:rPr>
                <w:rFonts w:ascii="標楷體" w:eastAsia="標楷體" w:hAnsi="標楷體" w:hint="eastAsia"/>
                <w:kern w:val="0"/>
                <w:szCs w:val="24"/>
              </w:rPr>
              <w:t>辦理特殊空間(加護病房、開刀房、RCW、RCC)演練之比例計算方式：有特殊空間部門或病床之醫院數為分母，有辦理特殊空間演練者為分子，無上開特殊空間部門或病床醫院，不列入比例計算。</w:t>
            </w:r>
          </w:p>
          <w:p w:rsidR="00031B0E" w:rsidRPr="00D43766" w:rsidRDefault="00031B0E" w:rsidP="00031B0E">
            <w:pPr>
              <w:numPr>
                <w:ilvl w:val="2"/>
                <w:numId w:val="1"/>
              </w:numPr>
              <w:tabs>
                <w:tab w:val="clear" w:pos="1320"/>
                <w:tab w:val="num" w:pos="360"/>
              </w:tabs>
              <w:snapToGrid w:val="0"/>
              <w:spacing w:line="360" w:lineRule="exact"/>
              <w:ind w:left="360"/>
              <w:rPr>
                <w:rFonts w:ascii="標楷體" w:eastAsia="標楷體" w:hAnsi="標楷體"/>
                <w:kern w:val="0"/>
                <w:szCs w:val="24"/>
              </w:rPr>
            </w:pPr>
            <w:r w:rsidRPr="00D43766">
              <w:rPr>
                <w:rFonts w:ascii="標楷體" w:eastAsia="標楷體" w:hAnsi="標楷體" w:hint="eastAsia"/>
                <w:kern w:val="0"/>
                <w:szCs w:val="24"/>
              </w:rPr>
              <w:t>請依附件5填報，並於期限內繳交。</w:t>
            </w:r>
          </w:p>
          <w:p w:rsidR="00031B0E" w:rsidRPr="00D43766" w:rsidRDefault="00031B0E" w:rsidP="00031B0E">
            <w:pPr>
              <w:numPr>
                <w:ilvl w:val="2"/>
                <w:numId w:val="1"/>
              </w:numPr>
              <w:tabs>
                <w:tab w:val="clear" w:pos="1320"/>
                <w:tab w:val="num" w:pos="360"/>
              </w:tabs>
              <w:snapToGrid w:val="0"/>
              <w:spacing w:line="360" w:lineRule="exact"/>
              <w:ind w:left="360"/>
              <w:rPr>
                <w:rFonts w:ascii="標楷體" w:eastAsia="標楷體" w:hAnsi="標楷體"/>
                <w:kern w:val="0"/>
                <w:szCs w:val="24"/>
              </w:rPr>
            </w:pPr>
            <w:r w:rsidRPr="00D43766">
              <w:rPr>
                <w:rFonts w:ascii="標楷體" w:eastAsia="標楷體" w:hAnsi="標楷體" w:hint="eastAsia"/>
                <w:kern w:val="0"/>
                <w:szCs w:val="24"/>
              </w:rPr>
              <w:t>評分：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3"/>
              <w:gridCol w:w="993"/>
            </w:tblGrid>
            <w:tr w:rsidR="00D43766" w:rsidRPr="00D43766" w:rsidTr="004518D0">
              <w:tc>
                <w:tcPr>
                  <w:tcW w:w="5663" w:type="dxa"/>
                  <w:shd w:val="clear" w:color="auto" w:fill="auto"/>
                </w:tcPr>
                <w:p w:rsidR="00031B0E" w:rsidRPr="00D43766" w:rsidRDefault="00031B0E" w:rsidP="00031B0E">
                  <w:pPr>
                    <w:snapToGrid w:val="0"/>
                    <w:spacing w:line="360" w:lineRule="exact"/>
                    <w:jc w:val="center"/>
                    <w:rPr>
                      <w:rFonts w:ascii="標楷體" w:eastAsia="標楷體" w:hAnsi="標楷體"/>
                      <w:kern w:val="0"/>
                      <w:szCs w:val="24"/>
                    </w:rPr>
                  </w:pPr>
                  <w:r w:rsidRPr="00D43766">
                    <w:rPr>
                      <w:rFonts w:ascii="標楷體" w:eastAsia="標楷體" w:hAnsi="標楷體" w:hint="eastAsia"/>
                      <w:kern w:val="0"/>
                      <w:szCs w:val="24"/>
                    </w:rPr>
                    <w:t>評分說明</w:t>
                  </w:r>
                </w:p>
              </w:tc>
              <w:tc>
                <w:tcPr>
                  <w:tcW w:w="993" w:type="dxa"/>
                  <w:shd w:val="clear" w:color="auto" w:fill="auto"/>
                </w:tcPr>
                <w:p w:rsidR="00031B0E" w:rsidRPr="00D43766" w:rsidRDefault="00031B0E" w:rsidP="00031B0E">
                  <w:pPr>
                    <w:snapToGrid w:val="0"/>
                    <w:spacing w:line="360" w:lineRule="exact"/>
                    <w:rPr>
                      <w:rFonts w:ascii="標楷體" w:eastAsia="標楷體" w:hAnsi="標楷體"/>
                      <w:kern w:val="0"/>
                      <w:szCs w:val="24"/>
                    </w:rPr>
                  </w:pPr>
                  <w:r w:rsidRPr="00D43766">
                    <w:rPr>
                      <w:rFonts w:ascii="標楷體" w:eastAsia="標楷體" w:hAnsi="標楷體" w:hint="eastAsia"/>
                      <w:kern w:val="0"/>
                      <w:szCs w:val="24"/>
                    </w:rPr>
                    <w:t>評分</w:t>
                  </w:r>
                </w:p>
              </w:tc>
            </w:tr>
            <w:tr w:rsidR="00D43766" w:rsidRPr="00D43766" w:rsidTr="004518D0">
              <w:tc>
                <w:tcPr>
                  <w:tcW w:w="5663" w:type="dxa"/>
                  <w:shd w:val="clear" w:color="auto" w:fill="auto"/>
                </w:tcPr>
                <w:p w:rsidR="00031B0E" w:rsidRPr="00D43766" w:rsidRDefault="00031B0E" w:rsidP="00031B0E">
                  <w:pPr>
                    <w:snapToGrid w:val="0"/>
                    <w:spacing w:line="360" w:lineRule="exact"/>
                    <w:ind w:left="451" w:hangingChars="188" w:hanging="451"/>
                    <w:rPr>
                      <w:rFonts w:ascii="標楷體" w:eastAsia="標楷體" w:hAnsi="標楷體"/>
                      <w:szCs w:val="24"/>
                    </w:rPr>
                  </w:pPr>
                  <w:r w:rsidRPr="00D43766">
                    <w:rPr>
                      <w:rFonts w:ascii="標楷體" w:eastAsia="標楷體" w:hAnsi="標楷體" w:hint="eastAsia"/>
                      <w:kern w:val="0"/>
                      <w:szCs w:val="24"/>
                    </w:rPr>
                    <w:t>1-1</w:t>
                  </w:r>
                  <w:r w:rsidRPr="00D43766">
                    <w:rPr>
                      <w:rFonts w:ascii="標楷體" w:eastAsia="標楷體" w:hAnsi="標楷體" w:hint="eastAsia"/>
                      <w:szCs w:val="24"/>
                    </w:rPr>
                    <w:t>所轄醫院緊急災害應變措施計畫(含</w:t>
                  </w:r>
                  <w:r w:rsidRPr="00D43766">
                    <w:rPr>
                      <w:rFonts w:ascii="標楷體" w:eastAsia="標楷體" w:hAnsi="標楷體" w:hint="eastAsia"/>
                      <w:kern w:val="0"/>
                      <w:szCs w:val="24"/>
                    </w:rPr>
                    <w:t>與醫院同址設立之收容病人機構，均納入醫院緊急災害應變計畫)</w:t>
                  </w:r>
                  <w:r w:rsidRPr="00D43766">
                    <w:rPr>
                      <w:rFonts w:ascii="標楷體" w:eastAsia="標楷體" w:hAnsi="標楷體" w:hint="eastAsia"/>
                      <w:szCs w:val="24"/>
                    </w:rPr>
                    <w:t>，分別訂有火災、水災等2種以上天然或人為技術災害緊急災害應變措施者。</w:t>
                  </w:r>
                </w:p>
                <w:p w:rsidR="00031B0E" w:rsidRPr="00D43766" w:rsidRDefault="00031B0E" w:rsidP="00031B0E">
                  <w:pPr>
                    <w:snapToGrid w:val="0"/>
                    <w:spacing w:line="360" w:lineRule="exact"/>
                    <w:ind w:left="451" w:hangingChars="188" w:hanging="451"/>
                    <w:rPr>
                      <w:rFonts w:ascii="標楷體" w:eastAsia="標楷體" w:hAnsi="標楷體"/>
                      <w:kern w:val="0"/>
                      <w:szCs w:val="24"/>
                    </w:rPr>
                  </w:pPr>
                  <w:r w:rsidRPr="00D43766">
                    <w:rPr>
                      <w:rFonts w:ascii="標楷體" w:eastAsia="標楷體" w:hAnsi="標楷體" w:hint="eastAsia"/>
                      <w:kern w:val="0"/>
                      <w:szCs w:val="24"/>
                    </w:rPr>
                    <w:t>1-2實地查核所轄醫院</w:t>
                  </w:r>
                  <w:r w:rsidRPr="00D43766">
                    <w:rPr>
                      <w:rFonts w:ascii="標楷體" w:eastAsia="標楷體" w:hAnsi="標楷體" w:hint="eastAsia"/>
                      <w:szCs w:val="24"/>
                    </w:rPr>
                    <w:t>緊急災害應變措施</w:t>
                  </w:r>
                  <w:r w:rsidRPr="00D43766">
                    <w:rPr>
                      <w:rFonts w:ascii="標楷體" w:eastAsia="標楷體" w:hAnsi="標楷體" w:hint="eastAsia"/>
                      <w:kern w:val="0"/>
                      <w:szCs w:val="24"/>
                    </w:rPr>
                    <w:t>演習並督導醫院辦理夜間或假日情境之桌上模擬演練，且有要求醫院限期改正醫院緊急災害應變措施計畫內容者。</w:t>
                  </w:r>
                </w:p>
              </w:tc>
              <w:tc>
                <w:tcPr>
                  <w:tcW w:w="993" w:type="dxa"/>
                  <w:shd w:val="clear" w:color="auto" w:fill="auto"/>
                </w:tcPr>
                <w:p w:rsidR="00031B0E" w:rsidRPr="00D43766" w:rsidRDefault="00031B0E" w:rsidP="00031B0E">
                  <w:pPr>
                    <w:snapToGrid w:val="0"/>
                    <w:spacing w:line="360" w:lineRule="exact"/>
                    <w:jc w:val="both"/>
                    <w:rPr>
                      <w:rFonts w:ascii="標楷體" w:eastAsia="標楷體" w:hAnsi="標楷體"/>
                      <w:szCs w:val="24"/>
                    </w:rPr>
                  </w:pPr>
                  <w:r w:rsidRPr="00D43766">
                    <w:rPr>
                      <w:rFonts w:ascii="標楷體" w:eastAsia="標楷體" w:hAnsi="標楷體" w:hint="eastAsia"/>
                      <w:szCs w:val="24"/>
                    </w:rPr>
                    <w:t>2分</w:t>
                  </w:r>
                </w:p>
                <w:p w:rsidR="00031B0E" w:rsidRPr="00D43766" w:rsidRDefault="00031B0E" w:rsidP="00031B0E">
                  <w:pPr>
                    <w:snapToGrid w:val="0"/>
                    <w:spacing w:line="360" w:lineRule="exact"/>
                    <w:jc w:val="both"/>
                    <w:rPr>
                      <w:rFonts w:ascii="標楷體" w:eastAsia="標楷體" w:hAnsi="標楷體"/>
                      <w:szCs w:val="24"/>
                    </w:rPr>
                  </w:pPr>
                </w:p>
                <w:p w:rsidR="00031B0E" w:rsidRPr="00D43766" w:rsidRDefault="00031B0E" w:rsidP="00031B0E">
                  <w:pPr>
                    <w:snapToGrid w:val="0"/>
                    <w:spacing w:line="360" w:lineRule="exact"/>
                    <w:jc w:val="both"/>
                    <w:rPr>
                      <w:rFonts w:ascii="標楷體" w:eastAsia="標楷體" w:hAnsi="標楷體"/>
                      <w:szCs w:val="24"/>
                    </w:rPr>
                  </w:pPr>
                </w:p>
                <w:p w:rsidR="00031B0E" w:rsidRPr="00D43766" w:rsidRDefault="00031B0E" w:rsidP="00031B0E">
                  <w:pPr>
                    <w:snapToGrid w:val="0"/>
                    <w:spacing w:line="360" w:lineRule="exact"/>
                    <w:jc w:val="both"/>
                    <w:rPr>
                      <w:rFonts w:ascii="標楷體" w:eastAsia="標楷體" w:hAnsi="標楷體"/>
                      <w:szCs w:val="24"/>
                    </w:rPr>
                  </w:pPr>
                </w:p>
                <w:p w:rsidR="00031B0E" w:rsidRPr="00D43766" w:rsidRDefault="00031B0E" w:rsidP="00031B0E">
                  <w:pPr>
                    <w:snapToGrid w:val="0"/>
                    <w:spacing w:line="360" w:lineRule="exact"/>
                    <w:jc w:val="both"/>
                    <w:rPr>
                      <w:rFonts w:ascii="標楷體" w:eastAsia="標楷體" w:hAnsi="標楷體"/>
                      <w:kern w:val="0"/>
                      <w:szCs w:val="24"/>
                    </w:rPr>
                  </w:pPr>
                  <w:r w:rsidRPr="00D43766">
                    <w:rPr>
                      <w:rFonts w:ascii="標楷體" w:eastAsia="標楷體" w:hAnsi="標楷體" w:hint="eastAsia"/>
                      <w:kern w:val="0"/>
                      <w:szCs w:val="24"/>
                    </w:rPr>
                    <w:t>2分</w:t>
                  </w:r>
                </w:p>
                <w:p w:rsidR="00031B0E" w:rsidRPr="00D43766" w:rsidRDefault="00031B0E" w:rsidP="00031B0E">
                  <w:pPr>
                    <w:snapToGrid w:val="0"/>
                    <w:spacing w:line="360" w:lineRule="exact"/>
                    <w:jc w:val="both"/>
                    <w:rPr>
                      <w:rFonts w:ascii="標楷體" w:eastAsia="標楷體" w:hAnsi="標楷體"/>
                      <w:kern w:val="0"/>
                      <w:szCs w:val="24"/>
                    </w:rPr>
                  </w:pPr>
                </w:p>
              </w:tc>
            </w:tr>
            <w:tr w:rsidR="00D43766" w:rsidRPr="00D43766" w:rsidTr="004518D0">
              <w:tc>
                <w:tcPr>
                  <w:tcW w:w="5663" w:type="dxa"/>
                  <w:shd w:val="clear" w:color="auto" w:fill="auto"/>
                </w:tcPr>
                <w:p w:rsidR="00031B0E" w:rsidRPr="00D43766" w:rsidRDefault="00031B0E" w:rsidP="00031B0E">
                  <w:pPr>
                    <w:snapToGrid w:val="0"/>
                    <w:spacing w:line="360" w:lineRule="exact"/>
                    <w:ind w:left="245" w:hangingChars="102" w:hanging="245"/>
                    <w:rPr>
                      <w:rFonts w:ascii="標楷體" w:eastAsia="標楷體" w:hAnsi="標楷體"/>
                      <w:kern w:val="0"/>
                      <w:szCs w:val="24"/>
                    </w:rPr>
                  </w:pPr>
                  <w:r w:rsidRPr="00D43766">
                    <w:rPr>
                      <w:rFonts w:ascii="標楷體" w:eastAsia="標楷體" w:hAnsi="標楷體" w:hint="eastAsia"/>
                      <w:kern w:val="0"/>
                      <w:szCs w:val="24"/>
                    </w:rPr>
                    <w:t>2.輔導醫院辦理</w:t>
                  </w:r>
                  <w:r w:rsidRPr="00D43766">
                    <w:rPr>
                      <w:rFonts w:ascii="標楷體" w:eastAsia="標楷體" w:hAnsi="標楷體" w:hint="eastAsia"/>
                      <w:szCs w:val="24"/>
                    </w:rPr>
                    <w:t>火災</w:t>
                  </w:r>
                  <w:r w:rsidRPr="00D43766">
                    <w:rPr>
                      <w:rFonts w:ascii="標楷體" w:eastAsia="標楷體" w:hAnsi="標楷體" w:hint="eastAsia"/>
                      <w:kern w:val="0"/>
                      <w:szCs w:val="24"/>
                    </w:rPr>
                    <w:t>特殊空間(加護病房、開刀房、RCW、RCC)演練：</w:t>
                  </w:r>
                </w:p>
                <w:p w:rsidR="00031B0E" w:rsidRPr="00D43766" w:rsidRDefault="00031B0E" w:rsidP="00031B0E">
                  <w:pPr>
                    <w:snapToGrid w:val="0"/>
                    <w:spacing w:line="360" w:lineRule="exact"/>
                    <w:ind w:firstLineChars="100" w:firstLine="240"/>
                    <w:rPr>
                      <w:rFonts w:ascii="標楷體" w:eastAsia="標楷體" w:hAnsi="標楷體"/>
                      <w:kern w:val="0"/>
                      <w:szCs w:val="24"/>
                    </w:rPr>
                  </w:pPr>
                  <w:r w:rsidRPr="00D43766">
                    <w:rPr>
                      <w:rFonts w:ascii="標楷體" w:eastAsia="標楷體" w:hAnsi="標楷體" w:hint="eastAsia"/>
                      <w:szCs w:val="28"/>
                    </w:rPr>
                    <w:t>(1)</w:t>
                  </w:r>
                  <w:r w:rsidRPr="00D43766">
                    <w:rPr>
                      <w:rFonts w:ascii="標楷體" w:eastAsia="標楷體" w:hAnsi="標楷體" w:hint="eastAsia"/>
                      <w:kern w:val="0"/>
                      <w:szCs w:val="24"/>
                    </w:rPr>
                    <w:t>演練比例</w:t>
                  </w:r>
                  <w:r w:rsidRPr="00D43766">
                    <w:rPr>
                      <w:rFonts w:ascii="標楷體" w:eastAsia="標楷體" w:hAnsi="標楷體" w:hint="eastAsia"/>
                      <w:szCs w:val="24"/>
                    </w:rPr>
                    <w:t>≧</w:t>
                  </w:r>
                  <w:r w:rsidRPr="00D43766">
                    <w:rPr>
                      <w:rFonts w:ascii="標楷體" w:eastAsia="標楷體" w:hAnsi="標楷體" w:hint="eastAsia"/>
                      <w:kern w:val="0"/>
                      <w:szCs w:val="24"/>
                    </w:rPr>
                    <w:t>50%</w:t>
                  </w:r>
                </w:p>
                <w:p w:rsidR="00031B0E" w:rsidRPr="00D43766" w:rsidRDefault="00031B0E" w:rsidP="00031B0E">
                  <w:pPr>
                    <w:snapToGrid w:val="0"/>
                    <w:spacing w:line="360" w:lineRule="exact"/>
                    <w:ind w:firstLineChars="100" w:firstLine="240"/>
                    <w:rPr>
                      <w:rFonts w:ascii="標楷體" w:eastAsia="標楷體" w:hAnsi="標楷體"/>
                      <w:kern w:val="0"/>
                      <w:szCs w:val="24"/>
                    </w:rPr>
                  </w:pPr>
                  <w:r w:rsidRPr="00D43766">
                    <w:rPr>
                      <w:rFonts w:ascii="標楷體" w:eastAsia="標楷體" w:hAnsi="標楷體" w:hint="eastAsia"/>
                      <w:szCs w:val="28"/>
                    </w:rPr>
                    <w:t>(2)</w:t>
                  </w:r>
                  <w:r w:rsidRPr="00D43766">
                    <w:rPr>
                      <w:rFonts w:ascii="標楷體" w:eastAsia="標楷體" w:hAnsi="標楷體" w:hint="eastAsia"/>
                      <w:kern w:val="0"/>
                      <w:szCs w:val="24"/>
                    </w:rPr>
                    <w:t>演練比例25%-49%</w:t>
                  </w:r>
                </w:p>
                <w:p w:rsidR="00031B0E" w:rsidRPr="00D43766" w:rsidRDefault="00031B0E" w:rsidP="00031B0E">
                  <w:pPr>
                    <w:snapToGrid w:val="0"/>
                    <w:spacing w:line="360" w:lineRule="exact"/>
                    <w:ind w:firstLineChars="100" w:firstLine="240"/>
                    <w:rPr>
                      <w:rFonts w:ascii="標楷體" w:eastAsia="標楷體" w:hAnsi="標楷體"/>
                      <w:kern w:val="0"/>
                      <w:szCs w:val="24"/>
                    </w:rPr>
                  </w:pPr>
                  <w:r w:rsidRPr="00D43766">
                    <w:rPr>
                      <w:rFonts w:ascii="標楷體" w:eastAsia="標楷體" w:hAnsi="標楷體" w:hint="eastAsia"/>
                      <w:szCs w:val="28"/>
                    </w:rPr>
                    <w:t>(3)</w:t>
                  </w:r>
                  <w:r w:rsidRPr="00D43766">
                    <w:rPr>
                      <w:rFonts w:ascii="標楷體" w:eastAsia="標楷體" w:hAnsi="標楷體" w:hint="eastAsia"/>
                      <w:kern w:val="0"/>
                      <w:szCs w:val="24"/>
                    </w:rPr>
                    <w:t>演練比例11%-24%</w:t>
                  </w:r>
                </w:p>
                <w:p w:rsidR="00031B0E" w:rsidRPr="00D43766" w:rsidRDefault="00031B0E" w:rsidP="00031B0E">
                  <w:pPr>
                    <w:snapToGrid w:val="0"/>
                    <w:spacing w:line="360" w:lineRule="exact"/>
                    <w:ind w:leftChars="118" w:left="734" w:hangingChars="188" w:hanging="451"/>
                    <w:rPr>
                      <w:rFonts w:ascii="標楷體" w:eastAsia="標楷體" w:hAnsi="標楷體"/>
                      <w:kern w:val="0"/>
                      <w:szCs w:val="24"/>
                    </w:rPr>
                  </w:pPr>
                  <w:r w:rsidRPr="00D43766">
                    <w:rPr>
                      <w:rFonts w:ascii="標楷體" w:eastAsia="標楷體" w:hAnsi="標楷體" w:hint="eastAsia"/>
                      <w:szCs w:val="28"/>
                    </w:rPr>
                    <w:t>(4)</w:t>
                  </w:r>
                  <w:r w:rsidRPr="00D43766">
                    <w:rPr>
                      <w:rFonts w:ascii="標楷體" w:eastAsia="標楷體" w:hAnsi="標楷體" w:hint="eastAsia"/>
                      <w:kern w:val="0"/>
                      <w:szCs w:val="24"/>
                    </w:rPr>
                    <w:t>演練比例</w:t>
                  </w:r>
                  <w:r w:rsidRPr="00D43766">
                    <w:rPr>
                      <w:rFonts w:ascii="標楷體" w:eastAsia="標楷體" w:hAnsi="標楷體" w:cs="新細明體" w:hint="eastAsia"/>
                      <w:szCs w:val="24"/>
                    </w:rPr>
                    <w:t>≦</w:t>
                  </w:r>
                  <w:r w:rsidRPr="00D43766">
                    <w:rPr>
                      <w:rFonts w:ascii="標楷體" w:eastAsia="標楷體" w:hAnsi="標楷體" w:hint="eastAsia"/>
                      <w:kern w:val="0"/>
                      <w:szCs w:val="24"/>
                    </w:rPr>
                    <w:t>10%</w:t>
                  </w:r>
                </w:p>
              </w:tc>
              <w:tc>
                <w:tcPr>
                  <w:tcW w:w="993" w:type="dxa"/>
                  <w:shd w:val="clear" w:color="auto" w:fill="auto"/>
                  <w:vAlign w:val="center"/>
                </w:tcPr>
                <w:p w:rsidR="00031B0E" w:rsidRPr="00D43766" w:rsidRDefault="00031B0E" w:rsidP="00031B0E">
                  <w:pPr>
                    <w:snapToGrid w:val="0"/>
                    <w:spacing w:line="360" w:lineRule="exact"/>
                    <w:rPr>
                      <w:rFonts w:ascii="標楷體" w:eastAsia="標楷體" w:hAnsi="標楷體"/>
                      <w:kern w:val="0"/>
                      <w:szCs w:val="24"/>
                    </w:rPr>
                  </w:pPr>
                </w:p>
                <w:p w:rsidR="00031B0E" w:rsidRPr="00D43766" w:rsidRDefault="00031B0E" w:rsidP="00031B0E">
                  <w:pPr>
                    <w:snapToGrid w:val="0"/>
                    <w:spacing w:line="360" w:lineRule="exact"/>
                    <w:rPr>
                      <w:rFonts w:ascii="標楷體" w:eastAsia="標楷體" w:hAnsi="標楷體"/>
                      <w:kern w:val="0"/>
                      <w:szCs w:val="24"/>
                    </w:rPr>
                  </w:pPr>
                </w:p>
                <w:p w:rsidR="00031B0E" w:rsidRPr="00D43766" w:rsidRDefault="00031B0E" w:rsidP="00031B0E">
                  <w:pPr>
                    <w:snapToGrid w:val="0"/>
                    <w:spacing w:line="360" w:lineRule="exact"/>
                    <w:rPr>
                      <w:rFonts w:ascii="標楷體" w:eastAsia="標楷體" w:hAnsi="標楷體"/>
                      <w:kern w:val="0"/>
                      <w:szCs w:val="24"/>
                    </w:rPr>
                  </w:pPr>
                  <w:r w:rsidRPr="00D43766">
                    <w:rPr>
                      <w:rFonts w:ascii="標楷體" w:eastAsia="標楷體" w:hAnsi="標楷體" w:hint="eastAsia"/>
                      <w:kern w:val="0"/>
                      <w:szCs w:val="24"/>
                    </w:rPr>
                    <w:t>2分</w:t>
                  </w:r>
                </w:p>
                <w:p w:rsidR="00031B0E" w:rsidRPr="00D43766" w:rsidRDefault="00031B0E" w:rsidP="00031B0E">
                  <w:pPr>
                    <w:snapToGrid w:val="0"/>
                    <w:spacing w:line="360" w:lineRule="exact"/>
                    <w:rPr>
                      <w:rFonts w:ascii="標楷體" w:eastAsia="標楷體" w:hAnsi="標楷體"/>
                      <w:kern w:val="0"/>
                      <w:szCs w:val="24"/>
                    </w:rPr>
                  </w:pPr>
                  <w:r w:rsidRPr="00D43766">
                    <w:rPr>
                      <w:rFonts w:ascii="標楷體" w:eastAsia="標楷體" w:hAnsi="標楷體" w:hint="eastAsia"/>
                      <w:kern w:val="0"/>
                      <w:szCs w:val="24"/>
                    </w:rPr>
                    <w:t>1.5分</w:t>
                  </w:r>
                </w:p>
                <w:p w:rsidR="00031B0E" w:rsidRPr="00D43766" w:rsidRDefault="00031B0E" w:rsidP="00031B0E">
                  <w:pPr>
                    <w:snapToGrid w:val="0"/>
                    <w:spacing w:line="360" w:lineRule="exact"/>
                    <w:rPr>
                      <w:rFonts w:ascii="標楷體" w:eastAsia="標楷體" w:hAnsi="標楷體"/>
                      <w:kern w:val="0"/>
                      <w:szCs w:val="24"/>
                    </w:rPr>
                  </w:pPr>
                  <w:r w:rsidRPr="00D43766">
                    <w:rPr>
                      <w:rFonts w:ascii="標楷體" w:eastAsia="標楷體" w:hAnsi="標楷體" w:hint="eastAsia"/>
                      <w:kern w:val="0"/>
                      <w:szCs w:val="24"/>
                    </w:rPr>
                    <w:t>1分</w:t>
                  </w:r>
                </w:p>
                <w:p w:rsidR="00031B0E" w:rsidRPr="00D43766" w:rsidRDefault="00031B0E" w:rsidP="00031B0E">
                  <w:pPr>
                    <w:snapToGrid w:val="0"/>
                    <w:spacing w:line="360" w:lineRule="exact"/>
                    <w:rPr>
                      <w:rFonts w:ascii="標楷體" w:eastAsia="標楷體" w:hAnsi="標楷體"/>
                      <w:szCs w:val="24"/>
                    </w:rPr>
                  </w:pPr>
                  <w:r w:rsidRPr="00D43766">
                    <w:rPr>
                      <w:rFonts w:ascii="標楷體" w:eastAsia="標楷體" w:hAnsi="標楷體" w:hint="eastAsia"/>
                      <w:kern w:val="0"/>
                      <w:szCs w:val="24"/>
                    </w:rPr>
                    <w:t>0分</w:t>
                  </w:r>
                </w:p>
              </w:tc>
            </w:tr>
            <w:tr w:rsidR="00D43766" w:rsidRPr="00D43766" w:rsidTr="004518D0">
              <w:tc>
                <w:tcPr>
                  <w:tcW w:w="5663" w:type="dxa"/>
                  <w:shd w:val="clear" w:color="auto" w:fill="auto"/>
                </w:tcPr>
                <w:p w:rsidR="00031B0E" w:rsidRPr="00D43766" w:rsidRDefault="00031B0E" w:rsidP="00031B0E">
                  <w:pPr>
                    <w:snapToGrid w:val="0"/>
                    <w:spacing w:line="360" w:lineRule="exact"/>
                    <w:ind w:left="245" w:hangingChars="102" w:hanging="245"/>
                    <w:rPr>
                      <w:rFonts w:ascii="標楷體" w:eastAsia="標楷體" w:hAnsi="標楷體"/>
                      <w:kern w:val="0"/>
                      <w:szCs w:val="24"/>
                    </w:rPr>
                  </w:pPr>
                  <w:r w:rsidRPr="00D43766">
                    <w:rPr>
                      <w:rFonts w:ascii="標楷體" w:eastAsia="標楷體" w:hAnsi="標楷體" w:hint="eastAsia"/>
                      <w:kern w:val="0"/>
                      <w:szCs w:val="24"/>
                    </w:rPr>
                    <w:t>3.所轄地區級醫院、區域級醫院、醫學中心醫院曾辦理</w:t>
                  </w:r>
                  <w:r w:rsidRPr="00D43766">
                    <w:rPr>
                      <w:rFonts w:ascii="標楷體" w:eastAsia="標楷體" w:hAnsi="標楷體" w:hint="eastAsia"/>
                      <w:szCs w:val="24"/>
                    </w:rPr>
                    <w:t>火災</w:t>
                  </w:r>
                  <w:r w:rsidRPr="00D43766">
                    <w:rPr>
                      <w:rFonts w:ascii="標楷體" w:eastAsia="標楷體" w:hAnsi="標楷體" w:hint="eastAsia"/>
                      <w:kern w:val="0"/>
                      <w:szCs w:val="24"/>
                    </w:rPr>
                    <w:t>夜間演練情形：</w:t>
                  </w:r>
                </w:p>
                <w:p w:rsidR="00031B0E" w:rsidRPr="00D43766" w:rsidRDefault="00031B0E" w:rsidP="00031B0E">
                  <w:pPr>
                    <w:snapToGrid w:val="0"/>
                    <w:spacing w:line="360" w:lineRule="exact"/>
                    <w:ind w:leftChars="100" w:left="605" w:hangingChars="152" w:hanging="365"/>
                    <w:rPr>
                      <w:rFonts w:ascii="標楷體" w:eastAsia="標楷體" w:hAnsi="標楷體"/>
                      <w:kern w:val="0"/>
                      <w:szCs w:val="24"/>
                    </w:rPr>
                  </w:pPr>
                  <w:r w:rsidRPr="00D43766">
                    <w:rPr>
                      <w:rFonts w:ascii="標楷體" w:eastAsia="標楷體" w:hAnsi="標楷體" w:hint="eastAsia"/>
                      <w:szCs w:val="28"/>
                    </w:rPr>
                    <w:t>(1)</w:t>
                  </w:r>
                  <w:r w:rsidRPr="00D43766">
                    <w:rPr>
                      <w:rFonts w:ascii="標楷體" w:eastAsia="標楷體" w:hAnsi="標楷體" w:hint="eastAsia"/>
                      <w:kern w:val="0"/>
                      <w:szCs w:val="24"/>
                    </w:rPr>
                    <w:t>地區級醫院、區域級醫院、醫學中心均至少有1家醫院辦理夜間演練。</w:t>
                  </w:r>
                </w:p>
                <w:p w:rsidR="00031B0E" w:rsidRPr="00D43766" w:rsidRDefault="00031B0E" w:rsidP="00031B0E">
                  <w:pPr>
                    <w:snapToGrid w:val="0"/>
                    <w:spacing w:line="360" w:lineRule="exact"/>
                    <w:ind w:leftChars="100" w:left="605" w:hangingChars="152" w:hanging="365"/>
                    <w:rPr>
                      <w:rFonts w:ascii="標楷體" w:eastAsia="標楷體" w:hAnsi="標楷體"/>
                      <w:kern w:val="0"/>
                      <w:szCs w:val="24"/>
                    </w:rPr>
                  </w:pPr>
                  <w:r w:rsidRPr="00D43766">
                    <w:rPr>
                      <w:rFonts w:ascii="標楷體" w:eastAsia="標楷體" w:hAnsi="標楷體" w:hint="eastAsia"/>
                      <w:szCs w:val="28"/>
                    </w:rPr>
                    <w:lastRenderedPageBreak/>
                    <w:t>(2)</w:t>
                  </w:r>
                  <w:r w:rsidRPr="00D43766">
                    <w:rPr>
                      <w:rFonts w:ascii="標楷體" w:eastAsia="標楷體" w:hAnsi="標楷體" w:hint="eastAsia"/>
                      <w:kern w:val="0"/>
                      <w:szCs w:val="24"/>
                    </w:rPr>
                    <w:t>地區級醫院、區域級醫院、醫學中心中有任何1家醫院辦理夜間演練者。</w:t>
                  </w:r>
                </w:p>
              </w:tc>
              <w:tc>
                <w:tcPr>
                  <w:tcW w:w="993" w:type="dxa"/>
                  <w:shd w:val="clear" w:color="auto" w:fill="auto"/>
                </w:tcPr>
                <w:p w:rsidR="00031B0E" w:rsidRPr="00D43766" w:rsidRDefault="00031B0E" w:rsidP="00031B0E">
                  <w:pPr>
                    <w:snapToGrid w:val="0"/>
                    <w:spacing w:line="360" w:lineRule="exact"/>
                    <w:rPr>
                      <w:rFonts w:ascii="標楷體" w:eastAsia="標楷體" w:hAnsi="標楷體"/>
                      <w:kern w:val="0"/>
                      <w:szCs w:val="24"/>
                    </w:rPr>
                  </w:pPr>
                </w:p>
                <w:p w:rsidR="00031B0E" w:rsidRPr="00D43766" w:rsidRDefault="00031B0E" w:rsidP="00031B0E">
                  <w:pPr>
                    <w:snapToGrid w:val="0"/>
                    <w:spacing w:line="360" w:lineRule="exact"/>
                    <w:rPr>
                      <w:rFonts w:ascii="標楷體" w:eastAsia="標楷體" w:hAnsi="標楷體"/>
                      <w:kern w:val="0"/>
                      <w:szCs w:val="24"/>
                    </w:rPr>
                  </w:pPr>
                </w:p>
                <w:p w:rsidR="00031B0E" w:rsidRPr="00D43766" w:rsidRDefault="00031B0E" w:rsidP="00031B0E">
                  <w:pPr>
                    <w:snapToGrid w:val="0"/>
                    <w:spacing w:line="360" w:lineRule="exact"/>
                    <w:rPr>
                      <w:rFonts w:ascii="標楷體" w:eastAsia="標楷體" w:hAnsi="標楷體"/>
                      <w:kern w:val="0"/>
                      <w:szCs w:val="24"/>
                    </w:rPr>
                  </w:pPr>
                  <w:r w:rsidRPr="00D43766">
                    <w:rPr>
                      <w:rFonts w:ascii="標楷體" w:eastAsia="標楷體" w:hAnsi="標楷體" w:hint="eastAsia"/>
                      <w:kern w:val="0"/>
                      <w:szCs w:val="24"/>
                    </w:rPr>
                    <w:t>2分</w:t>
                  </w:r>
                </w:p>
                <w:p w:rsidR="00031B0E" w:rsidRPr="00D43766" w:rsidRDefault="00031B0E" w:rsidP="00031B0E">
                  <w:pPr>
                    <w:snapToGrid w:val="0"/>
                    <w:spacing w:line="360" w:lineRule="exact"/>
                    <w:rPr>
                      <w:rFonts w:ascii="標楷體" w:eastAsia="標楷體" w:hAnsi="標楷體"/>
                      <w:kern w:val="0"/>
                      <w:szCs w:val="24"/>
                    </w:rPr>
                  </w:pPr>
                </w:p>
                <w:p w:rsidR="00031B0E" w:rsidRPr="00D43766" w:rsidRDefault="00031B0E" w:rsidP="00031B0E">
                  <w:pPr>
                    <w:snapToGrid w:val="0"/>
                    <w:spacing w:line="360" w:lineRule="exact"/>
                    <w:rPr>
                      <w:rFonts w:ascii="標楷體" w:eastAsia="標楷體" w:hAnsi="標楷體"/>
                      <w:kern w:val="0"/>
                      <w:szCs w:val="24"/>
                    </w:rPr>
                  </w:pPr>
                  <w:r w:rsidRPr="00D43766">
                    <w:rPr>
                      <w:rFonts w:ascii="標楷體" w:eastAsia="標楷體" w:hAnsi="標楷體" w:hint="eastAsia"/>
                      <w:kern w:val="0"/>
                      <w:szCs w:val="24"/>
                    </w:rPr>
                    <w:lastRenderedPageBreak/>
                    <w:t>1分</w:t>
                  </w:r>
                </w:p>
              </w:tc>
            </w:tr>
            <w:tr w:rsidR="00D43766" w:rsidRPr="00D43766" w:rsidTr="004518D0">
              <w:tc>
                <w:tcPr>
                  <w:tcW w:w="5663" w:type="dxa"/>
                  <w:shd w:val="clear" w:color="auto" w:fill="auto"/>
                </w:tcPr>
                <w:p w:rsidR="00031B0E" w:rsidRPr="00D43766" w:rsidRDefault="00031B0E" w:rsidP="00031B0E">
                  <w:pPr>
                    <w:snapToGrid w:val="0"/>
                    <w:spacing w:line="360" w:lineRule="exact"/>
                    <w:ind w:left="168" w:hangingChars="70" w:hanging="168"/>
                    <w:rPr>
                      <w:rFonts w:ascii="標楷體" w:eastAsia="標楷體" w:hAnsi="標楷體"/>
                      <w:kern w:val="0"/>
                      <w:szCs w:val="24"/>
                    </w:rPr>
                  </w:pPr>
                  <w:r w:rsidRPr="00D43766">
                    <w:rPr>
                      <w:rFonts w:ascii="標楷體" w:eastAsia="標楷體" w:hAnsi="標楷體" w:hint="eastAsia"/>
                      <w:kern w:val="0"/>
                      <w:szCs w:val="24"/>
                    </w:rPr>
                    <w:lastRenderedPageBreak/>
                    <w:t>4.</w:t>
                  </w:r>
                  <w:r w:rsidRPr="00D43766">
                    <w:rPr>
                      <w:rFonts w:ascii="標楷體" w:eastAsia="標楷體" w:hAnsi="標楷體" w:hint="eastAsia"/>
                      <w:szCs w:val="24"/>
                    </w:rPr>
                    <w:t>所轄地區級醫院、區域級醫院、醫學中心中有任何1家醫院辦理複合性災害演練者。</w:t>
                  </w:r>
                </w:p>
              </w:tc>
              <w:tc>
                <w:tcPr>
                  <w:tcW w:w="993" w:type="dxa"/>
                  <w:shd w:val="clear" w:color="auto" w:fill="auto"/>
                </w:tcPr>
                <w:p w:rsidR="00031B0E" w:rsidRPr="00D43766" w:rsidRDefault="00031B0E" w:rsidP="00031B0E">
                  <w:pPr>
                    <w:snapToGrid w:val="0"/>
                    <w:spacing w:line="360" w:lineRule="exact"/>
                    <w:rPr>
                      <w:rFonts w:ascii="標楷體" w:eastAsia="標楷體" w:hAnsi="標楷體"/>
                      <w:kern w:val="0"/>
                      <w:szCs w:val="24"/>
                    </w:rPr>
                  </w:pPr>
                  <w:r w:rsidRPr="00D43766">
                    <w:rPr>
                      <w:rFonts w:ascii="標楷體" w:eastAsia="標楷體" w:hAnsi="標楷體" w:hint="eastAsia"/>
                      <w:szCs w:val="24"/>
                    </w:rPr>
                    <w:t>2分</w:t>
                  </w:r>
                </w:p>
              </w:tc>
            </w:tr>
          </w:tbl>
          <w:p w:rsidR="00031B0E" w:rsidRPr="00D43766" w:rsidRDefault="00031B0E" w:rsidP="00031B0E">
            <w:pPr>
              <w:spacing w:line="360" w:lineRule="exact"/>
              <w:ind w:left="194" w:hangingChars="81" w:hanging="194"/>
              <w:rPr>
                <w:rFonts w:ascii="標楷體" w:eastAsia="標楷體" w:hAnsi="標楷體"/>
                <w:szCs w:val="28"/>
              </w:rPr>
            </w:pPr>
          </w:p>
        </w:tc>
      </w:tr>
      <w:tr w:rsidR="00D43766" w:rsidRPr="00D43766" w:rsidTr="004953FF">
        <w:trPr>
          <w:trHeight w:val="11188"/>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8</w:t>
            </w:r>
          </w:p>
        </w:tc>
        <w:tc>
          <w:tcPr>
            <w:tcW w:w="1070" w:type="dxa"/>
            <w:shd w:val="clear" w:color="auto" w:fill="auto"/>
          </w:tcPr>
          <w:p w:rsidR="00031B0E" w:rsidRPr="00D43766" w:rsidRDefault="00031B0E" w:rsidP="00031B0E">
            <w:pPr>
              <w:adjustRightInd w:val="0"/>
              <w:spacing w:line="400" w:lineRule="exact"/>
              <w:ind w:left="-108" w:rightChars="-45" w:right="-108"/>
              <w:rPr>
                <w:rFonts w:ascii="標楷體" w:eastAsia="標楷體" w:hAnsi="標楷體"/>
                <w:szCs w:val="24"/>
              </w:rPr>
            </w:pPr>
            <w:r w:rsidRPr="00D43766">
              <w:rPr>
                <w:rFonts w:ascii="標楷體" w:eastAsia="標楷體" w:hAnsi="標楷體" w:hint="eastAsia"/>
                <w:szCs w:val="24"/>
              </w:rPr>
              <w:t>督導醫院醫療暴力防治工作及策進作為(配分5%)</w:t>
            </w:r>
          </w:p>
        </w:tc>
        <w:tc>
          <w:tcPr>
            <w:tcW w:w="1800" w:type="dxa"/>
            <w:shd w:val="clear" w:color="auto" w:fill="auto"/>
          </w:tcPr>
          <w:p w:rsidR="00031B0E" w:rsidRPr="00D43766" w:rsidRDefault="00031B0E" w:rsidP="00031B0E">
            <w:pPr>
              <w:spacing w:line="400" w:lineRule="exact"/>
              <w:ind w:rightChars="-45" w:right="-108"/>
              <w:rPr>
                <w:rFonts w:ascii="標楷體" w:eastAsia="標楷體" w:hAnsi="標楷體"/>
                <w:szCs w:val="24"/>
              </w:rPr>
            </w:pPr>
            <w:r w:rsidRPr="00D43766">
              <w:rPr>
                <w:rFonts w:ascii="標楷體" w:eastAsia="標楷體" w:hAnsi="標楷體" w:hint="eastAsia"/>
                <w:szCs w:val="24"/>
              </w:rPr>
              <w:t>督導醫院醫療暴力防治工作及策進作為(配分5%)</w:t>
            </w:r>
          </w:p>
        </w:tc>
        <w:tc>
          <w:tcPr>
            <w:tcW w:w="6627" w:type="dxa"/>
            <w:shd w:val="clear" w:color="auto" w:fill="auto"/>
          </w:tcPr>
          <w:p w:rsidR="00031B0E" w:rsidRPr="00D43766" w:rsidRDefault="00031B0E" w:rsidP="00031B0E">
            <w:pPr>
              <w:autoSpaceDE w:val="0"/>
              <w:autoSpaceDN w:val="0"/>
              <w:adjustRightInd w:val="0"/>
              <w:spacing w:line="400" w:lineRule="exact"/>
              <w:ind w:left="228" w:hangingChars="95" w:hanging="228"/>
              <w:rPr>
                <w:rFonts w:ascii="標楷體" w:eastAsia="標楷體" w:hAnsi="標楷體" w:cs="TT46C8o00"/>
                <w:kern w:val="0"/>
                <w:szCs w:val="24"/>
              </w:rPr>
            </w:pPr>
            <w:r w:rsidRPr="00D43766">
              <w:rPr>
                <w:rFonts w:ascii="標楷體" w:eastAsia="標楷體" w:hAnsi="標楷體" w:hint="eastAsia"/>
                <w:szCs w:val="24"/>
              </w:rPr>
              <w:t>1.督導所轄急救責任醫院辦理相關醫療暴力防治措施及相關策進作為。</w:t>
            </w:r>
          </w:p>
          <w:p w:rsidR="00031B0E" w:rsidRPr="00D43766" w:rsidRDefault="00031B0E" w:rsidP="00031B0E">
            <w:pPr>
              <w:autoSpaceDE w:val="0"/>
              <w:autoSpaceDN w:val="0"/>
              <w:adjustRightInd w:val="0"/>
              <w:spacing w:line="400" w:lineRule="exact"/>
              <w:rPr>
                <w:rFonts w:ascii="標楷體" w:eastAsia="標楷體" w:hAnsi="標楷體"/>
                <w:szCs w:val="24"/>
              </w:rPr>
            </w:pPr>
            <w:r w:rsidRPr="00D43766">
              <w:rPr>
                <w:rFonts w:ascii="標楷體" w:eastAsia="標楷體" w:hAnsi="標楷體" w:hint="eastAsia"/>
                <w:szCs w:val="24"/>
              </w:rPr>
              <w:t>2.評分標準︰本項最高得5分</w:t>
            </w:r>
          </w:p>
          <w:tbl>
            <w:tblPr>
              <w:tblW w:w="0" w:type="auto"/>
              <w:tblInd w:w="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51"/>
              <w:gridCol w:w="709"/>
            </w:tblGrid>
            <w:tr w:rsidR="00D43766" w:rsidRPr="00D43766" w:rsidTr="004518D0">
              <w:tc>
                <w:tcPr>
                  <w:tcW w:w="475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標楷體"/>
                      <w:szCs w:val="28"/>
                    </w:rPr>
                  </w:pPr>
                  <w:r w:rsidRPr="00D43766">
                    <w:rPr>
                      <w:rFonts w:ascii="Times New Roman"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評分</w:t>
                  </w:r>
                </w:p>
              </w:tc>
            </w:tr>
            <w:tr w:rsidR="00D43766" w:rsidRPr="00D43766" w:rsidTr="004518D0">
              <w:tc>
                <w:tcPr>
                  <w:tcW w:w="475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ind w:left="106" w:hangingChars="44" w:hanging="106"/>
                    <w:rPr>
                      <w:rFonts w:ascii="Times New Roman" w:eastAsia="標楷體" w:hAnsi="標楷體"/>
                      <w:szCs w:val="28"/>
                    </w:rPr>
                  </w:pPr>
                  <w:r w:rsidRPr="00D43766">
                    <w:rPr>
                      <w:rFonts w:ascii="Times New Roman" w:eastAsia="標楷體" w:hAnsi="標楷體" w:hint="eastAsia"/>
                      <w:szCs w:val="28"/>
                    </w:rPr>
                    <w:t>1.</w:t>
                  </w:r>
                  <w:r w:rsidRPr="00D43766">
                    <w:rPr>
                      <w:rFonts w:ascii="Times New Roman" w:eastAsia="標楷體" w:hAnsi="標楷體" w:hint="eastAsia"/>
                      <w:szCs w:val="28"/>
                    </w:rPr>
                    <w:t>督導急救責任醫院發生醫療暴力後，確實依「滋擾醫療機構秩序或妨礙醫療業務案件通報與處置標準流程」通報衛生局。衛生局每月</w:t>
                  </w:r>
                  <w:r w:rsidRPr="00D43766">
                    <w:rPr>
                      <w:rFonts w:ascii="Times New Roman" w:eastAsia="標楷體" w:hAnsi="標楷體" w:hint="eastAsia"/>
                      <w:szCs w:val="28"/>
                    </w:rPr>
                    <w:t>20</w:t>
                  </w:r>
                  <w:r w:rsidRPr="00D43766">
                    <w:rPr>
                      <w:rFonts w:ascii="Times New Roman" w:eastAsia="標楷體" w:hAnsi="標楷體" w:hint="eastAsia"/>
                      <w:szCs w:val="28"/>
                    </w:rPr>
                    <w:t>日前將前一個月新發生案件及相關案件後續處置作為於本部指定系統登錄更新。</w:t>
                  </w:r>
                </w:p>
              </w:tc>
              <w:tc>
                <w:tcPr>
                  <w:tcW w:w="709"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tc>
            </w:tr>
            <w:tr w:rsidR="00D43766" w:rsidRPr="00D43766" w:rsidTr="004518D0">
              <w:tc>
                <w:tcPr>
                  <w:tcW w:w="4751"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ind w:left="106" w:hangingChars="44" w:hanging="106"/>
                    <w:rPr>
                      <w:rFonts w:ascii="Times New Roman" w:eastAsia="標楷體" w:hAnsi="標楷體"/>
                      <w:szCs w:val="28"/>
                    </w:rPr>
                  </w:pPr>
                  <w:r w:rsidRPr="00D43766">
                    <w:rPr>
                      <w:rFonts w:ascii="Times New Roman" w:eastAsia="標楷體" w:hAnsi="標楷體" w:hint="eastAsia"/>
                      <w:szCs w:val="28"/>
                    </w:rPr>
                    <w:t>2.</w:t>
                  </w:r>
                  <w:r w:rsidRPr="00D43766">
                    <w:rPr>
                      <w:rFonts w:ascii="Times New Roman" w:eastAsia="標楷體" w:hAnsi="標楷體" w:hint="eastAsia"/>
                      <w:szCs w:val="28"/>
                    </w:rPr>
                    <w:t>督導急救責任醫院對於觸犯醫療暴力刑事責任之受害者提供心理諮詢及必要之法律協助。</w:t>
                  </w:r>
                </w:p>
              </w:tc>
              <w:tc>
                <w:tcPr>
                  <w:tcW w:w="709"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tc>
            </w:tr>
            <w:tr w:rsidR="00D43766" w:rsidRPr="00D43766" w:rsidTr="004518D0">
              <w:tc>
                <w:tcPr>
                  <w:tcW w:w="4751"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ind w:left="240" w:hangingChars="100" w:hanging="240"/>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督導急救責任醫院定期訓練僱用之保全人員，提升執勤品質，並協助檢視警棍等應勤裝備之品質及堪用狀況，及體檢急救責任醫院急診室之監視器位置及相關安全設計。</w:t>
                  </w:r>
                </w:p>
              </w:tc>
              <w:tc>
                <w:tcPr>
                  <w:tcW w:w="709"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標楷體"/>
                      <w:szCs w:val="24"/>
                    </w:rPr>
                  </w:pPr>
                  <w:r w:rsidRPr="00D43766">
                    <w:rPr>
                      <w:rFonts w:ascii="Times New Roman" w:eastAsia="標楷體" w:hAnsi="標楷體" w:hint="eastAsia"/>
                      <w:szCs w:val="24"/>
                    </w:rPr>
                    <w:t>1</w:t>
                  </w:r>
                  <w:r w:rsidRPr="00D43766">
                    <w:rPr>
                      <w:rFonts w:ascii="Times New Roman" w:eastAsia="標楷體" w:hAnsi="標楷體" w:hint="eastAsia"/>
                      <w:szCs w:val="24"/>
                    </w:rPr>
                    <w:t>分</w:t>
                  </w:r>
                </w:p>
              </w:tc>
            </w:tr>
            <w:tr w:rsidR="00D43766" w:rsidRPr="00D43766" w:rsidTr="004518D0">
              <w:tc>
                <w:tcPr>
                  <w:tcW w:w="4751"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ind w:left="240" w:hangingChars="100" w:hanging="240"/>
                    <w:rPr>
                      <w:rFonts w:ascii="Times New Roman" w:eastAsia="標楷體" w:hAnsi="Times New Roman"/>
                      <w:szCs w:val="24"/>
                    </w:rPr>
                  </w:pPr>
                  <w:r w:rsidRPr="00D43766">
                    <w:rPr>
                      <w:rFonts w:ascii="Times New Roman" w:eastAsia="標楷體" w:hAnsi="Times New Roman" w:hint="eastAsia"/>
                      <w:szCs w:val="24"/>
                    </w:rPr>
                    <w:t>4.</w:t>
                  </w:r>
                  <w:r w:rsidRPr="00D43766">
                    <w:rPr>
                      <w:rFonts w:ascii="Times New Roman" w:eastAsia="標楷體" w:hAnsi="Times New Roman" w:hint="eastAsia"/>
                      <w:szCs w:val="24"/>
                    </w:rPr>
                    <w:t>所轄急救責任醫院已建置暴力事件應變小組，執行必要安全防暴措施，並完成訂定暴力事件應變標準作業流程，每年定期演練。</w:t>
                  </w:r>
                </w:p>
              </w:tc>
              <w:tc>
                <w:tcPr>
                  <w:tcW w:w="709"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標楷體"/>
                      <w:szCs w:val="24"/>
                    </w:rPr>
                  </w:pPr>
                  <w:r w:rsidRPr="00D43766">
                    <w:rPr>
                      <w:rFonts w:ascii="Times New Roman" w:eastAsia="標楷體" w:hAnsi="標楷體" w:hint="eastAsia"/>
                      <w:szCs w:val="24"/>
                    </w:rPr>
                    <w:t>1</w:t>
                  </w:r>
                  <w:r w:rsidRPr="00D43766">
                    <w:rPr>
                      <w:rFonts w:ascii="Times New Roman" w:eastAsia="標楷體" w:hAnsi="標楷體" w:hint="eastAsia"/>
                      <w:szCs w:val="24"/>
                    </w:rPr>
                    <w:t>分</w:t>
                  </w:r>
                </w:p>
              </w:tc>
            </w:tr>
            <w:tr w:rsidR="00D43766" w:rsidRPr="00D43766" w:rsidTr="004518D0">
              <w:tc>
                <w:tcPr>
                  <w:tcW w:w="4751"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ind w:left="240" w:hangingChars="100" w:hanging="240"/>
                    <w:rPr>
                      <w:rFonts w:ascii="Times New Roman" w:eastAsia="標楷體" w:hAnsi="Times New Roman"/>
                      <w:szCs w:val="24"/>
                    </w:rPr>
                  </w:pPr>
                  <w:r w:rsidRPr="00D43766">
                    <w:rPr>
                      <w:rFonts w:ascii="Times New Roman" w:eastAsia="標楷體" w:hAnsi="Times New Roman" w:hint="eastAsia"/>
                      <w:szCs w:val="24"/>
                    </w:rPr>
                    <w:t>5.</w:t>
                  </w:r>
                  <w:r w:rsidRPr="00D43766">
                    <w:rPr>
                      <w:rFonts w:ascii="Times New Roman" w:eastAsia="標楷體" w:hAnsi="Times New Roman" w:hint="eastAsia"/>
                      <w:szCs w:val="24"/>
                    </w:rPr>
                    <w:t>督導急救責任醫院與轄區警察機關、地方法院檢察署建立醫療暴力案件聯繫窗口，以強化機關間之橫向聯繫功能，發揮統合應變能力及快速合作機制。</w:t>
                  </w:r>
                </w:p>
              </w:tc>
              <w:tc>
                <w:tcPr>
                  <w:tcW w:w="709"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line="400" w:lineRule="exact"/>
                    <w:jc w:val="center"/>
                    <w:rPr>
                      <w:rFonts w:ascii="Times New Roman" w:eastAsia="標楷體" w:hAnsi="標楷體"/>
                      <w:szCs w:val="24"/>
                    </w:rPr>
                  </w:pPr>
                  <w:r w:rsidRPr="00D43766">
                    <w:rPr>
                      <w:rFonts w:ascii="Times New Roman" w:eastAsia="標楷體" w:hAnsi="標楷體" w:hint="eastAsia"/>
                      <w:szCs w:val="24"/>
                    </w:rPr>
                    <w:t>1</w:t>
                  </w:r>
                  <w:r w:rsidRPr="00D43766">
                    <w:rPr>
                      <w:rFonts w:ascii="Times New Roman" w:eastAsia="標楷體" w:hAnsi="標楷體" w:hint="eastAsia"/>
                      <w:szCs w:val="24"/>
                    </w:rPr>
                    <w:t>分</w:t>
                  </w:r>
                </w:p>
              </w:tc>
            </w:tr>
          </w:tbl>
          <w:p w:rsidR="00031B0E" w:rsidRPr="00D43766" w:rsidRDefault="00031B0E" w:rsidP="00031B0E">
            <w:pPr>
              <w:snapToGrid w:val="0"/>
              <w:spacing w:line="400" w:lineRule="exact"/>
              <w:ind w:left="240" w:hangingChars="100" w:hanging="240"/>
              <w:jc w:val="both"/>
              <w:rPr>
                <w:rFonts w:ascii="標楷體" w:eastAsia="標楷體" w:hAnsi="標楷體"/>
                <w:szCs w:val="24"/>
              </w:rPr>
            </w:pPr>
          </w:p>
          <w:p w:rsidR="00031B0E" w:rsidRPr="00D43766" w:rsidRDefault="00031B0E" w:rsidP="00031B0E">
            <w:pPr>
              <w:snapToGrid w:val="0"/>
              <w:spacing w:line="400" w:lineRule="exact"/>
              <w:ind w:left="240" w:hangingChars="100" w:hanging="240"/>
              <w:jc w:val="both"/>
              <w:rPr>
                <w:rFonts w:ascii="標楷體" w:eastAsia="標楷體" w:hAnsi="標楷體"/>
                <w:szCs w:val="24"/>
              </w:rPr>
            </w:pPr>
          </w:p>
        </w:tc>
      </w:tr>
      <w:tr w:rsidR="00D43766" w:rsidRPr="00D43766" w:rsidTr="004953FF">
        <w:trPr>
          <w:trHeight w:val="9770"/>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9</w:t>
            </w:r>
          </w:p>
        </w:tc>
        <w:tc>
          <w:tcPr>
            <w:tcW w:w="1070" w:type="dxa"/>
            <w:shd w:val="clear" w:color="auto" w:fill="auto"/>
          </w:tcPr>
          <w:p w:rsidR="00031B0E" w:rsidRPr="00D43766" w:rsidRDefault="00031B0E" w:rsidP="00031B0E">
            <w:pPr>
              <w:spacing w:line="400" w:lineRule="exact"/>
              <w:rPr>
                <w:rFonts w:ascii="標楷體" w:eastAsia="標楷體" w:hAnsi="標楷體"/>
                <w:szCs w:val="24"/>
              </w:rPr>
            </w:pPr>
            <w:r w:rsidRPr="00D43766">
              <w:rPr>
                <w:rFonts w:ascii="標楷體" w:eastAsia="標楷體" w:hAnsi="標楷體" w:hint="eastAsia"/>
                <w:szCs w:val="28"/>
              </w:rPr>
              <w:t>強化醫療機構醫療爭議處理能力</w:t>
            </w:r>
            <w:r w:rsidRPr="00D43766">
              <w:rPr>
                <w:rFonts w:ascii="標楷體" w:eastAsia="標楷體" w:hAnsi="標楷體"/>
                <w:szCs w:val="28"/>
              </w:rPr>
              <w:t>(</w:t>
            </w:r>
            <w:r w:rsidRPr="00D43766">
              <w:rPr>
                <w:rFonts w:ascii="標楷體" w:eastAsia="標楷體" w:hAnsi="標楷體" w:hint="eastAsia"/>
                <w:szCs w:val="28"/>
              </w:rPr>
              <w:t>配分5分</w:t>
            </w:r>
            <w:r w:rsidRPr="00D43766">
              <w:rPr>
                <w:rFonts w:ascii="標楷體" w:eastAsia="標楷體" w:hAnsi="標楷體"/>
                <w:szCs w:val="28"/>
              </w:rPr>
              <w:t>)</w:t>
            </w:r>
          </w:p>
        </w:tc>
        <w:tc>
          <w:tcPr>
            <w:tcW w:w="1800" w:type="dxa"/>
            <w:shd w:val="clear" w:color="auto" w:fill="auto"/>
          </w:tcPr>
          <w:p w:rsidR="00031B0E" w:rsidRPr="00D43766" w:rsidRDefault="00031B0E" w:rsidP="00031B0E">
            <w:pPr>
              <w:tabs>
                <w:tab w:val="left" w:pos="16"/>
              </w:tabs>
              <w:snapToGrid w:val="0"/>
              <w:spacing w:line="400" w:lineRule="exact"/>
              <w:ind w:left="-106" w:rightChars="-45" w:right="-108"/>
              <w:jc w:val="both"/>
              <w:rPr>
                <w:rFonts w:ascii="標楷體" w:eastAsia="標楷體" w:hAnsi="標楷體"/>
                <w:szCs w:val="28"/>
              </w:rPr>
            </w:pPr>
            <w:r w:rsidRPr="00D43766">
              <w:rPr>
                <w:rFonts w:ascii="標楷體" w:eastAsia="標楷體" w:hAnsi="標楷體" w:hint="eastAsia"/>
                <w:szCs w:val="28"/>
              </w:rPr>
              <w:t>加強醫療機構針對醫療爭議案件提供</w:t>
            </w:r>
            <w:r w:rsidRPr="00D43766">
              <w:rPr>
                <w:rFonts w:ascii="標楷體" w:eastAsia="標楷體" w:hAnsi="標楷體" w:hint="eastAsia"/>
                <w:szCs w:val="24"/>
              </w:rPr>
              <w:t>說明、溝通、協助及關懷服務</w:t>
            </w:r>
            <w:r w:rsidR="000A15BB" w:rsidRPr="00D43766">
              <w:rPr>
                <w:rFonts w:ascii="標楷體" w:eastAsia="標楷體" w:hAnsi="標楷體" w:hint="eastAsia"/>
                <w:szCs w:val="24"/>
              </w:rPr>
              <w:t>(配分5分)</w:t>
            </w:r>
          </w:p>
        </w:tc>
        <w:tc>
          <w:tcPr>
            <w:tcW w:w="6627" w:type="dxa"/>
            <w:shd w:val="clear" w:color="auto" w:fill="auto"/>
          </w:tcPr>
          <w:p w:rsidR="00031B0E" w:rsidRPr="00D43766" w:rsidRDefault="00031B0E" w:rsidP="00031B0E">
            <w:pPr>
              <w:numPr>
                <w:ilvl w:val="0"/>
                <w:numId w:val="11"/>
              </w:numPr>
              <w:spacing w:before="48" w:after="48" w:line="400" w:lineRule="exact"/>
              <w:rPr>
                <w:rFonts w:ascii="標楷體" w:eastAsia="標楷體" w:hAnsi="標楷體"/>
                <w:szCs w:val="28"/>
              </w:rPr>
            </w:pPr>
            <w:r w:rsidRPr="00D43766">
              <w:rPr>
                <w:rFonts w:ascii="標楷體" w:eastAsia="標楷體" w:hAnsi="標楷體" w:hint="eastAsia"/>
                <w:szCs w:val="28"/>
              </w:rPr>
              <w:t>應有提升醫療機構提供醫療爭議案件</w:t>
            </w:r>
            <w:r w:rsidRPr="00D43766">
              <w:rPr>
                <w:rFonts w:ascii="標楷體" w:eastAsia="標楷體" w:hAnsi="標楷體" w:hint="eastAsia"/>
                <w:szCs w:val="24"/>
              </w:rPr>
              <w:t>關懷服務品質之具體改善策略或機制，並附相關證明文件及執行成效報告</w:t>
            </w:r>
            <w:r w:rsidRPr="00D43766">
              <w:rPr>
                <w:rFonts w:ascii="標楷體" w:eastAsia="標楷體" w:hAnsi="標楷體" w:hint="eastAsia"/>
                <w:szCs w:val="28"/>
              </w:rPr>
              <w:t>。</w:t>
            </w:r>
          </w:p>
          <w:p w:rsidR="00031B0E" w:rsidRPr="00D43766" w:rsidRDefault="00031B0E" w:rsidP="00031B0E">
            <w:pPr>
              <w:spacing w:before="48" w:after="48" w:line="400" w:lineRule="exact"/>
              <w:rPr>
                <w:rFonts w:ascii="標楷體" w:eastAsia="標楷體" w:hAnsi="標楷體"/>
                <w:szCs w:val="28"/>
              </w:rPr>
            </w:pPr>
            <w:r w:rsidRPr="00D43766">
              <w:rPr>
                <w:rFonts w:ascii="標楷體" w:eastAsia="標楷體" w:hAnsi="標楷體" w:hint="eastAsia"/>
                <w:szCs w:val="28"/>
              </w:rPr>
              <w:t xml:space="preserve">   評分標準：</w:t>
            </w:r>
          </w:p>
          <w:tbl>
            <w:tblPr>
              <w:tblpPr w:leftFromText="180" w:rightFromText="180" w:vertAnchor="text" w:horzAnchor="page" w:tblpX="745" w:tblpY="26"/>
              <w:tblOverlap w:val="never"/>
              <w:tblW w:w="5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88"/>
              <w:gridCol w:w="1134"/>
            </w:tblGrid>
            <w:tr w:rsidR="00D43766" w:rsidRPr="00D43766" w:rsidTr="004518D0">
              <w:trPr>
                <w:trHeight w:val="251"/>
              </w:trPr>
              <w:tc>
                <w:tcPr>
                  <w:tcW w:w="438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300" w:lineRule="exact"/>
                    <w:jc w:val="center"/>
                    <w:rPr>
                      <w:rFonts w:ascii="標楷體" w:eastAsia="標楷體" w:hAnsi="標楷體"/>
                      <w:szCs w:val="28"/>
                    </w:rPr>
                  </w:pPr>
                  <w:r w:rsidRPr="00D43766">
                    <w:rPr>
                      <w:rFonts w:ascii="標楷體" w:eastAsia="標楷體" w:hAnsi="標楷體" w:hint="eastAsia"/>
                      <w:szCs w:val="28"/>
                    </w:rPr>
                    <w:t>評分說明</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4518D0">
              <w:trPr>
                <w:trHeight w:val="251"/>
              </w:trPr>
              <w:tc>
                <w:tcPr>
                  <w:tcW w:w="438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提出2項以上具體改善策略或機制及執行成效報告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3分</w:t>
                  </w:r>
                </w:p>
              </w:tc>
            </w:tr>
            <w:tr w:rsidR="00D43766" w:rsidRPr="00D43766" w:rsidTr="004518D0">
              <w:trPr>
                <w:trHeight w:val="251"/>
              </w:trPr>
              <w:tc>
                <w:tcPr>
                  <w:tcW w:w="438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提出1項具體改善策略或機制及執行成效報告</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2分</w:t>
                  </w:r>
                </w:p>
              </w:tc>
            </w:tr>
            <w:tr w:rsidR="00D43766" w:rsidRPr="00D43766" w:rsidTr="004518D0">
              <w:trPr>
                <w:trHeight w:val="251"/>
              </w:trPr>
              <w:tc>
                <w:tcPr>
                  <w:tcW w:w="4388"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提出具體改善策略或機制但無執行成效報告</w:t>
                  </w:r>
                </w:p>
              </w:tc>
              <w:tc>
                <w:tcPr>
                  <w:tcW w:w="1134"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1分</w:t>
                  </w:r>
                </w:p>
              </w:tc>
            </w:tr>
            <w:tr w:rsidR="00D43766" w:rsidRPr="00D43766" w:rsidTr="004518D0">
              <w:trPr>
                <w:trHeight w:val="259"/>
              </w:trPr>
              <w:tc>
                <w:tcPr>
                  <w:tcW w:w="438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皆無提出</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0分</w:t>
                  </w:r>
                </w:p>
              </w:tc>
            </w:tr>
          </w:tbl>
          <w:p w:rsidR="00031B0E" w:rsidRPr="00D43766" w:rsidRDefault="00031B0E" w:rsidP="00031B0E">
            <w:pPr>
              <w:spacing w:before="48" w:after="48" w:line="400" w:lineRule="exact"/>
              <w:ind w:left="360"/>
              <w:rPr>
                <w:rFonts w:ascii="標楷體" w:eastAsia="標楷體" w:hAnsi="標楷體"/>
                <w:szCs w:val="28"/>
              </w:rPr>
            </w:pPr>
          </w:p>
          <w:p w:rsidR="00031B0E" w:rsidRPr="00D43766" w:rsidRDefault="00031B0E" w:rsidP="00031B0E">
            <w:pPr>
              <w:spacing w:before="48" w:after="48" w:line="400" w:lineRule="exact"/>
              <w:ind w:left="360"/>
              <w:rPr>
                <w:rFonts w:ascii="標楷體" w:eastAsia="標楷體" w:hAnsi="標楷體"/>
                <w:szCs w:val="28"/>
              </w:rPr>
            </w:pPr>
          </w:p>
          <w:p w:rsidR="00031B0E" w:rsidRPr="00D43766" w:rsidRDefault="00031B0E" w:rsidP="00031B0E">
            <w:pPr>
              <w:spacing w:before="48" w:after="48" w:line="400" w:lineRule="exact"/>
              <w:ind w:left="360"/>
              <w:rPr>
                <w:rFonts w:ascii="標楷體" w:eastAsia="標楷體" w:hAnsi="標楷體"/>
                <w:szCs w:val="28"/>
              </w:rPr>
            </w:pPr>
          </w:p>
          <w:p w:rsidR="00031B0E" w:rsidRPr="00D43766" w:rsidRDefault="00031B0E" w:rsidP="00031B0E">
            <w:pPr>
              <w:spacing w:before="48" w:after="48" w:line="400" w:lineRule="exact"/>
              <w:ind w:left="360"/>
              <w:rPr>
                <w:rFonts w:ascii="標楷體" w:eastAsia="標楷體" w:hAnsi="標楷體"/>
                <w:szCs w:val="28"/>
              </w:rPr>
            </w:pPr>
          </w:p>
          <w:p w:rsidR="00031B0E" w:rsidRPr="00D43766" w:rsidRDefault="00031B0E" w:rsidP="00031B0E">
            <w:pPr>
              <w:spacing w:before="48" w:after="48" w:line="400" w:lineRule="exact"/>
              <w:rPr>
                <w:rFonts w:ascii="標楷體" w:eastAsia="標楷體" w:hAnsi="標楷體"/>
                <w:szCs w:val="28"/>
              </w:rPr>
            </w:pPr>
            <w:r w:rsidRPr="00D43766">
              <w:rPr>
                <w:rFonts w:ascii="標楷體" w:eastAsia="標楷體" w:hAnsi="標楷體" w:hint="eastAsia"/>
                <w:szCs w:val="28"/>
              </w:rPr>
              <w:t xml:space="preserve"> </w:t>
            </w:r>
          </w:p>
          <w:p w:rsidR="00031B0E" w:rsidRPr="00D43766" w:rsidRDefault="00031B0E" w:rsidP="00031B0E">
            <w:pPr>
              <w:spacing w:before="48" w:after="48" w:line="400" w:lineRule="exact"/>
              <w:rPr>
                <w:rFonts w:ascii="標楷體" w:eastAsia="標楷體" w:hAnsi="標楷體"/>
                <w:szCs w:val="28"/>
              </w:rPr>
            </w:pPr>
          </w:p>
          <w:p w:rsidR="00031B0E" w:rsidRPr="00D43766" w:rsidRDefault="00031B0E" w:rsidP="00031B0E">
            <w:pPr>
              <w:spacing w:before="48" w:after="48" w:line="400" w:lineRule="exact"/>
              <w:rPr>
                <w:rFonts w:ascii="標楷體" w:eastAsia="標楷體" w:hAnsi="標楷體"/>
                <w:szCs w:val="28"/>
              </w:rPr>
            </w:pPr>
          </w:p>
          <w:p w:rsidR="00031B0E" w:rsidRPr="00D43766" w:rsidRDefault="00031B0E" w:rsidP="00031B0E">
            <w:pPr>
              <w:numPr>
                <w:ilvl w:val="0"/>
                <w:numId w:val="11"/>
              </w:numPr>
              <w:spacing w:before="48" w:after="48" w:line="400" w:lineRule="exact"/>
              <w:rPr>
                <w:rFonts w:ascii="標楷體" w:eastAsia="標楷體" w:hAnsi="標楷體"/>
                <w:szCs w:val="28"/>
              </w:rPr>
            </w:pPr>
            <w:r w:rsidRPr="00D43766">
              <w:rPr>
                <w:rFonts w:ascii="標楷體" w:eastAsia="標楷體" w:hAnsi="標楷體" w:hint="eastAsia"/>
                <w:szCs w:val="28"/>
              </w:rPr>
              <w:t>針對申請醫療爭議調處且未提供關懷服務之案件，經加強輔導後醫療機構有提供關懷服務，並檢附相關證明文件，若無醫療爭議調處案件或皆有提供關懷服務則不扣分。</w:t>
            </w:r>
          </w:p>
          <w:p w:rsidR="00031B0E" w:rsidRPr="00D43766" w:rsidRDefault="00031B0E" w:rsidP="00031B0E">
            <w:pPr>
              <w:spacing w:before="48" w:after="48" w:line="400" w:lineRule="exact"/>
              <w:rPr>
                <w:rFonts w:ascii="標楷體" w:eastAsia="標楷體" w:hAnsi="標楷體"/>
                <w:szCs w:val="28"/>
              </w:rPr>
            </w:pPr>
            <w:r w:rsidRPr="00D43766">
              <w:rPr>
                <w:rFonts w:ascii="標楷體" w:eastAsia="標楷體" w:hAnsi="標楷體" w:hint="eastAsia"/>
                <w:szCs w:val="28"/>
              </w:rPr>
              <w:t xml:space="preserve">   評分標準：</w:t>
            </w:r>
          </w:p>
          <w:tbl>
            <w:tblPr>
              <w:tblW w:w="5528"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3"/>
              <w:gridCol w:w="1275"/>
            </w:tblGrid>
            <w:tr w:rsidR="00D43766" w:rsidRPr="00D43766" w:rsidTr="004518D0">
              <w:trPr>
                <w:trHeight w:val="490"/>
              </w:trPr>
              <w:tc>
                <w:tcPr>
                  <w:tcW w:w="4253"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300" w:lineRule="exact"/>
                    <w:jc w:val="center"/>
                    <w:rPr>
                      <w:rFonts w:ascii="標楷體" w:eastAsia="標楷體" w:hAnsi="標楷體"/>
                      <w:szCs w:val="28"/>
                    </w:rPr>
                  </w:pPr>
                  <w:r w:rsidRPr="00D43766">
                    <w:rPr>
                      <w:rFonts w:ascii="標楷體" w:eastAsia="標楷體" w:hAnsi="標楷體" w:hint="eastAsia"/>
                      <w:szCs w:val="28"/>
                    </w:rPr>
                    <w:t>經輔導後醫療機構有提供關懷服務之醫療爭議案件數/申請醫療爭議調處且醫療機構未提供關懷服務之案件數</w:t>
                  </w:r>
                  <w:r w:rsidRPr="00D43766">
                    <w:rPr>
                      <w:rFonts w:ascii="標楷體" w:eastAsia="標楷體" w:hAnsi="標楷體"/>
                      <w:szCs w:val="28"/>
                    </w:rPr>
                    <w:t>(%)</w:t>
                  </w:r>
                </w:p>
              </w:tc>
              <w:tc>
                <w:tcPr>
                  <w:tcW w:w="127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4518D0">
              <w:trPr>
                <w:trHeight w:val="245"/>
              </w:trPr>
              <w:tc>
                <w:tcPr>
                  <w:tcW w:w="4253"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50%以上</w:t>
                  </w:r>
                </w:p>
              </w:tc>
              <w:tc>
                <w:tcPr>
                  <w:tcW w:w="127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2</w:t>
                  </w:r>
                </w:p>
              </w:tc>
            </w:tr>
            <w:tr w:rsidR="00D43766" w:rsidRPr="00D43766" w:rsidTr="004518D0">
              <w:trPr>
                <w:trHeight w:val="245"/>
              </w:trPr>
              <w:tc>
                <w:tcPr>
                  <w:tcW w:w="4253"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40%以上，未達50%</w:t>
                  </w:r>
                </w:p>
              </w:tc>
              <w:tc>
                <w:tcPr>
                  <w:tcW w:w="127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1.5分</w:t>
                  </w:r>
                </w:p>
              </w:tc>
            </w:tr>
            <w:tr w:rsidR="00D43766" w:rsidRPr="00D43766" w:rsidTr="004518D0">
              <w:trPr>
                <w:trHeight w:val="252"/>
              </w:trPr>
              <w:tc>
                <w:tcPr>
                  <w:tcW w:w="4253"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30%以上，未達40%</w:t>
                  </w:r>
                </w:p>
              </w:tc>
              <w:tc>
                <w:tcPr>
                  <w:tcW w:w="127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1分</w:t>
                  </w:r>
                </w:p>
              </w:tc>
            </w:tr>
            <w:tr w:rsidR="00D43766" w:rsidRPr="00D43766" w:rsidTr="004518D0">
              <w:trPr>
                <w:trHeight w:val="245"/>
              </w:trPr>
              <w:tc>
                <w:tcPr>
                  <w:tcW w:w="4253"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10%以上，未達30%</w:t>
                  </w:r>
                </w:p>
              </w:tc>
              <w:tc>
                <w:tcPr>
                  <w:tcW w:w="127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0.5分</w:t>
                  </w:r>
                </w:p>
              </w:tc>
            </w:tr>
            <w:tr w:rsidR="00D43766" w:rsidRPr="00D43766" w:rsidTr="004518D0">
              <w:trPr>
                <w:trHeight w:val="245"/>
              </w:trPr>
              <w:tc>
                <w:tcPr>
                  <w:tcW w:w="4253"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未達10%</w:t>
                  </w:r>
                </w:p>
              </w:tc>
              <w:tc>
                <w:tcPr>
                  <w:tcW w:w="127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0分</w:t>
                  </w:r>
                </w:p>
              </w:tc>
            </w:tr>
          </w:tbl>
          <w:p w:rsidR="00031B0E" w:rsidRPr="00D43766" w:rsidRDefault="00031B0E" w:rsidP="00031B0E">
            <w:pPr>
              <w:tabs>
                <w:tab w:val="left" w:pos="4168"/>
              </w:tabs>
              <w:spacing w:before="48" w:after="48" w:line="200" w:lineRule="exact"/>
              <w:ind w:leftChars="100" w:left="240"/>
              <w:rPr>
                <w:rFonts w:ascii="標楷體" w:eastAsia="標楷體" w:hAnsi="標楷體"/>
                <w:sz w:val="22"/>
                <w:szCs w:val="24"/>
              </w:rPr>
            </w:pPr>
          </w:p>
          <w:p w:rsidR="00031B0E" w:rsidRPr="00D43766" w:rsidRDefault="00031B0E" w:rsidP="00031B0E">
            <w:pPr>
              <w:tabs>
                <w:tab w:val="left" w:pos="4168"/>
              </w:tabs>
              <w:spacing w:before="48" w:after="48" w:line="200" w:lineRule="exact"/>
              <w:ind w:leftChars="100" w:left="240"/>
              <w:rPr>
                <w:rFonts w:ascii="標楷體" w:eastAsia="標楷體" w:hAnsi="標楷體"/>
                <w:szCs w:val="24"/>
              </w:rPr>
            </w:pPr>
          </w:p>
        </w:tc>
      </w:tr>
      <w:tr w:rsidR="00D43766" w:rsidRPr="00D43766" w:rsidTr="004953FF">
        <w:trPr>
          <w:trHeight w:val="8211"/>
          <w:jc w:val="center"/>
        </w:trPr>
        <w:tc>
          <w:tcPr>
            <w:tcW w:w="710" w:type="dxa"/>
            <w:vMerge w:val="restart"/>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10</w:t>
            </w:r>
          </w:p>
        </w:tc>
        <w:tc>
          <w:tcPr>
            <w:tcW w:w="1070" w:type="dxa"/>
            <w:vMerge w:val="restart"/>
            <w:shd w:val="clear" w:color="auto" w:fill="auto"/>
          </w:tcPr>
          <w:p w:rsidR="00031B0E" w:rsidRPr="00D43766" w:rsidRDefault="00031B0E" w:rsidP="00031B0E">
            <w:pPr>
              <w:spacing w:line="400" w:lineRule="exact"/>
              <w:rPr>
                <w:rFonts w:ascii="標楷體" w:eastAsia="標楷體" w:hAnsi="標楷體"/>
                <w:szCs w:val="24"/>
              </w:rPr>
            </w:pPr>
            <w:r w:rsidRPr="00D43766">
              <w:rPr>
                <w:rFonts w:ascii="標楷體" w:eastAsia="標楷體" w:hAnsi="標楷體" w:hint="eastAsia"/>
                <w:szCs w:val="28"/>
              </w:rPr>
              <w:t>提升醫療爭議調處效能</w:t>
            </w:r>
            <w:r w:rsidRPr="00D43766">
              <w:rPr>
                <w:rFonts w:ascii="標楷體" w:eastAsia="標楷體" w:hAnsi="標楷體"/>
                <w:szCs w:val="28"/>
              </w:rPr>
              <w:t xml:space="preserve"> (</w:t>
            </w:r>
            <w:r w:rsidRPr="00D43766">
              <w:rPr>
                <w:rFonts w:ascii="標楷體" w:eastAsia="標楷體" w:hAnsi="標楷體" w:hint="eastAsia"/>
                <w:szCs w:val="28"/>
              </w:rPr>
              <w:t>配分6分</w:t>
            </w:r>
            <w:r w:rsidRPr="00D43766">
              <w:rPr>
                <w:rFonts w:ascii="標楷體" w:eastAsia="標楷體" w:hAnsi="標楷體"/>
                <w:szCs w:val="28"/>
              </w:rPr>
              <w:t>)</w:t>
            </w:r>
          </w:p>
        </w:tc>
        <w:tc>
          <w:tcPr>
            <w:tcW w:w="1800" w:type="dxa"/>
            <w:shd w:val="clear" w:color="auto" w:fill="auto"/>
          </w:tcPr>
          <w:p w:rsidR="00031B0E" w:rsidRPr="00D43766" w:rsidRDefault="00031B0E" w:rsidP="00031B0E">
            <w:pPr>
              <w:tabs>
                <w:tab w:val="left" w:pos="16"/>
              </w:tabs>
              <w:snapToGrid w:val="0"/>
              <w:spacing w:line="400" w:lineRule="exact"/>
              <w:ind w:rightChars="-45" w:right="-108"/>
              <w:rPr>
                <w:rFonts w:ascii="標楷體" w:eastAsia="標楷體" w:hAnsi="標楷體"/>
                <w:szCs w:val="28"/>
              </w:rPr>
            </w:pPr>
            <w:r w:rsidRPr="00D43766">
              <w:rPr>
                <w:rFonts w:ascii="標楷體" w:eastAsia="標楷體" w:hAnsi="標楷體" w:hint="eastAsia"/>
                <w:szCs w:val="28"/>
              </w:rPr>
              <w:t>1.醫療爭議</w:t>
            </w:r>
            <w:r w:rsidRPr="00D43766">
              <w:rPr>
                <w:rFonts w:ascii="標楷體" w:eastAsia="標楷體" w:hAnsi="標楷體"/>
                <w:szCs w:val="28"/>
              </w:rPr>
              <w:t>調處案件辦理</w:t>
            </w:r>
            <w:r w:rsidRPr="00D43766">
              <w:rPr>
                <w:rFonts w:ascii="標楷體" w:eastAsia="標楷體" w:hAnsi="標楷體" w:hint="eastAsia"/>
                <w:szCs w:val="28"/>
              </w:rPr>
              <w:t>之效能提升</w:t>
            </w:r>
            <w:r w:rsidRPr="00D43766">
              <w:rPr>
                <w:rFonts w:ascii="標楷體" w:eastAsia="標楷體" w:hAnsi="標楷體"/>
                <w:szCs w:val="28"/>
              </w:rPr>
              <w:t>(</w:t>
            </w:r>
            <w:r w:rsidRPr="00D43766">
              <w:rPr>
                <w:rFonts w:ascii="標楷體" w:eastAsia="標楷體" w:hAnsi="標楷體" w:hint="eastAsia"/>
                <w:szCs w:val="28"/>
              </w:rPr>
              <w:t>配分4分</w:t>
            </w:r>
            <w:r w:rsidRPr="00D43766">
              <w:rPr>
                <w:rFonts w:ascii="標楷體" w:eastAsia="標楷體" w:hAnsi="標楷體"/>
                <w:szCs w:val="28"/>
              </w:rPr>
              <w:t>)</w:t>
            </w:r>
          </w:p>
        </w:tc>
        <w:tc>
          <w:tcPr>
            <w:tcW w:w="6627" w:type="dxa"/>
            <w:shd w:val="clear" w:color="auto" w:fill="auto"/>
          </w:tcPr>
          <w:p w:rsidR="00031B0E" w:rsidRPr="00D43766" w:rsidRDefault="00031B0E" w:rsidP="00166484">
            <w:pPr>
              <w:numPr>
                <w:ilvl w:val="0"/>
                <w:numId w:val="245"/>
              </w:numPr>
              <w:rPr>
                <w:rFonts w:ascii="標楷體" w:eastAsia="標楷體" w:hAnsi="標楷體"/>
                <w:szCs w:val="28"/>
              </w:rPr>
            </w:pPr>
            <w:r w:rsidRPr="00D43766">
              <w:rPr>
                <w:rFonts w:ascii="標楷體" w:eastAsia="標楷體" w:hAnsi="標楷體" w:hint="eastAsia"/>
                <w:szCs w:val="28"/>
              </w:rPr>
              <w:t>各地方衛生局辦理醫療爭議調處時，須符合下列原則。</w:t>
            </w:r>
          </w:p>
          <w:p w:rsidR="00031B0E" w:rsidRPr="00D43766" w:rsidRDefault="00031B0E" w:rsidP="00166484">
            <w:pPr>
              <w:numPr>
                <w:ilvl w:val="0"/>
                <w:numId w:val="246"/>
              </w:numPr>
              <w:tabs>
                <w:tab w:val="left" w:pos="884"/>
              </w:tabs>
              <w:spacing w:before="48" w:after="48" w:line="300" w:lineRule="exact"/>
              <w:ind w:left="884" w:hanging="602"/>
              <w:rPr>
                <w:rFonts w:ascii="標楷體" w:eastAsia="標楷體" w:hAnsi="標楷體"/>
                <w:szCs w:val="24"/>
              </w:rPr>
            </w:pPr>
            <w:r w:rsidRPr="00D43766">
              <w:rPr>
                <w:rFonts w:ascii="標楷體" w:eastAsia="標楷體" w:hAnsi="標楷體" w:hint="eastAsia"/>
                <w:szCs w:val="24"/>
              </w:rPr>
              <w:t>受理案件進入調處程序日起45日內召開會議，並於3個月內完成。</w:t>
            </w:r>
          </w:p>
          <w:p w:rsidR="00031B0E" w:rsidRPr="00D43766" w:rsidRDefault="00031B0E" w:rsidP="00031B0E">
            <w:pPr>
              <w:tabs>
                <w:tab w:val="left" w:pos="884"/>
              </w:tabs>
              <w:spacing w:before="48" w:after="48" w:line="300" w:lineRule="exact"/>
              <w:ind w:left="884"/>
              <w:rPr>
                <w:rFonts w:ascii="標楷體" w:eastAsia="標楷體" w:hAnsi="標楷體"/>
                <w:szCs w:val="24"/>
              </w:rPr>
            </w:pPr>
            <w:r w:rsidRPr="00D43766">
              <w:rPr>
                <w:rFonts w:ascii="標楷體" w:eastAsia="標楷體" w:hAnsi="標楷體" w:hint="eastAsia"/>
                <w:szCs w:val="24"/>
              </w:rPr>
              <w:t>受理案件進入調處程序日為「自民眾確定申請調處，且案件所需相關資料（如調閱病歷、專家諮詢意見等）皆備齊之日起算。」</w:t>
            </w:r>
          </w:p>
          <w:p w:rsidR="00031B0E" w:rsidRPr="00D43766" w:rsidRDefault="00031B0E" w:rsidP="00166484">
            <w:pPr>
              <w:numPr>
                <w:ilvl w:val="0"/>
                <w:numId w:val="246"/>
              </w:numPr>
              <w:tabs>
                <w:tab w:val="left" w:pos="884"/>
              </w:tabs>
              <w:spacing w:before="48" w:after="48" w:line="300" w:lineRule="exact"/>
              <w:ind w:left="884" w:hanging="602"/>
              <w:rPr>
                <w:rFonts w:ascii="標楷體" w:eastAsia="標楷體" w:hAnsi="標楷體"/>
                <w:szCs w:val="24"/>
              </w:rPr>
            </w:pPr>
            <w:r w:rsidRPr="00D43766">
              <w:rPr>
                <w:rFonts w:ascii="標楷體" w:eastAsia="標楷體" w:hAnsi="標楷體" w:hint="eastAsia"/>
                <w:szCs w:val="24"/>
              </w:rPr>
              <w:t>調處會議至少有醫療及法律之專家各1名協處。</w:t>
            </w:r>
          </w:p>
          <w:p w:rsidR="00031B0E" w:rsidRPr="00D43766" w:rsidRDefault="00031B0E" w:rsidP="00166484">
            <w:pPr>
              <w:numPr>
                <w:ilvl w:val="0"/>
                <w:numId w:val="245"/>
              </w:numPr>
              <w:spacing w:before="48" w:after="48" w:line="300" w:lineRule="exact"/>
              <w:rPr>
                <w:rFonts w:ascii="標楷體" w:eastAsia="標楷體" w:hAnsi="標楷體"/>
                <w:szCs w:val="28"/>
              </w:rPr>
            </w:pPr>
            <w:r w:rsidRPr="00D43766">
              <w:rPr>
                <w:rFonts w:ascii="標楷體" w:eastAsia="標楷體" w:hAnsi="標楷體" w:hint="eastAsia"/>
                <w:szCs w:val="28"/>
              </w:rPr>
              <w:t>評分標準</w:t>
            </w:r>
          </w:p>
          <w:p w:rsidR="00031B0E" w:rsidRPr="00D43766" w:rsidRDefault="00031B0E" w:rsidP="00031B0E">
            <w:pPr>
              <w:spacing w:before="48" w:after="48" w:line="300" w:lineRule="exact"/>
              <w:ind w:left="360"/>
              <w:rPr>
                <w:rFonts w:ascii="標楷體" w:eastAsia="標楷體" w:hAnsi="標楷體"/>
                <w:szCs w:val="28"/>
              </w:rPr>
            </w:pPr>
            <w:r w:rsidRPr="00D43766">
              <w:rPr>
                <w:rFonts w:ascii="標楷體" w:eastAsia="標楷體" w:hAnsi="標楷體" w:hint="eastAsia"/>
                <w:szCs w:val="24"/>
              </w:rPr>
              <w:t>(1)</w:t>
            </w:r>
            <w:r w:rsidRPr="00D43766">
              <w:rPr>
                <w:rFonts w:ascii="標楷體" w:eastAsia="標楷體" w:hAnsi="標楷體" w:hint="eastAsia"/>
                <w:szCs w:val="28"/>
              </w:rPr>
              <w:t>：</w:t>
            </w:r>
          </w:p>
          <w:p w:rsidR="00031B0E" w:rsidRPr="00D43766" w:rsidRDefault="00031B0E" w:rsidP="00031B0E">
            <w:pPr>
              <w:spacing w:before="48" w:after="48" w:line="300" w:lineRule="exact"/>
              <w:ind w:firstLineChars="150" w:firstLine="360"/>
              <w:rPr>
                <w:rFonts w:ascii="標楷體" w:eastAsia="標楷體" w:hAnsi="標楷體"/>
                <w:szCs w:val="28"/>
              </w:rPr>
            </w:pPr>
            <w:r w:rsidRPr="00D43766">
              <w:rPr>
                <w:rFonts w:ascii="標楷體" w:eastAsia="標楷體" w:hAnsi="標楷體" w:hint="eastAsia"/>
                <w:szCs w:val="28"/>
              </w:rPr>
              <w:t>(2):</w:t>
            </w:r>
          </w:p>
          <w:tbl>
            <w:tblPr>
              <w:tblpPr w:leftFromText="180" w:rightFromText="180" w:vertAnchor="text" w:horzAnchor="margin" w:tblpXSpec="center" w:tblpY="-197"/>
              <w:tblOverlap w:val="never"/>
              <w:tblW w:w="5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709"/>
            </w:tblGrid>
            <w:tr w:rsidR="00D43766" w:rsidRPr="00D43766" w:rsidTr="004518D0">
              <w:trPr>
                <w:trHeight w:val="251"/>
              </w:trPr>
              <w:tc>
                <w:tcPr>
                  <w:tcW w:w="467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300" w:lineRule="exact"/>
                    <w:jc w:val="center"/>
                    <w:rPr>
                      <w:rFonts w:ascii="標楷體" w:eastAsia="標楷體" w:hAnsi="標楷體"/>
                      <w:szCs w:val="28"/>
                    </w:rPr>
                  </w:pPr>
                  <w:r w:rsidRPr="00D43766">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4518D0">
              <w:trPr>
                <w:trHeight w:val="251"/>
              </w:trPr>
              <w:tc>
                <w:tcPr>
                  <w:tcW w:w="467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受理案件進入調處程序日起皆於45日內召開會議，並於3個月內結案</w:t>
                  </w:r>
                </w:p>
              </w:tc>
              <w:tc>
                <w:tcPr>
                  <w:tcW w:w="70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2分</w:t>
                  </w:r>
                </w:p>
              </w:tc>
            </w:tr>
            <w:tr w:rsidR="00D43766" w:rsidRPr="00D43766" w:rsidTr="004518D0">
              <w:trPr>
                <w:trHeight w:val="251"/>
              </w:trPr>
              <w:tc>
                <w:tcPr>
                  <w:tcW w:w="4678"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受理案件進入調處程序日起於45日內召開會議，未於3個月內結案。</w:t>
                  </w:r>
                </w:p>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或受理案件進入調處程序日起未於45日內召開會議，但於3個月內結案。</w:t>
                  </w:r>
                </w:p>
              </w:tc>
              <w:tc>
                <w:tcPr>
                  <w:tcW w:w="709"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1分</w:t>
                  </w:r>
                </w:p>
              </w:tc>
            </w:tr>
            <w:tr w:rsidR="00D43766" w:rsidRPr="00D43766" w:rsidTr="004518D0">
              <w:trPr>
                <w:trHeight w:val="259"/>
              </w:trPr>
              <w:tc>
                <w:tcPr>
                  <w:tcW w:w="4678"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0分</w:t>
                  </w:r>
                </w:p>
              </w:tc>
            </w:tr>
          </w:tbl>
          <w:p w:rsidR="00031B0E" w:rsidRPr="00D43766" w:rsidRDefault="00031B0E" w:rsidP="00031B0E">
            <w:pPr>
              <w:rPr>
                <w:rFonts w:ascii="Times New Roman" w:hAnsi="Times New Roman"/>
                <w:vanish/>
                <w:szCs w:val="24"/>
              </w:rPr>
            </w:pPr>
          </w:p>
          <w:tbl>
            <w:tblPr>
              <w:tblpPr w:leftFromText="180" w:rightFromText="180" w:vertAnchor="text" w:horzAnchor="margin" w:tblpXSpec="center" w:tblpY="66"/>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15"/>
              <w:gridCol w:w="709"/>
            </w:tblGrid>
            <w:tr w:rsidR="00D43766" w:rsidRPr="00D43766" w:rsidTr="004518D0">
              <w:trPr>
                <w:trHeight w:val="251"/>
              </w:trPr>
              <w:tc>
                <w:tcPr>
                  <w:tcW w:w="4815"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300" w:lineRule="exact"/>
                    <w:jc w:val="center"/>
                    <w:rPr>
                      <w:rFonts w:ascii="標楷體" w:eastAsia="標楷體" w:hAnsi="標楷體"/>
                      <w:szCs w:val="28"/>
                    </w:rPr>
                  </w:pPr>
                  <w:r w:rsidRPr="00D43766">
                    <w:rPr>
                      <w:rFonts w:ascii="標楷體" w:eastAsia="標楷體" w:hAnsi="標楷體" w:hint="eastAsia"/>
                      <w:szCs w:val="28"/>
                    </w:rPr>
                    <w:t>評分說明</w:t>
                  </w:r>
                </w:p>
              </w:tc>
              <w:tc>
                <w:tcPr>
                  <w:tcW w:w="70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4518D0">
              <w:trPr>
                <w:trHeight w:val="251"/>
              </w:trPr>
              <w:tc>
                <w:tcPr>
                  <w:tcW w:w="4815"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受理案件皆</w:t>
                  </w:r>
                  <w:r w:rsidRPr="00D43766">
                    <w:rPr>
                      <w:rFonts w:ascii="標楷體" w:eastAsia="標楷體" w:hAnsi="標楷體" w:hint="eastAsia"/>
                      <w:szCs w:val="24"/>
                    </w:rPr>
                    <w:t>有醫療及法律之專家各1名協處</w:t>
                  </w:r>
                </w:p>
              </w:tc>
              <w:tc>
                <w:tcPr>
                  <w:tcW w:w="70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2分</w:t>
                  </w:r>
                </w:p>
              </w:tc>
            </w:tr>
            <w:tr w:rsidR="00D43766" w:rsidRPr="00D43766" w:rsidTr="004518D0">
              <w:trPr>
                <w:trHeight w:val="251"/>
              </w:trPr>
              <w:tc>
                <w:tcPr>
                  <w:tcW w:w="4815"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340" w:lineRule="exact"/>
                    <w:jc w:val="both"/>
                    <w:rPr>
                      <w:rFonts w:ascii="標楷體" w:eastAsia="標楷體" w:hAnsi="標楷體"/>
                      <w:szCs w:val="28"/>
                    </w:rPr>
                  </w:pPr>
                  <w:r w:rsidRPr="00D43766">
                    <w:rPr>
                      <w:rFonts w:ascii="標楷體" w:eastAsia="標楷體" w:hAnsi="標楷體" w:hint="eastAsia"/>
                      <w:szCs w:val="28"/>
                    </w:rPr>
                    <w:t>受理案件</w:t>
                  </w:r>
                  <w:r w:rsidRPr="00D43766">
                    <w:rPr>
                      <w:rFonts w:ascii="標楷體" w:eastAsia="標楷體" w:hAnsi="標楷體" w:hint="eastAsia"/>
                      <w:szCs w:val="24"/>
                    </w:rPr>
                    <w:t>有1名醫療或法律之專家協處</w:t>
                  </w:r>
                </w:p>
              </w:tc>
              <w:tc>
                <w:tcPr>
                  <w:tcW w:w="709"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1分</w:t>
                  </w:r>
                </w:p>
              </w:tc>
            </w:tr>
            <w:tr w:rsidR="00D43766" w:rsidRPr="00D43766" w:rsidTr="004518D0">
              <w:trPr>
                <w:trHeight w:val="259"/>
              </w:trPr>
              <w:tc>
                <w:tcPr>
                  <w:tcW w:w="4815"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皆無</w:t>
                  </w:r>
                </w:p>
              </w:tc>
              <w:tc>
                <w:tcPr>
                  <w:tcW w:w="709"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0分</w:t>
                  </w:r>
                </w:p>
              </w:tc>
            </w:tr>
          </w:tbl>
          <w:p w:rsidR="00031B0E" w:rsidRPr="00D43766" w:rsidRDefault="00031B0E" w:rsidP="00031B0E">
            <w:pPr>
              <w:spacing w:before="48" w:after="48" w:line="240" w:lineRule="exact"/>
              <w:ind w:left="357" w:firstLineChars="27" w:firstLine="65"/>
              <w:rPr>
                <w:rFonts w:ascii="標楷體" w:eastAsia="標楷體" w:hAnsi="標楷體"/>
                <w:szCs w:val="28"/>
              </w:rPr>
            </w:pPr>
          </w:p>
          <w:p w:rsidR="00031B0E" w:rsidRPr="00D43766" w:rsidRDefault="00031B0E" w:rsidP="00031B0E">
            <w:pPr>
              <w:spacing w:before="48" w:after="48" w:line="240" w:lineRule="exact"/>
              <w:ind w:left="720" w:hangingChars="300" w:hanging="720"/>
              <w:rPr>
                <w:rFonts w:ascii="標楷體" w:eastAsia="標楷體" w:hAnsi="標楷體"/>
                <w:szCs w:val="28"/>
              </w:rPr>
            </w:pPr>
            <w:r w:rsidRPr="00D43766">
              <w:rPr>
                <w:rFonts w:ascii="標楷體" w:eastAsia="標楷體" w:hAnsi="標楷體" w:hint="eastAsia"/>
                <w:szCs w:val="28"/>
              </w:rPr>
              <w:t>備註:</w:t>
            </w:r>
            <w:r w:rsidRPr="00D43766">
              <w:rPr>
                <w:rFonts w:ascii="Times New Roman" w:hAnsi="Times New Roman" w:hint="eastAsia"/>
                <w:szCs w:val="24"/>
              </w:rPr>
              <w:t xml:space="preserve"> </w:t>
            </w:r>
            <w:r w:rsidRPr="00D43766">
              <w:rPr>
                <w:rFonts w:ascii="標楷體" w:eastAsia="標楷體" w:hAnsi="標楷體" w:hint="eastAsia"/>
                <w:szCs w:val="28"/>
              </w:rPr>
              <w:t>若無醫療爭議調處案件，則須提供符合上開兩項原則之醫療爭議處理作業流程或作業程序方可不扣分。</w:t>
            </w:r>
          </w:p>
          <w:p w:rsidR="00031B0E" w:rsidRPr="00D43766" w:rsidRDefault="00031B0E" w:rsidP="00031B0E">
            <w:pPr>
              <w:spacing w:before="48" w:after="48" w:line="240" w:lineRule="exact"/>
              <w:rPr>
                <w:rFonts w:ascii="標楷體" w:eastAsia="標楷體" w:hAnsi="標楷體"/>
                <w:szCs w:val="28"/>
              </w:rPr>
            </w:pPr>
          </w:p>
        </w:tc>
      </w:tr>
      <w:tr w:rsidR="00D43766" w:rsidRPr="00D43766" w:rsidTr="004953FF">
        <w:trPr>
          <w:trHeight w:val="5511"/>
          <w:jc w:val="center"/>
        </w:trPr>
        <w:tc>
          <w:tcPr>
            <w:tcW w:w="710" w:type="dxa"/>
            <w:vMerge/>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p>
        </w:tc>
        <w:tc>
          <w:tcPr>
            <w:tcW w:w="1070" w:type="dxa"/>
            <w:vMerge/>
            <w:shd w:val="clear" w:color="auto" w:fill="auto"/>
          </w:tcPr>
          <w:p w:rsidR="00031B0E" w:rsidRPr="00D43766" w:rsidRDefault="00031B0E" w:rsidP="00031B0E">
            <w:pPr>
              <w:spacing w:line="400" w:lineRule="exact"/>
              <w:rPr>
                <w:rFonts w:ascii="標楷體" w:eastAsia="標楷體" w:hAnsi="標楷體"/>
                <w:szCs w:val="24"/>
              </w:rPr>
            </w:pPr>
          </w:p>
        </w:tc>
        <w:tc>
          <w:tcPr>
            <w:tcW w:w="1800" w:type="dxa"/>
            <w:shd w:val="clear" w:color="auto" w:fill="auto"/>
          </w:tcPr>
          <w:p w:rsidR="00031B0E" w:rsidRPr="00D43766" w:rsidRDefault="00031B0E" w:rsidP="00031B0E">
            <w:pPr>
              <w:tabs>
                <w:tab w:val="left" w:pos="16"/>
              </w:tabs>
              <w:snapToGrid w:val="0"/>
              <w:spacing w:line="400" w:lineRule="exact"/>
              <w:ind w:rightChars="-45" w:right="-108"/>
              <w:rPr>
                <w:rFonts w:ascii="標楷體" w:eastAsia="標楷體" w:hAnsi="標楷體"/>
                <w:szCs w:val="28"/>
              </w:rPr>
            </w:pPr>
            <w:r w:rsidRPr="00D43766">
              <w:rPr>
                <w:rFonts w:ascii="標楷體" w:eastAsia="標楷體" w:hAnsi="標楷體" w:hint="eastAsia"/>
                <w:szCs w:val="28"/>
              </w:rPr>
              <w:t>2.按時填復醫療爭議案件數據調查表</w:t>
            </w:r>
            <w:r w:rsidRPr="00D43766">
              <w:rPr>
                <w:rFonts w:ascii="標楷體" w:eastAsia="標楷體" w:hAnsi="標楷體"/>
                <w:szCs w:val="28"/>
              </w:rPr>
              <w:t xml:space="preserve"> (</w:t>
            </w:r>
            <w:r w:rsidRPr="00D43766">
              <w:rPr>
                <w:rFonts w:ascii="標楷體" w:eastAsia="標楷體" w:hAnsi="標楷體" w:hint="eastAsia"/>
                <w:szCs w:val="28"/>
              </w:rPr>
              <w:t>配分2分</w:t>
            </w:r>
            <w:r w:rsidRPr="00D43766">
              <w:rPr>
                <w:rFonts w:ascii="標楷體" w:eastAsia="標楷體" w:hAnsi="標楷體"/>
                <w:szCs w:val="28"/>
              </w:rPr>
              <w:t>)</w:t>
            </w:r>
          </w:p>
        </w:tc>
        <w:tc>
          <w:tcPr>
            <w:tcW w:w="6627" w:type="dxa"/>
            <w:shd w:val="clear" w:color="auto" w:fill="auto"/>
          </w:tcPr>
          <w:p w:rsidR="00031B0E" w:rsidRPr="00D43766" w:rsidRDefault="00031B0E" w:rsidP="00031B0E">
            <w:pPr>
              <w:numPr>
                <w:ilvl w:val="0"/>
                <w:numId w:val="13"/>
              </w:numPr>
              <w:spacing w:before="48" w:after="48" w:line="400" w:lineRule="exact"/>
              <w:rPr>
                <w:rFonts w:ascii="標楷體" w:eastAsia="標楷體" w:hAnsi="標楷體"/>
                <w:szCs w:val="28"/>
              </w:rPr>
            </w:pPr>
            <w:r w:rsidRPr="00D43766">
              <w:rPr>
                <w:rFonts w:ascii="標楷體" w:eastAsia="標楷體" w:hAnsi="標楷體" w:hint="eastAsia"/>
                <w:szCs w:val="28"/>
              </w:rPr>
              <w:t>由本部統計各衛生局是否於108年4月、7月、10月及109年1月</w:t>
            </w:r>
            <w:r w:rsidRPr="00D43766">
              <w:rPr>
                <w:rFonts w:ascii="標楷體" w:eastAsia="標楷體" w:hAnsi="標楷體"/>
                <w:szCs w:val="28"/>
              </w:rPr>
              <w:t>15</w:t>
            </w:r>
            <w:r w:rsidRPr="00D43766">
              <w:rPr>
                <w:rFonts w:ascii="標楷體" w:eastAsia="標楷體" w:hAnsi="標楷體" w:hint="eastAsia"/>
                <w:szCs w:val="28"/>
              </w:rPr>
              <w:t>日前填復前1季資料至部為基準，若當季無醫療爭議案件亦須回復。衛生局無須另繳交考評書面資料</w:t>
            </w:r>
            <w:r w:rsidRPr="00D43766">
              <w:rPr>
                <w:rFonts w:ascii="標楷體" w:eastAsia="標楷體" w:hAnsi="標楷體"/>
                <w:szCs w:val="28"/>
              </w:rPr>
              <w:t xml:space="preserve"> (</w:t>
            </w:r>
            <w:r w:rsidRPr="00D43766">
              <w:rPr>
                <w:rFonts w:ascii="標楷體" w:eastAsia="標楷體" w:hAnsi="標楷體" w:hint="eastAsia"/>
                <w:szCs w:val="28"/>
              </w:rPr>
              <w:t>將另提供【醫療爭議案件數據調查表】)。</w:t>
            </w:r>
            <w:r w:rsidRPr="00D43766">
              <w:rPr>
                <w:rFonts w:ascii="標楷體" w:eastAsia="標楷體" w:hAnsi="標楷體" w:hint="eastAsia"/>
                <w:szCs w:val="28"/>
              </w:rPr>
              <w:tab/>
              <w:t xml:space="preserve">填復日期以本部(信箱： </w:t>
            </w:r>
            <w:r w:rsidRPr="00D43766">
              <w:rPr>
                <w:rFonts w:ascii="標楷體" w:eastAsia="標楷體" w:hAnsi="標楷體"/>
                <w:szCs w:val="28"/>
              </w:rPr>
              <w:t>md</w:t>
            </w:r>
            <w:r w:rsidRPr="00D43766">
              <w:rPr>
                <w:rFonts w:ascii="標楷體" w:eastAsia="標楷體" w:hAnsi="標楷體" w:hint="eastAsia"/>
                <w:szCs w:val="28"/>
              </w:rPr>
              <w:t>jay780809</w:t>
            </w:r>
            <w:r w:rsidRPr="00D43766">
              <w:rPr>
                <w:rFonts w:ascii="標楷體" w:eastAsia="標楷體" w:hAnsi="標楷體"/>
                <w:szCs w:val="28"/>
              </w:rPr>
              <w:t>@mohw.gov.tw</w:t>
            </w:r>
            <w:r w:rsidRPr="00D43766">
              <w:rPr>
                <w:rFonts w:ascii="標楷體" w:eastAsia="標楷體" w:hAnsi="標楷體" w:hint="eastAsia"/>
                <w:szCs w:val="28"/>
              </w:rPr>
              <w:t>)收到資料之日期為準。</w:t>
            </w:r>
          </w:p>
          <w:p w:rsidR="00031B0E" w:rsidRPr="00D43766" w:rsidRDefault="00031B0E" w:rsidP="00031B0E">
            <w:pPr>
              <w:numPr>
                <w:ilvl w:val="0"/>
                <w:numId w:val="13"/>
              </w:numPr>
              <w:spacing w:before="48" w:after="48" w:line="400" w:lineRule="exact"/>
              <w:rPr>
                <w:rFonts w:ascii="標楷體" w:eastAsia="標楷體" w:hAnsi="標楷體"/>
                <w:szCs w:val="28"/>
              </w:rPr>
            </w:pPr>
            <w:r w:rsidRPr="00D43766">
              <w:rPr>
                <w:rFonts w:ascii="標楷體" w:eastAsia="標楷體" w:hAnsi="標楷體" w:hint="eastAsia"/>
                <w:szCs w:val="28"/>
              </w:rPr>
              <w:t>評分標準</w:t>
            </w:r>
          </w:p>
          <w:tbl>
            <w:tblPr>
              <w:tblW w:w="4909" w:type="dxa"/>
              <w:tblInd w:w="8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55"/>
              <w:gridCol w:w="2454"/>
            </w:tblGrid>
            <w:tr w:rsidR="00D43766" w:rsidRPr="00D43766" w:rsidTr="004518D0">
              <w:trPr>
                <w:trHeight w:val="89"/>
              </w:trPr>
              <w:tc>
                <w:tcPr>
                  <w:tcW w:w="245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Times New Roman" w:eastAsia="標楷體" w:hAnsi="Times New Roman" w:hint="eastAsia"/>
                      <w:szCs w:val="24"/>
                    </w:rPr>
                    <w:t>填復情形</w:t>
                  </w:r>
                </w:p>
              </w:tc>
              <w:tc>
                <w:tcPr>
                  <w:tcW w:w="2454"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4518D0">
              <w:trPr>
                <w:trHeight w:val="89"/>
              </w:trPr>
              <w:tc>
                <w:tcPr>
                  <w:tcW w:w="245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每季確實依規填</w:t>
                  </w:r>
                  <w:r w:rsidRPr="00D43766">
                    <w:rPr>
                      <w:rFonts w:ascii="Times New Roman" w:eastAsia="標楷體" w:hAnsi="Times New Roman" w:hint="eastAsia"/>
                      <w:szCs w:val="24"/>
                    </w:rPr>
                    <w:t>復</w:t>
                  </w:r>
                </w:p>
              </w:tc>
              <w:tc>
                <w:tcPr>
                  <w:tcW w:w="2454"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2分</w:t>
                  </w:r>
                </w:p>
              </w:tc>
            </w:tr>
            <w:tr w:rsidR="00D43766" w:rsidRPr="00D43766" w:rsidTr="004518D0">
              <w:trPr>
                <w:trHeight w:val="89"/>
              </w:trPr>
              <w:tc>
                <w:tcPr>
                  <w:tcW w:w="2455"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napToGrid w:val="0"/>
                    <w:spacing w:line="400" w:lineRule="exact"/>
                    <w:jc w:val="both"/>
                    <w:rPr>
                      <w:rFonts w:ascii="標楷體" w:eastAsia="標楷體" w:hAnsi="標楷體"/>
                      <w:szCs w:val="28"/>
                    </w:rPr>
                  </w:pPr>
                  <w:r w:rsidRPr="00D43766">
                    <w:rPr>
                      <w:rFonts w:ascii="標楷體" w:eastAsia="標楷體" w:hAnsi="標楷體" w:hint="eastAsia"/>
                      <w:szCs w:val="28"/>
                    </w:rPr>
                    <w:t>部分資料未於期限內填</w:t>
                  </w:r>
                  <w:r w:rsidRPr="00D43766">
                    <w:rPr>
                      <w:rFonts w:ascii="Times New Roman" w:eastAsia="標楷體" w:hAnsi="Times New Roman" w:hint="eastAsia"/>
                      <w:szCs w:val="24"/>
                    </w:rPr>
                    <w:t>復</w:t>
                  </w:r>
                </w:p>
              </w:tc>
              <w:tc>
                <w:tcPr>
                  <w:tcW w:w="2454"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 xml:space="preserve"> 每逾1日扣0.1分每季至多扣0.5分</w:t>
                  </w:r>
                </w:p>
              </w:tc>
            </w:tr>
            <w:tr w:rsidR="00D43766" w:rsidRPr="00D43766" w:rsidTr="004518D0">
              <w:trPr>
                <w:trHeight w:val="89"/>
              </w:trPr>
              <w:tc>
                <w:tcPr>
                  <w:tcW w:w="2455"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每季皆未依限填</w:t>
                  </w:r>
                  <w:r w:rsidRPr="00D43766">
                    <w:rPr>
                      <w:rFonts w:ascii="Times New Roman" w:eastAsia="標楷體" w:hAnsi="Times New Roman" w:hint="eastAsia"/>
                      <w:szCs w:val="24"/>
                    </w:rPr>
                    <w:t>復</w:t>
                  </w:r>
                </w:p>
              </w:tc>
              <w:tc>
                <w:tcPr>
                  <w:tcW w:w="2454"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line="400" w:lineRule="exact"/>
                    <w:jc w:val="center"/>
                    <w:rPr>
                      <w:rFonts w:ascii="標楷體" w:eastAsia="標楷體" w:hAnsi="標楷體"/>
                      <w:szCs w:val="28"/>
                    </w:rPr>
                  </w:pPr>
                  <w:r w:rsidRPr="00D43766">
                    <w:rPr>
                      <w:rFonts w:ascii="標楷體" w:eastAsia="標楷體" w:hAnsi="標楷體" w:hint="eastAsia"/>
                      <w:szCs w:val="28"/>
                    </w:rPr>
                    <w:t>0分</w:t>
                  </w:r>
                </w:p>
              </w:tc>
            </w:tr>
          </w:tbl>
          <w:p w:rsidR="00031B0E" w:rsidRPr="00D43766" w:rsidRDefault="00031B0E" w:rsidP="00031B0E">
            <w:pPr>
              <w:spacing w:before="48" w:after="48" w:line="400" w:lineRule="exact"/>
              <w:ind w:left="360"/>
              <w:rPr>
                <w:rFonts w:ascii="標楷體" w:eastAsia="標楷體" w:hAnsi="標楷體"/>
                <w:szCs w:val="28"/>
              </w:rPr>
            </w:pPr>
          </w:p>
        </w:tc>
      </w:tr>
      <w:tr w:rsidR="00D43766" w:rsidRPr="00D43766" w:rsidTr="004953FF">
        <w:trPr>
          <w:trHeight w:val="7928"/>
          <w:jc w:val="center"/>
        </w:trPr>
        <w:tc>
          <w:tcPr>
            <w:tcW w:w="710" w:type="dxa"/>
            <w:shd w:val="clear" w:color="auto" w:fill="auto"/>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t>11</w:t>
            </w:r>
          </w:p>
        </w:tc>
        <w:tc>
          <w:tcPr>
            <w:tcW w:w="1070" w:type="dxa"/>
            <w:shd w:val="clear" w:color="auto" w:fill="auto"/>
          </w:tcPr>
          <w:p w:rsidR="00031B0E" w:rsidRPr="00D43766" w:rsidRDefault="00031B0E" w:rsidP="00031B0E">
            <w:pPr>
              <w:snapToGrid w:val="0"/>
              <w:spacing w:before="48" w:after="48" w:line="400" w:lineRule="exact"/>
              <w:ind w:leftChars="-2" w:hangingChars="2" w:hanging="5"/>
              <w:jc w:val="both"/>
              <w:rPr>
                <w:rFonts w:ascii="標楷體" w:eastAsia="標楷體" w:hAnsi="標楷體"/>
                <w:szCs w:val="24"/>
              </w:rPr>
            </w:pPr>
            <w:r w:rsidRPr="00D43766">
              <w:rPr>
                <w:rFonts w:ascii="標楷體" w:eastAsia="標楷體" w:hAnsi="標楷體" w:hint="eastAsia"/>
                <w:szCs w:val="24"/>
              </w:rPr>
              <w:t>督導醫院妥善處理事業廢棄物（配分5％）</w:t>
            </w:r>
          </w:p>
        </w:tc>
        <w:tc>
          <w:tcPr>
            <w:tcW w:w="1800" w:type="dxa"/>
            <w:shd w:val="clear" w:color="auto" w:fill="auto"/>
          </w:tcPr>
          <w:p w:rsidR="00031B0E" w:rsidRPr="00D43766" w:rsidRDefault="00031B0E" w:rsidP="00031B0E">
            <w:pPr>
              <w:snapToGrid w:val="0"/>
              <w:spacing w:before="48" w:after="48" w:line="400" w:lineRule="exact"/>
              <w:ind w:left="2" w:hanging="2"/>
              <w:rPr>
                <w:rFonts w:ascii="標楷體" w:eastAsia="標楷體" w:hAnsi="標楷體"/>
                <w:szCs w:val="24"/>
              </w:rPr>
            </w:pPr>
            <w:r w:rsidRPr="00D43766">
              <w:rPr>
                <w:rFonts w:ascii="標楷體" w:eastAsia="標楷體" w:hAnsi="標楷體" w:hint="eastAsia"/>
                <w:szCs w:val="24"/>
              </w:rPr>
              <w:t>轄區內醫院，依規定辦理事業廢棄物委託清理及自主巡察事項（配分</w:t>
            </w:r>
            <w:r w:rsidRPr="00D43766">
              <w:rPr>
                <w:rFonts w:ascii="標楷體" w:eastAsia="標楷體" w:hAnsi="標楷體"/>
                <w:szCs w:val="24"/>
              </w:rPr>
              <w:t>5%</w:t>
            </w:r>
            <w:r w:rsidRPr="00D43766">
              <w:rPr>
                <w:rFonts w:ascii="標楷體" w:eastAsia="標楷體" w:hAnsi="標楷體" w:hint="eastAsia"/>
                <w:szCs w:val="24"/>
              </w:rPr>
              <w:t>）</w:t>
            </w:r>
          </w:p>
        </w:tc>
        <w:tc>
          <w:tcPr>
            <w:tcW w:w="6627" w:type="dxa"/>
            <w:shd w:val="clear" w:color="auto" w:fill="auto"/>
          </w:tcPr>
          <w:p w:rsidR="00031B0E" w:rsidRPr="00D43766" w:rsidRDefault="00031B0E" w:rsidP="00031B0E">
            <w:pPr>
              <w:tabs>
                <w:tab w:val="left" w:pos="594"/>
              </w:tabs>
              <w:spacing w:line="360" w:lineRule="exact"/>
              <w:rPr>
                <w:rFonts w:ascii="標楷體" w:eastAsia="標楷體" w:hAnsi="標楷體"/>
                <w:szCs w:val="24"/>
              </w:rPr>
            </w:pPr>
            <w:r w:rsidRPr="00D43766">
              <w:rPr>
                <w:rFonts w:ascii="標楷體" w:eastAsia="標楷體" w:hAnsi="標楷體" w:hint="eastAsia"/>
                <w:szCs w:val="24"/>
              </w:rPr>
              <w:t>1.</w:t>
            </w:r>
            <w:r w:rsidRPr="00D43766">
              <w:rPr>
                <w:rFonts w:ascii="標楷體" w:eastAsia="標楷體" w:hAnsi="標楷體"/>
                <w:szCs w:val="24"/>
              </w:rPr>
              <w:t>輔導及查核醫</w:t>
            </w:r>
            <w:r w:rsidRPr="00D43766">
              <w:rPr>
                <w:rFonts w:ascii="標楷體" w:eastAsia="標楷體" w:hAnsi="標楷體" w:hint="eastAsia"/>
                <w:szCs w:val="24"/>
              </w:rPr>
              <w:t>院</w:t>
            </w:r>
            <w:r w:rsidRPr="00D43766">
              <w:rPr>
                <w:rFonts w:ascii="標楷體" w:eastAsia="標楷體" w:hAnsi="標楷體"/>
                <w:szCs w:val="24"/>
              </w:rPr>
              <w:t>廢棄物</w:t>
            </w:r>
            <w:r w:rsidRPr="00D43766">
              <w:rPr>
                <w:rFonts w:ascii="標楷體" w:eastAsia="標楷體" w:hAnsi="標楷體" w:hint="eastAsia"/>
                <w:szCs w:val="24"/>
              </w:rPr>
              <w:t>妥善管理事項</w:t>
            </w:r>
            <w:r w:rsidRPr="00D43766">
              <w:rPr>
                <w:rFonts w:ascii="標楷體" w:eastAsia="標楷體" w:hAnsi="標楷體"/>
                <w:szCs w:val="24"/>
              </w:rPr>
              <w:t>，</w:t>
            </w:r>
            <w:r w:rsidRPr="00D43766">
              <w:rPr>
                <w:rFonts w:ascii="標楷體" w:eastAsia="標楷體" w:hAnsi="標楷體" w:hint="eastAsia"/>
                <w:szCs w:val="24"/>
              </w:rPr>
              <w:t>並查核</w:t>
            </w:r>
          </w:p>
          <w:p w:rsidR="00031B0E" w:rsidRPr="00D43766" w:rsidRDefault="00031B0E" w:rsidP="00031B0E">
            <w:pPr>
              <w:tabs>
                <w:tab w:val="left" w:pos="594"/>
              </w:tabs>
              <w:spacing w:line="360" w:lineRule="exact"/>
              <w:rPr>
                <w:rFonts w:ascii="標楷體" w:eastAsia="標楷體" w:hAnsi="標楷體"/>
                <w:szCs w:val="24"/>
              </w:rPr>
            </w:pPr>
            <w:r w:rsidRPr="00D43766">
              <w:rPr>
                <w:rFonts w:ascii="標楷體" w:eastAsia="標楷體" w:hAnsi="標楷體" w:hint="eastAsia"/>
                <w:szCs w:val="24"/>
              </w:rPr>
              <w:t xml:space="preserve"> (1)當月是否有「廢棄物妥善處理紀錄文件」(如附件6)</w:t>
            </w:r>
          </w:p>
          <w:p w:rsidR="00031B0E" w:rsidRPr="00D43766" w:rsidRDefault="00031B0E" w:rsidP="00031B0E">
            <w:pPr>
              <w:spacing w:line="360" w:lineRule="exact"/>
              <w:ind w:left="179"/>
              <w:rPr>
                <w:rFonts w:ascii="標楷體" w:eastAsia="標楷體" w:hAnsi="標楷體"/>
                <w:szCs w:val="24"/>
              </w:rPr>
            </w:pPr>
            <w:r w:rsidRPr="00D43766">
              <w:rPr>
                <w:rFonts w:ascii="標楷體" w:eastAsia="標楷體" w:hAnsi="標楷體" w:hint="eastAsia"/>
                <w:szCs w:val="24"/>
              </w:rPr>
              <w:t>(2)有無按季製作廢棄物自主巡察紀錄</w:t>
            </w:r>
          </w:p>
          <w:p w:rsidR="00031B0E" w:rsidRPr="00D43766" w:rsidRDefault="00031B0E" w:rsidP="00031B0E">
            <w:pPr>
              <w:tabs>
                <w:tab w:val="left" w:pos="594"/>
              </w:tabs>
              <w:spacing w:line="360" w:lineRule="exact"/>
              <w:rPr>
                <w:rFonts w:ascii="標楷體" w:eastAsia="標楷體" w:hAnsi="標楷體"/>
                <w:szCs w:val="24"/>
              </w:rPr>
            </w:pPr>
            <w:r w:rsidRPr="00D43766">
              <w:rPr>
                <w:rFonts w:ascii="標楷體" w:eastAsia="標楷體" w:hAnsi="標楷體" w:hint="eastAsia"/>
                <w:szCs w:val="24"/>
              </w:rPr>
              <w:t>2.</w:t>
            </w:r>
            <w:r w:rsidRPr="00D43766">
              <w:rPr>
                <w:rFonts w:ascii="標楷體" w:eastAsia="標楷體" w:hAnsi="標楷體"/>
                <w:szCs w:val="24"/>
              </w:rPr>
              <w:t>評分標準︰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1560"/>
            </w:tblGrid>
            <w:tr w:rsidR="00D43766" w:rsidRPr="00D43766" w:rsidTr="004518D0">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查核比率(%)</w:t>
                  </w:r>
                </w:p>
              </w:tc>
              <w:tc>
                <w:tcPr>
                  <w:tcW w:w="1560"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評分</w:t>
                  </w:r>
                </w:p>
              </w:tc>
            </w:tr>
            <w:tr w:rsidR="00D43766" w:rsidRPr="00D43766" w:rsidTr="004518D0">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hint="eastAsia"/>
                      <w:szCs w:val="24"/>
                    </w:rPr>
                    <w:t>≧</w:t>
                  </w:r>
                  <w:r w:rsidRPr="00D43766">
                    <w:rPr>
                      <w:rFonts w:ascii="標楷體" w:eastAsia="標楷體" w:hAnsi="標楷體"/>
                      <w:szCs w:val="24"/>
                    </w:rPr>
                    <w:t>95</w:t>
                  </w:r>
                </w:p>
              </w:tc>
              <w:tc>
                <w:tcPr>
                  <w:tcW w:w="1560"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5分</w:t>
                  </w:r>
                </w:p>
              </w:tc>
            </w:tr>
            <w:tr w:rsidR="00D43766" w:rsidRPr="00D43766" w:rsidTr="004518D0">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85-94</w:t>
                  </w:r>
                </w:p>
              </w:tc>
              <w:tc>
                <w:tcPr>
                  <w:tcW w:w="1560"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4分</w:t>
                  </w:r>
                </w:p>
              </w:tc>
            </w:tr>
            <w:tr w:rsidR="00D43766" w:rsidRPr="00D43766" w:rsidTr="004518D0">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75-84</w:t>
                  </w:r>
                </w:p>
              </w:tc>
              <w:tc>
                <w:tcPr>
                  <w:tcW w:w="1560"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3分</w:t>
                  </w:r>
                </w:p>
              </w:tc>
            </w:tr>
            <w:tr w:rsidR="00D43766" w:rsidRPr="00D43766" w:rsidTr="004518D0">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65-74</w:t>
                  </w:r>
                </w:p>
              </w:tc>
              <w:tc>
                <w:tcPr>
                  <w:tcW w:w="1560"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2分</w:t>
                  </w:r>
                </w:p>
              </w:tc>
            </w:tr>
            <w:tr w:rsidR="00D43766" w:rsidRPr="00D43766" w:rsidTr="004518D0">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60-64</w:t>
                  </w:r>
                </w:p>
              </w:tc>
              <w:tc>
                <w:tcPr>
                  <w:tcW w:w="1560"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1分</w:t>
                  </w:r>
                </w:p>
              </w:tc>
            </w:tr>
            <w:tr w:rsidR="00D43766" w:rsidRPr="00D43766" w:rsidTr="004518D0">
              <w:trPr>
                <w:trHeight w:val="420"/>
                <w:jc w:val="center"/>
              </w:trPr>
              <w:tc>
                <w:tcPr>
                  <w:tcW w:w="2268"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hint="eastAsia"/>
                      <w:szCs w:val="24"/>
                    </w:rPr>
                    <w:t>≦</w:t>
                  </w:r>
                  <w:r w:rsidRPr="00D43766">
                    <w:rPr>
                      <w:rFonts w:ascii="標楷體" w:eastAsia="標楷體" w:hAnsi="標楷體"/>
                      <w:szCs w:val="24"/>
                    </w:rPr>
                    <w:t>59</w:t>
                  </w:r>
                </w:p>
              </w:tc>
              <w:tc>
                <w:tcPr>
                  <w:tcW w:w="1560" w:type="dxa"/>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spacing w:line="360" w:lineRule="exact"/>
                    <w:ind w:left="194" w:hangingChars="81" w:hanging="194"/>
                    <w:jc w:val="center"/>
                    <w:rPr>
                      <w:rFonts w:ascii="標楷體" w:eastAsia="標楷體" w:hAnsi="標楷體"/>
                      <w:szCs w:val="24"/>
                    </w:rPr>
                  </w:pPr>
                  <w:r w:rsidRPr="00D43766">
                    <w:rPr>
                      <w:rFonts w:ascii="標楷體" w:eastAsia="標楷體" w:hAnsi="標楷體"/>
                      <w:szCs w:val="24"/>
                    </w:rPr>
                    <w:t>0分</w:t>
                  </w:r>
                </w:p>
              </w:tc>
            </w:tr>
          </w:tbl>
          <w:p w:rsidR="00031B0E" w:rsidRPr="00D43766" w:rsidRDefault="00031B0E" w:rsidP="00031B0E">
            <w:pPr>
              <w:tabs>
                <w:tab w:val="left" w:pos="594"/>
              </w:tabs>
              <w:spacing w:line="360" w:lineRule="exact"/>
              <w:ind w:left="281" w:hangingChars="117" w:hanging="281"/>
              <w:rPr>
                <w:rFonts w:ascii="標楷體" w:eastAsia="標楷體" w:hAnsi="標楷體"/>
                <w:szCs w:val="24"/>
              </w:rPr>
            </w:pPr>
            <w:r w:rsidRPr="00D43766">
              <w:rPr>
                <w:rFonts w:ascii="標楷體" w:eastAsia="標楷體" w:hAnsi="標楷體" w:hint="eastAsia"/>
                <w:szCs w:val="24"/>
              </w:rPr>
              <w:t>3.請檢送查核「</w:t>
            </w:r>
            <w:r w:rsidRPr="00D43766">
              <w:rPr>
                <w:rFonts w:ascii="標楷體" w:eastAsia="標楷體" w:hAnsi="標楷體"/>
                <w:szCs w:val="24"/>
              </w:rPr>
              <w:t>醫</w:t>
            </w:r>
            <w:r w:rsidRPr="00D43766">
              <w:rPr>
                <w:rFonts w:ascii="標楷體" w:eastAsia="標楷體" w:hAnsi="標楷體" w:hint="eastAsia"/>
                <w:szCs w:val="24"/>
              </w:rPr>
              <w:t>院</w:t>
            </w:r>
            <w:r w:rsidRPr="00D43766">
              <w:rPr>
                <w:rFonts w:ascii="標楷體" w:eastAsia="標楷體" w:hAnsi="標楷體"/>
                <w:szCs w:val="24"/>
              </w:rPr>
              <w:t>廢棄物查核紀錄彙總表</w:t>
            </w:r>
            <w:r w:rsidRPr="00D43766">
              <w:rPr>
                <w:rFonts w:ascii="標楷體" w:eastAsia="標楷體" w:hAnsi="標楷體" w:hint="eastAsia"/>
                <w:szCs w:val="24"/>
              </w:rPr>
              <w:t xml:space="preserve">」（如附件7）， </w:t>
            </w:r>
            <w:hyperlink r:id="rId14" w:history="1">
              <w:r w:rsidRPr="00D43766">
                <w:rPr>
                  <w:rFonts w:ascii="標楷體" w:eastAsia="標楷體" w:hAnsi="標楷體" w:hint="eastAsia"/>
                  <w:szCs w:val="24"/>
                  <w:u w:val="single"/>
                </w:rPr>
                <w:t>並以電子檔寄至md2834@mohw.gov.tw</w:t>
              </w:r>
            </w:hyperlink>
          </w:p>
          <w:p w:rsidR="00031B0E" w:rsidRPr="00D43766" w:rsidRDefault="00031B0E" w:rsidP="00031B0E">
            <w:pPr>
              <w:tabs>
                <w:tab w:val="left" w:pos="594"/>
              </w:tabs>
              <w:spacing w:line="360" w:lineRule="exact"/>
              <w:rPr>
                <w:rFonts w:ascii="標楷體" w:eastAsia="標楷體" w:hAnsi="標楷體"/>
                <w:szCs w:val="24"/>
              </w:rPr>
            </w:pPr>
          </w:p>
          <w:p w:rsidR="00031B0E" w:rsidRPr="00D43766" w:rsidRDefault="00031B0E" w:rsidP="00031B0E">
            <w:pPr>
              <w:snapToGrid w:val="0"/>
              <w:spacing w:line="400" w:lineRule="exact"/>
              <w:ind w:left="434" w:hangingChars="181" w:hanging="434"/>
              <w:rPr>
                <w:rFonts w:ascii="標楷體" w:eastAsia="標楷體" w:hAnsi="標楷體"/>
                <w:szCs w:val="24"/>
              </w:rPr>
            </w:pPr>
            <w:r w:rsidRPr="00D43766">
              <w:rPr>
                <w:rFonts w:ascii="標楷體" w:eastAsia="標楷體" w:hAnsi="標楷體" w:hint="eastAsia"/>
                <w:szCs w:val="24"/>
              </w:rPr>
              <w:t>註：</w:t>
            </w:r>
            <w:r w:rsidRPr="00D43766">
              <w:rPr>
                <w:rFonts w:ascii="標楷體" w:eastAsia="標楷體" w:hAnsi="標楷體"/>
                <w:szCs w:val="24"/>
              </w:rPr>
              <w:t>106</w:t>
            </w:r>
            <w:r w:rsidRPr="00D43766">
              <w:rPr>
                <w:rFonts w:ascii="標楷體" w:eastAsia="標楷體" w:hAnsi="標楷體" w:hint="eastAsia"/>
                <w:szCs w:val="24"/>
              </w:rPr>
              <w:t>年</w:t>
            </w:r>
            <w:r w:rsidRPr="00D43766">
              <w:rPr>
                <w:rFonts w:ascii="標楷體" w:eastAsia="標楷體" w:hAnsi="標楷體"/>
                <w:szCs w:val="24"/>
              </w:rPr>
              <w:t>11</w:t>
            </w:r>
            <w:r w:rsidRPr="00D43766">
              <w:rPr>
                <w:rFonts w:ascii="標楷體" w:eastAsia="標楷體" w:hAnsi="標楷體" w:hint="eastAsia"/>
                <w:szCs w:val="24"/>
              </w:rPr>
              <w:t>月</w:t>
            </w:r>
            <w:r w:rsidRPr="00D43766">
              <w:rPr>
                <w:rFonts w:ascii="標楷體" w:eastAsia="標楷體" w:hAnsi="標楷體"/>
                <w:szCs w:val="24"/>
              </w:rPr>
              <w:t>24</w:t>
            </w:r>
            <w:r w:rsidRPr="00D43766">
              <w:rPr>
                <w:rFonts w:ascii="標楷體" w:eastAsia="標楷體" w:hAnsi="標楷體" w:hint="eastAsia"/>
                <w:szCs w:val="24"/>
              </w:rPr>
              <w:t>日公告「事業委託清理之相當注意義務認定準則」，第</w:t>
            </w:r>
            <w:r w:rsidRPr="00D43766">
              <w:rPr>
                <w:rFonts w:ascii="標楷體" w:eastAsia="標楷體" w:hAnsi="標楷體"/>
                <w:szCs w:val="24"/>
              </w:rPr>
              <w:t>2</w:t>
            </w:r>
            <w:r w:rsidRPr="00D43766">
              <w:rPr>
                <w:rFonts w:ascii="標楷體" w:eastAsia="標楷體" w:hAnsi="標楷體" w:hint="eastAsia"/>
                <w:szCs w:val="24"/>
              </w:rPr>
              <w:t>條第</w:t>
            </w:r>
            <w:r w:rsidRPr="00D43766">
              <w:rPr>
                <w:rFonts w:ascii="標楷體" w:eastAsia="標楷體" w:hAnsi="標楷體"/>
                <w:szCs w:val="24"/>
              </w:rPr>
              <w:t>1</w:t>
            </w:r>
            <w:r w:rsidRPr="00D43766">
              <w:rPr>
                <w:rFonts w:ascii="標楷體" w:eastAsia="標楷體" w:hAnsi="標楷體" w:hint="eastAsia"/>
                <w:szCs w:val="24"/>
              </w:rPr>
              <w:t>項第</w:t>
            </w:r>
            <w:r w:rsidRPr="00D43766">
              <w:rPr>
                <w:rFonts w:ascii="標楷體" w:eastAsia="標楷體" w:hAnsi="標楷體"/>
                <w:szCs w:val="24"/>
              </w:rPr>
              <w:t>5</w:t>
            </w:r>
            <w:r w:rsidRPr="00D43766">
              <w:rPr>
                <w:rFonts w:ascii="標楷體" w:eastAsia="標楷體" w:hAnsi="標楷體" w:hint="eastAsia"/>
                <w:szCs w:val="24"/>
              </w:rPr>
              <w:t>款規定，建立廢棄物內部自主巡察稽核制度：1.每季定期巡察稽核。2.作成巡察稽核書面紀錄，並妥善保存</w:t>
            </w:r>
            <w:r w:rsidRPr="00D43766">
              <w:rPr>
                <w:rFonts w:ascii="標楷體" w:eastAsia="標楷體" w:hAnsi="標楷體"/>
                <w:szCs w:val="24"/>
              </w:rPr>
              <w:t>5</w:t>
            </w:r>
            <w:r w:rsidRPr="00D43766">
              <w:rPr>
                <w:rFonts w:ascii="標楷體" w:eastAsia="標楷體" w:hAnsi="標楷體" w:hint="eastAsia"/>
                <w:szCs w:val="24"/>
              </w:rPr>
              <w:t>年。3.追蹤缺失改善情形，並納入自主巡察稽核重點。</w:t>
            </w:r>
          </w:p>
        </w:tc>
      </w:tr>
      <w:tr w:rsidR="00D43766" w:rsidRPr="00D43766" w:rsidTr="004953FF">
        <w:trPr>
          <w:trHeight w:val="4384"/>
          <w:jc w:val="center"/>
        </w:trPr>
        <w:tc>
          <w:tcPr>
            <w:tcW w:w="710" w:type="dxa"/>
            <w:vMerge w:val="restar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12</w:t>
            </w:r>
          </w:p>
        </w:tc>
        <w:tc>
          <w:tcPr>
            <w:tcW w:w="1070" w:type="dxa"/>
            <w:vMerge w:val="restart"/>
            <w:tcBorders>
              <w:top w:val="single" w:sz="4" w:space="0" w:color="auto"/>
              <w:left w:val="single" w:sz="4" w:space="0" w:color="auto"/>
              <w:bottom w:val="single" w:sz="4" w:space="0" w:color="auto"/>
              <w:right w:val="single" w:sz="4" w:space="0" w:color="auto"/>
            </w:tcBorders>
          </w:tcPr>
          <w:p w:rsidR="00031B0E" w:rsidRPr="00D43766" w:rsidRDefault="00031B0E" w:rsidP="00031B0E">
            <w:pPr>
              <w:snapToGrid w:val="0"/>
              <w:spacing w:before="120" w:after="48" w:line="400" w:lineRule="exact"/>
              <w:ind w:leftChars="-3" w:left="-2" w:hangingChars="2" w:hanging="5"/>
              <w:jc w:val="both"/>
              <w:rPr>
                <w:rFonts w:ascii="標楷體" w:eastAsia="標楷體" w:hAnsi="標楷體"/>
                <w:szCs w:val="24"/>
              </w:rPr>
            </w:pPr>
            <w:r w:rsidRPr="00D43766">
              <w:rPr>
                <w:rFonts w:ascii="標楷體" w:eastAsia="標楷體" w:hAnsi="標楷體" w:hint="eastAsia"/>
                <w:szCs w:val="24"/>
              </w:rPr>
              <w:t>安寧緩和醫療意願推廣（配分10％）</w:t>
            </w: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Chars="-5" w:left="158" w:hangingChars="71" w:hanging="170"/>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設立安寧緩和醫療宣導簽署窗口</w:t>
            </w:r>
          </w:p>
          <w:p w:rsidR="00031B0E" w:rsidRPr="00D43766" w:rsidRDefault="00031B0E" w:rsidP="00031B0E">
            <w:pPr>
              <w:spacing w:before="120" w:after="48" w:line="400" w:lineRule="exact"/>
              <w:ind w:leftChars="-5" w:left="158" w:hangingChars="71" w:hanging="170"/>
              <w:rPr>
                <w:rFonts w:ascii="Times New Roman" w:eastAsia="標楷體" w:hAnsi="Times New Roman"/>
                <w:szCs w:val="24"/>
              </w:rPr>
            </w:pPr>
            <w:r w:rsidRPr="00D43766">
              <w:rPr>
                <w:rFonts w:ascii="Times New Roman" w:eastAsia="標楷體" w:hAnsi="Times New Roman" w:hint="eastAsia"/>
                <w:szCs w:val="28"/>
              </w:rPr>
              <w:t>（配分</w:t>
            </w:r>
            <w:r w:rsidRPr="00D43766">
              <w:rPr>
                <w:rFonts w:ascii="Times New Roman" w:eastAsia="標楷體" w:hAnsi="Times New Roman"/>
                <w:szCs w:val="28"/>
              </w:rPr>
              <w:t>2%</w:t>
            </w:r>
            <w:r w:rsidRPr="00D43766">
              <w:rPr>
                <w:rFonts w:ascii="Times New Roman" w:eastAsia="標楷體" w:hAnsi="Times New Roman"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180" w:hangingChars="75" w:hanging="180"/>
              <w:rPr>
                <w:rFonts w:ascii="Times New Roman" w:eastAsia="標楷體" w:hAnsi="Times New Roman"/>
                <w:szCs w:val="28"/>
              </w:rPr>
            </w:pPr>
            <w:r w:rsidRPr="00D43766">
              <w:rPr>
                <w:rFonts w:ascii="Times New Roman" w:eastAsia="標楷體" w:hAnsi="Times New Roman"/>
                <w:szCs w:val="28"/>
              </w:rPr>
              <w:t>1.</w:t>
            </w:r>
            <w:r w:rsidRPr="00D43766">
              <w:rPr>
                <w:rFonts w:ascii="Times New Roman" w:eastAsia="標楷體" w:hAnsi="Times New Roman" w:hint="eastAsia"/>
                <w:szCs w:val="28"/>
              </w:rPr>
              <w:t>資料來源：各縣（市）政府所報資料</w:t>
            </w:r>
            <w:r w:rsidRPr="00D43766">
              <w:rPr>
                <w:rFonts w:ascii="標楷體" w:eastAsia="標楷體" w:hAnsi="標楷體" w:hint="eastAsia"/>
                <w:szCs w:val="28"/>
              </w:rPr>
              <w:t>（</w:t>
            </w:r>
            <w:r w:rsidRPr="00D43766">
              <w:rPr>
                <w:rFonts w:ascii="Times New Roman" w:eastAsia="標楷體" w:hAnsi="Times New Roman" w:hint="eastAsia"/>
                <w:szCs w:val="28"/>
              </w:rPr>
              <w:t>列冊</w:t>
            </w:r>
            <w:r w:rsidRPr="00D43766">
              <w:rPr>
                <w:rFonts w:ascii="標楷體" w:eastAsia="標楷體" w:hAnsi="標楷體" w:hint="eastAsia"/>
                <w:szCs w:val="28"/>
              </w:rPr>
              <w:t>）</w:t>
            </w:r>
            <w:r w:rsidRPr="00D43766">
              <w:rPr>
                <w:rFonts w:ascii="Times New Roman" w:eastAsia="標楷體" w:hAnsi="Times New Roman" w:hint="eastAsia"/>
                <w:szCs w:val="28"/>
              </w:rPr>
              <w:t>、安寧療護及器官捐贈意願系統。</w:t>
            </w:r>
            <w:r w:rsidRPr="00D43766">
              <w:rPr>
                <w:rFonts w:ascii="Times New Roman" w:eastAsia="標楷體" w:hAnsi="Times New Roman"/>
                <w:szCs w:val="28"/>
              </w:rPr>
              <w:t xml:space="preserve"> </w:t>
            </w:r>
          </w:p>
          <w:p w:rsidR="00031B0E" w:rsidRPr="00D43766" w:rsidRDefault="00031B0E" w:rsidP="00031B0E">
            <w:pPr>
              <w:spacing w:before="120" w:after="48" w:line="400" w:lineRule="exact"/>
              <w:ind w:left="192" w:hangingChars="80" w:hanging="192"/>
              <w:rPr>
                <w:rFonts w:ascii="Times New Roman" w:eastAsia="標楷體" w:hAnsi="Times New Roman"/>
                <w:szCs w:val="28"/>
              </w:rPr>
            </w:pPr>
            <w:r w:rsidRPr="00D43766">
              <w:rPr>
                <w:rFonts w:ascii="Times New Roman" w:eastAsia="標楷體" w:hAnsi="Times New Roman"/>
                <w:szCs w:val="28"/>
              </w:rPr>
              <w:t>2.</w:t>
            </w:r>
            <w:r w:rsidRPr="00D43766">
              <w:rPr>
                <w:rFonts w:ascii="Times New Roman" w:eastAsia="標楷體" w:hAnsi="Times New Roman" w:hint="eastAsia"/>
                <w:szCs w:val="28"/>
              </w:rPr>
              <w:t>評分標準：</w:t>
            </w:r>
          </w:p>
          <w:p w:rsidR="00031B0E" w:rsidRPr="00D43766" w:rsidRDefault="00031B0E" w:rsidP="00031B0E">
            <w:pPr>
              <w:spacing w:before="120" w:after="48" w:line="400" w:lineRule="exact"/>
              <w:ind w:left="276" w:hangingChars="115" w:hanging="276"/>
              <w:rPr>
                <w:rFonts w:ascii="Times New Roman" w:eastAsia="標楷體" w:hAnsi="Times New Roman"/>
                <w:szCs w:val="28"/>
              </w:rPr>
            </w:pPr>
            <w:r w:rsidRPr="00D43766">
              <w:rPr>
                <w:rFonts w:ascii="Times New Roman" w:eastAsia="標楷體" w:hAnsi="Times New Roman" w:hint="eastAsia"/>
                <w:szCs w:val="28"/>
              </w:rPr>
              <w:t xml:space="preserve"> </w:t>
            </w:r>
            <w:r w:rsidRPr="00D43766">
              <w:rPr>
                <w:rFonts w:ascii="Times New Roman" w:eastAsia="標楷體" w:hAnsi="Times New Roman"/>
                <w:szCs w:val="28"/>
              </w:rPr>
              <w:t>(1)</w:t>
            </w:r>
            <w:r w:rsidRPr="00D43766">
              <w:rPr>
                <w:rFonts w:ascii="Times New Roman" w:eastAsia="標楷體" w:hAnsi="Times New Roman" w:hint="eastAsia"/>
                <w:szCs w:val="28"/>
              </w:rPr>
              <w:t>所轄醫學中心、區域醫院，均設置「安寧緩和醫療宣導簽署窗口」，得</w:t>
            </w:r>
            <w:r w:rsidRPr="00D43766">
              <w:rPr>
                <w:rFonts w:ascii="Times New Roman" w:eastAsia="標楷體" w:hAnsi="Times New Roman"/>
                <w:szCs w:val="28"/>
              </w:rPr>
              <w:t>1</w:t>
            </w:r>
            <w:r w:rsidRPr="00D43766">
              <w:rPr>
                <w:rFonts w:ascii="Times New Roman" w:eastAsia="標楷體" w:hAnsi="Times New Roman" w:hint="eastAsia"/>
                <w:szCs w:val="28"/>
              </w:rPr>
              <w:t>分。簽署窗口必須：</w:t>
            </w:r>
            <w:r w:rsidRPr="00D43766">
              <w:rPr>
                <w:rFonts w:ascii="Times New Roman" w:eastAsia="標楷體" w:hAnsi="Times New Roman"/>
                <w:szCs w:val="28"/>
              </w:rPr>
              <w:t>A.</w:t>
            </w:r>
            <w:r w:rsidRPr="00D43766">
              <w:rPr>
                <w:rFonts w:ascii="Times New Roman" w:eastAsia="標楷體" w:hAnsi="Times New Roman" w:hint="eastAsia"/>
                <w:szCs w:val="28"/>
              </w:rPr>
              <w:t>提供民眾索取</w:t>
            </w:r>
            <w:r w:rsidRPr="00D43766">
              <w:rPr>
                <w:rFonts w:ascii="Times New Roman" w:eastAsia="標楷體" w:hAnsi="Times New Roman" w:hint="eastAsia"/>
                <w:szCs w:val="24"/>
              </w:rPr>
              <w:t>「預立安寧緩和醫療暨維生醫療抉擇意願書」</w:t>
            </w:r>
            <w:r w:rsidRPr="00D43766">
              <w:rPr>
                <w:rFonts w:ascii="標楷體" w:eastAsia="標楷體" w:hAnsi="標楷體" w:hint="eastAsia"/>
                <w:szCs w:val="28"/>
              </w:rPr>
              <w:t>（</w:t>
            </w:r>
            <w:r w:rsidRPr="00D43766">
              <w:rPr>
                <w:rFonts w:ascii="Times New Roman" w:eastAsia="標楷體" w:hAnsi="Times New Roman" w:hint="eastAsia"/>
                <w:szCs w:val="28"/>
              </w:rPr>
              <w:t>註明宣導機構名稱</w:t>
            </w:r>
            <w:r w:rsidRPr="00D43766">
              <w:rPr>
                <w:rFonts w:ascii="標楷體" w:eastAsia="標楷體" w:hAnsi="標楷體" w:hint="eastAsia"/>
                <w:szCs w:val="28"/>
              </w:rPr>
              <w:t>）</w:t>
            </w:r>
            <w:r w:rsidRPr="00D43766">
              <w:rPr>
                <w:rFonts w:ascii="Times New Roman" w:eastAsia="標楷體" w:hAnsi="Times New Roman" w:hint="eastAsia"/>
                <w:szCs w:val="28"/>
              </w:rPr>
              <w:t>；</w:t>
            </w:r>
            <w:r w:rsidRPr="00D43766">
              <w:rPr>
                <w:rFonts w:ascii="Times New Roman" w:eastAsia="標楷體" w:hAnsi="Times New Roman"/>
                <w:szCs w:val="28"/>
              </w:rPr>
              <w:t>B.</w:t>
            </w:r>
            <w:r w:rsidRPr="00D43766">
              <w:rPr>
                <w:rFonts w:ascii="Times New Roman" w:eastAsia="標楷體" w:hAnsi="Times New Roman" w:hint="eastAsia"/>
                <w:szCs w:val="28"/>
              </w:rPr>
              <w:t>醫院端必須確認同意書簽署人資料及其他內容之正確性；</w:t>
            </w:r>
            <w:r w:rsidRPr="00D43766">
              <w:rPr>
                <w:rFonts w:ascii="Times New Roman" w:eastAsia="標楷體" w:hAnsi="Times New Roman"/>
                <w:szCs w:val="28"/>
              </w:rPr>
              <w:t>C.</w:t>
            </w:r>
            <w:r w:rsidRPr="00D43766">
              <w:rPr>
                <w:rFonts w:ascii="Times New Roman" w:eastAsia="標楷體" w:hAnsi="Times New Roman" w:hint="eastAsia"/>
                <w:szCs w:val="28"/>
              </w:rPr>
              <w:t>提供民眾查詢健保卡註記服務。</w:t>
            </w:r>
          </w:p>
          <w:p w:rsidR="00031B0E" w:rsidRPr="00D43766" w:rsidRDefault="00031B0E" w:rsidP="00031B0E">
            <w:pPr>
              <w:spacing w:before="120" w:after="48" w:line="400" w:lineRule="exact"/>
              <w:ind w:left="290" w:hangingChars="121" w:hanging="290"/>
              <w:rPr>
                <w:rFonts w:ascii="Times New Roman" w:eastAsia="標楷體" w:hAnsi="Times New Roman"/>
                <w:szCs w:val="28"/>
              </w:rPr>
            </w:pPr>
            <w:r w:rsidRPr="00D43766">
              <w:rPr>
                <w:rFonts w:ascii="Times New Roman" w:eastAsia="標楷體" w:hAnsi="Times New Roman" w:hint="eastAsia"/>
                <w:szCs w:val="28"/>
              </w:rPr>
              <w:t xml:space="preserve"> </w:t>
            </w:r>
            <w:r w:rsidRPr="00D43766">
              <w:rPr>
                <w:rFonts w:ascii="Times New Roman" w:eastAsia="標楷體" w:hAnsi="Times New Roman"/>
                <w:szCs w:val="28"/>
              </w:rPr>
              <w:t>(2)</w:t>
            </w:r>
            <w:r w:rsidRPr="00D43766">
              <w:rPr>
                <w:rFonts w:ascii="Times New Roman" w:eastAsia="標楷體" w:hAnsi="Times New Roman" w:hint="eastAsia"/>
                <w:szCs w:val="28"/>
              </w:rPr>
              <w:t>所轄地區醫院、衛生所</w:t>
            </w:r>
            <w:r w:rsidRPr="00D43766">
              <w:rPr>
                <w:rFonts w:ascii="標楷體" w:eastAsia="標楷體" w:hAnsi="標楷體" w:hint="eastAsia"/>
                <w:szCs w:val="28"/>
              </w:rPr>
              <w:t>（</w:t>
            </w:r>
            <w:r w:rsidRPr="00D43766">
              <w:rPr>
                <w:rFonts w:ascii="Times New Roman" w:eastAsia="標楷體" w:hAnsi="Times New Roman" w:hint="eastAsia"/>
                <w:szCs w:val="28"/>
              </w:rPr>
              <w:t>健康服務中心</w:t>
            </w:r>
            <w:r w:rsidRPr="00D43766">
              <w:rPr>
                <w:rFonts w:ascii="標楷體" w:eastAsia="標楷體" w:hAnsi="標楷體" w:hint="eastAsia"/>
                <w:szCs w:val="28"/>
              </w:rPr>
              <w:t>）</w:t>
            </w:r>
            <w:r w:rsidRPr="00D43766">
              <w:rPr>
                <w:rFonts w:ascii="Times New Roman" w:eastAsia="標楷體" w:hAnsi="Times New Roman" w:hint="eastAsia"/>
                <w:szCs w:val="28"/>
              </w:rPr>
              <w:t>，均提供民眾索取</w:t>
            </w:r>
            <w:r w:rsidRPr="00D43766">
              <w:rPr>
                <w:rFonts w:ascii="Times New Roman" w:eastAsia="標楷體" w:hAnsi="Times New Roman" w:hint="eastAsia"/>
                <w:szCs w:val="24"/>
              </w:rPr>
              <w:t>「預立安寧緩和醫療暨維生醫療抉擇意願書」，得</w:t>
            </w:r>
            <w:r w:rsidRPr="00D43766">
              <w:rPr>
                <w:rFonts w:ascii="Times New Roman" w:eastAsia="標楷體" w:hAnsi="Times New Roman"/>
                <w:szCs w:val="24"/>
              </w:rPr>
              <w:t>1</w:t>
            </w:r>
            <w:r w:rsidRPr="00D43766">
              <w:rPr>
                <w:rFonts w:ascii="Times New Roman" w:eastAsia="標楷體" w:hAnsi="Times New Roman" w:hint="eastAsia"/>
                <w:szCs w:val="24"/>
              </w:rPr>
              <w:t>分。</w:t>
            </w:r>
          </w:p>
        </w:tc>
      </w:tr>
      <w:tr w:rsidR="00D43766" w:rsidRPr="00D43766" w:rsidTr="004953FF">
        <w:trPr>
          <w:trHeight w:val="699"/>
          <w:jc w:val="cent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widowControl/>
              <w:spacing w:line="400" w:lineRule="exact"/>
              <w:rPr>
                <w:rFonts w:ascii="標楷體" w:eastAsia="標楷體" w:hAnsi="標楷體"/>
                <w:szCs w:val="24"/>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widowControl/>
              <w:spacing w:line="400" w:lineRule="exact"/>
              <w:rPr>
                <w:rFonts w:ascii="標楷體" w:eastAsia="標楷體" w:hAnsi="標楷體"/>
                <w:szCs w:val="24"/>
              </w:rPr>
            </w:pP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Chars="1" w:left="187" w:hangingChars="77" w:hanging="185"/>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hint="eastAsia"/>
                <w:szCs w:val="24"/>
              </w:rPr>
              <w:t>推廣安寧緩和醫療意願</w:t>
            </w:r>
            <w:r w:rsidRPr="00D43766">
              <w:rPr>
                <w:rFonts w:ascii="Times New Roman" w:eastAsia="標楷體" w:hAnsi="Times New Roman" w:hint="eastAsia"/>
                <w:szCs w:val="28"/>
              </w:rPr>
              <w:t>（配分</w:t>
            </w:r>
            <w:r w:rsidRPr="00D43766">
              <w:rPr>
                <w:rFonts w:ascii="Times New Roman" w:eastAsia="標楷體" w:hAnsi="Times New Roman"/>
                <w:szCs w:val="28"/>
              </w:rPr>
              <w:t>8%</w:t>
            </w:r>
            <w:r w:rsidRPr="00D43766">
              <w:rPr>
                <w:rFonts w:ascii="Times New Roman" w:eastAsia="標楷體" w:hAnsi="Times New Roman"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180" w:hangingChars="75" w:hanging="180"/>
              <w:rPr>
                <w:rFonts w:ascii="Times New Roman" w:eastAsia="標楷體" w:hAnsi="Times New Roman"/>
                <w:szCs w:val="28"/>
              </w:rPr>
            </w:pPr>
            <w:r w:rsidRPr="00D43766">
              <w:rPr>
                <w:rFonts w:ascii="Times New Roman" w:eastAsia="標楷體" w:hAnsi="Times New Roman"/>
                <w:szCs w:val="28"/>
              </w:rPr>
              <w:t>1.</w:t>
            </w:r>
            <w:r w:rsidRPr="00D43766">
              <w:rPr>
                <w:rFonts w:ascii="Times New Roman" w:eastAsia="標楷體" w:hAnsi="Times New Roman" w:hint="eastAsia"/>
                <w:szCs w:val="28"/>
              </w:rPr>
              <w:t>新簽署「預立安寧緩和醫療暨維生醫療抉擇意願書」人數</w:t>
            </w:r>
          </w:p>
          <w:p w:rsidR="00031B0E" w:rsidRPr="00D43766" w:rsidRDefault="00031B0E" w:rsidP="00031B0E">
            <w:pPr>
              <w:spacing w:before="120" w:after="48" w:line="400" w:lineRule="exact"/>
              <w:ind w:left="180" w:hangingChars="75" w:hanging="180"/>
              <w:rPr>
                <w:rFonts w:ascii="Times New Roman" w:eastAsia="標楷體" w:hAnsi="Times New Roman"/>
                <w:szCs w:val="28"/>
              </w:rPr>
            </w:pPr>
            <w:r w:rsidRPr="00D43766">
              <w:rPr>
                <w:rFonts w:ascii="Times New Roman" w:eastAsia="標楷體" w:hAnsi="Times New Roman"/>
                <w:szCs w:val="28"/>
              </w:rPr>
              <w:t>2.</w:t>
            </w:r>
            <w:r w:rsidRPr="00D43766">
              <w:rPr>
                <w:rFonts w:ascii="Times New Roman" w:eastAsia="標楷體" w:hAnsi="Times New Roman" w:hint="eastAsia"/>
                <w:szCs w:val="28"/>
              </w:rPr>
              <w:t>評分標準：</w:t>
            </w:r>
          </w:p>
          <w:p w:rsidR="00031B0E" w:rsidRPr="00D43766" w:rsidRDefault="00031B0E" w:rsidP="00D43766">
            <w:pPr>
              <w:spacing w:before="120" w:after="48" w:line="400" w:lineRule="exact"/>
              <w:ind w:leftChars="100" w:left="521" w:hangingChars="117" w:hanging="281"/>
              <w:rPr>
                <w:rFonts w:ascii="Times New Roman" w:eastAsia="標楷體" w:hAnsi="Times New Roman"/>
                <w:szCs w:val="28"/>
              </w:rPr>
            </w:pPr>
            <w:r w:rsidRPr="00D43766">
              <w:rPr>
                <w:rFonts w:ascii="Times New Roman" w:eastAsia="標楷體" w:hAnsi="Times New Roman"/>
                <w:szCs w:val="28"/>
              </w:rPr>
              <w:t>(1)</w:t>
            </w:r>
            <w:r w:rsidRPr="00D43766">
              <w:rPr>
                <w:rFonts w:ascii="Times New Roman" w:eastAsia="標楷體" w:hAnsi="Times New Roman" w:hint="eastAsia"/>
                <w:szCs w:val="28"/>
              </w:rPr>
              <w:t>該縣市推廣（宣導）</w:t>
            </w:r>
            <w:r w:rsidRPr="00D43766">
              <w:rPr>
                <w:rFonts w:ascii="Times New Roman" w:eastAsia="標楷體" w:hAnsi="Times New Roman"/>
                <w:szCs w:val="28"/>
              </w:rPr>
              <w:t>10</w:t>
            </w:r>
            <w:r w:rsidRPr="00D43766">
              <w:rPr>
                <w:rFonts w:ascii="Times New Roman" w:eastAsia="標楷體" w:hAnsi="Times New Roman" w:hint="eastAsia"/>
                <w:szCs w:val="28"/>
              </w:rPr>
              <w:t>8</w:t>
            </w:r>
            <w:r w:rsidRPr="00D43766">
              <w:rPr>
                <w:rFonts w:ascii="Times New Roman" w:eastAsia="標楷體" w:hAnsi="Times New Roman" w:hint="eastAsia"/>
                <w:szCs w:val="28"/>
              </w:rPr>
              <w:t>年新簽署「預立安寧緩和醫療暨維生醫療抉擇意願書」達所轄設籍人口</w:t>
            </w:r>
            <w:r w:rsidRPr="00D43766">
              <w:rPr>
                <w:rFonts w:ascii="Times New Roman" w:eastAsia="標楷體" w:hAnsi="Times New Roman"/>
                <w:szCs w:val="28"/>
              </w:rPr>
              <w:t>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4"/>
              <w:gridCol w:w="1212"/>
            </w:tblGrid>
            <w:tr w:rsidR="00D43766" w:rsidRPr="00D43766" w:rsidTr="004518D0">
              <w:trPr>
                <w:jc w:val="center"/>
              </w:trPr>
              <w:tc>
                <w:tcPr>
                  <w:tcW w:w="415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hint="eastAsia"/>
                      <w:szCs w:val="28"/>
                    </w:rPr>
                    <w:t>實際簽署量佔設籍人口比</w:t>
                  </w:r>
                  <w:r w:rsidRPr="00D43766">
                    <w:rPr>
                      <w:rFonts w:ascii="Times New Roman" w:eastAsia="標楷體" w:hAnsi="Times New Roman"/>
                      <w:szCs w:val="28"/>
                    </w:rPr>
                    <w:t>‰(‰)</w:t>
                  </w:r>
                </w:p>
              </w:tc>
              <w:tc>
                <w:tcPr>
                  <w:tcW w:w="1212"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hint="eastAsia"/>
                      <w:szCs w:val="28"/>
                    </w:rPr>
                    <w:t>評分</w:t>
                  </w:r>
                </w:p>
              </w:tc>
            </w:tr>
            <w:tr w:rsidR="00D43766" w:rsidRPr="00D43766" w:rsidTr="004518D0">
              <w:trPr>
                <w:jc w:val="center"/>
              </w:trPr>
              <w:tc>
                <w:tcPr>
                  <w:tcW w:w="415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新細明體" w:hAnsi="新細明體" w:cs="新細明體" w:hint="eastAsia"/>
                      <w:szCs w:val="28"/>
                    </w:rPr>
                    <w:t>≧</w:t>
                  </w:r>
                  <w:r w:rsidRPr="00D43766">
                    <w:rPr>
                      <w:rFonts w:ascii="Times New Roman" w:eastAsia="標楷體" w:hAnsi="Times New Roman"/>
                      <w:szCs w:val="28"/>
                    </w:rPr>
                    <w:t>1‰</w:t>
                  </w:r>
                </w:p>
              </w:tc>
              <w:tc>
                <w:tcPr>
                  <w:tcW w:w="1212"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5</w:t>
                  </w:r>
                </w:p>
              </w:tc>
            </w:tr>
            <w:tr w:rsidR="00D43766" w:rsidRPr="00D43766" w:rsidTr="004518D0">
              <w:trPr>
                <w:jc w:val="center"/>
              </w:trPr>
              <w:tc>
                <w:tcPr>
                  <w:tcW w:w="415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0. 65‰</w:t>
                  </w:r>
                  <w:r w:rsidRPr="00D43766">
                    <w:rPr>
                      <w:rFonts w:ascii="Times New Roman" w:eastAsia="標楷體" w:hAnsi="Times New Roman" w:hint="eastAsia"/>
                      <w:szCs w:val="28"/>
                    </w:rPr>
                    <w:t>以上未達</w:t>
                  </w:r>
                  <w:r w:rsidRPr="00D43766">
                    <w:rPr>
                      <w:rFonts w:ascii="Times New Roman" w:eastAsia="標楷體" w:hAnsi="Times New Roman"/>
                      <w:szCs w:val="28"/>
                    </w:rPr>
                    <w:t>1‰</w:t>
                  </w:r>
                </w:p>
              </w:tc>
              <w:tc>
                <w:tcPr>
                  <w:tcW w:w="1212"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4</w:t>
                  </w:r>
                </w:p>
              </w:tc>
            </w:tr>
            <w:tr w:rsidR="00D43766" w:rsidRPr="00D43766" w:rsidTr="004518D0">
              <w:trPr>
                <w:jc w:val="center"/>
              </w:trPr>
              <w:tc>
                <w:tcPr>
                  <w:tcW w:w="415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0.3‰</w:t>
                  </w:r>
                  <w:r w:rsidRPr="00D43766">
                    <w:rPr>
                      <w:rFonts w:ascii="Times New Roman" w:eastAsia="標楷體" w:hAnsi="Times New Roman" w:hint="eastAsia"/>
                      <w:szCs w:val="28"/>
                    </w:rPr>
                    <w:t>以上未達</w:t>
                  </w:r>
                  <w:r w:rsidRPr="00D43766">
                    <w:rPr>
                      <w:rFonts w:ascii="Times New Roman" w:eastAsia="標楷體" w:hAnsi="Times New Roman"/>
                      <w:szCs w:val="28"/>
                    </w:rPr>
                    <w:t>0.65‰</w:t>
                  </w:r>
                </w:p>
              </w:tc>
              <w:tc>
                <w:tcPr>
                  <w:tcW w:w="1212"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3</w:t>
                  </w:r>
                </w:p>
              </w:tc>
            </w:tr>
            <w:tr w:rsidR="00D43766" w:rsidRPr="00D43766" w:rsidTr="004518D0">
              <w:trPr>
                <w:jc w:val="center"/>
              </w:trPr>
              <w:tc>
                <w:tcPr>
                  <w:tcW w:w="415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標楷體" w:eastAsia="標楷體" w:hAnsi="標楷體" w:cs="新細明體" w:hint="eastAsia"/>
                      <w:szCs w:val="28"/>
                    </w:rPr>
                    <w:t>＜</w:t>
                  </w:r>
                  <w:r w:rsidRPr="00D43766">
                    <w:rPr>
                      <w:rFonts w:ascii="Times New Roman" w:eastAsia="標楷體" w:hAnsi="Times New Roman"/>
                      <w:szCs w:val="28"/>
                    </w:rPr>
                    <w:t>0.3‰</w:t>
                  </w:r>
                </w:p>
              </w:tc>
              <w:tc>
                <w:tcPr>
                  <w:tcW w:w="1212"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0</w:t>
                  </w:r>
                </w:p>
              </w:tc>
            </w:tr>
          </w:tbl>
          <w:p w:rsidR="00031B0E" w:rsidRPr="00D43766" w:rsidRDefault="00031B0E" w:rsidP="00031B0E">
            <w:pPr>
              <w:spacing w:before="120" w:after="48" w:line="400" w:lineRule="exact"/>
              <w:ind w:leftChars="100" w:left="480" w:hangingChars="100" w:hanging="240"/>
              <w:rPr>
                <w:rFonts w:ascii="Times New Roman" w:eastAsia="標楷體" w:hAnsi="Times New Roman"/>
                <w:szCs w:val="28"/>
              </w:rPr>
            </w:pPr>
            <w:r w:rsidRPr="00D43766">
              <w:rPr>
                <w:rFonts w:ascii="Times New Roman" w:eastAsia="標楷體" w:hAnsi="Times New Roman"/>
                <w:szCs w:val="28"/>
              </w:rPr>
              <w:t>(2)</w:t>
            </w:r>
            <w:r w:rsidRPr="00D43766">
              <w:rPr>
                <w:rFonts w:ascii="Times New Roman" w:eastAsia="標楷體" w:hAnsi="Times New Roman" w:hint="eastAsia"/>
                <w:szCs w:val="28"/>
              </w:rPr>
              <w:t>各縣市</w:t>
            </w:r>
            <w:r w:rsidRPr="00D43766">
              <w:rPr>
                <w:rFonts w:ascii="Times New Roman" w:eastAsia="標楷體" w:hAnsi="Times New Roman" w:hint="eastAsia"/>
                <w:szCs w:val="28"/>
              </w:rPr>
              <w:t>108</w:t>
            </w:r>
            <w:r w:rsidRPr="00D43766">
              <w:rPr>
                <w:rFonts w:ascii="Times New Roman" w:eastAsia="標楷體" w:hAnsi="Times New Roman" w:hint="eastAsia"/>
                <w:szCs w:val="28"/>
              </w:rPr>
              <w:t>年新簽署「預立安寧緩和醫療暨維生醫療抉擇意願書」人數中</w:t>
            </w:r>
            <w:r w:rsidRPr="00D43766">
              <w:rPr>
                <w:rFonts w:ascii="Times New Roman" w:eastAsia="標楷體" w:hAnsi="Times New Roman"/>
                <w:szCs w:val="28"/>
              </w:rPr>
              <w:t>(</w:t>
            </w:r>
            <w:r w:rsidRPr="00D43766">
              <w:rPr>
                <w:rFonts w:ascii="Times New Roman" w:eastAsia="標楷體" w:hAnsi="Times New Roman" w:hint="eastAsia"/>
                <w:szCs w:val="28"/>
              </w:rPr>
              <w:t>不論有無達目標值</w:t>
            </w:r>
            <w:r w:rsidRPr="00D43766">
              <w:rPr>
                <w:rFonts w:ascii="Times New Roman" w:eastAsia="標楷體" w:hAnsi="Times New Roman"/>
                <w:szCs w:val="28"/>
              </w:rPr>
              <w:t>)</w:t>
            </w:r>
            <w:r w:rsidRPr="00D43766">
              <w:rPr>
                <w:rFonts w:ascii="Times New Roman" w:eastAsia="標楷體" w:hAnsi="Times New Roman" w:hint="eastAsia"/>
                <w:szCs w:val="28"/>
              </w:rPr>
              <w:t>，</w:t>
            </w:r>
            <w:r w:rsidRPr="00D43766">
              <w:rPr>
                <w:rFonts w:ascii="Times New Roman" w:eastAsia="標楷體" w:hAnsi="Times New Roman"/>
                <w:szCs w:val="28"/>
              </w:rPr>
              <w:t>50-59</w:t>
            </w:r>
            <w:r w:rsidRPr="00D43766">
              <w:rPr>
                <w:rFonts w:ascii="Times New Roman" w:eastAsia="標楷體" w:hAnsi="Times New Roman" w:hint="eastAsia"/>
                <w:szCs w:val="28"/>
              </w:rPr>
              <w:t>歲簽署者所佔比例達</w:t>
            </w:r>
            <w:r w:rsidRPr="00D43766">
              <w:rPr>
                <w:rFonts w:ascii="Times New Roman" w:eastAsia="標楷體" w:hAnsi="Times New Roman"/>
                <w:szCs w:val="28"/>
              </w:rPr>
              <w:t>5%</w:t>
            </w:r>
            <w:r w:rsidRPr="00D43766">
              <w:rPr>
                <w:rFonts w:ascii="Times New Roman" w:eastAsia="標楷體" w:hAnsi="Times New Roman" w:hint="eastAsia"/>
                <w:szCs w:val="28"/>
              </w:rPr>
              <w:t>以上，得</w:t>
            </w:r>
            <w:r w:rsidRPr="00D43766">
              <w:rPr>
                <w:rFonts w:ascii="Times New Roman" w:eastAsia="標楷體" w:hAnsi="Times New Roman"/>
                <w:szCs w:val="28"/>
              </w:rPr>
              <w:t>3</w:t>
            </w:r>
            <w:r w:rsidRPr="00D43766">
              <w:rPr>
                <w:rFonts w:ascii="Times New Roman" w:eastAsia="標楷體" w:hAnsi="Times New Roman" w:hint="eastAsia"/>
                <w:szCs w:val="28"/>
              </w:rPr>
              <w:t>分；達</w:t>
            </w:r>
            <w:r w:rsidRPr="00D43766">
              <w:rPr>
                <w:rFonts w:ascii="Times New Roman" w:eastAsia="標楷體" w:hAnsi="Times New Roman"/>
                <w:szCs w:val="28"/>
              </w:rPr>
              <w:t>3%</w:t>
            </w:r>
            <w:r w:rsidRPr="00D43766">
              <w:rPr>
                <w:rFonts w:ascii="Times New Roman" w:eastAsia="標楷體" w:hAnsi="Times New Roman" w:hint="eastAsia"/>
                <w:szCs w:val="28"/>
              </w:rPr>
              <w:t>以上未達</w:t>
            </w:r>
            <w:r w:rsidRPr="00D43766">
              <w:rPr>
                <w:rFonts w:ascii="Times New Roman" w:eastAsia="標楷體" w:hAnsi="Times New Roman"/>
                <w:szCs w:val="28"/>
              </w:rPr>
              <w:t>5%</w:t>
            </w:r>
            <w:r w:rsidRPr="00D43766">
              <w:rPr>
                <w:rFonts w:ascii="Times New Roman" w:eastAsia="標楷體" w:hAnsi="Times New Roman" w:hint="eastAsia"/>
                <w:szCs w:val="28"/>
              </w:rPr>
              <w:t>者，得</w:t>
            </w:r>
            <w:r w:rsidRPr="00D43766">
              <w:rPr>
                <w:rFonts w:ascii="Times New Roman" w:eastAsia="標楷體" w:hAnsi="Times New Roman"/>
                <w:szCs w:val="28"/>
              </w:rPr>
              <w:t>2</w:t>
            </w:r>
            <w:r w:rsidRPr="00D43766">
              <w:rPr>
                <w:rFonts w:ascii="Times New Roman" w:eastAsia="標楷體" w:hAnsi="Times New Roman" w:hint="eastAsia"/>
                <w:szCs w:val="28"/>
              </w:rPr>
              <w:t>分；未達</w:t>
            </w:r>
            <w:r w:rsidRPr="00D43766">
              <w:rPr>
                <w:rFonts w:ascii="Times New Roman" w:eastAsia="標楷體" w:hAnsi="Times New Roman"/>
                <w:szCs w:val="28"/>
              </w:rPr>
              <w:t>3%</w:t>
            </w:r>
            <w:r w:rsidRPr="00D43766">
              <w:rPr>
                <w:rFonts w:ascii="Times New Roman" w:eastAsia="標楷體" w:hAnsi="Times New Roman" w:hint="eastAsia"/>
                <w:szCs w:val="28"/>
              </w:rPr>
              <w:t>者，得</w:t>
            </w:r>
            <w:r w:rsidRPr="00D43766">
              <w:rPr>
                <w:rFonts w:ascii="Times New Roman" w:eastAsia="標楷體" w:hAnsi="Times New Roman"/>
                <w:szCs w:val="28"/>
              </w:rPr>
              <w:t>0</w:t>
            </w:r>
            <w:r w:rsidRPr="00D43766">
              <w:rPr>
                <w:rFonts w:ascii="Times New Roman" w:eastAsia="標楷體" w:hAnsi="Times New Roman" w:hint="eastAsia"/>
                <w:szCs w:val="28"/>
              </w:rPr>
              <w:t>分。</w:t>
            </w:r>
          </w:p>
          <w:p w:rsidR="00031B0E" w:rsidRPr="00D43766" w:rsidRDefault="00031B0E" w:rsidP="00031B0E">
            <w:pPr>
              <w:spacing w:before="120" w:after="48" w:line="400" w:lineRule="exact"/>
              <w:ind w:left="276" w:hangingChars="115" w:hanging="276"/>
              <w:rPr>
                <w:rFonts w:ascii="Times New Roman" w:eastAsia="標楷體" w:hAnsi="Times New Roman"/>
                <w:szCs w:val="28"/>
              </w:rPr>
            </w:pPr>
            <w:r w:rsidRPr="00D43766">
              <w:rPr>
                <w:rFonts w:ascii="Times New Roman" w:eastAsia="標楷體" w:hAnsi="Times New Roman"/>
                <w:szCs w:val="28"/>
              </w:rPr>
              <w:t>2.</w:t>
            </w:r>
            <w:r w:rsidRPr="00D43766">
              <w:rPr>
                <w:rFonts w:ascii="Times New Roman" w:eastAsia="標楷體" w:hAnsi="Times New Roman" w:hint="eastAsia"/>
                <w:szCs w:val="28"/>
              </w:rPr>
              <w:t>本項分數由本部直接自系統中就登錄資料進行評分，衛生局不需另外檢送資料。</w:t>
            </w:r>
          </w:p>
          <w:p w:rsidR="00031B0E" w:rsidRPr="00D43766" w:rsidRDefault="00031B0E" w:rsidP="00031B0E">
            <w:pPr>
              <w:spacing w:before="120" w:after="48" w:line="400" w:lineRule="exact"/>
              <w:ind w:left="276" w:hangingChars="115" w:hanging="276"/>
              <w:rPr>
                <w:rFonts w:ascii="Times New Roman" w:eastAsia="標楷體" w:hAnsi="Times New Roman"/>
                <w:szCs w:val="24"/>
              </w:rPr>
            </w:pPr>
            <w:r w:rsidRPr="00D43766">
              <w:rPr>
                <w:rFonts w:ascii="Times New Roman" w:eastAsia="標楷體" w:hAnsi="Times New Roman"/>
                <w:szCs w:val="28"/>
              </w:rPr>
              <w:t>3.</w:t>
            </w:r>
            <w:r w:rsidRPr="00D43766">
              <w:rPr>
                <w:rFonts w:ascii="Times New Roman" w:eastAsia="標楷體" w:hAnsi="Times New Roman" w:hint="eastAsia"/>
                <w:szCs w:val="28"/>
              </w:rPr>
              <w:t>各縣市執行本項工作，應於民眾簽署之同意書上清楚載明「推廣單位」為何</w:t>
            </w:r>
            <w:r w:rsidRPr="00D43766">
              <w:rPr>
                <w:rFonts w:ascii="標楷體" w:eastAsia="標楷體" w:hAnsi="標楷體" w:hint="eastAsia"/>
                <w:szCs w:val="28"/>
              </w:rPr>
              <w:t>（</w:t>
            </w:r>
            <w:r w:rsidRPr="00D43766">
              <w:rPr>
                <w:rFonts w:ascii="Times New Roman" w:eastAsia="標楷體" w:hAnsi="Times New Roman" w:hint="eastAsia"/>
                <w:szCs w:val="28"/>
              </w:rPr>
              <w:t>如</w:t>
            </w:r>
            <w:r w:rsidRPr="00D43766">
              <w:rPr>
                <w:rFonts w:ascii="新細明體" w:hAnsi="新細明體" w:hint="eastAsia"/>
                <w:szCs w:val="28"/>
              </w:rPr>
              <w:t>：</w:t>
            </w:r>
            <w:r w:rsidRPr="00D43766">
              <w:rPr>
                <w:rFonts w:ascii="標楷體" w:eastAsia="標楷體" w:hAnsi="標楷體" w:hint="eastAsia"/>
                <w:szCs w:val="28"/>
              </w:rPr>
              <w:t>○○</w:t>
            </w:r>
            <w:r w:rsidRPr="00D43766">
              <w:rPr>
                <w:rFonts w:ascii="Times New Roman" w:eastAsia="標楷體" w:hAnsi="Times New Roman" w:hint="eastAsia"/>
                <w:szCs w:val="28"/>
              </w:rPr>
              <w:t>衛生局</w:t>
            </w:r>
            <w:r w:rsidRPr="00D43766">
              <w:rPr>
                <w:rFonts w:ascii="標楷體" w:eastAsia="標楷體" w:hAnsi="標楷體" w:hint="eastAsia"/>
                <w:szCs w:val="28"/>
              </w:rPr>
              <w:t>、○○</w:t>
            </w:r>
            <w:r w:rsidRPr="00D43766">
              <w:rPr>
                <w:rFonts w:ascii="Times New Roman" w:eastAsia="標楷體" w:hAnsi="Times New Roman" w:hint="eastAsia"/>
                <w:szCs w:val="28"/>
              </w:rPr>
              <w:t>醫院等</w:t>
            </w:r>
            <w:r w:rsidRPr="00D43766">
              <w:rPr>
                <w:rFonts w:ascii="標楷體" w:eastAsia="標楷體" w:hAnsi="標楷體" w:hint="eastAsia"/>
                <w:szCs w:val="28"/>
              </w:rPr>
              <w:t>）</w:t>
            </w:r>
            <w:r w:rsidRPr="00D43766">
              <w:rPr>
                <w:rFonts w:ascii="Times New Roman" w:eastAsia="標楷體" w:hAnsi="Times New Roman" w:hint="eastAsia"/>
                <w:szCs w:val="28"/>
              </w:rPr>
              <w:t>，俾利本部統計。如未註明推廣單位，或推廣單位註明為「安寧照顧協會」者，不列入各縣市內計算。</w:t>
            </w:r>
          </w:p>
        </w:tc>
      </w:tr>
      <w:tr w:rsidR="00D43766" w:rsidRPr="00D43766" w:rsidTr="004953FF">
        <w:trPr>
          <w:trHeight w:val="2540"/>
          <w:jc w:val="center"/>
        </w:trPr>
        <w:tc>
          <w:tcPr>
            <w:tcW w:w="710" w:type="dxa"/>
            <w:vMerge w:val="restart"/>
            <w:tcBorders>
              <w:top w:val="single" w:sz="4" w:space="0" w:color="auto"/>
              <w:left w:val="single" w:sz="4" w:space="0" w:color="auto"/>
              <w:right w:val="single" w:sz="4" w:space="0" w:color="auto"/>
            </w:tcBorders>
            <w:hideMark/>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13</w:t>
            </w:r>
          </w:p>
        </w:tc>
        <w:tc>
          <w:tcPr>
            <w:tcW w:w="1070" w:type="dxa"/>
            <w:vMerge w:val="restart"/>
            <w:tcBorders>
              <w:top w:val="single" w:sz="4" w:space="0" w:color="auto"/>
              <w:left w:val="single" w:sz="4" w:space="0" w:color="auto"/>
              <w:right w:val="single" w:sz="4" w:space="0" w:color="auto"/>
            </w:tcBorders>
          </w:tcPr>
          <w:p w:rsidR="00031B0E" w:rsidRPr="00D43766" w:rsidRDefault="00031B0E" w:rsidP="00031B0E">
            <w:pPr>
              <w:tabs>
                <w:tab w:val="left" w:pos="1380"/>
              </w:tabs>
              <w:snapToGrid w:val="0"/>
              <w:spacing w:before="120" w:after="48" w:line="400" w:lineRule="exact"/>
              <w:jc w:val="both"/>
              <w:rPr>
                <w:rFonts w:ascii="標楷體" w:eastAsia="標楷體" w:hAnsi="標楷體"/>
                <w:szCs w:val="24"/>
              </w:rPr>
            </w:pPr>
            <w:r w:rsidRPr="00D43766">
              <w:rPr>
                <w:rFonts w:ascii="標楷體" w:eastAsia="標楷體" w:hAnsi="標楷體" w:hint="eastAsia"/>
                <w:szCs w:val="24"/>
              </w:rPr>
              <w:t>器官捐贈意願推廣（配分10％）</w:t>
            </w: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1380"/>
              </w:tabs>
              <w:snapToGrid w:val="0"/>
              <w:spacing w:before="120" w:after="48" w:line="400" w:lineRule="exact"/>
              <w:ind w:left="240" w:hangingChars="100" w:hanging="240"/>
              <w:jc w:val="both"/>
              <w:rPr>
                <w:rFonts w:ascii="標楷體" w:eastAsia="標楷體" w:hAnsi="標楷體"/>
                <w:szCs w:val="24"/>
              </w:rPr>
            </w:pPr>
            <w:r w:rsidRPr="00D43766">
              <w:rPr>
                <w:rFonts w:ascii="Times New Roman" w:eastAsia="標楷體" w:hAnsi="Times New Roman"/>
                <w:szCs w:val="24"/>
              </w:rPr>
              <w:t>1.</w:t>
            </w:r>
            <w:r w:rsidRPr="00D43766">
              <w:rPr>
                <w:rFonts w:ascii="Times New Roman" w:eastAsia="標楷體" w:hAnsi="Times New Roman" w:hint="eastAsia"/>
                <w:szCs w:val="24"/>
              </w:rPr>
              <w:t>設立器官捐贈宣導簽署窗口</w:t>
            </w:r>
            <w:r w:rsidRPr="00D43766">
              <w:rPr>
                <w:rFonts w:ascii="Times New Roman" w:eastAsia="標楷體" w:hAnsi="Times New Roman" w:hint="eastAsia"/>
                <w:szCs w:val="28"/>
              </w:rPr>
              <w:t>（配分</w:t>
            </w:r>
            <w:r w:rsidRPr="00D43766">
              <w:rPr>
                <w:rFonts w:ascii="Times New Roman" w:eastAsia="標楷體" w:hAnsi="Times New Roman"/>
                <w:szCs w:val="28"/>
              </w:rPr>
              <w:t>2%</w:t>
            </w:r>
            <w:r w:rsidRPr="00D43766">
              <w:rPr>
                <w:rFonts w:ascii="Times New Roman" w:eastAsia="標楷體" w:hAnsi="Times New Roman"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180" w:hangingChars="75" w:hanging="180"/>
              <w:rPr>
                <w:rFonts w:ascii="Times New Roman" w:eastAsia="標楷體" w:hAnsi="Times New Roman"/>
                <w:szCs w:val="28"/>
              </w:rPr>
            </w:pPr>
            <w:r w:rsidRPr="00D43766">
              <w:rPr>
                <w:rFonts w:ascii="Times New Roman" w:eastAsia="標楷體" w:hAnsi="Times New Roman"/>
                <w:szCs w:val="28"/>
              </w:rPr>
              <w:t>1.</w:t>
            </w:r>
            <w:r w:rsidRPr="00D43766">
              <w:rPr>
                <w:rFonts w:ascii="Times New Roman" w:eastAsia="標楷體" w:hAnsi="Times New Roman" w:hint="eastAsia"/>
                <w:szCs w:val="28"/>
              </w:rPr>
              <w:t>資料來源：各縣（市）政府所報資料</w:t>
            </w:r>
            <w:r w:rsidRPr="00D43766">
              <w:rPr>
                <w:rFonts w:ascii="標楷體" w:eastAsia="標楷體" w:hAnsi="標楷體" w:hint="eastAsia"/>
                <w:szCs w:val="28"/>
              </w:rPr>
              <w:t>（</w:t>
            </w:r>
            <w:r w:rsidRPr="00D43766">
              <w:rPr>
                <w:rFonts w:ascii="Times New Roman" w:eastAsia="標楷體" w:hAnsi="Times New Roman" w:hint="eastAsia"/>
                <w:szCs w:val="28"/>
              </w:rPr>
              <w:t>列冊</w:t>
            </w:r>
            <w:r w:rsidRPr="00D43766">
              <w:rPr>
                <w:rFonts w:ascii="標楷體" w:eastAsia="標楷體" w:hAnsi="標楷體" w:hint="eastAsia"/>
                <w:szCs w:val="28"/>
              </w:rPr>
              <w:t>）</w:t>
            </w:r>
            <w:r w:rsidRPr="00D43766">
              <w:rPr>
                <w:rFonts w:ascii="Times New Roman" w:eastAsia="標楷體" w:hAnsi="Times New Roman" w:hint="eastAsia"/>
                <w:szCs w:val="28"/>
              </w:rPr>
              <w:t>、安寧療護及器官捐贈意願系統。</w:t>
            </w:r>
            <w:r w:rsidRPr="00D43766">
              <w:rPr>
                <w:rFonts w:ascii="Times New Roman" w:eastAsia="標楷體" w:hAnsi="Times New Roman"/>
                <w:szCs w:val="28"/>
              </w:rPr>
              <w:t xml:space="preserve"> </w:t>
            </w:r>
          </w:p>
          <w:p w:rsidR="00031B0E" w:rsidRPr="00D43766" w:rsidRDefault="00031B0E" w:rsidP="00031B0E">
            <w:pPr>
              <w:spacing w:before="120" w:after="48" w:line="400" w:lineRule="exact"/>
              <w:ind w:left="192" w:hangingChars="80" w:hanging="192"/>
              <w:rPr>
                <w:rFonts w:ascii="Times New Roman" w:eastAsia="標楷體" w:hAnsi="Times New Roman"/>
                <w:szCs w:val="28"/>
              </w:rPr>
            </w:pPr>
            <w:r w:rsidRPr="00D43766">
              <w:rPr>
                <w:rFonts w:ascii="Times New Roman" w:eastAsia="標楷體" w:hAnsi="Times New Roman"/>
                <w:szCs w:val="28"/>
              </w:rPr>
              <w:t>2.</w:t>
            </w:r>
            <w:r w:rsidRPr="00D43766">
              <w:rPr>
                <w:rFonts w:ascii="Times New Roman" w:eastAsia="標楷體" w:hAnsi="Times New Roman" w:hint="eastAsia"/>
                <w:szCs w:val="28"/>
              </w:rPr>
              <w:t>評分標準：</w:t>
            </w:r>
          </w:p>
          <w:p w:rsidR="00031B0E" w:rsidRPr="00D43766" w:rsidRDefault="00031B0E" w:rsidP="00031B0E">
            <w:pPr>
              <w:spacing w:before="120" w:after="48" w:line="400" w:lineRule="exact"/>
              <w:ind w:left="276" w:hangingChars="115" w:hanging="276"/>
              <w:rPr>
                <w:rFonts w:ascii="Times New Roman" w:eastAsia="標楷體" w:hAnsi="Times New Roman"/>
                <w:szCs w:val="28"/>
              </w:rPr>
            </w:pPr>
            <w:r w:rsidRPr="00D43766">
              <w:rPr>
                <w:rFonts w:ascii="Times New Roman" w:eastAsia="標楷體" w:hAnsi="Times New Roman"/>
                <w:szCs w:val="28"/>
              </w:rPr>
              <w:t>(1)</w:t>
            </w:r>
            <w:r w:rsidRPr="00D43766">
              <w:rPr>
                <w:rFonts w:ascii="Times New Roman" w:eastAsia="標楷體" w:hAnsi="Times New Roman" w:hint="eastAsia"/>
                <w:szCs w:val="28"/>
              </w:rPr>
              <w:t>所轄醫學中心、區域醫院，均設置「器官捐贈宣導簽署窗口」，得</w:t>
            </w:r>
            <w:r w:rsidRPr="00D43766">
              <w:rPr>
                <w:rFonts w:ascii="Times New Roman" w:eastAsia="標楷體" w:hAnsi="Times New Roman"/>
                <w:szCs w:val="28"/>
              </w:rPr>
              <w:t>1</w:t>
            </w:r>
            <w:r w:rsidRPr="00D43766">
              <w:rPr>
                <w:rFonts w:ascii="Times New Roman" w:eastAsia="標楷體" w:hAnsi="Times New Roman" w:hint="eastAsia"/>
                <w:szCs w:val="28"/>
              </w:rPr>
              <w:t>分。簽署窗口必須：</w:t>
            </w:r>
            <w:r w:rsidRPr="00D43766">
              <w:rPr>
                <w:rFonts w:ascii="Times New Roman" w:eastAsia="標楷體" w:hAnsi="Times New Roman"/>
                <w:szCs w:val="28"/>
              </w:rPr>
              <w:t>A.</w:t>
            </w:r>
            <w:r w:rsidRPr="00D43766">
              <w:rPr>
                <w:rFonts w:ascii="Times New Roman" w:eastAsia="標楷體" w:hAnsi="Times New Roman" w:hint="eastAsia"/>
                <w:szCs w:val="28"/>
              </w:rPr>
              <w:t>提供民眾索取</w:t>
            </w:r>
            <w:r w:rsidRPr="00D43766">
              <w:rPr>
                <w:rFonts w:ascii="Times New Roman" w:eastAsia="標楷體" w:hAnsi="Times New Roman" w:hint="eastAsia"/>
                <w:szCs w:val="24"/>
              </w:rPr>
              <w:t>「器官捐贈同意書」</w:t>
            </w:r>
            <w:r w:rsidRPr="00D43766">
              <w:rPr>
                <w:rFonts w:ascii="標楷體" w:eastAsia="標楷體" w:hAnsi="標楷體" w:hint="eastAsia"/>
                <w:szCs w:val="28"/>
              </w:rPr>
              <w:t>（</w:t>
            </w:r>
            <w:r w:rsidRPr="00D43766">
              <w:rPr>
                <w:rFonts w:ascii="Times New Roman" w:eastAsia="標楷體" w:hAnsi="Times New Roman" w:hint="eastAsia"/>
                <w:szCs w:val="28"/>
              </w:rPr>
              <w:t>註明宣導機構名稱</w:t>
            </w:r>
            <w:r w:rsidRPr="00D43766">
              <w:rPr>
                <w:rFonts w:ascii="標楷體" w:eastAsia="標楷體" w:hAnsi="標楷體" w:hint="eastAsia"/>
                <w:szCs w:val="28"/>
              </w:rPr>
              <w:t>）</w:t>
            </w:r>
            <w:r w:rsidRPr="00D43766">
              <w:rPr>
                <w:rFonts w:ascii="Times New Roman" w:eastAsia="標楷體" w:hAnsi="Times New Roman" w:hint="eastAsia"/>
                <w:szCs w:val="28"/>
              </w:rPr>
              <w:t>；</w:t>
            </w:r>
            <w:r w:rsidRPr="00D43766">
              <w:rPr>
                <w:rFonts w:ascii="Times New Roman" w:eastAsia="標楷體" w:hAnsi="Times New Roman"/>
                <w:szCs w:val="28"/>
              </w:rPr>
              <w:t>B.</w:t>
            </w:r>
            <w:r w:rsidRPr="00D43766">
              <w:rPr>
                <w:rFonts w:ascii="Times New Roman" w:eastAsia="標楷體" w:hAnsi="Times New Roman" w:hint="eastAsia"/>
                <w:szCs w:val="28"/>
              </w:rPr>
              <w:t>醫院端必須確認同意書簽署人資料及其他內容之正確性；</w:t>
            </w:r>
            <w:r w:rsidRPr="00D43766">
              <w:rPr>
                <w:rFonts w:ascii="Times New Roman" w:eastAsia="標楷體" w:hAnsi="Times New Roman"/>
                <w:szCs w:val="28"/>
              </w:rPr>
              <w:t>C.</w:t>
            </w:r>
            <w:r w:rsidRPr="00D43766">
              <w:rPr>
                <w:rFonts w:ascii="Times New Roman" w:eastAsia="標楷體" w:hAnsi="Times New Roman" w:hint="eastAsia"/>
                <w:szCs w:val="28"/>
              </w:rPr>
              <w:t>提供民眾查詢健保卡註記服務。</w:t>
            </w:r>
          </w:p>
          <w:p w:rsidR="00031B0E" w:rsidRPr="00D43766" w:rsidRDefault="00031B0E" w:rsidP="00031B0E">
            <w:pPr>
              <w:spacing w:before="120" w:after="48" w:line="400" w:lineRule="exact"/>
              <w:ind w:left="276" w:hangingChars="115" w:hanging="276"/>
              <w:rPr>
                <w:rFonts w:ascii="標楷體" w:eastAsia="標楷體" w:hAnsi="標楷體"/>
              </w:rPr>
            </w:pPr>
            <w:r w:rsidRPr="00D43766">
              <w:rPr>
                <w:rFonts w:ascii="Times New Roman" w:eastAsia="標楷體" w:hAnsi="Times New Roman"/>
                <w:szCs w:val="28"/>
              </w:rPr>
              <w:t>(2)</w:t>
            </w:r>
            <w:r w:rsidRPr="00D43766">
              <w:rPr>
                <w:rFonts w:ascii="Times New Roman" w:eastAsia="標楷體" w:hAnsi="Times New Roman" w:hint="eastAsia"/>
                <w:szCs w:val="28"/>
              </w:rPr>
              <w:t>所轄地區醫院、衛生所（健康服務中心），均提供民眾索取「器官捐贈同意書」，得</w:t>
            </w:r>
            <w:r w:rsidRPr="00D43766">
              <w:rPr>
                <w:rFonts w:ascii="Times New Roman" w:eastAsia="標楷體" w:hAnsi="Times New Roman"/>
                <w:szCs w:val="28"/>
              </w:rPr>
              <w:t>1</w:t>
            </w:r>
            <w:r w:rsidRPr="00D43766">
              <w:rPr>
                <w:rFonts w:ascii="Times New Roman" w:eastAsia="標楷體" w:hAnsi="Times New Roman" w:hint="eastAsia"/>
                <w:szCs w:val="28"/>
              </w:rPr>
              <w:t>分。</w:t>
            </w:r>
          </w:p>
        </w:tc>
      </w:tr>
      <w:tr w:rsidR="00D43766" w:rsidRPr="00D43766" w:rsidTr="004953FF">
        <w:trPr>
          <w:trHeight w:val="983"/>
          <w:jc w:val="center"/>
        </w:trPr>
        <w:tc>
          <w:tcPr>
            <w:tcW w:w="710" w:type="dxa"/>
            <w:vMerge/>
            <w:tcBorders>
              <w:left w:val="single" w:sz="4" w:space="0" w:color="auto"/>
              <w:bottom w:val="single" w:sz="4" w:space="0" w:color="auto"/>
              <w:right w:val="single" w:sz="4" w:space="0" w:color="auto"/>
            </w:tcBorders>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p>
        </w:tc>
        <w:tc>
          <w:tcPr>
            <w:tcW w:w="1070" w:type="dxa"/>
            <w:vMerge/>
            <w:tcBorders>
              <w:left w:val="single" w:sz="4" w:space="0" w:color="auto"/>
              <w:bottom w:val="single" w:sz="4" w:space="0" w:color="auto"/>
              <w:right w:val="single" w:sz="4" w:space="0" w:color="auto"/>
            </w:tcBorders>
          </w:tcPr>
          <w:p w:rsidR="00031B0E" w:rsidRPr="00D43766" w:rsidRDefault="00031B0E" w:rsidP="00031B0E">
            <w:pPr>
              <w:tabs>
                <w:tab w:val="left" w:pos="1380"/>
              </w:tabs>
              <w:snapToGrid w:val="0"/>
              <w:spacing w:before="120" w:after="48" w:line="400" w:lineRule="exact"/>
              <w:jc w:val="both"/>
              <w:rPr>
                <w:rFonts w:ascii="標楷體" w:eastAsia="標楷體" w:hAnsi="標楷體"/>
                <w:szCs w:val="24"/>
              </w:rPr>
            </w:pP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1380"/>
              </w:tabs>
              <w:snapToGrid w:val="0"/>
              <w:spacing w:before="120" w:after="48" w:line="400" w:lineRule="exact"/>
              <w:ind w:left="240" w:hangingChars="100" w:hanging="240"/>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hint="eastAsia"/>
                <w:szCs w:val="24"/>
              </w:rPr>
              <w:t>推廣器官捐贈意願</w:t>
            </w:r>
            <w:r w:rsidRPr="00D43766">
              <w:rPr>
                <w:rFonts w:ascii="Times New Roman" w:eastAsia="標楷體" w:hAnsi="Times New Roman" w:hint="eastAsia"/>
                <w:szCs w:val="28"/>
              </w:rPr>
              <w:t>（配分</w:t>
            </w:r>
            <w:r w:rsidRPr="00D43766">
              <w:rPr>
                <w:rFonts w:ascii="Times New Roman" w:eastAsia="標楷體" w:hAnsi="Times New Roman"/>
                <w:szCs w:val="28"/>
              </w:rPr>
              <w:t>8%</w:t>
            </w:r>
            <w:r w:rsidRPr="00D43766">
              <w:rPr>
                <w:rFonts w:ascii="Times New Roman" w:eastAsia="標楷體" w:hAnsi="Times New Roman"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180" w:hangingChars="75" w:hanging="180"/>
              <w:rPr>
                <w:rFonts w:ascii="Times New Roman" w:eastAsia="標楷體" w:hAnsi="Times New Roman"/>
                <w:szCs w:val="28"/>
              </w:rPr>
            </w:pPr>
            <w:r w:rsidRPr="00D43766">
              <w:rPr>
                <w:rFonts w:ascii="Times New Roman" w:eastAsia="標楷體" w:hAnsi="Times New Roman"/>
                <w:szCs w:val="28"/>
              </w:rPr>
              <w:t>1.</w:t>
            </w:r>
            <w:r w:rsidRPr="00D43766">
              <w:rPr>
                <w:rFonts w:ascii="Times New Roman" w:eastAsia="標楷體" w:hAnsi="Times New Roman" w:hint="eastAsia"/>
                <w:szCs w:val="28"/>
              </w:rPr>
              <w:t>新簽署「器官捐贈同意書」人數：</w:t>
            </w:r>
          </w:p>
          <w:p w:rsidR="00031B0E" w:rsidRPr="00D43766" w:rsidRDefault="00031B0E" w:rsidP="00031B0E">
            <w:pPr>
              <w:spacing w:before="120" w:after="48" w:line="400" w:lineRule="exact"/>
              <w:ind w:left="276" w:hangingChars="115" w:hanging="276"/>
              <w:rPr>
                <w:rFonts w:ascii="Times New Roman" w:eastAsia="標楷體" w:hAnsi="Times New Roman"/>
                <w:szCs w:val="28"/>
              </w:rPr>
            </w:pPr>
            <w:r w:rsidRPr="00D43766">
              <w:rPr>
                <w:rFonts w:ascii="Times New Roman" w:eastAsia="標楷體" w:hAnsi="Times New Roman"/>
                <w:szCs w:val="28"/>
              </w:rPr>
              <w:t>2.</w:t>
            </w:r>
            <w:r w:rsidRPr="00D43766">
              <w:rPr>
                <w:rFonts w:ascii="標楷體" w:eastAsia="標楷體" w:hAnsi="標楷體" w:hint="eastAsia"/>
                <w:szCs w:val="28"/>
              </w:rPr>
              <w:t>評分標準：該縣市推廣（宣導）108年新簽署「器官捐贈同意書」達所轄20-64歲人口1</w:t>
            </w:r>
            <w:r w:rsidRPr="00D43766">
              <w:rPr>
                <w:rFonts w:ascii="Times New Roman" w:eastAsia="標楷體" w:hAnsi="Times New Roman"/>
                <w:szCs w:val="28"/>
              </w:rPr>
              <w:t>‰</w:t>
            </w:r>
          </w:p>
          <w:p w:rsidR="00031B0E" w:rsidRPr="00D43766" w:rsidRDefault="00031B0E" w:rsidP="00031B0E">
            <w:pPr>
              <w:spacing w:before="120" w:after="48" w:line="400" w:lineRule="exact"/>
              <w:ind w:left="276" w:hangingChars="115" w:hanging="276"/>
              <w:rPr>
                <w:rFonts w:ascii="標楷體" w:eastAsia="標楷體" w:hAnsi="標楷體"/>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1"/>
              <w:gridCol w:w="1701"/>
            </w:tblGrid>
            <w:tr w:rsidR="00D43766" w:rsidRPr="00D43766" w:rsidTr="004518D0">
              <w:trPr>
                <w:jc w:val="center"/>
              </w:trPr>
              <w:tc>
                <w:tcPr>
                  <w:tcW w:w="382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hint="eastAsia"/>
                      <w:szCs w:val="28"/>
                    </w:rPr>
                    <w:t>實際簽署量佔設籍人口比</w:t>
                  </w:r>
                  <w:r w:rsidRPr="00D43766">
                    <w:rPr>
                      <w:rFonts w:ascii="Times New Roman" w:eastAsia="標楷體" w:hAnsi="Times New Roman"/>
                      <w:szCs w:val="28"/>
                    </w:rPr>
                    <w:t>(‰)</w:t>
                  </w:r>
                </w:p>
              </w:tc>
              <w:tc>
                <w:tcPr>
                  <w:tcW w:w="170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hint="eastAsia"/>
                      <w:szCs w:val="28"/>
                    </w:rPr>
                    <w:t>得分</w:t>
                  </w:r>
                </w:p>
              </w:tc>
            </w:tr>
            <w:tr w:rsidR="00D43766" w:rsidRPr="00D43766" w:rsidTr="004518D0">
              <w:trPr>
                <w:jc w:val="center"/>
              </w:trPr>
              <w:tc>
                <w:tcPr>
                  <w:tcW w:w="382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新細明體" w:hAnsi="新細明體" w:cs="新細明體" w:hint="eastAsia"/>
                      <w:szCs w:val="28"/>
                    </w:rPr>
                    <w:t>≧</w:t>
                  </w:r>
                  <w:r w:rsidRPr="00D43766">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8</w:t>
                  </w:r>
                </w:p>
              </w:tc>
            </w:tr>
            <w:tr w:rsidR="00D43766" w:rsidRPr="00D43766" w:rsidTr="004518D0">
              <w:trPr>
                <w:jc w:val="center"/>
              </w:trPr>
              <w:tc>
                <w:tcPr>
                  <w:tcW w:w="382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hAnsi="Times New Roman"/>
                      <w:szCs w:val="28"/>
                    </w:rPr>
                  </w:pPr>
                  <w:r w:rsidRPr="00D43766">
                    <w:rPr>
                      <w:rFonts w:ascii="Times New Roman" w:eastAsia="標楷體" w:hAnsi="Times New Roman"/>
                      <w:szCs w:val="28"/>
                    </w:rPr>
                    <w:t>0.9‰</w:t>
                  </w:r>
                  <w:r w:rsidRPr="00D43766">
                    <w:rPr>
                      <w:rFonts w:ascii="Times New Roman" w:eastAsia="標楷體" w:hAnsi="Times New Roman" w:hint="eastAsia"/>
                      <w:szCs w:val="28"/>
                    </w:rPr>
                    <w:t>以上未達</w:t>
                  </w:r>
                  <w:r w:rsidRPr="00D43766">
                    <w:rPr>
                      <w:rFonts w:ascii="Times New Roman" w:eastAsia="標楷體" w:hAnsi="Times New Roman"/>
                      <w:szCs w:val="28"/>
                    </w:rPr>
                    <w:t>1‰</w:t>
                  </w:r>
                </w:p>
              </w:tc>
              <w:tc>
                <w:tcPr>
                  <w:tcW w:w="170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7</w:t>
                  </w:r>
                </w:p>
              </w:tc>
            </w:tr>
            <w:tr w:rsidR="00D43766" w:rsidRPr="00D43766" w:rsidTr="004518D0">
              <w:trPr>
                <w:jc w:val="center"/>
              </w:trPr>
              <w:tc>
                <w:tcPr>
                  <w:tcW w:w="382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0.7‰</w:t>
                  </w:r>
                  <w:r w:rsidRPr="00D43766">
                    <w:rPr>
                      <w:rFonts w:ascii="Times New Roman" w:eastAsia="標楷體" w:hAnsi="Times New Roman" w:hint="eastAsia"/>
                      <w:szCs w:val="28"/>
                    </w:rPr>
                    <w:t>以上未達</w:t>
                  </w:r>
                  <w:r w:rsidRPr="00D43766">
                    <w:rPr>
                      <w:rFonts w:ascii="Times New Roman" w:eastAsia="標楷體" w:hAnsi="Times New Roman"/>
                      <w:szCs w:val="28"/>
                    </w:rPr>
                    <w:t>0.9‰</w:t>
                  </w:r>
                </w:p>
              </w:tc>
              <w:tc>
                <w:tcPr>
                  <w:tcW w:w="170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6</w:t>
                  </w:r>
                </w:p>
              </w:tc>
            </w:tr>
            <w:tr w:rsidR="00D43766" w:rsidRPr="00D43766" w:rsidTr="004518D0">
              <w:trPr>
                <w:jc w:val="center"/>
              </w:trPr>
              <w:tc>
                <w:tcPr>
                  <w:tcW w:w="382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0.5‰</w:t>
                  </w:r>
                  <w:r w:rsidRPr="00D43766">
                    <w:rPr>
                      <w:rFonts w:ascii="Times New Roman" w:eastAsia="標楷體" w:hAnsi="Times New Roman" w:hint="eastAsia"/>
                      <w:szCs w:val="28"/>
                    </w:rPr>
                    <w:t>以上未達</w:t>
                  </w:r>
                  <w:r w:rsidRPr="00D43766">
                    <w:rPr>
                      <w:rFonts w:ascii="Times New Roman" w:eastAsia="標楷體" w:hAnsi="Times New Roman"/>
                      <w:szCs w:val="28"/>
                    </w:rPr>
                    <w:t>0.7‰</w:t>
                  </w:r>
                </w:p>
              </w:tc>
              <w:tc>
                <w:tcPr>
                  <w:tcW w:w="170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5</w:t>
                  </w:r>
                </w:p>
              </w:tc>
            </w:tr>
            <w:tr w:rsidR="00D43766" w:rsidRPr="00D43766" w:rsidTr="004518D0">
              <w:trPr>
                <w:jc w:val="center"/>
              </w:trPr>
              <w:tc>
                <w:tcPr>
                  <w:tcW w:w="382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0.3‰</w:t>
                  </w:r>
                  <w:r w:rsidRPr="00D43766">
                    <w:rPr>
                      <w:rFonts w:ascii="Times New Roman" w:eastAsia="標楷體" w:hAnsi="Times New Roman" w:hint="eastAsia"/>
                      <w:szCs w:val="28"/>
                    </w:rPr>
                    <w:t>以上未達</w:t>
                  </w:r>
                  <w:r w:rsidRPr="00D43766">
                    <w:rPr>
                      <w:rFonts w:ascii="Times New Roman" w:eastAsia="標楷體" w:hAnsi="Times New Roman"/>
                      <w:szCs w:val="28"/>
                    </w:rPr>
                    <w:t>0.5‰</w:t>
                  </w:r>
                </w:p>
              </w:tc>
              <w:tc>
                <w:tcPr>
                  <w:tcW w:w="170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4</w:t>
                  </w:r>
                </w:p>
              </w:tc>
            </w:tr>
            <w:tr w:rsidR="00D43766" w:rsidRPr="00D43766" w:rsidTr="004518D0">
              <w:trPr>
                <w:jc w:val="center"/>
              </w:trPr>
              <w:tc>
                <w:tcPr>
                  <w:tcW w:w="382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標楷體" w:eastAsia="標楷體" w:hAnsi="標楷體" w:cs="新細明體" w:hint="eastAsia"/>
                      <w:szCs w:val="28"/>
                    </w:rPr>
                    <w:t>＜</w:t>
                  </w:r>
                  <w:r w:rsidRPr="00D43766">
                    <w:rPr>
                      <w:rFonts w:ascii="Times New Roman" w:eastAsia="標楷體" w:hAnsi="Times New Roman"/>
                      <w:szCs w:val="28"/>
                    </w:rPr>
                    <w:t>0.3‰</w:t>
                  </w:r>
                </w:p>
              </w:tc>
              <w:tc>
                <w:tcPr>
                  <w:tcW w:w="1701" w:type="dxa"/>
                  <w:tcBorders>
                    <w:top w:val="single" w:sz="4" w:space="0" w:color="auto"/>
                    <w:left w:val="single" w:sz="4" w:space="0" w:color="auto"/>
                    <w:bottom w:val="single" w:sz="4" w:space="0" w:color="auto"/>
                    <w:right w:val="single" w:sz="4" w:space="0" w:color="auto"/>
                  </w:tcBorders>
                  <w:hideMark/>
                </w:tcPr>
                <w:p w:rsidR="00031B0E" w:rsidRPr="00D43766" w:rsidRDefault="00031B0E" w:rsidP="00E83C93">
                  <w:pPr>
                    <w:spacing w:before="120" w:after="48" w:line="300" w:lineRule="exact"/>
                    <w:jc w:val="center"/>
                    <w:rPr>
                      <w:rFonts w:ascii="Times New Roman" w:eastAsia="標楷體" w:hAnsi="Times New Roman"/>
                      <w:szCs w:val="28"/>
                    </w:rPr>
                  </w:pPr>
                  <w:r w:rsidRPr="00D43766">
                    <w:rPr>
                      <w:rFonts w:ascii="Times New Roman" w:eastAsia="標楷體" w:hAnsi="Times New Roman"/>
                      <w:szCs w:val="28"/>
                    </w:rPr>
                    <w:t>0</w:t>
                  </w:r>
                </w:p>
              </w:tc>
            </w:tr>
          </w:tbl>
          <w:p w:rsidR="00031B0E" w:rsidRPr="00D43766" w:rsidRDefault="00031B0E" w:rsidP="00031B0E">
            <w:pPr>
              <w:spacing w:before="120" w:after="48" w:line="400" w:lineRule="exact"/>
              <w:ind w:left="389" w:hangingChars="162" w:hanging="389"/>
              <w:rPr>
                <w:rFonts w:ascii="Times New Roman" w:eastAsia="標楷體" w:hAnsi="Times New Roman"/>
                <w:szCs w:val="28"/>
              </w:rPr>
            </w:pPr>
            <w:r w:rsidRPr="00D43766">
              <w:rPr>
                <w:rFonts w:ascii="Times New Roman" w:eastAsia="標楷體" w:hAnsi="Times New Roman"/>
                <w:szCs w:val="28"/>
              </w:rPr>
              <w:t>3.</w:t>
            </w:r>
            <w:r w:rsidRPr="00D43766">
              <w:rPr>
                <w:rFonts w:ascii="Times New Roman" w:eastAsia="標楷體" w:hAnsi="Times New Roman" w:hint="eastAsia"/>
                <w:szCs w:val="28"/>
              </w:rPr>
              <w:t>本項分數由本部直接自系統中就登錄資料進行評分，衛生局不需另外檢送資料。</w:t>
            </w:r>
          </w:p>
          <w:p w:rsidR="00031B0E" w:rsidRPr="00D43766" w:rsidRDefault="00031B0E" w:rsidP="00031B0E">
            <w:pPr>
              <w:spacing w:before="120" w:after="48" w:line="400" w:lineRule="exact"/>
              <w:ind w:left="276" w:hangingChars="115" w:hanging="276"/>
              <w:rPr>
                <w:rFonts w:ascii="標楷體" w:eastAsia="標楷體" w:hAnsi="標楷體"/>
              </w:rPr>
            </w:pPr>
            <w:r w:rsidRPr="00D43766">
              <w:rPr>
                <w:rFonts w:ascii="Times New Roman" w:eastAsia="標楷體" w:hAnsi="Times New Roman"/>
                <w:szCs w:val="28"/>
              </w:rPr>
              <w:t>4.</w:t>
            </w:r>
            <w:r w:rsidRPr="00D43766">
              <w:rPr>
                <w:rFonts w:ascii="Times New Roman" w:eastAsia="標楷體" w:hAnsi="Times New Roman" w:hint="eastAsia"/>
                <w:szCs w:val="28"/>
              </w:rPr>
              <w:t>各縣市執行本項工作，應於民眾簽署之同意書上清楚載明「推廣單位」為何</w:t>
            </w:r>
            <w:r w:rsidRPr="00D43766">
              <w:rPr>
                <w:rFonts w:ascii="標楷體" w:eastAsia="標楷體" w:hAnsi="標楷體" w:hint="eastAsia"/>
                <w:szCs w:val="28"/>
              </w:rPr>
              <w:t>（</w:t>
            </w:r>
            <w:r w:rsidRPr="00D43766">
              <w:rPr>
                <w:rFonts w:ascii="Times New Roman" w:eastAsia="標楷體" w:hAnsi="Times New Roman" w:hint="eastAsia"/>
                <w:szCs w:val="28"/>
              </w:rPr>
              <w:t>如</w:t>
            </w:r>
            <w:r w:rsidRPr="00D43766">
              <w:rPr>
                <w:rFonts w:ascii="新細明體" w:hAnsi="新細明體" w:hint="eastAsia"/>
                <w:szCs w:val="28"/>
              </w:rPr>
              <w:t>：</w:t>
            </w:r>
            <w:r w:rsidRPr="00D43766">
              <w:rPr>
                <w:rFonts w:ascii="標楷體" w:eastAsia="標楷體" w:hAnsi="標楷體" w:hint="eastAsia"/>
                <w:szCs w:val="28"/>
              </w:rPr>
              <w:t>○○</w:t>
            </w:r>
            <w:r w:rsidRPr="00D43766">
              <w:rPr>
                <w:rFonts w:ascii="Times New Roman" w:eastAsia="標楷體" w:hAnsi="Times New Roman" w:hint="eastAsia"/>
                <w:szCs w:val="28"/>
              </w:rPr>
              <w:t>衛生局</w:t>
            </w:r>
            <w:r w:rsidRPr="00D43766">
              <w:rPr>
                <w:rFonts w:ascii="標楷體" w:eastAsia="標楷體" w:hAnsi="標楷體" w:hint="eastAsia"/>
                <w:szCs w:val="28"/>
              </w:rPr>
              <w:t>、○○</w:t>
            </w:r>
            <w:r w:rsidRPr="00D43766">
              <w:rPr>
                <w:rFonts w:ascii="Times New Roman" w:eastAsia="標楷體" w:hAnsi="Times New Roman" w:hint="eastAsia"/>
                <w:szCs w:val="28"/>
              </w:rPr>
              <w:t>醫院等</w:t>
            </w:r>
            <w:r w:rsidRPr="00D43766">
              <w:rPr>
                <w:rFonts w:ascii="標楷體" w:eastAsia="標楷體" w:hAnsi="標楷體" w:hint="eastAsia"/>
                <w:szCs w:val="28"/>
              </w:rPr>
              <w:t>）</w:t>
            </w:r>
            <w:r w:rsidRPr="00D43766">
              <w:rPr>
                <w:rFonts w:ascii="Times New Roman" w:eastAsia="標楷體" w:hAnsi="Times New Roman" w:hint="eastAsia"/>
                <w:szCs w:val="28"/>
              </w:rPr>
              <w:t>，俾利本部統計。如未註明推廣單位，或推廣單位註明為</w:t>
            </w:r>
            <w:r w:rsidRPr="00D43766">
              <w:rPr>
                <w:rFonts w:ascii="標楷體" w:eastAsia="標楷體" w:hAnsi="標楷體" w:hint="eastAsia"/>
                <w:szCs w:val="28"/>
              </w:rPr>
              <w:t>「</w:t>
            </w:r>
            <w:r w:rsidRPr="00D43766">
              <w:rPr>
                <w:rFonts w:ascii="Times New Roman" w:eastAsia="標楷體" w:hAnsi="Times New Roman" w:hint="eastAsia"/>
                <w:szCs w:val="28"/>
              </w:rPr>
              <w:t>財團法人器官捐贈移植登錄中心</w:t>
            </w:r>
            <w:r w:rsidRPr="00D43766">
              <w:rPr>
                <w:rFonts w:ascii="標楷體" w:eastAsia="標楷體" w:hAnsi="標楷體" w:hint="eastAsia"/>
                <w:szCs w:val="28"/>
              </w:rPr>
              <w:t>」</w:t>
            </w:r>
            <w:r w:rsidRPr="00D43766">
              <w:rPr>
                <w:rFonts w:ascii="Times New Roman" w:eastAsia="標楷體" w:hAnsi="Times New Roman" w:hint="eastAsia"/>
                <w:szCs w:val="28"/>
              </w:rPr>
              <w:t>或</w:t>
            </w:r>
            <w:r w:rsidRPr="00D43766">
              <w:rPr>
                <w:rFonts w:ascii="標楷體" w:eastAsia="標楷體" w:hAnsi="標楷體" w:hint="eastAsia"/>
                <w:szCs w:val="28"/>
              </w:rPr>
              <w:t>「</w:t>
            </w:r>
            <w:r w:rsidRPr="00D43766">
              <w:rPr>
                <w:rFonts w:ascii="Times New Roman" w:eastAsia="標楷體" w:hAnsi="Times New Roman" w:hint="eastAsia"/>
                <w:szCs w:val="28"/>
              </w:rPr>
              <w:t>中華民國器官捐贈協會者</w:t>
            </w:r>
            <w:r w:rsidRPr="00D43766">
              <w:rPr>
                <w:rFonts w:ascii="標楷體" w:eastAsia="標楷體" w:hAnsi="標楷體" w:hint="eastAsia"/>
                <w:szCs w:val="28"/>
              </w:rPr>
              <w:t>」</w:t>
            </w:r>
            <w:r w:rsidRPr="00D43766">
              <w:rPr>
                <w:rFonts w:ascii="Times New Roman" w:eastAsia="標楷體" w:hAnsi="Times New Roman" w:hint="eastAsia"/>
                <w:szCs w:val="28"/>
              </w:rPr>
              <w:t>者，不列入各縣市內計算。</w:t>
            </w:r>
          </w:p>
        </w:tc>
      </w:tr>
      <w:tr w:rsidR="00D43766" w:rsidRPr="00D43766" w:rsidTr="004953FF">
        <w:trPr>
          <w:trHeight w:val="1392"/>
          <w:jc w:val="center"/>
        </w:trPr>
        <w:tc>
          <w:tcPr>
            <w:tcW w:w="710" w:type="dxa"/>
            <w:vMerge w:val="restart"/>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szCs w:val="24"/>
              </w:rPr>
              <w:lastRenderedPageBreak/>
              <w:t>14</w:t>
            </w:r>
          </w:p>
        </w:tc>
        <w:tc>
          <w:tcPr>
            <w:tcW w:w="1070" w:type="dxa"/>
            <w:vMerge w:val="restart"/>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1380"/>
              </w:tabs>
              <w:snapToGrid w:val="0"/>
              <w:spacing w:before="120" w:after="48" w:line="400" w:lineRule="exact"/>
              <w:jc w:val="both"/>
              <w:rPr>
                <w:rFonts w:ascii="標楷體" w:eastAsia="標楷體" w:hAnsi="標楷體"/>
                <w:szCs w:val="24"/>
              </w:rPr>
            </w:pPr>
            <w:r w:rsidRPr="00D43766">
              <w:rPr>
                <w:rFonts w:ascii="標楷體" w:eastAsia="標楷體" w:hAnsi="標楷體" w:hint="eastAsia"/>
                <w:szCs w:val="24"/>
              </w:rPr>
              <w:t>醫事機構檢驗、放射品質訪查合格率( 配分5%)</w:t>
            </w: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8C18D6">
            <w:pPr>
              <w:numPr>
                <w:ilvl w:val="0"/>
                <w:numId w:val="50"/>
              </w:numPr>
              <w:tabs>
                <w:tab w:val="left" w:pos="239"/>
              </w:tabs>
              <w:snapToGrid w:val="0"/>
              <w:spacing w:before="120" w:after="48" w:line="400" w:lineRule="exact"/>
              <w:ind w:left="0" w:firstLine="0"/>
              <w:jc w:val="both"/>
              <w:rPr>
                <w:rFonts w:ascii="Times New Roman" w:eastAsia="標楷體" w:hAnsi="Times New Roman"/>
                <w:szCs w:val="24"/>
              </w:rPr>
            </w:pPr>
            <w:r w:rsidRPr="00D43766">
              <w:rPr>
                <w:rFonts w:ascii="標楷體" w:eastAsia="標楷體" w:hAnsi="標楷體" w:hint="eastAsia"/>
                <w:szCs w:val="24"/>
              </w:rPr>
              <w:t>當年度於轄區內辦理醫事檢驗、放射品質提升計畫</w:t>
            </w:r>
            <w:r w:rsidRPr="00D43766">
              <w:rPr>
                <w:rFonts w:ascii="標楷體" w:eastAsia="標楷體" w:hAnsi="標楷體" w:hint="eastAsia"/>
                <w:szCs w:val="28"/>
              </w:rPr>
              <w:t>（配分2%）</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jc w:val="both"/>
              <w:rPr>
                <w:rFonts w:ascii="Times New Roman" w:eastAsia="標楷體" w:hAnsi="Times New Roman"/>
                <w:szCs w:val="28"/>
              </w:rPr>
            </w:pPr>
            <w:r w:rsidRPr="00D43766">
              <w:rPr>
                <w:rFonts w:ascii="標楷體" w:eastAsia="標楷體" w:hAnsi="標楷體" w:hint="eastAsia"/>
              </w:rPr>
              <w:t>於108年4月30日前，提報衛生局辦理基層醫事機構檢驗項目訪查計畫、基層醫事機構放射品質提升訪查計畫(含合格基準)等2項者，各得1分。</w:t>
            </w:r>
          </w:p>
        </w:tc>
      </w:tr>
      <w:tr w:rsidR="00D43766" w:rsidRPr="00D43766" w:rsidTr="004953FF">
        <w:trPr>
          <w:trHeight w:val="1265"/>
          <w:jc w:val="cent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widowControl/>
              <w:spacing w:line="400" w:lineRule="exact"/>
              <w:rPr>
                <w:rFonts w:ascii="標楷體" w:eastAsia="標楷體" w:hAnsi="標楷體"/>
                <w:szCs w:val="24"/>
              </w:rPr>
            </w:pPr>
          </w:p>
        </w:tc>
        <w:tc>
          <w:tcPr>
            <w:tcW w:w="1070" w:type="dxa"/>
            <w:vMerge/>
            <w:tcBorders>
              <w:top w:val="single" w:sz="4" w:space="0" w:color="auto"/>
              <w:left w:val="single" w:sz="4" w:space="0" w:color="auto"/>
              <w:bottom w:val="single" w:sz="4" w:space="0" w:color="auto"/>
              <w:right w:val="single" w:sz="4" w:space="0" w:color="auto"/>
            </w:tcBorders>
            <w:vAlign w:val="center"/>
          </w:tcPr>
          <w:p w:rsidR="00031B0E" w:rsidRPr="00D43766" w:rsidRDefault="00031B0E" w:rsidP="00031B0E">
            <w:pPr>
              <w:widowControl/>
              <w:spacing w:line="400" w:lineRule="exact"/>
              <w:rPr>
                <w:rFonts w:ascii="標楷體" w:eastAsia="標楷體" w:hAnsi="標楷體"/>
                <w:szCs w:val="24"/>
              </w:rPr>
            </w:pP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239"/>
              </w:tabs>
              <w:snapToGrid w:val="0"/>
              <w:spacing w:before="120" w:after="48" w:line="400" w:lineRule="exact"/>
              <w:jc w:val="both"/>
              <w:rPr>
                <w:rFonts w:ascii="Times New Roman" w:eastAsia="標楷體" w:hAnsi="Times New Roman"/>
                <w:szCs w:val="24"/>
              </w:rPr>
            </w:pPr>
            <w:r w:rsidRPr="00D43766">
              <w:rPr>
                <w:rFonts w:ascii="標楷體" w:eastAsia="標楷體" w:hAnsi="標楷體" w:hint="eastAsia"/>
                <w:szCs w:val="24"/>
              </w:rPr>
              <w:t>2.受訪查醫事檢驗、放射機構品質合格率</w:t>
            </w:r>
            <w:r w:rsidRPr="00D43766">
              <w:rPr>
                <w:rFonts w:ascii="標楷體" w:eastAsia="標楷體" w:hAnsi="標楷體" w:hint="eastAsia"/>
                <w:szCs w:val="28"/>
              </w:rPr>
              <w:t>（配分3%）</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Chars="9" w:left="509" w:hangingChars="203" w:hanging="487"/>
              <w:jc w:val="both"/>
              <w:rPr>
                <w:rFonts w:ascii="標楷體" w:eastAsia="標楷體" w:hAnsi="標楷體"/>
              </w:rPr>
            </w:pPr>
            <w:r w:rsidRPr="00D43766">
              <w:rPr>
                <w:rFonts w:ascii="標楷體" w:eastAsia="標楷體" w:hAnsi="標楷體" w:hint="eastAsia"/>
              </w:rPr>
              <w:t>1.基層醫事機構檢驗品質提升訪查計畫：</w:t>
            </w:r>
          </w:p>
          <w:p w:rsidR="00031B0E" w:rsidRPr="00D43766" w:rsidRDefault="00031B0E" w:rsidP="00031B0E">
            <w:pPr>
              <w:spacing w:before="120" w:after="48" w:line="400" w:lineRule="exact"/>
              <w:ind w:leftChars="-50" w:left="509" w:hangingChars="262" w:hanging="629"/>
              <w:jc w:val="both"/>
              <w:rPr>
                <w:rFonts w:ascii="標楷體" w:eastAsia="標楷體" w:hAnsi="標楷體"/>
              </w:rPr>
            </w:pPr>
            <w:r w:rsidRPr="00D43766">
              <w:rPr>
                <w:rFonts w:ascii="標楷體" w:eastAsia="標楷體" w:hAnsi="標楷體" w:hint="eastAsia"/>
              </w:rPr>
              <w:t xml:space="preserve">  (1)訪查對象：各縣市所轄醫事檢驗機構。</w:t>
            </w:r>
          </w:p>
          <w:p w:rsidR="00031B0E" w:rsidRPr="00D43766" w:rsidRDefault="00031B0E" w:rsidP="00031B0E">
            <w:pPr>
              <w:spacing w:before="120" w:after="48" w:line="400" w:lineRule="exact"/>
              <w:ind w:leftChars="58" w:left="501" w:hangingChars="151" w:hanging="362"/>
              <w:jc w:val="both"/>
              <w:rPr>
                <w:rFonts w:ascii="新細明體" w:hAnsi="新細明體"/>
              </w:rPr>
            </w:pPr>
            <w:r w:rsidRPr="00D43766">
              <w:rPr>
                <w:rFonts w:ascii="標楷體" w:eastAsia="標楷體" w:hAnsi="標楷體" w:hint="eastAsia"/>
              </w:rPr>
              <w:t>(2)</w:t>
            </w:r>
            <w:r w:rsidRPr="00D43766">
              <w:rPr>
                <w:rFonts w:ascii="標楷體" w:eastAsia="標楷體" w:hAnsi="標楷體" w:hint="eastAsia"/>
                <w:szCs w:val="24"/>
              </w:rPr>
              <w:t>分組及</w:t>
            </w:r>
            <w:r w:rsidRPr="00D43766">
              <w:rPr>
                <w:rFonts w:ascii="標楷體" w:eastAsia="標楷體" w:hAnsi="標楷體" w:hint="eastAsia"/>
              </w:rPr>
              <w:t>訪視目標數</w:t>
            </w:r>
            <w:r w:rsidRPr="00D43766">
              <w:rPr>
                <w:rFonts w:ascii="新細明體" w:hAnsi="新細明體" w:hint="eastAsia"/>
              </w:rPr>
              <w:t>：</w:t>
            </w:r>
          </w:p>
          <w:tbl>
            <w:tblPr>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275"/>
              <w:gridCol w:w="1275"/>
              <w:gridCol w:w="1276"/>
              <w:gridCol w:w="993"/>
            </w:tblGrid>
            <w:tr w:rsidR="00D43766" w:rsidRPr="00D43766" w:rsidTr="004518D0">
              <w:trPr>
                <w:trHeight w:val="435"/>
              </w:trPr>
              <w:tc>
                <w:tcPr>
                  <w:tcW w:w="141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分組</w:t>
                  </w:r>
                </w:p>
              </w:tc>
              <w:tc>
                <w:tcPr>
                  <w:tcW w:w="1275"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甲組</w:t>
                  </w:r>
                </w:p>
              </w:tc>
              <w:tc>
                <w:tcPr>
                  <w:tcW w:w="1275"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乙組</w:t>
                  </w:r>
                </w:p>
              </w:tc>
              <w:tc>
                <w:tcPr>
                  <w:tcW w:w="1276"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left" w:pos="312"/>
                      <w:tab w:val="center" w:pos="600"/>
                    </w:tabs>
                    <w:spacing w:before="120" w:line="400" w:lineRule="exact"/>
                    <w:jc w:val="center"/>
                    <w:rPr>
                      <w:rFonts w:ascii="標楷體" w:eastAsia="標楷體" w:hAnsi="標楷體"/>
                      <w:szCs w:val="24"/>
                    </w:rPr>
                  </w:pPr>
                  <w:r w:rsidRPr="00D43766">
                    <w:rPr>
                      <w:rFonts w:ascii="標楷體" w:eastAsia="標楷體" w:hAnsi="標楷體" w:hint="eastAsia"/>
                      <w:szCs w:val="24"/>
                    </w:rPr>
                    <w:t>丙組</w:t>
                  </w:r>
                </w:p>
              </w:tc>
              <w:tc>
                <w:tcPr>
                  <w:tcW w:w="993"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left" w:pos="312"/>
                      <w:tab w:val="center" w:pos="600"/>
                    </w:tabs>
                    <w:spacing w:before="120" w:line="400" w:lineRule="exact"/>
                    <w:jc w:val="center"/>
                    <w:rPr>
                      <w:rFonts w:ascii="標楷體" w:eastAsia="標楷體" w:hAnsi="標楷體"/>
                      <w:szCs w:val="24"/>
                    </w:rPr>
                  </w:pPr>
                  <w:r w:rsidRPr="00D43766">
                    <w:rPr>
                      <w:rFonts w:ascii="標楷體" w:eastAsia="標楷體" w:hAnsi="標楷體" w:hint="eastAsia"/>
                      <w:szCs w:val="24"/>
                    </w:rPr>
                    <w:t>丁組</w:t>
                  </w:r>
                </w:p>
              </w:tc>
            </w:tr>
            <w:tr w:rsidR="00D43766" w:rsidRPr="00D43766" w:rsidTr="004518D0">
              <w:trPr>
                <w:trHeight w:val="447"/>
              </w:trPr>
              <w:tc>
                <w:tcPr>
                  <w:tcW w:w="141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8"/>
                    </w:rPr>
                    <w:t>所轄醫事檢驗機構數目</w:t>
                  </w:r>
                </w:p>
              </w:tc>
              <w:tc>
                <w:tcPr>
                  <w:tcW w:w="1275"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rPr>
                      <w:rFonts w:ascii="標楷體" w:eastAsia="標楷體" w:hAnsi="標楷體"/>
                      <w:szCs w:val="28"/>
                    </w:rPr>
                  </w:pPr>
                  <w:r w:rsidRPr="00D43766">
                    <w:rPr>
                      <w:rFonts w:ascii="標楷體" w:eastAsia="標楷體" w:hAnsi="標楷體" w:hint="eastAsia"/>
                      <w:szCs w:val="28"/>
                    </w:rPr>
                    <w:t>50家以上</w:t>
                  </w:r>
                </w:p>
              </w:tc>
              <w:tc>
                <w:tcPr>
                  <w:tcW w:w="1275"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rPr>
                      <w:rFonts w:ascii="標楷體" w:eastAsia="標楷體" w:hAnsi="標楷體"/>
                      <w:szCs w:val="24"/>
                    </w:rPr>
                  </w:pPr>
                  <w:r w:rsidRPr="00D43766">
                    <w:rPr>
                      <w:rFonts w:ascii="標楷體" w:eastAsia="標楷體" w:hAnsi="標楷體" w:hint="eastAsia"/>
                      <w:szCs w:val="28"/>
                    </w:rPr>
                    <w:t>30家以上未滿50家</w:t>
                  </w:r>
                </w:p>
              </w:tc>
              <w:tc>
                <w:tcPr>
                  <w:tcW w:w="1276"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rPr>
                      <w:rFonts w:ascii="標楷體" w:eastAsia="標楷體" w:hAnsi="標楷體"/>
                      <w:szCs w:val="24"/>
                    </w:rPr>
                  </w:pPr>
                  <w:r w:rsidRPr="00D43766">
                    <w:rPr>
                      <w:rFonts w:ascii="標楷體" w:eastAsia="標楷體" w:hAnsi="標楷體" w:hint="eastAsia"/>
                      <w:szCs w:val="28"/>
                    </w:rPr>
                    <w:t>10家以上未滿30家</w:t>
                  </w:r>
                </w:p>
              </w:tc>
              <w:tc>
                <w:tcPr>
                  <w:tcW w:w="993"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ind w:firstLineChars="50" w:firstLine="120"/>
                    <w:rPr>
                      <w:rFonts w:ascii="標楷體" w:eastAsia="標楷體" w:hAnsi="標楷體"/>
                      <w:szCs w:val="28"/>
                    </w:rPr>
                  </w:pPr>
                  <w:r w:rsidRPr="00D43766">
                    <w:rPr>
                      <w:rFonts w:ascii="標楷體" w:eastAsia="標楷體" w:hAnsi="標楷體" w:hint="eastAsia"/>
                      <w:szCs w:val="28"/>
                    </w:rPr>
                    <w:t>未滿</w:t>
                  </w:r>
                </w:p>
                <w:p w:rsidR="00031B0E" w:rsidRPr="00D43766" w:rsidRDefault="00031B0E" w:rsidP="00031B0E">
                  <w:pPr>
                    <w:tabs>
                      <w:tab w:val="center" w:pos="426"/>
                    </w:tabs>
                    <w:spacing w:before="120" w:line="400" w:lineRule="exact"/>
                    <w:ind w:firstLineChars="50" w:firstLine="120"/>
                    <w:rPr>
                      <w:rFonts w:ascii="標楷體" w:eastAsia="標楷體" w:hAnsi="標楷體"/>
                      <w:szCs w:val="24"/>
                    </w:rPr>
                  </w:pPr>
                  <w:r w:rsidRPr="00D43766">
                    <w:rPr>
                      <w:rFonts w:ascii="標楷體" w:eastAsia="標楷體" w:hAnsi="標楷體" w:hint="eastAsia"/>
                      <w:szCs w:val="28"/>
                    </w:rPr>
                    <w:t>10家</w:t>
                  </w:r>
                </w:p>
              </w:tc>
            </w:tr>
            <w:tr w:rsidR="00D43766" w:rsidRPr="00D43766" w:rsidTr="004518D0">
              <w:trPr>
                <w:trHeight w:val="435"/>
              </w:trPr>
              <w:tc>
                <w:tcPr>
                  <w:tcW w:w="141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rPr>
                      <w:rFonts w:ascii="標楷體" w:eastAsia="標楷體" w:hAnsi="標楷體"/>
                      <w:szCs w:val="24"/>
                    </w:rPr>
                  </w:pPr>
                  <w:r w:rsidRPr="00D43766">
                    <w:rPr>
                      <w:rFonts w:ascii="標楷體" w:eastAsia="標楷體" w:hAnsi="標楷體" w:hint="eastAsia"/>
                      <w:szCs w:val="28"/>
                    </w:rPr>
                    <w:t>最低訪視目標數</w:t>
                  </w:r>
                </w:p>
              </w:tc>
              <w:tc>
                <w:tcPr>
                  <w:tcW w:w="1275"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rPr>
                      <w:rFonts w:ascii="標楷體" w:eastAsia="標楷體" w:hAnsi="標楷體"/>
                      <w:szCs w:val="28"/>
                    </w:rPr>
                  </w:pPr>
                  <w:r w:rsidRPr="00D43766">
                    <w:rPr>
                      <w:rFonts w:ascii="標楷體" w:eastAsia="標楷體" w:hAnsi="標楷體" w:hint="eastAsia"/>
                      <w:szCs w:val="28"/>
                    </w:rPr>
                    <w:t>20家</w:t>
                  </w:r>
                </w:p>
              </w:tc>
              <w:tc>
                <w:tcPr>
                  <w:tcW w:w="1275"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rPr>
                      <w:rFonts w:ascii="標楷體" w:eastAsia="標楷體" w:hAnsi="標楷體"/>
                      <w:szCs w:val="24"/>
                    </w:rPr>
                  </w:pPr>
                  <w:r w:rsidRPr="00D43766">
                    <w:rPr>
                      <w:rFonts w:ascii="標楷體" w:eastAsia="標楷體" w:hAnsi="標楷體" w:hint="eastAsia"/>
                      <w:szCs w:val="28"/>
                    </w:rPr>
                    <w:t>15家</w:t>
                  </w:r>
                </w:p>
              </w:tc>
              <w:tc>
                <w:tcPr>
                  <w:tcW w:w="1276"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rPr>
                      <w:rFonts w:ascii="標楷體" w:eastAsia="標楷體" w:hAnsi="標楷體"/>
                      <w:szCs w:val="24"/>
                    </w:rPr>
                  </w:pPr>
                  <w:r w:rsidRPr="00D43766">
                    <w:rPr>
                      <w:rFonts w:ascii="標楷體" w:eastAsia="標楷體" w:hAnsi="標楷體" w:hint="eastAsia"/>
                      <w:szCs w:val="28"/>
                    </w:rPr>
                    <w:t>10家</w:t>
                  </w:r>
                </w:p>
              </w:tc>
              <w:tc>
                <w:tcPr>
                  <w:tcW w:w="993"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rPr>
                      <w:rFonts w:ascii="標楷體" w:eastAsia="標楷體" w:hAnsi="標楷體"/>
                      <w:szCs w:val="24"/>
                    </w:rPr>
                  </w:pPr>
                  <w:r w:rsidRPr="00D43766">
                    <w:rPr>
                      <w:rFonts w:ascii="標楷體" w:eastAsia="標楷體" w:hAnsi="標楷體" w:hint="eastAsia"/>
                      <w:szCs w:val="28"/>
                    </w:rPr>
                    <w:t>全數</w:t>
                  </w:r>
                </w:p>
              </w:tc>
            </w:tr>
          </w:tbl>
          <w:p w:rsidR="00031B0E" w:rsidRPr="00D43766" w:rsidRDefault="00031B0E" w:rsidP="00031B0E">
            <w:pPr>
              <w:spacing w:before="120" w:after="48" w:line="400" w:lineRule="exact"/>
              <w:ind w:leftChars="46" w:left="367" w:hangingChars="107" w:hanging="257"/>
              <w:jc w:val="both"/>
              <w:rPr>
                <w:rFonts w:ascii="標楷體" w:eastAsia="標楷體" w:hAnsi="標楷體"/>
              </w:rPr>
            </w:pPr>
            <w:r w:rsidRPr="00D43766">
              <w:rPr>
                <w:rFonts w:ascii="標楷體" w:eastAsia="標楷體" w:hAnsi="標楷體" w:hint="eastAsia"/>
              </w:rPr>
              <w:t>(3)</w:t>
            </w:r>
            <w:r w:rsidRPr="00D43766">
              <w:rPr>
                <w:rFonts w:ascii="標楷體" w:eastAsia="標楷體" w:hAnsi="標楷體" w:hint="eastAsia"/>
                <w:szCs w:val="24"/>
              </w:rPr>
              <w:t>受訪視</w:t>
            </w:r>
            <w:r w:rsidRPr="00D43766">
              <w:rPr>
                <w:rFonts w:ascii="標楷體" w:eastAsia="標楷體" w:hAnsi="標楷體" w:hint="eastAsia"/>
              </w:rPr>
              <w:t>醫事檢驗</w:t>
            </w:r>
            <w:r w:rsidRPr="00D43766">
              <w:rPr>
                <w:rFonts w:ascii="標楷體" w:eastAsia="標楷體" w:hAnsi="標楷體" w:hint="eastAsia"/>
                <w:szCs w:val="24"/>
              </w:rPr>
              <w:t>機構品質合格率及評分</w:t>
            </w:r>
            <w:r w:rsidRPr="00D43766">
              <w:rPr>
                <w:rFonts w:ascii="標楷體" w:eastAsia="標楷體" w:hAnsi="標楷體" w:hint="eastAsia"/>
              </w:rPr>
              <w:t>：</w:t>
            </w:r>
          </w:p>
          <w:tbl>
            <w:tblPr>
              <w:tblW w:w="0" w:type="auto"/>
              <w:tblInd w:w="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69"/>
              <w:gridCol w:w="1134"/>
            </w:tblGrid>
            <w:tr w:rsidR="00D43766" w:rsidRPr="00D43766" w:rsidTr="004518D0">
              <w:trPr>
                <w:trHeight w:val="555"/>
              </w:trPr>
              <w:tc>
                <w:tcPr>
                  <w:tcW w:w="396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受訪視</w:t>
                  </w:r>
                  <w:r w:rsidRPr="00D43766">
                    <w:rPr>
                      <w:rFonts w:ascii="標楷體" w:eastAsia="標楷體" w:hAnsi="標楷體" w:hint="eastAsia"/>
                    </w:rPr>
                    <w:t>醫事檢驗</w:t>
                  </w:r>
                  <w:r w:rsidRPr="00D43766">
                    <w:rPr>
                      <w:rFonts w:ascii="標楷體" w:eastAsia="標楷體" w:hAnsi="標楷體" w:hint="eastAsia"/>
                      <w:szCs w:val="24"/>
                    </w:rPr>
                    <w:t>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評分</w:t>
                  </w:r>
                </w:p>
              </w:tc>
            </w:tr>
            <w:tr w:rsidR="00D43766" w:rsidRPr="00D43766" w:rsidTr="004518D0">
              <w:trPr>
                <w:trHeight w:val="447"/>
              </w:trPr>
              <w:tc>
                <w:tcPr>
                  <w:tcW w:w="396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ind w:leftChars="100" w:left="240"/>
                    <w:jc w:val="center"/>
                    <w:rPr>
                      <w:rFonts w:ascii="標楷體" w:eastAsia="標楷體" w:hAnsi="標楷體"/>
                      <w:szCs w:val="24"/>
                    </w:rPr>
                  </w:pPr>
                  <w:r w:rsidRPr="00D43766">
                    <w:rPr>
                      <w:rFonts w:ascii="標楷體" w:eastAsia="標楷體" w:hAnsi="標楷體" w:hint="eastAsia"/>
                      <w:szCs w:val="28"/>
                    </w:rPr>
                    <w:t>合格率</w:t>
                  </w:r>
                  <w:r w:rsidRPr="00D43766">
                    <w:rPr>
                      <w:rFonts w:ascii="標楷體" w:eastAsia="標楷體" w:hAnsi="標楷體" w:hint="eastAsia"/>
                      <w:szCs w:val="24"/>
                    </w:rPr>
                    <w:t>≧</w:t>
                  </w:r>
                  <w:r w:rsidRPr="00D43766">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tabs>
                      <w:tab w:val="center" w:pos="426"/>
                    </w:tabs>
                    <w:spacing w:before="120" w:line="400" w:lineRule="exact"/>
                    <w:jc w:val="center"/>
                    <w:rPr>
                      <w:rFonts w:ascii="標楷體" w:eastAsia="標楷體" w:hAnsi="標楷體"/>
                      <w:szCs w:val="24"/>
                    </w:rPr>
                  </w:pPr>
                  <w:r w:rsidRPr="00D43766">
                    <w:rPr>
                      <w:rFonts w:ascii="標楷體" w:eastAsia="標楷體" w:hAnsi="標楷體" w:hint="eastAsia"/>
                      <w:szCs w:val="24"/>
                    </w:rPr>
                    <w:t>1.5分</w:t>
                  </w:r>
                </w:p>
              </w:tc>
            </w:tr>
            <w:tr w:rsidR="00D43766" w:rsidRPr="00D43766" w:rsidTr="004518D0">
              <w:trPr>
                <w:trHeight w:val="435"/>
              </w:trPr>
              <w:tc>
                <w:tcPr>
                  <w:tcW w:w="396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1分</w:t>
                  </w:r>
                </w:p>
              </w:tc>
            </w:tr>
            <w:tr w:rsidR="00D43766" w:rsidRPr="00D43766" w:rsidTr="004518D0">
              <w:trPr>
                <w:trHeight w:val="459"/>
              </w:trPr>
              <w:tc>
                <w:tcPr>
                  <w:tcW w:w="396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8"/>
                    </w:rPr>
                  </w:pPr>
                  <w:r w:rsidRPr="00D43766">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0分</w:t>
                  </w:r>
                </w:p>
              </w:tc>
            </w:tr>
          </w:tbl>
          <w:p w:rsidR="00031B0E" w:rsidRPr="00D43766" w:rsidRDefault="00031B0E" w:rsidP="00031B0E">
            <w:pPr>
              <w:spacing w:before="120" w:after="48" w:line="400" w:lineRule="exact"/>
              <w:ind w:leftChars="9" w:left="509" w:hangingChars="203" w:hanging="487"/>
              <w:jc w:val="both"/>
              <w:rPr>
                <w:rFonts w:ascii="標楷體" w:eastAsia="標楷體" w:hAnsi="標楷體"/>
              </w:rPr>
            </w:pPr>
            <w:r w:rsidRPr="00D43766">
              <w:rPr>
                <w:rFonts w:ascii="標楷體" w:eastAsia="標楷體" w:hAnsi="標楷體" w:hint="eastAsia"/>
              </w:rPr>
              <w:t>2.基層醫事機構放射品質提升訪查計畫：</w:t>
            </w:r>
          </w:p>
          <w:p w:rsidR="00031B0E" w:rsidRPr="00D43766" w:rsidRDefault="00031B0E" w:rsidP="00031B0E">
            <w:pPr>
              <w:spacing w:before="120" w:after="48" w:line="400" w:lineRule="exact"/>
              <w:ind w:leftChars="-49" w:left="640" w:hangingChars="316" w:hanging="758"/>
              <w:jc w:val="both"/>
              <w:rPr>
                <w:rFonts w:ascii="標楷體" w:eastAsia="標楷體" w:hAnsi="標楷體"/>
              </w:rPr>
            </w:pPr>
            <w:r w:rsidRPr="00D43766">
              <w:rPr>
                <w:rFonts w:ascii="標楷體" w:eastAsia="標楷體" w:hAnsi="標楷體" w:hint="eastAsia"/>
              </w:rPr>
              <w:t xml:space="preserve">  (1) 訪查對象：</w:t>
            </w:r>
            <w:r w:rsidRPr="00D43766">
              <w:rPr>
                <w:rFonts w:ascii="標楷體" w:eastAsia="標楷體" w:hAnsi="標楷體" w:hint="eastAsia"/>
                <w:szCs w:val="24"/>
              </w:rPr>
              <w:t>近5年尚未參加</w:t>
            </w:r>
            <w:r w:rsidRPr="00D43766">
              <w:rPr>
                <w:rFonts w:ascii="標楷體" w:eastAsia="標楷體" w:hAnsi="標楷體" w:hint="eastAsia"/>
              </w:rPr>
              <w:t>衛生福利部或衛生局放射品質提升相關計畫實地訪視之基層醫事機構備，且設有X光機最高機齡10年以上之診所、衛生所為主。但連江縣、金門縣及澎湖縣則以設有X光機之診所、衛生所及醫事放射所為主，並訂訪視目標數為5家。</w:t>
            </w:r>
          </w:p>
          <w:p w:rsidR="00031B0E" w:rsidRPr="00D43766" w:rsidRDefault="00031B0E" w:rsidP="00031B0E">
            <w:pPr>
              <w:spacing w:before="120" w:after="48" w:line="400" w:lineRule="exact"/>
              <w:ind w:leftChars="46" w:left="367" w:hangingChars="107" w:hanging="257"/>
              <w:jc w:val="both"/>
              <w:rPr>
                <w:rFonts w:ascii="標楷體" w:eastAsia="標楷體" w:hAnsi="標楷體"/>
              </w:rPr>
            </w:pPr>
            <w:r w:rsidRPr="00D43766">
              <w:rPr>
                <w:rFonts w:ascii="標楷體" w:eastAsia="標楷體" w:hAnsi="標楷體" w:hint="eastAsia"/>
              </w:rPr>
              <w:t>(2)</w:t>
            </w:r>
            <w:r w:rsidRPr="00D43766">
              <w:rPr>
                <w:rFonts w:ascii="標楷體" w:eastAsia="標楷體" w:hAnsi="標楷體" w:hint="eastAsia"/>
                <w:szCs w:val="24"/>
              </w:rPr>
              <w:t xml:space="preserve"> 分組及訪視目標數</w:t>
            </w:r>
            <w:r w:rsidRPr="00D43766">
              <w:rPr>
                <w:rFonts w:ascii="標楷體" w:eastAsia="標楷體" w:hAnsi="標楷體" w:hint="eastAsia"/>
              </w:rPr>
              <w:t>：</w:t>
            </w:r>
          </w:p>
          <w:tbl>
            <w:tblPr>
              <w:tblW w:w="5954"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134"/>
              <w:gridCol w:w="1134"/>
              <w:gridCol w:w="1134"/>
              <w:gridCol w:w="1134"/>
            </w:tblGrid>
            <w:tr w:rsidR="00D43766" w:rsidRPr="00D43766" w:rsidTr="004518D0">
              <w:trPr>
                <w:trHeight w:val="436"/>
              </w:trPr>
              <w:tc>
                <w:tcPr>
                  <w:tcW w:w="5954" w:type="dxa"/>
                  <w:gridSpan w:val="5"/>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分組及訪視目標數</w:t>
                  </w:r>
                </w:p>
              </w:tc>
            </w:tr>
            <w:tr w:rsidR="00D43766" w:rsidRPr="00D43766" w:rsidTr="004518D0">
              <w:trPr>
                <w:trHeight w:val="435"/>
              </w:trPr>
              <w:tc>
                <w:tcPr>
                  <w:tcW w:w="141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分組</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甲組</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乙組</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left" w:pos="312"/>
                      <w:tab w:val="center" w:pos="600"/>
                    </w:tabs>
                    <w:spacing w:before="120" w:line="400" w:lineRule="exact"/>
                    <w:rPr>
                      <w:rFonts w:ascii="標楷體" w:eastAsia="標楷體" w:hAnsi="標楷體"/>
                      <w:szCs w:val="24"/>
                    </w:rPr>
                  </w:pPr>
                  <w:r w:rsidRPr="00D43766">
                    <w:rPr>
                      <w:rFonts w:ascii="標楷體" w:eastAsia="標楷體" w:hAnsi="標楷體" w:hint="eastAsia"/>
                      <w:szCs w:val="24"/>
                    </w:rPr>
                    <w:tab/>
                    <w:t>丙組</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丁組</w:t>
                  </w:r>
                </w:p>
              </w:tc>
            </w:tr>
            <w:tr w:rsidR="00D43766" w:rsidRPr="00D43766" w:rsidTr="004518D0">
              <w:trPr>
                <w:trHeight w:val="447"/>
              </w:trPr>
              <w:tc>
                <w:tcPr>
                  <w:tcW w:w="141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rPr>
                      <w:rFonts w:ascii="標楷體" w:eastAsia="標楷體" w:hAnsi="標楷體"/>
                      <w:szCs w:val="24"/>
                    </w:rPr>
                  </w:pPr>
                  <w:r w:rsidRPr="00D43766">
                    <w:rPr>
                      <w:rFonts w:ascii="標楷體" w:eastAsia="標楷體" w:hAnsi="標楷體" w:hint="eastAsia"/>
                    </w:rPr>
                    <w:lastRenderedPageBreak/>
                    <w:t>設有X光機最高機齡10年以上</w:t>
                  </w:r>
                  <w:r w:rsidRPr="00D43766">
                    <w:rPr>
                      <w:rFonts w:ascii="標楷體" w:eastAsia="標楷體" w:hAnsi="標楷體" w:hint="eastAsia"/>
                      <w:szCs w:val="28"/>
                    </w:rPr>
                    <w:t>機構數</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rPr>
                      <w:rFonts w:ascii="標楷體" w:eastAsia="標楷體" w:hAnsi="標楷體"/>
                      <w:szCs w:val="24"/>
                    </w:rPr>
                  </w:pPr>
                  <w:r w:rsidRPr="00D43766">
                    <w:rPr>
                      <w:rFonts w:ascii="標楷體" w:eastAsia="標楷體" w:hAnsi="標楷體" w:hint="eastAsia"/>
                      <w:szCs w:val="28"/>
                    </w:rPr>
                    <w:t>100家以上</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rPr>
                      <w:rFonts w:ascii="標楷體" w:eastAsia="標楷體" w:hAnsi="標楷體"/>
                      <w:szCs w:val="24"/>
                    </w:rPr>
                  </w:pPr>
                  <w:r w:rsidRPr="00D43766">
                    <w:rPr>
                      <w:rFonts w:ascii="標楷體" w:eastAsia="標楷體" w:hAnsi="標楷體" w:hint="eastAsia"/>
                      <w:szCs w:val="28"/>
                    </w:rPr>
                    <w:t>60家以上未滿100家</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rPr>
                      <w:rFonts w:ascii="標楷體" w:eastAsia="標楷體" w:hAnsi="標楷體"/>
                      <w:szCs w:val="24"/>
                    </w:rPr>
                  </w:pPr>
                  <w:r w:rsidRPr="00D43766">
                    <w:rPr>
                      <w:rFonts w:ascii="標楷體" w:eastAsia="標楷體" w:hAnsi="標楷體" w:hint="eastAsia"/>
                      <w:szCs w:val="28"/>
                    </w:rPr>
                    <w:t>30家以上未滿60家</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tabs>
                      <w:tab w:val="center" w:pos="426"/>
                    </w:tabs>
                    <w:spacing w:before="120" w:line="400" w:lineRule="exact"/>
                    <w:rPr>
                      <w:rFonts w:ascii="標楷體" w:eastAsia="標楷體" w:hAnsi="標楷體"/>
                      <w:szCs w:val="24"/>
                    </w:rPr>
                  </w:pPr>
                  <w:r w:rsidRPr="00D43766">
                    <w:rPr>
                      <w:rFonts w:ascii="標楷體" w:eastAsia="標楷體" w:hAnsi="標楷體" w:hint="eastAsia"/>
                      <w:szCs w:val="24"/>
                    </w:rPr>
                    <w:t>未滿30家</w:t>
                  </w:r>
                </w:p>
              </w:tc>
            </w:tr>
            <w:tr w:rsidR="00D43766" w:rsidRPr="00D43766" w:rsidTr="004518D0">
              <w:trPr>
                <w:trHeight w:val="435"/>
              </w:trPr>
              <w:tc>
                <w:tcPr>
                  <w:tcW w:w="1418"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8"/>
                    </w:rPr>
                    <w:t>訪視目標數</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8"/>
                    </w:rPr>
                    <w:t>30家</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8"/>
                    </w:rPr>
                    <w:t>25家</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8"/>
                    </w:rPr>
                    <w:t>20家</w:t>
                  </w:r>
                </w:p>
              </w:tc>
              <w:tc>
                <w:tcPr>
                  <w:tcW w:w="1134" w:type="dxa"/>
                  <w:tcBorders>
                    <w:top w:val="single" w:sz="4" w:space="0" w:color="auto"/>
                    <w:left w:val="single" w:sz="4" w:space="0" w:color="auto"/>
                    <w:bottom w:val="single" w:sz="4" w:space="0" w:color="auto"/>
                    <w:right w:val="single" w:sz="4" w:space="0" w:color="auto"/>
                  </w:tcBorders>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10</w:t>
                  </w:r>
                  <w:r w:rsidRPr="00D43766">
                    <w:rPr>
                      <w:rFonts w:ascii="標楷體" w:eastAsia="標楷體" w:hAnsi="標楷體" w:hint="eastAsia"/>
                      <w:szCs w:val="28"/>
                    </w:rPr>
                    <w:t>家</w:t>
                  </w:r>
                </w:p>
              </w:tc>
            </w:tr>
          </w:tbl>
          <w:p w:rsidR="00031B0E" w:rsidRPr="00D43766" w:rsidRDefault="00031B0E" w:rsidP="00031B0E">
            <w:pPr>
              <w:spacing w:before="120" w:after="48" w:line="400" w:lineRule="exact"/>
              <w:ind w:leftChars="46" w:left="367" w:hangingChars="107" w:hanging="257"/>
              <w:jc w:val="both"/>
              <w:rPr>
                <w:rFonts w:ascii="標楷體" w:eastAsia="標楷體" w:hAnsi="標楷體"/>
              </w:rPr>
            </w:pPr>
            <w:r w:rsidRPr="00D43766">
              <w:rPr>
                <w:rFonts w:ascii="標楷體" w:eastAsia="標楷體" w:hAnsi="標楷體" w:hint="eastAsia"/>
              </w:rPr>
              <w:t xml:space="preserve">(3) </w:t>
            </w:r>
            <w:r w:rsidRPr="00D43766">
              <w:rPr>
                <w:rFonts w:ascii="標楷體" w:eastAsia="標楷體" w:hAnsi="標楷體" w:hint="eastAsia"/>
                <w:szCs w:val="24"/>
              </w:rPr>
              <w:t>受訪視</w:t>
            </w:r>
            <w:r w:rsidRPr="00D43766">
              <w:rPr>
                <w:rFonts w:ascii="標楷體" w:eastAsia="標楷體" w:hAnsi="標楷體" w:hint="eastAsia"/>
              </w:rPr>
              <w:t>醫事放射機構品質</w:t>
            </w:r>
            <w:r w:rsidRPr="00D43766">
              <w:rPr>
                <w:rFonts w:ascii="標楷體" w:eastAsia="標楷體" w:hAnsi="標楷體" w:hint="eastAsia"/>
                <w:szCs w:val="24"/>
              </w:rPr>
              <w:t>合格率及評分</w:t>
            </w:r>
            <w:r w:rsidRPr="00D43766">
              <w:rPr>
                <w:rFonts w:ascii="標楷體" w:eastAsia="標楷體" w:hAnsi="標楷體" w:hint="eastAsia"/>
              </w:rPr>
              <w:t>：</w:t>
            </w:r>
          </w:p>
          <w:tbl>
            <w:tblPr>
              <w:tblW w:w="0" w:type="auto"/>
              <w:tblInd w:w="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9"/>
              <w:gridCol w:w="1134"/>
            </w:tblGrid>
            <w:tr w:rsidR="00D43766" w:rsidRPr="00D43766" w:rsidTr="004518D0">
              <w:trPr>
                <w:trHeight w:val="555"/>
              </w:trPr>
              <w:tc>
                <w:tcPr>
                  <w:tcW w:w="415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受訪視</w:t>
                  </w:r>
                  <w:r w:rsidRPr="00D43766">
                    <w:rPr>
                      <w:rFonts w:ascii="標楷體" w:eastAsia="標楷體" w:hAnsi="標楷體" w:hint="eastAsia"/>
                    </w:rPr>
                    <w:t>醫事放射</w:t>
                  </w:r>
                  <w:r w:rsidRPr="00D43766">
                    <w:rPr>
                      <w:rFonts w:ascii="標楷體" w:eastAsia="標楷體" w:hAnsi="標楷體" w:hint="eastAsia"/>
                      <w:szCs w:val="24"/>
                    </w:rPr>
                    <w:t>機構品質合格率(%)</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評分</w:t>
                  </w:r>
                </w:p>
              </w:tc>
            </w:tr>
            <w:tr w:rsidR="00D43766" w:rsidRPr="00D43766" w:rsidTr="004518D0">
              <w:trPr>
                <w:trHeight w:val="447"/>
              </w:trPr>
              <w:tc>
                <w:tcPr>
                  <w:tcW w:w="415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ind w:leftChars="100" w:left="240"/>
                    <w:jc w:val="center"/>
                    <w:rPr>
                      <w:rFonts w:ascii="標楷體" w:eastAsia="標楷體" w:hAnsi="標楷體"/>
                      <w:szCs w:val="24"/>
                    </w:rPr>
                  </w:pPr>
                  <w:r w:rsidRPr="00D43766">
                    <w:rPr>
                      <w:rFonts w:ascii="標楷體" w:eastAsia="標楷體" w:hAnsi="標楷體" w:hint="eastAsia"/>
                      <w:szCs w:val="28"/>
                    </w:rPr>
                    <w:t>合格率</w:t>
                  </w:r>
                  <w:r w:rsidRPr="00D43766">
                    <w:rPr>
                      <w:rFonts w:ascii="標楷體" w:eastAsia="標楷體" w:hAnsi="標楷體" w:hint="eastAsia"/>
                      <w:szCs w:val="24"/>
                    </w:rPr>
                    <w:t>≧</w:t>
                  </w:r>
                  <w:r w:rsidRPr="00D43766">
                    <w:rPr>
                      <w:rFonts w:ascii="標楷體" w:eastAsia="標楷體" w:hAnsi="標楷體" w:hint="eastAsia"/>
                      <w:szCs w:val="28"/>
                    </w:rPr>
                    <w:t>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tabs>
                      <w:tab w:val="center" w:pos="426"/>
                    </w:tabs>
                    <w:spacing w:before="120" w:line="400" w:lineRule="exact"/>
                    <w:jc w:val="center"/>
                    <w:rPr>
                      <w:rFonts w:ascii="標楷體" w:eastAsia="標楷體" w:hAnsi="標楷體"/>
                      <w:szCs w:val="24"/>
                    </w:rPr>
                  </w:pPr>
                  <w:r w:rsidRPr="00D43766">
                    <w:rPr>
                      <w:rFonts w:ascii="標楷體" w:eastAsia="標楷體" w:hAnsi="標楷體" w:hint="eastAsia"/>
                      <w:szCs w:val="24"/>
                    </w:rPr>
                    <w:t>1.5分</w:t>
                  </w:r>
                </w:p>
              </w:tc>
            </w:tr>
            <w:tr w:rsidR="00D43766" w:rsidRPr="00D43766" w:rsidTr="004518D0">
              <w:trPr>
                <w:trHeight w:val="435"/>
              </w:trPr>
              <w:tc>
                <w:tcPr>
                  <w:tcW w:w="415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8"/>
                    </w:rPr>
                    <w:t>合格率介於84至70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1分</w:t>
                  </w:r>
                </w:p>
              </w:tc>
            </w:tr>
            <w:tr w:rsidR="00D43766" w:rsidRPr="00D43766" w:rsidTr="004518D0">
              <w:trPr>
                <w:trHeight w:val="459"/>
              </w:trPr>
              <w:tc>
                <w:tcPr>
                  <w:tcW w:w="4159"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8"/>
                    </w:rPr>
                  </w:pPr>
                  <w:r w:rsidRPr="00D43766">
                    <w:rPr>
                      <w:rFonts w:ascii="標楷體" w:eastAsia="標楷體" w:hAnsi="標楷體" w:hint="eastAsia"/>
                      <w:szCs w:val="28"/>
                    </w:rPr>
                    <w:t>合格率未達70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031B0E">
                  <w:pPr>
                    <w:spacing w:before="120" w:line="400" w:lineRule="exact"/>
                    <w:jc w:val="center"/>
                    <w:rPr>
                      <w:rFonts w:ascii="標楷體" w:eastAsia="標楷體" w:hAnsi="標楷體"/>
                      <w:szCs w:val="24"/>
                    </w:rPr>
                  </w:pPr>
                  <w:r w:rsidRPr="00D43766">
                    <w:rPr>
                      <w:rFonts w:ascii="標楷體" w:eastAsia="標楷體" w:hAnsi="標楷體" w:hint="eastAsia"/>
                      <w:szCs w:val="24"/>
                    </w:rPr>
                    <w:t>0分</w:t>
                  </w:r>
                </w:p>
              </w:tc>
            </w:tr>
          </w:tbl>
          <w:p w:rsidR="00031B0E" w:rsidRPr="00D43766" w:rsidRDefault="00031B0E" w:rsidP="00031B0E">
            <w:pPr>
              <w:spacing w:before="120" w:line="400" w:lineRule="exact"/>
              <w:rPr>
                <w:rFonts w:ascii="Times New Roman" w:hAnsi="Times New Roman"/>
                <w:vanish/>
                <w:szCs w:val="24"/>
              </w:rPr>
            </w:pPr>
          </w:p>
          <w:p w:rsidR="00031B0E" w:rsidRPr="00D43766" w:rsidRDefault="00031B0E" w:rsidP="00031B0E">
            <w:pPr>
              <w:spacing w:before="120" w:line="400" w:lineRule="exact"/>
              <w:rPr>
                <w:rFonts w:ascii="Times New Roman" w:hAnsi="Times New Roman"/>
                <w:vanish/>
                <w:szCs w:val="24"/>
              </w:rPr>
            </w:pPr>
          </w:p>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p>
        </w:tc>
      </w:tr>
      <w:tr w:rsidR="00D43766" w:rsidRPr="00D43766" w:rsidTr="004953FF">
        <w:trPr>
          <w:trHeight w:val="1265"/>
          <w:jc w:val="center"/>
        </w:trPr>
        <w:tc>
          <w:tcPr>
            <w:tcW w:w="710" w:type="dxa"/>
            <w:vMerge w:val="restart"/>
            <w:tcBorders>
              <w:top w:val="single" w:sz="4" w:space="0" w:color="auto"/>
              <w:left w:val="single" w:sz="4" w:space="0" w:color="auto"/>
              <w:right w:val="single" w:sz="4" w:space="0" w:color="auto"/>
            </w:tcBorders>
          </w:tcPr>
          <w:p w:rsidR="00031B0E" w:rsidRPr="00D43766" w:rsidRDefault="00031B0E" w:rsidP="00031B0E">
            <w:pPr>
              <w:widowControl/>
              <w:spacing w:line="400" w:lineRule="exact"/>
              <w:jc w:val="both"/>
              <w:rPr>
                <w:rFonts w:ascii="標楷體" w:eastAsia="標楷體" w:hAnsi="標楷體"/>
                <w:szCs w:val="24"/>
              </w:rPr>
            </w:pPr>
            <w:r w:rsidRPr="00D43766">
              <w:rPr>
                <w:rFonts w:ascii="標楷體" w:eastAsia="標楷體" w:hAnsi="標楷體" w:hint="eastAsia"/>
                <w:szCs w:val="24"/>
              </w:rPr>
              <w:lastRenderedPageBreak/>
              <w:t>15</w:t>
            </w:r>
          </w:p>
        </w:tc>
        <w:tc>
          <w:tcPr>
            <w:tcW w:w="1070" w:type="dxa"/>
            <w:vMerge w:val="restart"/>
            <w:tcBorders>
              <w:top w:val="single" w:sz="4" w:space="0" w:color="auto"/>
              <w:left w:val="single" w:sz="4" w:space="0" w:color="auto"/>
              <w:right w:val="single" w:sz="4" w:space="0" w:color="auto"/>
            </w:tcBorders>
          </w:tcPr>
          <w:p w:rsidR="00031B0E" w:rsidRPr="00D43766" w:rsidRDefault="00031B0E" w:rsidP="00031B0E">
            <w:pPr>
              <w:snapToGrid w:val="0"/>
              <w:spacing w:before="120" w:after="48" w:line="400" w:lineRule="exact"/>
              <w:ind w:leftChars="-3" w:left="-2" w:hangingChars="2" w:hanging="5"/>
              <w:jc w:val="both"/>
              <w:rPr>
                <w:rFonts w:ascii="標楷體" w:eastAsia="標楷體" w:hAnsi="標楷體"/>
                <w:szCs w:val="24"/>
              </w:rPr>
            </w:pPr>
            <w:r w:rsidRPr="00D43766">
              <w:rPr>
                <w:rFonts w:ascii="標楷體" w:eastAsia="標楷體" w:hAnsi="標楷體" w:hint="eastAsia"/>
                <w:szCs w:val="24"/>
              </w:rPr>
              <w:t>預立醫療照護諮商推廣（配分5%）</w:t>
            </w: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Chars="-5" w:left="158" w:hangingChars="71" w:hanging="170"/>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設立預立醫療決定宣導窗口</w:t>
            </w:r>
            <w:r w:rsidRPr="00D43766">
              <w:rPr>
                <w:rFonts w:ascii="Times New Roman" w:eastAsia="標楷體" w:hAnsi="Times New Roman" w:hint="eastAsia"/>
                <w:szCs w:val="28"/>
              </w:rPr>
              <w:t>（配分</w:t>
            </w:r>
            <w:r w:rsidRPr="00D43766">
              <w:rPr>
                <w:rFonts w:ascii="Times New Roman" w:eastAsia="標楷體" w:hAnsi="Times New Roman" w:hint="eastAsia"/>
                <w:szCs w:val="28"/>
              </w:rPr>
              <w:t>2</w:t>
            </w:r>
            <w:r w:rsidRPr="00D43766">
              <w:rPr>
                <w:rFonts w:ascii="標楷體" w:eastAsia="標楷體" w:hAnsi="標楷體" w:hint="eastAsia"/>
                <w:szCs w:val="24"/>
              </w:rPr>
              <w:t>%</w:t>
            </w:r>
            <w:r w:rsidRPr="00D43766">
              <w:rPr>
                <w:rFonts w:ascii="Times New Roman" w:eastAsia="標楷體" w:hAnsi="Times New Roman"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120" w:after="48" w:line="400" w:lineRule="exact"/>
              <w:ind w:left="281" w:hangingChars="117" w:hanging="281"/>
              <w:rPr>
                <w:rFonts w:ascii="Times New Roman" w:eastAsia="標楷體" w:hAnsi="Times New Roman"/>
                <w:szCs w:val="28"/>
              </w:rPr>
            </w:pPr>
            <w:r w:rsidRPr="00D43766">
              <w:rPr>
                <w:rFonts w:ascii="Times New Roman" w:eastAsia="標楷體" w:hAnsi="Times New Roman"/>
                <w:szCs w:val="28"/>
              </w:rPr>
              <w:t>1.</w:t>
            </w:r>
            <w:r w:rsidRPr="00D43766">
              <w:rPr>
                <w:rFonts w:ascii="Times New Roman" w:eastAsia="標楷體" w:hAnsi="Times New Roman" w:hint="eastAsia"/>
                <w:szCs w:val="28"/>
              </w:rPr>
              <w:t xml:space="preserve"> </w:t>
            </w:r>
            <w:r w:rsidRPr="00D43766">
              <w:rPr>
                <w:rFonts w:ascii="Times New Roman" w:eastAsia="標楷體" w:hAnsi="Times New Roman" w:hint="eastAsia"/>
                <w:szCs w:val="28"/>
              </w:rPr>
              <w:t>所轄醫學中心、區域醫院及地區醫院，均設置「</w:t>
            </w:r>
            <w:r w:rsidRPr="00D43766">
              <w:rPr>
                <w:rFonts w:ascii="Times New Roman" w:eastAsia="標楷體" w:hAnsi="Times New Roman" w:hint="eastAsia"/>
                <w:szCs w:val="24"/>
              </w:rPr>
              <w:t>預醫療決定宣導窗口</w:t>
            </w:r>
            <w:r w:rsidRPr="00D43766">
              <w:rPr>
                <w:rFonts w:ascii="Times New Roman" w:eastAsia="標楷體" w:hAnsi="Times New Roman" w:hint="eastAsia"/>
                <w:szCs w:val="28"/>
              </w:rPr>
              <w:t>」，即得</w:t>
            </w:r>
            <w:r w:rsidRPr="00D43766">
              <w:rPr>
                <w:rFonts w:ascii="Times New Roman" w:eastAsia="標楷體" w:hAnsi="Times New Roman" w:hint="eastAsia"/>
                <w:szCs w:val="28"/>
              </w:rPr>
              <w:t>2</w:t>
            </w:r>
            <w:r w:rsidRPr="00D43766">
              <w:rPr>
                <w:rFonts w:ascii="Times New Roman" w:eastAsia="標楷體" w:hAnsi="Times New Roman" w:hint="eastAsia"/>
                <w:szCs w:val="28"/>
              </w:rPr>
              <w:t>分；設置比率</w:t>
            </w:r>
            <w:r w:rsidRPr="00D43766">
              <w:rPr>
                <w:rFonts w:ascii="Times New Roman" w:eastAsia="標楷體" w:hAnsi="Times New Roman" w:hint="eastAsia"/>
                <w:szCs w:val="28"/>
              </w:rPr>
              <w:t>50</w:t>
            </w:r>
            <w:r w:rsidRPr="00D43766">
              <w:rPr>
                <w:rFonts w:ascii="標楷體" w:eastAsia="標楷體" w:hAnsi="標楷體" w:hint="eastAsia"/>
                <w:szCs w:val="24"/>
              </w:rPr>
              <w:t>%</w:t>
            </w:r>
            <w:r w:rsidRPr="00D43766">
              <w:rPr>
                <w:rFonts w:ascii="Times New Roman" w:eastAsia="標楷體" w:hAnsi="Times New Roman" w:hint="eastAsia"/>
                <w:szCs w:val="28"/>
              </w:rPr>
              <w:t>至</w:t>
            </w:r>
            <w:r w:rsidRPr="00D43766">
              <w:rPr>
                <w:rFonts w:ascii="Times New Roman" w:eastAsia="標楷體" w:hAnsi="Times New Roman" w:hint="eastAsia"/>
                <w:szCs w:val="28"/>
              </w:rPr>
              <w:t>99</w:t>
            </w:r>
            <w:r w:rsidRPr="00D43766">
              <w:rPr>
                <w:rFonts w:ascii="標楷體" w:eastAsia="標楷體" w:hAnsi="標楷體" w:hint="eastAsia"/>
                <w:szCs w:val="24"/>
              </w:rPr>
              <w:t>%</w:t>
            </w:r>
            <w:r w:rsidRPr="00D43766">
              <w:rPr>
                <w:rFonts w:ascii="Times New Roman" w:eastAsia="標楷體" w:hAnsi="Times New Roman" w:hint="eastAsia"/>
                <w:szCs w:val="28"/>
              </w:rPr>
              <w:t>者，得</w:t>
            </w:r>
            <w:r w:rsidRPr="00D43766">
              <w:rPr>
                <w:rFonts w:ascii="Times New Roman" w:eastAsia="標楷體" w:hAnsi="Times New Roman" w:hint="eastAsia"/>
                <w:szCs w:val="28"/>
              </w:rPr>
              <w:t>1</w:t>
            </w:r>
            <w:r w:rsidRPr="00D43766">
              <w:rPr>
                <w:rFonts w:ascii="Times New Roman" w:eastAsia="標楷體" w:hAnsi="Times New Roman" w:hint="eastAsia"/>
                <w:szCs w:val="28"/>
              </w:rPr>
              <w:t>分。宣導窗口必須：提供民眾</w:t>
            </w:r>
            <w:r w:rsidRPr="00D43766">
              <w:rPr>
                <w:rFonts w:ascii="微軟正黑體" w:eastAsia="微軟正黑體" w:hAnsi="微軟正黑體" w:hint="eastAsia"/>
                <w:szCs w:val="28"/>
              </w:rPr>
              <w:t>「</w:t>
            </w:r>
            <w:r w:rsidRPr="00D43766">
              <w:rPr>
                <w:rFonts w:ascii="Times New Roman" w:eastAsia="標楷體" w:hAnsi="Times New Roman" w:hint="eastAsia"/>
                <w:szCs w:val="28"/>
              </w:rPr>
              <w:t>提供預立醫療照護諮商之醫療機構管理辦法</w:t>
            </w:r>
            <w:r w:rsidRPr="00D43766">
              <w:rPr>
                <w:rFonts w:ascii="微軟正黑體" w:eastAsia="微軟正黑體" w:hAnsi="微軟正黑體" w:hint="eastAsia"/>
                <w:szCs w:val="28"/>
              </w:rPr>
              <w:t>」</w:t>
            </w:r>
            <w:r w:rsidRPr="00D43766">
              <w:rPr>
                <w:rFonts w:ascii="Times New Roman" w:eastAsia="標楷體" w:hAnsi="Times New Roman" w:hint="eastAsia"/>
                <w:szCs w:val="28"/>
              </w:rPr>
              <w:t>第五條規定之資料及資訊。</w:t>
            </w:r>
            <w:r w:rsidRPr="00D43766">
              <w:rPr>
                <w:rFonts w:ascii="Times New Roman" w:eastAsia="標楷體" w:hAnsi="Times New Roman"/>
                <w:szCs w:val="28"/>
              </w:rPr>
              <w:t xml:space="preserve"> </w:t>
            </w:r>
          </w:p>
          <w:p w:rsidR="00031B0E" w:rsidRPr="00D43766" w:rsidRDefault="00031B0E" w:rsidP="00031B0E">
            <w:pPr>
              <w:spacing w:before="120" w:after="48" w:line="400" w:lineRule="exact"/>
              <w:ind w:left="192" w:hangingChars="80" w:hanging="192"/>
              <w:rPr>
                <w:rFonts w:ascii="Times New Roman" w:eastAsia="標楷體" w:hAnsi="Times New Roman"/>
                <w:szCs w:val="24"/>
              </w:rPr>
            </w:pPr>
            <w:r w:rsidRPr="00D43766">
              <w:rPr>
                <w:rFonts w:ascii="Times New Roman" w:eastAsia="標楷體" w:hAnsi="Times New Roman"/>
                <w:szCs w:val="28"/>
              </w:rPr>
              <w:t xml:space="preserve">2. </w:t>
            </w:r>
            <w:r w:rsidRPr="00D43766">
              <w:rPr>
                <w:rFonts w:ascii="Times New Roman" w:eastAsia="標楷體" w:hAnsi="Times New Roman" w:hint="eastAsia"/>
                <w:szCs w:val="28"/>
              </w:rPr>
              <w:t>本項辦理情形經本部抽查不符者，扣得分之</w:t>
            </w:r>
            <w:r w:rsidRPr="00D43766">
              <w:rPr>
                <w:rFonts w:ascii="Times New Roman" w:eastAsia="標楷體" w:hAnsi="Times New Roman" w:hint="eastAsia"/>
                <w:szCs w:val="28"/>
              </w:rPr>
              <w:t>50</w:t>
            </w:r>
            <w:r w:rsidRPr="00D43766">
              <w:rPr>
                <w:rFonts w:ascii="標楷體" w:eastAsia="標楷體" w:hAnsi="標楷體" w:hint="eastAsia"/>
                <w:szCs w:val="24"/>
              </w:rPr>
              <w:t>%</w:t>
            </w:r>
            <w:r w:rsidRPr="00D43766">
              <w:rPr>
                <w:rFonts w:ascii="Times New Roman" w:eastAsia="標楷體" w:hAnsi="Times New Roman" w:hint="eastAsia"/>
                <w:szCs w:val="28"/>
              </w:rPr>
              <w:t>分數。</w:t>
            </w:r>
            <w:r w:rsidRPr="00D43766">
              <w:rPr>
                <w:rFonts w:ascii="Times New Roman" w:eastAsia="標楷體" w:hAnsi="Times New Roman" w:hint="eastAsia"/>
                <w:szCs w:val="24"/>
              </w:rPr>
              <w:t xml:space="preserve"> </w:t>
            </w:r>
          </w:p>
        </w:tc>
      </w:tr>
      <w:tr w:rsidR="00D43766" w:rsidRPr="00D43766" w:rsidTr="004953FF">
        <w:trPr>
          <w:trHeight w:val="1265"/>
          <w:jc w:val="center"/>
        </w:trPr>
        <w:tc>
          <w:tcPr>
            <w:tcW w:w="710" w:type="dxa"/>
            <w:vMerge/>
            <w:tcBorders>
              <w:left w:val="single" w:sz="4" w:space="0" w:color="auto"/>
              <w:bottom w:val="single" w:sz="4" w:space="0" w:color="auto"/>
              <w:right w:val="single" w:sz="4" w:space="0" w:color="auto"/>
            </w:tcBorders>
            <w:vAlign w:val="center"/>
          </w:tcPr>
          <w:p w:rsidR="00031B0E" w:rsidRPr="00D43766" w:rsidRDefault="00031B0E" w:rsidP="00031B0E">
            <w:pPr>
              <w:widowControl/>
              <w:spacing w:line="400" w:lineRule="exact"/>
              <w:rPr>
                <w:rFonts w:ascii="標楷體" w:eastAsia="標楷體" w:hAnsi="標楷體"/>
                <w:szCs w:val="24"/>
              </w:rPr>
            </w:pPr>
          </w:p>
        </w:tc>
        <w:tc>
          <w:tcPr>
            <w:tcW w:w="1070" w:type="dxa"/>
            <w:vMerge/>
            <w:tcBorders>
              <w:left w:val="single" w:sz="4" w:space="0" w:color="auto"/>
              <w:bottom w:val="single" w:sz="4" w:space="0" w:color="auto"/>
              <w:right w:val="single" w:sz="4" w:space="0" w:color="auto"/>
            </w:tcBorders>
            <w:vAlign w:val="center"/>
          </w:tcPr>
          <w:p w:rsidR="00031B0E" w:rsidRPr="00D43766" w:rsidRDefault="00031B0E" w:rsidP="00031B0E">
            <w:pPr>
              <w:widowControl/>
              <w:spacing w:line="400" w:lineRule="exact"/>
              <w:jc w:val="both"/>
              <w:rPr>
                <w:rFonts w:ascii="標楷體" w:eastAsia="標楷體" w:hAnsi="標楷體"/>
                <w:szCs w:val="24"/>
              </w:rPr>
            </w:pPr>
          </w:p>
        </w:tc>
        <w:tc>
          <w:tcPr>
            <w:tcW w:w="1800"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tabs>
                <w:tab w:val="left" w:pos="239"/>
              </w:tabs>
              <w:snapToGrid w:val="0"/>
              <w:spacing w:before="120" w:after="48" w:line="400" w:lineRule="exact"/>
              <w:ind w:leftChars="-18" w:left="238" w:hangingChars="117" w:hanging="281"/>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hAnsi="Times New Roman" w:hint="eastAsia"/>
                <w:szCs w:val="24"/>
              </w:rPr>
              <w:t xml:space="preserve"> </w:t>
            </w:r>
            <w:r w:rsidRPr="00D43766">
              <w:rPr>
                <w:rFonts w:ascii="Times New Roman" w:eastAsia="標楷體" w:hAnsi="Times New Roman" w:hint="eastAsia"/>
                <w:szCs w:val="24"/>
              </w:rPr>
              <w:t>辦理預立醫</w:t>
            </w: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t>療決定宣導活動。</w:t>
            </w:r>
            <w:r w:rsidRPr="00D43766">
              <w:rPr>
                <w:rFonts w:ascii="Times New Roman" w:eastAsia="標楷體" w:hAnsi="Times New Roman" w:hint="eastAsia"/>
                <w:szCs w:val="28"/>
              </w:rPr>
              <w:t>（配分</w:t>
            </w:r>
            <w:r w:rsidRPr="00D43766">
              <w:rPr>
                <w:rFonts w:ascii="Times New Roman" w:eastAsia="標楷體" w:hAnsi="Times New Roman" w:hint="eastAsia"/>
                <w:szCs w:val="28"/>
              </w:rPr>
              <w:t>3</w:t>
            </w:r>
            <w:r w:rsidRPr="00D43766">
              <w:rPr>
                <w:rFonts w:ascii="標楷體" w:eastAsia="標楷體" w:hAnsi="標楷體" w:hint="eastAsia"/>
                <w:szCs w:val="24"/>
              </w:rPr>
              <w:t>%</w:t>
            </w:r>
            <w:r w:rsidRPr="00D43766">
              <w:rPr>
                <w:rFonts w:ascii="Times New Roman" w:eastAsia="標楷體" w:hAnsi="Times New Roman" w:hint="eastAsia"/>
                <w:szCs w:val="28"/>
              </w:rPr>
              <w:t>）</w:t>
            </w:r>
          </w:p>
        </w:tc>
        <w:tc>
          <w:tcPr>
            <w:tcW w:w="6627" w:type="dxa"/>
            <w:tcBorders>
              <w:top w:val="single" w:sz="4" w:space="0" w:color="auto"/>
              <w:left w:val="single" w:sz="4" w:space="0" w:color="auto"/>
              <w:bottom w:val="single" w:sz="4" w:space="0" w:color="auto"/>
              <w:right w:val="single" w:sz="4" w:space="0" w:color="auto"/>
            </w:tcBorders>
          </w:tcPr>
          <w:p w:rsidR="00031B0E" w:rsidRPr="00D43766" w:rsidRDefault="00031B0E" w:rsidP="00031B0E">
            <w:pPr>
              <w:spacing w:before="48" w:after="48"/>
              <w:ind w:left="281" w:hangingChars="117" w:hanging="281"/>
              <w:rPr>
                <w:rFonts w:ascii="標楷體" w:eastAsia="標楷體" w:hAnsi="標楷體"/>
                <w:szCs w:val="24"/>
              </w:rPr>
            </w:pPr>
            <w:r w:rsidRPr="00D43766">
              <w:rPr>
                <w:rFonts w:ascii="Times New Roman" w:eastAsia="標楷體" w:hAnsi="Times New Roman" w:hint="eastAsia"/>
                <w:szCs w:val="28"/>
              </w:rPr>
              <w:t>1.</w:t>
            </w:r>
            <w:r w:rsidRPr="00D43766">
              <w:rPr>
                <w:rFonts w:ascii="標楷體" w:eastAsia="標楷體" w:hAnsi="標楷體" w:hint="eastAsia"/>
                <w:szCs w:val="24"/>
              </w:rPr>
              <w:t xml:space="preserve"> </w:t>
            </w:r>
            <w:r w:rsidRPr="00D43766">
              <w:rPr>
                <w:rFonts w:ascii="Times New Roman" w:eastAsia="標楷體" w:hAnsi="Times New Roman" w:hint="eastAsia"/>
                <w:szCs w:val="28"/>
              </w:rPr>
              <w:t>自行</w:t>
            </w:r>
            <w:r w:rsidRPr="00D43766">
              <w:rPr>
                <w:rFonts w:ascii="標楷體" w:eastAsia="標楷體" w:hAnsi="標楷體" w:hint="eastAsia"/>
                <w:szCs w:val="24"/>
              </w:rPr>
              <w:t>辦理</w:t>
            </w:r>
            <w:r w:rsidRPr="00D43766">
              <w:rPr>
                <w:rFonts w:ascii="Times New Roman" w:eastAsia="標楷體" w:hAnsi="Times New Roman" w:hint="eastAsia"/>
                <w:szCs w:val="24"/>
              </w:rPr>
              <w:t>預立醫療決定</w:t>
            </w:r>
            <w:r w:rsidRPr="00D43766">
              <w:rPr>
                <w:rFonts w:ascii="標楷體" w:eastAsia="標楷體" w:hAnsi="標楷體" w:hint="eastAsia"/>
                <w:szCs w:val="24"/>
              </w:rPr>
              <w:t>宣導活動1場，預計參與人數</w:t>
            </w:r>
            <w:r w:rsidRPr="00D43766">
              <w:rPr>
                <w:rFonts w:ascii="標楷體" w:eastAsia="標楷體" w:hAnsi="標楷體"/>
                <w:szCs w:val="24"/>
              </w:rPr>
              <w:t>200</w:t>
            </w:r>
            <w:r w:rsidRPr="00D43766">
              <w:rPr>
                <w:rFonts w:ascii="標楷體" w:eastAsia="標楷體" w:hAnsi="標楷體" w:hint="eastAsia"/>
                <w:szCs w:val="24"/>
              </w:rPr>
              <w:t>人（金門、連江縣為</w:t>
            </w:r>
            <w:r w:rsidRPr="00D43766">
              <w:rPr>
                <w:rFonts w:ascii="標楷體" w:eastAsia="標楷體" w:hAnsi="標楷體"/>
                <w:szCs w:val="24"/>
              </w:rPr>
              <w:t>100</w:t>
            </w:r>
            <w:r w:rsidRPr="00D43766">
              <w:rPr>
                <w:rFonts w:ascii="標楷體" w:eastAsia="標楷體" w:hAnsi="標楷體" w:hint="eastAsia"/>
                <w:szCs w:val="24"/>
              </w:rPr>
              <w:t>人）以上時，即得2分。</w:t>
            </w:r>
          </w:p>
          <w:p w:rsidR="00031B0E" w:rsidRPr="00D43766" w:rsidRDefault="00031B0E" w:rsidP="00031B0E">
            <w:pPr>
              <w:spacing w:before="48" w:after="48"/>
              <w:ind w:leftChars="12" w:left="281" w:hangingChars="105" w:hanging="252"/>
              <w:rPr>
                <w:rFonts w:ascii="標楷體" w:eastAsia="標楷體" w:hAnsi="標楷體"/>
                <w:szCs w:val="24"/>
              </w:rPr>
            </w:pPr>
            <w:r w:rsidRPr="00D43766">
              <w:rPr>
                <w:rFonts w:ascii="標楷體" w:eastAsia="標楷體" w:hAnsi="標楷體" w:hint="eastAsia"/>
                <w:szCs w:val="24"/>
              </w:rPr>
              <w:t>2</w:t>
            </w:r>
            <w:r w:rsidRPr="00D43766">
              <w:rPr>
                <w:rFonts w:ascii="標楷體" w:eastAsia="標楷體" w:hAnsi="標楷體"/>
                <w:szCs w:val="24"/>
              </w:rPr>
              <w:t>.</w:t>
            </w:r>
            <w:r w:rsidRPr="00D43766">
              <w:rPr>
                <w:rFonts w:ascii="標楷體" w:eastAsia="標楷體" w:hAnsi="標楷體" w:hint="eastAsia"/>
                <w:szCs w:val="24"/>
              </w:rPr>
              <w:t>自行辦理</w:t>
            </w:r>
            <w:r w:rsidRPr="00D43766">
              <w:rPr>
                <w:rFonts w:ascii="Times New Roman" w:eastAsia="標楷體" w:hAnsi="Times New Roman" w:hint="eastAsia"/>
                <w:szCs w:val="24"/>
              </w:rPr>
              <w:t>預立醫療決定</w:t>
            </w:r>
            <w:r w:rsidRPr="00D43766">
              <w:rPr>
                <w:rFonts w:ascii="標楷體" w:eastAsia="標楷體" w:hAnsi="標楷體" w:hint="eastAsia"/>
                <w:szCs w:val="24"/>
              </w:rPr>
              <w:t>宣導活動，或搭配其他活動設站宣導者，不限活動規模、場次或參與人次，即得1分。</w:t>
            </w:r>
          </w:p>
          <w:p w:rsidR="00031B0E" w:rsidRPr="00D43766" w:rsidRDefault="00031B0E" w:rsidP="00031B0E">
            <w:pPr>
              <w:tabs>
                <w:tab w:val="left" w:pos="360"/>
                <w:tab w:val="left" w:pos="2385"/>
              </w:tabs>
              <w:adjustRightInd w:val="0"/>
              <w:snapToGrid w:val="0"/>
              <w:spacing w:beforeLines="50" w:before="180" w:line="400" w:lineRule="exact"/>
              <w:jc w:val="both"/>
              <w:outlineLvl w:val="2"/>
              <w:rPr>
                <w:rFonts w:ascii="標楷體" w:eastAsia="標楷體" w:hAnsi="標楷體"/>
                <w:szCs w:val="24"/>
              </w:rPr>
            </w:pPr>
            <w:r w:rsidRPr="00D43766">
              <w:rPr>
                <w:rFonts w:ascii="標楷體" w:eastAsia="標楷體" w:hAnsi="標楷體" w:hint="eastAsia"/>
                <w:kern w:val="0"/>
                <w:szCs w:val="24"/>
              </w:rPr>
              <w:t>3</w:t>
            </w:r>
            <w:r w:rsidRPr="00D43766">
              <w:rPr>
                <w:rFonts w:ascii="標楷體" w:eastAsia="標楷體" w:hAnsi="標楷體"/>
                <w:kern w:val="0"/>
                <w:szCs w:val="24"/>
              </w:rPr>
              <w:t>.</w:t>
            </w:r>
            <w:r w:rsidRPr="00D43766">
              <w:rPr>
                <w:rFonts w:ascii="標楷體" w:eastAsia="標楷體" w:hAnsi="標楷體" w:hint="eastAsia"/>
                <w:kern w:val="0"/>
                <w:szCs w:val="24"/>
              </w:rPr>
              <w:t>本項辦理情形經本部抽查不符者</w:t>
            </w:r>
            <w:r w:rsidRPr="00D43766">
              <w:rPr>
                <w:rFonts w:ascii="標楷體" w:eastAsia="標楷體" w:hAnsi="標楷體" w:hint="eastAsia"/>
                <w:szCs w:val="24"/>
              </w:rPr>
              <w:t>，扣得分之</w:t>
            </w:r>
            <w:r w:rsidRPr="00D43766">
              <w:rPr>
                <w:rFonts w:ascii="標楷體" w:eastAsia="標楷體" w:hAnsi="標楷體"/>
                <w:szCs w:val="24"/>
              </w:rPr>
              <w:t>50%</w:t>
            </w:r>
            <w:r w:rsidRPr="00D43766">
              <w:rPr>
                <w:rFonts w:ascii="標楷體" w:eastAsia="標楷體" w:hAnsi="標楷體" w:hint="eastAsia"/>
                <w:szCs w:val="24"/>
              </w:rPr>
              <w:t>分數。</w:t>
            </w:r>
          </w:p>
        </w:tc>
      </w:tr>
    </w:tbl>
    <w:p w:rsidR="00E03E2D" w:rsidRPr="00D43766" w:rsidRDefault="00031B0E" w:rsidP="00031B0E">
      <w:pPr>
        <w:rPr>
          <w:rFonts w:ascii="Times New Roman" w:eastAsia="標楷體" w:hAnsi="Times New Roman"/>
          <w:sz w:val="30"/>
          <w:szCs w:val="24"/>
        </w:rPr>
      </w:pPr>
      <w:r w:rsidRPr="00D43766">
        <w:rPr>
          <w:rFonts w:ascii="Times New Roman" w:eastAsia="標楷體" w:hAnsi="Times New Roman"/>
          <w:sz w:val="30"/>
          <w:szCs w:val="24"/>
        </w:rPr>
        <w:t xml:space="preserve"> </w:t>
      </w:r>
    </w:p>
    <w:p w:rsidR="00E03E2D" w:rsidRPr="00D43766" w:rsidRDefault="00E03E2D">
      <w:pPr>
        <w:widowControl/>
        <w:rPr>
          <w:rFonts w:ascii="Times New Roman" w:eastAsia="標楷體" w:hAnsi="Times New Roman"/>
          <w:sz w:val="30"/>
          <w:szCs w:val="24"/>
        </w:rPr>
      </w:pPr>
      <w:r w:rsidRPr="00D43766">
        <w:rPr>
          <w:rFonts w:ascii="Times New Roman" w:eastAsia="標楷體" w:hAnsi="Times New Roman"/>
          <w:sz w:val="30"/>
          <w:szCs w:val="24"/>
        </w:rPr>
        <w:br w:type="page"/>
      </w:r>
    </w:p>
    <w:p w:rsidR="00031B0E" w:rsidRPr="00D43766" w:rsidRDefault="00031B0E" w:rsidP="00031B0E">
      <w:pPr>
        <w:spacing w:line="340" w:lineRule="exact"/>
        <w:rPr>
          <w:rFonts w:ascii="標楷體" w:eastAsia="標楷體" w:hAnsi="標楷體"/>
          <w:sz w:val="32"/>
          <w:szCs w:val="32"/>
        </w:rPr>
      </w:pPr>
      <w:r w:rsidRPr="00D43766">
        <w:rPr>
          <w:rFonts w:ascii="標楷體" w:eastAsia="標楷體" w:hAnsi="標楷體" w:hint="eastAsia"/>
          <w:b/>
          <w:sz w:val="32"/>
          <w:szCs w:val="32"/>
        </w:rPr>
        <w:lastRenderedPageBreak/>
        <w:t xml:space="preserve">附件1 </w:t>
      </w:r>
      <w:r w:rsidRPr="00D43766">
        <w:rPr>
          <w:rFonts w:ascii="標楷體" w:eastAsia="標楷體" w:hAnsi="標楷體" w:hint="eastAsia"/>
          <w:sz w:val="30"/>
          <w:szCs w:val="24"/>
        </w:rPr>
        <w:t xml:space="preserve">               </w:t>
      </w:r>
      <w:r w:rsidRPr="00D43766">
        <w:rPr>
          <w:rFonts w:ascii="標楷體" w:eastAsia="標楷體" w:hAnsi="標楷體"/>
          <w:sz w:val="32"/>
          <w:szCs w:val="32"/>
        </w:rPr>
        <w:t>_______________</w:t>
      </w:r>
      <w:r w:rsidRPr="00D43766">
        <w:rPr>
          <w:rFonts w:ascii="標楷體" w:eastAsia="標楷體" w:hAnsi="標楷體" w:hint="eastAsia"/>
          <w:sz w:val="32"/>
          <w:szCs w:val="32"/>
        </w:rPr>
        <w:t>衛生局</w:t>
      </w:r>
    </w:p>
    <w:p w:rsidR="00031B0E" w:rsidRPr="00D43766" w:rsidRDefault="00031B0E" w:rsidP="00031B0E">
      <w:pPr>
        <w:spacing w:line="340" w:lineRule="exact"/>
        <w:jc w:val="center"/>
        <w:rPr>
          <w:rFonts w:ascii="標楷體" w:eastAsia="標楷體" w:hAnsi="標楷體"/>
          <w:sz w:val="32"/>
          <w:szCs w:val="32"/>
        </w:rPr>
      </w:pPr>
      <w:r w:rsidRPr="00D43766">
        <w:rPr>
          <w:rFonts w:ascii="標楷體" w:eastAsia="標楷體" w:hAnsi="標楷體" w:hint="eastAsia"/>
          <w:sz w:val="32"/>
          <w:szCs w:val="32"/>
        </w:rPr>
        <w:t>診所負責醫師之管理相關資料表</w:t>
      </w:r>
    </w:p>
    <w:p w:rsidR="00031B0E" w:rsidRPr="00D43766" w:rsidRDefault="00031B0E" w:rsidP="00031B0E">
      <w:pPr>
        <w:spacing w:line="360" w:lineRule="exact"/>
        <w:rPr>
          <w:rFonts w:ascii="標楷體" w:eastAsia="標楷體" w:hAnsi="標楷體"/>
          <w:sz w:val="28"/>
          <w:szCs w:val="28"/>
        </w:rPr>
      </w:pPr>
      <w:r w:rsidRPr="00D43766">
        <w:rPr>
          <w:rFonts w:ascii="標楷體" w:eastAsia="標楷體" w:hAnsi="標楷體"/>
          <w:sz w:val="28"/>
          <w:szCs w:val="28"/>
        </w:rPr>
        <w:t>開業前管理：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1883"/>
        <w:gridCol w:w="1914"/>
        <w:gridCol w:w="2307"/>
        <w:gridCol w:w="787"/>
      </w:tblGrid>
      <w:tr w:rsidR="00D43766" w:rsidRPr="00D43766" w:rsidTr="004518D0">
        <w:tc>
          <w:tcPr>
            <w:tcW w:w="1951" w:type="dxa"/>
            <w:shd w:val="clear" w:color="auto" w:fill="auto"/>
          </w:tcPr>
          <w:p w:rsidR="00031B0E" w:rsidRPr="00D43766" w:rsidRDefault="00031B0E" w:rsidP="00084FFD">
            <w:pPr>
              <w:spacing w:line="240" w:lineRule="exact"/>
              <w:jc w:val="center"/>
              <w:rPr>
                <w:rFonts w:ascii="標楷體" w:eastAsia="標楷體" w:hAnsi="標楷體"/>
                <w:szCs w:val="24"/>
              </w:rPr>
            </w:pPr>
            <w:r w:rsidRPr="00D43766">
              <w:rPr>
                <w:rFonts w:ascii="標楷體" w:eastAsia="標楷體" w:hAnsi="標楷體" w:hint="eastAsia"/>
                <w:szCs w:val="24"/>
              </w:rPr>
              <w:t>項目</w:t>
            </w:r>
          </w:p>
        </w:tc>
        <w:tc>
          <w:tcPr>
            <w:tcW w:w="2124" w:type="dxa"/>
            <w:shd w:val="clear" w:color="auto" w:fill="auto"/>
          </w:tcPr>
          <w:p w:rsidR="00031B0E" w:rsidRPr="00D43766" w:rsidRDefault="00031B0E" w:rsidP="00084FFD">
            <w:pPr>
              <w:spacing w:line="240" w:lineRule="exact"/>
              <w:jc w:val="center"/>
              <w:rPr>
                <w:rFonts w:ascii="標楷體" w:eastAsia="標楷體" w:hAnsi="標楷體"/>
                <w:szCs w:val="24"/>
              </w:rPr>
            </w:pPr>
            <w:r w:rsidRPr="00D43766">
              <w:rPr>
                <w:rFonts w:ascii="標楷體" w:eastAsia="標楷體" w:hAnsi="標楷體" w:hint="eastAsia"/>
                <w:szCs w:val="24"/>
              </w:rPr>
              <w:t>負責醫師近5年(102-106年)有違反醫療法規紀錄家數</w:t>
            </w:r>
          </w:p>
        </w:tc>
        <w:tc>
          <w:tcPr>
            <w:tcW w:w="2412" w:type="dxa"/>
            <w:shd w:val="clear" w:color="auto" w:fill="auto"/>
          </w:tcPr>
          <w:p w:rsidR="00031B0E" w:rsidRPr="00D43766" w:rsidRDefault="00031B0E" w:rsidP="00084FFD">
            <w:pPr>
              <w:spacing w:line="240" w:lineRule="exact"/>
              <w:jc w:val="center"/>
              <w:rPr>
                <w:rFonts w:ascii="標楷體" w:eastAsia="標楷體" w:hAnsi="標楷體"/>
                <w:szCs w:val="24"/>
              </w:rPr>
            </w:pPr>
            <w:r w:rsidRPr="00D43766">
              <w:rPr>
                <w:rFonts w:ascii="標楷體" w:eastAsia="標楷體" w:hAnsi="標楷體" w:hint="eastAsia"/>
                <w:szCs w:val="24"/>
              </w:rPr>
              <w:t>70歲以上之負責人家數</w:t>
            </w:r>
          </w:p>
        </w:tc>
        <w:tc>
          <w:tcPr>
            <w:tcW w:w="2693" w:type="dxa"/>
            <w:shd w:val="clear" w:color="auto" w:fill="auto"/>
          </w:tcPr>
          <w:p w:rsidR="00031B0E" w:rsidRPr="00D43766" w:rsidRDefault="00031B0E" w:rsidP="00084FFD">
            <w:pPr>
              <w:spacing w:line="240" w:lineRule="exact"/>
              <w:jc w:val="center"/>
              <w:rPr>
                <w:rFonts w:ascii="標楷體" w:eastAsia="標楷體" w:hAnsi="標楷體"/>
                <w:szCs w:val="24"/>
              </w:rPr>
            </w:pPr>
            <w:r w:rsidRPr="00D43766">
              <w:rPr>
                <w:rFonts w:ascii="標楷體" w:eastAsia="標楷體" w:hAnsi="標楷體" w:hint="eastAsia"/>
                <w:szCs w:val="24"/>
              </w:rPr>
              <w:t>近二年內(105-106年)同地點更換負責人一次以上</w:t>
            </w:r>
          </w:p>
        </w:tc>
        <w:tc>
          <w:tcPr>
            <w:tcW w:w="900" w:type="dxa"/>
            <w:shd w:val="clear" w:color="auto" w:fill="auto"/>
          </w:tcPr>
          <w:p w:rsidR="00031B0E" w:rsidRPr="00D43766" w:rsidRDefault="00031B0E" w:rsidP="00084FFD">
            <w:pPr>
              <w:spacing w:line="240" w:lineRule="exact"/>
              <w:jc w:val="center"/>
              <w:rPr>
                <w:rFonts w:ascii="標楷體" w:eastAsia="標楷體" w:hAnsi="標楷體"/>
                <w:szCs w:val="24"/>
              </w:rPr>
            </w:pPr>
            <w:r w:rsidRPr="00D43766">
              <w:rPr>
                <w:rFonts w:ascii="標楷體" w:eastAsia="標楷體" w:hAnsi="標楷體" w:hint="eastAsia"/>
                <w:szCs w:val="24"/>
              </w:rPr>
              <w:t>備註</w:t>
            </w:r>
          </w:p>
        </w:tc>
      </w:tr>
      <w:tr w:rsidR="00D43766" w:rsidRPr="00D43766" w:rsidTr="004518D0">
        <w:tc>
          <w:tcPr>
            <w:tcW w:w="1951" w:type="dxa"/>
            <w:shd w:val="clear" w:color="auto" w:fill="auto"/>
          </w:tcPr>
          <w:p w:rsidR="00031B0E" w:rsidRPr="00D43766" w:rsidRDefault="00031B0E" w:rsidP="00084FFD">
            <w:pPr>
              <w:spacing w:line="240" w:lineRule="exact"/>
              <w:rPr>
                <w:rFonts w:ascii="標楷體" w:eastAsia="標楷體" w:hAnsi="標楷體"/>
                <w:szCs w:val="24"/>
              </w:rPr>
            </w:pPr>
            <w:r w:rsidRPr="00D43766">
              <w:rPr>
                <w:rFonts w:ascii="標楷體" w:eastAsia="標楷體" w:hAnsi="標楷體" w:hint="eastAsia"/>
                <w:szCs w:val="24"/>
              </w:rPr>
              <w:t>數量</w:t>
            </w:r>
          </w:p>
        </w:tc>
        <w:tc>
          <w:tcPr>
            <w:tcW w:w="2124" w:type="dxa"/>
            <w:shd w:val="clear" w:color="auto" w:fill="auto"/>
          </w:tcPr>
          <w:p w:rsidR="00031B0E" w:rsidRPr="00D43766" w:rsidRDefault="00031B0E" w:rsidP="00084FFD">
            <w:pPr>
              <w:spacing w:line="240" w:lineRule="exact"/>
              <w:rPr>
                <w:rFonts w:ascii="標楷體" w:eastAsia="標楷體" w:hAnsi="標楷體"/>
                <w:szCs w:val="24"/>
              </w:rPr>
            </w:pPr>
          </w:p>
        </w:tc>
        <w:tc>
          <w:tcPr>
            <w:tcW w:w="2412" w:type="dxa"/>
            <w:shd w:val="clear" w:color="auto" w:fill="auto"/>
          </w:tcPr>
          <w:p w:rsidR="00031B0E" w:rsidRPr="00D43766" w:rsidRDefault="00031B0E" w:rsidP="00084FFD">
            <w:pPr>
              <w:spacing w:line="240" w:lineRule="exact"/>
              <w:rPr>
                <w:rFonts w:ascii="標楷體" w:eastAsia="標楷體" w:hAnsi="標楷體"/>
                <w:szCs w:val="24"/>
              </w:rPr>
            </w:pPr>
          </w:p>
        </w:tc>
        <w:tc>
          <w:tcPr>
            <w:tcW w:w="2693" w:type="dxa"/>
            <w:shd w:val="clear" w:color="auto" w:fill="auto"/>
          </w:tcPr>
          <w:p w:rsidR="00031B0E" w:rsidRPr="00D43766" w:rsidRDefault="00031B0E" w:rsidP="00084FFD">
            <w:pPr>
              <w:spacing w:line="240" w:lineRule="exact"/>
              <w:rPr>
                <w:rFonts w:ascii="標楷體" w:eastAsia="標楷體" w:hAnsi="標楷體"/>
                <w:szCs w:val="24"/>
              </w:rPr>
            </w:pPr>
          </w:p>
        </w:tc>
        <w:tc>
          <w:tcPr>
            <w:tcW w:w="900" w:type="dxa"/>
            <w:shd w:val="clear" w:color="auto" w:fill="auto"/>
          </w:tcPr>
          <w:p w:rsidR="00031B0E" w:rsidRPr="00D43766" w:rsidRDefault="00031B0E" w:rsidP="00084FFD">
            <w:pPr>
              <w:spacing w:line="240" w:lineRule="exact"/>
              <w:rPr>
                <w:rFonts w:ascii="標楷體" w:eastAsia="標楷體" w:hAnsi="標楷體"/>
                <w:szCs w:val="24"/>
              </w:rPr>
            </w:pPr>
          </w:p>
        </w:tc>
      </w:tr>
      <w:tr w:rsidR="00D43766" w:rsidRPr="00D43766" w:rsidTr="004518D0">
        <w:tc>
          <w:tcPr>
            <w:tcW w:w="1951" w:type="dxa"/>
            <w:shd w:val="clear" w:color="auto" w:fill="auto"/>
          </w:tcPr>
          <w:p w:rsidR="00031B0E" w:rsidRPr="00D43766" w:rsidRDefault="00031B0E" w:rsidP="00084FFD">
            <w:pPr>
              <w:spacing w:line="240" w:lineRule="exact"/>
              <w:rPr>
                <w:rFonts w:ascii="標楷體" w:eastAsia="標楷體" w:hAnsi="標楷體"/>
                <w:szCs w:val="24"/>
              </w:rPr>
            </w:pPr>
            <w:r w:rsidRPr="00D43766">
              <w:rPr>
                <w:rFonts w:ascii="標楷體" w:eastAsia="標楷體" w:hAnsi="標楷體" w:hint="eastAsia"/>
                <w:szCs w:val="24"/>
              </w:rPr>
              <w:t>總計</w:t>
            </w:r>
          </w:p>
        </w:tc>
        <w:tc>
          <w:tcPr>
            <w:tcW w:w="7229" w:type="dxa"/>
            <w:gridSpan w:val="3"/>
            <w:shd w:val="clear" w:color="auto" w:fill="auto"/>
          </w:tcPr>
          <w:p w:rsidR="00031B0E" w:rsidRPr="00D43766" w:rsidRDefault="00031B0E" w:rsidP="00084FFD">
            <w:pPr>
              <w:spacing w:line="240" w:lineRule="exact"/>
              <w:rPr>
                <w:rFonts w:ascii="標楷體" w:eastAsia="標楷體" w:hAnsi="標楷體"/>
                <w:szCs w:val="24"/>
              </w:rPr>
            </w:pPr>
          </w:p>
        </w:tc>
        <w:tc>
          <w:tcPr>
            <w:tcW w:w="900" w:type="dxa"/>
            <w:shd w:val="clear" w:color="auto" w:fill="auto"/>
          </w:tcPr>
          <w:p w:rsidR="00031B0E" w:rsidRPr="00D43766" w:rsidRDefault="00031B0E" w:rsidP="00084FFD">
            <w:pPr>
              <w:spacing w:line="240" w:lineRule="exact"/>
              <w:rPr>
                <w:rFonts w:ascii="標楷體" w:eastAsia="標楷體" w:hAnsi="標楷體"/>
                <w:szCs w:val="24"/>
              </w:rPr>
            </w:pPr>
          </w:p>
        </w:tc>
      </w:tr>
      <w:tr w:rsidR="00D43766" w:rsidRPr="00D43766" w:rsidTr="004518D0">
        <w:tc>
          <w:tcPr>
            <w:tcW w:w="1951" w:type="dxa"/>
            <w:shd w:val="clear" w:color="auto" w:fill="auto"/>
          </w:tcPr>
          <w:p w:rsidR="00031B0E" w:rsidRPr="00D43766" w:rsidRDefault="00031B0E" w:rsidP="00084FFD">
            <w:pPr>
              <w:spacing w:line="240" w:lineRule="exact"/>
              <w:rPr>
                <w:rFonts w:ascii="標楷體" w:eastAsia="標楷體" w:hAnsi="標楷體"/>
                <w:szCs w:val="24"/>
              </w:rPr>
            </w:pPr>
            <w:r w:rsidRPr="00D43766">
              <w:rPr>
                <w:rFonts w:ascii="標楷體" w:eastAsia="標楷體" w:hAnsi="標楷體" w:hint="eastAsia"/>
                <w:szCs w:val="24"/>
              </w:rPr>
              <w:t>高風險個案申請開業之診所查核數(甲)</w:t>
            </w:r>
          </w:p>
        </w:tc>
        <w:tc>
          <w:tcPr>
            <w:tcW w:w="7229" w:type="dxa"/>
            <w:gridSpan w:val="3"/>
            <w:shd w:val="clear" w:color="auto" w:fill="auto"/>
          </w:tcPr>
          <w:p w:rsidR="00031B0E" w:rsidRPr="00D43766" w:rsidRDefault="00031B0E" w:rsidP="00084FFD">
            <w:pPr>
              <w:spacing w:line="240" w:lineRule="exact"/>
              <w:rPr>
                <w:rFonts w:ascii="標楷體" w:eastAsia="標楷體" w:hAnsi="標楷體"/>
                <w:szCs w:val="24"/>
              </w:rPr>
            </w:pPr>
          </w:p>
        </w:tc>
        <w:tc>
          <w:tcPr>
            <w:tcW w:w="900" w:type="dxa"/>
            <w:shd w:val="clear" w:color="auto" w:fill="auto"/>
          </w:tcPr>
          <w:p w:rsidR="00031B0E" w:rsidRPr="00D43766" w:rsidRDefault="00031B0E" w:rsidP="00084FFD">
            <w:pPr>
              <w:spacing w:line="240" w:lineRule="exact"/>
              <w:rPr>
                <w:rFonts w:ascii="標楷體" w:eastAsia="標楷體" w:hAnsi="標楷體"/>
                <w:szCs w:val="24"/>
              </w:rPr>
            </w:pPr>
          </w:p>
        </w:tc>
      </w:tr>
      <w:tr w:rsidR="00D43766" w:rsidRPr="00D43766" w:rsidTr="004518D0">
        <w:tc>
          <w:tcPr>
            <w:tcW w:w="1951" w:type="dxa"/>
            <w:shd w:val="clear" w:color="auto" w:fill="auto"/>
          </w:tcPr>
          <w:p w:rsidR="00031B0E" w:rsidRPr="00D43766" w:rsidRDefault="00031B0E" w:rsidP="00084FFD">
            <w:pPr>
              <w:spacing w:line="240" w:lineRule="exact"/>
              <w:rPr>
                <w:rFonts w:ascii="標楷體" w:eastAsia="標楷體" w:hAnsi="標楷體"/>
                <w:szCs w:val="24"/>
              </w:rPr>
            </w:pPr>
            <w:r w:rsidRPr="00D43766">
              <w:rPr>
                <w:rFonts w:ascii="標楷體" w:eastAsia="標楷體" w:hAnsi="標楷體" w:hint="eastAsia"/>
                <w:szCs w:val="24"/>
              </w:rPr>
              <w:t>高風險個案申請開業之診所家數(乙)</w:t>
            </w:r>
          </w:p>
        </w:tc>
        <w:tc>
          <w:tcPr>
            <w:tcW w:w="7229" w:type="dxa"/>
            <w:gridSpan w:val="3"/>
            <w:shd w:val="clear" w:color="auto" w:fill="auto"/>
          </w:tcPr>
          <w:p w:rsidR="00031B0E" w:rsidRPr="00D43766" w:rsidRDefault="00031B0E" w:rsidP="00084FFD">
            <w:pPr>
              <w:spacing w:line="240" w:lineRule="exact"/>
              <w:rPr>
                <w:rFonts w:ascii="標楷體" w:eastAsia="標楷體" w:hAnsi="標楷體"/>
                <w:szCs w:val="24"/>
              </w:rPr>
            </w:pPr>
          </w:p>
        </w:tc>
        <w:tc>
          <w:tcPr>
            <w:tcW w:w="900" w:type="dxa"/>
            <w:shd w:val="clear" w:color="auto" w:fill="auto"/>
          </w:tcPr>
          <w:p w:rsidR="00031B0E" w:rsidRPr="00D43766" w:rsidRDefault="00031B0E" w:rsidP="00084FFD">
            <w:pPr>
              <w:spacing w:line="240" w:lineRule="exact"/>
              <w:rPr>
                <w:rFonts w:ascii="標楷體" w:eastAsia="標楷體" w:hAnsi="標楷體"/>
                <w:szCs w:val="24"/>
              </w:rPr>
            </w:pPr>
          </w:p>
        </w:tc>
      </w:tr>
      <w:tr w:rsidR="00D43766" w:rsidRPr="00D43766" w:rsidTr="004518D0">
        <w:tc>
          <w:tcPr>
            <w:tcW w:w="1951" w:type="dxa"/>
            <w:shd w:val="clear" w:color="auto" w:fill="auto"/>
          </w:tcPr>
          <w:p w:rsidR="00031B0E" w:rsidRPr="00D43766" w:rsidRDefault="00031B0E" w:rsidP="00084FFD">
            <w:pPr>
              <w:spacing w:line="240" w:lineRule="exact"/>
              <w:rPr>
                <w:rFonts w:ascii="標楷體" w:eastAsia="標楷體" w:hAnsi="標楷體"/>
                <w:szCs w:val="24"/>
              </w:rPr>
            </w:pPr>
            <w:r w:rsidRPr="00D43766">
              <w:rPr>
                <w:rFonts w:ascii="標楷體" w:eastAsia="標楷體" w:hAnsi="標楷體" w:hint="eastAsia"/>
                <w:szCs w:val="24"/>
              </w:rPr>
              <w:t>甲/乙(%)</w:t>
            </w:r>
          </w:p>
        </w:tc>
        <w:tc>
          <w:tcPr>
            <w:tcW w:w="7229" w:type="dxa"/>
            <w:gridSpan w:val="3"/>
            <w:shd w:val="clear" w:color="auto" w:fill="auto"/>
          </w:tcPr>
          <w:p w:rsidR="00031B0E" w:rsidRPr="00D43766" w:rsidRDefault="00031B0E" w:rsidP="00084FFD">
            <w:pPr>
              <w:spacing w:line="240" w:lineRule="exact"/>
              <w:rPr>
                <w:rFonts w:ascii="標楷體" w:eastAsia="標楷體" w:hAnsi="標楷體"/>
                <w:szCs w:val="24"/>
              </w:rPr>
            </w:pPr>
          </w:p>
        </w:tc>
        <w:tc>
          <w:tcPr>
            <w:tcW w:w="900" w:type="dxa"/>
            <w:shd w:val="clear" w:color="auto" w:fill="auto"/>
          </w:tcPr>
          <w:p w:rsidR="00031B0E" w:rsidRPr="00D43766" w:rsidRDefault="00031B0E" w:rsidP="00084FFD">
            <w:pPr>
              <w:spacing w:line="240" w:lineRule="exact"/>
              <w:rPr>
                <w:rFonts w:ascii="標楷體" w:eastAsia="標楷體" w:hAnsi="標楷體"/>
                <w:szCs w:val="24"/>
              </w:rPr>
            </w:pPr>
          </w:p>
        </w:tc>
      </w:tr>
    </w:tbl>
    <w:p w:rsidR="00031B0E" w:rsidRPr="00D43766" w:rsidRDefault="00031B0E" w:rsidP="00031B0E">
      <w:pPr>
        <w:spacing w:before="240" w:line="360" w:lineRule="exact"/>
        <w:rPr>
          <w:rFonts w:ascii="標楷體" w:eastAsia="標楷體" w:hAnsi="標楷體"/>
          <w:sz w:val="28"/>
          <w:szCs w:val="28"/>
        </w:rPr>
      </w:pPr>
      <w:r w:rsidRPr="00D43766">
        <w:rPr>
          <w:rFonts w:ascii="標楷體" w:eastAsia="標楷體" w:hAnsi="標楷體"/>
          <w:sz w:val="28"/>
          <w:szCs w:val="28"/>
        </w:rPr>
        <w:t>開業後</w:t>
      </w:r>
      <w:r w:rsidRPr="00D43766">
        <w:rPr>
          <w:rFonts w:ascii="標楷體" w:eastAsia="標楷體" w:hAnsi="標楷體" w:hint="eastAsia"/>
          <w:sz w:val="28"/>
          <w:szCs w:val="28"/>
        </w:rPr>
        <w:t>管理</w:t>
      </w:r>
      <w:r w:rsidRPr="00D43766">
        <w:rPr>
          <w:rFonts w:ascii="標楷體" w:eastAsia="標楷體" w:hAnsi="標楷體"/>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9"/>
        <w:gridCol w:w="493"/>
        <w:gridCol w:w="1278"/>
        <w:gridCol w:w="1372"/>
        <w:gridCol w:w="1580"/>
        <w:gridCol w:w="1426"/>
        <w:gridCol w:w="884"/>
      </w:tblGrid>
      <w:tr w:rsidR="00D43766" w:rsidRPr="00D43766" w:rsidTr="004518D0">
        <w:tc>
          <w:tcPr>
            <w:tcW w:w="1809" w:type="dxa"/>
            <w:shd w:val="clear" w:color="auto" w:fill="auto"/>
          </w:tcPr>
          <w:p w:rsidR="00031B0E" w:rsidRPr="00D43766" w:rsidRDefault="00031B0E" w:rsidP="00C63FDF">
            <w:pPr>
              <w:spacing w:line="280" w:lineRule="exact"/>
              <w:jc w:val="center"/>
              <w:rPr>
                <w:rFonts w:ascii="標楷體" w:eastAsia="標楷體" w:hAnsi="標楷體"/>
                <w:sz w:val="32"/>
                <w:szCs w:val="32"/>
              </w:rPr>
            </w:pPr>
            <w:r w:rsidRPr="00D43766">
              <w:rPr>
                <w:rFonts w:ascii="標楷體" w:eastAsia="標楷體" w:hAnsi="標楷體" w:hint="eastAsia"/>
                <w:szCs w:val="24"/>
              </w:rPr>
              <w:t>抽查日期</w:t>
            </w:r>
          </w:p>
        </w:tc>
        <w:tc>
          <w:tcPr>
            <w:tcW w:w="507" w:type="dxa"/>
            <w:shd w:val="clear" w:color="auto" w:fill="auto"/>
          </w:tcPr>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診所名稱</w:t>
            </w:r>
          </w:p>
        </w:tc>
        <w:tc>
          <w:tcPr>
            <w:tcW w:w="1491" w:type="dxa"/>
            <w:shd w:val="clear" w:color="auto" w:fill="auto"/>
          </w:tcPr>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開業執照、診療時間、收費項目及金額揭示於明顯處所</w:t>
            </w:r>
          </w:p>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(是打Ｏ</w:t>
            </w:r>
          </w:p>
          <w:p w:rsidR="00031B0E" w:rsidRPr="00D43766" w:rsidRDefault="00031B0E" w:rsidP="00C63FDF">
            <w:pPr>
              <w:spacing w:line="280" w:lineRule="exact"/>
              <w:rPr>
                <w:rFonts w:ascii="標楷體" w:eastAsia="標楷體" w:hAnsi="標楷體"/>
                <w:sz w:val="32"/>
                <w:szCs w:val="32"/>
              </w:rPr>
            </w:pPr>
            <w:r w:rsidRPr="00D43766">
              <w:rPr>
                <w:rFonts w:ascii="標楷體" w:eastAsia="標楷體" w:hAnsi="標楷體" w:hint="eastAsia"/>
                <w:szCs w:val="24"/>
              </w:rPr>
              <w:t>否打＊)</w:t>
            </w:r>
          </w:p>
        </w:tc>
        <w:tc>
          <w:tcPr>
            <w:tcW w:w="1635" w:type="dxa"/>
            <w:shd w:val="clear" w:color="auto" w:fill="auto"/>
          </w:tcPr>
          <w:p w:rsidR="00031B0E" w:rsidRPr="00D43766" w:rsidRDefault="00031B0E" w:rsidP="00C63FDF">
            <w:pPr>
              <w:spacing w:line="280" w:lineRule="exact"/>
              <w:rPr>
                <w:rFonts w:ascii="標楷體" w:eastAsia="標楷體" w:hAnsi="標楷體"/>
                <w:sz w:val="22"/>
                <w:szCs w:val="24"/>
              </w:rPr>
            </w:pPr>
            <w:r w:rsidRPr="00D43766">
              <w:rPr>
                <w:rFonts w:ascii="標楷體" w:eastAsia="標楷體" w:hAnsi="標楷體" w:hint="eastAsia"/>
                <w:szCs w:val="24"/>
              </w:rPr>
              <w:t>環境保持整潔不得妨礙公共衛生及安全</w:t>
            </w:r>
            <w:r w:rsidRPr="00D43766">
              <w:rPr>
                <w:rFonts w:ascii="標楷體" w:eastAsia="標楷體" w:hAnsi="標楷體" w:hint="eastAsia"/>
                <w:sz w:val="22"/>
                <w:szCs w:val="24"/>
              </w:rPr>
              <w:t>（含藥品效期</w:t>
            </w:r>
            <w:r w:rsidRPr="00D43766">
              <w:rPr>
                <w:rFonts w:ascii="標楷體" w:eastAsia="標楷體" w:hAnsi="標楷體"/>
                <w:sz w:val="22"/>
                <w:szCs w:val="24"/>
              </w:rPr>
              <w:t>）</w:t>
            </w:r>
          </w:p>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(是打Ｏ</w:t>
            </w:r>
          </w:p>
          <w:p w:rsidR="00031B0E" w:rsidRPr="00D43766" w:rsidRDefault="00031B0E" w:rsidP="00C63FDF">
            <w:pPr>
              <w:spacing w:line="280" w:lineRule="exact"/>
              <w:rPr>
                <w:rFonts w:ascii="標楷體" w:eastAsia="標楷體" w:hAnsi="標楷體"/>
                <w:sz w:val="32"/>
                <w:szCs w:val="32"/>
              </w:rPr>
            </w:pPr>
            <w:r w:rsidRPr="00D43766">
              <w:rPr>
                <w:rFonts w:ascii="標楷體" w:eastAsia="標楷體" w:hAnsi="標楷體" w:hint="eastAsia"/>
                <w:szCs w:val="24"/>
              </w:rPr>
              <w:t>否打＊)</w:t>
            </w:r>
          </w:p>
        </w:tc>
        <w:tc>
          <w:tcPr>
            <w:tcW w:w="1904" w:type="dxa"/>
            <w:shd w:val="clear" w:color="auto" w:fill="auto"/>
          </w:tcPr>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醫事人員執業時是否配戴身分識別證明。</w:t>
            </w:r>
          </w:p>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(是打Ｏ</w:t>
            </w:r>
          </w:p>
          <w:p w:rsidR="00031B0E" w:rsidRPr="00D43766" w:rsidRDefault="00031B0E" w:rsidP="00C63FDF">
            <w:pPr>
              <w:spacing w:line="280" w:lineRule="exact"/>
              <w:rPr>
                <w:rFonts w:ascii="標楷體" w:eastAsia="標楷體" w:hAnsi="標楷體"/>
                <w:sz w:val="32"/>
                <w:szCs w:val="32"/>
              </w:rPr>
            </w:pPr>
            <w:r w:rsidRPr="00D43766">
              <w:rPr>
                <w:rFonts w:ascii="標楷體" w:eastAsia="標楷體" w:hAnsi="標楷體" w:hint="eastAsia"/>
                <w:szCs w:val="24"/>
              </w:rPr>
              <w:t>否打＊)</w:t>
            </w:r>
          </w:p>
        </w:tc>
        <w:tc>
          <w:tcPr>
            <w:tcW w:w="1693" w:type="dxa"/>
            <w:shd w:val="clear" w:color="auto" w:fill="auto"/>
          </w:tcPr>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負責醫師與親自看診。</w:t>
            </w:r>
          </w:p>
          <w:p w:rsidR="00031B0E" w:rsidRPr="00D43766" w:rsidRDefault="00031B0E" w:rsidP="00C63FDF">
            <w:pPr>
              <w:spacing w:line="280" w:lineRule="exact"/>
              <w:ind w:left="175" w:hangingChars="73" w:hanging="175"/>
              <w:rPr>
                <w:rFonts w:ascii="標楷體" w:eastAsia="標楷體" w:hAnsi="標楷體"/>
                <w:szCs w:val="24"/>
              </w:rPr>
            </w:pPr>
            <w:r w:rsidRPr="00D43766">
              <w:rPr>
                <w:rFonts w:ascii="標楷體" w:eastAsia="標楷體" w:hAnsi="標楷體" w:hint="eastAsia"/>
                <w:szCs w:val="24"/>
              </w:rPr>
              <w:t>1排有診次且看疹。</w:t>
            </w:r>
          </w:p>
          <w:p w:rsidR="00031B0E" w:rsidRPr="00D43766" w:rsidRDefault="00031B0E" w:rsidP="00C63FDF">
            <w:pPr>
              <w:spacing w:line="280" w:lineRule="exact"/>
              <w:ind w:left="175" w:hangingChars="73" w:hanging="175"/>
              <w:rPr>
                <w:rFonts w:ascii="標楷體" w:eastAsia="標楷體" w:hAnsi="標楷體"/>
                <w:szCs w:val="24"/>
              </w:rPr>
            </w:pPr>
            <w:r w:rsidRPr="00D43766">
              <w:rPr>
                <w:rFonts w:ascii="標楷體" w:eastAsia="標楷體" w:hAnsi="標楷體" w:hint="eastAsia"/>
                <w:szCs w:val="24"/>
              </w:rPr>
              <w:t>2.排有診次不看疹。</w:t>
            </w:r>
          </w:p>
          <w:p w:rsidR="00031B0E" w:rsidRPr="00D43766" w:rsidRDefault="00031B0E" w:rsidP="00C63FDF">
            <w:pPr>
              <w:spacing w:line="280" w:lineRule="exact"/>
              <w:ind w:left="175" w:hangingChars="73" w:hanging="175"/>
              <w:rPr>
                <w:rFonts w:ascii="標楷體" w:eastAsia="標楷體" w:hAnsi="標楷體"/>
                <w:szCs w:val="24"/>
              </w:rPr>
            </w:pPr>
            <w:r w:rsidRPr="00D43766">
              <w:rPr>
                <w:rFonts w:ascii="標楷體" w:eastAsia="標楷體" w:hAnsi="標楷體" w:hint="eastAsia"/>
                <w:szCs w:val="24"/>
              </w:rPr>
              <w:t>3.不排診次也不看疹。</w:t>
            </w:r>
          </w:p>
        </w:tc>
        <w:tc>
          <w:tcPr>
            <w:tcW w:w="1041" w:type="dxa"/>
            <w:shd w:val="clear" w:color="auto" w:fill="auto"/>
          </w:tcPr>
          <w:p w:rsidR="00031B0E" w:rsidRPr="00D43766" w:rsidRDefault="00031B0E" w:rsidP="00C63FDF">
            <w:pPr>
              <w:spacing w:line="280" w:lineRule="exact"/>
              <w:rPr>
                <w:rFonts w:ascii="標楷體" w:eastAsia="標楷體" w:hAnsi="標楷體"/>
                <w:szCs w:val="24"/>
              </w:rPr>
            </w:pPr>
            <w:r w:rsidRPr="00D43766">
              <w:rPr>
                <w:rFonts w:ascii="標楷體" w:eastAsia="標楷體" w:hAnsi="標楷體" w:hint="eastAsia"/>
                <w:szCs w:val="24"/>
              </w:rPr>
              <w:t>抽查人員</w:t>
            </w:r>
          </w:p>
        </w:tc>
      </w:tr>
      <w:tr w:rsidR="00D43766" w:rsidRPr="00D43766" w:rsidTr="004518D0">
        <w:trPr>
          <w:trHeight w:val="281"/>
        </w:trPr>
        <w:tc>
          <w:tcPr>
            <w:tcW w:w="1809" w:type="dxa"/>
            <w:shd w:val="clear" w:color="auto" w:fill="auto"/>
          </w:tcPr>
          <w:p w:rsidR="00031B0E" w:rsidRPr="00D43766" w:rsidRDefault="00031B0E" w:rsidP="00C63FDF">
            <w:pPr>
              <w:spacing w:line="280" w:lineRule="exact"/>
              <w:rPr>
                <w:rFonts w:ascii="標楷體" w:eastAsia="標楷體" w:hAnsi="標楷體"/>
                <w:szCs w:val="24"/>
              </w:rPr>
            </w:pPr>
          </w:p>
        </w:tc>
        <w:tc>
          <w:tcPr>
            <w:tcW w:w="507" w:type="dxa"/>
            <w:shd w:val="clear" w:color="auto" w:fill="auto"/>
          </w:tcPr>
          <w:p w:rsidR="00031B0E" w:rsidRPr="00D43766" w:rsidRDefault="00031B0E" w:rsidP="00C63FDF">
            <w:pPr>
              <w:spacing w:line="280" w:lineRule="exact"/>
              <w:rPr>
                <w:rFonts w:ascii="標楷體" w:eastAsia="標楷體" w:hAnsi="標楷體"/>
                <w:szCs w:val="24"/>
              </w:rPr>
            </w:pPr>
          </w:p>
        </w:tc>
        <w:tc>
          <w:tcPr>
            <w:tcW w:w="1491" w:type="dxa"/>
            <w:shd w:val="clear" w:color="auto" w:fill="auto"/>
          </w:tcPr>
          <w:p w:rsidR="00031B0E" w:rsidRPr="00D43766" w:rsidRDefault="00031B0E" w:rsidP="00C63FDF">
            <w:pPr>
              <w:spacing w:line="280" w:lineRule="exact"/>
              <w:rPr>
                <w:rFonts w:ascii="標楷體" w:eastAsia="標楷體" w:hAnsi="標楷體"/>
                <w:szCs w:val="24"/>
              </w:rPr>
            </w:pPr>
          </w:p>
        </w:tc>
        <w:tc>
          <w:tcPr>
            <w:tcW w:w="1635" w:type="dxa"/>
            <w:shd w:val="clear" w:color="auto" w:fill="auto"/>
          </w:tcPr>
          <w:p w:rsidR="00031B0E" w:rsidRPr="00D43766" w:rsidRDefault="00031B0E" w:rsidP="00C63FDF">
            <w:pPr>
              <w:spacing w:line="280" w:lineRule="exact"/>
              <w:rPr>
                <w:rFonts w:ascii="標楷體" w:eastAsia="標楷體" w:hAnsi="標楷體"/>
                <w:szCs w:val="24"/>
              </w:rPr>
            </w:pPr>
          </w:p>
        </w:tc>
        <w:tc>
          <w:tcPr>
            <w:tcW w:w="1904" w:type="dxa"/>
            <w:shd w:val="clear" w:color="auto" w:fill="auto"/>
          </w:tcPr>
          <w:p w:rsidR="00031B0E" w:rsidRPr="00D43766" w:rsidRDefault="00031B0E" w:rsidP="00C63FDF">
            <w:pPr>
              <w:spacing w:line="280" w:lineRule="exact"/>
              <w:rPr>
                <w:rFonts w:ascii="標楷體" w:eastAsia="標楷體" w:hAnsi="標楷體"/>
                <w:szCs w:val="24"/>
              </w:rPr>
            </w:pPr>
          </w:p>
        </w:tc>
        <w:tc>
          <w:tcPr>
            <w:tcW w:w="1693" w:type="dxa"/>
            <w:shd w:val="clear" w:color="auto" w:fill="auto"/>
          </w:tcPr>
          <w:p w:rsidR="00031B0E" w:rsidRPr="00D43766" w:rsidRDefault="00031B0E" w:rsidP="00C63FDF">
            <w:pPr>
              <w:spacing w:line="280" w:lineRule="exact"/>
              <w:rPr>
                <w:rFonts w:ascii="標楷體" w:eastAsia="標楷體" w:hAnsi="標楷體"/>
                <w:szCs w:val="24"/>
              </w:rPr>
            </w:pPr>
          </w:p>
        </w:tc>
        <w:tc>
          <w:tcPr>
            <w:tcW w:w="1041" w:type="dxa"/>
            <w:shd w:val="clear" w:color="auto" w:fill="auto"/>
          </w:tcPr>
          <w:p w:rsidR="00031B0E" w:rsidRPr="00D43766" w:rsidRDefault="00031B0E" w:rsidP="00C63FDF">
            <w:pPr>
              <w:spacing w:line="280" w:lineRule="exact"/>
              <w:rPr>
                <w:rFonts w:ascii="標楷體" w:eastAsia="標楷體" w:hAnsi="標楷體"/>
                <w:szCs w:val="24"/>
              </w:rPr>
            </w:pPr>
          </w:p>
        </w:tc>
      </w:tr>
      <w:tr w:rsidR="00D43766" w:rsidRPr="00D43766" w:rsidTr="004518D0">
        <w:tc>
          <w:tcPr>
            <w:tcW w:w="1809" w:type="dxa"/>
            <w:shd w:val="clear" w:color="auto" w:fill="auto"/>
          </w:tcPr>
          <w:p w:rsidR="00031B0E" w:rsidRPr="00D43766" w:rsidRDefault="00031B0E" w:rsidP="00C63FDF">
            <w:pPr>
              <w:spacing w:line="280" w:lineRule="exact"/>
              <w:rPr>
                <w:rFonts w:ascii="標楷體" w:eastAsia="標楷體" w:hAnsi="標楷體"/>
                <w:sz w:val="20"/>
                <w:szCs w:val="20"/>
              </w:rPr>
            </w:pPr>
            <w:r w:rsidRPr="00D43766">
              <w:rPr>
                <w:rFonts w:ascii="標楷體" w:eastAsia="標楷體" w:hAnsi="標楷體" w:hint="eastAsia"/>
                <w:sz w:val="20"/>
                <w:szCs w:val="20"/>
              </w:rPr>
              <w:t>查核70歲以上醫師擔任負責人之診所數(甲)</w:t>
            </w:r>
          </w:p>
        </w:tc>
        <w:tc>
          <w:tcPr>
            <w:tcW w:w="8271" w:type="dxa"/>
            <w:gridSpan w:val="6"/>
            <w:shd w:val="clear" w:color="auto" w:fill="auto"/>
          </w:tcPr>
          <w:p w:rsidR="00031B0E" w:rsidRPr="00D43766" w:rsidRDefault="00031B0E" w:rsidP="00C63FDF">
            <w:pPr>
              <w:spacing w:line="280" w:lineRule="exact"/>
              <w:rPr>
                <w:rFonts w:ascii="標楷體" w:eastAsia="標楷體" w:hAnsi="標楷體"/>
                <w:sz w:val="32"/>
                <w:szCs w:val="32"/>
              </w:rPr>
            </w:pPr>
          </w:p>
        </w:tc>
      </w:tr>
      <w:tr w:rsidR="00D43766" w:rsidRPr="00D43766" w:rsidTr="004518D0">
        <w:tc>
          <w:tcPr>
            <w:tcW w:w="1809" w:type="dxa"/>
            <w:shd w:val="clear" w:color="auto" w:fill="auto"/>
          </w:tcPr>
          <w:p w:rsidR="00031B0E" w:rsidRPr="00D43766" w:rsidRDefault="00031B0E" w:rsidP="00C63FDF">
            <w:pPr>
              <w:spacing w:line="280" w:lineRule="exact"/>
              <w:rPr>
                <w:rFonts w:ascii="標楷體" w:eastAsia="標楷體" w:hAnsi="標楷體"/>
                <w:sz w:val="20"/>
                <w:szCs w:val="20"/>
              </w:rPr>
            </w:pPr>
            <w:r w:rsidRPr="00D43766">
              <w:rPr>
                <w:rFonts w:ascii="標楷體" w:eastAsia="標楷體" w:hAnsi="標楷體" w:hint="eastAsia"/>
                <w:sz w:val="20"/>
                <w:szCs w:val="20"/>
              </w:rPr>
              <w:t>70歲以上醫師擔任負責人之診所家數(乙)</w:t>
            </w:r>
          </w:p>
        </w:tc>
        <w:tc>
          <w:tcPr>
            <w:tcW w:w="8271" w:type="dxa"/>
            <w:gridSpan w:val="6"/>
            <w:shd w:val="clear" w:color="auto" w:fill="auto"/>
          </w:tcPr>
          <w:p w:rsidR="00031B0E" w:rsidRPr="00D43766" w:rsidRDefault="00031B0E" w:rsidP="00C63FDF">
            <w:pPr>
              <w:spacing w:line="280" w:lineRule="exact"/>
              <w:rPr>
                <w:rFonts w:ascii="標楷體" w:eastAsia="標楷體" w:hAnsi="標楷體"/>
                <w:sz w:val="32"/>
                <w:szCs w:val="32"/>
              </w:rPr>
            </w:pPr>
          </w:p>
        </w:tc>
      </w:tr>
      <w:tr w:rsidR="00D43766" w:rsidRPr="00D43766" w:rsidTr="004518D0">
        <w:trPr>
          <w:trHeight w:val="417"/>
        </w:trPr>
        <w:tc>
          <w:tcPr>
            <w:tcW w:w="1809" w:type="dxa"/>
            <w:shd w:val="clear" w:color="auto" w:fill="auto"/>
          </w:tcPr>
          <w:p w:rsidR="00031B0E" w:rsidRPr="00D43766" w:rsidRDefault="00031B0E" w:rsidP="00C63FDF">
            <w:pPr>
              <w:spacing w:line="280" w:lineRule="exact"/>
              <w:rPr>
                <w:rFonts w:ascii="標楷體" w:eastAsia="標楷體" w:hAnsi="標楷體"/>
                <w:sz w:val="32"/>
                <w:szCs w:val="32"/>
              </w:rPr>
            </w:pPr>
            <w:r w:rsidRPr="00D43766">
              <w:rPr>
                <w:rFonts w:ascii="標楷體" w:eastAsia="標楷體" w:hAnsi="標楷體" w:hint="eastAsia"/>
                <w:szCs w:val="24"/>
              </w:rPr>
              <w:t>甲/乙(%)</w:t>
            </w:r>
          </w:p>
        </w:tc>
        <w:tc>
          <w:tcPr>
            <w:tcW w:w="8271" w:type="dxa"/>
            <w:gridSpan w:val="6"/>
            <w:shd w:val="clear" w:color="auto" w:fill="auto"/>
          </w:tcPr>
          <w:p w:rsidR="00031B0E" w:rsidRPr="00D43766" w:rsidRDefault="00031B0E" w:rsidP="00C63FDF">
            <w:pPr>
              <w:spacing w:line="280" w:lineRule="exact"/>
              <w:rPr>
                <w:rFonts w:ascii="標楷體" w:eastAsia="標楷體" w:hAnsi="標楷體"/>
                <w:szCs w:val="24"/>
              </w:rPr>
            </w:pPr>
          </w:p>
        </w:tc>
      </w:tr>
    </w:tbl>
    <w:p w:rsidR="00031B0E" w:rsidRPr="00D43766" w:rsidRDefault="00031B0E" w:rsidP="00031B0E">
      <w:pPr>
        <w:jc w:val="center"/>
        <w:rPr>
          <w:rFonts w:ascii="標楷體" w:eastAsia="標楷體" w:hAnsi="標楷體"/>
          <w:szCs w:val="24"/>
        </w:rPr>
      </w:pPr>
      <w:r w:rsidRPr="00D43766">
        <w:rPr>
          <w:rFonts w:ascii="標楷體" w:eastAsia="標楷體" w:hAnsi="標楷體" w:hint="eastAsia"/>
          <w:szCs w:val="24"/>
        </w:rPr>
        <w:t>（若表格空間不足可自行延伸）</w:t>
      </w:r>
    </w:p>
    <w:p w:rsidR="00031B0E" w:rsidRPr="00D43766" w:rsidRDefault="00031B0E" w:rsidP="00031B0E">
      <w:pPr>
        <w:jc w:val="center"/>
        <w:rPr>
          <w:rFonts w:ascii="標楷體" w:eastAsia="標楷體" w:hAnsi="標楷體"/>
          <w:szCs w:val="24"/>
        </w:rPr>
      </w:pPr>
      <w:r w:rsidRPr="00D43766">
        <w:rPr>
          <w:rFonts w:ascii="標楷體" w:eastAsia="標楷體" w:hAnsi="標楷體" w:hint="eastAsia"/>
          <w:szCs w:val="24"/>
        </w:rPr>
        <w:t>填報人姓名</w:t>
      </w:r>
      <w:r w:rsidRPr="00D43766">
        <w:rPr>
          <w:rFonts w:ascii="新細明體" w:hAnsi="新細明體" w:hint="eastAsia"/>
          <w:szCs w:val="24"/>
        </w:rPr>
        <w:t xml:space="preserve">：________________             </w:t>
      </w:r>
      <w:r w:rsidRPr="00D43766">
        <w:rPr>
          <w:rFonts w:ascii="標楷體" w:eastAsia="標楷體" w:hAnsi="標楷體" w:hint="eastAsia"/>
          <w:szCs w:val="24"/>
        </w:rPr>
        <w:t>單位主管核章：</w:t>
      </w:r>
      <w:r w:rsidRPr="00D43766">
        <w:rPr>
          <w:rFonts w:ascii="新細明體" w:hAnsi="新細明體" w:hint="eastAsia"/>
          <w:szCs w:val="24"/>
        </w:rPr>
        <w:t>________________</w:t>
      </w:r>
    </w:p>
    <w:p w:rsidR="00031B0E" w:rsidRPr="00D43766" w:rsidRDefault="00031B0E" w:rsidP="00031B0E">
      <w:pPr>
        <w:rPr>
          <w:rFonts w:ascii="標楷體" w:eastAsia="標楷體" w:hAnsi="標楷體"/>
          <w:szCs w:val="24"/>
        </w:rPr>
      </w:pPr>
      <w:r w:rsidRPr="00D43766">
        <w:rPr>
          <w:rFonts w:ascii="標楷體" w:eastAsia="標楷體" w:hAnsi="標楷體" w:hint="eastAsia"/>
          <w:szCs w:val="24"/>
        </w:rPr>
        <w:t>備註</w:t>
      </w:r>
      <w:r w:rsidRPr="00D43766">
        <w:rPr>
          <w:rFonts w:ascii="新細明體" w:hAnsi="新細明體" w:hint="eastAsia"/>
          <w:szCs w:val="24"/>
        </w:rPr>
        <w:t>：</w:t>
      </w:r>
    </w:p>
    <w:p w:rsidR="00031B0E" w:rsidRPr="00D43766" w:rsidRDefault="00031B0E" w:rsidP="00031B0E">
      <w:pPr>
        <w:rPr>
          <w:rFonts w:ascii="標楷體" w:eastAsia="標楷體" w:hAnsi="標楷體"/>
          <w:szCs w:val="24"/>
        </w:rPr>
      </w:pPr>
      <w:r w:rsidRPr="00D43766">
        <w:rPr>
          <w:rFonts w:ascii="標楷體" w:eastAsia="標楷體" w:hAnsi="標楷體" w:hint="eastAsia"/>
          <w:szCs w:val="24"/>
        </w:rPr>
        <w:t>回復期限：108年1月至6月辦理情形(108年7月10日前回報)；108年7月至12月辦理情形(109年1月10日前回報)，並請以電子檔請寄送至mdshwuling@mohw.gov.tw。</w:t>
      </w:r>
    </w:p>
    <w:p w:rsidR="00031B0E" w:rsidRPr="00D43766" w:rsidRDefault="00031B0E" w:rsidP="00031B0E">
      <w:pPr>
        <w:rPr>
          <w:rFonts w:ascii="Times New Roman" w:eastAsia="標楷體" w:hAnsi="Times New Roman"/>
          <w:b/>
          <w:sz w:val="32"/>
          <w:szCs w:val="24"/>
        </w:rPr>
      </w:pPr>
      <w:r w:rsidRPr="00D43766">
        <w:rPr>
          <w:rFonts w:ascii="標楷體" w:eastAsia="標楷體" w:hAnsi="標楷體"/>
          <w:sz w:val="30"/>
          <w:szCs w:val="24"/>
        </w:rPr>
        <w:br w:type="page"/>
      </w:r>
      <w:r w:rsidRPr="00D43766">
        <w:rPr>
          <w:rFonts w:ascii="Times New Roman" w:eastAsia="標楷體" w:hAnsi="Times New Roman" w:hint="eastAsia"/>
          <w:b/>
          <w:sz w:val="32"/>
          <w:szCs w:val="24"/>
        </w:rPr>
        <w:lastRenderedPageBreak/>
        <w:t>附表</w:t>
      </w:r>
      <w:r w:rsidRPr="00D43766">
        <w:rPr>
          <w:rFonts w:ascii="Times New Roman" w:eastAsia="標楷體" w:hAnsi="Times New Roman" w:hint="eastAsia"/>
          <w:b/>
          <w:sz w:val="32"/>
          <w:szCs w:val="24"/>
        </w:rPr>
        <w:t xml:space="preserve">2                   </w:t>
      </w:r>
      <w:r w:rsidRPr="00D43766">
        <w:rPr>
          <w:rFonts w:ascii="Times New Roman" w:eastAsia="標楷體" w:hAnsi="Times New Roman" w:hint="eastAsia"/>
          <w:b/>
          <w:sz w:val="32"/>
          <w:szCs w:val="24"/>
        </w:rPr>
        <w:t>廣告查處相關資料</w:t>
      </w:r>
    </w:p>
    <w:p w:rsidR="00031B0E" w:rsidRPr="00D43766" w:rsidRDefault="00031B0E" w:rsidP="00031B0E">
      <w:pPr>
        <w:tabs>
          <w:tab w:val="left" w:pos="360"/>
          <w:tab w:val="left" w:pos="2385"/>
        </w:tabs>
        <w:adjustRightInd w:val="0"/>
        <w:snapToGrid w:val="0"/>
        <w:spacing w:beforeLines="50" w:before="180" w:line="360" w:lineRule="exact"/>
        <w:jc w:val="both"/>
        <w:outlineLvl w:val="2"/>
        <w:rPr>
          <w:rFonts w:ascii="Times New Roman" w:eastAsia="標楷體" w:hAnsi="Times New Roman"/>
          <w:sz w:val="30"/>
          <w:szCs w:val="24"/>
        </w:rPr>
      </w:pPr>
    </w:p>
    <w:tbl>
      <w:tblPr>
        <w:tblW w:w="10714" w:type="dxa"/>
        <w:jc w:val="center"/>
        <w:tblCellMar>
          <w:left w:w="28" w:type="dxa"/>
          <w:right w:w="28" w:type="dxa"/>
        </w:tblCellMar>
        <w:tblLook w:val="04A0" w:firstRow="1" w:lastRow="0" w:firstColumn="1" w:lastColumn="0" w:noHBand="0" w:noVBand="1"/>
      </w:tblPr>
      <w:tblGrid>
        <w:gridCol w:w="710"/>
        <w:gridCol w:w="992"/>
        <w:gridCol w:w="992"/>
        <w:gridCol w:w="1144"/>
        <w:gridCol w:w="860"/>
        <w:gridCol w:w="820"/>
        <w:gridCol w:w="1032"/>
        <w:gridCol w:w="848"/>
        <w:gridCol w:w="700"/>
        <w:gridCol w:w="1000"/>
        <w:gridCol w:w="907"/>
        <w:gridCol w:w="709"/>
      </w:tblGrid>
      <w:tr w:rsidR="00D43766" w:rsidRPr="00D43766" w:rsidTr="004518D0">
        <w:trPr>
          <w:trHeight w:val="870"/>
          <w:jc w:val="center"/>
        </w:trPr>
        <w:tc>
          <w:tcPr>
            <w:tcW w:w="710"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序號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舉發查報日期</w:t>
            </w:r>
          </w:p>
        </w:tc>
        <w:tc>
          <w:tcPr>
            <w:tcW w:w="992"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*舉發查報單位</w:t>
            </w:r>
          </w:p>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16"/>
                <w:szCs w:val="16"/>
              </w:rPr>
              <w:t>(註1)</w:t>
            </w:r>
          </w:p>
        </w:tc>
        <w:tc>
          <w:tcPr>
            <w:tcW w:w="1144"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衛福部函送文號</w:t>
            </w:r>
            <w:r w:rsidRPr="00D43766">
              <w:rPr>
                <w:rFonts w:ascii="標楷體" w:eastAsia="標楷體" w:hAnsi="標楷體" w:cs="新細明體" w:hint="eastAsia"/>
                <w:b/>
                <w:bCs/>
                <w:kern w:val="0"/>
                <w:sz w:val="18"/>
                <w:szCs w:val="18"/>
              </w:rPr>
              <w:t>(含列管編號)</w:t>
            </w:r>
          </w:p>
        </w:tc>
        <w:tc>
          <w:tcPr>
            <w:tcW w:w="860"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*刊登類別</w:t>
            </w:r>
          </w:p>
          <w:p w:rsidR="00031B0E" w:rsidRPr="00D43766" w:rsidRDefault="00031B0E" w:rsidP="00031B0E">
            <w:pPr>
              <w:widowControl/>
              <w:jc w:val="center"/>
              <w:rPr>
                <w:rFonts w:ascii="標楷體" w:eastAsia="標楷體" w:hAnsi="標楷體" w:cs="新細明體"/>
                <w:b/>
                <w:bCs/>
                <w:kern w:val="0"/>
                <w:sz w:val="16"/>
                <w:szCs w:val="16"/>
              </w:rPr>
            </w:pPr>
            <w:r w:rsidRPr="00D43766">
              <w:rPr>
                <w:rFonts w:ascii="標楷體" w:eastAsia="標楷體" w:hAnsi="標楷體" w:cs="新細明體" w:hint="eastAsia"/>
                <w:b/>
                <w:bCs/>
                <w:kern w:val="0"/>
                <w:sz w:val="16"/>
                <w:szCs w:val="16"/>
              </w:rPr>
              <w:t>(註2)</w:t>
            </w:r>
          </w:p>
        </w:tc>
        <w:tc>
          <w:tcPr>
            <w:tcW w:w="820"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*違規機構</w:t>
            </w:r>
          </w:p>
          <w:p w:rsidR="00031B0E" w:rsidRPr="00D43766" w:rsidRDefault="00031B0E" w:rsidP="00031B0E">
            <w:pPr>
              <w:widowControl/>
              <w:jc w:val="center"/>
              <w:rPr>
                <w:rFonts w:ascii="標楷體" w:eastAsia="標楷體" w:hAnsi="標楷體" w:cs="新細明體"/>
                <w:b/>
                <w:bCs/>
                <w:kern w:val="0"/>
                <w:sz w:val="16"/>
                <w:szCs w:val="16"/>
              </w:rPr>
            </w:pPr>
            <w:r w:rsidRPr="00D43766">
              <w:rPr>
                <w:rFonts w:ascii="標楷體" w:eastAsia="標楷體" w:hAnsi="標楷體" w:cs="新細明體" w:hint="eastAsia"/>
                <w:b/>
                <w:bCs/>
                <w:kern w:val="0"/>
                <w:sz w:val="16"/>
                <w:szCs w:val="16"/>
              </w:rPr>
              <w:t>(註3)</w:t>
            </w:r>
          </w:p>
        </w:tc>
        <w:tc>
          <w:tcPr>
            <w:tcW w:w="1032"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違規機構名稱</w:t>
            </w:r>
          </w:p>
        </w:tc>
        <w:tc>
          <w:tcPr>
            <w:tcW w:w="848" w:type="dxa"/>
            <w:tcBorders>
              <w:top w:val="single" w:sz="8" w:space="0" w:color="auto"/>
              <w:left w:val="nil"/>
              <w:bottom w:val="single" w:sz="8" w:space="0" w:color="auto"/>
              <w:right w:val="single" w:sz="6" w:space="0" w:color="auto"/>
            </w:tcBorders>
            <w:shd w:val="clear" w:color="auto" w:fill="auto"/>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違規是否涉及PRP或SVF</w:t>
            </w:r>
          </w:p>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16"/>
                <w:szCs w:val="16"/>
              </w:rPr>
              <w:t>(註5)</w:t>
            </w:r>
          </w:p>
        </w:tc>
        <w:tc>
          <w:tcPr>
            <w:tcW w:w="700"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處理情形</w:t>
            </w:r>
          </w:p>
          <w:p w:rsidR="00031B0E" w:rsidRPr="00D43766" w:rsidRDefault="00031B0E" w:rsidP="00031B0E">
            <w:pPr>
              <w:widowControl/>
              <w:jc w:val="center"/>
              <w:rPr>
                <w:rFonts w:ascii="標楷體" w:eastAsia="標楷體" w:hAnsi="標楷體" w:cs="新細明體"/>
                <w:b/>
                <w:bCs/>
                <w:kern w:val="0"/>
                <w:sz w:val="16"/>
                <w:szCs w:val="16"/>
              </w:rPr>
            </w:pPr>
            <w:r w:rsidRPr="00D43766">
              <w:rPr>
                <w:rFonts w:ascii="標楷體" w:eastAsia="標楷體" w:hAnsi="標楷體" w:cs="新細明體" w:hint="eastAsia"/>
                <w:b/>
                <w:bCs/>
                <w:kern w:val="0"/>
                <w:sz w:val="16"/>
                <w:szCs w:val="16"/>
              </w:rPr>
              <w:t>(註4)</w:t>
            </w:r>
          </w:p>
        </w:tc>
        <w:tc>
          <w:tcPr>
            <w:tcW w:w="1000"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行政處分書或簽結日期</w:t>
            </w:r>
          </w:p>
        </w:tc>
        <w:tc>
          <w:tcPr>
            <w:tcW w:w="907" w:type="dxa"/>
            <w:tcBorders>
              <w:top w:val="single" w:sz="8" w:space="0" w:color="auto"/>
              <w:left w:val="nil"/>
              <w:bottom w:val="single" w:sz="8" w:space="0" w:color="auto"/>
              <w:right w:val="single" w:sz="4"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行政處分書文號</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031B0E" w:rsidRPr="00D43766" w:rsidRDefault="00031B0E" w:rsidP="00031B0E">
            <w:pPr>
              <w:widowControl/>
              <w:jc w:val="center"/>
              <w:rPr>
                <w:rFonts w:ascii="標楷體" w:eastAsia="標楷體" w:hAnsi="標楷體" w:cs="新細明體"/>
                <w:b/>
                <w:bCs/>
                <w:kern w:val="0"/>
                <w:sz w:val="20"/>
                <w:szCs w:val="20"/>
              </w:rPr>
            </w:pPr>
            <w:r w:rsidRPr="00D43766">
              <w:rPr>
                <w:rFonts w:ascii="標楷體" w:eastAsia="標楷體" w:hAnsi="標楷體" w:cs="新細明體" w:hint="eastAsia"/>
                <w:b/>
                <w:bCs/>
                <w:kern w:val="0"/>
                <w:sz w:val="20"/>
                <w:szCs w:val="20"/>
              </w:rPr>
              <w:t>違反法條</w:t>
            </w:r>
          </w:p>
        </w:tc>
      </w:tr>
      <w:tr w:rsidR="00D43766" w:rsidRPr="00D43766" w:rsidTr="004518D0">
        <w:trPr>
          <w:trHeight w:val="330"/>
          <w:jc w:val="center"/>
        </w:trPr>
        <w:tc>
          <w:tcPr>
            <w:tcW w:w="710" w:type="dxa"/>
            <w:tcBorders>
              <w:top w:val="single" w:sz="4" w:space="0" w:color="auto"/>
              <w:left w:val="single" w:sz="8" w:space="0" w:color="auto"/>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w:t>
            </w:r>
          </w:p>
        </w:tc>
        <w:tc>
          <w:tcPr>
            <w:tcW w:w="992" w:type="dxa"/>
            <w:tcBorders>
              <w:top w:val="single" w:sz="4" w:space="0" w:color="auto"/>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1040101</w:t>
            </w:r>
          </w:p>
        </w:tc>
        <w:tc>
          <w:tcPr>
            <w:tcW w:w="992" w:type="dxa"/>
            <w:tcBorders>
              <w:top w:val="single" w:sz="4" w:space="0" w:color="auto"/>
              <w:left w:val="nil"/>
              <w:bottom w:val="single" w:sz="4" w:space="0" w:color="auto"/>
              <w:right w:val="single" w:sz="4" w:space="0" w:color="auto"/>
            </w:tcBorders>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144" w:type="dxa"/>
            <w:tcBorders>
              <w:top w:val="single" w:sz="4" w:space="0" w:color="auto"/>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860" w:type="dxa"/>
            <w:tcBorders>
              <w:top w:val="single" w:sz="4" w:space="0" w:color="auto"/>
              <w:left w:val="nil"/>
              <w:bottom w:val="single" w:sz="4" w:space="0" w:color="auto"/>
              <w:right w:val="single" w:sz="4" w:space="0" w:color="auto"/>
            </w:tcBorders>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single" w:sz="4" w:space="0" w:color="auto"/>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32" w:type="dxa"/>
            <w:tcBorders>
              <w:top w:val="single" w:sz="4" w:space="0" w:color="auto"/>
              <w:left w:val="nil"/>
              <w:bottom w:val="single" w:sz="4" w:space="0" w:color="auto"/>
              <w:right w:val="single" w:sz="4" w:space="0" w:color="auto"/>
            </w:tcBorders>
            <w:vAlign w:val="center"/>
            <w:hideMark/>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○○館</w:t>
            </w:r>
          </w:p>
        </w:tc>
        <w:tc>
          <w:tcPr>
            <w:tcW w:w="848" w:type="dxa"/>
            <w:tcBorders>
              <w:top w:val="single" w:sz="8" w:space="0" w:color="auto"/>
              <w:left w:val="nil"/>
              <w:bottom w:val="single" w:sz="4" w:space="0" w:color="auto"/>
              <w:right w:val="single" w:sz="4" w:space="0" w:color="auto"/>
            </w:tcBorders>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□是</w:t>
            </w:r>
          </w:p>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□否</w:t>
            </w:r>
          </w:p>
        </w:tc>
        <w:tc>
          <w:tcPr>
            <w:tcW w:w="700" w:type="dxa"/>
            <w:tcBorders>
              <w:top w:val="single" w:sz="8" w:space="0" w:color="auto"/>
              <w:left w:val="single" w:sz="4" w:space="0" w:color="auto"/>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i/>
                <w:kern w:val="0"/>
                <w:sz w:val="20"/>
                <w:szCs w:val="20"/>
              </w:rPr>
            </w:pPr>
          </w:p>
        </w:tc>
        <w:tc>
          <w:tcPr>
            <w:tcW w:w="1000" w:type="dxa"/>
            <w:tcBorders>
              <w:top w:val="single" w:sz="4" w:space="0" w:color="auto"/>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907" w:type="dxa"/>
            <w:tcBorders>
              <w:top w:val="single" w:sz="4" w:space="0" w:color="auto"/>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709" w:type="dxa"/>
            <w:tcBorders>
              <w:top w:val="single" w:sz="4" w:space="0" w:color="auto"/>
              <w:left w:val="nil"/>
              <w:bottom w:val="single" w:sz="4" w:space="0" w:color="auto"/>
              <w:right w:val="single" w:sz="8"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r>
      <w:tr w:rsidR="00D43766" w:rsidRPr="00D43766" w:rsidTr="004518D0">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2</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□是</w:t>
            </w:r>
          </w:p>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r>
      <w:tr w:rsidR="00D43766" w:rsidRPr="00D43766" w:rsidTr="004518D0">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3</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□是</w:t>
            </w:r>
          </w:p>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r>
      <w:tr w:rsidR="00D43766" w:rsidRPr="00D43766" w:rsidTr="004518D0">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4</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○○診所</w:t>
            </w:r>
          </w:p>
        </w:tc>
        <w:tc>
          <w:tcPr>
            <w:tcW w:w="848" w:type="dxa"/>
            <w:tcBorders>
              <w:top w:val="single" w:sz="4" w:space="0" w:color="auto"/>
              <w:left w:val="nil"/>
              <w:bottom w:val="single" w:sz="4" w:space="0" w:color="auto"/>
              <w:right w:val="single" w:sz="4" w:space="0" w:color="auto"/>
            </w:tcBorders>
          </w:tcPr>
          <w:p w:rsidR="00031B0E" w:rsidRPr="00D43766" w:rsidRDefault="00031B0E" w:rsidP="00031B0E">
            <w:pP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□是</w:t>
            </w:r>
          </w:p>
          <w:p w:rsidR="00031B0E" w:rsidRPr="00D43766" w:rsidRDefault="00031B0E" w:rsidP="00031B0E">
            <w:pPr>
              <w:rPr>
                <w:rFonts w:ascii="Times New Roman" w:hAnsi="Times New Roman"/>
                <w:szCs w:val="24"/>
              </w:rPr>
            </w:pPr>
            <w:r w:rsidRPr="00D43766">
              <w:rPr>
                <w:rFonts w:ascii="標楷體" w:eastAsia="標楷體" w:hAnsi="標楷體" w:cs="新細明體" w:hint="eastAsia"/>
                <w:kern w:val="0"/>
                <w:sz w:val="20"/>
                <w:szCs w:val="20"/>
              </w:rPr>
              <w:t>□否</w:t>
            </w:r>
          </w:p>
        </w:tc>
        <w:tc>
          <w:tcPr>
            <w:tcW w:w="700" w:type="dxa"/>
            <w:tcBorders>
              <w:top w:val="single" w:sz="4" w:space="0" w:color="auto"/>
              <w:left w:val="single" w:sz="4" w:space="0" w:color="auto"/>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r>
      <w:tr w:rsidR="00D43766" w:rsidRPr="00D43766" w:rsidTr="004518D0">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5</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○○館</w:t>
            </w:r>
          </w:p>
        </w:tc>
        <w:tc>
          <w:tcPr>
            <w:tcW w:w="848" w:type="dxa"/>
            <w:tcBorders>
              <w:top w:val="single" w:sz="4" w:space="0" w:color="auto"/>
              <w:left w:val="nil"/>
              <w:bottom w:val="single" w:sz="4" w:space="0" w:color="auto"/>
              <w:right w:val="single" w:sz="4" w:space="0" w:color="auto"/>
            </w:tcBorders>
          </w:tcPr>
          <w:p w:rsidR="00031B0E" w:rsidRPr="00D43766" w:rsidRDefault="00031B0E" w:rsidP="00031B0E">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r>
      <w:tr w:rsidR="00D43766" w:rsidRPr="00D43766" w:rsidTr="004518D0">
        <w:trPr>
          <w:trHeight w:val="570"/>
          <w:jc w:val="center"/>
        </w:trPr>
        <w:tc>
          <w:tcPr>
            <w:tcW w:w="710" w:type="dxa"/>
            <w:tcBorders>
              <w:top w:val="nil"/>
              <w:left w:val="single" w:sz="8" w:space="0" w:color="auto"/>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6</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86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vAlign w:val="center"/>
            <w:hideMark/>
          </w:tcPr>
          <w:p w:rsidR="00031B0E" w:rsidRPr="00D43766" w:rsidRDefault="00031B0E" w:rsidP="00031B0E">
            <w:pPr>
              <w:widowControl/>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○○○行</w:t>
            </w:r>
          </w:p>
        </w:tc>
        <w:tc>
          <w:tcPr>
            <w:tcW w:w="848" w:type="dxa"/>
            <w:tcBorders>
              <w:top w:val="single" w:sz="4" w:space="0" w:color="auto"/>
              <w:left w:val="nil"/>
              <w:bottom w:val="single" w:sz="4" w:space="0" w:color="auto"/>
              <w:right w:val="single" w:sz="4" w:space="0" w:color="auto"/>
            </w:tcBorders>
          </w:tcPr>
          <w:p w:rsidR="00031B0E" w:rsidRPr="00D43766" w:rsidRDefault="00031B0E" w:rsidP="00031B0E">
            <w:pPr>
              <w:rPr>
                <w:rFonts w:ascii="Times New Roman" w:hAnsi="Times New Roman"/>
                <w:szCs w:val="24"/>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907"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c>
          <w:tcPr>
            <w:tcW w:w="709" w:type="dxa"/>
            <w:tcBorders>
              <w:top w:val="nil"/>
              <w:left w:val="nil"/>
              <w:bottom w:val="single" w:sz="4" w:space="0" w:color="auto"/>
              <w:right w:val="single" w:sz="8"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 xml:space="preserve">　</w:t>
            </w:r>
          </w:p>
        </w:tc>
      </w:tr>
      <w:tr w:rsidR="00D43766" w:rsidRPr="00D43766" w:rsidTr="004518D0">
        <w:trPr>
          <w:trHeight w:val="330"/>
          <w:jc w:val="center"/>
        </w:trPr>
        <w:tc>
          <w:tcPr>
            <w:tcW w:w="710" w:type="dxa"/>
            <w:tcBorders>
              <w:top w:val="nil"/>
              <w:left w:val="single" w:sz="8" w:space="0" w:color="auto"/>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7</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jc w:val="center"/>
              <w:rPr>
                <w:rFonts w:ascii="標楷體" w:eastAsia="標楷體" w:hAnsi="標楷體" w:cs="新細明體"/>
                <w:kern w:val="0"/>
                <w:sz w:val="20"/>
                <w:szCs w:val="20"/>
              </w:rPr>
            </w:pPr>
            <w:r w:rsidRPr="00D43766">
              <w:rPr>
                <w:rFonts w:ascii="標楷體" w:eastAsia="標楷體" w:hAnsi="標楷體" w:cs="新細明體" w:hint="eastAsia"/>
                <w:kern w:val="0"/>
                <w:sz w:val="20"/>
                <w:szCs w:val="20"/>
              </w:rPr>
              <w:t>1040101</w:t>
            </w:r>
          </w:p>
        </w:tc>
        <w:tc>
          <w:tcPr>
            <w:tcW w:w="992"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144"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86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3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848" w:type="dxa"/>
            <w:tcBorders>
              <w:top w:val="single" w:sz="4" w:space="0" w:color="auto"/>
              <w:left w:val="nil"/>
              <w:bottom w:val="single" w:sz="4" w:space="0" w:color="auto"/>
              <w:right w:val="single" w:sz="4" w:space="0" w:color="auto"/>
            </w:tcBorders>
          </w:tcPr>
          <w:p w:rsidR="00031B0E" w:rsidRPr="00D43766" w:rsidRDefault="00031B0E" w:rsidP="00031B0E">
            <w:pPr>
              <w:widowControl/>
              <w:rPr>
                <w:rFonts w:ascii="標楷體" w:eastAsia="標楷體" w:hAnsi="標楷體" w:cs="新細明體"/>
                <w:kern w:val="0"/>
                <w:sz w:val="20"/>
                <w:szCs w:val="20"/>
              </w:rPr>
            </w:pPr>
          </w:p>
        </w:tc>
        <w:tc>
          <w:tcPr>
            <w:tcW w:w="700" w:type="dxa"/>
            <w:tcBorders>
              <w:top w:val="single" w:sz="4" w:space="0" w:color="auto"/>
              <w:left w:val="single" w:sz="4" w:space="0" w:color="auto"/>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1000"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907"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709"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r>
      <w:tr w:rsidR="00D43766" w:rsidRPr="00D43766" w:rsidTr="004518D0">
        <w:trPr>
          <w:trHeight w:val="330"/>
          <w:jc w:val="center"/>
        </w:trPr>
        <w:tc>
          <w:tcPr>
            <w:tcW w:w="710" w:type="dxa"/>
            <w:tcBorders>
              <w:top w:val="nil"/>
              <w:left w:val="single" w:sz="4" w:space="0" w:color="auto"/>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99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144"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860" w:type="dxa"/>
            <w:tcBorders>
              <w:top w:val="nil"/>
              <w:left w:val="nil"/>
              <w:bottom w:val="single" w:sz="4" w:space="0" w:color="auto"/>
              <w:right w:val="single" w:sz="4" w:space="0" w:color="auto"/>
            </w:tcBorders>
            <w:noWrap/>
            <w:vAlign w:val="center"/>
          </w:tcPr>
          <w:p w:rsidR="00031B0E" w:rsidRPr="00D43766" w:rsidRDefault="00031B0E" w:rsidP="00031B0E">
            <w:pPr>
              <w:widowControl/>
              <w:jc w:val="center"/>
              <w:rPr>
                <w:rFonts w:ascii="標楷體" w:eastAsia="標楷體" w:hAnsi="標楷體" w:cs="新細明體"/>
                <w:kern w:val="0"/>
                <w:sz w:val="20"/>
                <w:szCs w:val="20"/>
              </w:rPr>
            </w:pPr>
          </w:p>
        </w:tc>
        <w:tc>
          <w:tcPr>
            <w:tcW w:w="820"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32"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848" w:type="dxa"/>
            <w:tcBorders>
              <w:top w:val="single" w:sz="4" w:space="0" w:color="auto"/>
              <w:left w:val="nil"/>
              <w:bottom w:val="single" w:sz="4" w:space="0" w:color="auto"/>
              <w:right w:val="single" w:sz="4" w:space="0" w:color="auto"/>
            </w:tcBorders>
          </w:tcPr>
          <w:p w:rsidR="00031B0E" w:rsidRPr="00D43766" w:rsidRDefault="00031B0E" w:rsidP="00031B0E">
            <w:pPr>
              <w:widowControl/>
              <w:rPr>
                <w:rFonts w:ascii="新細明體" w:hAnsi="新細明體" w:cs="新細明體"/>
                <w:kern w:val="0"/>
                <w:szCs w:val="24"/>
              </w:rPr>
            </w:pPr>
          </w:p>
        </w:tc>
        <w:tc>
          <w:tcPr>
            <w:tcW w:w="700" w:type="dxa"/>
            <w:tcBorders>
              <w:top w:val="single" w:sz="4" w:space="0" w:color="auto"/>
              <w:left w:val="single" w:sz="4" w:space="0" w:color="auto"/>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00"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907"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709" w:type="dxa"/>
            <w:tcBorders>
              <w:top w:val="nil"/>
              <w:left w:val="nil"/>
              <w:bottom w:val="single" w:sz="4" w:space="0" w:color="auto"/>
              <w:right w:val="single" w:sz="4" w:space="0" w:color="auto"/>
            </w:tcBorders>
            <w:noWrap/>
            <w:vAlign w:val="center"/>
            <w:hideMark/>
          </w:tcPr>
          <w:p w:rsidR="00031B0E" w:rsidRPr="00D43766" w:rsidRDefault="00031B0E" w:rsidP="00031B0E">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r>
    </w:tbl>
    <w:p w:rsidR="00031B0E" w:rsidRPr="00D43766" w:rsidRDefault="00031B0E" w:rsidP="00031B0E">
      <w:pPr>
        <w:tabs>
          <w:tab w:val="left" w:pos="360"/>
          <w:tab w:val="left" w:pos="2385"/>
        </w:tabs>
        <w:adjustRightInd w:val="0"/>
        <w:snapToGrid w:val="0"/>
        <w:spacing w:beforeLines="50" w:before="180" w:line="360" w:lineRule="exact"/>
        <w:ind w:leftChars="-38" w:left="425" w:hangingChars="258" w:hanging="516"/>
        <w:jc w:val="both"/>
        <w:outlineLvl w:val="2"/>
        <w:rPr>
          <w:rFonts w:ascii="標楷體" w:eastAsia="標楷體" w:hAnsi="標楷體"/>
          <w:sz w:val="20"/>
          <w:szCs w:val="20"/>
        </w:rPr>
      </w:pPr>
      <w:r w:rsidRPr="00D43766">
        <w:rPr>
          <w:rFonts w:ascii="標楷體" w:eastAsia="標楷體" w:hAnsi="標楷體" w:hint="eastAsia"/>
          <w:sz w:val="20"/>
          <w:szCs w:val="20"/>
        </w:rPr>
        <w:t>註1：</w:t>
      </w:r>
      <w:r w:rsidRPr="00D43766">
        <w:rPr>
          <w:rFonts w:ascii="標楷體" w:eastAsia="標楷體" w:hAnsi="標楷體" w:cs="新細明體" w:hint="eastAsia"/>
          <w:bCs/>
          <w:kern w:val="0"/>
          <w:sz w:val="20"/>
          <w:szCs w:val="20"/>
        </w:rPr>
        <w:t>舉發查報單位代號：1.民眾檢舉、2.民眾市長信箱檢舉、3.民眾局長信箱檢舉、4.市長室交辦、5.媒體踢爆、6.稽查分隊自報、7.衛</w:t>
      </w:r>
      <w:r w:rsidR="00B731F1" w:rsidRPr="00D43766">
        <w:rPr>
          <w:rFonts w:ascii="標楷體" w:eastAsia="標楷體" w:hAnsi="標楷體" w:cs="新細明體" w:hint="eastAsia"/>
          <w:bCs/>
          <w:kern w:val="0"/>
          <w:sz w:val="20"/>
          <w:szCs w:val="20"/>
        </w:rPr>
        <w:t>福</w:t>
      </w:r>
      <w:r w:rsidRPr="00D43766">
        <w:rPr>
          <w:rFonts w:ascii="標楷體" w:eastAsia="標楷體" w:hAnsi="標楷體" w:cs="新細明體" w:hint="eastAsia"/>
          <w:bCs/>
          <w:kern w:val="0"/>
          <w:sz w:val="20"/>
          <w:szCs w:val="20"/>
        </w:rPr>
        <w:t>部交辦、8.局內自報、9.他縣衛生局移轉、10.其他</w:t>
      </w:r>
    </w:p>
    <w:p w:rsidR="00031B0E" w:rsidRPr="00D43766" w:rsidRDefault="00031B0E" w:rsidP="004953FF">
      <w:pPr>
        <w:tabs>
          <w:tab w:val="left" w:pos="360"/>
          <w:tab w:val="left" w:pos="2385"/>
        </w:tabs>
        <w:adjustRightInd w:val="0"/>
        <w:snapToGrid w:val="0"/>
        <w:spacing w:beforeLines="50" w:before="180" w:line="360" w:lineRule="exact"/>
        <w:ind w:leftChars="-38" w:left="509" w:hangingChars="300" w:hanging="600"/>
        <w:jc w:val="both"/>
        <w:outlineLvl w:val="2"/>
        <w:rPr>
          <w:rFonts w:ascii="標楷體" w:eastAsia="標楷體" w:hAnsi="標楷體" w:cs="新細明體"/>
          <w:bCs/>
          <w:kern w:val="0"/>
          <w:sz w:val="20"/>
          <w:szCs w:val="20"/>
        </w:rPr>
      </w:pPr>
      <w:r w:rsidRPr="00D43766">
        <w:rPr>
          <w:rFonts w:ascii="標楷體" w:eastAsia="標楷體" w:hAnsi="標楷體" w:hint="eastAsia"/>
          <w:sz w:val="20"/>
          <w:szCs w:val="20"/>
        </w:rPr>
        <w:t>註2：</w:t>
      </w:r>
      <w:r w:rsidRPr="00D43766">
        <w:rPr>
          <w:rFonts w:ascii="標楷體" w:eastAsia="標楷體" w:hAnsi="標楷體" w:cs="新細明體" w:hint="eastAsia"/>
          <w:bCs/>
          <w:kern w:val="0"/>
          <w:sz w:val="20"/>
          <w:szCs w:val="20"/>
        </w:rPr>
        <w:t>刊登類別代號：1.雜誌、2宣傳單張、手冊、3網路、4電視、5報紙、6廣播、7市招、8其他</w:t>
      </w:r>
    </w:p>
    <w:p w:rsidR="00031B0E" w:rsidRPr="00D43766" w:rsidRDefault="00031B0E" w:rsidP="004953FF">
      <w:pPr>
        <w:tabs>
          <w:tab w:val="left" w:pos="360"/>
          <w:tab w:val="left" w:pos="2385"/>
        </w:tabs>
        <w:adjustRightInd w:val="0"/>
        <w:snapToGrid w:val="0"/>
        <w:spacing w:beforeLines="50" w:before="180" w:line="360" w:lineRule="exact"/>
        <w:ind w:leftChars="-38" w:left="509" w:hangingChars="300" w:hanging="600"/>
        <w:jc w:val="both"/>
        <w:outlineLvl w:val="2"/>
        <w:rPr>
          <w:rFonts w:ascii="標楷體" w:eastAsia="標楷體" w:hAnsi="標楷體"/>
          <w:sz w:val="20"/>
          <w:szCs w:val="20"/>
        </w:rPr>
      </w:pPr>
      <w:r w:rsidRPr="00D43766">
        <w:rPr>
          <w:rFonts w:ascii="標楷體" w:eastAsia="標楷體" w:hAnsi="標楷體" w:hint="eastAsia"/>
          <w:sz w:val="20"/>
          <w:szCs w:val="20"/>
        </w:rPr>
        <w:t>註3：</w:t>
      </w:r>
      <w:r w:rsidRPr="00D43766">
        <w:rPr>
          <w:rFonts w:ascii="標楷體" w:eastAsia="標楷體" w:hAnsi="標楷體" w:cs="新細明體" w:hint="eastAsia"/>
          <w:bCs/>
          <w:kern w:val="0"/>
          <w:sz w:val="20"/>
          <w:szCs w:val="20"/>
        </w:rPr>
        <w:t>違規機構代號：1.推拿整復、國術、2.中醫、3.牙醫、4.西醫、5.美容瘦身業、6.醫療器材業、 7.其他</w:t>
      </w:r>
    </w:p>
    <w:p w:rsidR="00031B0E" w:rsidRPr="00D43766" w:rsidRDefault="00031B0E" w:rsidP="004953FF">
      <w:pPr>
        <w:tabs>
          <w:tab w:val="left" w:pos="360"/>
          <w:tab w:val="left" w:pos="2385"/>
        </w:tabs>
        <w:adjustRightInd w:val="0"/>
        <w:snapToGrid w:val="0"/>
        <w:spacing w:beforeLines="50" w:before="180" w:line="360" w:lineRule="exact"/>
        <w:ind w:leftChars="-38" w:left="509" w:hangingChars="300" w:hanging="600"/>
        <w:jc w:val="both"/>
        <w:outlineLvl w:val="2"/>
        <w:rPr>
          <w:rFonts w:ascii="標楷體" w:eastAsia="標楷體" w:hAnsi="標楷體"/>
          <w:sz w:val="20"/>
          <w:szCs w:val="20"/>
        </w:rPr>
      </w:pPr>
      <w:r w:rsidRPr="00D43766">
        <w:rPr>
          <w:rFonts w:ascii="標楷體" w:eastAsia="標楷體" w:hAnsi="標楷體" w:hint="eastAsia"/>
          <w:sz w:val="20"/>
          <w:szCs w:val="20"/>
        </w:rPr>
        <w:t>註4：</w:t>
      </w:r>
      <w:r w:rsidRPr="00D43766">
        <w:rPr>
          <w:rFonts w:ascii="標楷體" w:eastAsia="標楷體" w:hAnsi="標楷體" w:cs="新細明體" w:hint="eastAsia"/>
          <w:bCs/>
          <w:kern w:val="0"/>
          <w:sz w:val="20"/>
          <w:szCs w:val="20"/>
        </w:rPr>
        <w:t>處理情形代號：1.罰鍰、2.停業、3.未違規簽結、4.移至外縣市、5.查處中、6.其他(請備註說明)</w:t>
      </w:r>
    </w:p>
    <w:p w:rsidR="00031B0E" w:rsidRPr="00D43766" w:rsidRDefault="00031B0E" w:rsidP="004953FF">
      <w:pPr>
        <w:tabs>
          <w:tab w:val="left" w:pos="360"/>
          <w:tab w:val="left" w:pos="2385"/>
        </w:tabs>
        <w:adjustRightInd w:val="0"/>
        <w:snapToGrid w:val="0"/>
        <w:spacing w:beforeLines="50" w:before="180" w:line="360" w:lineRule="exact"/>
        <w:ind w:leftChars="-38" w:left="509" w:hangingChars="300" w:hanging="600"/>
        <w:jc w:val="both"/>
        <w:outlineLvl w:val="2"/>
        <w:rPr>
          <w:rFonts w:ascii="Times New Roman" w:eastAsia="標楷體" w:hAnsi="Times New Roman"/>
          <w:sz w:val="30"/>
          <w:szCs w:val="24"/>
        </w:rPr>
      </w:pPr>
      <w:r w:rsidRPr="00D43766">
        <w:rPr>
          <w:rFonts w:ascii="標楷體" w:eastAsia="標楷體" w:hAnsi="標楷體" w:hint="eastAsia"/>
          <w:sz w:val="20"/>
          <w:szCs w:val="20"/>
        </w:rPr>
        <w:t>註5: PRP</w:t>
      </w:r>
      <w:r w:rsidRPr="00D43766">
        <w:rPr>
          <w:rFonts w:ascii="標楷體" w:eastAsia="標楷體" w:hAnsi="標楷體"/>
          <w:sz w:val="20"/>
          <w:szCs w:val="20"/>
        </w:rPr>
        <w:t>(Platelet Rich Plasma)</w:t>
      </w:r>
      <w:r w:rsidRPr="00D43766">
        <w:rPr>
          <w:rFonts w:ascii="標楷體" w:eastAsia="標楷體" w:hAnsi="標楷體" w:hint="eastAsia"/>
          <w:sz w:val="20"/>
          <w:szCs w:val="20"/>
        </w:rPr>
        <w:t>血小板濃厚血漿、</w:t>
      </w:r>
      <w:r w:rsidRPr="00D43766">
        <w:rPr>
          <w:rFonts w:ascii="標楷體" w:eastAsia="標楷體" w:hAnsi="標楷體"/>
          <w:sz w:val="20"/>
          <w:szCs w:val="20"/>
        </w:rPr>
        <w:t>SVF(Stromal Vascular Fraction</w:t>
      </w:r>
      <w:r w:rsidRPr="00D43766">
        <w:rPr>
          <w:rFonts w:ascii="標楷體" w:eastAsia="標楷體" w:hAnsi="標楷體" w:hint="eastAsia"/>
          <w:sz w:val="20"/>
          <w:szCs w:val="20"/>
        </w:rPr>
        <w:t>)基質血管細胞群</w:t>
      </w:r>
    </w:p>
    <w:p w:rsidR="00031B0E" w:rsidRPr="00D43766" w:rsidRDefault="00031B0E" w:rsidP="00031B0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031B0E" w:rsidRPr="00D43766" w:rsidRDefault="00031B0E" w:rsidP="00031B0E">
      <w:pPr>
        <w:tabs>
          <w:tab w:val="left" w:pos="360"/>
          <w:tab w:val="left" w:pos="2385"/>
        </w:tabs>
        <w:adjustRightInd w:val="0"/>
        <w:snapToGrid w:val="0"/>
        <w:spacing w:beforeLines="50" w:before="180" w:line="360" w:lineRule="exact"/>
        <w:jc w:val="both"/>
        <w:outlineLvl w:val="2"/>
        <w:rPr>
          <w:rFonts w:ascii="標楷體" w:eastAsia="標楷體" w:hAnsi="標楷體"/>
          <w:b/>
          <w:sz w:val="32"/>
          <w:szCs w:val="24"/>
        </w:rPr>
      </w:pPr>
    </w:p>
    <w:tbl>
      <w:tblPr>
        <w:tblpPr w:leftFromText="180" w:rightFromText="180" w:vertAnchor="page" w:horzAnchor="margin" w:tblpXSpec="center" w:tblpY="2441"/>
        <w:tblW w:w="9920" w:type="dxa"/>
        <w:tblLayout w:type="fixed"/>
        <w:tblCellMar>
          <w:left w:w="28" w:type="dxa"/>
          <w:right w:w="28" w:type="dxa"/>
        </w:tblCellMar>
        <w:tblLook w:val="04A0" w:firstRow="1" w:lastRow="0" w:firstColumn="1" w:lastColumn="0" w:noHBand="0" w:noVBand="1"/>
      </w:tblPr>
      <w:tblGrid>
        <w:gridCol w:w="356"/>
        <w:gridCol w:w="257"/>
        <w:gridCol w:w="261"/>
        <w:gridCol w:w="291"/>
        <w:gridCol w:w="282"/>
        <w:gridCol w:w="278"/>
        <w:gridCol w:w="266"/>
        <w:gridCol w:w="258"/>
        <w:gridCol w:w="252"/>
        <w:gridCol w:w="240"/>
        <w:gridCol w:w="256"/>
        <w:gridCol w:w="262"/>
        <w:gridCol w:w="262"/>
        <w:gridCol w:w="237"/>
        <w:gridCol w:w="278"/>
        <w:gridCol w:w="240"/>
        <w:gridCol w:w="252"/>
        <w:gridCol w:w="240"/>
        <w:gridCol w:w="256"/>
        <w:gridCol w:w="256"/>
        <w:gridCol w:w="256"/>
        <w:gridCol w:w="246"/>
        <w:gridCol w:w="238"/>
        <w:gridCol w:w="240"/>
        <w:gridCol w:w="238"/>
        <w:gridCol w:w="242"/>
        <w:gridCol w:w="258"/>
        <w:gridCol w:w="244"/>
        <w:gridCol w:w="252"/>
        <w:gridCol w:w="242"/>
        <w:gridCol w:w="240"/>
        <w:gridCol w:w="246"/>
        <w:gridCol w:w="238"/>
        <w:gridCol w:w="244"/>
        <w:gridCol w:w="244"/>
        <w:gridCol w:w="244"/>
        <w:gridCol w:w="244"/>
        <w:gridCol w:w="244"/>
        <w:gridCol w:w="240"/>
      </w:tblGrid>
      <w:tr w:rsidR="00D43766" w:rsidRPr="00D43766" w:rsidTr="004953FF">
        <w:trPr>
          <w:trHeight w:val="324"/>
        </w:trPr>
        <w:tc>
          <w:tcPr>
            <w:tcW w:w="3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b/>
                <w:kern w:val="0"/>
                <w:sz w:val="18"/>
                <w:szCs w:val="18"/>
              </w:rPr>
              <w:t>縣市衛生局</w:t>
            </w:r>
          </w:p>
        </w:tc>
        <w:tc>
          <w:tcPr>
            <w:tcW w:w="3402" w:type="dxa"/>
            <w:gridSpan w:val="13"/>
            <w:tcBorders>
              <w:top w:val="single" w:sz="4" w:space="0" w:color="auto"/>
              <w:left w:val="nil"/>
              <w:bottom w:val="single" w:sz="4" w:space="0" w:color="auto"/>
              <w:right w:val="single" w:sz="4" w:space="0" w:color="auto"/>
            </w:tcBorders>
            <w:shd w:val="clear" w:color="auto" w:fill="auto"/>
            <w:vAlign w:val="center"/>
            <w:hideMark/>
          </w:tcPr>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b/>
                <w:bCs/>
                <w:kern w:val="0"/>
                <w:sz w:val="18"/>
                <w:szCs w:val="18"/>
              </w:rPr>
              <w:t>舉發查報</w:t>
            </w:r>
          </w:p>
        </w:tc>
        <w:tc>
          <w:tcPr>
            <w:tcW w:w="2740" w:type="dxa"/>
            <w:gridSpan w:val="11"/>
            <w:tcBorders>
              <w:top w:val="single" w:sz="4" w:space="0" w:color="auto"/>
              <w:left w:val="nil"/>
              <w:bottom w:val="single" w:sz="4" w:space="0" w:color="auto"/>
              <w:right w:val="single" w:sz="4" w:space="0" w:color="auto"/>
            </w:tcBorders>
            <w:shd w:val="clear" w:color="auto" w:fill="auto"/>
            <w:vAlign w:val="center"/>
            <w:hideMark/>
          </w:tcPr>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b/>
                <w:bCs/>
                <w:kern w:val="0"/>
                <w:sz w:val="18"/>
                <w:szCs w:val="18"/>
              </w:rPr>
              <w:t>刊登類別</w:t>
            </w:r>
          </w:p>
        </w:tc>
        <w:tc>
          <w:tcPr>
            <w:tcW w:w="1962" w:type="dxa"/>
            <w:gridSpan w:val="8"/>
            <w:tcBorders>
              <w:top w:val="single" w:sz="4" w:space="0" w:color="auto"/>
              <w:left w:val="nil"/>
              <w:bottom w:val="single" w:sz="4" w:space="0" w:color="auto"/>
              <w:right w:val="single" w:sz="4" w:space="0" w:color="auto"/>
            </w:tcBorders>
            <w:shd w:val="clear" w:color="auto" w:fill="auto"/>
            <w:vAlign w:val="center"/>
            <w:hideMark/>
          </w:tcPr>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b/>
                <w:bCs/>
                <w:kern w:val="0"/>
                <w:sz w:val="18"/>
                <w:szCs w:val="18"/>
              </w:rPr>
              <w:t>辦理情形</w:t>
            </w:r>
          </w:p>
        </w:tc>
        <w:tc>
          <w:tcPr>
            <w:tcW w:w="1460" w:type="dxa"/>
            <w:gridSpan w:val="6"/>
            <w:tcBorders>
              <w:top w:val="single" w:sz="4" w:space="0" w:color="auto"/>
              <w:left w:val="nil"/>
              <w:bottom w:val="single" w:sz="4" w:space="0" w:color="auto"/>
              <w:right w:val="single" w:sz="4" w:space="0" w:color="auto"/>
            </w:tcBorders>
            <w:shd w:val="clear" w:color="auto" w:fill="auto"/>
            <w:vAlign w:val="center"/>
            <w:hideMark/>
          </w:tcPr>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b/>
                <w:bCs/>
                <w:kern w:val="0"/>
                <w:sz w:val="18"/>
                <w:szCs w:val="18"/>
              </w:rPr>
              <w:t>違反法條</w:t>
            </w:r>
            <w:r w:rsidRPr="00D43766">
              <w:rPr>
                <w:rFonts w:ascii="Times New Roman" w:eastAsia="標楷體" w:hAnsi="Times New Roman"/>
                <w:b/>
                <w:bCs/>
                <w:kern w:val="0"/>
                <w:sz w:val="18"/>
                <w:szCs w:val="18"/>
              </w:rPr>
              <w:t>(</w:t>
            </w:r>
            <w:r w:rsidRPr="00D43766">
              <w:rPr>
                <w:rFonts w:ascii="Times New Roman" w:eastAsia="標楷體" w:hAnsi="Times New Roman"/>
                <w:b/>
                <w:bCs/>
                <w:kern w:val="0"/>
                <w:sz w:val="18"/>
                <w:szCs w:val="18"/>
              </w:rPr>
              <w:t>醫療法</w:t>
            </w:r>
            <w:r w:rsidRPr="00D43766">
              <w:rPr>
                <w:rFonts w:ascii="Times New Roman" w:eastAsia="標楷體" w:hAnsi="Times New Roman"/>
                <w:b/>
                <w:bCs/>
                <w:kern w:val="0"/>
                <w:sz w:val="18"/>
                <w:szCs w:val="18"/>
              </w:rPr>
              <w:t>)</w:t>
            </w:r>
          </w:p>
        </w:tc>
      </w:tr>
      <w:tr w:rsidR="00D43766" w:rsidRPr="00D43766" w:rsidTr="004953FF">
        <w:trPr>
          <w:trHeight w:val="33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4518D0">
            <w:pPr>
              <w:widowControl/>
              <w:rPr>
                <w:rFonts w:ascii="Times New Roman" w:eastAsia="標楷體" w:hAnsi="Times New Roman"/>
                <w:kern w:val="0"/>
                <w:sz w:val="18"/>
                <w:szCs w:val="18"/>
              </w:rPr>
            </w:pPr>
          </w:p>
        </w:tc>
        <w:tc>
          <w:tcPr>
            <w:tcW w:w="257"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衛生福利部交辦</w:t>
            </w:r>
          </w:p>
        </w:tc>
        <w:tc>
          <w:tcPr>
            <w:tcW w:w="261"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民眾來函</w:t>
            </w:r>
            <w:r w:rsidRPr="00D43766">
              <w:rPr>
                <w:rFonts w:ascii="標楷體" w:eastAsia="標楷體" w:hAnsi="標楷體" w:hint="eastAsia"/>
                <w:kern w:val="0"/>
                <w:sz w:val="18"/>
                <w:szCs w:val="18"/>
              </w:rPr>
              <w:t>︵</w:t>
            </w:r>
            <w:r w:rsidRPr="00D43766">
              <w:rPr>
                <w:rFonts w:ascii="Times New Roman" w:eastAsia="標楷體" w:hAnsi="Times New Roman"/>
                <w:kern w:val="0"/>
                <w:sz w:val="18"/>
                <w:szCs w:val="18"/>
              </w:rPr>
              <w:t>檢舉</w:t>
            </w:r>
            <w:r w:rsidRPr="00D43766">
              <w:rPr>
                <w:rFonts w:ascii="標楷體" w:eastAsia="標楷體" w:hAnsi="標楷體" w:hint="eastAsia"/>
                <w:kern w:val="0"/>
                <w:sz w:val="18"/>
                <w:szCs w:val="18"/>
              </w:rPr>
              <w:t>︶</w:t>
            </w:r>
          </w:p>
        </w:tc>
        <w:tc>
          <w:tcPr>
            <w:tcW w:w="291"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市長室交辦</w:t>
            </w:r>
            <w:r w:rsidRPr="00D43766">
              <w:rPr>
                <w:rFonts w:ascii="標楷體" w:eastAsia="標楷體" w:hAnsi="標楷體" w:hint="eastAsia"/>
                <w:kern w:val="0"/>
                <w:sz w:val="18"/>
                <w:szCs w:val="18"/>
              </w:rPr>
              <w:t>︵</w:t>
            </w:r>
            <w:r w:rsidRPr="00D43766">
              <w:rPr>
                <w:rFonts w:ascii="Times New Roman" w:eastAsia="標楷體" w:hAnsi="Times New Roman"/>
                <w:kern w:val="0"/>
                <w:sz w:val="18"/>
                <w:szCs w:val="18"/>
              </w:rPr>
              <w:t>含信箱、辦公室、電話</w:t>
            </w:r>
          </w:p>
          <w:p w:rsidR="00031B0E" w:rsidRPr="00D43766" w:rsidRDefault="00031B0E" w:rsidP="004518D0">
            <w:pPr>
              <w:widowControl/>
              <w:jc w:val="center"/>
              <w:rPr>
                <w:rFonts w:ascii="Times New Roman" w:eastAsia="標楷體" w:hAnsi="Times New Roman"/>
                <w:kern w:val="0"/>
                <w:sz w:val="18"/>
                <w:szCs w:val="18"/>
              </w:rPr>
            </w:pPr>
            <w:r w:rsidRPr="00D43766">
              <w:rPr>
                <w:rFonts w:ascii="標楷體" w:eastAsia="標楷體" w:hAnsi="標楷體" w:hint="eastAsia"/>
                <w:kern w:val="0"/>
                <w:sz w:val="18"/>
                <w:szCs w:val="18"/>
              </w:rPr>
              <w:t>︶</w:t>
            </w:r>
          </w:p>
        </w:tc>
        <w:tc>
          <w:tcPr>
            <w:tcW w:w="28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局長辦公室</w:t>
            </w:r>
            <w:r w:rsidRPr="00D43766">
              <w:rPr>
                <w:rFonts w:ascii="標楷體" w:eastAsia="標楷體" w:hAnsi="標楷體" w:hint="eastAsia"/>
                <w:kern w:val="0"/>
                <w:sz w:val="18"/>
                <w:szCs w:val="18"/>
              </w:rPr>
              <w:t>︵</w:t>
            </w:r>
            <w:r w:rsidRPr="00D43766">
              <w:rPr>
                <w:rFonts w:ascii="Times New Roman" w:eastAsia="標楷體" w:hAnsi="Times New Roman"/>
                <w:kern w:val="0"/>
                <w:sz w:val="18"/>
                <w:szCs w:val="18"/>
              </w:rPr>
              <w:t>含信箱、留言板、電話、線上系統</w:t>
            </w:r>
            <w:r w:rsidRPr="00D43766">
              <w:rPr>
                <w:rFonts w:ascii="標楷體" w:eastAsia="標楷體" w:hAnsi="標楷體" w:hint="eastAsia"/>
                <w:kern w:val="0"/>
                <w:sz w:val="18"/>
                <w:szCs w:val="18"/>
              </w:rPr>
              <w:t>︶</w:t>
            </w: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媒體報導</w:t>
            </w:r>
          </w:p>
        </w:tc>
        <w:tc>
          <w:tcPr>
            <w:tcW w:w="266"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稽查自報</w:t>
            </w:r>
            <w:r w:rsidRPr="00D43766">
              <w:rPr>
                <w:rFonts w:ascii="標楷體" w:eastAsia="標楷體" w:hAnsi="標楷體" w:hint="eastAsia"/>
                <w:kern w:val="0"/>
                <w:sz w:val="18"/>
                <w:szCs w:val="18"/>
              </w:rPr>
              <w:t>︵</w:t>
            </w:r>
            <w:r w:rsidRPr="00D43766">
              <w:rPr>
                <w:rFonts w:ascii="Times New Roman" w:eastAsia="標楷體" w:hAnsi="Times New Roman"/>
                <w:kern w:val="0"/>
                <w:sz w:val="18"/>
                <w:szCs w:val="18"/>
              </w:rPr>
              <w:t>自行監測</w:t>
            </w:r>
          </w:p>
          <w:p w:rsidR="00031B0E" w:rsidRPr="00D43766" w:rsidRDefault="00031B0E" w:rsidP="004518D0">
            <w:pPr>
              <w:widowControl/>
              <w:jc w:val="center"/>
              <w:rPr>
                <w:rFonts w:ascii="Times New Roman" w:eastAsia="標楷體" w:hAnsi="Times New Roman"/>
                <w:kern w:val="0"/>
                <w:sz w:val="18"/>
                <w:szCs w:val="18"/>
              </w:rPr>
            </w:pPr>
            <w:r w:rsidRPr="00D43766">
              <w:rPr>
                <w:rFonts w:ascii="標楷體" w:eastAsia="標楷體" w:hAnsi="標楷體" w:hint="eastAsia"/>
                <w:kern w:val="0"/>
                <w:sz w:val="18"/>
                <w:szCs w:val="18"/>
              </w:rPr>
              <w:t>︶</w:t>
            </w:r>
          </w:p>
        </w:tc>
        <w:tc>
          <w:tcPr>
            <w:tcW w:w="258"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自其他縣市移轉</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hint="eastAsia"/>
                <w:kern w:val="0"/>
                <w:sz w:val="18"/>
                <w:szCs w:val="18"/>
              </w:rPr>
              <w:t>食藥署</w:t>
            </w:r>
            <w:r w:rsidRPr="00D43766">
              <w:rPr>
                <w:rFonts w:ascii="Times New Roman" w:eastAsia="標楷體" w:hAnsi="Times New Roman"/>
                <w:kern w:val="0"/>
                <w:sz w:val="18"/>
                <w:szCs w:val="18"/>
              </w:rPr>
              <w:t>自報</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其他</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台灣女人連線</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人民保護會聯合會</w:t>
            </w:r>
          </w:p>
        </w:tc>
        <w:tc>
          <w:tcPr>
            <w:tcW w:w="26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台灣人民保護協會</w:t>
            </w:r>
          </w:p>
        </w:tc>
        <w:tc>
          <w:tcPr>
            <w:tcW w:w="237" w:type="dxa"/>
            <w:vMerge w:val="restart"/>
            <w:tcBorders>
              <w:top w:val="nil"/>
              <w:left w:val="single" w:sz="4" w:space="0" w:color="auto"/>
              <w:bottom w:val="single" w:sz="4" w:space="0" w:color="auto"/>
              <w:right w:val="single" w:sz="4" w:space="0" w:color="auto"/>
            </w:tcBorders>
            <w:shd w:val="clear" w:color="auto" w:fill="auto"/>
          </w:tcPr>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hint="eastAsia"/>
                <w:b/>
                <w:bCs/>
                <w:kern w:val="0"/>
                <w:sz w:val="18"/>
                <w:szCs w:val="18"/>
              </w:rPr>
              <w:t>合</w:t>
            </w:r>
          </w:p>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hint="eastAsia"/>
                <w:b/>
                <w:bCs/>
                <w:kern w:val="0"/>
                <w:sz w:val="18"/>
                <w:szCs w:val="18"/>
              </w:rPr>
              <w:t>計</w:t>
            </w:r>
          </w:p>
          <w:p w:rsidR="00031B0E" w:rsidRPr="00D43766" w:rsidRDefault="00031B0E" w:rsidP="004518D0">
            <w:pPr>
              <w:widowControl/>
              <w:jc w:val="center"/>
              <w:rPr>
                <w:rFonts w:ascii="Times New Roman" w:eastAsia="標楷體" w:hAnsi="Times New Roman"/>
                <w:b/>
                <w:bCs/>
                <w:kern w:val="0"/>
                <w:sz w:val="18"/>
                <w:szCs w:val="18"/>
              </w:rPr>
            </w:pPr>
          </w:p>
        </w:tc>
        <w:tc>
          <w:tcPr>
            <w:tcW w:w="278"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平</w:t>
            </w:r>
          </w:p>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面</w:t>
            </w:r>
          </w:p>
          <w:p w:rsidR="00031B0E" w:rsidRPr="00D43766" w:rsidRDefault="00031B0E" w:rsidP="004518D0">
            <w:pPr>
              <w:widowControl/>
              <w:jc w:val="center"/>
              <w:rPr>
                <w:rFonts w:ascii="Times New Roman" w:eastAsia="標楷體" w:hAnsi="Times New Roman"/>
                <w:kern w:val="0"/>
                <w:sz w:val="18"/>
                <w:szCs w:val="18"/>
              </w:rPr>
            </w:pPr>
            <w:r w:rsidRPr="00D43766">
              <w:rPr>
                <w:rFonts w:ascii="標楷體" w:eastAsia="標楷體" w:hAnsi="標楷體" w:hint="eastAsia"/>
                <w:kern w:val="0"/>
                <w:sz w:val="18"/>
                <w:szCs w:val="18"/>
              </w:rPr>
              <w:t>︵</w:t>
            </w:r>
            <w:r w:rsidRPr="00D43766">
              <w:rPr>
                <w:rFonts w:ascii="Times New Roman" w:eastAsia="標楷體" w:hAnsi="Times New Roman"/>
                <w:kern w:val="0"/>
                <w:sz w:val="18"/>
                <w:szCs w:val="18"/>
              </w:rPr>
              <w:t>雜誌、宣傳單張、報紙</w:t>
            </w:r>
            <w:r w:rsidRPr="00D43766">
              <w:rPr>
                <w:rFonts w:ascii="標楷體" w:eastAsia="標楷體" w:hAnsi="標楷體" w:hint="eastAsia"/>
                <w:kern w:val="0"/>
                <w:sz w:val="18"/>
                <w:szCs w:val="18"/>
              </w:rPr>
              <w:t>︶</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市招</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電視、廣播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網路</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影音視訊頻道</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大眾運輸工具</w:t>
            </w:r>
          </w:p>
        </w:tc>
        <w:tc>
          <w:tcPr>
            <w:tcW w:w="256"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大眾運輸車站</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大型看板</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學</w:t>
            </w:r>
          </w:p>
          <w:p w:rsidR="00031B0E" w:rsidRPr="00D43766" w:rsidRDefault="00031B0E" w:rsidP="004518D0">
            <w:pPr>
              <w:widowControl/>
              <w:jc w:val="center"/>
              <w:rPr>
                <w:rFonts w:ascii="標楷體" w:eastAsia="標楷體" w:hAnsi="標楷體"/>
                <w:kern w:val="0"/>
                <w:sz w:val="18"/>
                <w:szCs w:val="18"/>
              </w:rPr>
            </w:pPr>
            <w:r w:rsidRPr="00D43766">
              <w:rPr>
                <w:rFonts w:ascii="Times New Roman" w:eastAsia="標楷體" w:hAnsi="Times New Roman"/>
                <w:kern w:val="0"/>
                <w:sz w:val="18"/>
                <w:szCs w:val="18"/>
              </w:rPr>
              <w:t>校</w:t>
            </w:r>
            <w:r w:rsidRPr="00D43766">
              <w:rPr>
                <w:rFonts w:ascii="標楷體" w:eastAsia="標楷體" w:hAnsi="標楷體"/>
                <w:kern w:val="0"/>
                <w:sz w:val="18"/>
                <w:szCs w:val="18"/>
              </w:rPr>
              <w:t>2</w:t>
            </w:r>
          </w:p>
          <w:p w:rsidR="00031B0E" w:rsidRPr="00D43766" w:rsidRDefault="00031B0E" w:rsidP="004518D0">
            <w:pPr>
              <w:widowControl/>
              <w:jc w:val="center"/>
              <w:rPr>
                <w:rFonts w:ascii="標楷體" w:eastAsia="標楷體" w:hAnsi="標楷體"/>
                <w:kern w:val="0"/>
                <w:sz w:val="18"/>
                <w:szCs w:val="18"/>
              </w:rPr>
            </w:pPr>
            <w:r w:rsidRPr="00D43766">
              <w:rPr>
                <w:rFonts w:ascii="標楷體" w:eastAsia="標楷體" w:hAnsi="標楷體"/>
                <w:kern w:val="0"/>
                <w:sz w:val="18"/>
                <w:szCs w:val="18"/>
              </w:rPr>
              <w:t>0</w:t>
            </w:r>
          </w:p>
          <w:p w:rsidR="00031B0E" w:rsidRPr="00D43766" w:rsidRDefault="00031B0E" w:rsidP="004518D0">
            <w:pPr>
              <w:widowControl/>
              <w:jc w:val="center"/>
              <w:rPr>
                <w:rFonts w:ascii="Times New Roman" w:eastAsia="標楷體" w:hAnsi="Times New Roman"/>
                <w:kern w:val="0"/>
                <w:sz w:val="18"/>
                <w:szCs w:val="18"/>
              </w:rPr>
            </w:pPr>
            <w:r w:rsidRPr="00D43766">
              <w:rPr>
                <w:rFonts w:ascii="標楷體" w:eastAsia="標楷體" w:hAnsi="標楷體"/>
                <w:kern w:val="0"/>
                <w:sz w:val="18"/>
                <w:szCs w:val="18"/>
              </w:rPr>
              <w:t>0</w:t>
            </w:r>
            <w:r w:rsidRPr="00D43766">
              <w:rPr>
                <w:rFonts w:ascii="Times New Roman" w:eastAsia="標楷體" w:hAnsi="Times New Roman"/>
                <w:kern w:val="0"/>
                <w:sz w:val="18"/>
                <w:szCs w:val="18"/>
              </w:rPr>
              <w:t>公</w:t>
            </w:r>
          </w:p>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尺</w:t>
            </w:r>
          </w:p>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內</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其他</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hint="eastAsia"/>
                <w:b/>
                <w:bCs/>
                <w:kern w:val="0"/>
                <w:sz w:val="18"/>
                <w:szCs w:val="18"/>
              </w:rPr>
              <w:t>合</w:t>
            </w:r>
          </w:p>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hint="eastAsia"/>
                <w:b/>
                <w:bCs/>
                <w:kern w:val="0"/>
                <w:sz w:val="18"/>
                <w:szCs w:val="18"/>
              </w:rPr>
              <w:t>計</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罰</w:t>
            </w:r>
          </w:p>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鍰</w:t>
            </w:r>
          </w:p>
          <w:p w:rsidR="00031B0E" w:rsidRPr="00D43766" w:rsidRDefault="00031B0E" w:rsidP="004518D0">
            <w:pPr>
              <w:widowControl/>
              <w:jc w:val="center"/>
              <w:rPr>
                <w:rFonts w:ascii="Times New Roman" w:eastAsia="標楷體" w:hAnsi="Times New Roman"/>
                <w:kern w:val="0"/>
                <w:sz w:val="18"/>
                <w:szCs w:val="18"/>
              </w:rPr>
            </w:pPr>
            <w:r w:rsidRPr="00D43766">
              <w:rPr>
                <w:rFonts w:ascii="標楷體" w:eastAsia="標楷體" w:hAnsi="標楷體" w:hint="eastAsia"/>
                <w:kern w:val="0"/>
                <w:sz w:val="18"/>
                <w:szCs w:val="18"/>
              </w:rPr>
              <w:t>︵</w:t>
            </w:r>
          </w:p>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萬元</w:t>
            </w:r>
            <w:r w:rsidRPr="00D43766">
              <w:rPr>
                <w:rFonts w:ascii="標楷體" w:eastAsia="標楷體" w:hAnsi="標楷體" w:hint="eastAsia"/>
                <w:kern w:val="0"/>
                <w:sz w:val="18"/>
                <w:szCs w:val="18"/>
              </w:rPr>
              <w:t>︶</w:t>
            </w:r>
          </w:p>
        </w:tc>
        <w:tc>
          <w:tcPr>
            <w:tcW w:w="502" w:type="dxa"/>
            <w:gridSpan w:val="2"/>
            <w:tcBorders>
              <w:top w:val="single" w:sz="4" w:space="0" w:color="auto"/>
              <w:left w:val="nil"/>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簽結</w:t>
            </w:r>
          </w:p>
        </w:tc>
        <w:tc>
          <w:tcPr>
            <w:tcW w:w="25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移至外縣市</w:t>
            </w:r>
          </w:p>
        </w:tc>
        <w:tc>
          <w:tcPr>
            <w:tcW w:w="242"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查處中</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其他</w:t>
            </w:r>
          </w:p>
        </w:tc>
        <w:tc>
          <w:tcPr>
            <w:tcW w:w="246"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行政指導</w:t>
            </w:r>
          </w:p>
        </w:tc>
        <w:tc>
          <w:tcPr>
            <w:tcW w:w="238"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hint="eastAsia"/>
                <w:b/>
                <w:bCs/>
                <w:kern w:val="0"/>
                <w:sz w:val="18"/>
                <w:szCs w:val="18"/>
              </w:rPr>
              <w:t>合</w:t>
            </w:r>
          </w:p>
          <w:p w:rsidR="00031B0E" w:rsidRPr="00D43766" w:rsidRDefault="00031B0E" w:rsidP="004518D0">
            <w:pPr>
              <w:widowControl/>
              <w:jc w:val="center"/>
              <w:rPr>
                <w:rFonts w:ascii="Times New Roman" w:eastAsia="標楷體" w:hAnsi="Times New Roman"/>
                <w:b/>
                <w:bCs/>
                <w:kern w:val="0"/>
                <w:sz w:val="18"/>
                <w:szCs w:val="18"/>
              </w:rPr>
            </w:pPr>
            <w:r w:rsidRPr="00D43766">
              <w:rPr>
                <w:rFonts w:ascii="Times New Roman" w:eastAsia="標楷體" w:hAnsi="Times New Roman" w:hint="eastAsia"/>
                <w:b/>
                <w:bCs/>
                <w:kern w:val="0"/>
                <w:sz w:val="18"/>
                <w:szCs w:val="18"/>
              </w:rPr>
              <w:t>計</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第</w:t>
            </w:r>
            <w:r w:rsidRPr="00D43766">
              <w:rPr>
                <w:rFonts w:ascii="Times New Roman" w:eastAsia="標楷體" w:hAnsi="Times New Roman"/>
                <w:kern w:val="0"/>
                <w:sz w:val="18"/>
                <w:szCs w:val="18"/>
              </w:rPr>
              <w:t>17</w:t>
            </w:r>
            <w:r w:rsidRPr="00D43766">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第</w:t>
            </w:r>
            <w:r w:rsidRPr="00D43766">
              <w:rPr>
                <w:rFonts w:ascii="Times New Roman" w:eastAsia="標楷體" w:hAnsi="Times New Roman"/>
                <w:kern w:val="0"/>
                <w:sz w:val="18"/>
                <w:szCs w:val="18"/>
              </w:rPr>
              <w:t>61</w:t>
            </w:r>
            <w:r w:rsidRPr="00D43766">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第</w:t>
            </w:r>
            <w:r w:rsidRPr="00D43766">
              <w:rPr>
                <w:rFonts w:ascii="Times New Roman" w:eastAsia="標楷體" w:hAnsi="Times New Roman"/>
                <w:kern w:val="0"/>
                <w:sz w:val="18"/>
                <w:szCs w:val="18"/>
              </w:rPr>
              <w:t>84</w:t>
            </w:r>
            <w:r w:rsidRPr="00D43766">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第</w:t>
            </w:r>
            <w:r w:rsidRPr="00D43766">
              <w:rPr>
                <w:rFonts w:ascii="Times New Roman" w:eastAsia="標楷體" w:hAnsi="Times New Roman"/>
                <w:kern w:val="0"/>
                <w:sz w:val="18"/>
                <w:szCs w:val="18"/>
              </w:rPr>
              <w:t>85</w:t>
            </w:r>
            <w:r w:rsidRPr="00D43766">
              <w:rPr>
                <w:rFonts w:ascii="Times New Roman" w:eastAsia="標楷體" w:hAnsi="Times New Roman"/>
                <w:kern w:val="0"/>
                <w:sz w:val="18"/>
                <w:szCs w:val="18"/>
              </w:rPr>
              <w:t>條</w:t>
            </w:r>
          </w:p>
        </w:tc>
        <w:tc>
          <w:tcPr>
            <w:tcW w:w="244"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第</w:t>
            </w:r>
            <w:r w:rsidRPr="00D43766">
              <w:rPr>
                <w:rFonts w:ascii="Times New Roman" w:eastAsia="標楷體" w:hAnsi="Times New Roman"/>
                <w:kern w:val="0"/>
                <w:sz w:val="18"/>
                <w:szCs w:val="18"/>
              </w:rPr>
              <w:t>86</w:t>
            </w:r>
            <w:r w:rsidRPr="00D43766">
              <w:rPr>
                <w:rFonts w:ascii="Times New Roman" w:eastAsia="標楷體" w:hAnsi="Times New Roman"/>
                <w:kern w:val="0"/>
                <w:sz w:val="18"/>
                <w:szCs w:val="18"/>
              </w:rPr>
              <w:t>條</w:t>
            </w:r>
          </w:p>
        </w:tc>
        <w:tc>
          <w:tcPr>
            <w:tcW w:w="240" w:type="dxa"/>
            <w:vMerge w:val="restart"/>
            <w:tcBorders>
              <w:top w:val="nil"/>
              <w:left w:val="single" w:sz="4" w:space="0" w:color="auto"/>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其他</w:t>
            </w:r>
          </w:p>
        </w:tc>
      </w:tr>
      <w:tr w:rsidR="00D43766" w:rsidRPr="00D43766" w:rsidTr="004953FF">
        <w:trPr>
          <w:trHeight w:val="660"/>
        </w:trPr>
        <w:tc>
          <w:tcPr>
            <w:tcW w:w="356" w:type="dxa"/>
            <w:vMerge/>
            <w:tcBorders>
              <w:top w:val="single" w:sz="4" w:space="0" w:color="auto"/>
              <w:left w:val="single" w:sz="4" w:space="0" w:color="auto"/>
              <w:bottom w:val="single" w:sz="4" w:space="0" w:color="auto"/>
              <w:right w:val="single" w:sz="4" w:space="0" w:color="auto"/>
            </w:tcBorders>
            <w:vAlign w:val="center"/>
            <w:hideMark/>
          </w:tcPr>
          <w:p w:rsidR="00031B0E" w:rsidRPr="00D43766" w:rsidRDefault="00031B0E" w:rsidP="004518D0">
            <w:pPr>
              <w:widowControl/>
              <w:rPr>
                <w:rFonts w:ascii="Times New Roman" w:eastAsia="標楷體" w:hAnsi="Times New Roman"/>
                <w:kern w:val="0"/>
                <w:sz w:val="18"/>
                <w:szCs w:val="18"/>
              </w:rPr>
            </w:pPr>
          </w:p>
        </w:tc>
        <w:tc>
          <w:tcPr>
            <w:tcW w:w="257"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61"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91"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8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66"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8"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6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37"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b/>
                <w:bCs/>
                <w:kern w:val="0"/>
                <w:sz w:val="18"/>
                <w:szCs w:val="18"/>
              </w:rPr>
            </w:pPr>
          </w:p>
        </w:tc>
        <w:tc>
          <w:tcPr>
            <w:tcW w:w="278"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6"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b/>
                <w:bCs/>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58" w:type="dxa"/>
            <w:tcBorders>
              <w:top w:val="nil"/>
              <w:left w:val="nil"/>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處分</w:t>
            </w:r>
            <w:r w:rsidRPr="00D43766">
              <w:rPr>
                <w:rFonts w:ascii="標楷體" w:eastAsia="標楷體" w:hAnsi="標楷體" w:hint="eastAsia"/>
                <w:kern w:val="0"/>
                <w:sz w:val="18"/>
                <w:szCs w:val="18"/>
              </w:rPr>
              <w:t>︵</w:t>
            </w:r>
            <w:r w:rsidRPr="00D43766">
              <w:rPr>
                <w:rFonts w:ascii="Times New Roman" w:eastAsia="標楷體" w:hAnsi="Times New Roman"/>
                <w:kern w:val="0"/>
                <w:sz w:val="18"/>
                <w:szCs w:val="18"/>
              </w:rPr>
              <w:t>未明示</w:t>
            </w:r>
            <w:r w:rsidRPr="00D43766">
              <w:rPr>
                <w:rFonts w:ascii="標楷體" w:eastAsia="標楷體" w:hAnsi="標楷體" w:hint="eastAsia"/>
                <w:kern w:val="0"/>
                <w:sz w:val="18"/>
                <w:szCs w:val="18"/>
              </w:rPr>
              <w:t>︶</w:t>
            </w:r>
          </w:p>
        </w:tc>
        <w:tc>
          <w:tcPr>
            <w:tcW w:w="244" w:type="dxa"/>
            <w:tcBorders>
              <w:top w:val="nil"/>
              <w:left w:val="nil"/>
              <w:bottom w:val="single" w:sz="4" w:space="0" w:color="auto"/>
              <w:right w:val="single" w:sz="4" w:space="0" w:color="auto"/>
            </w:tcBorders>
            <w:shd w:val="clear" w:color="auto" w:fill="auto"/>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未處分</w:t>
            </w:r>
          </w:p>
        </w:tc>
        <w:tc>
          <w:tcPr>
            <w:tcW w:w="25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2"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6"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38"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b/>
                <w:bCs/>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4"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c>
          <w:tcPr>
            <w:tcW w:w="240" w:type="dxa"/>
            <w:vMerge/>
            <w:tcBorders>
              <w:top w:val="nil"/>
              <w:left w:val="single" w:sz="4" w:space="0" w:color="auto"/>
              <w:bottom w:val="single" w:sz="4" w:space="0" w:color="auto"/>
              <w:right w:val="single" w:sz="4" w:space="0" w:color="auto"/>
            </w:tcBorders>
            <w:hideMark/>
          </w:tcPr>
          <w:p w:rsidR="00031B0E" w:rsidRPr="00D43766" w:rsidRDefault="00031B0E" w:rsidP="004518D0">
            <w:pPr>
              <w:widowControl/>
              <w:jc w:val="center"/>
              <w:rPr>
                <w:rFonts w:ascii="Times New Roman" w:eastAsia="標楷體" w:hAnsi="Times New Roman"/>
                <w:kern w:val="0"/>
                <w:sz w:val="18"/>
                <w:szCs w:val="18"/>
              </w:rPr>
            </w:pPr>
          </w:p>
        </w:tc>
      </w:tr>
      <w:tr w:rsidR="00D43766" w:rsidRPr="00D43766" w:rsidTr="004953FF">
        <w:trPr>
          <w:trHeight w:val="1317"/>
        </w:trPr>
        <w:tc>
          <w:tcPr>
            <w:tcW w:w="356" w:type="dxa"/>
            <w:tcBorders>
              <w:top w:val="nil"/>
              <w:left w:val="single" w:sz="4" w:space="0" w:color="auto"/>
              <w:bottom w:val="single" w:sz="4" w:space="0" w:color="auto"/>
              <w:right w:val="single" w:sz="4" w:space="0" w:color="auto"/>
            </w:tcBorders>
            <w:shd w:val="clear" w:color="auto" w:fill="auto"/>
            <w:noWrap/>
            <w:vAlign w:val="center"/>
            <w:hideMark/>
          </w:tcPr>
          <w:p w:rsidR="00031B0E" w:rsidRPr="00D43766" w:rsidRDefault="00031B0E" w:rsidP="004518D0">
            <w:pPr>
              <w:widowControl/>
              <w:jc w:val="center"/>
              <w:rPr>
                <w:rFonts w:ascii="Times New Roman" w:eastAsia="標楷體" w:hAnsi="Times New Roman"/>
                <w:kern w:val="0"/>
                <w:sz w:val="18"/>
                <w:szCs w:val="18"/>
              </w:rPr>
            </w:pPr>
            <w:r w:rsidRPr="00D43766">
              <w:rPr>
                <w:rFonts w:ascii="新細明體" w:hAnsi="新細明體" w:cs="新細明體" w:hint="eastAsia"/>
                <w:kern w:val="0"/>
                <w:sz w:val="18"/>
                <w:szCs w:val="18"/>
              </w:rPr>
              <w:t>〇〇</w:t>
            </w:r>
            <w:r w:rsidRPr="00D43766">
              <w:rPr>
                <w:rFonts w:ascii="Times New Roman" w:eastAsia="標楷體" w:hAnsi="Times New Roman"/>
                <w:kern w:val="0"/>
                <w:sz w:val="18"/>
                <w:szCs w:val="18"/>
              </w:rPr>
              <w:t>縣</w:t>
            </w:r>
          </w:p>
          <w:p w:rsidR="00031B0E" w:rsidRPr="00D43766" w:rsidRDefault="00031B0E" w:rsidP="004518D0">
            <w:pPr>
              <w:widowControl/>
              <w:jc w:val="center"/>
              <w:rPr>
                <w:rFonts w:ascii="Times New Roman" w:eastAsia="標楷體" w:hAnsi="Times New Roman"/>
                <w:kern w:val="0"/>
                <w:sz w:val="18"/>
                <w:szCs w:val="18"/>
              </w:rPr>
            </w:pPr>
            <w:r w:rsidRPr="00D43766">
              <w:rPr>
                <w:rFonts w:ascii="Times New Roman" w:eastAsia="標楷體" w:hAnsi="Times New Roman"/>
                <w:kern w:val="0"/>
                <w:sz w:val="18"/>
                <w:szCs w:val="18"/>
              </w:rPr>
              <w:t>(</w:t>
            </w:r>
            <w:r w:rsidRPr="00D43766">
              <w:rPr>
                <w:rFonts w:ascii="Times New Roman" w:eastAsia="標楷體" w:hAnsi="Times New Roman"/>
                <w:kern w:val="0"/>
                <w:sz w:val="18"/>
                <w:szCs w:val="18"/>
              </w:rPr>
              <w:t>市</w:t>
            </w:r>
            <w:r w:rsidRPr="00D43766">
              <w:rPr>
                <w:rFonts w:ascii="Times New Roman" w:eastAsia="標楷體" w:hAnsi="Times New Roman"/>
                <w:kern w:val="0"/>
                <w:sz w:val="18"/>
                <w:szCs w:val="18"/>
              </w:rPr>
              <w:t>)</w:t>
            </w:r>
          </w:p>
        </w:tc>
        <w:tc>
          <w:tcPr>
            <w:tcW w:w="257"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61"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91"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8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66"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6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37"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78"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6"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8"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5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2"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6"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38"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4"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c>
          <w:tcPr>
            <w:tcW w:w="240" w:type="dxa"/>
            <w:tcBorders>
              <w:top w:val="nil"/>
              <w:left w:val="nil"/>
              <w:bottom w:val="single" w:sz="4" w:space="0" w:color="auto"/>
              <w:right w:val="single" w:sz="4" w:space="0" w:color="auto"/>
            </w:tcBorders>
            <w:shd w:val="clear" w:color="auto" w:fill="auto"/>
            <w:noWrap/>
            <w:vAlign w:val="center"/>
            <w:hideMark/>
          </w:tcPr>
          <w:p w:rsidR="00031B0E" w:rsidRPr="00D43766" w:rsidRDefault="00031B0E" w:rsidP="004518D0">
            <w:pPr>
              <w:widowControl/>
              <w:rPr>
                <w:rFonts w:ascii="Times New Roman" w:hAnsi="Times New Roman"/>
                <w:kern w:val="0"/>
                <w:sz w:val="18"/>
                <w:szCs w:val="18"/>
              </w:rPr>
            </w:pPr>
            <w:r w:rsidRPr="00D43766">
              <w:rPr>
                <w:rFonts w:ascii="Times New Roman" w:hAnsi="Times New Roman"/>
                <w:kern w:val="0"/>
                <w:sz w:val="18"/>
                <w:szCs w:val="18"/>
              </w:rPr>
              <w:t xml:space="preserve">　</w:t>
            </w:r>
          </w:p>
        </w:tc>
      </w:tr>
    </w:tbl>
    <w:p w:rsidR="00031B0E" w:rsidRPr="00D43766" w:rsidRDefault="004518D0" w:rsidP="00031B0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r w:rsidRPr="00D43766">
        <w:rPr>
          <w:rFonts w:ascii="標楷體" w:eastAsia="標楷體" w:hAnsi="標楷體" w:hint="eastAsia"/>
          <w:b/>
          <w:sz w:val="32"/>
          <w:szCs w:val="24"/>
        </w:rPr>
        <w:t>附件3</w:t>
      </w:r>
    </w:p>
    <w:p w:rsidR="004518D0" w:rsidRPr="00D43766" w:rsidRDefault="004518D0" w:rsidP="00031B0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031B0E" w:rsidRPr="00D43766" w:rsidRDefault="00031B0E" w:rsidP="00031B0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031B0E" w:rsidRPr="00D43766" w:rsidRDefault="00031B0E" w:rsidP="00031B0E">
      <w:pPr>
        <w:tabs>
          <w:tab w:val="left" w:pos="360"/>
          <w:tab w:val="left" w:pos="2385"/>
        </w:tabs>
        <w:adjustRightInd w:val="0"/>
        <w:snapToGrid w:val="0"/>
        <w:spacing w:beforeLines="50" w:before="180" w:line="360" w:lineRule="exact"/>
        <w:jc w:val="both"/>
        <w:outlineLvl w:val="2"/>
        <w:rPr>
          <w:rFonts w:ascii="標楷體" w:eastAsia="標楷體" w:hAnsi="標楷體"/>
          <w:sz w:val="30"/>
          <w:szCs w:val="24"/>
        </w:rPr>
      </w:pPr>
    </w:p>
    <w:p w:rsidR="004518D0" w:rsidRPr="00D43766" w:rsidRDefault="004518D0" w:rsidP="00031B0E">
      <w:pPr>
        <w:rPr>
          <w:rFonts w:ascii="標楷體" w:eastAsia="標楷體" w:hAnsi="標楷體"/>
          <w:b/>
          <w:sz w:val="32"/>
          <w:szCs w:val="28"/>
        </w:rPr>
      </w:pPr>
    </w:p>
    <w:p w:rsidR="00031B0E" w:rsidRPr="00D43766" w:rsidRDefault="00031B0E" w:rsidP="00031B0E">
      <w:pPr>
        <w:rPr>
          <w:rFonts w:ascii="標楷體" w:eastAsia="標楷體" w:hAnsi="標楷體"/>
          <w:b/>
          <w:sz w:val="32"/>
          <w:szCs w:val="28"/>
        </w:rPr>
      </w:pPr>
      <w:r w:rsidRPr="00D43766">
        <w:rPr>
          <w:rFonts w:ascii="標楷體" w:eastAsia="標楷體" w:hAnsi="標楷體" w:hint="eastAsia"/>
          <w:b/>
          <w:sz w:val="32"/>
          <w:szCs w:val="28"/>
        </w:rPr>
        <w:lastRenderedPageBreak/>
        <w:t xml:space="preserve">附表4     </w:t>
      </w:r>
    </w:p>
    <w:p w:rsidR="00031B0E" w:rsidRPr="00D43766" w:rsidRDefault="00031B0E" w:rsidP="00031B0E">
      <w:pPr>
        <w:rPr>
          <w:rFonts w:ascii="標楷體" w:eastAsia="標楷體" w:hAnsi="標楷體"/>
          <w:b/>
          <w:sz w:val="32"/>
          <w:szCs w:val="28"/>
        </w:rPr>
      </w:pPr>
      <w:r w:rsidRPr="00D43766">
        <w:rPr>
          <w:rFonts w:ascii="標楷體" w:eastAsia="標楷體" w:hAnsi="標楷體" w:hint="eastAsia"/>
          <w:b/>
          <w:sz w:val="32"/>
          <w:szCs w:val="28"/>
        </w:rPr>
        <w:t xml:space="preserve">        108年訪查醫療機構</w:t>
      </w:r>
      <w:r w:rsidRPr="00D43766">
        <w:rPr>
          <w:rFonts w:ascii="標楷體" w:eastAsia="標楷體" w:hAnsi="標楷體"/>
          <w:b/>
          <w:sz w:val="32"/>
          <w:szCs w:val="28"/>
        </w:rPr>
        <w:t>未提供安全針具理由</w:t>
      </w:r>
      <w:r w:rsidRPr="00D43766">
        <w:rPr>
          <w:rFonts w:ascii="標楷體" w:eastAsia="標楷體" w:hAnsi="標楷體" w:hint="eastAsia"/>
          <w:b/>
          <w:sz w:val="32"/>
          <w:szCs w:val="28"/>
        </w:rPr>
        <w:t>統計表</w:t>
      </w:r>
    </w:p>
    <w:p w:rsidR="00031B0E" w:rsidRPr="00D43766" w:rsidRDefault="00031B0E" w:rsidP="00031B0E">
      <w:pPr>
        <w:ind w:rightChars="-319" w:right="-766"/>
        <w:rPr>
          <w:rFonts w:ascii="標楷體" w:eastAsia="標楷體" w:hAnsi="標楷體"/>
          <w:sz w:val="28"/>
          <w:szCs w:val="28"/>
        </w:rPr>
      </w:pPr>
      <w:r w:rsidRPr="00D43766">
        <w:rPr>
          <w:rFonts w:ascii="標楷體" w:eastAsia="標楷體" w:hAnsi="標楷體" w:hint="eastAsia"/>
          <w:sz w:val="28"/>
          <w:szCs w:val="28"/>
        </w:rPr>
        <w:t>填表單位：_________衛生局  填表人員：__________ 聯絡電話：__________</w:t>
      </w:r>
    </w:p>
    <w:tbl>
      <w:tblPr>
        <w:tblW w:w="9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1645"/>
        <w:gridCol w:w="1134"/>
        <w:gridCol w:w="850"/>
        <w:gridCol w:w="926"/>
        <w:gridCol w:w="992"/>
        <w:gridCol w:w="2268"/>
        <w:gridCol w:w="1560"/>
      </w:tblGrid>
      <w:tr w:rsidR="00D43766" w:rsidRPr="00D43766" w:rsidTr="004518D0">
        <w:trPr>
          <w:trHeight w:val="313"/>
          <w:jc w:val="center"/>
        </w:trPr>
        <w:tc>
          <w:tcPr>
            <w:tcW w:w="590" w:type="dxa"/>
            <w:shd w:val="clear" w:color="auto" w:fill="auto"/>
            <w:vAlign w:val="center"/>
          </w:tcPr>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sz w:val="28"/>
                <w:szCs w:val="28"/>
              </w:rPr>
              <w:t>序號</w:t>
            </w:r>
          </w:p>
        </w:tc>
        <w:tc>
          <w:tcPr>
            <w:tcW w:w="1645" w:type="dxa"/>
            <w:shd w:val="clear" w:color="auto" w:fill="auto"/>
            <w:vAlign w:val="center"/>
          </w:tcPr>
          <w:p w:rsidR="00031B0E" w:rsidRPr="00D43766" w:rsidRDefault="00031B0E" w:rsidP="006929EF">
            <w:pPr>
              <w:spacing w:line="340" w:lineRule="exact"/>
              <w:ind w:leftChars="-21" w:left="-50"/>
              <w:jc w:val="center"/>
              <w:rPr>
                <w:rFonts w:ascii="標楷體" w:eastAsia="標楷體" w:hAnsi="標楷體"/>
                <w:b/>
                <w:sz w:val="28"/>
                <w:szCs w:val="28"/>
                <w:u w:val="single"/>
              </w:rPr>
            </w:pPr>
            <w:r w:rsidRPr="00D43766">
              <w:rPr>
                <w:rFonts w:ascii="標楷體" w:eastAsia="標楷體" w:hAnsi="標楷體" w:hint="eastAsia"/>
                <w:b/>
                <w:sz w:val="28"/>
                <w:szCs w:val="28"/>
                <w:u w:val="single"/>
              </w:rPr>
              <w:t>醫療機構</w:t>
            </w:r>
          </w:p>
          <w:p w:rsidR="00031B0E" w:rsidRPr="00D43766" w:rsidRDefault="00031B0E" w:rsidP="006929EF">
            <w:pPr>
              <w:spacing w:line="340" w:lineRule="exact"/>
              <w:ind w:leftChars="-21" w:left="-50"/>
              <w:jc w:val="center"/>
              <w:rPr>
                <w:rFonts w:ascii="標楷體" w:eastAsia="標楷體" w:hAnsi="標楷體"/>
                <w:sz w:val="28"/>
                <w:szCs w:val="28"/>
              </w:rPr>
            </w:pPr>
            <w:r w:rsidRPr="00D43766">
              <w:rPr>
                <w:rFonts w:ascii="標楷體" w:eastAsia="標楷體" w:hAnsi="標楷體" w:hint="eastAsia"/>
                <w:sz w:val="28"/>
                <w:szCs w:val="28"/>
              </w:rPr>
              <w:t>名稱</w:t>
            </w:r>
          </w:p>
        </w:tc>
        <w:tc>
          <w:tcPr>
            <w:tcW w:w="1134" w:type="dxa"/>
            <w:shd w:val="clear" w:color="auto" w:fill="auto"/>
            <w:vAlign w:val="center"/>
          </w:tcPr>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b/>
                <w:sz w:val="28"/>
                <w:szCs w:val="28"/>
                <w:u w:val="single"/>
              </w:rPr>
              <w:t>醫療機構</w:t>
            </w:r>
            <w:r w:rsidRPr="00D43766">
              <w:rPr>
                <w:rFonts w:ascii="標楷體" w:eastAsia="標楷體" w:hAnsi="標楷體" w:hint="eastAsia"/>
                <w:sz w:val="28"/>
                <w:szCs w:val="28"/>
              </w:rPr>
              <w:t>代碼</w:t>
            </w:r>
          </w:p>
        </w:tc>
        <w:tc>
          <w:tcPr>
            <w:tcW w:w="850" w:type="dxa"/>
            <w:shd w:val="clear" w:color="auto" w:fill="auto"/>
            <w:vAlign w:val="center"/>
          </w:tcPr>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b/>
                <w:sz w:val="28"/>
                <w:szCs w:val="28"/>
                <w:u w:val="single"/>
              </w:rPr>
              <w:t>醫療機構</w:t>
            </w:r>
            <w:r w:rsidRPr="00D43766">
              <w:rPr>
                <w:rFonts w:ascii="標楷體" w:eastAsia="標楷體" w:hAnsi="標楷體" w:hint="eastAsia"/>
                <w:sz w:val="28"/>
                <w:szCs w:val="28"/>
              </w:rPr>
              <w:t>類別</w:t>
            </w:r>
          </w:p>
        </w:tc>
        <w:tc>
          <w:tcPr>
            <w:tcW w:w="926" w:type="dxa"/>
            <w:shd w:val="clear" w:color="auto" w:fill="auto"/>
            <w:vAlign w:val="center"/>
          </w:tcPr>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sz w:val="28"/>
                <w:szCs w:val="28"/>
              </w:rPr>
              <w:t>查核</w:t>
            </w:r>
          </w:p>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sz w:val="28"/>
                <w:szCs w:val="28"/>
              </w:rPr>
              <w:t>日期</w:t>
            </w:r>
          </w:p>
        </w:tc>
        <w:tc>
          <w:tcPr>
            <w:tcW w:w="992" w:type="dxa"/>
            <w:shd w:val="clear" w:color="auto" w:fill="auto"/>
            <w:vAlign w:val="center"/>
          </w:tcPr>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sz w:val="28"/>
                <w:szCs w:val="28"/>
              </w:rPr>
              <w:t>診療</w:t>
            </w:r>
          </w:p>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sz w:val="28"/>
                <w:szCs w:val="28"/>
              </w:rPr>
              <w:t>科別</w:t>
            </w:r>
          </w:p>
        </w:tc>
        <w:tc>
          <w:tcPr>
            <w:tcW w:w="2268" w:type="dxa"/>
            <w:shd w:val="clear" w:color="auto" w:fill="auto"/>
            <w:vAlign w:val="center"/>
          </w:tcPr>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sz w:val="28"/>
                <w:szCs w:val="28"/>
              </w:rPr>
              <w:t>未提供安全針具</w:t>
            </w:r>
          </w:p>
          <w:p w:rsidR="00031B0E" w:rsidRPr="00D43766" w:rsidRDefault="00031B0E" w:rsidP="006929EF">
            <w:pPr>
              <w:spacing w:line="340" w:lineRule="exact"/>
              <w:jc w:val="center"/>
              <w:rPr>
                <w:rFonts w:ascii="標楷體" w:eastAsia="標楷體" w:hAnsi="標楷體"/>
                <w:sz w:val="28"/>
                <w:szCs w:val="28"/>
              </w:rPr>
            </w:pPr>
            <w:r w:rsidRPr="00D43766">
              <w:rPr>
                <w:rFonts w:ascii="標楷體" w:eastAsia="標楷體" w:hAnsi="標楷體" w:hint="eastAsia"/>
                <w:sz w:val="28"/>
                <w:szCs w:val="28"/>
              </w:rPr>
              <w:t>理由</w:t>
            </w:r>
          </w:p>
        </w:tc>
        <w:tc>
          <w:tcPr>
            <w:tcW w:w="1560" w:type="dxa"/>
            <w:shd w:val="clear" w:color="auto" w:fill="auto"/>
            <w:vAlign w:val="center"/>
          </w:tcPr>
          <w:p w:rsidR="00031B0E" w:rsidRPr="00D43766" w:rsidRDefault="00031B0E" w:rsidP="006929EF">
            <w:pPr>
              <w:spacing w:line="340" w:lineRule="exact"/>
              <w:ind w:rightChars="14" w:right="34"/>
              <w:jc w:val="center"/>
              <w:rPr>
                <w:rFonts w:ascii="標楷體" w:eastAsia="標楷體" w:hAnsi="標楷體"/>
                <w:sz w:val="28"/>
                <w:szCs w:val="28"/>
              </w:rPr>
            </w:pPr>
            <w:r w:rsidRPr="00D43766">
              <w:rPr>
                <w:rFonts w:ascii="標楷體" w:eastAsia="標楷體" w:hAnsi="標楷體"/>
                <w:sz w:val="28"/>
                <w:szCs w:val="28"/>
              </w:rPr>
              <w:t>備註</w:t>
            </w: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1</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2</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3</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4</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5</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6</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7</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8</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9</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10</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11</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12</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13</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r w:rsidR="00D43766" w:rsidRPr="00D43766" w:rsidTr="004518D0">
        <w:trPr>
          <w:jc w:val="center"/>
        </w:trPr>
        <w:tc>
          <w:tcPr>
            <w:tcW w:w="590" w:type="dxa"/>
            <w:shd w:val="clear" w:color="auto" w:fill="auto"/>
          </w:tcPr>
          <w:p w:rsidR="00031B0E" w:rsidRPr="00D43766" w:rsidRDefault="00031B0E" w:rsidP="006929EF">
            <w:pPr>
              <w:spacing w:line="340" w:lineRule="exact"/>
              <w:jc w:val="center"/>
              <w:rPr>
                <w:rFonts w:ascii="標楷體" w:eastAsia="標楷體" w:hAnsi="標楷體"/>
              </w:rPr>
            </w:pPr>
            <w:r w:rsidRPr="00D43766">
              <w:rPr>
                <w:rFonts w:ascii="標楷體" w:eastAsia="標楷體" w:hAnsi="標楷體" w:hint="eastAsia"/>
              </w:rPr>
              <w:t>14</w:t>
            </w:r>
          </w:p>
        </w:tc>
        <w:tc>
          <w:tcPr>
            <w:tcW w:w="1645" w:type="dxa"/>
            <w:shd w:val="clear" w:color="auto" w:fill="auto"/>
          </w:tcPr>
          <w:p w:rsidR="00031B0E" w:rsidRPr="00D43766" w:rsidRDefault="00031B0E" w:rsidP="006929EF">
            <w:pPr>
              <w:spacing w:line="340" w:lineRule="exact"/>
              <w:rPr>
                <w:rFonts w:ascii="標楷體" w:eastAsia="標楷體" w:hAnsi="標楷體"/>
              </w:rPr>
            </w:pPr>
          </w:p>
        </w:tc>
        <w:tc>
          <w:tcPr>
            <w:tcW w:w="1134" w:type="dxa"/>
            <w:shd w:val="clear" w:color="auto" w:fill="auto"/>
          </w:tcPr>
          <w:p w:rsidR="00031B0E" w:rsidRPr="00D43766" w:rsidRDefault="00031B0E" w:rsidP="006929EF">
            <w:pPr>
              <w:spacing w:line="340" w:lineRule="exact"/>
              <w:rPr>
                <w:rFonts w:ascii="標楷體" w:eastAsia="標楷體" w:hAnsi="標楷體"/>
              </w:rPr>
            </w:pPr>
          </w:p>
        </w:tc>
        <w:tc>
          <w:tcPr>
            <w:tcW w:w="850" w:type="dxa"/>
            <w:shd w:val="clear" w:color="auto" w:fill="auto"/>
          </w:tcPr>
          <w:p w:rsidR="00031B0E" w:rsidRPr="00D43766" w:rsidRDefault="00031B0E" w:rsidP="006929EF">
            <w:pPr>
              <w:spacing w:line="340" w:lineRule="exact"/>
              <w:rPr>
                <w:rFonts w:ascii="標楷體" w:eastAsia="標楷體" w:hAnsi="標楷體"/>
              </w:rPr>
            </w:pPr>
          </w:p>
        </w:tc>
        <w:tc>
          <w:tcPr>
            <w:tcW w:w="926" w:type="dxa"/>
            <w:shd w:val="clear" w:color="auto" w:fill="auto"/>
          </w:tcPr>
          <w:p w:rsidR="00031B0E" w:rsidRPr="00D43766" w:rsidRDefault="00031B0E" w:rsidP="006929EF">
            <w:pPr>
              <w:spacing w:line="340" w:lineRule="exact"/>
              <w:rPr>
                <w:rFonts w:ascii="標楷體" w:eastAsia="標楷體" w:hAnsi="標楷體"/>
              </w:rPr>
            </w:pPr>
          </w:p>
        </w:tc>
        <w:tc>
          <w:tcPr>
            <w:tcW w:w="992" w:type="dxa"/>
            <w:shd w:val="clear" w:color="auto" w:fill="auto"/>
          </w:tcPr>
          <w:p w:rsidR="00031B0E" w:rsidRPr="00D43766" w:rsidRDefault="00031B0E" w:rsidP="006929EF">
            <w:pPr>
              <w:spacing w:line="340" w:lineRule="exact"/>
              <w:rPr>
                <w:rFonts w:ascii="標楷體" w:eastAsia="標楷體" w:hAnsi="標楷體"/>
              </w:rPr>
            </w:pPr>
          </w:p>
        </w:tc>
        <w:tc>
          <w:tcPr>
            <w:tcW w:w="2268" w:type="dxa"/>
            <w:shd w:val="clear" w:color="auto" w:fill="auto"/>
          </w:tcPr>
          <w:p w:rsidR="00031B0E" w:rsidRPr="00D43766" w:rsidRDefault="00031B0E" w:rsidP="006929EF">
            <w:pPr>
              <w:spacing w:line="340" w:lineRule="exact"/>
              <w:rPr>
                <w:rFonts w:ascii="標楷體" w:eastAsia="標楷體" w:hAnsi="標楷體"/>
              </w:rPr>
            </w:pPr>
          </w:p>
        </w:tc>
        <w:tc>
          <w:tcPr>
            <w:tcW w:w="1560" w:type="dxa"/>
            <w:shd w:val="clear" w:color="auto" w:fill="auto"/>
          </w:tcPr>
          <w:p w:rsidR="00031B0E" w:rsidRPr="00D43766" w:rsidRDefault="00031B0E" w:rsidP="006929EF">
            <w:pPr>
              <w:spacing w:line="340" w:lineRule="exact"/>
              <w:rPr>
                <w:rFonts w:ascii="標楷體" w:eastAsia="標楷體" w:hAnsi="標楷體"/>
              </w:rPr>
            </w:pPr>
          </w:p>
        </w:tc>
      </w:tr>
    </w:tbl>
    <w:p w:rsidR="00031B0E" w:rsidRPr="00D43766" w:rsidRDefault="00031B0E" w:rsidP="00031B0E">
      <w:pPr>
        <w:tabs>
          <w:tab w:val="left" w:pos="0"/>
        </w:tabs>
        <w:spacing w:line="360" w:lineRule="exact"/>
        <w:ind w:leftChars="-87" w:left="2" w:hangingChars="88" w:hanging="211"/>
        <w:rPr>
          <w:rFonts w:ascii="Times New Roman" w:eastAsia="標楷體" w:hAnsi="Times New Roman"/>
          <w:szCs w:val="28"/>
        </w:rPr>
      </w:pPr>
      <w:r w:rsidRPr="00D43766">
        <w:rPr>
          <w:rFonts w:ascii="Times New Roman" w:eastAsia="標楷體" w:hAnsi="Times New Roman" w:hint="eastAsia"/>
          <w:szCs w:val="28"/>
        </w:rPr>
        <w:t>備註：</w:t>
      </w:r>
    </w:p>
    <w:p w:rsidR="00031B0E" w:rsidRPr="00D43766" w:rsidRDefault="00031B0E" w:rsidP="005066F8">
      <w:pPr>
        <w:numPr>
          <w:ilvl w:val="0"/>
          <w:numId w:val="49"/>
        </w:numPr>
        <w:tabs>
          <w:tab w:val="left" w:pos="0"/>
        </w:tabs>
        <w:spacing w:line="360" w:lineRule="exact"/>
        <w:ind w:left="567"/>
        <w:rPr>
          <w:rFonts w:ascii="Times New Roman" w:eastAsia="標楷體" w:hAnsi="Times New Roman"/>
          <w:szCs w:val="28"/>
        </w:rPr>
      </w:pPr>
      <w:r w:rsidRPr="00D43766">
        <w:rPr>
          <w:rFonts w:ascii="Times New Roman" w:eastAsia="標楷體" w:hAnsi="Times New Roman" w:hint="eastAsia"/>
          <w:szCs w:val="28"/>
        </w:rPr>
        <w:t>本表謹提供考核項目</w:t>
      </w:r>
      <w:r w:rsidRPr="00D43766">
        <w:rPr>
          <w:rFonts w:ascii="標楷體" w:eastAsia="標楷體" w:hAnsi="標楷體" w:hint="eastAsia"/>
          <w:szCs w:val="28"/>
        </w:rPr>
        <w:t>「</w:t>
      </w:r>
      <w:r w:rsidRPr="00D43766">
        <w:rPr>
          <w:rFonts w:ascii="標楷體" w:eastAsia="標楷體" w:hAnsi="標楷體" w:hint="eastAsia"/>
          <w:b/>
          <w:szCs w:val="36"/>
          <w:u w:val="single"/>
        </w:rPr>
        <w:t>醫療機構</w:t>
      </w:r>
      <w:r w:rsidRPr="00D43766">
        <w:rPr>
          <w:rFonts w:ascii="Times New Roman" w:eastAsia="標楷體" w:hAnsi="Times New Roman" w:hint="eastAsia"/>
          <w:szCs w:val="28"/>
        </w:rPr>
        <w:t>提供安全針具達成率</w:t>
      </w:r>
      <w:r w:rsidRPr="00D43766">
        <w:rPr>
          <w:rFonts w:ascii="標楷體" w:eastAsia="標楷體" w:hAnsi="標楷體" w:hint="eastAsia"/>
          <w:szCs w:val="28"/>
        </w:rPr>
        <w:t>」</w:t>
      </w:r>
      <w:r w:rsidRPr="00D43766">
        <w:rPr>
          <w:rFonts w:ascii="Times New Roman" w:eastAsia="標楷體" w:hAnsi="Times New Roman" w:hint="eastAsia"/>
          <w:szCs w:val="28"/>
        </w:rPr>
        <w:t>評分參考。</w:t>
      </w:r>
    </w:p>
    <w:p w:rsidR="00031B0E" w:rsidRPr="00D43766" w:rsidRDefault="00031B0E" w:rsidP="005066F8">
      <w:pPr>
        <w:numPr>
          <w:ilvl w:val="0"/>
          <w:numId w:val="49"/>
        </w:numPr>
        <w:tabs>
          <w:tab w:val="left" w:pos="0"/>
        </w:tabs>
        <w:spacing w:line="360" w:lineRule="exact"/>
        <w:ind w:left="567"/>
        <w:rPr>
          <w:rFonts w:ascii="Times New Roman" w:eastAsia="標楷體" w:hAnsi="Times New Roman"/>
          <w:szCs w:val="28"/>
        </w:rPr>
      </w:pPr>
      <w:r w:rsidRPr="00D43766">
        <w:rPr>
          <w:rFonts w:ascii="Times New Roman" w:eastAsia="標楷體" w:hAnsi="Times New Roman" w:hint="eastAsia"/>
          <w:szCs w:val="28"/>
        </w:rPr>
        <w:t>填表說明：</w:t>
      </w:r>
    </w:p>
    <w:p w:rsidR="00031B0E" w:rsidRPr="00D43766" w:rsidRDefault="00031B0E" w:rsidP="005066F8">
      <w:pPr>
        <w:numPr>
          <w:ilvl w:val="1"/>
          <w:numId w:val="49"/>
        </w:numPr>
        <w:tabs>
          <w:tab w:val="left" w:pos="0"/>
        </w:tabs>
        <w:spacing w:line="360" w:lineRule="exact"/>
        <w:ind w:left="567" w:hanging="141"/>
        <w:rPr>
          <w:rFonts w:ascii="Times New Roman" w:eastAsia="標楷體" w:hAnsi="Times New Roman"/>
          <w:szCs w:val="28"/>
        </w:rPr>
      </w:pPr>
      <w:r w:rsidRPr="00D43766">
        <w:rPr>
          <w:rFonts w:ascii="Times New Roman" w:eastAsia="標楷體" w:hAnsi="Times New Roman" w:hint="eastAsia"/>
          <w:szCs w:val="28"/>
        </w:rPr>
        <w:t>類別：</w:t>
      </w:r>
      <w:r w:rsidRPr="00D43766">
        <w:rPr>
          <w:rFonts w:ascii="Times New Roman" w:eastAsia="標楷體" w:hAnsi="Times New Roman" w:hint="eastAsia"/>
          <w:b/>
          <w:szCs w:val="28"/>
          <w:u w:val="single"/>
        </w:rPr>
        <w:t>醫院</w:t>
      </w:r>
      <w:r w:rsidRPr="00D43766">
        <w:rPr>
          <w:rFonts w:ascii="Times New Roman" w:eastAsia="標楷體" w:hAnsi="Times New Roman" w:hint="eastAsia"/>
          <w:szCs w:val="28"/>
        </w:rPr>
        <w:t>、中醫診所、牙醫診所、西醫診所、</w:t>
      </w:r>
      <w:r w:rsidRPr="00D43766">
        <w:rPr>
          <w:rFonts w:ascii="Times New Roman" w:eastAsia="標楷體" w:hAnsi="Times New Roman" w:hint="eastAsia"/>
          <w:b/>
          <w:szCs w:val="28"/>
          <w:u w:val="single"/>
        </w:rPr>
        <w:t>其他醫療機構</w:t>
      </w:r>
      <w:r w:rsidRPr="00D43766">
        <w:rPr>
          <w:rFonts w:ascii="Times New Roman" w:eastAsia="標楷體" w:hAnsi="Times New Roman" w:hint="eastAsia"/>
          <w:szCs w:val="28"/>
        </w:rPr>
        <w:t>。</w:t>
      </w:r>
    </w:p>
    <w:p w:rsidR="00031B0E" w:rsidRPr="00D43766" w:rsidRDefault="00031B0E" w:rsidP="005066F8">
      <w:pPr>
        <w:numPr>
          <w:ilvl w:val="1"/>
          <w:numId w:val="49"/>
        </w:numPr>
        <w:tabs>
          <w:tab w:val="left" w:pos="0"/>
        </w:tabs>
        <w:spacing w:line="360" w:lineRule="exact"/>
        <w:ind w:left="567" w:hanging="141"/>
        <w:rPr>
          <w:rFonts w:ascii="Times New Roman" w:eastAsia="標楷體" w:hAnsi="Times New Roman"/>
          <w:szCs w:val="28"/>
        </w:rPr>
      </w:pPr>
      <w:r w:rsidRPr="00D43766">
        <w:rPr>
          <w:rFonts w:ascii="Times New Roman" w:eastAsia="標楷體" w:hAnsi="Times New Roman" w:hint="eastAsia"/>
          <w:szCs w:val="28"/>
        </w:rPr>
        <w:t>科別：</w:t>
      </w:r>
      <w:r w:rsidRPr="00D43766">
        <w:rPr>
          <w:rFonts w:ascii="Times New Roman" w:eastAsia="標楷體" w:hAnsi="Times New Roman" w:hint="eastAsia"/>
          <w:b/>
          <w:szCs w:val="28"/>
          <w:u w:val="single"/>
        </w:rPr>
        <w:t>醫院</w:t>
      </w:r>
      <w:r w:rsidRPr="00D43766">
        <w:rPr>
          <w:rFonts w:ascii="Times New Roman" w:eastAsia="標楷體" w:hAnsi="Times New Roman" w:hint="eastAsia"/>
          <w:szCs w:val="28"/>
        </w:rPr>
        <w:t>、中醫診所、牙醫診所、</w:t>
      </w:r>
      <w:r w:rsidRPr="00D43766">
        <w:rPr>
          <w:rFonts w:ascii="Times New Roman" w:eastAsia="標楷體" w:hAnsi="Times New Roman" w:hint="eastAsia"/>
          <w:b/>
          <w:szCs w:val="28"/>
          <w:u w:val="single"/>
        </w:rPr>
        <w:t>其他醫療機構</w:t>
      </w:r>
      <w:r w:rsidRPr="00D43766">
        <w:rPr>
          <w:rFonts w:ascii="Times New Roman" w:eastAsia="標楷體" w:hAnsi="Times New Roman" w:hint="eastAsia"/>
          <w:szCs w:val="28"/>
        </w:rPr>
        <w:t>，本項可不填；西醫診所，若為多科診所，請將科別依序列出。</w:t>
      </w:r>
    </w:p>
    <w:p w:rsidR="00031B0E" w:rsidRPr="00D43766" w:rsidRDefault="00031B0E" w:rsidP="005066F8">
      <w:pPr>
        <w:numPr>
          <w:ilvl w:val="0"/>
          <w:numId w:val="49"/>
        </w:numPr>
        <w:tabs>
          <w:tab w:val="left" w:pos="0"/>
        </w:tabs>
        <w:spacing w:line="360" w:lineRule="exact"/>
        <w:ind w:left="567"/>
        <w:rPr>
          <w:rFonts w:ascii="Times New Roman" w:eastAsia="標楷體" w:hAnsi="Times New Roman"/>
          <w:szCs w:val="28"/>
        </w:rPr>
      </w:pPr>
      <w:r w:rsidRPr="00D43766">
        <w:rPr>
          <w:rFonts w:ascii="Times New Roman" w:eastAsia="標楷體" w:hAnsi="Times New Roman" w:hint="eastAsia"/>
          <w:szCs w:val="28"/>
        </w:rPr>
        <w:t>108</w:t>
      </w:r>
      <w:r w:rsidRPr="00D43766">
        <w:rPr>
          <w:rFonts w:ascii="Times New Roman" w:eastAsia="標楷體" w:hAnsi="Times New Roman" w:hint="eastAsia"/>
          <w:szCs w:val="28"/>
        </w:rPr>
        <w:t>年度</w:t>
      </w:r>
      <w:r w:rsidRPr="00D43766">
        <w:rPr>
          <w:rFonts w:ascii="Times New Roman" w:eastAsia="標楷體" w:hAnsi="Times New Roman" w:hint="eastAsia"/>
          <w:szCs w:val="28"/>
        </w:rPr>
        <w:t>11</w:t>
      </w:r>
      <w:r w:rsidRPr="00D43766">
        <w:rPr>
          <w:rFonts w:ascii="Times New Roman" w:eastAsia="標楷體" w:hAnsi="Times New Roman" w:hint="eastAsia"/>
          <w:szCs w:val="28"/>
        </w:rPr>
        <w:t>月</w:t>
      </w:r>
      <w:r w:rsidRPr="00D43766">
        <w:rPr>
          <w:rFonts w:ascii="Times New Roman" w:eastAsia="標楷體" w:hAnsi="Times New Roman" w:hint="eastAsia"/>
          <w:szCs w:val="28"/>
        </w:rPr>
        <w:t>1</w:t>
      </w:r>
      <w:r w:rsidRPr="00D43766">
        <w:rPr>
          <w:rFonts w:ascii="Times New Roman" w:eastAsia="標楷體" w:hAnsi="Times New Roman" w:hint="eastAsia"/>
          <w:szCs w:val="28"/>
        </w:rPr>
        <w:t>日</w:t>
      </w:r>
      <w:r w:rsidRPr="00D43766">
        <w:rPr>
          <w:rFonts w:ascii="標楷體" w:eastAsia="標楷體" w:hAnsi="標楷體" w:hint="eastAsia"/>
          <w:b/>
          <w:szCs w:val="36"/>
          <w:u w:val="single"/>
        </w:rPr>
        <w:t>醫療機構</w:t>
      </w:r>
      <w:r w:rsidRPr="00D43766">
        <w:rPr>
          <w:rFonts w:ascii="Times New Roman" w:eastAsia="標楷體" w:hAnsi="Times New Roman" w:hint="eastAsia"/>
          <w:szCs w:val="28"/>
        </w:rPr>
        <w:t>家數：醫院</w:t>
      </w:r>
      <w:r w:rsidRPr="00D43766">
        <w:rPr>
          <w:rFonts w:ascii="Times New Roman" w:eastAsia="標楷體" w:hAnsi="Times New Roman" w:hint="eastAsia"/>
          <w:szCs w:val="28"/>
        </w:rPr>
        <w:t>________</w:t>
      </w:r>
      <w:r w:rsidRPr="00D43766">
        <w:rPr>
          <w:rFonts w:ascii="Times New Roman" w:eastAsia="標楷體" w:hAnsi="Times New Roman" w:hint="eastAsia"/>
          <w:szCs w:val="28"/>
        </w:rPr>
        <w:t>家，西醫診所</w:t>
      </w:r>
      <w:r w:rsidRPr="00D43766">
        <w:rPr>
          <w:rFonts w:ascii="Times New Roman" w:eastAsia="標楷體" w:hAnsi="Times New Roman" w:hint="eastAsia"/>
          <w:szCs w:val="28"/>
        </w:rPr>
        <w:t xml:space="preserve"> ____</w:t>
      </w:r>
      <w:r w:rsidRPr="00D43766">
        <w:rPr>
          <w:rFonts w:ascii="Times New Roman" w:eastAsia="標楷體" w:hAnsi="Times New Roman" w:hint="eastAsia"/>
          <w:szCs w:val="28"/>
        </w:rPr>
        <w:t>家，中醫診所</w:t>
      </w:r>
      <w:r w:rsidRPr="00D43766">
        <w:rPr>
          <w:rFonts w:ascii="Times New Roman" w:eastAsia="標楷體" w:hAnsi="Times New Roman" w:hint="eastAsia"/>
          <w:szCs w:val="28"/>
        </w:rPr>
        <w:t xml:space="preserve"> ____</w:t>
      </w:r>
      <w:r w:rsidRPr="00D43766">
        <w:rPr>
          <w:rFonts w:ascii="Times New Roman" w:eastAsia="標楷體" w:hAnsi="Times New Roman" w:hint="eastAsia"/>
          <w:szCs w:val="28"/>
        </w:rPr>
        <w:t>家，牙醫診所</w:t>
      </w:r>
      <w:r w:rsidRPr="00D43766">
        <w:rPr>
          <w:rFonts w:ascii="Times New Roman" w:eastAsia="標楷體" w:hAnsi="Times New Roman" w:hint="eastAsia"/>
          <w:szCs w:val="28"/>
        </w:rPr>
        <w:t xml:space="preserve"> ___</w:t>
      </w:r>
      <w:r w:rsidRPr="00D43766">
        <w:rPr>
          <w:rFonts w:ascii="Times New Roman" w:eastAsia="標楷體" w:hAnsi="Times New Roman" w:hint="eastAsia"/>
          <w:szCs w:val="28"/>
        </w:rPr>
        <w:t>家，合計</w:t>
      </w:r>
      <w:r w:rsidRPr="00D43766">
        <w:rPr>
          <w:rFonts w:ascii="Times New Roman" w:eastAsia="標楷體" w:hAnsi="Times New Roman" w:hint="eastAsia"/>
          <w:szCs w:val="28"/>
        </w:rPr>
        <w:t>____</w:t>
      </w:r>
      <w:r w:rsidRPr="00D43766">
        <w:rPr>
          <w:rFonts w:ascii="Times New Roman" w:eastAsia="標楷體" w:hAnsi="Times New Roman" w:hint="eastAsia"/>
          <w:szCs w:val="28"/>
        </w:rPr>
        <w:t>家。</w:t>
      </w:r>
      <w:r w:rsidRPr="00D43766">
        <w:rPr>
          <w:rFonts w:ascii="Times New Roman" w:eastAsia="標楷體" w:hAnsi="Times New Roman" w:hint="eastAsia"/>
          <w:szCs w:val="28"/>
        </w:rPr>
        <w:t xml:space="preserve"> </w:t>
      </w:r>
    </w:p>
    <w:p w:rsidR="00031B0E" w:rsidRPr="00D43766" w:rsidRDefault="00031B0E" w:rsidP="005066F8">
      <w:pPr>
        <w:numPr>
          <w:ilvl w:val="0"/>
          <w:numId w:val="49"/>
        </w:numPr>
        <w:tabs>
          <w:tab w:val="left" w:pos="0"/>
        </w:tabs>
        <w:spacing w:line="360" w:lineRule="exact"/>
        <w:ind w:left="567"/>
        <w:rPr>
          <w:rFonts w:ascii="Times New Roman" w:eastAsia="標楷體" w:hAnsi="Times New Roman"/>
          <w:szCs w:val="28"/>
        </w:rPr>
      </w:pPr>
      <w:r w:rsidRPr="00D43766">
        <w:rPr>
          <w:rFonts w:ascii="Times New Roman" w:eastAsia="標楷體" w:hAnsi="Times New Roman" w:hint="eastAsia"/>
          <w:szCs w:val="28"/>
        </w:rPr>
        <w:t>108</w:t>
      </w:r>
      <w:r w:rsidRPr="00D43766">
        <w:rPr>
          <w:rFonts w:ascii="Times New Roman" w:eastAsia="標楷體" w:hAnsi="Times New Roman" w:hint="eastAsia"/>
          <w:szCs w:val="28"/>
        </w:rPr>
        <w:t>年度本表排除計算</w:t>
      </w:r>
      <w:r w:rsidRPr="00D43766">
        <w:rPr>
          <w:rFonts w:ascii="標楷體" w:eastAsia="標楷體" w:hAnsi="標楷體" w:hint="eastAsia"/>
          <w:b/>
          <w:szCs w:val="36"/>
          <w:u w:val="single"/>
        </w:rPr>
        <w:t>醫療機構</w:t>
      </w:r>
      <w:r w:rsidRPr="00D43766">
        <w:rPr>
          <w:rFonts w:ascii="Times New Roman" w:eastAsia="標楷體" w:hAnsi="Times New Roman" w:hint="eastAsia"/>
          <w:szCs w:val="28"/>
        </w:rPr>
        <w:t>家數：</w:t>
      </w:r>
      <w:r w:rsidRPr="00D43766">
        <w:rPr>
          <w:rFonts w:ascii="Times New Roman" w:eastAsia="標楷體" w:hAnsi="Times New Roman" w:hint="eastAsia"/>
          <w:b/>
          <w:szCs w:val="28"/>
          <w:u w:val="single"/>
        </w:rPr>
        <w:t>醫院</w:t>
      </w:r>
      <w:r w:rsidRPr="00D43766">
        <w:rPr>
          <w:rFonts w:ascii="Times New Roman" w:eastAsia="標楷體" w:hAnsi="Times New Roman" w:hint="eastAsia"/>
          <w:b/>
          <w:szCs w:val="28"/>
          <w:u w:val="single"/>
        </w:rPr>
        <w:t xml:space="preserve"> ____</w:t>
      </w:r>
      <w:r w:rsidRPr="00D43766">
        <w:rPr>
          <w:rFonts w:ascii="Times New Roman" w:eastAsia="標楷體" w:hAnsi="Times New Roman" w:hint="eastAsia"/>
          <w:b/>
          <w:szCs w:val="28"/>
          <w:u w:val="single"/>
        </w:rPr>
        <w:t>家</w:t>
      </w:r>
      <w:r w:rsidRPr="00D43766">
        <w:rPr>
          <w:rFonts w:ascii="Times New Roman" w:eastAsia="標楷體" w:hAnsi="Times New Roman" w:hint="eastAsia"/>
          <w:szCs w:val="28"/>
        </w:rPr>
        <w:t>，西醫診所，中醫診所</w:t>
      </w:r>
      <w:r w:rsidRPr="00D43766">
        <w:rPr>
          <w:rFonts w:ascii="Times New Roman" w:eastAsia="標楷體" w:hAnsi="Times New Roman" w:hint="eastAsia"/>
          <w:szCs w:val="28"/>
        </w:rPr>
        <w:t xml:space="preserve"> ____</w:t>
      </w:r>
      <w:r w:rsidRPr="00D43766">
        <w:rPr>
          <w:rFonts w:ascii="Times New Roman" w:eastAsia="標楷體" w:hAnsi="Times New Roman" w:hint="eastAsia"/>
          <w:szCs w:val="28"/>
        </w:rPr>
        <w:t>家，牙醫診所</w:t>
      </w:r>
      <w:r w:rsidRPr="00D43766">
        <w:rPr>
          <w:rFonts w:ascii="Times New Roman" w:eastAsia="標楷體" w:hAnsi="Times New Roman" w:hint="eastAsia"/>
          <w:szCs w:val="28"/>
        </w:rPr>
        <w:t xml:space="preserve"> ___</w:t>
      </w:r>
      <w:r w:rsidRPr="00D43766">
        <w:rPr>
          <w:rFonts w:ascii="Times New Roman" w:eastAsia="標楷體" w:hAnsi="Times New Roman" w:hint="eastAsia"/>
          <w:szCs w:val="28"/>
        </w:rPr>
        <w:t>家，</w:t>
      </w:r>
      <w:r w:rsidRPr="00D43766">
        <w:rPr>
          <w:rFonts w:ascii="Times New Roman" w:eastAsia="標楷體" w:hAnsi="Times New Roman" w:hint="eastAsia"/>
          <w:b/>
          <w:szCs w:val="28"/>
          <w:u w:val="single"/>
        </w:rPr>
        <w:t>其他醫療機構</w:t>
      </w:r>
      <w:r w:rsidRPr="00D43766">
        <w:rPr>
          <w:rFonts w:ascii="Times New Roman" w:eastAsia="標楷體" w:hAnsi="Times New Roman" w:hint="eastAsia"/>
          <w:b/>
          <w:szCs w:val="28"/>
          <w:u w:val="single"/>
        </w:rPr>
        <w:t>_____</w:t>
      </w:r>
      <w:r w:rsidRPr="00D43766">
        <w:rPr>
          <w:rFonts w:ascii="Times New Roman" w:eastAsia="標楷體" w:hAnsi="Times New Roman" w:hint="eastAsia"/>
          <w:b/>
          <w:szCs w:val="28"/>
          <w:u w:val="single"/>
        </w:rPr>
        <w:t>家</w:t>
      </w:r>
      <w:r w:rsidRPr="00D43766">
        <w:rPr>
          <w:rFonts w:ascii="Times New Roman" w:eastAsia="標楷體" w:hAnsi="Times New Roman" w:hint="eastAsia"/>
          <w:szCs w:val="28"/>
        </w:rPr>
        <w:t>，合計</w:t>
      </w:r>
      <w:r w:rsidRPr="00D43766">
        <w:rPr>
          <w:rFonts w:ascii="Times New Roman" w:eastAsia="標楷體" w:hAnsi="Times New Roman" w:hint="eastAsia"/>
          <w:szCs w:val="28"/>
        </w:rPr>
        <w:t>____</w:t>
      </w:r>
      <w:r w:rsidRPr="00D43766">
        <w:rPr>
          <w:rFonts w:ascii="Times New Roman" w:eastAsia="標楷體" w:hAnsi="Times New Roman" w:hint="eastAsia"/>
          <w:szCs w:val="28"/>
        </w:rPr>
        <w:t>家。</w:t>
      </w:r>
    </w:p>
    <w:p w:rsidR="00031B0E" w:rsidRPr="00D43766" w:rsidRDefault="00031B0E" w:rsidP="00031B0E">
      <w:pPr>
        <w:tabs>
          <w:tab w:val="left" w:pos="0"/>
        </w:tabs>
        <w:spacing w:line="360" w:lineRule="exact"/>
        <w:rPr>
          <w:rFonts w:ascii="Times New Roman" w:eastAsia="標楷體" w:hAnsi="Times New Roman"/>
          <w:szCs w:val="28"/>
        </w:rPr>
      </w:pPr>
      <w:r w:rsidRPr="00D43766">
        <w:rPr>
          <w:rFonts w:ascii="Times New Roman" w:eastAsia="標楷體" w:hAnsi="Times New Roman" w:hint="eastAsia"/>
          <w:szCs w:val="28"/>
        </w:rPr>
        <w:t xml:space="preserve">          </w:t>
      </w:r>
    </w:p>
    <w:tbl>
      <w:tblPr>
        <w:tblW w:w="0" w:type="auto"/>
        <w:tblLook w:val="04A0" w:firstRow="1" w:lastRow="0" w:firstColumn="1" w:lastColumn="0" w:noHBand="0" w:noVBand="1"/>
      </w:tblPr>
      <w:tblGrid>
        <w:gridCol w:w="2090"/>
        <w:gridCol w:w="2090"/>
        <w:gridCol w:w="2091"/>
        <w:gridCol w:w="2091"/>
      </w:tblGrid>
      <w:tr w:rsidR="00D43766" w:rsidRPr="00D43766" w:rsidTr="004518D0">
        <w:tc>
          <w:tcPr>
            <w:tcW w:w="2090" w:type="dxa"/>
            <w:shd w:val="clear" w:color="auto" w:fill="auto"/>
          </w:tcPr>
          <w:p w:rsidR="00031B0E" w:rsidRPr="00D43766" w:rsidRDefault="00031B0E" w:rsidP="00031B0E">
            <w:pPr>
              <w:tabs>
                <w:tab w:val="left" w:pos="0"/>
              </w:tabs>
              <w:spacing w:line="360" w:lineRule="exact"/>
              <w:rPr>
                <w:rFonts w:eastAsia="標楷體"/>
                <w:b/>
                <w:sz w:val="28"/>
                <w:szCs w:val="28"/>
              </w:rPr>
            </w:pPr>
            <w:r w:rsidRPr="00D43766">
              <w:rPr>
                <w:rFonts w:eastAsia="標楷體" w:hint="eastAsia"/>
                <w:b/>
                <w:sz w:val="28"/>
                <w:szCs w:val="28"/>
              </w:rPr>
              <w:t>填表人簽章：</w:t>
            </w:r>
          </w:p>
        </w:tc>
        <w:tc>
          <w:tcPr>
            <w:tcW w:w="2090" w:type="dxa"/>
            <w:shd w:val="clear" w:color="auto" w:fill="auto"/>
          </w:tcPr>
          <w:p w:rsidR="00031B0E" w:rsidRPr="00D43766" w:rsidRDefault="00031B0E" w:rsidP="00031B0E">
            <w:pPr>
              <w:tabs>
                <w:tab w:val="left" w:pos="0"/>
              </w:tabs>
              <w:spacing w:line="360" w:lineRule="exact"/>
              <w:rPr>
                <w:rFonts w:eastAsia="標楷體"/>
                <w:b/>
                <w:sz w:val="28"/>
                <w:szCs w:val="28"/>
              </w:rPr>
            </w:pPr>
          </w:p>
        </w:tc>
        <w:tc>
          <w:tcPr>
            <w:tcW w:w="2091" w:type="dxa"/>
            <w:shd w:val="clear" w:color="auto" w:fill="auto"/>
          </w:tcPr>
          <w:p w:rsidR="00031B0E" w:rsidRPr="00D43766" w:rsidRDefault="00031B0E" w:rsidP="00031B0E">
            <w:pPr>
              <w:tabs>
                <w:tab w:val="left" w:pos="0"/>
              </w:tabs>
              <w:spacing w:line="360" w:lineRule="exact"/>
              <w:jc w:val="center"/>
              <w:rPr>
                <w:rFonts w:eastAsia="標楷體"/>
                <w:b/>
                <w:sz w:val="28"/>
                <w:szCs w:val="28"/>
              </w:rPr>
            </w:pPr>
            <w:r w:rsidRPr="00D43766">
              <w:rPr>
                <w:rFonts w:eastAsia="標楷體" w:hint="eastAsia"/>
                <w:b/>
                <w:sz w:val="28"/>
                <w:szCs w:val="28"/>
              </w:rPr>
              <w:t xml:space="preserve"> </w:t>
            </w:r>
            <w:r w:rsidRPr="00D43766">
              <w:rPr>
                <w:rFonts w:eastAsia="標楷體" w:hint="eastAsia"/>
                <w:b/>
                <w:sz w:val="28"/>
                <w:szCs w:val="28"/>
              </w:rPr>
              <w:t>主管核章：</w:t>
            </w:r>
          </w:p>
        </w:tc>
        <w:tc>
          <w:tcPr>
            <w:tcW w:w="2091" w:type="dxa"/>
            <w:shd w:val="clear" w:color="auto" w:fill="auto"/>
          </w:tcPr>
          <w:p w:rsidR="00031B0E" w:rsidRPr="00D43766" w:rsidRDefault="00031B0E" w:rsidP="00031B0E">
            <w:pPr>
              <w:tabs>
                <w:tab w:val="left" w:pos="0"/>
              </w:tabs>
              <w:spacing w:line="360" w:lineRule="exact"/>
              <w:jc w:val="center"/>
              <w:rPr>
                <w:rFonts w:eastAsia="標楷體"/>
                <w:b/>
                <w:sz w:val="32"/>
                <w:szCs w:val="32"/>
              </w:rPr>
            </w:pPr>
          </w:p>
        </w:tc>
      </w:tr>
      <w:tr w:rsidR="00D43766" w:rsidRPr="00D43766" w:rsidTr="004518D0">
        <w:tc>
          <w:tcPr>
            <w:tcW w:w="2090" w:type="dxa"/>
            <w:shd w:val="clear" w:color="auto" w:fill="auto"/>
          </w:tcPr>
          <w:p w:rsidR="00031B0E" w:rsidRPr="00D43766" w:rsidRDefault="00031B0E" w:rsidP="00031B0E">
            <w:pPr>
              <w:tabs>
                <w:tab w:val="left" w:pos="0"/>
              </w:tabs>
              <w:spacing w:line="360" w:lineRule="exact"/>
              <w:rPr>
                <w:rFonts w:eastAsia="標楷體"/>
                <w:b/>
                <w:sz w:val="28"/>
                <w:szCs w:val="28"/>
              </w:rPr>
            </w:pPr>
          </w:p>
        </w:tc>
        <w:tc>
          <w:tcPr>
            <w:tcW w:w="2090" w:type="dxa"/>
            <w:shd w:val="clear" w:color="auto" w:fill="auto"/>
          </w:tcPr>
          <w:p w:rsidR="00031B0E" w:rsidRPr="00D43766" w:rsidRDefault="00031B0E" w:rsidP="00031B0E">
            <w:pPr>
              <w:tabs>
                <w:tab w:val="left" w:pos="0"/>
              </w:tabs>
              <w:spacing w:line="360" w:lineRule="exact"/>
              <w:rPr>
                <w:rFonts w:eastAsia="標楷體"/>
                <w:b/>
                <w:sz w:val="28"/>
                <w:szCs w:val="28"/>
              </w:rPr>
            </w:pPr>
          </w:p>
        </w:tc>
        <w:tc>
          <w:tcPr>
            <w:tcW w:w="2091" w:type="dxa"/>
            <w:shd w:val="clear" w:color="auto" w:fill="auto"/>
          </w:tcPr>
          <w:p w:rsidR="00031B0E" w:rsidRPr="00D43766" w:rsidRDefault="00031B0E" w:rsidP="00031B0E">
            <w:pPr>
              <w:tabs>
                <w:tab w:val="left" w:pos="0"/>
              </w:tabs>
              <w:spacing w:line="360" w:lineRule="exact"/>
              <w:jc w:val="center"/>
              <w:rPr>
                <w:rFonts w:eastAsia="標楷體"/>
                <w:b/>
                <w:sz w:val="28"/>
                <w:szCs w:val="28"/>
              </w:rPr>
            </w:pPr>
          </w:p>
        </w:tc>
        <w:tc>
          <w:tcPr>
            <w:tcW w:w="2091" w:type="dxa"/>
            <w:shd w:val="clear" w:color="auto" w:fill="auto"/>
          </w:tcPr>
          <w:p w:rsidR="00031B0E" w:rsidRPr="00D43766" w:rsidRDefault="00031B0E" w:rsidP="00031B0E">
            <w:pPr>
              <w:tabs>
                <w:tab w:val="left" w:pos="0"/>
              </w:tabs>
              <w:spacing w:line="360" w:lineRule="exact"/>
              <w:jc w:val="center"/>
              <w:rPr>
                <w:rFonts w:eastAsia="標楷體"/>
                <w:b/>
                <w:sz w:val="32"/>
                <w:szCs w:val="32"/>
              </w:rPr>
            </w:pPr>
          </w:p>
        </w:tc>
      </w:tr>
    </w:tbl>
    <w:p w:rsidR="00031B0E" w:rsidRPr="00D43766" w:rsidRDefault="00031B0E" w:rsidP="00031B0E">
      <w:pPr>
        <w:rPr>
          <w:rFonts w:ascii="Times New Roman" w:eastAsia="標楷體" w:hAnsi="Times New Roman"/>
          <w:b/>
          <w:sz w:val="32"/>
          <w:szCs w:val="36"/>
        </w:rPr>
      </w:pPr>
      <w:r w:rsidRPr="00D43766">
        <w:rPr>
          <w:rFonts w:ascii="Times New Roman" w:eastAsia="標楷體" w:hAnsi="Times New Roman" w:hint="eastAsia"/>
          <w:b/>
          <w:sz w:val="32"/>
          <w:szCs w:val="36"/>
        </w:rPr>
        <w:lastRenderedPageBreak/>
        <w:t>附表</w:t>
      </w:r>
      <w:r w:rsidRPr="00D43766">
        <w:rPr>
          <w:rFonts w:ascii="Times New Roman" w:eastAsia="標楷體" w:hAnsi="Times New Roman" w:hint="eastAsia"/>
          <w:b/>
          <w:sz w:val="32"/>
          <w:szCs w:val="36"/>
        </w:rPr>
        <w:t>5</w:t>
      </w:r>
    </w:p>
    <w:p w:rsidR="00031B0E" w:rsidRPr="00D43766" w:rsidRDefault="00031B0E" w:rsidP="00031B0E">
      <w:pPr>
        <w:spacing w:line="360" w:lineRule="exact"/>
        <w:jc w:val="center"/>
        <w:rPr>
          <w:rFonts w:ascii="標楷體" w:eastAsia="標楷體" w:hAnsi="標楷體"/>
          <w:bCs/>
          <w:sz w:val="32"/>
          <w:szCs w:val="40"/>
        </w:rPr>
      </w:pPr>
      <w:r w:rsidRPr="00D43766">
        <w:rPr>
          <w:rFonts w:ascii="標楷體" w:eastAsia="標楷體" w:hAnsi="標楷體" w:hint="eastAsia"/>
          <w:sz w:val="32"/>
          <w:szCs w:val="40"/>
        </w:rPr>
        <w:t>108年</w:t>
      </w:r>
      <w:r w:rsidRPr="00D43766">
        <w:rPr>
          <w:rFonts w:ascii="標楷體" w:eastAsia="標楷體" w:hAnsi="標楷體" w:hint="eastAsia"/>
          <w:bCs/>
          <w:sz w:val="32"/>
          <w:szCs w:val="40"/>
        </w:rPr>
        <w:t>加強醫院防災及應變</w:t>
      </w:r>
      <w:r w:rsidRPr="00D43766">
        <w:rPr>
          <w:rFonts w:ascii="標楷體" w:eastAsia="標楷體" w:hAnsi="標楷體" w:hint="eastAsia"/>
          <w:bCs/>
          <w:szCs w:val="32"/>
        </w:rPr>
        <w:t>(</w:t>
      </w:r>
      <w:r w:rsidRPr="00D43766">
        <w:rPr>
          <w:rFonts w:ascii="標楷體" w:eastAsia="標楷體" w:hAnsi="標楷體" w:hint="eastAsia"/>
          <w:bCs/>
          <w:szCs w:val="32"/>
          <w:u w:val="single"/>
        </w:rPr>
        <w:t xml:space="preserve">    </w:t>
      </w:r>
      <w:r w:rsidRPr="00D43766">
        <w:rPr>
          <w:rFonts w:ascii="標楷體" w:eastAsia="標楷體" w:hAnsi="標楷體" w:hint="eastAsia"/>
          <w:bCs/>
          <w:szCs w:val="32"/>
        </w:rPr>
        <w:t>衛生局)</w:t>
      </w:r>
      <w:r w:rsidRPr="00D43766">
        <w:rPr>
          <w:rFonts w:ascii="標楷體" w:eastAsia="標楷體" w:hAnsi="標楷體" w:hint="eastAsia"/>
          <w:bCs/>
          <w:sz w:val="32"/>
          <w:szCs w:val="40"/>
        </w:rPr>
        <w:t>執行成果清冊</w:t>
      </w:r>
    </w:p>
    <w:p w:rsidR="00031B0E" w:rsidRPr="00D43766" w:rsidRDefault="00031B0E" w:rsidP="00031B0E">
      <w:pPr>
        <w:spacing w:line="360" w:lineRule="exact"/>
        <w:jc w:val="center"/>
        <w:rPr>
          <w:rFonts w:ascii="標楷體" w:eastAsia="標楷體" w:hAnsi="標楷體"/>
          <w:sz w:val="32"/>
          <w:szCs w:val="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734"/>
        <w:gridCol w:w="734"/>
        <w:gridCol w:w="734"/>
        <w:gridCol w:w="795"/>
        <w:gridCol w:w="734"/>
        <w:gridCol w:w="838"/>
        <w:gridCol w:w="734"/>
        <w:gridCol w:w="844"/>
        <w:gridCol w:w="829"/>
        <w:gridCol w:w="810"/>
      </w:tblGrid>
      <w:tr w:rsidR="00D43766" w:rsidRPr="00D43766" w:rsidTr="004518D0">
        <w:tc>
          <w:tcPr>
            <w:tcW w:w="912"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縣市別</w:t>
            </w:r>
          </w:p>
        </w:tc>
        <w:tc>
          <w:tcPr>
            <w:tcW w:w="911"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項次</w:t>
            </w:r>
          </w:p>
        </w:tc>
        <w:tc>
          <w:tcPr>
            <w:tcW w:w="911"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醫院名稱</w:t>
            </w:r>
          </w:p>
        </w:tc>
        <w:tc>
          <w:tcPr>
            <w:tcW w:w="911"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機構代碼</w:t>
            </w:r>
          </w:p>
        </w:tc>
        <w:tc>
          <w:tcPr>
            <w:tcW w:w="878"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醫院已在期限內繳交108年緊急災害應變措施計畫</w:t>
            </w:r>
            <w:r w:rsidRPr="00D43766">
              <w:rPr>
                <w:rFonts w:ascii="標楷體" w:eastAsia="標楷體" w:hAnsi="標楷體" w:hint="eastAsia"/>
                <w:kern w:val="0"/>
                <w:sz w:val="22"/>
                <w:szCs w:val="24"/>
              </w:rPr>
              <w:t>(*1)</w:t>
            </w:r>
          </w:p>
        </w:tc>
        <w:tc>
          <w:tcPr>
            <w:tcW w:w="911"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同址設立之機構名稱</w:t>
            </w:r>
          </w:p>
        </w:tc>
        <w:tc>
          <w:tcPr>
            <w:tcW w:w="946"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同址設立機構類別</w:t>
            </w:r>
            <w:r w:rsidRPr="00D43766">
              <w:rPr>
                <w:rFonts w:ascii="標楷體" w:eastAsia="標楷體" w:hAnsi="標楷體" w:hint="eastAsia"/>
                <w:kern w:val="0"/>
                <w:sz w:val="22"/>
                <w:szCs w:val="24"/>
              </w:rPr>
              <w:t>(*2)</w:t>
            </w:r>
          </w:p>
        </w:tc>
        <w:tc>
          <w:tcPr>
            <w:tcW w:w="911"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sz w:val="22"/>
                <w:szCs w:val="24"/>
              </w:rPr>
              <w:t>已納入醫院應變計畫並完成</w:t>
            </w:r>
            <w:r w:rsidRPr="00D43766">
              <w:rPr>
                <w:rFonts w:ascii="標楷體" w:eastAsia="標楷體" w:hAnsi="標楷體" w:hint="eastAsia"/>
                <w:kern w:val="0"/>
                <w:sz w:val="22"/>
                <w:szCs w:val="24"/>
              </w:rPr>
              <w:t>演習及演練</w:t>
            </w:r>
          </w:p>
        </w:tc>
        <w:tc>
          <w:tcPr>
            <w:tcW w:w="955" w:type="dxa"/>
            <w:shd w:val="clear" w:color="auto" w:fill="auto"/>
          </w:tcPr>
          <w:p w:rsidR="00031B0E" w:rsidRPr="00D43766" w:rsidRDefault="00031B0E" w:rsidP="00031B0E">
            <w:pPr>
              <w:jc w:val="both"/>
              <w:rPr>
                <w:rFonts w:ascii="標楷體" w:eastAsia="標楷體" w:hAnsi="標楷體"/>
                <w:sz w:val="22"/>
                <w:szCs w:val="24"/>
              </w:rPr>
            </w:pPr>
            <w:r w:rsidRPr="00D43766">
              <w:rPr>
                <w:rFonts w:ascii="標楷體" w:eastAsia="標楷體" w:hAnsi="標楷體" w:hint="eastAsia"/>
                <w:kern w:val="0"/>
                <w:sz w:val="22"/>
                <w:szCs w:val="24"/>
              </w:rPr>
              <w:t>辦理</w:t>
            </w:r>
            <w:r w:rsidRPr="00D43766">
              <w:rPr>
                <w:rFonts w:ascii="標楷體" w:eastAsia="標楷體" w:hAnsi="標楷體" w:hint="eastAsia"/>
                <w:sz w:val="22"/>
                <w:szCs w:val="24"/>
              </w:rPr>
              <w:t>火災</w:t>
            </w:r>
            <w:r w:rsidRPr="00D43766">
              <w:rPr>
                <w:rFonts w:ascii="標楷體" w:eastAsia="標楷體" w:hAnsi="標楷體" w:hint="eastAsia"/>
                <w:kern w:val="0"/>
                <w:sz w:val="22"/>
                <w:szCs w:val="24"/>
              </w:rPr>
              <w:t>特殊空間演練(*3)</w:t>
            </w:r>
          </w:p>
        </w:tc>
        <w:tc>
          <w:tcPr>
            <w:tcW w:w="932" w:type="dxa"/>
            <w:shd w:val="clear" w:color="auto" w:fill="auto"/>
          </w:tcPr>
          <w:p w:rsidR="00031B0E" w:rsidRPr="00D43766" w:rsidRDefault="00031B0E" w:rsidP="00031B0E">
            <w:pPr>
              <w:jc w:val="both"/>
              <w:rPr>
                <w:rFonts w:ascii="標楷體" w:eastAsia="標楷體" w:hAnsi="標楷體"/>
                <w:kern w:val="0"/>
                <w:sz w:val="22"/>
                <w:szCs w:val="24"/>
              </w:rPr>
            </w:pPr>
            <w:r w:rsidRPr="00D43766">
              <w:rPr>
                <w:rFonts w:ascii="標楷體" w:eastAsia="標楷體" w:hAnsi="標楷體" w:hint="eastAsia"/>
                <w:kern w:val="0"/>
                <w:sz w:val="22"/>
                <w:szCs w:val="24"/>
              </w:rPr>
              <w:t>醫院曾辦理</w:t>
            </w:r>
            <w:r w:rsidRPr="00D43766">
              <w:rPr>
                <w:rFonts w:ascii="標楷體" w:eastAsia="標楷體" w:hAnsi="標楷體" w:hint="eastAsia"/>
                <w:sz w:val="22"/>
                <w:szCs w:val="24"/>
              </w:rPr>
              <w:t>火災</w:t>
            </w:r>
            <w:r w:rsidRPr="00D43766">
              <w:rPr>
                <w:rFonts w:ascii="標楷體" w:eastAsia="標楷體" w:hAnsi="標楷體" w:hint="eastAsia"/>
                <w:kern w:val="0"/>
                <w:sz w:val="22"/>
                <w:szCs w:val="24"/>
              </w:rPr>
              <w:t>夜間演練(*4)</w:t>
            </w:r>
          </w:p>
        </w:tc>
        <w:tc>
          <w:tcPr>
            <w:tcW w:w="902" w:type="dxa"/>
            <w:shd w:val="clear" w:color="auto" w:fill="auto"/>
          </w:tcPr>
          <w:p w:rsidR="00031B0E" w:rsidRPr="00D43766" w:rsidRDefault="00031B0E" w:rsidP="00031B0E">
            <w:pPr>
              <w:jc w:val="both"/>
              <w:rPr>
                <w:rFonts w:ascii="標楷體" w:eastAsia="標楷體" w:hAnsi="標楷體"/>
                <w:kern w:val="0"/>
                <w:sz w:val="22"/>
                <w:szCs w:val="24"/>
              </w:rPr>
            </w:pPr>
            <w:r w:rsidRPr="00D43766">
              <w:rPr>
                <w:rFonts w:ascii="標楷體" w:eastAsia="標楷體" w:hAnsi="標楷體" w:hint="eastAsia"/>
                <w:sz w:val="22"/>
                <w:szCs w:val="24"/>
              </w:rPr>
              <w:t>醫院辦理複合性災害演練者</w:t>
            </w:r>
            <w:r w:rsidRPr="00D43766">
              <w:rPr>
                <w:rFonts w:ascii="標楷體" w:eastAsia="標楷體" w:hAnsi="標楷體" w:hint="eastAsia"/>
                <w:kern w:val="0"/>
                <w:sz w:val="22"/>
                <w:szCs w:val="24"/>
              </w:rPr>
              <w:t>(*5)</w:t>
            </w:r>
          </w:p>
        </w:tc>
      </w:tr>
      <w:tr w:rsidR="00D43766" w:rsidRPr="00D43766" w:rsidTr="004518D0">
        <w:trPr>
          <w:trHeight w:val="514"/>
        </w:trPr>
        <w:tc>
          <w:tcPr>
            <w:tcW w:w="912" w:type="dxa"/>
            <w:vMerge w:val="restart"/>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878"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46"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55" w:type="dxa"/>
            <w:shd w:val="clear" w:color="auto" w:fill="auto"/>
          </w:tcPr>
          <w:p w:rsidR="00031B0E" w:rsidRPr="00D43766" w:rsidRDefault="00031B0E" w:rsidP="00031B0E">
            <w:pPr>
              <w:rPr>
                <w:rFonts w:ascii="標楷體" w:eastAsia="標楷體" w:hAnsi="標楷體"/>
                <w:sz w:val="22"/>
                <w:szCs w:val="24"/>
              </w:rPr>
            </w:pPr>
          </w:p>
        </w:tc>
        <w:tc>
          <w:tcPr>
            <w:tcW w:w="932" w:type="dxa"/>
            <w:shd w:val="clear" w:color="auto" w:fill="auto"/>
          </w:tcPr>
          <w:p w:rsidR="00031B0E" w:rsidRPr="00D43766" w:rsidRDefault="00031B0E" w:rsidP="00031B0E">
            <w:pPr>
              <w:rPr>
                <w:rFonts w:ascii="標楷體" w:eastAsia="標楷體" w:hAnsi="標楷體"/>
                <w:sz w:val="22"/>
                <w:szCs w:val="24"/>
              </w:rPr>
            </w:pPr>
          </w:p>
        </w:tc>
        <w:tc>
          <w:tcPr>
            <w:tcW w:w="902" w:type="dxa"/>
            <w:shd w:val="clear" w:color="auto" w:fill="auto"/>
          </w:tcPr>
          <w:p w:rsidR="00031B0E" w:rsidRPr="00D43766" w:rsidRDefault="00031B0E" w:rsidP="00031B0E">
            <w:pPr>
              <w:rPr>
                <w:rFonts w:ascii="標楷體" w:eastAsia="標楷體" w:hAnsi="標楷體"/>
                <w:sz w:val="22"/>
                <w:szCs w:val="24"/>
              </w:rPr>
            </w:pPr>
          </w:p>
        </w:tc>
      </w:tr>
      <w:tr w:rsidR="00D43766" w:rsidRPr="00D43766" w:rsidTr="004518D0">
        <w:tc>
          <w:tcPr>
            <w:tcW w:w="912" w:type="dxa"/>
            <w:vMerge/>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878"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46"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55" w:type="dxa"/>
            <w:shd w:val="clear" w:color="auto" w:fill="auto"/>
          </w:tcPr>
          <w:p w:rsidR="00031B0E" w:rsidRPr="00D43766" w:rsidRDefault="00031B0E" w:rsidP="00031B0E">
            <w:pPr>
              <w:rPr>
                <w:rFonts w:ascii="標楷體" w:eastAsia="標楷體" w:hAnsi="標楷體"/>
                <w:sz w:val="22"/>
                <w:szCs w:val="24"/>
              </w:rPr>
            </w:pPr>
          </w:p>
        </w:tc>
        <w:tc>
          <w:tcPr>
            <w:tcW w:w="932" w:type="dxa"/>
            <w:shd w:val="clear" w:color="auto" w:fill="auto"/>
          </w:tcPr>
          <w:p w:rsidR="00031B0E" w:rsidRPr="00D43766" w:rsidRDefault="00031B0E" w:rsidP="00031B0E">
            <w:pPr>
              <w:rPr>
                <w:rFonts w:ascii="標楷體" w:eastAsia="標楷體" w:hAnsi="標楷體"/>
                <w:sz w:val="22"/>
                <w:szCs w:val="24"/>
              </w:rPr>
            </w:pPr>
          </w:p>
        </w:tc>
        <w:tc>
          <w:tcPr>
            <w:tcW w:w="902" w:type="dxa"/>
            <w:shd w:val="clear" w:color="auto" w:fill="auto"/>
          </w:tcPr>
          <w:p w:rsidR="00031B0E" w:rsidRPr="00D43766" w:rsidRDefault="00031B0E" w:rsidP="00031B0E">
            <w:pPr>
              <w:rPr>
                <w:rFonts w:ascii="標楷體" w:eastAsia="標楷體" w:hAnsi="標楷體"/>
                <w:sz w:val="22"/>
                <w:szCs w:val="24"/>
              </w:rPr>
            </w:pPr>
          </w:p>
        </w:tc>
      </w:tr>
      <w:tr w:rsidR="00D43766" w:rsidRPr="00D43766" w:rsidTr="004518D0">
        <w:tc>
          <w:tcPr>
            <w:tcW w:w="912" w:type="dxa"/>
            <w:vMerge/>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878"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46"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55" w:type="dxa"/>
            <w:shd w:val="clear" w:color="auto" w:fill="auto"/>
          </w:tcPr>
          <w:p w:rsidR="00031B0E" w:rsidRPr="00D43766" w:rsidRDefault="00031B0E" w:rsidP="00031B0E">
            <w:pPr>
              <w:rPr>
                <w:rFonts w:ascii="標楷體" w:eastAsia="標楷體" w:hAnsi="標楷體"/>
                <w:sz w:val="22"/>
                <w:szCs w:val="24"/>
              </w:rPr>
            </w:pPr>
          </w:p>
        </w:tc>
        <w:tc>
          <w:tcPr>
            <w:tcW w:w="932" w:type="dxa"/>
            <w:shd w:val="clear" w:color="auto" w:fill="auto"/>
          </w:tcPr>
          <w:p w:rsidR="00031B0E" w:rsidRPr="00D43766" w:rsidRDefault="00031B0E" w:rsidP="00031B0E">
            <w:pPr>
              <w:rPr>
                <w:rFonts w:ascii="標楷體" w:eastAsia="標楷體" w:hAnsi="標楷體"/>
                <w:sz w:val="22"/>
                <w:szCs w:val="24"/>
              </w:rPr>
            </w:pPr>
          </w:p>
        </w:tc>
        <w:tc>
          <w:tcPr>
            <w:tcW w:w="902" w:type="dxa"/>
            <w:shd w:val="clear" w:color="auto" w:fill="auto"/>
          </w:tcPr>
          <w:p w:rsidR="00031B0E" w:rsidRPr="00D43766" w:rsidRDefault="00031B0E" w:rsidP="00031B0E">
            <w:pPr>
              <w:rPr>
                <w:rFonts w:ascii="標楷體" w:eastAsia="標楷體" w:hAnsi="標楷體"/>
                <w:sz w:val="22"/>
                <w:szCs w:val="24"/>
              </w:rPr>
            </w:pPr>
          </w:p>
        </w:tc>
      </w:tr>
      <w:tr w:rsidR="00D43766" w:rsidRPr="00D43766" w:rsidTr="004518D0">
        <w:tc>
          <w:tcPr>
            <w:tcW w:w="912" w:type="dxa"/>
            <w:vMerge/>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878"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46"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55" w:type="dxa"/>
            <w:shd w:val="clear" w:color="auto" w:fill="auto"/>
          </w:tcPr>
          <w:p w:rsidR="00031B0E" w:rsidRPr="00D43766" w:rsidRDefault="00031B0E" w:rsidP="00031B0E">
            <w:pPr>
              <w:rPr>
                <w:rFonts w:ascii="標楷體" w:eastAsia="標楷體" w:hAnsi="標楷體"/>
                <w:sz w:val="22"/>
                <w:szCs w:val="24"/>
              </w:rPr>
            </w:pPr>
          </w:p>
        </w:tc>
        <w:tc>
          <w:tcPr>
            <w:tcW w:w="932" w:type="dxa"/>
            <w:shd w:val="clear" w:color="auto" w:fill="auto"/>
          </w:tcPr>
          <w:p w:rsidR="00031B0E" w:rsidRPr="00D43766" w:rsidRDefault="00031B0E" w:rsidP="00031B0E">
            <w:pPr>
              <w:rPr>
                <w:rFonts w:ascii="標楷體" w:eastAsia="標楷體" w:hAnsi="標楷體"/>
                <w:sz w:val="22"/>
                <w:szCs w:val="24"/>
              </w:rPr>
            </w:pPr>
          </w:p>
        </w:tc>
        <w:tc>
          <w:tcPr>
            <w:tcW w:w="902" w:type="dxa"/>
            <w:shd w:val="clear" w:color="auto" w:fill="auto"/>
          </w:tcPr>
          <w:p w:rsidR="00031B0E" w:rsidRPr="00D43766" w:rsidRDefault="00031B0E" w:rsidP="00031B0E">
            <w:pPr>
              <w:rPr>
                <w:rFonts w:ascii="標楷體" w:eastAsia="標楷體" w:hAnsi="標楷體"/>
                <w:sz w:val="22"/>
                <w:szCs w:val="24"/>
              </w:rPr>
            </w:pPr>
          </w:p>
        </w:tc>
      </w:tr>
      <w:tr w:rsidR="00D43766" w:rsidRPr="00D43766" w:rsidTr="004518D0">
        <w:tc>
          <w:tcPr>
            <w:tcW w:w="912" w:type="dxa"/>
            <w:vMerge/>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878"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46"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55" w:type="dxa"/>
            <w:shd w:val="clear" w:color="auto" w:fill="auto"/>
          </w:tcPr>
          <w:p w:rsidR="00031B0E" w:rsidRPr="00D43766" w:rsidRDefault="00031B0E" w:rsidP="00031B0E">
            <w:pPr>
              <w:rPr>
                <w:rFonts w:ascii="標楷體" w:eastAsia="標楷體" w:hAnsi="標楷體"/>
                <w:sz w:val="22"/>
                <w:szCs w:val="24"/>
              </w:rPr>
            </w:pPr>
          </w:p>
        </w:tc>
        <w:tc>
          <w:tcPr>
            <w:tcW w:w="932" w:type="dxa"/>
            <w:shd w:val="clear" w:color="auto" w:fill="auto"/>
          </w:tcPr>
          <w:p w:rsidR="00031B0E" w:rsidRPr="00D43766" w:rsidRDefault="00031B0E" w:rsidP="00031B0E">
            <w:pPr>
              <w:rPr>
                <w:rFonts w:ascii="標楷體" w:eastAsia="標楷體" w:hAnsi="標楷體"/>
                <w:sz w:val="22"/>
                <w:szCs w:val="24"/>
              </w:rPr>
            </w:pPr>
          </w:p>
        </w:tc>
        <w:tc>
          <w:tcPr>
            <w:tcW w:w="902" w:type="dxa"/>
            <w:shd w:val="clear" w:color="auto" w:fill="auto"/>
          </w:tcPr>
          <w:p w:rsidR="00031B0E" w:rsidRPr="00D43766" w:rsidRDefault="00031B0E" w:rsidP="00031B0E">
            <w:pPr>
              <w:rPr>
                <w:rFonts w:ascii="標楷體" w:eastAsia="標楷體" w:hAnsi="標楷體"/>
                <w:sz w:val="22"/>
                <w:szCs w:val="24"/>
              </w:rPr>
            </w:pPr>
          </w:p>
        </w:tc>
      </w:tr>
      <w:tr w:rsidR="00D43766" w:rsidRPr="00D43766" w:rsidTr="004518D0">
        <w:tc>
          <w:tcPr>
            <w:tcW w:w="912" w:type="dxa"/>
            <w:vMerge/>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878"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46" w:type="dxa"/>
            <w:shd w:val="clear" w:color="auto" w:fill="auto"/>
          </w:tcPr>
          <w:p w:rsidR="00031B0E" w:rsidRPr="00D43766" w:rsidRDefault="00031B0E" w:rsidP="00031B0E">
            <w:pPr>
              <w:rPr>
                <w:rFonts w:ascii="標楷體" w:eastAsia="標楷體" w:hAnsi="標楷體"/>
                <w:sz w:val="22"/>
                <w:szCs w:val="24"/>
              </w:rPr>
            </w:pPr>
          </w:p>
        </w:tc>
        <w:tc>
          <w:tcPr>
            <w:tcW w:w="911" w:type="dxa"/>
            <w:shd w:val="clear" w:color="auto" w:fill="auto"/>
          </w:tcPr>
          <w:p w:rsidR="00031B0E" w:rsidRPr="00D43766" w:rsidRDefault="00031B0E" w:rsidP="00031B0E">
            <w:pPr>
              <w:rPr>
                <w:rFonts w:ascii="標楷體" w:eastAsia="標楷體" w:hAnsi="標楷體"/>
                <w:sz w:val="22"/>
                <w:szCs w:val="24"/>
              </w:rPr>
            </w:pPr>
          </w:p>
        </w:tc>
        <w:tc>
          <w:tcPr>
            <w:tcW w:w="955" w:type="dxa"/>
            <w:shd w:val="clear" w:color="auto" w:fill="auto"/>
          </w:tcPr>
          <w:p w:rsidR="00031B0E" w:rsidRPr="00D43766" w:rsidRDefault="00031B0E" w:rsidP="00031B0E">
            <w:pPr>
              <w:rPr>
                <w:rFonts w:ascii="標楷體" w:eastAsia="標楷體" w:hAnsi="標楷體"/>
                <w:sz w:val="22"/>
                <w:szCs w:val="24"/>
              </w:rPr>
            </w:pPr>
          </w:p>
        </w:tc>
        <w:tc>
          <w:tcPr>
            <w:tcW w:w="932" w:type="dxa"/>
            <w:shd w:val="clear" w:color="auto" w:fill="auto"/>
          </w:tcPr>
          <w:p w:rsidR="00031B0E" w:rsidRPr="00D43766" w:rsidRDefault="00031B0E" w:rsidP="00031B0E">
            <w:pPr>
              <w:rPr>
                <w:rFonts w:ascii="標楷體" w:eastAsia="標楷體" w:hAnsi="標楷體"/>
                <w:sz w:val="22"/>
                <w:szCs w:val="24"/>
              </w:rPr>
            </w:pPr>
          </w:p>
        </w:tc>
        <w:tc>
          <w:tcPr>
            <w:tcW w:w="902" w:type="dxa"/>
            <w:shd w:val="clear" w:color="auto" w:fill="auto"/>
          </w:tcPr>
          <w:p w:rsidR="00031B0E" w:rsidRPr="00D43766" w:rsidRDefault="00031B0E" w:rsidP="00031B0E">
            <w:pPr>
              <w:rPr>
                <w:rFonts w:ascii="標楷體" w:eastAsia="標楷體" w:hAnsi="標楷體"/>
                <w:sz w:val="22"/>
                <w:szCs w:val="24"/>
              </w:rPr>
            </w:pPr>
          </w:p>
        </w:tc>
      </w:tr>
      <w:tr w:rsidR="00D43766" w:rsidRPr="00D43766" w:rsidTr="004518D0">
        <w:tc>
          <w:tcPr>
            <w:tcW w:w="912" w:type="dxa"/>
            <w:shd w:val="clear" w:color="auto" w:fill="auto"/>
          </w:tcPr>
          <w:p w:rsidR="00031B0E" w:rsidRPr="00D43766" w:rsidRDefault="00031B0E" w:rsidP="00031B0E">
            <w:pPr>
              <w:rPr>
                <w:rFonts w:ascii="標楷體" w:eastAsia="標楷體" w:hAnsi="標楷體"/>
                <w:b/>
                <w:kern w:val="0"/>
                <w:sz w:val="22"/>
                <w:szCs w:val="24"/>
              </w:rPr>
            </w:pPr>
            <w:r w:rsidRPr="00D43766">
              <w:rPr>
                <w:rFonts w:ascii="標楷體" w:eastAsia="標楷體" w:hAnsi="標楷體" w:hint="eastAsia"/>
                <w:b/>
                <w:kern w:val="0"/>
                <w:sz w:val="22"/>
                <w:szCs w:val="24"/>
              </w:rPr>
              <w:t>其他</w:t>
            </w:r>
          </w:p>
        </w:tc>
        <w:tc>
          <w:tcPr>
            <w:tcW w:w="9168" w:type="dxa"/>
            <w:gridSpan w:val="10"/>
            <w:shd w:val="clear" w:color="auto" w:fill="auto"/>
          </w:tcPr>
          <w:p w:rsidR="00031B0E" w:rsidRPr="00D43766" w:rsidRDefault="00031B0E" w:rsidP="00031B0E">
            <w:pPr>
              <w:rPr>
                <w:rFonts w:ascii="標楷體" w:eastAsia="標楷體" w:hAnsi="標楷體"/>
                <w:b/>
                <w:kern w:val="0"/>
                <w:sz w:val="22"/>
                <w:szCs w:val="24"/>
              </w:rPr>
            </w:pPr>
            <w:r w:rsidRPr="00D43766">
              <w:rPr>
                <w:rFonts w:ascii="標楷體" w:eastAsia="標楷體" w:hAnsi="標楷體" w:hint="eastAsia"/>
                <w:b/>
                <w:kern w:val="0"/>
                <w:sz w:val="22"/>
                <w:szCs w:val="24"/>
              </w:rPr>
              <w:t>108年重點摘要：</w:t>
            </w:r>
          </w:p>
          <w:p w:rsidR="00031B0E" w:rsidRPr="00D43766" w:rsidRDefault="00031B0E" w:rsidP="00031B0E">
            <w:pPr>
              <w:rPr>
                <w:rFonts w:ascii="標楷體" w:eastAsia="標楷體" w:hAnsi="標楷體"/>
                <w:kern w:val="0"/>
                <w:sz w:val="22"/>
                <w:szCs w:val="24"/>
              </w:rPr>
            </w:pPr>
            <w:r w:rsidRPr="00D43766">
              <w:rPr>
                <w:rFonts w:ascii="標楷體" w:eastAsia="標楷體" w:hAnsi="標楷體" w:hint="eastAsia"/>
                <w:kern w:val="0"/>
                <w:sz w:val="22"/>
                <w:szCs w:val="24"/>
              </w:rPr>
              <w:t>一、108年度輔導醫院辦理</w:t>
            </w:r>
            <w:r w:rsidRPr="00D43766">
              <w:rPr>
                <w:rFonts w:ascii="標楷體" w:eastAsia="標楷體" w:hAnsi="標楷體" w:hint="eastAsia"/>
                <w:sz w:val="22"/>
                <w:szCs w:val="24"/>
              </w:rPr>
              <w:t>火災</w:t>
            </w:r>
            <w:r w:rsidRPr="00D43766">
              <w:rPr>
                <w:rFonts w:ascii="標楷體" w:eastAsia="標楷體" w:hAnsi="標楷體" w:hint="eastAsia"/>
                <w:kern w:val="0"/>
                <w:sz w:val="22"/>
                <w:szCs w:val="24"/>
              </w:rPr>
              <w:t>特殊空間(加護病房、開刀房、RCW、RCC)演練比例：</w:t>
            </w:r>
          </w:p>
          <w:p w:rsidR="00031B0E" w:rsidRPr="00D43766" w:rsidRDefault="00031B0E" w:rsidP="00031B0E">
            <w:pPr>
              <w:rPr>
                <w:rFonts w:ascii="標楷體" w:eastAsia="標楷體" w:hAnsi="標楷體"/>
                <w:kern w:val="0"/>
                <w:sz w:val="22"/>
                <w:szCs w:val="24"/>
              </w:rPr>
            </w:pPr>
            <w:r w:rsidRPr="00D43766">
              <w:rPr>
                <w:rFonts w:ascii="標楷體" w:eastAsia="標楷體" w:hAnsi="標楷體" w:hint="eastAsia"/>
                <w:kern w:val="0"/>
                <w:sz w:val="22"/>
                <w:szCs w:val="24"/>
              </w:rPr>
              <w:t>二、所轄地區級醫院、區域級醫院、醫學中心醫院曾辦理</w:t>
            </w:r>
            <w:r w:rsidRPr="00D43766">
              <w:rPr>
                <w:rFonts w:ascii="標楷體" w:eastAsia="標楷體" w:hAnsi="標楷體" w:hint="eastAsia"/>
                <w:sz w:val="22"/>
                <w:szCs w:val="24"/>
              </w:rPr>
              <w:t>火災</w:t>
            </w:r>
            <w:r w:rsidRPr="00D43766">
              <w:rPr>
                <w:rFonts w:ascii="標楷體" w:eastAsia="標楷體" w:hAnsi="標楷體" w:hint="eastAsia"/>
                <w:kern w:val="0"/>
                <w:sz w:val="22"/>
                <w:szCs w:val="24"/>
              </w:rPr>
              <w:t>夜間演練情形：</w:t>
            </w:r>
          </w:p>
          <w:p w:rsidR="00031B0E" w:rsidRPr="00D43766" w:rsidRDefault="00031B0E" w:rsidP="00031B0E">
            <w:pPr>
              <w:rPr>
                <w:rFonts w:ascii="標楷體" w:eastAsia="標楷體" w:hAnsi="標楷體"/>
                <w:sz w:val="22"/>
                <w:szCs w:val="24"/>
              </w:rPr>
            </w:pPr>
            <w:r w:rsidRPr="00D43766">
              <w:rPr>
                <w:rFonts w:ascii="標楷體" w:eastAsia="標楷體" w:hAnsi="標楷體" w:hint="eastAsia"/>
                <w:kern w:val="0"/>
                <w:sz w:val="22"/>
                <w:szCs w:val="24"/>
              </w:rPr>
              <w:t>三、</w:t>
            </w:r>
            <w:r w:rsidRPr="00D43766">
              <w:rPr>
                <w:rFonts w:ascii="標楷體" w:eastAsia="標楷體" w:hAnsi="標楷體" w:hint="eastAsia"/>
                <w:sz w:val="22"/>
                <w:szCs w:val="24"/>
              </w:rPr>
              <w:t>所轄地區級醫院、區域級醫院、醫學中心中有醫院辦理複合性災害演練者：</w:t>
            </w:r>
          </w:p>
        </w:tc>
      </w:tr>
    </w:tbl>
    <w:p w:rsidR="00031B0E" w:rsidRPr="00D43766" w:rsidRDefault="00031B0E" w:rsidP="00031B0E">
      <w:pPr>
        <w:rPr>
          <w:rFonts w:ascii="標楷體" w:eastAsia="標楷體" w:hAnsi="標楷體"/>
          <w:sz w:val="30"/>
          <w:szCs w:val="24"/>
        </w:rPr>
      </w:pPr>
      <w:r w:rsidRPr="00D43766">
        <w:rPr>
          <w:rFonts w:ascii="標楷體" w:eastAsia="標楷體" w:hAnsi="標楷體" w:hint="eastAsia"/>
          <w:sz w:val="30"/>
          <w:szCs w:val="24"/>
        </w:rPr>
        <w:t>備註：</w:t>
      </w:r>
    </w:p>
    <w:p w:rsidR="00031B0E" w:rsidRPr="00D43766" w:rsidRDefault="00031B0E" w:rsidP="00031B0E">
      <w:pPr>
        <w:ind w:left="360"/>
        <w:rPr>
          <w:rFonts w:ascii="標楷體" w:eastAsia="標楷體" w:hAnsi="標楷體"/>
          <w:szCs w:val="24"/>
        </w:rPr>
      </w:pPr>
      <w:r w:rsidRPr="00D43766">
        <w:rPr>
          <w:rFonts w:ascii="標楷體" w:eastAsia="標楷體" w:hAnsi="標楷體" w:hint="eastAsia"/>
          <w:szCs w:val="24"/>
        </w:rPr>
        <w:t>*1請依「醫院緊急災害應變措施及檢查辦法」第3條規定。</w:t>
      </w:r>
    </w:p>
    <w:p w:rsidR="00031B0E" w:rsidRPr="00D43766" w:rsidRDefault="00031B0E" w:rsidP="00031B0E">
      <w:pPr>
        <w:ind w:leftChars="150" w:left="638" w:hangingChars="116" w:hanging="278"/>
        <w:rPr>
          <w:rFonts w:ascii="標楷體" w:eastAsia="標楷體" w:hAnsi="標楷體"/>
          <w:szCs w:val="24"/>
        </w:rPr>
      </w:pPr>
      <w:r w:rsidRPr="00D43766">
        <w:rPr>
          <w:rFonts w:ascii="標楷體" w:eastAsia="標楷體" w:hAnsi="標楷體" w:hint="eastAsia"/>
          <w:szCs w:val="24"/>
        </w:rPr>
        <w:t>*2同址設立機構，係針對收治有病人之機構(例如：護理機構、精神復健機構、長照機構</w:t>
      </w:r>
      <w:r w:rsidRPr="00D43766">
        <w:rPr>
          <w:rFonts w:ascii="標楷體" w:eastAsia="標楷體" w:hAnsi="標楷體"/>
          <w:szCs w:val="24"/>
        </w:rPr>
        <w:t>…</w:t>
      </w:r>
      <w:r w:rsidRPr="00D43766">
        <w:rPr>
          <w:rFonts w:ascii="標楷體" w:eastAsia="標楷體" w:hAnsi="標楷體" w:hint="eastAsia"/>
          <w:szCs w:val="24"/>
        </w:rPr>
        <w:t>等)。</w:t>
      </w:r>
    </w:p>
    <w:p w:rsidR="00031B0E" w:rsidRPr="00D43766" w:rsidRDefault="00031B0E" w:rsidP="00084FFD">
      <w:pPr>
        <w:ind w:left="708" w:hangingChars="295" w:hanging="708"/>
        <w:rPr>
          <w:rFonts w:ascii="Times New Roman" w:eastAsia="標楷體" w:hAnsi="Times New Roman"/>
          <w:b/>
          <w:sz w:val="32"/>
          <w:szCs w:val="36"/>
        </w:rPr>
      </w:pPr>
      <w:r w:rsidRPr="00D43766">
        <w:rPr>
          <w:rFonts w:ascii="標楷體" w:eastAsia="標楷體" w:hAnsi="標楷體" w:hint="eastAsia"/>
          <w:szCs w:val="24"/>
        </w:rPr>
        <w:t xml:space="preserve">   *3、*4、*5：於108年度辦理者請打勾，並於「其他」欄「108年重點摘要」處補充。</w:t>
      </w:r>
    </w:p>
    <w:p w:rsidR="00031B0E" w:rsidRPr="00D43766" w:rsidRDefault="00031B0E" w:rsidP="00031B0E">
      <w:pPr>
        <w:rPr>
          <w:rFonts w:ascii="Times New Roman" w:eastAsia="標楷體" w:hAnsi="Times New Roman"/>
          <w:b/>
          <w:sz w:val="32"/>
          <w:szCs w:val="36"/>
        </w:rPr>
      </w:pPr>
    </w:p>
    <w:p w:rsidR="00031B0E" w:rsidRPr="00D43766" w:rsidRDefault="00031B0E" w:rsidP="00031B0E">
      <w:pPr>
        <w:rPr>
          <w:rFonts w:ascii="Times New Roman" w:eastAsia="標楷體" w:hAnsi="Times New Roman"/>
          <w:b/>
          <w:sz w:val="32"/>
          <w:szCs w:val="36"/>
        </w:rPr>
      </w:pPr>
      <w:r w:rsidRPr="00D43766">
        <w:rPr>
          <w:rFonts w:ascii="Times New Roman" w:eastAsia="標楷體" w:hAnsi="Times New Roman" w:hint="eastAsia"/>
          <w:b/>
          <w:sz w:val="32"/>
          <w:szCs w:val="36"/>
        </w:rPr>
        <w:lastRenderedPageBreak/>
        <w:t>附件</w:t>
      </w:r>
      <w:r w:rsidRPr="00D43766">
        <w:rPr>
          <w:rFonts w:ascii="Times New Roman" w:eastAsia="標楷體" w:hAnsi="Times New Roman" w:hint="eastAsia"/>
          <w:b/>
          <w:sz w:val="32"/>
          <w:szCs w:val="36"/>
        </w:rPr>
        <w:t xml:space="preserve">6      </w:t>
      </w:r>
    </w:p>
    <w:p w:rsidR="00031B0E" w:rsidRPr="00D43766" w:rsidRDefault="00031B0E" w:rsidP="00031B0E">
      <w:pPr>
        <w:rPr>
          <w:rFonts w:ascii="標楷體" w:eastAsia="標楷體" w:hAnsi="標楷體"/>
          <w:b/>
          <w:bCs/>
          <w:sz w:val="28"/>
          <w:szCs w:val="28"/>
        </w:rPr>
      </w:pPr>
      <w:r w:rsidRPr="00D43766">
        <w:rPr>
          <w:rFonts w:ascii="Times New Roman" w:eastAsia="標楷體" w:hAnsi="Times New Roman" w:hint="eastAsia"/>
          <w:b/>
          <w:sz w:val="32"/>
          <w:szCs w:val="36"/>
        </w:rPr>
        <w:t xml:space="preserve">         </w:t>
      </w:r>
      <w:r w:rsidRPr="00D43766">
        <w:rPr>
          <w:rFonts w:ascii="標楷體" w:eastAsia="標楷體" w:hAnsi="標楷體"/>
          <w:b/>
          <w:bCs/>
          <w:sz w:val="28"/>
          <w:szCs w:val="28"/>
        </w:rPr>
        <w:t>事業廢棄物妥善</w:t>
      </w:r>
      <w:r w:rsidRPr="00D43766">
        <w:rPr>
          <w:rFonts w:ascii="標楷體" w:eastAsia="標楷體" w:hAnsi="標楷體" w:hint="eastAsia"/>
          <w:b/>
          <w:bCs/>
          <w:sz w:val="28"/>
          <w:szCs w:val="28"/>
        </w:rPr>
        <w:t>清</w:t>
      </w:r>
      <w:r w:rsidRPr="00D43766">
        <w:rPr>
          <w:rFonts w:ascii="標楷體" w:eastAsia="標楷體" w:hAnsi="標楷體"/>
          <w:b/>
          <w:bCs/>
          <w:sz w:val="28"/>
          <w:szCs w:val="28"/>
        </w:rPr>
        <w:t>理紀錄</w:t>
      </w:r>
      <w:r w:rsidRPr="00D43766">
        <w:rPr>
          <w:rFonts w:ascii="標楷體" w:eastAsia="標楷體" w:hAnsi="標楷體" w:hint="eastAsia"/>
          <w:b/>
          <w:bCs/>
          <w:sz w:val="28"/>
          <w:szCs w:val="28"/>
        </w:rPr>
        <w:t>書面</w:t>
      </w:r>
      <w:r w:rsidRPr="00D43766">
        <w:rPr>
          <w:rFonts w:ascii="標楷體" w:eastAsia="標楷體" w:hAnsi="標楷體"/>
          <w:b/>
          <w:bCs/>
          <w:sz w:val="28"/>
          <w:szCs w:val="28"/>
        </w:rPr>
        <w:t>文件</w:t>
      </w:r>
      <w:r w:rsidRPr="00D43766">
        <w:rPr>
          <w:rFonts w:ascii="標楷體" w:eastAsia="標楷體" w:hAnsi="標楷體" w:hint="eastAsia"/>
          <w:b/>
          <w:bCs/>
          <w:sz w:val="28"/>
          <w:szCs w:val="28"/>
        </w:rPr>
        <w:t>【申報聯單者使用】</w:t>
      </w:r>
    </w:p>
    <w:tbl>
      <w:tblPr>
        <w:tblW w:w="500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15" w:type="dxa"/>
          <w:left w:w="15" w:type="dxa"/>
          <w:bottom w:w="15" w:type="dxa"/>
          <w:right w:w="15" w:type="dxa"/>
        </w:tblCellMar>
        <w:tblLook w:val="0000" w:firstRow="0" w:lastRow="0" w:firstColumn="0" w:lastColumn="0" w:noHBand="0" w:noVBand="0"/>
      </w:tblPr>
      <w:tblGrid>
        <w:gridCol w:w="750"/>
        <w:gridCol w:w="750"/>
        <w:gridCol w:w="835"/>
        <w:gridCol w:w="665"/>
        <w:gridCol w:w="679"/>
        <w:gridCol w:w="72"/>
        <w:gridCol w:w="417"/>
        <w:gridCol w:w="333"/>
        <w:gridCol w:w="750"/>
        <w:gridCol w:w="584"/>
        <w:gridCol w:w="167"/>
        <w:gridCol w:w="750"/>
        <w:gridCol w:w="750"/>
        <w:gridCol w:w="834"/>
      </w:tblGrid>
      <w:tr w:rsidR="00D43766" w:rsidRPr="00D43766" w:rsidTr="004518D0">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聯單編號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r w:rsidRPr="00D43766">
              <w:rPr>
                <w:rFonts w:ascii="標楷體" w:eastAsia="標楷體" w:hAnsi="標楷體" w:cs="新細明體"/>
                <w:kern w:val="0"/>
                <w:szCs w:val="24"/>
              </w:rPr>
              <w:t>清除者</w:t>
            </w:r>
          </w:p>
        </w:tc>
      </w:tr>
      <w:tr w:rsidR="00D43766" w:rsidRPr="00D43766" w:rsidTr="004518D0">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事業機構</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清除者</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p>
        </w:tc>
      </w:tr>
      <w:tr w:rsidR="00D43766" w:rsidRPr="00D43766" w:rsidTr="004518D0">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處理者</w:t>
            </w:r>
            <w:r w:rsidRPr="00D43766">
              <w:rPr>
                <w:rFonts w:ascii="標楷體" w:eastAsia="標楷體" w:hAnsi="標楷體" w:cs="新細明體" w:hint="eastAsia"/>
                <w:kern w:val="0"/>
                <w:szCs w:val="24"/>
              </w:rPr>
              <w:t>(含再利用</w:t>
            </w:r>
            <w:r w:rsidRPr="00D43766">
              <w:rPr>
                <w:rFonts w:ascii="標楷體" w:eastAsia="標楷體" w:hAnsi="標楷體" w:cs="新細明體"/>
                <w:kern w:val="0"/>
                <w:szCs w:val="24"/>
              </w:rPr>
              <w:t>)或最終處置</w:t>
            </w:r>
            <w:r w:rsidRPr="00D43766">
              <w:rPr>
                <w:rFonts w:ascii="標楷體" w:eastAsia="標楷體" w:hAnsi="標楷體" w:cs="新細明體" w:hint="eastAsia"/>
                <w:kern w:val="0"/>
                <w:szCs w:val="24"/>
              </w:rPr>
              <w:t>者</w:t>
            </w:r>
          </w:p>
        </w:tc>
        <w:tc>
          <w:tcPr>
            <w:tcW w:w="10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p>
        </w:tc>
        <w:tc>
          <w:tcPr>
            <w:tcW w:w="1000"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清運日期及時間</w:t>
            </w:r>
          </w:p>
        </w:tc>
        <w:tc>
          <w:tcPr>
            <w:tcW w:w="1499" w:type="pct"/>
            <w:gridSpan w:val="4"/>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p>
        </w:tc>
      </w:tr>
      <w:tr w:rsidR="00D43766" w:rsidRPr="00D43766" w:rsidTr="004518D0">
        <w:trPr>
          <w:jc w:val="center"/>
        </w:trPr>
        <w:tc>
          <w:tcPr>
            <w:tcW w:w="1401"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廢棄物清除機具車號</w:t>
            </w:r>
          </w:p>
        </w:tc>
        <w:tc>
          <w:tcPr>
            <w:tcW w:w="3599" w:type="pct"/>
            <w:gridSpan w:val="11"/>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r w:rsidRPr="00D43766">
              <w:rPr>
                <w:rFonts w:ascii="標楷體" w:eastAsia="標楷體" w:hAnsi="標楷體" w:cs="新細明體"/>
                <w:kern w:val="0"/>
                <w:sz w:val="17"/>
                <w:szCs w:val="17"/>
              </w:rPr>
              <w:t> </w:t>
            </w:r>
          </w:p>
        </w:tc>
      </w:tr>
      <w:tr w:rsidR="00D43766" w:rsidRPr="00D43766" w:rsidTr="004518D0">
        <w:trPr>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事　業　廢　棄　物　描　述</w:t>
            </w:r>
          </w:p>
        </w:tc>
      </w:tr>
      <w:tr w:rsidR="00D43766" w:rsidRPr="00D43766" w:rsidTr="004518D0">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產生行業別</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製造程序</w:t>
            </w: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原廢棄物代碼</w:t>
            </w: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物種</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物理性質</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有害特性</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主要(有害)成分</w:t>
            </w: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清理方式</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廢棄物顏色</w:t>
            </w: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容器數量</w:t>
            </w: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spacing w:before="100" w:beforeAutospacing="1" w:after="100" w:afterAutospacing="1"/>
              <w:jc w:val="center"/>
              <w:rPr>
                <w:rFonts w:ascii="標楷體" w:eastAsia="標楷體" w:hAnsi="標楷體" w:cs="新細明體"/>
                <w:kern w:val="0"/>
                <w:szCs w:val="24"/>
              </w:rPr>
            </w:pPr>
            <w:r w:rsidRPr="00D43766">
              <w:rPr>
                <w:rFonts w:ascii="標楷體" w:eastAsia="標楷體" w:hAnsi="標楷體" w:cs="新細明體"/>
                <w:kern w:val="0"/>
                <w:szCs w:val="24"/>
              </w:rPr>
              <w:t>棄物重量(公噸)</w:t>
            </w:r>
          </w:p>
        </w:tc>
      </w:tr>
      <w:tr w:rsidR="00D43766" w:rsidRPr="00D43766" w:rsidTr="004518D0">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r>
      <w:tr w:rsidR="00D43766" w:rsidRPr="00D43766" w:rsidTr="004518D0">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r>
      <w:tr w:rsidR="00D43766" w:rsidRPr="00D43766" w:rsidTr="004518D0">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r>
      <w:tr w:rsidR="00D43766" w:rsidRPr="00D43766" w:rsidTr="004518D0">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r>
      <w:tr w:rsidR="00D43766" w:rsidRPr="00D43766" w:rsidTr="004518D0">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r>
      <w:tr w:rsidR="00D43766" w:rsidRPr="00D43766" w:rsidTr="004518D0">
        <w:trPr>
          <w:jc w:val="center"/>
        </w:trPr>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501"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399"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Cs w:val="24"/>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gridSpan w:val="2"/>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45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c>
          <w:tcPr>
            <w:tcW w:w="500" w:type="pct"/>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wordWrap w:val="0"/>
              <w:jc w:val="center"/>
              <w:rPr>
                <w:rFonts w:ascii="標楷體" w:eastAsia="標楷體" w:hAnsi="標楷體" w:cs="新細明體"/>
                <w:kern w:val="0"/>
                <w:sz w:val="17"/>
                <w:szCs w:val="17"/>
              </w:rPr>
            </w:pPr>
          </w:p>
        </w:tc>
      </w:tr>
      <w:tr w:rsidR="00D43766" w:rsidRPr="00D43766" w:rsidTr="004518D0">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處理</w:t>
            </w:r>
            <w:r w:rsidRPr="00D43766">
              <w:rPr>
                <w:rFonts w:ascii="標楷體" w:eastAsia="標楷體" w:hAnsi="標楷體" w:cs="新細明體" w:hint="eastAsia"/>
                <w:kern w:val="0"/>
                <w:szCs w:val="24"/>
              </w:rPr>
              <w:t>者</w:t>
            </w:r>
            <w:r w:rsidRPr="00D43766">
              <w:rPr>
                <w:rFonts w:ascii="標楷體" w:eastAsia="標楷體" w:hAnsi="標楷體" w:cs="新細明體"/>
                <w:kern w:val="0"/>
                <w:szCs w:val="24"/>
              </w:rPr>
              <w:t>(</w:t>
            </w:r>
            <w:r w:rsidRPr="00D43766">
              <w:rPr>
                <w:rFonts w:ascii="標楷體" w:eastAsia="標楷體" w:hAnsi="標楷體" w:cs="新細明體" w:hint="eastAsia"/>
                <w:kern w:val="0"/>
                <w:szCs w:val="24"/>
              </w:rPr>
              <w:t>含再利用</w:t>
            </w:r>
            <w:r w:rsidRPr="00D43766">
              <w:rPr>
                <w:rFonts w:ascii="標楷體" w:eastAsia="標楷體" w:hAnsi="標楷體" w:cs="新細明體"/>
                <w:kern w:val="0"/>
                <w:szCs w:val="24"/>
              </w:rPr>
              <w:t>)或最終處置</w:t>
            </w:r>
            <w:r w:rsidRPr="00D43766">
              <w:rPr>
                <w:rFonts w:ascii="標楷體" w:eastAsia="標楷體" w:hAnsi="標楷體" w:cs="新細明體" w:hint="eastAsia"/>
                <w:kern w:val="0"/>
                <w:szCs w:val="24"/>
              </w:rPr>
              <w:t>者</w:t>
            </w:r>
            <w:r w:rsidRPr="00D43766">
              <w:rPr>
                <w:rFonts w:ascii="標楷體" w:eastAsia="標楷體" w:hAnsi="標楷體" w:cs="新細明體"/>
                <w:kern w:val="0"/>
                <w:szCs w:val="24"/>
              </w:rPr>
              <w:t xml:space="preserve">地址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p>
        </w:tc>
      </w:tr>
      <w:tr w:rsidR="00D43766" w:rsidRPr="00D43766" w:rsidTr="004518D0">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處理(</w:t>
            </w:r>
            <w:r w:rsidRPr="00D43766">
              <w:rPr>
                <w:rFonts w:ascii="標楷體" w:eastAsia="標楷體" w:hAnsi="標楷體" w:cs="新細明體" w:hint="eastAsia"/>
                <w:kern w:val="0"/>
                <w:szCs w:val="24"/>
              </w:rPr>
              <w:t>含再利用</w:t>
            </w:r>
            <w:r w:rsidRPr="00D43766">
              <w:rPr>
                <w:rFonts w:ascii="標楷體" w:eastAsia="標楷體" w:hAnsi="標楷體" w:cs="新細明體"/>
                <w:kern w:val="0"/>
                <w:szCs w:val="24"/>
              </w:rPr>
              <w:t xml:space="preserve">)方法 </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p>
        </w:tc>
      </w:tr>
      <w:tr w:rsidR="00D43766" w:rsidRPr="00D43766" w:rsidTr="004518D0">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處理</w:t>
            </w:r>
            <w:r w:rsidRPr="00D43766">
              <w:rPr>
                <w:rFonts w:ascii="標楷體" w:eastAsia="標楷體" w:hAnsi="標楷體" w:cs="新細明體" w:hint="eastAsia"/>
                <w:kern w:val="0"/>
                <w:szCs w:val="24"/>
              </w:rPr>
              <w:t>者</w:t>
            </w:r>
            <w:r w:rsidRPr="00D43766">
              <w:rPr>
                <w:rFonts w:ascii="標楷體" w:eastAsia="標楷體" w:hAnsi="標楷體" w:cs="新細明體"/>
                <w:kern w:val="0"/>
                <w:szCs w:val="24"/>
              </w:rPr>
              <w:t>(</w:t>
            </w:r>
            <w:r w:rsidRPr="00D43766">
              <w:rPr>
                <w:rFonts w:ascii="標楷體" w:eastAsia="標楷體" w:hAnsi="標楷體" w:cs="新細明體" w:hint="eastAsia"/>
                <w:kern w:val="0"/>
                <w:szCs w:val="24"/>
              </w:rPr>
              <w:t>含再利用</w:t>
            </w:r>
            <w:r w:rsidRPr="00D43766">
              <w:rPr>
                <w:rFonts w:ascii="標楷體" w:eastAsia="標楷體" w:hAnsi="標楷體" w:cs="新細明體"/>
                <w:kern w:val="0"/>
                <w:szCs w:val="24"/>
              </w:rPr>
              <w:t>)或最終處置</w:t>
            </w:r>
            <w:r w:rsidRPr="00D43766">
              <w:rPr>
                <w:rFonts w:ascii="標楷體" w:eastAsia="標楷體" w:hAnsi="標楷體" w:cs="新細明體" w:hint="eastAsia"/>
                <w:kern w:val="0"/>
                <w:szCs w:val="24"/>
              </w:rPr>
              <w:t>者</w:t>
            </w:r>
            <w:r w:rsidRPr="00D43766">
              <w:rPr>
                <w:rFonts w:ascii="標楷體" w:eastAsia="標楷體" w:hAnsi="標楷體" w:cs="新細明體"/>
                <w:kern w:val="0"/>
                <w:szCs w:val="24"/>
              </w:rPr>
              <w:t>收受日期及時間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p>
        </w:tc>
      </w:tr>
      <w:tr w:rsidR="00D43766" w:rsidRPr="00D43766" w:rsidTr="004518D0">
        <w:trPr>
          <w:jc w:val="center"/>
        </w:trPr>
        <w:tc>
          <w:tcPr>
            <w:tcW w:w="2207" w:type="pct"/>
            <w:gridSpan w:val="5"/>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Cs w:val="24"/>
              </w:rPr>
            </w:pPr>
            <w:r w:rsidRPr="00D43766">
              <w:rPr>
                <w:rFonts w:ascii="標楷體" w:eastAsia="標楷體" w:hAnsi="標楷體" w:cs="新細明體"/>
                <w:kern w:val="0"/>
                <w:szCs w:val="24"/>
              </w:rPr>
              <w:t>處理</w:t>
            </w:r>
            <w:r w:rsidRPr="00D43766">
              <w:rPr>
                <w:rFonts w:ascii="標楷體" w:eastAsia="標楷體" w:hAnsi="標楷體" w:cs="新細明體" w:hint="eastAsia"/>
                <w:kern w:val="0"/>
                <w:szCs w:val="24"/>
              </w:rPr>
              <w:t>者</w:t>
            </w:r>
            <w:r w:rsidRPr="00D43766">
              <w:rPr>
                <w:rFonts w:ascii="標楷體" w:eastAsia="標楷體" w:hAnsi="標楷體" w:cs="新細明體"/>
                <w:kern w:val="0"/>
                <w:szCs w:val="24"/>
              </w:rPr>
              <w:t>(</w:t>
            </w:r>
            <w:r w:rsidRPr="00D43766">
              <w:rPr>
                <w:rFonts w:ascii="標楷體" w:eastAsia="標楷體" w:hAnsi="標楷體" w:cs="新細明體" w:hint="eastAsia"/>
                <w:kern w:val="0"/>
                <w:szCs w:val="24"/>
              </w:rPr>
              <w:t>含再利用</w:t>
            </w:r>
            <w:r w:rsidRPr="00D43766">
              <w:rPr>
                <w:rFonts w:ascii="標楷體" w:eastAsia="標楷體" w:hAnsi="標楷體" w:cs="新細明體"/>
                <w:kern w:val="0"/>
                <w:szCs w:val="24"/>
              </w:rPr>
              <w:t>)或最終處置</w:t>
            </w:r>
            <w:r w:rsidRPr="00D43766">
              <w:rPr>
                <w:rFonts w:ascii="標楷體" w:eastAsia="標楷體" w:hAnsi="標楷體" w:cs="新細明體" w:hint="eastAsia"/>
                <w:kern w:val="0"/>
                <w:szCs w:val="24"/>
              </w:rPr>
              <w:t>者</w:t>
            </w:r>
            <w:r w:rsidRPr="00D43766">
              <w:rPr>
                <w:rFonts w:ascii="標楷體" w:eastAsia="標楷體" w:hAnsi="標楷體" w:cs="新細明體"/>
                <w:kern w:val="0"/>
                <w:szCs w:val="24"/>
              </w:rPr>
              <w:t>完成日期及時間</w:t>
            </w:r>
          </w:p>
        </w:tc>
        <w:tc>
          <w:tcPr>
            <w:tcW w:w="2793" w:type="pct"/>
            <w:gridSpan w:val="9"/>
            <w:tcBorders>
              <w:top w:val="single" w:sz="6" w:space="0" w:color="auto"/>
              <w:left w:val="single" w:sz="6" w:space="0" w:color="auto"/>
              <w:bottom w:val="single" w:sz="6" w:space="0" w:color="auto"/>
              <w:right w:val="single" w:sz="6" w:space="0" w:color="auto"/>
            </w:tcBorders>
            <w:shd w:val="clear" w:color="auto" w:fill="FFFFFF"/>
            <w:vAlign w:val="center"/>
          </w:tcPr>
          <w:p w:rsidR="00031B0E" w:rsidRPr="00D43766" w:rsidRDefault="00031B0E" w:rsidP="00031B0E">
            <w:pPr>
              <w:widowControl/>
              <w:rPr>
                <w:rFonts w:ascii="標楷體" w:eastAsia="標楷體" w:hAnsi="標楷體" w:cs="新細明體"/>
                <w:kern w:val="0"/>
                <w:sz w:val="17"/>
                <w:szCs w:val="17"/>
              </w:rPr>
            </w:pPr>
          </w:p>
        </w:tc>
      </w:tr>
      <w:tr w:rsidR="00D43766" w:rsidRPr="00D43766" w:rsidTr="004518D0">
        <w:trPr>
          <w:trHeight w:val="962"/>
          <w:jc w:val="center"/>
        </w:trPr>
        <w:tc>
          <w:tcPr>
            <w:tcW w:w="5000" w:type="pct"/>
            <w:gridSpan w:val="14"/>
            <w:tcBorders>
              <w:top w:val="single" w:sz="6" w:space="0" w:color="auto"/>
              <w:left w:val="single" w:sz="6" w:space="0" w:color="auto"/>
              <w:bottom w:val="single" w:sz="6" w:space="0" w:color="auto"/>
              <w:right w:val="single" w:sz="6" w:space="0" w:color="auto"/>
            </w:tcBorders>
            <w:shd w:val="clear" w:color="auto" w:fill="FFFFFF"/>
          </w:tcPr>
          <w:p w:rsidR="00031B0E" w:rsidRPr="00D43766" w:rsidRDefault="00031B0E" w:rsidP="00031B0E">
            <w:pPr>
              <w:widowControl/>
              <w:spacing w:line="420" w:lineRule="exact"/>
              <w:jc w:val="both"/>
              <w:rPr>
                <w:rFonts w:ascii="標楷體" w:eastAsia="標楷體" w:hAnsi="標楷體" w:cs="新細明體"/>
                <w:b/>
                <w:kern w:val="0"/>
                <w:sz w:val="28"/>
                <w:szCs w:val="28"/>
              </w:rPr>
            </w:pPr>
            <w:r w:rsidRPr="00D43766">
              <w:rPr>
                <w:rFonts w:ascii="標楷體" w:eastAsia="標楷體" w:hAnsi="標楷體" w:cs="新細明體"/>
                <w:b/>
                <w:kern w:val="0"/>
                <w:sz w:val="28"/>
                <w:szCs w:val="28"/>
              </w:rPr>
              <w:t>茲保證上述</w:t>
            </w:r>
            <w:r w:rsidRPr="00D43766">
              <w:rPr>
                <w:rFonts w:ascii="標楷體" w:eastAsia="標楷體" w:hAnsi="標楷體" w:cs="新細明體" w:hint="eastAsia"/>
                <w:b/>
                <w:kern w:val="0"/>
                <w:sz w:val="28"/>
                <w:szCs w:val="28"/>
              </w:rPr>
              <w:t>受託之</w:t>
            </w:r>
            <w:r w:rsidRPr="00D43766">
              <w:rPr>
                <w:rFonts w:ascii="標楷體" w:eastAsia="標楷體" w:hAnsi="標楷體" w:cs="新細明體"/>
                <w:b/>
                <w:kern w:val="0"/>
                <w:sz w:val="28"/>
                <w:szCs w:val="28"/>
              </w:rPr>
              <w:t>事業廢棄物已妥善</w:t>
            </w:r>
            <w:r w:rsidRPr="00D43766">
              <w:rPr>
                <w:rFonts w:ascii="標楷體" w:eastAsia="標楷體" w:hAnsi="標楷體" w:cs="新細明體" w:hint="eastAsia"/>
                <w:b/>
                <w:kern w:val="0"/>
                <w:sz w:val="28"/>
                <w:szCs w:val="28"/>
              </w:rPr>
              <w:t>清理。</w:t>
            </w:r>
          </w:p>
          <w:p w:rsidR="00031B0E" w:rsidRPr="00D43766" w:rsidRDefault="00031B0E" w:rsidP="00031B0E">
            <w:pPr>
              <w:widowControl/>
              <w:spacing w:line="420" w:lineRule="exact"/>
              <w:jc w:val="both"/>
              <w:rPr>
                <w:rFonts w:ascii="標楷體" w:eastAsia="標楷體" w:hAnsi="標楷體" w:cs="新細明體"/>
                <w:b/>
                <w:kern w:val="0"/>
                <w:sz w:val="28"/>
                <w:szCs w:val="28"/>
              </w:rPr>
            </w:pPr>
            <w:r w:rsidRPr="00D43766">
              <w:rPr>
                <w:rFonts w:ascii="標楷體" w:eastAsia="標楷體" w:hAnsi="標楷體" w:cs="新細明體"/>
                <w:b/>
                <w:kern w:val="0"/>
                <w:sz w:val="28"/>
                <w:szCs w:val="28"/>
              </w:rPr>
              <w:t>處理</w:t>
            </w:r>
            <w:r w:rsidRPr="00D43766">
              <w:rPr>
                <w:rFonts w:ascii="標楷體" w:eastAsia="標楷體" w:hAnsi="標楷體" w:cs="新細明體" w:hint="eastAsia"/>
                <w:b/>
                <w:kern w:val="0"/>
                <w:sz w:val="28"/>
                <w:szCs w:val="28"/>
              </w:rPr>
              <w:t>或再利用</w:t>
            </w:r>
            <w:r w:rsidRPr="00D43766">
              <w:rPr>
                <w:rFonts w:ascii="標楷體" w:eastAsia="標楷體" w:hAnsi="標楷體" w:cs="新細明體"/>
                <w:b/>
                <w:kern w:val="0"/>
                <w:sz w:val="28"/>
                <w:szCs w:val="28"/>
              </w:rPr>
              <w:t>者</w:t>
            </w:r>
            <w:r w:rsidRPr="00D43766">
              <w:rPr>
                <w:rFonts w:ascii="標楷體" w:eastAsia="標楷體" w:hAnsi="標楷體" w:cs="新細明體" w:hint="eastAsia"/>
                <w:b/>
                <w:kern w:val="0"/>
                <w:sz w:val="20"/>
                <w:szCs w:val="20"/>
              </w:rPr>
              <w:t>（機構印鑑）</w:t>
            </w:r>
            <w:r w:rsidRPr="00D43766">
              <w:rPr>
                <w:rFonts w:ascii="標楷體" w:eastAsia="標楷體" w:hAnsi="標楷體" w:cs="新細明體"/>
                <w:b/>
                <w:kern w:val="0"/>
                <w:sz w:val="28"/>
                <w:szCs w:val="28"/>
              </w:rPr>
              <w:t xml:space="preserve"> :　　　　　 負責人</w:t>
            </w:r>
            <w:r w:rsidRPr="00D43766">
              <w:rPr>
                <w:rFonts w:ascii="標楷體" w:eastAsia="標楷體" w:hAnsi="標楷體" w:cs="新細明體" w:hint="eastAsia"/>
                <w:b/>
                <w:kern w:val="0"/>
                <w:sz w:val="20"/>
                <w:szCs w:val="20"/>
              </w:rPr>
              <w:t>（簽章）</w:t>
            </w:r>
            <w:r w:rsidRPr="00D43766">
              <w:rPr>
                <w:rFonts w:ascii="標楷體" w:eastAsia="標楷體" w:hAnsi="標楷體" w:cs="新細明體"/>
                <w:b/>
                <w:kern w:val="0"/>
                <w:sz w:val="28"/>
                <w:szCs w:val="28"/>
              </w:rPr>
              <w:t xml:space="preserve"> :</w:t>
            </w:r>
            <w:r w:rsidRPr="00D43766">
              <w:rPr>
                <w:rFonts w:ascii="標楷體" w:eastAsia="標楷體" w:hAnsi="標楷體" w:cs="新細明體"/>
                <w:b/>
                <w:kern w:val="0"/>
                <w:sz w:val="28"/>
                <w:szCs w:val="28"/>
              </w:rPr>
              <w:br/>
            </w:r>
          </w:p>
          <w:p w:rsidR="00031B0E" w:rsidRPr="00D43766" w:rsidRDefault="00031B0E" w:rsidP="00031B0E">
            <w:pPr>
              <w:widowControl/>
              <w:jc w:val="both"/>
              <w:rPr>
                <w:rFonts w:ascii="標楷體" w:eastAsia="標楷體" w:hAnsi="標楷體" w:cs="新細明體"/>
                <w:b/>
                <w:kern w:val="0"/>
                <w:sz w:val="28"/>
                <w:szCs w:val="28"/>
              </w:rPr>
            </w:pPr>
          </w:p>
          <w:p w:rsidR="00031B0E" w:rsidRPr="00D43766" w:rsidRDefault="00031B0E" w:rsidP="00031B0E">
            <w:pPr>
              <w:widowControl/>
              <w:jc w:val="both"/>
              <w:rPr>
                <w:rFonts w:ascii="標楷體" w:eastAsia="標楷體" w:hAnsi="標楷體" w:cs="新細明體"/>
                <w:b/>
                <w:kern w:val="0"/>
                <w:sz w:val="28"/>
                <w:szCs w:val="28"/>
              </w:rPr>
            </w:pPr>
            <w:r w:rsidRPr="00D43766">
              <w:rPr>
                <w:rFonts w:ascii="標楷體" w:eastAsia="標楷體" w:hAnsi="標楷體" w:cs="新細明體"/>
                <w:b/>
                <w:kern w:val="0"/>
                <w:sz w:val="28"/>
                <w:szCs w:val="28"/>
              </w:rPr>
              <w:t xml:space="preserve">　　　　　　　中華民國       年     月     日 </w:t>
            </w:r>
          </w:p>
          <w:p w:rsidR="00031B0E" w:rsidRPr="00D43766" w:rsidRDefault="00031B0E" w:rsidP="00031B0E">
            <w:pPr>
              <w:widowControl/>
              <w:jc w:val="center"/>
              <w:rPr>
                <w:rFonts w:ascii="標楷體" w:eastAsia="標楷體" w:hAnsi="標楷體" w:cs="新細明體"/>
                <w:kern w:val="0"/>
                <w:sz w:val="17"/>
                <w:szCs w:val="17"/>
              </w:rPr>
            </w:pPr>
            <w:r w:rsidRPr="00D43766">
              <w:rPr>
                <w:rFonts w:ascii="標楷體" w:eastAsia="標楷體" w:hAnsi="標楷體" w:cs="新細明體"/>
                <w:b/>
                <w:kern w:val="0"/>
                <w:sz w:val="28"/>
                <w:szCs w:val="28"/>
              </w:rPr>
              <w:t>--</w:t>
            </w:r>
            <w:r w:rsidRPr="00D43766">
              <w:rPr>
                <w:rFonts w:ascii="標楷體" w:eastAsia="標楷體" w:hAnsi="標楷體" w:cs="新細明體" w:hint="eastAsia"/>
                <w:b/>
                <w:kern w:val="0"/>
                <w:sz w:val="28"/>
                <w:szCs w:val="28"/>
              </w:rPr>
              <w:t>以下空白</w:t>
            </w:r>
            <w:r w:rsidRPr="00D43766">
              <w:rPr>
                <w:rFonts w:ascii="標楷體" w:eastAsia="標楷體" w:hAnsi="標楷體" w:cs="新細明體"/>
                <w:b/>
                <w:kern w:val="0"/>
                <w:sz w:val="28"/>
                <w:szCs w:val="28"/>
              </w:rPr>
              <w:t>--</w:t>
            </w:r>
          </w:p>
        </w:tc>
      </w:tr>
    </w:tbl>
    <w:p w:rsidR="00031B0E" w:rsidRPr="00D43766" w:rsidRDefault="00031B0E" w:rsidP="00031B0E">
      <w:pPr>
        <w:rPr>
          <w:rFonts w:ascii="Times New Roman" w:eastAsia="標楷體" w:hAnsi="Times New Roman"/>
          <w:b/>
          <w:sz w:val="32"/>
          <w:szCs w:val="36"/>
        </w:rPr>
      </w:pPr>
      <w:r w:rsidRPr="00D43766">
        <w:rPr>
          <w:rFonts w:ascii="Times New Roman" w:eastAsia="標楷體" w:hAnsi="Times New Roman" w:hint="eastAsia"/>
          <w:b/>
          <w:sz w:val="32"/>
          <w:szCs w:val="36"/>
        </w:rPr>
        <w:lastRenderedPageBreak/>
        <w:t>附表</w:t>
      </w:r>
      <w:r w:rsidRPr="00D43766">
        <w:rPr>
          <w:rFonts w:ascii="Times New Roman" w:eastAsia="標楷體" w:hAnsi="Times New Roman" w:hint="eastAsia"/>
          <w:b/>
          <w:sz w:val="32"/>
          <w:szCs w:val="36"/>
        </w:rPr>
        <w:t>7</w:t>
      </w:r>
    </w:p>
    <w:p w:rsidR="00031B0E" w:rsidRPr="00D43766" w:rsidRDefault="00031B0E" w:rsidP="00031B0E">
      <w:pPr>
        <w:jc w:val="center"/>
        <w:rPr>
          <w:rFonts w:ascii="Times New Roman" w:eastAsia="標楷體" w:hAnsi="Times New Roman"/>
          <w:b/>
          <w:sz w:val="32"/>
          <w:szCs w:val="36"/>
        </w:rPr>
      </w:pPr>
      <w:r w:rsidRPr="00D43766">
        <w:rPr>
          <w:rFonts w:ascii="Times New Roman" w:eastAsia="標楷體" w:hAnsi="Times New Roman"/>
          <w:b/>
          <w:sz w:val="32"/>
          <w:szCs w:val="36"/>
        </w:rPr>
        <w:t>醫</w:t>
      </w:r>
      <w:r w:rsidRPr="00D43766">
        <w:rPr>
          <w:rFonts w:ascii="Times New Roman" w:eastAsia="標楷體" w:hAnsi="Times New Roman" w:hint="eastAsia"/>
          <w:b/>
          <w:sz w:val="32"/>
          <w:szCs w:val="36"/>
        </w:rPr>
        <w:t>院</w:t>
      </w:r>
      <w:r w:rsidRPr="00D43766">
        <w:rPr>
          <w:rFonts w:ascii="Times New Roman" w:eastAsia="標楷體" w:hAnsi="Times New Roman"/>
          <w:b/>
          <w:sz w:val="32"/>
          <w:szCs w:val="36"/>
        </w:rPr>
        <w:t>廢棄物查核紀錄彙總表</w:t>
      </w:r>
    </w:p>
    <w:p w:rsidR="00031B0E" w:rsidRPr="00D43766" w:rsidRDefault="00031B0E" w:rsidP="00031B0E">
      <w:pPr>
        <w:spacing w:line="360" w:lineRule="auto"/>
        <w:ind w:firstLineChars="100" w:firstLine="240"/>
        <w:rPr>
          <w:rFonts w:ascii="Times New Roman" w:eastAsia="標楷體" w:hAnsi="Times New Roman"/>
          <w:b/>
          <w:szCs w:val="24"/>
        </w:rPr>
      </w:pPr>
      <w:r w:rsidRPr="00D43766">
        <w:rPr>
          <w:rFonts w:ascii="Times New Roman" w:eastAsia="標楷體" w:hAnsi="Times New Roman"/>
          <w:b/>
          <w:szCs w:val="24"/>
        </w:rPr>
        <w:t>填表單位：</w:t>
      </w:r>
      <w:r w:rsidRPr="00D43766">
        <w:rPr>
          <w:rFonts w:ascii="Times New Roman" w:eastAsia="標楷體" w:hAnsi="Times New Roman"/>
          <w:b/>
          <w:szCs w:val="24"/>
          <w:u w:val="single"/>
        </w:rPr>
        <w:t xml:space="preserve">                                </w:t>
      </w:r>
      <w:r w:rsidRPr="00D43766">
        <w:rPr>
          <w:rFonts w:ascii="Times New Roman" w:eastAsia="標楷體" w:hAnsi="Times New Roman"/>
          <w:b/>
          <w:szCs w:val="24"/>
        </w:rPr>
        <w:t xml:space="preserve">    </w:t>
      </w:r>
    </w:p>
    <w:tbl>
      <w:tblPr>
        <w:tblW w:w="5026" w:type="pct"/>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553"/>
        <w:gridCol w:w="662"/>
        <w:gridCol w:w="674"/>
        <w:gridCol w:w="984"/>
        <w:gridCol w:w="669"/>
        <w:gridCol w:w="880"/>
        <w:gridCol w:w="1750"/>
        <w:gridCol w:w="2255"/>
        <w:gridCol w:w="37"/>
      </w:tblGrid>
      <w:tr w:rsidR="00D43766" w:rsidRPr="00D43766" w:rsidTr="004518D0">
        <w:trPr>
          <w:gridAfter w:val="1"/>
          <w:wAfter w:w="23" w:type="pct"/>
          <w:trHeight w:val="2285"/>
          <w:jc w:val="center"/>
        </w:trPr>
        <w:tc>
          <w:tcPr>
            <w:tcW w:w="327" w:type="pct"/>
            <w:tcBorders>
              <w:top w:val="single" w:sz="18" w:space="0" w:color="auto"/>
            </w:tcBorders>
            <w:vAlign w:val="center"/>
          </w:tcPr>
          <w:p w:rsidR="00031B0E" w:rsidRPr="00D43766" w:rsidRDefault="00031B0E" w:rsidP="00031B0E">
            <w:pPr>
              <w:spacing w:line="320" w:lineRule="exact"/>
              <w:jc w:val="center"/>
              <w:rPr>
                <w:rFonts w:ascii="標楷體" w:eastAsia="標楷體" w:hAnsi="標楷體"/>
                <w:kern w:val="0"/>
                <w:szCs w:val="24"/>
              </w:rPr>
            </w:pPr>
            <w:r w:rsidRPr="00D43766">
              <w:rPr>
                <w:rFonts w:ascii="標楷體" w:eastAsia="標楷體" w:hAnsi="標楷體"/>
                <w:kern w:val="0"/>
                <w:szCs w:val="24"/>
              </w:rPr>
              <w:t>編號</w:t>
            </w:r>
          </w:p>
        </w:tc>
        <w:tc>
          <w:tcPr>
            <w:tcW w:w="391" w:type="pct"/>
            <w:tcBorders>
              <w:top w:val="single" w:sz="18" w:space="0" w:color="auto"/>
            </w:tcBorders>
            <w:vAlign w:val="center"/>
          </w:tcPr>
          <w:p w:rsidR="00031B0E" w:rsidRPr="00D43766" w:rsidRDefault="00031B0E" w:rsidP="00031B0E">
            <w:pPr>
              <w:spacing w:line="320" w:lineRule="exact"/>
              <w:jc w:val="center"/>
              <w:rPr>
                <w:rFonts w:ascii="標楷體" w:eastAsia="標楷體" w:hAnsi="標楷體"/>
                <w:kern w:val="0"/>
                <w:szCs w:val="24"/>
              </w:rPr>
            </w:pPr>
            <w:r w:rsidRPr="00D43766">
              <w:rPr>
                <w:rFonts w:ascii="標楷體" w:eastAsia="標楷體" w:hAnsi="標楷體"/>
                <w:kern w:val="0"/>
                <w:szCs w:val="24"/>
              </w:rPr>
              <w:t>日期</w:t>
            </w:r>
          </w:p>
        </w:tc>
        <w:tc>
          <w:tcPr>
            <w:tcW w:w="979" w:type="pct"/>
            <w:gridSpan w:val="2"/>
            <w:tcBorders>
              <w:top w:val="single" w:sz="18" w:space="0" w:color="auto"/>
            </w:tcBorders>
            <w:vAlign w:val="center"/>
          </w:tcPr>
          <w:p w:rsidR="00031B0E" w:rsidRPr="00D43766" w:rsidRDefault="00031B0E" w:rsidP="00031B0E">
            <w:pPr>
              <w:spacing w:line="320" w:lineRule="exact"/>
              <w:jc w:val="center"/>
              <w:rPr>
                <w:rFonts w:ascii="標楷體" w:eastAsia="標楷體" w:hAnsi="標楷體"/>
                <w:kern w:val="0"/>
                <w:szCs w:val="24"/>
              </w:rPr>
            </w:pPr>
            <w:r w:rsidRPr="00D43766">
              <w:rPr>
                <w:rFonts w:ascii="標楷體" w:eastAsia="標楷體" w:hAnsi="標楷體"/>
                <w:kern w:val="0"/>
                <w:szCs w:val="24"/>
              </w:rPr>
              <w:t>醫</w:t>
            </w:r>
            <w:r w:rsidRPr="00D43766">
              <w:rPr>
                <w:rFonts w:ascii="標楷體" w:eastAsia="標楷體" w:hAnsi="標楷體" w:hint="eastAsia"/>
                <w:kern w:val="0"/>
                <w:szCs w:val="24"/>
              </w:rPr>
              <w:t>院</w:t>
            </w:r>
            <w:r w:rsidRPr="00D43766">
              <w:rPr>
                <w:rFonts w:ascii="標楷體" w:eastAsia="標楷體" w:hAnsi="標楷體"/>
                <w:kern w:val="0"/>
                <w:szCs w:val="24"/>
              </w:rPr>
              <w:t>名稱</w:t>
            </w:r>
          </w:p>
        </w:tc>
        <w:tc>
          <w:tcPr>
            <w:tcW w:w="915" w:type="pct"/>
            <w:gridSpan w:val="2"/>
            <w:tcBorders>
              <w:top w:val="single" w:sz="18" w:space="0" w:color="auto"/>
            </w:tcBorders>
            <w:vAlign w:val="center"/>
          </w:tcPr>
          <w:p w:rsidR="00031B0E" w:rsidRPr="00D43766" w:rsidRDefault="00031B0E" w:rsidP="00031B0E">
            <w:pPr>
              <w:spacing w:line="320" w:lineRule="exact"/>
              <w:jc w:val="center"/>
              <w:rPr>
                <w:rFonts w:ascii="標楷體" w:eastAsia="標楷體" w:hAnsi="標楷體"/>
                <w:kern w:val="0"/>
              </w:rPr>
            </w:pPr>
            <w:r w:rsidRPr="00D43766">
              <w:rPr>
                <w:rFonts w:ascii="標楷體" w:eastAsia="標楷體" w:hAnsi="標楷體" w:hint="eastAsia"/>
                <w:kern w:val="0"/>
              </w:rPr>
              <w:t>事業廢棄物</w:t>
            </w:r>
          </w:p>
          <w:p w:rsidR="00031B0E" w:rsidRPr="00D43766" w:rsidRDefault="00031B0E" w:rsidP="00031B0E">
            <w:pPr>
              <w:spacing w:line="320" w:lineRule="exact"/>
              <w:jc w:val="center"/>
              <w:rPr>
                <w:rFonts w:ascii="標楷體" w:eastAsia="標楷體" w:hAnsi="標楷體"/>
                <w:kern w:val="0"/>
              </w:rPr>
            </w:pPr>
            <w:r w:rsidRPr="00D43766">
              <w:rPr>
                <w:rFonts w:ascii="標楷體" w:eastAsia="標楷體" w:hAnsi="標楷體" w:hint="eastAsia"/>
                <w:kern w:val="0"/>
              </w:rPr>
              <w:t>妥善清理紀錄文件</w:t>
            </w:r>
          </w:p>
        </w:tc>
        <w:tc>
          <w:tcPr>
            <w:tcW w:w="1034" w:type="pct"/>
            <w:tcBorders>
              <w:top w:val="single" w:sz="18" w:space="0" w:color="auto"/>
            </w:tcBorders>
            <w:vAlign w:val="center"/>
          </w:tcPr>
          <w:p w:rsidR="00031B0E" w:rsidRPr="00D43766" w:rsidRDefault="00031B0E" w:rsidP="00031B0E">
            <w:pPr>
              <w:spacing w:line="320" w:lineRule="exact"/>
              <w:jc w:val="center"/>
              <w:rPr>
                <w:rFonts w:ascii="標楷體" w:eastAsia="標楷體" w:hAnsi="標楷體"/>
                <w:kern w:val="0"/>
                <w:szCs w:val="24"/>
              </w:rPr>
            </w:pPr>
            <w:r w:rsidRPr="00D43766">
              <w:rPr>
                <w:rFonts w:ascii="標楷體" w:eastAsia="標楷體" w:hAnsi="標楷體"/>
                <w:kern w:val="0"/>
              </w:rPr>
              <w:t>廢棄物</w:t>
            </w:r>
            <w:r w:rsidRPr="00D43766">
              <w:rPr>
                <w:rFonts w:ascii="Times New Roman" w:eastAsia="標楷體" w:hAnsi="Times New Roman" w:hint="eastAsia"/>
                <w:kern w:val="0"/>
                <w:szCs w:val="24"/>
                <w:lang w:val="zh-TW"/>
              </w:rPr>
              <w:t>自主巡察紀錄</w:t>
            </w:r>
          </w:p>
          <w:p w:rsidR="00031B0E" w:rsidRPr="00D43766" w:rsidRDefault="00031B0E" w:rsidP="00031B0E">
            <w:pPr>
              <w:spacing w:line="320" w:lineRule="exact"/>
              <w:jc w:val="center"/>
              <w:rPr>
                <w:rFonts w:ascii="標楷體" w:eastAsia="標楷體" w:hAnsi="標楷體"/>
                <w:kern w:val="0"/>
                <w:szCs w:val="24"/>
              </w:rPr>
            </w:pPr>
          </w:p>
        </w:tc>
        <w:tc>
          <w:tcPr>
            <w:tcW w:w="1332" w:type="pct"/>
            <w:tcBorders>
              <w:top w:val="single" w:sz="18" w:space="0" w:color="auto"/>
            </w:tcBorders>
            <w:vAlign w:val="center"/>
          </w:tcPr>
          <w:p w:rsidR="00031B0E" w:rsidRPr="00D43766" w:rsidRDefault="00031B0E" w:rsidP="00031B0E">
            <w:pPr>
              <w:jc w:val="center"/>
              <w:rPr>
                <w:rFonts w:ascii="標楷體" w:eastAsia="標楷體" w:hAnsi="標楷體"/>
                <w:kern w:val="0"/>
              </w:rPr>
            </w:pPr>
            <w:r w:rsidRPr="00D43766">
              <w:rPr>
                <w:rFonts w:ascii="標楷體" w:eastAsia="標楷體" w:hAnsi="標楷體"/>
                <w:kern w:val="0"/>
              </w:rPr>
              <w:t>備註</w:t>
            </w:r>
          </w:p>
          <w:p w:rsidR="00031B0E" w:rsidRPr="00D43766" w:rsidRDefault="00031B0E" w:rsidP="00031B0E">
            <w:pPr>
              <w:rPr>
                <w:rFonts w:ascii="標楷體" w:eastAsia="標楷體" w:hAnsi="標楷體"/>
              </w:rPr>
            </w:pPr>
            <w:r w:rsidRPr="00D43766">
              <w:rPr>
                <w:rFonts w:ascii="標楷體" w:eastAsia="標楷體" w:hAnsi="標楷體" w:hint="eastAsia"/>
              </w:rPr>
              <w:t>（不符合規定者，請註明後續辦理情形）</w:t>
            </w:r>
          </w:p>
        </w:tc>
      </w:tr>
      <w:tr w:rsidR="00D43766" w:rsidRPr="00D43766" w:rsidTr="004518D0">
        <w:trPr>
          <w:gridAfter w:val="1"/>
          <w:wAfter w:w="23" w:type="pct"/>
          <w:trHeight w:val="595"/>
          <w:jc w:val="center"/>
        </w:trPr>
        <w:tc>
          <w:tcPr>
            <w:tcW w:w="327"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1</w:t>
            </w:r>
          </w:p>
        </w:tc>
        <w:tc>
          <w:tcPr>
            <w:tcW w:w="391" w:type="pct"/>
          </w:tcPr>
          <w:p w:rsidR="00031B0E" w:rsidRPr="00D43766" w:rsidRDefault="00031B0E" w:rsidP="00031B0E">
            <w:pPr>
              <w:spacing w:line="320" w:lineRule="exact"/>
              <w:jc w:val="center"/>
              <w:rPr>
                <w:rFonts w:ascii="Times New Roman" w:eastAsia="標楷體" w:hAnsi="Times New Roman"/>
                <w:kern w:val="0"/>
                <w:sz w:val="20"/>
                <w:szCs w:val="20"/>
              </w:rPr>
            </w:pPr>
          </w:p>
        </w:tc>
        <w:tc>
          <w:tcPr>
            <w:tcW w:w="979"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915"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034"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332"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r w:rsidR="00D43766" w:rsidRPr="00D43766" w:rsidTr="004518D0">
        <w:trPr>
          <w:gridAfter w:val="1"/>
          <w:wAfter w:w="23" w:type="pct"/>
          <w:trHeight w:val="595"/>
          <w:jc w:val="center"/>
        </w:trPr>
        <w:tc>
          <w:tcPr>
            <w:tcW w:w="327"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2</w:t>
            </w:r>
          </w:p>
        </w:tc>
        <w:tc>
          <w:tcPr>
            <w:tcW w:w="391" w:type="pct"/>
          </w:tcPr>
          <w:p w:rsidR="00031B0E" w:rsidRPr="00D43766" w:rsidRDefault="00031B0E" w:rsidP="00031B0E">
            <w:pPr>
              <w:spacing w:line="320" w:lineRule="exact"/>
              <w:jc w:val="center"/>
              <w:rPr>
                <w:rFonts w:ascii="Times New Roman" w:eastAsia="標楷體" w:hAnsi="Times New Roman"/>
                <w:kern w:val="0"/>
                <w:sz w:val="20"/>
                <w:szCs w:val="20"/>
              </w:rPr>
            </w:pPr>
          </w:p>
        </w:tc>
        <w:tc>
          <w:tcPr>
            <w:tcW w:w="979"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915"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034"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332"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r w:rsidR="00D43766" w:rsidRPr="00D43766" w:rsidTr="004518D0">
        <w:trPr>
          <w:gridAfter w:val="1"/>
          <w:wAfter w:w="23" w:type="pct"/>
          <w:trHeight w:val="595"/>
          <w:jc w:val="center"/>
        </w:trPr>
        <w:tc>
          <w:tcPr>
            <w:tcW w:w="327"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3</w:t>
            </w:r>
          </w:p>
        </w:tc>
        <w:tc>
          <w:tcPr>
            <w:tcW w:w="391" w:type="pct"/>
          </w:tcPr>
          <w:p w:rsidR="00031B0E" w:rsidRPr="00D43766" w:rsidRDefault="00031B0E" w:rsidP="00031B0E">
            <w:pPr>
              <w:spacing w:line="320" w:lineRule="exact"/>
              <w:jc w:val="center"/>
              <w:rPr>
                <w:rFonts w:ascii="Times New Roman" w:eastAsia="標楷體" w:hAnsi="Times New Roman"/>
                <w:kern w:val="0"/>
                <w:sz w:val="20"/>
                <w:szCs w:val="20"/>
              </w:rPr>
            </w:pPr>
          </w:p>
        </w:tc>
        <w:tc>
          <w:tcPr>
            <w:tcW w:w="979"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915"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034"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332"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r w:rsidR="00D43766" w:rsidRPr="00D43766" w:rsidTr="004518D0">
        <w:trPr>
          <w:gridAfter w:val="1"/>
          <w:wAfter w:w="23" w:type="pct"/>
          <w:trHeight w:val="595"/>
          <w:jc w:val="center"/>
        </w:trPr>
        <w:tc>
          <w:tcPr>
            <w:tcW w:w="327"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4</w:t>
            </w:r>
          </w:p>
        </w:tc>
        <w:tc>
          <w:tcPr>
            <w:tcW w:w="391" w:type="pct"/>
          </w:tcPr>
          <w:p w:rsidR="00031B0E" w:rsidRPr="00D43766" w:rsidRDefault="00031B0E" w:rsidP="00031B0E">
            <w:pPr>
              <w:spacing w:line="320" w:lineRule="exact"/>
              <w:jc w:val="center"/>
              <w:rPr>
                <w:rFonts w:ascii="Times New Roman" w:eastAsia="標楷體" w:hAnsi="Times New Roman"/>
                <w:kern w:val="0"/>
                <w:sz w:val="20"/>
                <w:szCs w:val="20"/>
              </w:rPr>
            </w:pPr>
          </w:p>
        </w:tc>
        <w:tc>
          <w:tcPr>
            <w:tcW w:w="979"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915"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034"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332"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r w:rsidR="00D43766" w:rsidRPr="00D43766" w:rsidTr="004518D0">
        <w:trPr>
          <w:gridAfter w:val="1"/>
          <w:wAfter w:w="23" w:type="pct"/>
          <w:trHeight w:val="595"/>
          <w:jc w:val="center"/>
        </w:trPr>
        <w:tc>
          <w:tcPr>
            <w:tcW w:w="327"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5</w:t>
            </w:r>
          </w:p>
        </w:tc>
        <w:tc>
          <w:tcPr>
            <w:tcW w:w="391" w:type="pct"/>
          </w:tcPr>
          <w:p w:rsidR="00031B0E" w:rsidRPr="00D43766" w:rsidRDefault="00031B0E" w:rsidP="00031B0E">
            <w:pPr>
              <w:spacing w:line="320" w:lineRule="exact"/>
              <w:jc w:val="center"/>
              <w:rPr>
                <w:rFonts w:ascii="Times New Roman" w:eastAsia="標楷體" w:hAnsi="Times New Roman"/>
                <w:kern w:val="0"/>
                <w:sz w:val="20"/>
                <w:szCs w:val="20"/>
              </w:rPr>
            </w:pPr>
          </w:p>
        </w:tc>
        <w:tc>
          <w:tcPr>
            <w:tcW w:w="979"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915"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034"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332"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r w:rsidR="00D43766" w:rsidRPr="00D43766" w:rsidTr="004518D0">
        <w:trPr>
          <w:gridAfter w:val="1"/>
          <w:wAfter w:w="23" w:type="pct"/>
          <w:trHeight w:val="595"/>
          <w:jc w:val="center"/>
        </w:trPr>
        <w:tc>
          <w:tcPr>
            <w:tcW w:w="327"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6</w:t>
            </w:r>
          </w:p>
        </w:tc>
        <w:tc>
          <w:tcPr>
            <w:tcW w:w="391" w:type="pct"/>
          </w:tcPr>
          <w:p w:rsidR="00031B0E" w:rsidRPr="00D43766" w:rsidRDefault="00031B0E" w:rsidP="00031B0E">
            <w:pPr>
              <w:spacing w:line="320" w:lineRule="exact"/>
              <w:jc w:val="center"/>
              <w:rPr>
                <w:rFonts w:ascii="Times New Roman" w:eastAsia="標楷體" w:hAnsi="Times New Roman"/>
                <w:kern w:val="0"/>
                <w:sz w:val="20"/>
                <w:szCs w:val="20"/>
              </w:rPr>
            </w:pPr>
          </w:p>
        </w:tc>
        <w:tc>
          <w:tcPr>
            <w:tcW w:w="979"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915"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034"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332"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r w:rsidR="00D43766" w:rsidRPr="00D43766" w:rsidTr="004518D0">
        <w:trPr>
          <w:gridAfter w:val="1"/>
          <w:wAfter w:w="23" w:type="pct"/>
          <w:trHeight w:val="595"/>
          <w:jc w:val="center"/>
        </w:trPr>
        <w:tc>
          <w:tcPr>
            <w:tcW w:w="718"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填表日期</w:t>
            </w:r>
          </w:p>
        </w:tc>
        <w:tc>
          <w:tcPr>
            <w:tcW w:w="979" w:type="pct"/>
            <w:gridSpan w:val="2"/>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395"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應查核家數</w:t>
            </w:r>
          </w:p>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w:t>
            </w:r>
            <w:r w:rsidRPr="00D43766">
              <w:rPr>
                <w:rFonts w:ascii="Times New Roman" w:eastAsia="標楷體" w:hAnsi="Times New Roman"/>
                <w:kern w:val="0"/>
                <w:sz w:val="20"/>
                <w:szCs w:val="20"/>
              </w:rPr>
              <w:t>a</w:t>
            </w:r>
            <w:r w:rsidRPr="00D43766">
              <w:rPr>
                <w:rFonts w:ascii="Times New Roman" w:eastAsia="標楷體" w:hAnsi="Times New Roman"/>
                <w:kern w:val="0"/>
                <w:sz w:val="20"/>
                <w:szCs w:val="20"/>
              </w:rPr>
              <w:t>）</w:t>
            </w:r>
          </w:p>
        </w:tc>
        <w:tc>
          <w:tcPr>
            <w:tcW w:w="520"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c>
          <w:tcPr>
            <w:tcW w:w="1034"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實際查核家數（</w:t>
            </w:r>
            <w:r w:rsidRPr="00D43766">
              <w:rPr>
                <w:rFonts w:ascii="Times New Roman" w:eastAsia="標楷體" w:hAnsi="Times New Roman"/>
                <w:kern w:val="0"/>
                <w:sz w:val="20"/>
                <w:szCs w:val="20"/>
              </w:rPr>
              <w:t>b</w:t>
            </w:r>
            <w:r w:rsidRPr="00D43766">
              <w:rPr>
                <w:rFonts w:ascii="Times New Roman" w:eastAsia="標楷體" w:hAnsi="Times New Roman"/>
                <w:kern w:val="0"/>
                <w:sz w:val="20"/>
                <w:szCs w:val="20"/>
              </w:rPr>
              <w:t>）</w:t>
            </w:r>
          </w:p>
        </w:tc>
        <w:tc>
          <w:tcPr>
            <w:tcW w:w="1332" w:type="pct"/>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r w:rsidR="00D43766" w:rsidRPr="00D43766" w:rsidTr="004518D0">
        <w:trPr>
          <w:trHeight w:val="595"/>
          <w:jc w:val="center"/>
        </w:trPr>
        <w:tc>
          <w:tcPr>
            <w:tcW w:w="1116" w:type="pct"/>
            <w:gridSpan w:val="3"/>
            <w:tcBorders>
              <w:bottom w:val="single" w:sz="18" w:space="0" w:color="auto"/>
            </w:tcBorders>
            <w:vAlign w:val="center"/>
          </w:tcPr>
          <w:p w:rsidR="00031B0E" w:rsidRPr="00D43766" w:rsidRDefault="00031B0E" w:rsidP="00031B0E">
            <w:pPr>
              <w:spacing w:line="320" w:lineRule="exact"/>
              <w:jc w:val="center"/>
              <w:rPr>
                <w:rFonts w:ascii="Times New Roman" w:eastAsia="標楷體" w:hAnsi="Times New Roman"/>
                <w:kern w:val="0"/>
                <w:sz w:val="20"/>
                <w:szCs w:val="20"/>
              </w:rPr>
            </w:pPr>
            <w:r w:rsidRPr="00D43766">
              <w:rPr>
                <w:rFonts w:ascii="Times New Roman" w:eastAsia="標楷體" w:hAnsi="Times New Roman"/>
                <w:kern w:val="0"/>
                <w:sz w:val="20"/>
                <w:szCs w:val="20"/>
              </w:rPr>
              <w:t>本部評核分數</w:t>
            </w:r>
          </w:p>
        </w:tc>
        <w:tc>
          <w:tcPr>
            <w:tcW w:w="3884" w:type="pct"/>
            <w:gridSpan w:val="6"/>
            <w:tcBorders>
              <w:bottom w:val="single" w:sz="18" w:space="0" w:color="auto"/>
            </w:tcBorders>
            <w:vAlign w:val="center"/>
          </w:tcPr>
          <w:p w:rsidR="00031B0E" w:rsidRPr="00D43766" w:rsidRDefault="00031B0E" w:rsidP="00031B0E">
            <w:pPr>
              <w:spacing w:line="320" w:lineRule="exact"/>
              <w:jc w:val="center"/>
              <w:rPr>
                <w:rFonts w:ascii="Times New Roman" w:eastAsia="標楷體" w:hAnsi="Times New Roman"/>
                <w:kern w:val="0"/>
                <w:sz w:val="20"/>
                <w:szCs w:val="20"/>
              </w:rPr>
            </w:pPr>
          </w:p>
        </w:tc>
      </w:tr>
    </w:tbl>
    <w:p w:rsidR="00031B0E" w:rsidRPr="00D43766" w:rsidRDefault="00031B0E" w:rsidP="00031B0E">
      <w:pPr>
        <w:spacing w:line="276" w:lineRule="auto"/>
        <w:rPr>
          <w:rFonts w:ascii="標楷體" w:eastAsia="標楷體" w:hAnsi="標楷體"/>
          <w:b/>
          <w:kern w:val="0"/>
          <w:szCs w:val="20"/>
        </w:rPr>
      </w:pPr>
      <w:r w:rsidRPr="00D43766">
        <w:rPr>
          <w:rFonts w:ascii="Times New Roman" w:eastAsia="標楷體" w:hAnsi="Times New Roman"/>
          <w:kern w:val="0"/>
          <w:sz w:val="22"/>
          <w:szCs w:val="20"/>
        </w:rPr>
        <w:t xml:space="preserve">  </w:t>
      </w:r>
      <w:r w:rsidRPr="00D43766">
        <w:rPr>
          <w:rFonts w:ascii="Times New Roman" w:eastAsia="標楷體" w:hAnsi="Times New Roman" w:hint="eastAsia"/>
          <w:kern w:val="0"/>
          <w:szCs w:val="20"/>
        </w:rPr>
        <w:t>1.</w:t>
      </w:r>
      <w:r w:rsidRPr="00D43766">
        <w:rPr>
          <w:rFonts w:ascii="標楷體" w:eastAsia="標楷體" w:hAnsi="標楷體" w:hint="eastAsia"/>
          <w:b/>
          <w:kern w:val="0"/>
          <w:szCs w:val="20"/>
        </w:rPr>
        <w:t>填表方式：符合者打○；不符合者打×</w:t>
      </w:r>
    </w:p>
    <w:p w:rsidR="00031B0E" w:rsidRPr="00D43766" w:rsidRDefault="00031B0E" w:rsidP="00031B0E">
      <w:pPr>
        <w:spacing w:line="276" w:lineRule="auto"/>
        <w:rPr>
          <w:rFonts w:ascii="標楷體" w:eastAsia="標楷體" w:hAnsi="標楷體"/>
          <w:b/>
          <w:kern w:val="0"/>
          <w:szCs w:val="20"/>
        </w:rPr>
      </w:pPr>
      <w:r w:rsidRPr="00D43766">
        <w:rPr>
          <w:rFonts w:ascii="標楷體" w:eastAsia="標楷體" w:hAnsi="標楷體" w:hint="eastAsia"/>
          <w:b/>
          <w:kern w:val="0"/>
          <w:szCs w:val="20"/>
        </w:rPr>
        <w:t xml:space="preserve">  2</w:t>
      </w:r>
      <w:r w:rsidRPr="00D43766">
        <w:rPr>
          <w:rFonts w:ascii="標楷體" w:eastAsia="標楷體" w:hAnsi="標楷體"/>
          <w:b/>
          <w:kern w:val="0"/>
          <w:szCs w:val="20"/>
        </w:rPr>
        <w:t>.若表單不敷使用，請自行影印。</w:t>
      </w:r>
    </w:p>
    <w:p w:rsidR="00031B0E" w:rsidRPr="00D43766" w:rsidRDefault="00031B0E" w:rsidP="00031B0E">
      <w:pPr>
        <w:spacing w:line="276" w:lineRule="auto"/>
        <w:ind w:left="709" w:hangingChars="295" w:hanging="709"/>
        <w:rPr>
          <w:rFonts w:ascii="Times New Roman" w:eastAsia="標楷體" w:hAnsi="Times New Roman"/>
          <w:kern w:val="0"/>
          <w:szCs w:val="20"/>
        </w:rPr>
      </w:pPr>
      <w:r w:rsidRPr="00D43766">
        <w:rPr>
          <w:rFonts w:ascii="標楷體" w:eastAsia="標楷體" w:hAnsi="標楷體"/>
          <w:b/>
          <w:kern w:val="0"/>
          <w:szCs w:val="20"/>
        </w:rPr>
        <w:t xml:space="preserve"> </w:t>
      </w:r>
      <w:r w:rsidRPr="00D43766">
        <w:rPr>
          <w:rFonts w:ascii="標楷體" w:eastAsia="標楷體" w:hAnsi="標楷體" w:hint="eastAsia"/>
          <w:b/>
          <w:kern w:val="0"/>
          <w:szCs w:val="20"/>
        </w:rPr>
        <w:t xml:space="preserve"> 3.</w:t>
      </w:r>
      <w:r w:rsidRPr="00D43766">
        <w:rPr>
          <w:rFonts w:ascii="標楷體" w:eastAsia="標楷體" w:hAnsi="標楷體"/>
          <w:b/>
          <w:kern w:val="0"/>
          <w:szCs w:val="20"/>
        </w:rPr>
        <w:t>彙整完成後</w:t>
      </w:r>
      <w:r w:rsidRPr="00D43766">
        <w:rPr>
          <w:rFonts w:ascii="標楷體" w:eastAsia="標楷體" w:hAnsi="標楷體" w:hint="eastAsia"/>
          <w:b/>
          <w:kern w:val="0"/>
          <w:szCs w:val="20"/>
        </w:rPr>
        <w:t>，</w:t>
      </w:r>
      <w:r w:rsidRPr="00D43766">
        <w:rPr>
          <w:rFonts w:ascii="標楷體" w:eastAsia="標楷體" w:hAnsi="標楷體"/>
          <w:b/>
          <w:kern w:val="0"/>
          <w:szCs w:val="20"/>
        </w:rPr>
        <w:t>請E-mail至醫事司王咪咪</w:t>
      </w:r>
      <w:r w:rsidRPr="00D43766">
        <w:rPr>
          <w:rFonts w:ascii="標楷體" w:eastAsia="標楷體" w:hAnsi="標楷體" w:hint="eastAsia"/>
          <w:b/>
          <w:kern w:val="0"/>
          <w:szCs w:val="20"/>
        </w:rPr>
        <w:t>薦任</w:t>
      </w:r>
      <w:r w:rsidRPr="00D43766">
        <w:rPr>
          <w:rFonts w:ascii="標楷體" w:eastAsia="標楷體" w:hAnsi="標楷體"/>
          <w:b/>
          <w:kern w:val="0"/>
          <w:szCs w:val="20"/>
        </w:rPr>
        <w:t>技士，E-mail：md2834@mohw.gov.tw</w:t>
      </w:r>
    </w:p>
    <w:p w:rsidR="00031B0E" w:rsidRPr="00D43766" w:rsidRDefault="00031B0E">
      <w:pPr>
        <w:widowControl/>
        <w:rPr>
          <w:rFonts w:ascii="Times New Roman" w:eastAsia="標楷體" w:hAnsi="Times New Roman"/>
          <w:b/>
          <w:sz w:val="32"/>
          <w:szCs w:val="36"/>
        </w:rPr>
      </w:pPr>
      <w:r w:rsidRPr="00D43766">
        <w:rPr>
          <w:rFonts w:ascii="Times New Roman" w:eastAsia="標楷體" w:hAnsi="Times New Roman"/>
          <w:b/>
          <w:sz w:val="32"/>
          <w:szCs w:val="36"/>
        </w:rPr>
        <w:br w:type="page"/>
      </w:r>
    </w:p>
    <w:p w:rsidR="00031B0E" w:rsidRPr="00D43766" w:rsidRDefault="00031B0E">
      <w:pPr>
        <w:widowControl/>
        <w:rPr>
          <w:rFonts w:ascii="Times New Roman" w:eastAsia="標楷體" w:hAnsi="Times New Roman"/>
          <w:b/>
          <w:sz w:val="32"/>
          <w:szCs w:val="36"/>
        </w:rPr>
      </w:pPr>
      <w:r w:rsidRPr="00D43766">
        <w:rPr>
          <w:rFonts w:ascii="Times New Roman" w:eastAsia="標楷體" w:hAnsi="Times New Roman"/>
          <w:b/>
          <w:sz w:val="32"/>
          <w:szCs w:val="36"/>
        </w:rPr>
        <w:lastRenderedPageBreak/>
        <w:br w:type="page"/>
      </w:r>
    </w:p>
    <w:p w:rsidR="00031B0E" w:rsidRPr="00D43766" w:rsidRDefault="00031B0E" w:rsidP="00031B0E">
      <w:pPr>
        <w:rPr>
          <w:rFonts w:ascii="Times New Roman" w:eastAsia="標楷體" w:hAnsi="Times New Roman"/>
          <w:b/>
          <w:sz w:val="32"/>
          <w:szCs w:val="36"/>
        </w:rPr>
      </w:pPr>
    </w:p>
    <w:p w:rsidR="003D385E" w:rsidRPr="00D43766" w:rsidRDefault="003D385E" w:rsidP="003D385E">
      <w:pPr>
        <w:widowControl/>
        <w:rPr>
          <w:rFonts w:ascii="標楷體" w:eastAsia="標楷體" w:hAnsi="標楷體"/>
          <w:sz w:val="72"/>
          <w:szCs w:val="72"/>
        </w:rPr>
      </w:pPr>
    </w:p>
    <w:p w:rsidR="003D385E" w:rsidRPr="00D43766" w:rsidRDefault="003D385E" w:rsidP="003D385E">
      <w:pPr>
        <w:widowControl/>
        <w:jc w:val="center"/>
        <w:rPr>
          <w:rFonts w:ascii="標楷體" w:eastAsia="標楷體" w:hAnsi="標楷體"/>
          <w:sz w:val="72"/>
          <w:szCs w:val="72"/>
        </w:rPr>
      </w:pPr>
    </w:p>
    <w:p w:rsidR="00031B0E" w:rsidRPr="00D43766" w:rsidRDefault="00031B0E" w:rsidP="003D385E">
      <w:pPr>
        <w:widowControl/>
        <w:jc w:val="center"/>
        <w:rPr>
          <w:rFonts w:ascii="標楷體" w:eastAsia="標楷體" w:hAnsi="標楷體"/>
          <w:sz w:val="72"/>
          <w:szCs w:val="72"/>
        </w:rPr>
      </w:pPr>
    </w:p>
    <w:p w:rsidR="00031B0E" w:rsidRPr="00D43766" w:rsidRDefault="00031B0E" w:rsidP="003D385E">
      <w:pPr>
        <w:widowControl/>
        <w:jc w:val="center"/>
        <w:rPr>
          <w:rFonts w:ascii="標楷體" w:eastAsia="標楷體" w:hAnsi="標楷體"/>
          <w:sz w:val="72"/>
          <w:szCs w:val="72"/>
        </w:rPr>
      </w:pPr>
    </w:p>
    <w:p w:rsidR="003D385E" w:rsidRPr="00D43766" w:rsidRDefault="003D385E" w:rsidP="003B559A">
      <w:pPr>
        <w:widowControl/>
        <w:spacing w:line="480" w:lineRule="auto"/>
        <w:jc w:val="center"/>
        <w:rPr>
          <w:rFonts w:ascii="標楷體" w:eastAsia="標楷體" w:hAnsi="標楷體"/>
          <w:sz w:val="72"/>
          <w:szCs w:val="72"/>
        </w:rPr>
      </w:pPr>
      <w:r w:rsidRPr="00D43766">
        <w:rPr>
          <w:rFonts w:ascii="標楷體" w:eastAsia="標楷體" w:hAnsi="標楷體" w:hint="eastAsia"/>
          <w:sz w:val="72"/>
          <w:szCs w:val="72"/>
        </w:rPr>
        <w:t>考評指標</w:t>
      </w:r>
    </w:p>
    <w:p w:rsidR="009F1E8E" w:rsidRPr="00D43766" w:rsidRDefault="003D385E" w:rsidP="004756F6">
      <w:pPr>
        <w:widowControl/>
        <w:spacing w:line="480" w:lineRule="auto"/>
        <w:jc w:val="center"/>
        <w:outlineLvl w:val="1"/>
        <w:rPr>
          <w:rFonts w:ascii="標楷體" w:eastAsia="標楷體" w:hAnsi="標楷體"/>
          <w:sz w:val="72"/>
          <w:szCs w:val="72"/>
        </w:rPr>
      </w:pPr>
      <w:bookmarkStart w:id="4" w:name="_Toc529194186"/>
      <w:r w:rsidRPr="00D43766">
        <w:rPr>
          <w:rFonts w:ascii="標楷體" w:eastAsia="標楷體" w:hAnsi="標楷體" w:hint="eastAsia"/>
          <w:sz w:val="72"/>
          <w:szCs w:val="72"/>
        </w:rPr>
        <w:t>二、</w:t>
      </w:r>
      <w:r w:rsidR="00411383" w:rsidRPr="00D43766">
        <w:rPr>
          <w:rFonts w:ascii="標楷體" w:eastAsia="標楷體" w:hAnsi="標楷體" w:hint="eastAsia"/>
          <w:sz w:val="72"/>
          <w:szCs w:val="72"/>
        </w:rPr>
        <w:t>長期照顧</w:t>
      </w:r>
      <w:r w:rsidRPr="00D43766">
        <w:rPr>
          <w:rFonts w:ascii="標楷體" w:eastAsia="標楷體" w:hAnsi="標楷體" w:hint="eastAsia"/>
          <w:sz w:val="72"/>
          <w:szCs w:val="72"/>
        </w:rPr>
        <w:t>業務</w:t>
      </w:r>
      <w:bookmarkEnd w:id="4"/>
      <w:r w:rsidR="00A237D2" w:rsidRPr="00D43766">
        <w:rPr>
          <w:rFonts w:ascii="標楷體" w:eastAsia="標楷體" w:hAnsi="標楷體"/>
          <w:sz w:val="72"/>
          <w:szCs w:val="72"/>
        </w:rPr>
        <w:br w:type="page"/>
      </w:r>
      <w:r w:rsidR="005507EF" w:rsidRPr="00D43766">
        <w:rPr>
          <w:rFonts w:ascii="標楷體" w:eastAsia="標楷體" w:hAnsi="標楷體" w:hint="eastAsia"/>
          <w:sz w:val="44"/>
        </w:rPr>
        <w:lastRenderedPageBreak/>
        <w:t xml:space="preserve"> </w:t>
      </w:r>
      <w:r w:rsidR="005507EF" w:rsidRPr="00D43766">
        <w:rPr>
          <w:rFonts w:ascii="標楷體" w:eastAsia="標楷體" w:hAnsi="標楷體"/>
          <w:sz w:val="44"/>
        </w:rPr>
        <w:br w:type="page"/>
      </w:r>
    </w:p>
    <w:p w:rsidR="009F1E8E" w:rsidRPr="00D43766" w:rsidRDefault="009F1E8E" w:rsidP="009F1E8E">
      <w:pPr>
        <w:widowControl/>
        <w:adjustRightInd w:val="0"/>
        <w:snapToGrid w:val="0"/>
        <w:spacing w:line="360" w:lineRule="auto"/>
        <w:jc w:val="center"/>
        <w:rPr>
          <w:rFonts w:ascii="標楷體" w:eastAsia="標楷體" w:hAnsi="標楷體" w:cs="DFKaiShu-SB-Estd-BF"/>
          <w:kern w:val="0"/>
          <w:sz w:val="28"/>
          <w:szCs w:val="28"/>
        </w:rPr>
      </w:pPr>
      <w:r w:rsidRPr="00D43766">
        <w:rPr>
          <w:rFonts w:ascii="標楷體" w:eastAsia="標楷體" w:hAnsi="標楷體"/>
          <w:sz w:val="28"/>
          <w:szCs w:val="28"/>
        </w:rPr>
        <w:lastRenderedPageBreak/>
        <w:t>一、考評目的：考核地方衛生局10</w:t>
      </w:r>
      <w:r w:rsidRPr="00D43766">
        <w:rPr>
          <w:rFonts w:ascii="標楷體" w:eastAsia="標楷體" w:hAnsi="標楷體" w:hint="eastAsia"/>
          <w:sz w:val="28"/>
          <w:szCs w:val="28"/>
        </w:rPr>
        <w:t>8</w:t>
      </w:r>
      <w:r w:rsidRPr="00D43766">
        <w:rPr>
          <w:rFonts w:ascii="標楷體" w:eastAsia="標楷體" w:hAnsi="標楷體"/>
          <w:sz w:val="28"/>
          <w:szCs w:val="28"/>
        </w:rPr>
        <w:t>年度</w:t>
      </w:r>
      <w:r w:rsidRPr="00D43766">
        <w:rPr>
          <w:rFonts w:ascii="標楷體" w:eastAsia="標楷體" w:hAnsi="標楷體" w:hint="eastAsia"/>
          <w:sz w:val="28"/>
          <w:szCs w:val="28"/>
        </w:rPr>
        <w:t>長期照顧</w:t>
      </w:r>
      <w:r w:rsidRPr="00D43766">
        <w:rPr>
          <w:rFonts w:ascii="標楷體" w:eastAsia="標楷體" w:hAnsi="標楷體"/>
          <w:sz w:val="28"/>
          <w:szCs w:val="28"/>
        </w:rPr>
        <w:t>業務之執行成效</w:t>
      </w:r>
    </w:p>
    <w:p w:rsidR="009F1E8E" w:rsidRPr="00D43766" w:rsidRDefault="009F1E8E" w:rsidP="009F1E8E">
      <w:pPr>
        <w:adjustRightInd w:val="0"/>
        <w:snapToGrid w:val="0"/>
        <w:spacing w:line="360" w:lineRule="auto"/>
        <w:ind w:left="238" w:hangingChars="85" w:hanging="238"/>
        <w:rPr>
          <w:rFonts w:ascii="標楷體" w:eastAsia="標楷體" w:hAnsi="標楷體"/>
          <w:sz w:val="28"/>
          <w:szCs w:val="28"/>
        </w:rPr>
      </w:pPr>
      <w:r w:rsidRPr="00D43766">
        <w:rPr>
          <w:rFonts w:ascii="標楷體" w:eastAsia="標楷體" w:hAnsi="標楷體"/>
          <w:sz w:val="28"/>
          <w:szCs w:val="28"/>
        </w:rPr>
        <w:t>二、受評機關：</w:t>
      </w:r>
      <w:r w:rsidRPr="00D43766">
        <w:rPr>
          <w:rFonts w:ascii="標楷體" w:eastAsia="標楷體" w:hAnsi="標楷體" w:hint="eastAsia"/>
          <w:sz w:val="28"/>
          <w:szCs w:val="28"/>
        </w:rPr>
        <w:t>各地方</w:t>
      </w:r>
      <w:r w:rsidRPr="00D43766">
        <w:rPr>
          <w:rFonts w:ascii="標楷體" w:eastAsia="標楷體" w:hAnsi="標楷體"/>
          <w:sz w:val="28"/>
          <w:szCs w:val="28"/>
        </w:rPr>
        <w:t>政府衛生局</w:t>
      </w:r>
    </w:p>
    <w:p w:rsidR="009F1E8E" w:rsidRPr="00D43766" w:rsidRDefault="009F1E8E" w:rsidP="009F1E8E">
      <w:pPr>
        <w:adjustRightInd w:val="0"/>
        <w:snapToGrid w:val="0"/>
        <w:spacing w:line="360" w:lineRule="auto"/>
        <w:ind w:left="238" w:hangingChars="85" w:hanging="238"/>
        <w:rPr>
          <w:rFonts w:ascii="標楷體" w:eastAsia="標楷體" w:hAnsi="標楷體"/>
          <w:sz w:val="28"/>
          <w:szCs w:val="28"/>
        </w:rPr>
      </w:pPr>
      <w:r w:rsidRPr="00D43766">
        <w:rPr>
          <w:rFonts w:ascii="標楷體" w:eastAsia="標楷體" w:hAnsi="標楷體"/>
          <w:sz w:val="28"/>
          <w:szCs w:val="28"/>
        </w:rPr>
        <w:t>三、受評時間：10</w:t>
      </w:r>
      <w:r w:rsidRPr="00D43766">
        <w:rPr>
          <w:rFonts w:ascii="標楷體" w:eastAsia="標楷體" w:hAnsi="標楷體" w:hint="eastAsia"/>
          <w:sz w:val="28"/>
          <w:szCs w:val="28"/>
        </w:rPr>
        <w:t>8</w:t>
      </w:r>
      <w:r w:rsidRPr="00D43766">
        <w:rPr>
          <w:rFonts w:ascii="標楷體" w:eastAsia="標楷體" w:hAnsi="標楷體"/>
          <w:sz w:val="28"/>
          <w:szCs w:val="28"/>
        </w:rPr>
        <w:t>年1月1日至10</w:t>
      </w:r>
      <w:r w:rsidRPr="00D43766">
        <w:rPr>
          <w:rFonts w:ascii="標楷體" w:eastAsia="標楷體" w:hAnsi="標楷體" w:hint="eastAsia"/>
          <w:sz w:val="28"/>
          <w:szCs w:val="28"/>
        </w:rPr>
        <w:t>8</w:t>
      </w:r>
      <w:r w:rsidRPr="00D43766">
        <w:rPr>
          <w:rFonts w:ascii="標楷體" w:eastAsia="標楷體" w:hAnsi="標楷體"/>
          <w:sz w:val="28"/>
          <w:szCs w:val="28"/>
        </w:rPr>
        <w:t>年12月31日</w:t>
      </w:r>
    </w:p>
    <w:p w:rsidR="009F1E8E" w:rsidRPr="00D43766" w:rsidRDefault="009F1E8E" w:rsidP="009F1E8E">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D43766">
        <w:rPr>
          <w:rFonts w:ascii="標楷體" w:eastAsia="標楷體" w:hAnsi="標楷體"/>
          <w:sz w:val="28"/>
          <w:szCs w:val="28"/>
        </w:rPr>
        <w:t>四、考評單位：衛生</w:t>
      </w:r>
      <w:r w:rsidRPr="00D43766">
        <w:rPr>
          <w:rFonts w:ascii="標楷體" w:eastAsia="標楷體" w:hAnsi="標楷體" w:hint="eastAsia"/>
          <w:sz w:val="28"/>
          <w:szCs w:val="28"/>
        </w:rPr>
        <w:t>福利部長期照顧司</w:t>
      </w:r>
    </w:p>
    <w:p w:rsidR="009F1E8E" w:rsidRPr="00D43766" w:rsidRDefault="009F1E8E" w:rsidP="009F1E8E">
      <w:pPr>
        <w:tabs>
          <w:tab w:val="left" w:pos="1932"/>
        </w:tabs>
        <w:adjustRightInd w:val="0"/>
        <w:snapToGrid w:val="0"/>
        <w:spacing w:line="360" w:lineRule="auto"/>
        <w:ind w:left="1932" w:hangingChars="690" w:hanging="1932"/>
        <w:jc w:val="both"/>
        <w:outlineLvl w:val="2"/>
        <w:rPr>
          <w:rFonts w:ascii="標楷體" w:eastAsia="標楷體" w:hAnsi="標楷體"/>
          <w:sz w:val="28"/>
          <w:szCs w:val="28"/>
        </w:rPr>
      </w:pPr>
      <w:r w:rsidRPr="00D43766">
        <w:rPr>
          <w:rFonts w:ascii="標楷體" w:eastAsia="標楷體" w:hAnsi="標楷體"/>
          <w:sz w:val="28"/>
          <w:szCs w:val="28"/>
        </w:rPr>
        <w:t>五、考評方式：書面考評</w:t>
      </w:r>
      <w:r w:rsidRPr="00D43766">
        <w:rPr>
          <w:rFonts w:ascii="標楷體" w:eastAsia="標楷體" w:hAnsi="標楷體" w:hint="eastAsia"/>
          <w:sz w:val="28"/>
          <w:szCs w:val="28"/>
        </w:rPr>
        <w:t>、本部照顧管理資訊系統考評、長照機構暨人員管理資訊系統考評、本部調查資料考評</w:t>
      </w:r>
    </w:p>
    <w:p w:rsidR="009F1E8E" w:rsidRPr="00D43766" w:rsidRDefault="009F1E8E" w:rsidP="009F1E8E">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43766">
        <w:rPr>
          <w:rFonts w:ascii="標楷體" w:eastAsia="標楷體" w:hAnsi="標楷體"/>
          <w:sz w:val="28"/>
          <w:szCs w:val="28"/>
        </w:rPr>
        <w:t>由衛生</w:t>
      </w:r>
      <w:r w:rsidRPr="00D43766">
        <w:rPr>
          <w:rFonts w:ascii="標楷體" w:eastAsia="標楷體" w:hAnsi="標楷體" w:hint="eastAsia"/>
          <w:sz w:val="28"/>
          <w:szCs w:val="28"/>
        </w:rPr>
        <w:t>福利部長期照顧司</w:t>
      </w:r>
      <w:r w:rsidRPr="00D43766">
        <w:rPr>
          <w:rFonts w:ascii="標楷體" w:eastAsia="標楷體" w:hAnsi="標楷體"/>
          <w:sz w:val="28"/>
          <w:szCs w:val="28"/>
        </w:rPr>
        <w:t>就地方衛生局提報之執行績效資料及成果報告進行評分。</w:t>
      </w:r>
    </w:p>
    <w:p w:rsidR="009F1E8E" w:rsidRPr="00D43766" w:rsidRDefault="009F1E8E" w:rsidP="009F1E8E">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43766">
        <w:rPr>
          <w:rFonts w:ascii="標楷體" w:eastAsia="標楷體" w:hAnsi="標楷體"/>
          <w:sz w:val="28"/>
          <w:szCs w:val="28"/>
        </w:rPr>
        <w:t>各項考評分數計算，四捨五入取小數點後一位。</w:t>
      </w:r>
    </w:p>
    <w:p w:rsidR="009F1E8E" w:rsidRPr="00D43766" w:rsidRDefault="009F1E8E" w:rsidP="009F1E8E">
      <w:pPr>
        <w:numPr>
          <w:ilvl w:val="0"/>
          <w:numId w:val="16"/>
        </w:numPr>
        <w:tabs>
          <w:tab w:val="left" w:pos="0"/>
        </w:tabs>
        <w:adjustRightInd w:val="0"/>
        <w:snapToGrid w:val="0"/>
        <w:spacing w:line="360" w:lineRule="auto"/>
        <w:ind w:left="1200"/>
        <w:jc w:val="both"/>
        <w:outlineLvl w:val="2"/>
        <w:rPr>
          <w:rFonts w:ascii="標楷體" w:eastAsia="標楷體" w:hAnsi="標楷體"/>
          <w:sz w:val="28"/>
          <w:szCs w:val="28"/>
        </w:rPr>
      </w:pPr>
      <w:r w:rsidRPr="00D43766">
        <w:rPr>
          <w:rFonts w:ascii="標楷體" w:eastAsia="標楷體" w:hAnsi="標楷體"/>
          <w:sz w:val="28"/>
          <w:szCs w:val="28"/>
        </w:rPr>
        <w:t>成果報告：請依「考評指標」分冊裝訂，每一項指標以10頁為限，撰寫格式如下：</w:t>
      </w:r>
    </w:p>
    <w:p w:rsidR="009F1E8E" w:rsidRPr="00D43766" w:rsidRDefault="009F1E8E" w:rsidP="009F1E8E">
      <w:pPr>
        <w:numPr>
          <w:ilvl w:val="3"/>
          <w:numId w:val="16"/>
        </w:numPr>
        <w:tabs>
          <w:tab w:val="num" w:pos="1920"/>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編排：以條列式依序填寫。</w:t>
      </w:r>
    </w:p>
    <w:p w:rsidR="009F1E8E" w:rsidRPr="00D43766" w:rsidRDefault="009F1E8E" w:rsidP="009F1E8E">
      <w:pPr>
        <w:numPr>
          <w:ilvl w:val="3"/>
          <w:numId w:val="16"/>
        </w:numPr>
        <w:tabs>
          <w:tab w:val="num" w:pos="1920"/>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邊界：上、下、左、右：</w:t>
      </w:r>
      <w:smartTag w:uri="urn:schemas-microsoft-com:office:smarttags" w:element="chmetcnv">
        <w:smartTagPr>
          <w:attr w:name="UnitName" w:val="C"/>
          <w:attr w:name="SourceValue" w:val="2"/>
          <w:attr w:name="HasSpace" w:val="False"/>
          <w:attr w:name="Negative" w:val="False"/>
          <w:attr w:name="NumberType" w:val="1"/>
          <w:attr w:name="TCSC" w:val="0"/>
        </w:smartTagPr>
        <w:r w:rsidRPr="00D43766">
          <w:rPr>
            <w:rFonts w:ascii="標楷體" w:eastAsia="標楷體" w:hAnsi="標楷體"/>
            <w:sz w:val="28"/>
            <w:szCs w:val="28"/>
          </w:rPr>
          <w:t>2c</w:t>
        </w:r>
      </w:smartTag>
      <w:r w:rsidRPr="00D43766">
        <w:rPr>
          <w:rFonts w:ascii="標楷體" w:eastAsia="標楷體" w:hAnsi="標楷體"/>
          <w:sz w:val="28"/>
          <w:szCs w:val="28"/>
        </w:rPr>
        <w:t>m。</w:t>
      </w:r>
    </w:p>
    <w:p w:rsidR="009F1E8E" w:rsidRPr="00D43766" w:rsidRDefault="009F1E8E" w:rsidP="009F1E8E">
      <w:pPr>
        <w:numPr>
          <w:ilvl w:val="3"/>
          <w:numId w:val="16"/>
        </w:numPr>
        <w:tabs>
          <w:tab w:val="num" w:pos="1920"/>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字體：14號字體、中文用「標楷體」、英文用「Times New Roman」。</w:t>
      </w:r>
    </w:p>
    <w:p w:rsidR="009F1E8E" w:rsidRPr="00D43766" w:rsidRDefault="009F1E8E" w:rsidP="009F1E8E">
      <w:pPr>
        <w:numPr>
          <w:ilvl w:val="3"/>
          <w:numId w:val="16"/>
        </w:numPr>
        <w:tabs>
          <w:tab w:val="num" w:pos="1920"/>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列印：雙面。</w:t>
      </w:r>
    </w:p>
    <w:p w:rsidR="009F1E8E" w:rsidRPr="00D43766" w:rsidRDefault="009F1E8E" w:rsidP="009F1E8E">
      <w:pPr>
        <w:numPr>
          <w:ilvl w:val="3"/>
          <w:numId w:val="16"/>
        </w:numPr>
        <w:tabs>
          <w:tab w:val="num" w:pos="1920"/>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行距：單行間距。</w:t>
      </w:r>
    </w:p>
    <w:p w:rsidR="009F1E8E" w:rsidRPr="00D43766" w:rsidRDefault="009F1E8E" w:rsidP="009F1E8E">
      <w:pPr>
        <w:numPr>
          <w:ilvl w:val="3"/>
          <w:numId w:val="16"/>
        </w:numPr>
        <w:tabs>
          <w:tab w:val="num" w:pos="1920"/>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用紙：A4紙張。</w:t>
      </w:r>
    </w:p>
    <w:p w:rsidR="009F1E8E" w:rsidRPr="00D43766" w:rsidRDefault="009F1E8E" w:rsidP="009F1E8E">
      <w:pPr>
        <w:numPr>
          <w:ilvl w:val="0"/>
          <w:numId w:val="16"/>
        </w:numPr>
        <w:adjustRightInd w:val="0"/>
        <w:snapToGrid w:val="0"/>
        <w:spacing w:line="360" w:lineRule="auto"/>
        <w:ind w:left="1200"/>
        <w:jc w:val="both"/>
        <w:rPr>
          <w:rFonts w:ascii="標楷體" w:eastAsia="標楷體" w:hAnsi="標楷體"/>
          <w:sz w:val="28"/>
          <w:szCs w:val="28"/>
        </w:rPr>
      </w:pPr>
      <w:r w:rsidRPr="00D43766">
        <w:rPr>
          <w:rFonts w:ascii="標楷體" w:eastAsia="標楷體" w:hAnsi="標楷體"/>
          <w:sz w:val="28"/>
          <w:szCs w:val="28"/>
        </w:rPr>
        <w:t>請於10</w:t>
      </w:r>
      <w:r w:rsidRPr="00D43766">
        <w:rPr>
          <w:rFonts w:ascii="標楷體" w:eastAsia="標楷體" w:hAnsi="標楷體" w:hint="eastAsia"/>
          <w:sz w:val="28"/>
          <w:szCs w:val="28"/>
        </w:rPr>
        <w:t>9</w:t>
      </w:r>
      <w:r w:rsidRPr="00D43766">
        <w:rPr>
          <w:rFonts w:ascii="標楷體" w:eastAsia="標楷體" w:hAnsi="標楷體"/>
          <w:sz w:val="28"/>
          <w:szCs w:val="28"/>
        </w:rPr>
        <w:t>年1月</w:t>
      </w:r>
      <w:r w:rsidRPr="00D43766">
        <w:rPr>
          <w:rFonts w:ascii="標楷體" w:eastAsia="標楷體" w:hAnsi="標楷體" w:hint="eastAsia"/>
          <w:sz w:val="28"/>
          <w:szCs w:val="28"/>
        </w:rPr>
        <w:t>20</w:t>
      </w:r>
      <w:r w:rsidRPr="00D43766">
        <w:rPr>
          <w:rFonts w:ascii="標楷體" w:eastAsia="標楷體" w:hAnsi="標楷體"/>
          <w:sz w:val="28"/>
          <w:szCs w:val="28"/>
        </w:rPr>
        <w:t>日前備函逕送衛生</w:t>
      </w:r>
      <w:r w:rsidRPr="00D43766">
        <w:rPr>
          <w:rFonts w:ascii="標楷體" w:eastAsia="標楷體" w:hAnsi="標楷體" w:hint="eastAsia"/>
          <w:sz w:val="28"/>
          <w:szCs w:val="28"/>
        </w:rPr>
        <w:t>福利部長期照顧司，並副知綜合規劃司（不需附件）</w:t>
      </w:r>
      <w:r w:rsidRPr="00D43766">
        <w:rPr>
          <w:rFonts w:ascii="標楷體" w:eastAsia="標楷體" w:hAnsi="標楷體"/>
          <w:sz w:val="28"/>
          <w:szCs w:val="28"/>
        </w:rPr>
        <w:t>。</w:t>
      </w:r>
    </w:p>
    <w:p w:rsidR="009F1E8E" w:rsidRPr="00D43766" w:rsidRDefault="009F1E8E" w:rsidP="009F1E8E">
      <w:pPr>
        <w:adjustRightInd w:val="0"/>
        <w:snapToGrid w:val="0"/>
        <w:spacing w:line="360" w:lineRule="auto"/>
        <w:ind w:left="238" w:hangingChars="85" w:hanging="238"/>
        <w:rPr>
          <w:rFonts w:ascii="標楷體" w:eastAsia="標楷體" w:hAnsi="標楷體"/>
          <w:sz w:val="28"/>
          <w:szCs w:val="28"/>
        </w:rPr>
      </w:pPr>
      <w:r w:rsidRPr="00D43766">
        <w:rPr>
          <w:rFonts w:ascii="標楷體" w:eastAsia="標楷體" w:hAnsi="標楷體"/>
          <w:sz w:val="28"/>
          <w:szCs w:val="28"/>
        </w:rPr>
        <w:t>六、</w:t>
      </w:r>
      <w:r w:rsidRPr="00D43766">
        <w:rPr>
          <w:rFonts w:ascii="標楷體" w:eastAsia="標楷體" w:hAnsi="標楷體"/>
          <w:sz w:val="28"/>
          <w:szCs w:val="28"/>
          <w:shd w:val="pct15" w:color="auto" w:fill="FFFFFF"/>
        </w:rPr>
        <w:t>評比組別：</w:t>
      </w:r>
      <w:r w:rsidR="00913D64" w:rsidRPr="00D43766">
        <w:rPr>
          <w:rFonts w:ascii="標楷體" w:eastAsia="標楷體" w:hAnsi="標楷體"/>
          <w:sz w:val="28"/>
          <w:szCs w:val="28"/>
        </w:rPr>
        <w:t xml:space="preserve">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D43766" w:rsidRPr="00D43766" w:rsidTr="00737798">
        <w:trPr>
          <w:trHeight w:val="204"/>
          <w:tblHeader/>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9F1E8E" w:rsidRPr="00D43766" w:rsidRDefault="009F1E8E" w:rsidP="009F1E8E">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9F1E8E" w:rsidRPr="00D43766" w:rsidRDefault="009F1E8E" w:rsidP="009F1E8E">
            <w:pPr>
              <w:adjustRightInd w:val="0"/>
              <w:snapToGrid w:val="0"/>
              <w:spacing w:line="400" w:lineRule="atLeast"/>
              <w:ind w:left="540" w:firstLine="540"/>
              <w:jc w:val="center"/>
              <w:outlineLvl w:val="2"/>
              <w:rPr>
                <w:rFonts w:ascii="標楷體" w:eastAsia="標楷體" w:hAnsi="標楷體"/>
                <w:sz w:val="28"/>
                <w:szCs w:val="28"/>
              </w:rPr>
            </w:pPr>
            <w:r w:rsidRPr="00D43766">
              <w:rPr>
                <w:rFonts w:ascii="標楷體" w:eastAsia="標楷體" w:hAnsi="標楷體"/>
                <w:sz w:val="28"/>
                <w:szCs w:val="28"/>
              </w:rPr>
              <w:t>縣               市               別</w:t>
            </w:r>
          </w:p>
        </w:tc>
      </w:tr>
      <w:tr w:rsidR="00D43766" w:rsidRPr="00D43766" w:rsidTr="00737798">
        <w:tc>
          <w:tcPr>
            <w:tcW w:w="1198"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jc w:val="both"/>
              <w:outlineLvl w:val="2"/>
              <w:rPr>
                <w:rFonts w:ascii="標楷體" w:eastAsia="標楷體" w:hAnsi="標楷體"/>
                <w:sz w:val="28"/>
                <w:szCs w:val="28"/>
              </w:rPr>
            </w:pPr>
            <w:r w:rsidRPr="00D43766">
              <w:rPr>
                <w:rFonts w:ascii="標楷體" w:eastAsia="標楷體" w:hAnsi="標楷體"/>
                <w:sz w:val="28"/>
                <w:szCs w:val="28"/>
              </w:rPr>
              <w:t>台北市、新北市、</w:t>
            </w:r>
            <w:r w:rsidRPr="00D43766">
              <w:rPr>
                <w:rFonts w:ascii="標楷體" w:eastAsia="標楷體" w:hAnsi="標楷體" w:hint="eastAsia"/>
                <w:sz w:val="28"/>
                <w:szCs w:val="28"/>
              </w:rPr>
              <w:t>桃園市、</w:t>
            </w:r>
            <w:r w:rsidRPr="00D43766">
              <w:rPr>
                <w:rFonts w:ascii="標楷體" w:eastAsia="標楷體" w:hAnsi="標楷體"/>
                <w:sz w:val="28"/>
                <w:szCs w:val="28"/>
              </w:rPr>
              <w:t>台中市、台南市、高雄市</w:t>
            </w:r>
          </w:p>
        </w:tc>
      </w:tr>
      <w:tr w:rsidR="00D43766" w:rsidRPr="00D43766" w:rsidTr="00737798">
        <w:tc>
          <w:tcPr>
            <w:tcW w:w="1198"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jc w:val="both"/>
              <w:outlineLvl w:val="2"/>
              <w:rPr>
                <w:rFonts w:ascii="標楷體" w:eastAsia="標楷體" w:hAnsi="標楷體"/>
                <w:sz w:val="28"/>
                <w:szCs w:val="28"/>
                <w:u w:val="single"/>
              </w:rPr>
            </w:pPr>
            <w:r w:rsidRPr="00D43766">
              <w:rPr>
                <w:rFonts w:ascii="標楷體" w:eastAsia="標楷體" w:hAnsi="標楷體" w:hint="eastAsia"/>
                <w:sz w:val="28"/>
                <w:szCs w:val="28"/>
                <w:u w:val="single"/>
              </w:rPr>
              <w:t>新竹縣</w:t>
            </w:r>
            <w:r w:rsidRPr="00D43766">
              <w:rPr>
                <w:rFonts w:ascii="標楷體" w:eastAsia="標楷體" w:hAnsi="標楷體"/>
                <w:sz w:val="28"/>
                <w:szCs w:val="28"/>
              </w:rPr>
              <w:t>、彰化縣、雲林縣、</w:t>
            </w:r>
            <w:r w:rsidRPr="00D43766">
              <w:rPr>
                <w:rFonts w:ascii="標楷體" w:eastAsia="標楷體" w:hAnsi="標楷體" w:hint="eastAsia"/>
                <w:sz w:val="28"/>
                <w:szCs w:val="28"/>
              </w:rPr>
              <w:t>屏東</w:t>
            </w:r>
            <w:r w:rsidRPr="00D43766">
              <w:rPr>
                <w:rFonts w:ascii="標楷體" w:eastAsia="標楷體" w:hAnsi="標楷體"/>
                <w:sz w:val="28"/>
                <w:szCs w:val="28"/>
              </w:rPr>
              <w:t>縣</w:t>
            </w:r>
          </w:p>
        </w:tc>
      </w:tr>
      <w:tr w:rsidR="00D43766" w:rsidRPr="00D43766" w:rsidTr="00737798">
        <w:tc>
          <w:tcPr>
            <w:tcW w:w="1198"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jc w:val="both"/>
              <w:outlineLvl w:val="2"/>
              <w:rPr>
                <w:rFonts w:ascii="標楷體" w:eastAsia="標楷體" w:hAnsi="標楷體"/>
                <w:sz w:val="28"/>
                <w:szCs w:val="28"/>
              </w:rPr>
            </w:pPr>
            <w:r w:rsidRPr="00D43766">
              <w:rPr>
                <w:rFonts w:ascii="標楷體" w:eastAsia="標楷體" w:hAnsi="標楷體"/>
                <w:sz w:val="28"/>
                <w:szCs w:val="28"/>
              </w:rPr>
              <w:t>基隆市、宜蘭縣</w:t>
            </w:r>
            <w:r w:rsidRPr="00D43766">
              <w:rPr>
                <w:rFonts w:ascii="新細明體" w:hAnsi="新細明體" w:hint="eastAsia"/>
                <w:sz w:val="28"/>
                <w:szCs w:val="28"/>
              </w:rPr>
              <w:t>、</w:t>
            </w:r>
            <w:r w:rsidRPr="00D43766">
              <w:rPr>
                <w:rFonts w:ascii="標楷體" w:eastAsia="標楷體" w:hAnsi="標楷體"/>
                <w:sz w:val="28"/>
                <w:szCs w:val="28"/>
              </w:rPr>
              <w:t>新竹市、</w:t>
            </w:r>
            <w:r w:rsidRPr="00D43766">
              <w:rPr>
                <w:rFonts w:ascii="標楷體" w:eastAsia="標楷體" w:hAnsi="標楷體" w:hint="eastAsia"/>
                <w:sz w:val="28"/>
                <w:szCs w:val="28"/>
                <w:u w:val="single"/>
              </w:rPr>
              <w:t>苗栗縣</w:t>
            </w:r>
            <w:r w:rsidRPr="00D43766">
              <w:rPr>
                <w:rFonts w:ascii="新細明體" w:hAnsi="新細明體" w:hint="eastAsia"/>
                <w:sz w:val="28"/>
                <w:szCs w:val="28"/>
              </w:rPr>
              <w:t>、</w:t>
            </w:r>
            <w:r w:rsidRPr="00D43766">
              <w:rPr>
                <w:rFonts w:ascii="標楷體" w:eastAsia="標楷體" w:hAnsi="標楷體" w:hint="eastAsia"/>
                <w:sz w:val="28"/>
                <w:szCs w:val="28"/>
              </w:rPr>
              <w:t>嘉義市</w:t>
            </w:r>
            <w:r w:rsidRPr="00D43766">
              <w:rPr>
                <w:rFonts w:ascii="標楷體" w:eastAsia="標楷體" w:hAnsi="標楷體"/>
                <w:sz w:val="28"/>
                <w:szCs w:val="28"/>
              </w:rPr>
              <w:t>、</w:t>
            </w:r>
            <w:r w:rsidRPr="00D43766">
              <w:rPr>
                <w:rFonts w:ascii="標楷體" w:eastAsia="標楷體" w:hAnsi="標楷體"/>
                <w:sz w:val="28"/>
                <w:szCs w:val="28"/>
                <w:u w:val="single"/>
              </w:rPr>
              <w:t>嘉義</w:t>
            </w:r>
            <w:r w:rsidRPr="00D43766">
              <w:rPr>
                <w:rFonts w:ascii="標楷體" w:eastAsia="標楷體" w:hAnsi="標楷體" w:hint="eastAsia"/>
                <w:sz w:val="28"/>
                <w:szCs w:val="28"/>
                <w:u w:val="single"/>
              </w:rPr>
              <w:t>縣</w:t>
            </w:r>
          </w:p>
        </w:tc>
      </w:tr>
      <w:tr w:rsidR="00D43766" w:rsidRPr="00D43766" w:rsidTr="00737798">
        <w:tc>
          <w:tcPr>
            <w:tcW w:w="1198"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spacing w:line="400" w:lineRule="atLeast"/>
              <w:jc w:val="both"/>
              <w:outlineLvl w:val="2"/>
              <w:rPr>
                <w:rFonts w:ascii="標楷體" w:eastAsia="標楷體" w:hAnsi="標楷體"/>
                <w:sz w:val="28"/>
                <w:szCs w:val="28"/>
              </w:rPr>
            </w:pPr>
            <w:r w:rsidRPr="00D43766">
              <w:rPr>
                <w:rFonts w:ascii="標楷體" w:eastAsia="標楷體" w:hAnsi="標楷體"/>
                <w:sz w:val="28"/>
                <w:szCs w:val="28"/>
              </w:rPr>
              <w:t>花蓮縣、台東縣、</w:t>
            </w:r>
            <w:r w:rsidRPr="00D43766">
              <w:rPr>
                <w:rFonts w:ascii="標楷體" w:eastAsia="標楷體" w:hAnsi="標楷體" w:hint="eastAsia"/>
                <w:sz w:val="28"/>
                <w:szCs w:val="28"/>
                <w:u w:val="single"/>
              </w:rPr>
              <w:t>南投縣</w:t>
            </w:r>
            <w:r w:rsidRPr="00D43766">
              <w:rPr>
                <w:rFonts w:ascii="新細明體" w:hAnsi="新細明體" w:hint="eastAsia"/>
                <w:sz w:val="28"/>
                <w:szCs w:val="28"/>
              </w:rPr>
              <w:t>、</w:t>
            </w:r>
            <w:r w:rsidRPr="00D43766">
              <w:rPr>
                <w:rFonts w:ascii="標楷體" w:eastAsia="標楷體" w:hAnsi="標楷體"/>
                <w:sz w:val="28"/>
                <w:szCs w:val="28"/>
              </w:rPr>
              <w:t>澎湖縣、金門縣、連江縣</w:t>
            </w:r>
          </w:p>
        </w:tc>
      </w:tr>
    </w:tbl>
    <w:p w:rsidR="009F1E8E" w:rsidRPr="00D43766" w:rsidRDefault="009F1E8E" w:rsidP="009F1E8E">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D43766">
        <w:rPr>
          <w:rFonts w:ascii="標楷體" w:eastAsia="標楷體" w:hAnsi="標楷體"/>
          <w:sz w:val="28"/>
          <w:szCs w:val="28"/>
        </w:rPr>
        <w:lastRenderedPageBreak/>
        <w:t>七、獎勵方式：</w:t>
      </w:r>
    </w:p>
    <w:p w:rsidR="009F1E8E" w:rsidRPr="00D43766" w:rsidRDefault="009F1E8E" w:rsidP="009F1E8E">
      <w:pPr>
        <w:numPr>
          <w:ilvl w:val="0"/>
          <w:numId w:val="17"/>
        </w:numPr>
        <w:tabs>
          <w:tab w:val="left" w:pos="360"/>
        </w:tabs>
        <w:adjustRightInd w:val="0"/>
        <w:snapToGrid w:val="0"/>
        <w:spacing w:line="360" w:lineRule="auto"/>
        <w:jc w:val="both"/>
        <w:outlineLvl w:val="2"/>
        <w:rPr>
          <w:rFonts w:ascii="標楷體" w:eastAsia="標楷體" w:hAnsi="標楷體"/>
          <w:sz w:val="28"/>
          <w:szCs w:val="28"/>
        </w:rPr>
      </w:pPr>
      <w:r w:rsidRPr="00D43766">
        <w:rPr>
          <w:rFonts w:ascii="標楷體" w:eastAsia="標楷體" w:hAnsi="標楷體"/>
          <w:sz w:val="28"/>
          <w:szCs w:val="28"/>
        </w:rPr>
        <w:t>頒發優等獎：第一組前</w:t>
      </w:r>
      <w:r w:rsidRPr="00D43766">
        <w:rPr>
          <w:rFonts w:ascii="標楷體" w:eastAsia="標楷體" w:hAnsi="標楷體" w:hint="eastAsia"/>
          <w:sz w:val="28"/>
          <w:szCs w:val="28"/>
        </w:rPr>
        <w:t>三</w:t>
      </w:r>
      <w:r w:rsidRPr="00D43766">
        <w:rPr>
          <w:rFonts w:ascii="標楷體" w:eastAsia="標楷體" w:hAnsi="標楷體"/>
          <w:sz w:val="28"/>
          <w:szCs w:val="28"/>
        </w:rPr>
        <w:t>名、第二組前</w:t>
      </w:r>
      <w:r w:rsidRPr="00D43766">
        <w:rPr>
          <w:rFonts w:ascii="標楷體" w:eastAsia="標楷體" w:hAnsi="標楷體" w:hint="eastAsia"/>
          <w:sz w:val="28"/>
          <w:szCs w:val="28"/>
        </w:rPr>
        <w:t>二</w:t>
      </w:r>
      <w:r w:rsidRPr="00D43766">
        <w:rPr>
          <w:rFonts w:ascii="標楷體" w:eastAsia="標楷體" w:hAnsi="標楷體"/>
          <w:sz w:val="28"/>
          <w:szCs w:val="28"/>
        </w:rPr>
        <w:t>名、第三組前三名、第四組前</w:t>
      </w:r>
      <w:r w:rsidRPr="00D43766">
        <w:rPr>
          <w:rFonts w:ascii="標楷體" w:eastAsia="標楷體" w:hAnsi="標楷體" w:hint="eastAsia"/>
          <w:sz w:val="28"/>
          <w:szCs w:val="28"/>
          <w:u w:val="single"/>
        </w:rPr>
        <w:t>三</w:t>
      </w:r>
      <w:r w:rsidRPr="00D43766">
        <w:rPr>
          <w:rFonts w:ascii="標楷體" w:eastAsia="標楷體" w:hAnsi="標楷體"/>
          <w:sz w:val="28"/>
          <w:szCs w:val="28"/>
        </w:rPr>
        <w:t>名，獲獎之縣市將於10</w:t>
      </w:r>
      <w:r w:rsidRPr="00D43766">
        <w:rPr>
          <w:rFonts w:ascii="標楷體" w:eastAsia="標楷體" w:hAnsi="標楷體" w:hint="eastAsia"/>
          <w:sz w:val="28"/>
          <w:szCs w:val="28"/>
        </w:rPr>
        <w:t>9</w:t>
      </w:r>
      <w:r w:rsidRPr="00D43766">
        <w:rPr>
          <w:rFonts w:ascii="標楷體" w:eastAsia="標楷體" w:hAnsi="標楷體"/>
          <w:sz w:val="28"/>
          <w:szCs w:val="28"/>
        </w:rPr>
        <w:t>年度相關會議中表揚。</w:t>
      </w:r>
    </w:p>
    <w:p w:rsidR="009F1E8E" w:rsidRPr="00D43766" w:rsidRDefault="009F1E8E" w:rsidP="009F1E8E">
      <w:pPr>
        <w:widowControl/>
        <w:numPr>
          <w:ilvl w:val="0"/>
          <w:numId w:val="17"/>
        </w:numPr>
        <w:tabs>
          <w:tab w:val="left" w:pos="360"/>
        </w:tabs>
        <w:adjustRightInd w:val="0"/>
        <w:snapToGrid w:val="0"/>
        <w:spacing w:line="360" w:lineRule="auto"/>
        <w:jc w:val="both"/>
        <w:outlineLvl w:val="2"/>
        <w:rPr>
          <w:rFonts w:ascii="標楷體" w:eastAsia="標楷體" w:hAnsi="標楷體"/>
          <w:sz w:val="28"/>
          <w:szCs w:val="72"/>
        </w:rPr>
      </w:pPr>
      <w:r w:rsidRPr="00D43766">
        <w:rPr>
          <w:rFonts w:ascii="標楷體" w:eastAsia="標楷體" w:hAnsi="標楷體"/>
          <w:sz w:val="28"/>
          <w:szCs w:val="28"/>
        </w:rPr>
        <w:t>考評成績列入衛生</w:t>
      </w:r>
      <w:r w:rsidRPr="00D43766">
        <w:rPr>
          <w:rFonts w:ascii="標楷體" w:eastAsia="標楷體" w:hAnsi="標楷體" w:hint="eastAsia"/>
          <w:sz w:val="28"/>
          <w:szCs w:val="28"/>
        </w:rPr>
        <w:t>福利部</w:t>
      </w:r>
      <w:r w:rsidRPr="00D43766">
        <w:rPr>
          <w:rFonts w:ascii="標楷體" w:eastAsia="標楷體" w:hAnsi="標楷體"/>
          <w:sz w:val="28"/>
          <w:szCs w:val="28"/>
        </w:rPr>
        <w:t>核定補助地方衛生局相關計畫經費之參考。</w:t>
      </w:r>
    </w:p>
    <w:p w:rsidR="009F1E8E" w:rsidRPr="00D43766" w:rsidRDefault="009F1E8E" w:rsidP="009F1E8E">
      <w:pPr>
        <w:widowControl/>
        <w:tabs>
          <w:tab w:val="left" w:pos="360"/>
        </w:tabs>
        <w:adjustRightInd w:val="0"/>
        <w:snapToGrid w:val="0"/>
        <w:spacing w:line="360" w:lineRule="auto"/>
        <w:jc w:val="both"/>
        <w:outlineLvl w:val="2"/>
        <w:rPr>
          <w:rFonts w:ascii="標楷體" w:eastAsia="標楷體" w:hAnsi="標楷體"/>
          <w:sz w:val="28"/>
          <w:szCs w:val="72"/>
        </w:rPr>
      </w:pPr>
      <w:r w:rsidRPr="00D43766">
        <w:rPr>
          <w:rFonts w:ascii="標楷體" w:eastAsia="標楷體" w:hAnsi="標楷體" w:hint="eastAsia"/>
          <w:sz w:val="28"/>
          <w:szCs w:val="72"/>
        </w:rPr>
        <w:t>八、考評項目摘要表</w:t>
      </w:r>
    </w:p>
    <w:tbl>
      <w:tblPr>
        <w:tblpPr w:leftFromText="180" w:rightFromText="180" w:vertAnchor="text" w:horzAnchor="margin" w:tblpY="331"/>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2"/>
        <w:gridCol w:w="3653"/>
        <w:gridCol w:w="495"/>
        <w:gridCol w:w="1148"/>
        <w:gridCol w:w="2290"/>
      </w:tblGrid>
      <w:tr w:rsidR="00D43766" w:rsidRPr="00D43766" w:rsidTr="00737798">
        <w:trPr>
          <w:cantSplit/>
          <w:tblHeader/>
        </w:trPr>
        <w:tc>
          <w:tcPr>
            <w:tcW w:w="664" w:type="pct"/>
            <w:tcBorders>
              <w:top w:val="single" w:sz="18" w:space="0" w:color="auto"/>
              <w:bottom w:val="single" w:sz="18" w:space="0" w:color="auto"/>
            </w:tcBorders>
            <w:shd w:val="clear" w:color="auto" w:fill="E6E6E6"/>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項次</w:t>
            </w:r>
          </w:p>
        </w:tc>
        <w:tc>
          <w:tcPr>
            <w:tcW w:w="2088" w:type="pct"/>
            <w:tcBorders>
              <w:top w:val="single" w:sz="18" w:space="0" w:color="auto"/>
              <w:bottom w:val="single" w:sz="18" w:space="0" w:color="auto"/>
            </w:tcBorders>
            <w:shd w:val="clear" w:color="auto" w:fill="E6E6E6"/>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考</w:t>
            </w:r>
            <w:r w:rsidRPr="00D43766">
              <w:rPr>
                <w:rFonts w:ascii="Times New Roman" w:eastAsia="標楷體" w:hAnsi="Times New Roman"/>
                <w:sz w:val="28"/>
                <w:szCs w:val="28"/>
              </w:rPr>
              <w:t xml:space="preserve"> </w:t>
            </w:r>
            <w:r w:rsidRPr="00D43766">
              <w:rPr>
                <w:rFonts w:ascii="Times New Roman" w:eastAsia="標楷體" w:hAnsi="Times New Roman"/>
                <w:sz w:val="28"/>
                <w:szCs w:val="28"/>
              </w:rPr>
              <w:t>評</w:t>
            </w:r>
            <w:r w:rsidRPr="00D43766">
              <w:rPr>
                <w:rFonts w:ascii="Times New Roman" w:eastAsia="標楷體" w:hAnsi="Times New Roman"/>
                <w:sz w:val="28"/>
                <w:szCs w:val="28"/>
              </w:rPr>
              <w:t xml:space="preserve"> </w:t>
            </w:r>
            <w:r w:rsidRPr="00D43766">
              <w:rPr>
                <w:rFonts w:ascii="Times New Roman" w:eastAsia="標楷體" w:hAnsi="Times New Roman"/>
                <w:sz w:val="28"/>
                <w:szCs w:val="28"/>
              </w:rPr>
              <w:t>項</w:t>
            </w:r>
            <w:r w:rsidRPr="00D43766">
              <w:rPr>
                <w:rFonts w:ascii="Times New Roman" w:eastAsia="標楷體" w:hAnsi="Times New Roman"/>
                <w:sz w:val="28"/>
                <w:szCs w:val="28"/>
              </w:rPr>
              <w:t xml:space="preserve"> </w:t>
            </w:r>
            <w:r w:rsidRPr="00D43766">
              <w:rPr>
                <w:rFonts w:ascii="Times New Roman" w:eastAsia="標楷體" w:hAnsi="Times New Roman"/>
                <w:sz w:val="28"/>
                <w:szCs w:val="28"/>
              </w:rPr>
              <w:t>目</w:t>
            </w:r>
          </w:p>
        </w:tc>
        <w:tc>
          <w:tcPr>
            <w:tcW w:w="283" w:type="pct"/>
            <w:tcBorders>
              <w:top w:val="single" w:sz="18" w:space="0" w:color="auto"/>
              <w:bottom w:val="single" w:sz="18" w:space="0" w:color="auto"/>
            </w:tcBorders>
            <w:shd w:val="clear" w:color="auto" w:fill="E6E6E6"/>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配分</w:t>
            </w:r>
          </w:p>
        </w:tc>
        <w:tc>
          <w:tcPr>
            <w:tcW w:w="656" w:type="pct"/>
            <w:tcBorders>
              <w:top w:val="single" w:sz="18" w:space="0" w:color="auto"/>
              <w:bottom w:val="single" w:sz="18" w:space="0" w:color="auto"/>
            </w:tcBorders>
            <w:shd w:val="clear" w:color="auto" w:fill="E6E6E6"/>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洽詢</w:t>
            </w:r>
            <w:r w:rsidRPr="00D43766">
              <w:rPr>
                <w:rFonts w:ascii="Times New Roman" w:eastAsia="標楷體" w:hAnsi="Times New Roman"/>
                <w:sz w:val="28"/>
                <w:szCs w:val="28"/>
              </w:rPr>
              <w:t xml:space="preserve">  </w:t>
            </w:r>
            <w:r w:rsidRPr="00D43766">
              <w:rPr>
                <w:rFonts w:ascii="Times New Roman" w:eastAsia="標楷體" w:hAnsi="Times New Roman"/>
                <w:sz w:val="28"/>
                <w:szCs w:val="28"/>
              </w:rPr>
              <w:t>人員</w:t>
            </w:r>
          </w:p>
        </w:tc>
        <w:tc>
          <w:tcPr>
            <w:tcW w:w="1309" w:type="pct"/>
            <w:tcBorders>
              <w:top w:val="single" w:sz="18" w:space="0" w:color="auto"/>
              <w:bottom w:val="single" w:sz="18" w:space="0" w:color="auto"/>
            </w:tcBorders>
            <w:shd w:val="clear" w:color="auto" w:fill="E6E6E6"/>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電話</w:t>
            </w:r>
          </w:p>
        </w:tc>
      </w:tr>
      <w:tr w:rsidR="00D43766" w:rsidRPr="00D43766" w:rsidTr="00737798">
        <w:trPr>
          <w:cantSplit/>
          <w:trHeight w:val="732"/>
        </w:trPr>
        <w:tc>
          <w:tcPr>
            <w:tcW w:w="664" w:type="pct"/>
            <w:vMerge w:val="restart"/>
          </w:tcPr>
          <w:p w:rsidR="009F1E8E" w:rsidRPr="00D43766" w:rsidRDefault="009F1E8E" w:rsidP="00913D64">
            <w:pPr>
              <w:tabs>
                <w:tab w:val="left" w:pos="567"/>
              </w:tabs>
              <w:spacing w:line="420" w:lineRule="exact"/>
              <w:jc w:val="both"/>
              <w:rPr>
                <w:rFonts w:ascii="Times New Roman" w:eastAsia="標楷體" w:hAnsi="Times New Roman"/>
                <w:sz w:val="28"/>
                <w:szCs w:val="28"/>
              </w:rPr>
            </w:pPr>
            <w:r w:rsidRPr="00D43766">
              <w:rPr>
                <w:rFonts w:ascii="Times New Roman" w:eastAsia="標楷體" w:hAnsi="Times New Roman" w:hint="eastAsia"/>
                <w:sz w:val="28"/>
                <w:szCs w:val="28"/>
              </w:rPr>
              <w:t>一、</w:t>
            </w:r>
            <w:r w:rsidRPr="00D43766">
              <w:rPr>
                <w:rFonts w:ascii="Times New Roman" w:eastAsia="標楷體" w:hAnsi="Times New Roman"/>
                <w:sz w:val="28"/>
                <w:szCs w:val="28"/>
              </w:rPr>
              <w:t>長期照顧十年計畫</w:t>
            </w:r>
            <w:r w:rsidRPr="00D43766">
              <w:rPr>
                <w:rFonts w:ascii="Times New Roman" w:eastAsia="標楷體" w:hAnsi="Times New Roman"/>
                <w:sz w:val="28"/>
                <w:szCs w:val="28"/>
              </w:rPr>
              <w:t>2.0</w:t>
            </w:r>
          </w:p>
          <w:p w:rsidR="009F1E8E" w:rsidRPr="00D43766" w:rsidRDefault="009F1E8E" w:rsidP="00913D64">
            <w:pPr>
              <w:spacing w:line="420" w:lineRule="exact"/>
              <w:jc w:val="both"/>
              <w:rPr>
                <w:rFonts w:ascii="Times New Roman" w:eastAsia="標楷體" w:hAnsi="Times New Roman"/>
                <w:sz w:val="28"/>
                <w:szCs w:val="28"/>
              </w:rPr>
            </w:pPr>
            <w:r w:rsidRPr="00D43766">
              <w:rPr>
                <w:rFonts w:ascii="Times New Roman" w:eastAsia="標楷體" w:hAnsi="Times New Roman"/>
                <w:sz w:val="28"/>
                <w:szCs w:val="28"/>
              </w:rPr>
              <w:t>(100</w:t>
            </w:r>
            <w:r w:rsidRPr="00D43766">
              <w:rPr>
                <w:rFonts w:ascii="Times New Roman" w:eastAsia="標楷體" w:hAnsi="Times New Roman"/>
                <w:sz w:val="28"/>
                <w:szCs w:val="28"/>
              </w:rPr>
              <w:t>分</w:t>
            </w:r>
            <w:r w:rsidRPr="00D43766">
              <w:rPr>
                <w:rFonts w:ascii="Times New Roman" w:eastAsia="標楷體" w:hAnsi="Times New Roman"/>
                <w:sz w:val="28"/>
                <w:szCs w:val="28"/>
              </w:rPr>
              <w:t>)</w:t>
            </w:r>
          </w:p>
        </w:tc>
        <w:tc>
          <w:tcPr>
            <w:tcW w:w="2088" w:type="pct"/>
            <w:vAlign w:val="center"/>
          </w:tcPr>
          <w:p w:rsidR="009F1E8E" w:rsidRPr="00D43766" w:rsidRDefault="009F1E8E" w:rsidP="00913D64">
            <w:pPr>
              <w:numPr>
                <w:ilvl w:val="0"/>
                <w:numId w:val="18"/>
              </w:numPr>
              <w:spacing w:line="420" w:lineRule="exact"/>
              <w:ind w:left="595" w:hanging="595"/>
              <w:rPr>
                <w:rFonts w:ascii="Times New Roman" w:eastAsia="標楷體" w:hAnsi="Times New Roman"/>
                <w:b/>
                <w:sz w:val="32"/>
                <w:szCs w:val="28"/>
              </w:rPr>
            </w:pPr>
            <w:r w:rsidRPr="00D43766">
              <w:rPr>
                <w:rFonts w:ascii="Times New Roman" w:eastAsia="標楷體" w:hAnsi="Times New Roman"/>
                <w:b/>
                <w:sz w:val="32"/>
                <w:szCs w:val="28"/>
              </w:rPr>
              <w:t>服務人數</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9</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p>
        </w:tc>
      </w:tr>
      <w:tr w:rsidR="00D43766" w:rsidRPr="00D43766" w:rsidTr="00737798">
        <w:trPr>
          <w:cantSplit/>
          <w:trHeight w:val="732"/>
        </w:trPr>
        <w:tc>
          <w:tcPr>
            <w:tcW w:w="664" w:type="pct"/>
            <w:vMerge/>
          </w:tcPr>
          <w:p w:rsidR="009F1E8E" w:rsidRPr="00D43766" w:rsidRDefault="009F1E8E" w:rsidP="00166484">
            <w:pPr>
              <w:numPr>
                <w:ilvl w:val="0"/>
                <w:numId w:val="281"/>
              </w:numPr>
              <w:tabs>
                <w:tab w:val="left" w:pos="567"/>
              </w:tabs>
              <w:spacing w:line="420" w:lineRule="exact"/>
              <w:ind w:leftChars="-1" w:left="-2"/>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2"/>
              </w:numPr>
              <w:spacing w:line="420" w:lineRule="exact"/>
              <w:rPr>
                <w:rFonts w:ascii="Times New Roman" w:eastAsia="標楷體" w:hAnsi="Times New Roman"/>
                <w:sz w:val="28"/>
                <w:szCs w:val="28"/>
              </w:rPr>
            </w:pPr>
            <w:r w:rsidRPr="00D43766">
              <w:rPr>
                <w:rFonts w:ascii="Times New Roman" w:eastAsia="標楷體" w:hAnsi="Times New Roman"/>
                <w:sz w:val="28"/>
                <w:szCs w:val="28"/>
              </w:rPr>
              <w:t>已接受長照給付及支付基準服務之比率</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9</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王銀漣</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(02)8590-6211</w:t>
            </w:r>
          </w:p>
        </w:tc>
      </w:tr>
      <w:tr w:rsidR="00D43766" w:rsidRPr="00D43766" w:rsidTr="00737798">
        <w:trPr>
          <w:cantSplit/>
          <w:trHeight w:val="838"/>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913D64">
            <w:pPr>
              <w:numPr>
                <w:ilvl w:val="0"/>
                <w:numId w:val="18"/>
              </w:numPr>
              <w:spacing w:line="420" w:lineRule="exact"/>
              <w:ind w:left="618" w:hanging="618"/>
              <w:rPr>
                <w:rFonts w:ascii="Times New Roman" w:eastAsia="標楷體" w:hAnsi="Times New Roman"/>
                <w:b/>
                <w:sz w:val="32"/>
                <w:szCs w:val="28"/>
              </w:rPr>
            </w:pPr>
            <w:r w:rsidRPr="00D43766">
              <w:rPr>
                <w:rFonts w:ascii="Times New Roman" w:eastAsia="標楷體" w:hAnsi="Times New Roman"/>
                <w:b/>
                <w:sz w:val="32"/>
                <w:szCs w:val="28"/>
              </w:rPr>
              <w:t>資源</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30</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p>
        </w:tc>
      </w:tr>
      <w:tr w:rsidR="00D43766" w:rsidRPr="00D43766" w:rsidTr="00737798">
        <w:trPr>
          <w:cantSplit/>
          <w:trHeight w:val="838"/>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3"/>
              </w:numPr>
              <w:spacing w:line="420" w:lineRule="exact"/>
              <w:rPr>
                <w:rFonts w:ascii="Times New Roman" w:eastAsia="標楷體" w:hAnsi="Times New Roman"/>
                <w:sz w:val="28"/>
                <w:szCs w:val="28"/>
              </w:rPr>
            </w:pPr>
            <w:r w:rsidRPr="00D43766">
              <w:rPr>
                <w:rFonts w:ascii="Times New Roman" w:eastAsia="標楷體" w:hAnsi="Times New Roman"/>
                <w:sz w:val="28"/>
                <w:szCs w:val="28"/>
              </w:rPr>
              <w:t>社區整體照顧服務體系建置情形</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13</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徐于婷</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(02)8590-6262</w:t>
            </w:r>
          </w:p>
        </w:tc>
      </w:tr>
      <w:tr w:rsidR="00D43766" w:rsidRPr="00D43766" w:rsidTr="00737798">
        <w:trPr>
          <w:cantSplit/>
          <w:trHeight w:val="838"/>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3"/>
              </w:numPr>
              <w:spacing w:line="420" w:lineRule="exact"/>
              <w:rPr>
                <w:rFonts w:ascii="Times New Roman" w:eastAsia="標楷體" w:hAnsi="Times New Roman"/>
                <w:sz w:val="28"/>
                <w:szCs w:val="28"/>
              </w:rPr>
            </w:pPr>
            <w:r w:rsidRPr="00D43766">
              <w:rPr>
                <w:rFonts w:ascii="Times New Roman" w:eastAsia="標楷體" w:hAnsi="Times New Roman"/>
                <w:sz w:val="28"/>
                <w:szCs w:val="28"/>
              </w:rPr>
              <w:t>每千人失能人口照顧服務員數</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5</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劉雅文</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(02)8590-6251</w:t>
            </w:r>
          </w:p>
        </w:tc>
      </w:tr>
      <w:tr w:rsidR="00D43766" w:rsidRPr="00D43766" w:rsidTr="00737798">
        <w:trPr>
          <w:cantSplit/>
          <w:trHeight w:val="838"/>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3"/>
              </w:numPr>
              <w:spacing w:line="420" w:lineRule="exact"/>
              <w:rPr>
                <w:rFonts w:ascii="Times New Roman" w:eastAsia="標楷體" w:hAnsi="Times New Roman"/>
                <w:sz w:val="28"/>
                <w:szCs w:val="28"/>
              </w:rPr>
            </w:pPr>
            <w:r w:rsidRPr="00D43766">
              <w:rPr>
                <w:rFonts w:ascii="Times New Roman" w:eastAsia="標楷體" w:hAnsi="Times New Roman"/>
                <w:sz w:val="28"/>
                <w:szCs w:val="28"/>
              </w:rPr>
              <w:t>日間照顧中心布建率</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6</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彭郁翔</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(02)8590-6263</w:t>
            </w:r>
          </w:p>
        </w:tc>
      </w:tr>
      <w:tr w:rsidR="00D43766" w:rsidRPr="00D43766" w:rsidTr="00737798">
        <w:trPr>
          <w:cantSplit/>
          <w:trHeight w:val="838"/>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3"/>
              </w:numPr>
              <w:spacing w:line="420" w:lineRule="exact"/>
              <w:rPr>
                <w:rFonts w:ascii="Times New Roman" w:eastAsia="標楷體" w:hAnsi="Times New Roman"/>
                <w:sz w:val="28"/>
                <w:szCs w:val="28"/>
              </w:rPr>
            </w:pPr>
            <w:r w:rsidRPr="00D43766">
              <w:rPr>
                <w:rFonts w:ascii="Times New Roman" w:eastAsia="標楷體" w:hAnsi="Times New Roman"/>
                <w:sz w:val="28"/>
                <w:szCs w:val="28"/>
              </w:rPr>
              <w:t>居家照顧服務員薪資保障</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6</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劉雅文</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(02)8590-6251</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913D64">
            <w:pPr>
              <w:numPr>
                <w:ilvl w:val="0"/>
                <w:numId w:val="18"/>
              </w:numPr>
              <w:spacing w:line="420" w:lineRule="exact"/>
              <w:ind w:left="618" w:hanging="618"/>
              <w:rPr>
                <w:rFonts w:ascii="Times New Roman" w:eastAsia="標楷體" w:hAnsi="Times New Roman"/>
                <w:b/>
                <w:sz w:val="32"/>
                <w:szCs w:val="28"/>
              </w:rPr>
            </w:pPr>
            <w:r w:rsidRPr="00D43766">
              <w:rPr>
                <w:rFonts w:ascii="Times New Roman" w:eastAsia="標楷體" w:hAnsi="Times New Roman"/>
                <w:b/>
                <w:sz w:val="32"/>
                <w:szCs w:val="28"/>
              </w:rPr>
              <w:t>費用申報及撥款效率</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10</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4"/>
              </w:numPr>
              <w:spacing w:line="420" w:lineRule="exact"/>
              <w:rPr>
                <w:rFonts w:ascii="Times New Roman" w:eastAsia="標楷體" w:hAnsi="Times New Roman"/>
                <w:sz w:val="28"/>
                <w:szCs w:val="28"/>
              </w:rPr>
            </w:pPr>
            <w:r w:rsidRPr="00D43766">
              <w:rPr>
                <w:rFonts w:ascii="Times New Roman" w:eastAsia="標楷體" w:hAnsi="Times New Roman"/>
                <w:sz w:val="28"/>
                <w:szCs w:val="28"/>
              </w:rPr>
              <w:t>期限內特約單位完成費用申報之比率</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5</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王銀漣</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(02)8590-6211</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4"/>
              </w:numPr>
              <w:spacing w:line="420" w:lineRule="exact"/>
              <w:rPr>
                <w:rFonts w:ascii="Times New Roman" w:eastAsia="標楷體" w:hAnsi="Times New Roman"/>
                <w:sz w:val="28"/>
                <w:szCs w:val="28"/>
              </w:rPr>
            </w:pPr>
            <w:r w:rsidRPr="00D43766">
              <w:rPr>
                <w:rFonts w:ascii="Times New Roman" w:eastAsia="標楷體" w:hAnsi="Times New Roman"/>
                <w:sz w:val="28"/>
                <w:szCs w:val="28"/>
              </w:rPr>
              <w:t>108</w:t>
            </w:r>
            <w:r w:rsidRPr="00D43766">
              <w:rPr>
                <w:rFonts w:ascii="Times New Roman" w:eastAsia="標楷體" w:hAnsi="Times New Roman"/>
                <w:sz w:val="28"/>
                <w:szCs w:val="28"/>
              </w:rPr>
              <w:t>年長照服務給付及支付費用撥付率</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5</w:t>
            </w:r>
          </w:p>
        </w:tc>
        <w:tc>
          <w:tcPr>
            <w:tcW w:w="656"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謝佳蓉</w:t>
            </w:r>
          </w:p>
        </w:tc>
        <w:tc>
          <w:tcPr>
            <w:tcW w:w="1309"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(02)8590-6234</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913D64">
            <w:pPr>
              <w:numPr>
                <w:ilvl w:val="0"/>
                <w:numId w:val="18"/>
              </w:numPr>
              <w:spacing w:line="420" w:lineRule="exact"/>
              <w:ind w:left="618" w:hanging="618"/>
              <w:rPr>
                <w:rFonts w:ascii="Times New Roman" w:eastAsia="標楷體" w:hAnsi="Times New Roman"/>
                <w:b/>
                <w:sz w:val="32"/>
                <w:szCs w:val="28"/>
              </w:rPr>
            </w:pPr>
            <w:r w:rsidRPr="00D43766">
              <w:rPr>
                <w:rFonts w:ascii="Times New Roman" w:eastAsia="標楷體" w:hAnsi="Times New Roman"/>
                <w:b/>
                <w:sz w:val="32"/>
                <w:szCs w:val="28"/>
              </w:rPr>
              <w:t>宣傳</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12</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5"/>
              </w:numPr>
              <w:spacing w:line="420" w:lineRule="exact"/>
              <w:rPr>
                <w:rFonts w:ascii="Times New Roman" w:eastAsia="標楷體" w:hAnsi="Times New Roman"/>
                <w:sz w:val="28"/>
                <w:szCs w:val="28"/>
              </w:rPr>
            </w:pPr>
            <w:r w:rsidRPr="00D43766">
              <w:rPr>
                <w:rFonts w:ascii="Times New Roman" w:eastAsia="標楷體" w:hAnsi="Times New Roman"/>
                <w:sz w:val="28"/>
                <w:szCs w:val="28"/>
              </w:rPr>
              <w:t>108</w:t>
            </w:r>
            <w:r w:rsidRPr="00D43766">
              <w:rPr>
                <w:rFonts w:ascii="Times New Roman" w:eastAsia="標楷體" w:hAnsi="Times New Roman"/>
                <w:sz w:val="28"/>
                <w:szCs w:val="28"/>
              </w:rPr>
              <w:t>年全年辦理長照</w:t>
            </w:r>
            <w:r w:rsidRPr="00D43766">
              <w:rPr>
                <w:rFonts w:ascii="Times New Roman" w:eastAsia="標楷體" w:hAnsi="Times New Roman"/>
                <w:sz w:val="28"/>
                <w:szCs w:val="28"/>
              </w:rPr>
              <w:t>2.0</w:t>
            </w:r>
            <w:r w:rsidRPr="00D43766">
              <w:rPr>
                <w:rFonts w:ascii="Times New Roman" w:eastAsia="標楷體" w:hAnsi="Times New Roman"/>
                <w:sz w:val="28"/>
                <w:szCs w:val="28"/>
              </w:rPr>
              <w:t>宣傳場次達成數</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7</w:t>
            </w:r>
          </w:p>
        </w:tc>
        <w:tc>
          <w:tcPr>
            <w:tcW w:w="656"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詹雅婷</w:t>
            </w:r>
          </w:p>
        </w:tc>
        <w:tc>
          <w:tcPr>
            <w:tcW w:w="1309"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(02)8590-6233</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5"/>
              </w:numPr>
              <w:spacing w:line="420" w:lineRule="exact"/>
              <w:rPr>
                <w:rFonts w:ascii="Times New Roman" w:eastAsia="標楷體" w:hAnsi="Times New Roman"/>
                <w:sz w:val="28"/>
                <w:szCs w:val="28"/>
              </w:rPr>
            </w:pPr>
            <w:r w:rsidRPr="00D43766">
              <w:rPr>
                <w:rFonts w:ascii="Times New Roman" w:eastAsia="標楷體" w:hAnsi="Times New Roman"/>
                <w:sz w:val="28"/>
                <w:szCs w:val="28"/>
              </w:rPr>
              <w:t>建置長照及失智症照顧與服務資訊網頁</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5</w:t>
            </w:r>
          </w:p>
        </w:tc>
        <w:tc>
          <w:tcPr>
            <w:tcW w:w="656"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詹雅婷</w:t>
            </w:r>
          </w:p>
        </w:tc>
        <w:tc>
          <w:tcPr>
            <w:tcW w:w="1309"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(02)8590-6233</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913D64">
            <w:pPr>
              <w:numPr>
                <w:ilvl w:val="0"/>
                <w:numId w:val="18"/>
              </w:numPr>
              <w:spacing w:line="420" w:lineRule="exact"/>
              <w:ind w:left="618" w:hanging="618"/>
              <w:rPr>
                <w:rFonts w:ascii="Times New Roman" w:eastAsia="標楷體" w:hAnsi="Times New Roman"/>
                <w:b/>
                <w:sz w:val="32"/>
                <w:szCs w:val="28"/>
              </w:rPr>
            </w:pPr>
            <w:r w:rsidRPr="00D43766">
              <w:rPr>
                <w:rFonts w:ascii="Times New Roman" w:eastAsia="標楷體" w:hAnsi="Times New Roman"/>
                <w:b/>
                <w:sz w:val="32"/>
                <w:szCs w:val="28"/>
              </w:rPr>
              <w:t>服務</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27</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6"/>
              </w:numPr>
              <w:spacing w:line="420" w:lineRule="exact"/>
              <w:rPr>
                <w:rFonts w:ascii="Times New Roman" w:eastAsia="標楷體" w:hAnsi="Times New Roman"/>
                <w:sz w:val="28"/>
                <w:szCs w:val="28"/>
              </w:rPr>
            </w:pPr>
            <w:r w:rsidRPr="00D43766">
              <w:rPr>
                <w:rFonts w:ascii="Times New Roman" w:eastAsia="標楷體" w:hAnsi="Times New Roman"/>
                <w:sz w:val="28"/>
                <w:szCs w:val="28"/>
              </w:rPr>
              <w:t>家庭照顧者支持性服務創新計畫辦理情形</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4</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李宗霖</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(02)8590-6267</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6"/>
              </w:numPr>
              <w:spacing w:line="420" w:lineRule="exact"/>
              <w:rPr>
                <w:rFonts w:ascii="Times New Roman" w:eastAsia="標楷體" w:hAnsi="Times New Roman"/>
                <w:sz w:val="28"/>
                <w:szCs w:val="28"/>
              </w:rPr>
            </w:pPr>
            <w:r w:rsidRPr="00D43766">
              <w:rPr>
                <w:rFonts w:ascii="Times New Roman" w:eastAsia="標楷體" w:hAnsi="Times New Roman"/>
                <w:sz w:val="28"/>
                <w:szCs w:val="28"/>
              </w:rPr>
              <w:t>長期照顧輔具服務辦理情形</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5</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黃智偉</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(02)8590-6265</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6"/>
              </w:numPr>
              <w:spacing w:line="420" w:lineRule="exact"/>
              <w:rPr>
                <w:rFonts w:ascii="Times New Roman" w:eastAsia="標楷體" w:hAnsi="Times New Roman"/>
                <w:sz w:val="28"/>
                <w:szCs w:val="28"/>
              </w:rPr>
            </w:pPr>
            <w:r w:rsidRPr="00D43766">
              <w:rPr>
                <w:rFonts w:ascii="Times New Roman" w:eastAsia="標楷體" w:hAnsi="Times New Roman"/>
                <w:sz w:val="28"/>
                <w:szCs w:val="28"/>
              </w:rPr>
              <w:t>辦理出備銜接復能多元服務試辦計畫執行情形</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5</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黃羽桐</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(02)8590-6283</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6"/>
              </w:numPr>
              <w:spacing w:line="420" w:lineRule="exact"/>
              <w:rPr>
                <w:rFonts w:ascii="Times New Roman" w:eastAsia="標楷體" w:hAnsi="Times New Roman"/>
                <w:sz w:val="28"/>
                <w:szCs w:val="28"/>
              </w:rPr>
            </w:pPr>
            <w:r w:rsidRPr="00D43766">
              <w:rPr>
                <w:rFonts w:ascii="Times New Roman" w:eastAsia="標楷體" w:hAnsi="Times New Roman"/>
                <w:sz w:val="28"/>
                <w:szCs w:val="28"/>
              </w:rPr>
              <w:t>失智社區照護服務</w:t>
            </w:r>
          </w:p>
        </w:tc>
        <w:tc>
          <w:tcPr>
            <w:tcW w:w="283"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13</w:t>
            </w:r>
          </w:p>
        </w:tc>
        <w:tc>
          <w:tcPr>
            <w:tcW w:w="656"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姜夙娟</w:t>
            </w:r>
          </w:p>
        </w:tc>
        <w:tc>
          <w:tcPr>
            <w:tcW w:w="1309" w:type="pct"/>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(02)8590-6245</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913D64">
            <w:pPr>
              <w:numPr>
                <w:ilvl w:val="0"/>
                <w:numId w:val="18"/>
              </w:numPr>
              <w:spacing w:line="420" w:lineRule="exact"/>
              <w:ind w:left="618" w:hanging="618"/>
              <w:rPr>
                <w:rFonts w:ascii="Times New Roman" w:eastAsia="標楷體" w:hAnsi="Times New Roman"/>
                <w:b/>
                <w:sz w:val="32"/>
                <w:szCs w:val="28"/>
              </w:rPr>
            </w:pPr>
            <w:r w:rsidRPr="00D43766">
              <w:rPr>
                <w:rFonts w:ascii="Times New Roman" w:eastAsia="標楷體" w:hAnsi="Times New Roman"/>
                <w:b/>
                <w:sz w:val="32"/>
                <w:szCs w:val="28"/>
              </w:rPr>
              <w:t>前瞻計畫</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12</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9"/>
              </w:numPr>
              <w:spacing w:line="420" w:lineRule="exact"/>
              <w:jc w:val="both"/>
              <w:rPr>
                <w:rFonts w:ascii="Times New Roman" w:eastAsia="標楷體" w:hAnsi="Times New Roman"/>
                <w:b/>
                <w:sz w:val="32"/>
                <w:szCs w:val="28"/>
              </w:rPr>
            </w:pPr>
            <w:r w:rsidRPr="00D43766">
              <w:rPr>
                <w:rFonts w:ascii="Times New Roman" w:eastAsia="標楷體" w:hAnsi="Times New Roman"/>
                <w:sz w:val="28"/>
                <w:szCs w:val="28"/>
              </w:rPr>
              <w:t>整建長照衛福據點數達成率</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6</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謝婷伊</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(02)8590-6216</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166484">
            <w:pPr>
              <w:numPr>
                <w:ilvl w:val="0"/>
                <w:numId w:val="289"/>
              </w:numPr>
              <w:spacing w:line="420" w:lineRule="exact"/>
              <w:jc w:val="both"/>
              <w:rPr>
                <w:rFonts w:ascii="Times New Roman" w:eastAsia="標楷體" w:hAnsi="Times New Roman"/>
                <w:b/>
                <w:sz w:val="32"/>
                <w:szCs w:val="28"/>
              </w:rPr>
            </w:pPr>
            <w:r w:rsidRPr="00D43766">
              <w:rPr>
                <w:rFonts w:ascii="Times New Roman" w:eastAsia="標楷體" w:hAnsi="Times New Roman"/>
                <w:sz w:val="28"/>
                <w:szCs w:val="28"/>
              </w:rPr>
              <w:t>整建長照衛福據點經費執行率</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6</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謝婷伊</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(02)8590-6216</w:t>
            </w:r>
          </w:p>
        </w:tc>
      </w:tr>
      <w:tr w:rsidR="00D43766" w:rsidRPr="00D43766" w:rsidTr="00737798">
        <w:trPr>
          <w:cantSplit/>
          <w:trHeight w:val="794"/>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Align w:val="center"/>
          </w:tcPr>
          <w:p w:rsidR="009F1E8E" w:rsidRPr="00D43766" w:rsidRDefault="009F1E8E" w:rsidP="00913D64">
            <w:pPr>
              <w:numPr>
                <w:ilvl w:val="0"/>
                <w:numId w:val="18"/>
              </w:numPr>
              <w:spacing w:line="420" w:lineRule="exact"/>
              <w:ind w:left="618" w:hanging="618"/>
              <w:rPr>
                <w:rFonts w:ascii="Times New Roman" w:eastAsia="標楷體" w:hAnsi="Times New Roman"/>
                <w:b/>
                <w:sz w:val="32"/>
                <w:szCs w:val="28"/>
              </w:rPr>
            </w:pPr>
            <w:r w:rsidRPr="00D43766">
              <w:rPr>
                <w:rFonts w:ascii="Times New Roman" w:eastAsia="標楷體" w:hAnsi="Times New Roman"/>
                <w:b/>
                <w:sz w:val="32"/>
                <w:szCs w:val="28"/>
              </w:rPr>
              <w:t>加分項目</w:t>
            </w:r>
          </w:p>
        </w:tc>
        <w:tc>
          <w:tcPr>
            <w:tcW w:w="283" w:type="pct"/>
            <w:vAlign w:val="center"/>
          </w:tcPr>
          <w:p w:rsidR="009F1E8E" w:rsidRPr="00D43766" w:rsidRDefault="009F1E8E" w:rsidP="00913D64">
            <w:pPr>
              <w:spacing w:line="420" w:lineRule="exact"/>
              <w:jc w:val="center"/>
              <w:rPr>
                <w:rFonts w:ascii="Times New Roman" w:eastAsia="標楷體" w:hAnsi="Times New Roman"/>
                <w:b/>
                <w:sz w:val="32"/>
                <w:szCs w:val="28"/>
              </w:rPr>
            </w:pPr>
            <w:r w:rsidRPr="00D43766">
              <w:rPr>
                <w:rFonts w:ascii="Times New Roman" w:eastAsia="標楷體" w:hAnsi="Times New Roman"/>
                <w:b/>
                <w:sz w:val="32"/>
                <w:szCs w:val="28"/>
              </w:rPr>
              <w:t>5</w:t>
            </w:r>
          </w:p>
        </w:tc>
        <w:tc>
          <w:tcPr>
            <w:tcW w:w="656" w:type="pct"/>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p>
        </w:tc>
      </w:tr>
      <w:tr w:rsidR="00D43766" w:rsidRPr="00D43766" w:rsidTr="00737798">
        <w:trPr>
          <w:cantSplit/>
          <w:trHeight w:val="570"/>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Merge w:val="restart"/>
            <w:vAlign w:val="center"/>
          </w:tcPr>
          <w:p w:rsidR="009F1E8E" w:rsidRPr="00D43766" w:rsidRDefault="009F1E8E" w:rsidP="00166484">
            <w:pPr>
              <w:numPr>
                <w:ilvl w:val="0"/>
                <w:numId w:val="287"/>
              </w:numPr>
              <w:spacing w:line="420" w:lineRule="exact"/>
              <w:rPr>
                <w:rFonts w:ascii="Times New Roman" w:eastAsia="標楷體" w:hAnsi="Times New Roman"/>
                <w:sz w:val="28"/>
                <w:szCs w:val="28"/>
              </w:rPr>
            </w:pPr>
            <w:r w:rsidRPr="00D43766">
              <w:rPr>
                <w:rFonts w:ascii="Times New Roman" w:eastAsia="標楷體" w:hAnsi="Times New Roman"/>
                <w:sz w:val="28"/>
                <w:szCs w:val="28"/>
              </w:rPr>
              <w:t>家庭托顧服務及失智團體家屋布建及推動情形</w:t>
            </w:r>
          </w:p>
        </w:tc>
        <w:tc>
          <w:tcPr>
            <w:tcW w:w="283" w:type="pct"/>
            <w:vMerge w:val="restar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5</w:t>
            </w:r>
          </w:p>
        </w:tc>
        <w:tc>
          <w:tcPr>
            <w:tcW w:w="656" w:type="pct"/>
            <w:vAlign w:val="center"/>
          </w:tcPr>
          <w:p w:rsidR="009F1E8E" w:rsidRPr="00D43766" w:rsidRDefault="009F1E8E" w:rsidP="00913D64">
            <w:pPr>
              <w:spacing w:line="420" w:lineRule="exact"/>
              <w:rPr>
                <w:rFonts w:ascii="Times New Roman" w:eastAsia="標楷體" w:hAnsi="Times New Roman"/>
                <w:sz w:val="28"/>
                <w:szCs w:val="28"/>
              </w:rPr>
            </w:pPr>
            <w:r w:rsidRPr="00D43766">
              <w:rPr>
                <w:rFonts w:ascii="Times New Roman" w:eastAsia="標楷體" w:hAnsi="Times New Roman"/>
                <w:sz w:val="28"/>
                <w:szCs w:val="28"/>
              </w:rPr>
              <w:t>家庭托顧服務</w:t>
            </w:r>
            <w:r w:rsidRPr="00D43766">
              <w:rPr>
                <w:rFonts w:ascii="Times New Roman" w:eastAsia="標楷體" w:hAnsi="Times New Roman"/>
                <w:sz w:val="28"/>
                <w:szCs w:val="28"/>
              </w:rPr>
              <w:t>-</w:t>
            </w:r>
            <w:r w:rsidRPr="00D43766">
              <w:rPr>
                <w:rFonts w:ascii="Times New Roman" w:eastAsia="標楷體" w:hAnsi="Times New Roman"/>
                <w:sz w:val="28"/>
                <w:szCs w:val="28"/>
              </w:rPr>
              <w:t>吳宇婕</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(02)8590-6264</w:t>
            </w:r>
          </w:p>
        </w:tc>
      </w:tr>
      <w:tr w:rsidR="00D43766" w:rsidRPr="00D43766" w:rsidTr="00737798">
        <w:trPr>
          <w:cantSplit/>
          <w:trHeight w:val="456"/>
        </w:trPr>
        <w:tc>
          <w:tcPr>
            <w:tcW w:w="664" w:type="pct"/>
            <w:vMerge/>
          </w:tcPr>
          <w:p w:rsidR="009F1E8E" w:rsidRPr="00D43766" w:rsidRDefault="009F1E8E" w:rsidP="00913D64">
            <w:pPr>
              <w:spacing w:line="420" w:lineRule="exact"/>
              <w:jc w:val="both"/>
              <w:rPr>
                <w:rFonts w:ascii="Times New Roman" w:eastAsia="標楷體" w:hAnsi="Times New Roman"/>
                <w:sz w:val="28"/>
                <w:szCs w:val="28"/>
              </w:rPr>
            </w:pPr>
          </w:p>
        </w:tc>
        <w:tc>
          <w:tcPr>
            <w:tcW w:w="2088" w:type="pct"/>
            <w:vMerge/>
            <w:vAlign w:val="center"/>
          </w:tcPr>
          <w:p w:rsidR="009F1E8E" w:rsidRPr="00D43766" w:rsidRDefault="009F1E8E" w:rsidP="00166484">
            <w:pPr>
              <w:numPr>
                <w:ilvl w:val="0"/>
                <w:numId w:val="287"/>
              </w:numPr>
              <w:spacing w:line="420" w:lineRule="exact"/>
              <w:rPr>
                <w:rFonts w:ascii="Times New Roman" w:eastAsia="標楷體" w:hAnsi="Times New Roman"/>
                <w:sz w:val="28"/>
                <w:szCs w:val="28"/>
              </w:rPr>
            </w:pPr>
          </w:p>
        </w:tc>
        <w:tc>
          <w:tcPr>
            <w:tcW w:w="283" w:type="pct"/>
            <w:vMerge/>
            <w:vAlign w:val="center"/>
          </w:tcPr>
          <w:p w:rsidR="009F1E8E" w:rsidRPr="00D43766" w:rsidRDefault="009F1E8E" w:rsidP="00913D64">
            <w:pPr>
              <w:spacing w:line="420" w:lineRule="exact"/>
              <w:jc w:val="center"/>
              <w:rPr>
                <w:rFonts w:ascii="Times New Roman" w:eastAsia="標楷體" w:hAnsi="Times New Roman"/>
                <w:sz w:val="28"/>
                <w:szCs w:val="28"/>
              </w:rPr>
            </w:pPr>
          </w:p>
        </w:tc>
        <w:tc>
          <w:tcPr>
            <w:tcW w:w="656" w:type="pct"/>
            <w:vAlign w:val="center"/>
          </w:tcPr>
          <w:p w:rsidR="009F1E8E" w:rsidRPr="00D43766" w:rsidRDefault="009F1E8E" w:rsidP="00913D64">
            <w:pPr>
              <w:spacing w:line="420" w:lineRule="exact"/>
              <w:rPr>
                <w:rFonts w:ascii="Times New Roman" w:eastAsia="標楷體" w:hAnsi="Times New Roman"/>
                <w:sz w:val="28"/>
                <w:szCs w:val="28"/>
              </w:rPr>
            </w:pPr>
            <w:r w:rsidRPr="00D43766">
              <w:rPr>
                <w:rFonts w:ascii="Times New Roman" w:eastAsia="標楷體" w:hAnsi="Times New Roman"/>
                <w:sz w:val="28"/>
                <w:szCs w:val="28"/>
              </w:rPr>
              <w:t>失智團體家屋</w:t>
            </w:r>
            <w:r w:rsidRPr="00D43766">
              <w:rPr>
                <w:rFonts w:ascii="Times New Roman" w:eastAsia="標楷體" w:hAnsi="Times New Roman"/>
                <w:sz w:val="28"/>
                <w:szCs w:val="28"/>
              </w:rPr>
              <w:t>-</w:t>
            </w:r>
            <w:r w:rsidRPr="00D43766">
              <w:rPr>
                <w:rFonts w:ascii="Times New Roman" w:eastAsia="標楷體" w:hAnsi="Times New Roman"/>
                <w:sz w:val="28"/>
                <w:szCs w:val="28"/>
              </w:rPr>
              <w:t>謝佳蓉</w:t>
            </w:r>
          </w:p>
        </w:tc>
        <w:tc>
          <w:tcPr>
            <w:tcW w:w="1309" w:type="pct"/>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(02)8590-6234</w:t>
            </w:r>
          </w:p>
        </w:tc>
      </w:tr>
      <w:tr w:rsidR="00D43766" w:rsidRPr="00D43766" w:rsidTr="00737798">
        <w:trPr>
          <w:trHeight w:val="520"/>
        </w:trPr>
        <w:tc>
          <w:tcPr>
            <w:tcW w:w="664" w:type="pct"/>
            <w:tcBorders>
              <w:top w:val="single" w:sz="24" w:space="0" w:color="auto"/>
              <w:bottom w:val="single" w:sz="24" w:space="0" w:color="auto"/>
            </w:tcBorders>
            <w:shd w:val="clear" w:color="auto" w:fill="E0E0E0"/>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sz w:val="28"/>
                <w:szCs w:val="28"/>
              </w:rPr>
              <w:t>總</w:t>
            </w:r>
            <w:r w:rsidRPr="00D43766">
              <w:rPr>
                <w:rFonts w:ascii="Times New Roman" w:eastAsia="標楷體" w:hAnsi="Times New Roman"/>
                <w:sz w:val="28"/>
                <w:szCs w:val="28"/>
              </w:rPr>
              <w:t xml:space="preserve">  </w:t>
            </w:r>
            <w:r w:rsidRPr="00D43766">
              <w:rPr>
                <w:rFonts w:ascii="Times New Roman" w:eastAsia="標楷體" w:hAnsi="Times New Roman"/>
                <w:sz w:val="28"/>
                <w:szCs w:val="28"/>
              </w:rPr>
              <w:t>計</w:t>
            </w:r>
          </w:p>
        </w:tc>
        <w:tc>
          <w:tcPr>
            <w:tcW w:w="4336" w:type="pct"/>
            <w:gridSpan w:val="4"/>
            <w:tcBorders>
              <w:top w:val="single" w:sz="24" w:space="0" w:color="auto"/>
              <w:bottom w:val="single" w:sz="24" w:space="0" w:color="auto"/>
            </w:tcBorders>
            <w:shd w:val="clear" w:color="auto" w:fill="E0E0E0"/>
            <w:vAlign w:val="center"/>
          </w:tcPr>
          <w:p w:rsidR="009F1E8E" w:rsidRPr="00D43766" w:rsidRDefault="009F1E8E" w:rsidP="00913D64">
            <w:pPr>
              <w:spacing w:line="420" w:lineRule="exact"/>
              <w:jc w:val="center"/>
              <w:rPr>
                <w:rFonts w:ascii="Times New Roman" w:eastAsia="標楷體" w:hAnsi="Times New Roman"/>
                <w:sz w:val="28"/>
                <w:szCs w:val="28"/>
              </w:rPr>
            </w:pPr>
            <w:r w:rsidRPr="00D43766">
              <w:rPr>
                <w:rFonts w:ascii="Times New Roman" w:eastAsia="標楷體" w:hAnsi="Times New Roman" w:hint="eastAsia"/>
                <w:sz w:val="28"/>
                <w:szCs w:val="28"/>
              </w:rPr>
              <w:t>100</w:t>
            </w:r>
            <w:r w:rsidRPr="00D43766">
              <w:rPr>
                <w:rFonts w:ascii="Times New Roman" w:eastAsia="標楷體" w:hAnsi="Times New Roman"/>
                <w:sz w:val="28"/>
                <w:szCs w:val="28"/>
              </w:rPr>
              <w:t>分</w:t>
            </w:r>
          </w:p>
        </w:tc>
      </w:tr>
    </w:tbl>
    <w:p w:rsidR="009F1E8E" w:rsidRPr="00D43766" w:rsidRDefault="009F1E8E" w:rsidP="009F1E8E">
      <w:pPr>
        <w:widowControl/>
        <w:rPr>
          <w:rFonts w:ascii="標楷體" w:eastAsia="標楷體" w:hAnsi="標楷體"/>
          <w:sz w:val="28"/>
          <w:szCs w:val="28"/>
        </w:rPr>
      </w:pPr>
      <w:r w:rsidRPr="00D43766">
        <w:rPr>
          <w:rFonts w:ascii="標楷體" w:eastAsia="標楷體" w:hAnsi="標楷體" w:hint="eastAsia"/>
          <w:sz w:val="28"/>
          <w:szCs w:val="28"/>
        </w:rPr>
        <w:lastRenderedPageBreak/>
        <w:t>九、</w:t>
      </w:r>
      <w:r w:rsidRPr="00D43766">
        <w:rPr>
          <w:rFonts w:ascii="標楷體" w:eastAsia="標楷體" w:hAnsi="標楷體"/>
          <w:sz w:val="28"/>
          <w:szCs w:val="28"/>
        </w:rPr>
        <w:t>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24"/>
        <w:gridCol w:w="882"/>
        <w:gridCol w:w="2266"/>
        <w:gridCol w:w="6377"/>
      </w:tblGrid>
      <w:tr w:rsidR="00D43766" w:rsidRPr="00D43766" w:rsidTr="00737798">
        <w:trPr>
          <w:trHeight w:val="778"/>
          <w:tblHeader/>
        </w:trPr>
        <w:tc>
          <w:tcPr>
            <w:tcW w:w="398" w:type="pct"/>
            <w:tcBorders>
              <w:top w:val="single" w:sz="18" w:space="0" w:color="auto"/>
              <w:bottom w:val="single" w:sz="18" w:space="0" w:color="auto"/>
            </w:tcBorders>
            <w:shd w:val="clear" w:color="auto" w:fill="E6E6E6"/>
            <w:vAlign w:val="center"/>
          </w:tcPr>
          <w:p w:rsidR="009F1E8E" w:rsidRPr="00D43766" w:rsidRDefault="009F1E8E" w:rsidP="009F1E8E">
            <w:pPr>
              <w:adjustRightInd w:val="0"/>
              <w:snapToGrid w:val="0"/>
              <w:ind w:left="1"/>
              <w:jc w:val="center"/>
              <w:rPr>
                <w:rFonts w:ascii="標楷體" w:eastAsia="標楷體" w:hAnsi="標楷體"/>
                <w:sz w:val="28"/>
                <w:szCs w:val="28"/>
              </w:rPr>
            </w:pPr>
            <w:r w:rsidRPr="00D43766">
              <w:rPr>
                <w:rFonts w:ascii="標楷體" w:eastAsia="標楷體" w:hAnsi="標楷體"/>
                <w:sz w:val="28"/>
                <w:szCs w:val="28"/>
              </w:rPr>
              <w:t>項次</w:t>
            </w:r>
          </w:p>
        </w:tc>
        <w:tc>
          <w:tcPr>
            <w:tcW w:w="426" w:type="pct"/>
            <w:tcBorders>
              <w:top w:val="single" w:sz="18" w:space="0" w:color="auto"/>
              <w:bottom w:val="single" w:sz="18" w:space="0" w:color="auto"/>
            </w:tcBorders>
            <w:shd w:val="clear" w:color="auto" w:fill="E6E6E6"/>
            <w:vAlign w:val="center"/>
          </w:tcPr>
          <w:p w:rsidR="009F1E8E" w:rsidRPr="00D43766" w:rsidRDefault="009F1E8E" w:rsidP="009F1E8E">
            <w:pPr>
              <w:adjustRightInd w:val="0"/>
              <w:snapToGrid w:val="0"/>
              <w:jc w:val="center"/>
              <w:rPr>
                <w:rFonts w:ascii="標楷體" w:eastAsia="標楷體" w:hAnsi="標楷體"/>
                <w:sz w:val="28"/>
                <w:szCs w:val="28"/>
              </w:rPr>
            </w:pPr>
            <w:r w:rsidRPr="00D43766">
              <w:rPr>
                <w:rFonts w:ascii="標楷體" w:eastAsia="標楷體" w:hAnsi="標楷體"/>
                <w:sz w:val="28"/>
                <w:szCs w:val="28"/>
              </w:rPr>
              <w:t>考</w:t>
            </w:r>
            <w:r w:rsidRPr="00D43766">
              <w:rPr>
                <w:rFonts w:ascii="標楷體" w:eastAsia="標楷體" w:hAnsi="標楷體" w:hint="eastAsia"/>
                <w:sz w:val="28"/>
                <w:szCs w:val="28"/>
              </w:rPr>
              <w:t>評</w:t>
            </w:r>
            <w:r w:rsidRPr="00D43766">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9F1E8E" w:rsidRPr="00D43766" w:rsidRDefault="009F1E8E" w:rsidP="009F1E8E">
            <w:pPr>
              <w:adjustRightInd w:val="0"/>
              <w:snapToGrid w:val="0"/>
              <w:ind w:left="280" w:hangingChars="100" w:hanging="280"/>
              <w:jc w:val="center"/>
              <w:rPr>
                <w:rFonts w:ascii="標楷體" w:eastAsia="標楷體" w:hAnsi="標楷體"/>
                <w:sz w:val="28"/>
                <w:szCs w:val="28"/>
              </w:rPr>
            </w:pPr>
            <w:r w:rsidRPr="00D43766">
              <w:rPr>
                <w:rFonts w:ascii="標楷體" w:eastAsia="標楷體" w:hAnsi="標楷體"/>
                <w:sz w:val="28"/>
                <w:szCs w:val="28"/>
              </w:rPr>
              <w:t>考評依據</w:t>
            </w:r>
          </w:p>
        </w:tc>
        <w:tc>
          <w:tcPr>
            <w:tcW w:w="3081" w:type="pct"/>
            <w:tcBorders>
              <w:top w:val="single" w:sz="18" w:space="0" w:color="auto"/>
              <w:bottom w:val="single" w:sz="18" w:space="0" w:color="auto"/>
            </w:tcBorders>
            <w:shd w:val="clear" w:color="auto" w:fill="E6E6E6"/>
            <w:vAlign w:val="center"/>
          </w:tcPr>
          <w:p w:rsidR="009F1E8E" w:rsidRPr="00D43766" w:rsidRDefault="009F1E8E" w:rsidP="009F1E8E">
            <w:pPr>
              <w:adjustRightInd w:val="0"/>
              <w:snapToGrid w:val="0"/>
              <w:ind w:left="280" w:hangingChars="100" w:hanging="280"/>
              <w:jc w:val="center"/>
              <w:rPr>
                <w:rFonts w:ascii="標楷體" w:eastAsia="標楷體" w:hAnsi="標楷體"/>
                <w:sz w:val="28"/>
                <w:szCs w:val="28"/>
              </w:rPr>
            </w:pPr>
            <w:r w:rsidRPr="00D43766">
              <w:rPr>
                <w:rFonts w:ascii="標楷體" w:eastAsia="標楷體" w:hAnsi="標楷體"/>
                <w:sz w:val="28"/>
                <w:szCs w:val="28"/>
              </w:rPr>
              <w:t>資料來源與評分標準</w:t>
            </w:r>
          </w:p>
        </w:tc>
      </w:tr>
      <w:tr w:rsidR="00D43766" w:rsidRPr="00D43766" w:rsidTr="00737798">
        <w:trPr>
          <w:cantSplit/>
          <w:trHeight w:val="1111"/>
        </w:trPr>
        <w:tc>
          <w:tcPr>
            <w:tcW w:w="398" w:type="pct"/>
          </w:tcPr>
          <w:p w:rsidR="009F1E8E" w:rsidRPr="00D43766" w:rsidRDefault="009F1E8E" w:rsidP="009F1E8E">
            <w:pPr>
              <w:adjustRightInd w:val="0"/>
              <w:snapToGrid w:val="0"/>
              <w:jc w:val="both"/>
              <w:rPr>
                <w:rFonts w:ascii="標楷體" w:eastAsia="標楷體" w:hAnsi="標楷體"/>
                <w:sz w:val="28"/>
                <w:szCs w:val="28"/>
              </w:rPr>
            </w:pPr>
            <w:r w:rsidRPr="00D43766">
              <w:rPr>
                <w:rFonts w:ascii="標楷體" w:eastAsia="標楷體" w:hAnsi="標楷體"/>
                <w:sz w:val="28"/>
                <w:szCs w:val="28"/>
              </w:rPr>
              <w:t>一</w:t>
            </w:r>
            <w:r w:rsidRPr="00D43766">
              <w:rPr>
                <w:rFonts w:ascii="新細明體" w:hAnsi="新細明體" w:hint="eastAsia"/>
                <w:sz w:val="28"/>
                <w:szCs w:val="28"/>
              </w:rPr>
              <w:t>、</w:t>
            </w:r>
            <w:r w:rsidRPr="00D43766">
              <w:rPr>
                <w:rFonts w:ascii="標楷體" w:eastAsia="標楷體" w:hAnsi="標楷體"/>
                <w:sz w:val="28"/>
                <w:szCs w:val="28"/>
              </w:rPr>
              <w:t>長期照</w:t>
            </w:r>
            <w:r w:rsidRPr="00D43766">
              <w:rPr>
                <w:rFonts w:ascii="標楷體" w:eastAsia="標楷體" w:hAnsi="標楷體" w:hint="eastAsia"/>
                <w:sz w:val="28"/>
                <w:szCs w:val="28"/>
              </w:rPr>
              <w:t>顧</w:t>
            </w:r>
            <w:r w:rsidRPr="00D43766">
              <w:rPr>
                <w:rFonts w:ascii="標楷體" w:eastAsia="標楷體" w:hAnsi="標楷體"/>
                <w:sz w:val="28"/>
                <w:szCs w:val="28"/>
              </w:rPr>
              <w:t>十年計畫</w:t>
            </w:r>
          </w:p>
          <w:p w:rsidR="009F1E8E" w:rsidRPr="00D43766" w:rsidRDefault="009F1E8E" w:rsidP="009F1E8E">
            <w:pPr>
              <w:adjustRightInd w:val="0"/>
              <w:snapToGrid w:val="0"/>
              <w:jc w:val="both"/>
              <w:rPr>
                <w:rFonts w:ascii="標楷體" w:eastAsia="標楷體" w:hAnsi="標楷體"/>
                <w:sz w:val="28"/>
                <w:szCs w:val="28"/>
              </w:rPr>
            </w:pPr>
            <w:r w:rsidRPr="00D43766">
              <w:rPr>
                <w:rFonts w:ascii="標楷體" w:eastAsia="標楷體" w:hAnsi="標楷體"/>
                <w:sz w:val="28"/>
                <w:szCs w:val="28"/>
              </w:rPr>
              <w:t>(</w:t>
            </w:r>
            <w:r w:rsidRPr="00D43766">
              <w:rPr>
                <w:rFonts w:ascii="標楷體" w:eastAsia="標楷體" w:hAnsi="標楷體" w:hint="eastAsia"/>
                <w:sz w:val="28"/>
                <w:szCs w:val="28"/>
              </w:rPr>
              <w:t>100</w:t>
            </w:r>
            <w:r w:rsidRPr="00D43766">
              <w:rPr>
                <w:rFonts w:ascii="標楷體" w:eastAsia="標楷體" w:hAnsi="標楷體"/>
                <w:sz w:val="28"/>
                <w:szCs w:val="28"/>
              </w:rPr>
              <w:t>分)</w:t>
            </w:r>
          </w:p>
        </w:tc>
        <w:tc>
          <w:tcPr>
            <w:tcW w:w="426" w:type="pct"/>
          </w:tcPr>
          <w:p w:rsidR="009F1E8E" w:rsidRPr="00D43766" w:rsidRDefault="009F1E8E" w:rsidP="009F1E8E">
            <w:pPr>
              <w:adjustRightInd w:val="0"/>
              <w:snapToGrid w:val="0"/>
              <w:ind w:leftChars="5" w:left="51" w:hangingChars="14" w:hanging="39"/>
              <w:rPr>
                <w:rFonts w:ascii="標楷體" w:eastAsia="標楷體" w:hAnsi="標楷體"/>
                <w:bCs/>
                <w:sz w:val="28"/>
                <w:szCs w:val="24"/>
              </w:rPr>
            </w:pPr>
            <w:r w:rsidRPr="00D43766">
              <w:rPr>
                <w:rFonts w:ascii="標楷體" w:eastAsia="標楷體" w:hAnsi="標楷體" w:hint="eastAsia"/>
                <w:bCs/>
                <w:sz w:val="28"/>
                <w:szCs w:val="24"/>
              </w:rPr>
              <w:t>(一)</w:t>
            </w:r>
          </w:p>
          <w:p w:rsidR="009F1E8E" w:rsidRPr="00D43766" w:rsidRDefault="009F1E8E" w:rsidP="009F1E8E">
            <w:pPr>
              <w:adjustRightInd w:val="0"/>
              <w:snapToGrid w:val="0"/>
              <w:ind w:leftChars="5" w:left="51" w:hangingChars="14" w:hanging="39"/>
              <w:rPr>
                <w:rFonts w:ascii="標楷體" w:eastAsia="標楷體" w:hAnsi="標楷體"/>
                <w:bCs/>
                <w:sz w:val="28"/>
                <w:szCs w:val="24"/>
              </w:rPr>
            </w:pPr>
            <w:r w:rsidRPr="00D43766">
              <w:rPr>
                <w:rFonts w:ascii="標楷體" w:eastAsia="標楷體" w:hAnsi="標楷體" w:hint="eastAsia"/>
                <w:bCs/>
                <w:sz w:val="28"/>
                <w:szCs w:val="24"/>
              </w:rPr>
              <w:t>服務人數</w:t>
            </w:r>
          </w:p>
          <w:p w:rsidR="009F1E8E" w:rsidRPr="00D43766" w:rsidRDefault="009F1E8E" w:rsidP="009F1E8E">
            <w:pPr>
              <w:adjustRightInd w:val="0"/>
              <w:snapToGrid w:val="0"/>
              <w:ind w:leftChars="5" w:left="51" w:hangingChars="14" w:hanging="39"/>
              <w:rPr>
                <w:rFonts w:ascii="標楷體" w:eastAsia="標楷體" w:hAnsi="標楷體"/>
                <w:bCs/>
                <w:szCs w:val="24"/>
              </w:rPr>
            </w:pPr>
            <w:r w:rsidRPr="00D43766">
              <w:rPr>
                <w:rFonts w:ascii="標楷體" w:eastAsia="標楷體" w:hAnsi="標楷體"/>
                <w:bCs/>
                <w:sz w:val="28"/>
                <w:szCs w:val="24"/>
              </w:rPr>
              <w:t>(</w:t>
            </w:r>
            <w:r w:rsidRPr="00D43766">
              <w:rPr>
                <w:rFonts w:ascii="標楷體" w:eastAsia="標楷體" w:hAnsi="標楷體" w:hint="eastAsia"/>
                <w:bCs/>
                <w:sz w:val="28"/>
                <w:szCs w:val="24"/>
              </w:rPr>
              <w:t>9分</w:t>
            </w:r>
            <w:r w:rsidRPr="00D43766">
              <w:rPr>
                <w:rFonts w:ascii="標楷體" w:eastAsia="標楷體" w:hAnsi="標楷體"/>
                <w:bCs/>
                <w:sz w:val="28"/>
                <w:szCs w:val="24"/>
              </w:rPr>
              <w:t>)</w:t>
            </w:r>
          </w:p>
        </w:tc>
        <w:tc>
          <w:tcPr>
            <w:tcW w:w="1095" w:type="pct"/>
            <w:tcBorders>
              <w:top w:val="single" w:sz="4" w:space="0" w:color="auto"/>
            </w:tcBorders>
          </w:tcPr>
          <w:p w:rsidR="009F1E8E" w:rsidRPr="00D43766" w:rsidRDefault="009F1E8E" w:rsidP="00166484">
            <w:pPr>
              <w:numPr>
                <w:ilvl w:val="0"/>
                <w:numId w:val="269"/>
              </w:numPr>
              <w:adjustRightInd w:val="0"/>
              <w:snapToGrid w:val="0"/>
              <w:rPr>
                <w:rFonts w:ascii="標楷體" w:eastAsia="標楷體" w:hAnsi="標楷體"/>
                <w:bCs/>
                <w:szCs w:val="24"/>
              </w:rPr>
            </w:pPr>
            <w:r w:rsidRPr="00D43766">
              <w:rPr>
                <w:rFonts w:ascii="標楷體" w:eastAsia="標楷體" w:hAnsi="標楷體" w:hint="eastAsia"/>
                <w:bCs/>
                <w:szCs w:val="24"/>
              </w:rPr>
              <w:t>已接受長照給付及支付基準服務之比率</w:t>
            </w:r>
          </w:p>
          <w:p w:rsidR="009F1E8E" w:rsidRPr="00D43766" w:rsidRDefault="009F1E8E" w:rsidP="009F1E8E">
            <w:pPr>
              <w:adjustRightInd w:val="0"/>
              <w:snapToGrid w:val="0"/>
              <w:ind w:left="480"/>
              <w:rPr>
                <w:rFonts w:ascii="標楷體" w:eastAsia="標楷體" w:hAnsi="標楷體"/>
                <w:bCs/>
                <w:szCs w:val="24"/>
              </w:rPr>
            </w:pPr>
            <w:r w:rsidRPr="00D43766">
              <w:rPr>
                <w:rFonts w:ascii="標楷體" w:eastAsia="標楷體" w:hAnsi="標楷體" w:hint="eastAsia"/>
                <w:bCs/>
                <w:szCs w:val="24"/>
              </w:rPr>
              <w:t>(9分)</w:t>
            </w:r>
          </w:p>
        </w:tc>
        <w:tc>
          <w:tcPr>
            <w:tcW w:w="3081" w:type="pct"/>
            <w:tcBorders>
              <w:top w:val="single" w:sz="4" w:space="0" w:color="auto"/>
            </w:tcBorders>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b/>
                <w:bCs/>
                <w:szCs w:val="24"/>
              </w:rPr>
              <w:t>資料來源：</w:t>
            </w:r>
            <w:r w:rsidRPr="00D43766">
              <w:rPr>
                <w:rFonts w:ascii="標楷體" w:eastAsia="標楷體" w:hAnsi="標楷體" w:hint="eastAsia"/>
                <w:bCs/>
                <w:szCs w:val="24"/>
              </w:rPr>
              <w:t>本部照顧管理資訊系統</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b/>
                <w:bCs/>
                <w:szCs w:val="24"/>
              </w:rPr>
              <w:t>評分標準：</w:t>
            </w:r>
            <w:r w:rsidRPr="00D43766">
              <w:rPr>
                <w:rFonts w:ascii="標楷體" w:eastAsia="標楷體" w:hAnsi="標楷體" w:hint="eastAsia"/>
                <w:bCs/>
                <w:szCs w:val="24"/>
              </w:rPr>
              <w:t>各縣市已接受長照給付及支付基準服務之人數 (不含機構住民及已僱用外籍看護工者) /各縣市推估長照需求人數(不含機構住民及已僱用外籍看護工者)</w:t>
            </w:r>
          </w:p>
          <w:tbl>
            <w:tblPr>
              <w:tblStyle w:val="381"/>
              <w:tblW w:w="3821" w:type="dxa"/>
              <w:jc w:val="center"/>
              <w:tblLayout w:type="fixed"/>
              <w:tblLook w:val="04A0" w:firstRow="1" w:lastRow="0" w:firstColumn="1" w:lastColumn="0" w:noHBand="0" w:noVBand="1"/>
            </w:tblPr>
            <w:tblGrid>
              <w:gridCol w:w="2547"/>
              <w:gridCol w:w="1274"/>
            </w:tblGrid>
            <w:tr w:rsidR="00D43766" w:rsidRPr="00D43766" w:rsidTr="00737798">
              <w:trPr>
                <w:jc w:val="center"/>
              </w:trPr>
              <w:tc>
                <w:tcPr>
                  <w:tcW w:w="2547" w:type="dxa"/>
                  <w:tcBorders>
                    <w:top w:val="single" w:sz="4" w:space="0" w:color="auto"/>
                    <w:left w:val="single" w:sz="4" w:space="0" w:color="auto"/>
                    <w:bottom w:val="single" w:sz="4" w:space="0" w:color="auto"/>
                    <w:right w:val="single" w:sz="4" w:space="0" w:color="auto"/>
                  </w:tcBorders>
                  <w:hideMark/>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全年接受長照</w:t>
                  </w:r>
                  <w:r w:rsidRPr="00D43766">
                    <w:rPr>
                      <w:rFonts w:ascii="標楷體" w:eastAsia="標楷體" w:hAnsi="標楷體" w:hint="eastAsia"/>
                      <w:bCs/>
                      <w:szCs w:val="24"/>
                    </w:rPr>
                    <w:t>給付及支付基準</w:t>
                  </w:r>
                  <w:r w:rsidRPr="00D43766">
                    <w:rPr>
                      <w:rFonts w:ascii="標楷體" w:eastAsia="標楷體" w:hAnsi="標楷體" w:hint="eastAsia"/>
                      <w:bCs/>
                      <w:szCs w:val="28"/>
                    </w:rPr>
                    <w:t>服務比率</w:t>
                  </w:r>
                </w:p>
              </w:tc>
              <w:tc>
                <w:tcPr>
                  <w:tcW w:w="1274" w:type="dxa"/>
                  <w:tcBorders>
                    <w:top w:val="single" w:sz="4" w:space="0" w:color="auto"/>
                    <w:left w:val="single" w:sz="4" w:space="0" w:color="auto"/>
                    <w:bottom w:val="single" w:sz="4" w:space="0" w:color="auto"/>
                    <w:right w:val="single" w:sz="4" w:space="0" w:color="auto"/>
                  </w:tcBorders>
                  <w:vAlign w:val="center"/>
                  <w:hideMark/>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評分</w:t>
                  </w:r>
                </w:p>
              </w:tc>
            </w:tr>
            <w:tr w:rsidR="00D43766" w:rsidRPr="00D43766" w:rsidTr="00737798">
              <w:trPr>
                <w:jc w:val="center"/>
              </w:trPr>
              <w:tc>
                <w:tcPr>
                  <w:tcW w:w="2547"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≧45%</w:t>
                  </w:r>
                </w:p>
              </w:tc>
              <w:tc>
                <w:tcPr>
                  <w:tcW w:w="1274"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9</w:t>
                  </w:r>
                </w:p>
              </w:tc>
            </w:tr>
            <w:tr w:rsidR="00D43766" w:rsidRPr="00D43766" w:rsidTr="00737798">
              <w:trPr>
                <w:jc w:val="center"/>
              </w:trPr>
              <w:tc>
                <w:tcPr>
                  <w:tcW w:w="2547"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35%</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w:t>
                  </w:r>
                  <w:r w:rsidRPr="00D43766">
                    <w:rPr>
                      <w:rFonts w:ascii="標楷體" w:eastAsia="標楷體" w:hAnsi="標楷體" w:hint="eastAsia"/>
                      <w:bCs/>
                      <w:szCs w:val="28"/>
                    </w:rPr>
                    <w:t>45%</w:t>
                  </w:r>
                </w:p>
              </w:tc>
              <w:tc>
                <w:tcPr>
                  <w:tcW w:w="1274"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6</w:t>
                  </w:r>
                </w:p>
              </w:tc>
            </w:tr>
            <w:tr w:rsidR="00D43766" w:rsidRPr="00D43766" w:rsidTr="00737798">
              <w:trPr>
                <w:jc w:val="center"/>
              </w:trPr>
              <w:tc>
                <w:tcPr>
                  <w:tcW w:w="2547"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25%</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w:t>
                  </w:r>
                  <w:r w:rsidRPr="00D43766">
                    <w:rPr>
                      <w:rFonts w:ascii="標楷體" w:eastAsia="標楷體" w:hAnsi="標楷體" w:hint="eastAsia"/>
                      <w:bCs/>
                      <w:szCs w:val="28"/>
                    </w:rPr>
                    <w:t>35%</w:t>
                  </w:r>
                </w:p>
              </w:tc>
              <w:tc>
                <w:tcPr>
                  <w:tcW w:w="1274"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3</w:t>
                  </w:r>
                </w:p>
              </w:tc>
            </w:tr>
            <w:tr w:rsidR="00D43766" w:rsidRPr="00D43766" w:rsidTr="00737798">
              <w:trPr>
                <w:jc w:val="center"/>
              </w:trPr>
              <w:tc>
                <w:tcPr>
                  <w:tcW w:w="2547"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
                      <w:bCs/>
                      <w:szCs w:val="28"/>
                    </w:rPr>
                  </w:pPr>
                  <w:r w:rsidRPr="00D43766">
                    <w:rPr>
                      <w:rFonts w:ascii="標楷體" w:eastAsia="標楷體" w:hAnsi="標楷體" w:hint="eastAsia"/>
                      <w:bCs/>
                      <w:szCs w:val="24"/>
                    </w:rPr>
                    <w:t>&lt;25%</w:t>
                  </w:r>
                </w:p>
              </w:tc>
              <w:tc>
                <w:tcPr>
                  <w:tcW w:w="1274" w:type="dxa"/>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center"/>
                    <w:rPr>
                      <w:rFonts w:ascii="標楷體" w:eastAsia="標楷體" w:hAnsi="標楷體"/>
                      <w:bCs/>
                      <w:szCs w:val="28"/>
                    </w:rPr>
                  </w:pPr>
                  <w:r w:rsidRPr="00D43766">
                    <w:rPr>
                      <w:rFonts w:ascii="標楷體" w:eastAsia="標楷體" w:hAnsi="標楷體" w:hint="eastAsia"/>
                      <w:bCs/>
                      <w:szCs w:val="28"/>
                    </w:rPr>
                    <w:t>1</w:t>
                  </w:r>
                </w:p>
              </w:tc>
            </w:tr>
          </w:tbl>
          <w:p w:rsidR="009F1E8E" w:rsidRPr="00D43766" w:rsidRDefault="009F1E8E" w:rsidP="009F1E8E">
            <w:pPr>
              <w:adjustRightInd w:val="0"/>
              <w:snapToGrid w:val="0"/>
              <w:ind w:left="1345" w:hangingChars="480" w:hanging="1345"/>
              <w:rPr>
                <w:rFonts w:ascii="標楷體" w:eastAsia="標楷體" w:hAnsi="標楷體"/>
                <w:b/>
                <w:bCs/>
                <w:sz w:val="28"/>
                <w:szCs w:val="28"/>
              </w:rPr>
            </w:pPr>
          </w:p>
        </w:tc>
      </w:tr>
      <w:tr w:rsidR="00D43766" w:rsidRPr="00D43766" w:rsidTr="00737798">
        <w:trPr>
          <w:trHeight w:val="1293"/>
        </w:trPr>
        <w:tc>
          <w:tcPr>
            <w:tcW w:w="398" w:type="pct"/>
            <w:vMerge w:val="restart"/>
          </w:tcPr>
          <w:p w:rsidR="009F1E8E" w:rsidRPr="00D43766" w:rsidRDefault="009F1E8E" w:rsidP="009F1E8E">
            <w:pPr>
              <w:adjustRightInd w:val="0"/>
              <w:snapToGrid w:val="0"/>
              <w:jc w:val="center"/>
              <w:rPr>
                <w:rFonts w:ascii="標楷體" w:eastAsia="標楷體" w:hAnsi="標楷體"/>
                <w:sz w:val="28"/>
                <w:szCs w:val="28"/>
              </w:rPr>
            </w:pPr>
          </w:p>
        </w:tc>
        <w:tc>
          <w:tcPr>
            <w:tcW w:w="426" w:type="pct"/>
            <w:vMerge w:val="restart"/>
            <w:tcBorders>
              <w:right w:val="single" w:sz="4" w:space="0" w:color="auto"/>
            </w:tcBorders>
          </w:tcPr>
          <w:p w:rsidR="009F1E8E" w:rsidRPr="00D43766" w:rsidRDefault="009F1E8E" w:rsidP="009F1E8E">
            <w:pPr>
              <w:adjustRightInd w:val="0"/>
              <w:snapToGrid w:val="0"/>
              <w:ind w:leftChars="5" w:left="51" w:hangingChars="14" w:hanging="39"/>
              <w:rPr>
                <w:rFonts w:ascii="標楷體" w:eastAsia="標楷體" w:hAnsi="標楷體"/>
                <w:bCs/>
                <w:sz w:val="28"/>
                <w:szCs w:val="24"/>
              </w:rPr>
            </w:pPr>
            <w:r w:rsidRPr="00D43766">
              <w:rPr>
                <w:rFonts w:ascii="標楷體" w:eastAsia="標楷體" w:hAnsi="標楷體" w:hint="eastAsia"/>
                <w:bCs/>
                <w:sz w:val="28"/>
                <w:szCs w:val="24"/>
              </w:rPr>
              <w:t>(二)</w:t>
            </w:r>
            <w:r w:rsidRPr="00D43766">
              <w:rPr>
                <w:rFonts w:ascii="標楷體" w:eastAsia="標楷體" w:hAnsi="標楷體"/>
                <w:bCs/>
                <w:sz w:val="28"/>
                <w:szCs w:val="24"/>
              </w:rPr>
              <w:t xml:space="preserve"> </w:t>
            </w:r>
            <w:r w:rsidRPr="00D43766">
              <w:rPr>
                <w:rFonts w:ascii="標楷體" w:eastAsia="標楷體" w:hAnsi="標楷體" w:hint="eastAsia"/>
                <w:bCs/>
                <w:sz w:val="28"/>
                <w:szCs w:val="24"/>
              </w:rPr>
              <w:t>資源</w:t>
            </w:r>
            <w:r w:rsidRPr="00D43766">
              <w:rPr>
                <w:rFonts w:ascii="標楷體" w:eastAsia="標楷體" w:hAnsi="標楷體"/>
                <w:bCs/>
                <w:sz w:val="28"/>
                <w:szCs w:val="24"/>
              </w:rPr>
              <w:t>(</w:t>
            </w:r>
            <w:r w:rsidRPr="00D43766">
              <w:rPr>
                <w:rFonts w:ascii="標楷體" w:eastAsia="標楷體" w:hAnsi="標楷體" w:hint="eastAsia"/>
                <w:bCs/>
                <w:sz w:val="28"/>
                <w:szCs w:val="24"/>
              </w:rPr>
              <w:t>30</w:t>
            </w:r>
            <w:r w:rsidRPr="00D43766">
              <w:rPr>
                <w:rFonts w:ascii="標楷體" w:eastAsia="標楷體" w:hAnsi="標楷體"/>
                <w:bCs/>
                <w:sz w:val="28"/>
                <w:szCs w:val="24"/>
              </w:rPr>
              <w:t>分)</w:t>
            </w:r>
          </w:p>
        </w:tc>
        <w:tc>
          <w:tcPr>
            <w:tcW w:w="1095" w:type="pct"/>
            <w:tcBorders>
              <w:left w:val="single" w:sz="4" w:space="0" w:color="auto"/>
              <w:bottom w:val="single" w:sz="4" w:space="0" w:color="auto"/>
              <w:right w:val="single" w:sz="4" w:space="0" w:color="auto"/>
            </w:tcBorders>
          </w:tcPr>
          <w:p w:rsidR="009F1E8E" w:rsidRPr="00D43766" w:rsidRDefault="009F1E8E" w:rsidP="00166484">
            <w:pPr>
              <w:numPr>
                <w:ilvl w:val="0"/>
                <w:numId w:val="270"/>
              </w:numPr>
              <w:adjustRightInd w:val="0"/>
              <w:snapToGrid w:val="0"/>
              <w:rPr>
                <w:rFonts w:ascii="標楷體" w:eastAsia="標楷體" w:hAnsi="標楷體"/>
                <w:bCs/>
                <w:kern w:val="0"/>
                <w:sz w:val="28"/>
                <w:szCs w:val="28"/>
              </w:rPr>
            </w:pPr>
            <w:r w:rsidRPr="00D43766">
              <w:rPr>
                <w:rFonts w:ascii="標楷體" w:eastAsia="標楷體" w:hAnsi="標楷體" w:hint="eastAsia"/>
                <w:bCs/>
                <w:szCs w:val="24"/>
              </w:rPr>
              <w:t>社區整體照顧服務體系建置情形</w:t>
            </w:r>
          </w:p>
          <w:p w:rsidR="009F1E8E" w:rsidRPr="00D43766" w:rsidRDefault="009F1E8E" w:rsidP="009F1E8E">
            <w:pPr>
              <w:adjustRightInd w:val="0"/>
              <w:snapToGrid w:val="0"/>
              <w:ind w:left="480"/>
              <w:rPr>
                <w:rFonts w:ascii="標楷體" w:eastAsia="標楷體" w:hAnsi="標楷體"/>
                <w:bCs/>
                <w:szCs w:val="24"/>
              </w:rPr>
            </w:pPr>
            <w:r w:rsidRPr="00D43766">
              <w:rPr>
                <w:rFonts w:ascii="標楷體" w:eastAsia="標楷體" w:hAnsi="標楷體" w:hint="eastAsia"/>
                <w:bCs/>
                <w:szCs w:val="24"/>
              </w:rPr>
              <w:t>(13分)</w:t>
            </w:r>
          </w:p>
          <w:p w:rsidR="009F1E8E" w:rsidRPr="00D43766" w:rsidRDefault="009F1E8E" w:rsidP="00166484">
            <w:pPr>
              <w:numPr>
                <w:ilvl w:val="0"/>
                <w:numId w:val="280"/>
              </w:numPr>
              <w:adjustRightInd w:val="0"/>
              <w:snapToGrid w:val="0"/>
              <w:rPr>
                <w:rFonts w:ascii="標楷體" w:eastAsia="標楷體" w:hAnsi="標楷體"/>
                <w:bCs/>
                <w:szCs w:val="24"/>
              </w:rPr>
            </w:pPr>
            <w:r w:rsidRPr="00D43766">
              <w:rPr>
                <w:rFonts w:ascii="標楷體" w:eastAsia="標楷體" w:hAnsi="標楷體" w:hint="eastAsia"/>
                <w:bCs/>
                <w:szCs w:val="24"/>
              </w:rPr>
              <w:t>縣市提報目標達成情形(4分)</w:t>
            </w:r>
          </w:p>
          <w:p w:rsidR="009F1E8E" w:rsidRPr="00D43766" w:rsidRDefault="009F1E8E" w:rsidP="00166484">
            <w:pPr>
              <w:numPr>
                <w:ilvl w:val="0"/>
                <w:numId w:val="280"/>
              </w:numPr>
              <w:adjustRightInd w:val="0"/>
              <w:snapToGrid w:val="0"/>
              <w:rPr>
                <w:rFonts w:ascii="標楷體" w:eastAsia="標楷體" w:hAnsi="標楷體"/>
                <w:bCs/>
                <w:szCs w:val="24"/>
              </w:rPr>
            </w:pPr>
            <w:r w:rsidRPr="00D43766">
              <w:rPr>
                <w:rFonts w:ascii="標楷體" w:eastAsia="標楷體" w:hAnsi="標楷體" w:hint="eastAsia"/>
                <w:bCs/>
                <w:szCs w:val="24"/>
              </w:rPr>
              <w:t>A單位個管服務涵蓋率(4分)</w:t>
            </w:r>
          </w:p>
          <w:p w:rsidR="009F1E8E" w:rsidRPr="00D43766" w:rsidRDefault="009F1E8E" w:rsidP="00166484">
            <w:pPr>
              <w:numPr>
                <w:ilvl w:val="0"/>
                <w:numId w:val="280"/>
              </w:numPr>
              <w:adjustRightInd w:val="0"/>
              <w:snapToGrid w:val="0"/>
              <w:rPr>
                <w:rFonts w:ascii="標楷體" w:eastAsia="標楷體" w:hAnsi="標楷體"/>
                <w:bCs/>
                <w:kern w:val="0"/>
                <w:sz w:val="28"/>
                <w:szCs w:val="28"/>
              </w:rPr>
            </w:pPr>
            <w:r w:rsidRPr="00D43766">
              <w:rPr>
                <w:rFonts w:ascii="標楷體" w:eastAsia="標楷體" w:hAnsi="標楷體"/>
                <w:bCs/>
                <w:szCs w:val="24"/>
              </w:rPr>
              <w:t>C</w:t>
            </w:r>
            <w:r w:rsidRPr="00D43766">
              <w:rPr>
                <w:rFonts w:ascii="標楷體" w:eastAsia="標楷體" w:hAnsi="標楷體" w:hint="eastAsia"/>
                <w:bCs/>
                <w:szCs w:val="24"/>
              </w:rPr>
              <w:t>單位服務涵蓋率(5分)</w:t>
            </w:r>
          </w:p>
        </w:tc>
        <w:tc>
          <w:tcPr>
            <w:tcW w:w="3081" w:type="pct"/>
            <w:tcBorders>
              <w:left w:val="single" w:sz="4" w:space="0" w:color="auto"/>
              <w:bottom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Cs w:val="28"/>
              </w:rPr>
            </w:pPr>
            <w:r w:rsidRPr="00D43766">
              <w:rPr>
                <w:rFonts w:ascii="標楷體" w:eastAsia="標楷體" w:hAnsi="標楷體"/>
                <w:b/>
                <w:bCs/>
                <w:szCs w:val="28"/>
              </w:rPr>
              <w:t>資料來源：</w:t>
            </w:r>
            <w:r w:rsidRPr="00D43766">
              <w:rPr>
                <w:rFonts w:ascii="標楷體" w:eastAsia="標楷體" w:hAnsi="標楷體" w:hint="eastAsia"/>
                <w:bCs/>
                <w:szCs w:val="28"/>
              </w:rPr>
              <w:t>長照機構暨人員管理資訊系統、本部照顧管理資訊系統</w:t>
            </w:r>
          </w:p>
          <w:p w:rsidR="009F1E8E" w:rsidRPr="00D43766" w:rsidRDefault="009F1E8E" w:rsidP="009F1E8E">
            <w:pPr>
              <w:adjustRightInd w:val="0"/>
              <w:snapToGrid w:val="0"/>
              <w:ind w:left="1153" w:hangingChars="480" w:hanging="1153"/>
              <w:rPr>
                <w:rFonts w:ascii="標楷體" w:eastAsia="標楷體" w:hAnsi="標楷體"/>
                <w:bCs/>
                <w:szCs w:val="28"/>
              </w:rPr>
            </w:pPr>
            <w:r w:rsidRPr="00D43766">
              <w:rPr>
                <w:rFonts w:ascii="標楷體" w:eastAsia="標楷體" w:hAnsi="標楷體"/>
                <w:b/>
                <w:bCs/>
                <w:szCs w:val="28"/>
              </w:rPr>
              <w:t>評分標準：</w:t>
            </w:r>
            <w:r w:rsidRPr="00D43766">
              <w:rPr>
                <w:rFonts w:ascii="標楷體" w:eastAsia="標楷體" w:hAnsi="標楷體" w:hint="eastAsia"/>
                <w:bCs/>
                <w:szCs w:val="28"/>
              </w:rPr>
              <w:t>社區整體照顧服務體系建置情形及服務涵蓋率</w:t>
            </w:r>
          </w:p>
          <w:p w:rsidR="009F1E8E" w:rsidRPr="00D43766" w:rsidRDefault="009F1E8E" w:rsidP="00166484">
            <w:pPr>
              <w:numPr>
                <w:ilvl w:val="0"/>
                <w:numId w:val="268"/>
              </w:numPr>
              <w:adjustRightInd w:val="0"/>
              <w:snapToGrid w:val="0"/>
              <w:ind w:left="253" w:hanging="253"/>
              <w:rPr>
                <w:rFonts w:ascii="標楷體" w:eastAsia="標楷體" w:hAnsi="標楷體"/>
                <w:bCs/>
                <w:szCs w:val="24"/>
              </w:rPr>
            </w:pPr>
            <w:r w:rsidRPr="00D43766">
              <w:rPr>
                <w:rFonts w:ascii="標楷體" w:eastAsia="標楷體" w:hAnsi="標楷體" w:hint="eastAsia"/>
                <w:bCs/>
                <w:szCs w:val="24"/>
              </w:rPr>
              <w:t>縣市提報目標(</w:t>
            </w:r>
            <w:r w:rsidRPr="00D43766">
              <w:rPr>
                <w:rFonts w:ascii="標楷體" w:eastAsia="標楷體" w:hAnsi="標楷體"/>
                <w:bCs/>
                <w:szCs w:val="24"/>
              </w:rPr>
              <w:t>A</w:t>
            </w:r>
            <w:r w:rsidRPr="00D43766">
              <w:rPr>
                <w:rFonts w:ascii="標楷體" w:eastAsia="標楷體" w:hAnsi="標楷體" w:hint="eastAsia"/>
                <w:bCs/>
                <w:szCs w:val="24"/>
              </w:rPr>
              <w:t>、C單位)數達成情形</w:t>
            </w:r>
          </w:p>
          <w:p w:rsidR="009F1E8E" w:rsidRPr="00D43766" w:rsidRDefault="009F1E8E" w:rsidP="009F1E8E">
            <w:pPr>
              <w:adjustRightInd w:val="0"/>
              <w:snapToGrid w:val="0"/>
              <w:jc w:val="both"/>
              <w:rPr>
                <w:rFonts w:ascii="標楷體" w:eastAsia="標楷體" w:hAnsi="標楷體"/>
                <w:bCs/>
                <w:szCs w:val="24"/>
              </w:rPr>
            </w:pPr>
            <w:r w:rsidRPr="00D43766">
              <w:rPr>
                <w:rFonts w:ascii="標楷體" w:eastAsia="標楷體" w:hAnsi="標楷體" w:hint="eastAsia"/>
                <w:bCs/>
                <w:szCs w:val="24"/>
              </w:rPr>
              <w:t>【108年實際布建值(</w:t>
            </w:r>
            <w:r w:rsidRPr="00D43766">
              <w:rPr>
                <w:rFonts w:ascii="標楷體" w:eastAsia="標楷體" w:hAnsi="標楷體"/>
                <w:bCs/>
                <w:szCs w:val="24"/>
              </w:rPr>
              <w:t>A+C</w:t>
            </w:r>
            <w:r w:rsidRPr="00D43766">
              <w:rPr>
                <w:rFonts w:ascii="標楷體" w:eastAsia="標楷體" w:hAnsi="標楷體" w:hint="eastAsia"/>
                <w:bCs/>
                <w:szCs w:val="24"/>
              </w:rPr>
              <w:t>單位)/108年提報目標目標值(</w:t>
            </w:r>
            <w:r w:rsidRPr="00D43766">
              <w:rPr>
                <w:rFonts w:ascii="標楷體" w:eastAsia="標楷體" w:hAnsi="標楷體"/>
                <w:bCs/>
                <w:szCs w:val="24"/>
              </w:rPr>
              <w:t>A+C</w:t>
            </w:r>
            <w:r w:rsidRPr="00D43766">
              <w:rPr>
                <w:rFonts w:ascii="標楷體" w:eastAsia="標楷體" w:hAnsi="標楷體" w:hint="eastAsia"/>
                <w:bCs/>
                <w:szCs w:val="24"/>
              </w:rPr>
              <w:t>單位)】</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4"/>
              <w:gridCol w:w="1186"/>
            </w:tblGrid>
            <w:tr w:rsidR="00D43766" w:rsidRPr="00D43766" w:rsidTr="00737798">
              <w:trPr>
                <w:jc w:val="center"/>
              </w:trPr>
              <w:tc>
                <w:tcPr>
                  <w:tcW w:w="2844"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縣市提報目標</w:t>
                  </w:r>
                </w:p>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w:t>
                  </w:r>
                  <w:r w:rsidRPr="00D43766">
                    <w:rPr>
                      <w:rFonts w:ascii="標楷體" w:eastAsia="標楷體" w:hAnsi="標楷體"/>
                      <w:bCs/>
                      <w:szCs w:val="24"/>
                    </w:rPr>
                    <w:t>A</w:t>
                  </w:r>
                  <w:r w:rsidRPr="00D43766">
                    <w:rPr>
                      <w:rFonts w:ascii="標楷體" w:eastAsia="標楷體" w:hAnsi="標楷體" w:hint="eastAsia"/>
                      <w:bCs/>
                      <w:szCs w:val="24"/>
                    </w:rPr>
                    <w:t>、C級單位)數達成率</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評分</w:t>
                  </w:r>
                </w:p>
              </w:tc>
            </w:tr>
            <w:tr w:rsidR="00D43766" w:rsidRPr="00D43766" w:rsidTr="00737798">
              <w:trPr>
                <w:jc w:val="center"/>
              </w:trPr>
              <w:tc>
                <w:tcPr>
                  <w:tcW w:w="2844"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cs="細明體" w:hint="eastAsia"/>
                      <w:bCs/>
                      <w:szCs w:val="28"/>
                    </w:rPr>
                    <w:t>≧</w:t>
                  </w:r>
                  <w:r w:rsidRPr="00D43766">
                    <w:rPr>
                      <w:rFonts w:ascii="標楷體" w:eastAsia="標楷體" w:hAnsi="標楷體" w:hint="eastAsia"/>
                      <w:bCs/>
                      <w:szCs w:val="28"/>
                    </w:rPr>
                    <w:t>100</w:t>
                  </w:r>
                  <w:r w:rsidRPr="00D43766">
                    <w:rPr>
                      <w:rFonts w:ascii="標楷體" w:eastAsia="標楷體" w:hAnsi="標楷體"/>
                      <w:bCs/>
                      <w:szCs w:val="28"/>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jc w:val="center"/>
              </w:trPr>
              <w:tc>
                <w:tcPr>
                  <w:tcW w:w="2844"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bCs/>
                      <w:szCs w:val="28"/>
                    </w:rPr>
                    <w:t>9</w:t>
                  </w:r>
                  <w:r w:rsidRPr="00D43766">
                    <w:rPr>
                      <w:rFonts w:ascii="標楷體" w:eastAsia="標楷體" w:hAnsi="標楷體" w:hint="eastAsia"/>
                      <w:bCs/>
                      <w:szCs w:val="28"/>
                    </w:rPr>
                    <w:t>5</w:t>
                  </w:r>
                  <w:r w:rsidRPr="00D43766">
                    <w:rPr>
                      <w:rFonts w:ascii="標楷體" w:eastAsia="標楷體" w:hAnsi="標楷體"/>
                      <w:bCs/>
                      <w:szCs w:val="28"/>
                    </w:rPr>
                    <w:t>%</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w:t>
                  </w:r>
                  <w:r w:rsidRPr="00D43766">
                    <w:rPr>
                      <w:rFonts w:ascii="標楷體" w:eastAsia="標楷體" w:hAnsi="標楷體" w:hint="eastAsia"/>
                      <w:bCs/>
                      <w:szCs w:val="28"/>
                    </w:rPr>
                    <w:t>100</w:t>
                  </w:r>
                  <w:r w:rsidRPr="00D43766">
                    <w:rPr>
                      <w:rFonts w:ascii="標楷體" w:eastAsia="標楷體" w:hAnsi="標楷體"/>
                      <w:bCs/>
                      <w:szCs w:val="28"/>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jc w:val="center"/>
              </w:trPr>
              <w:tc>
                <w:tcPr>
                  <w:tcW w:w="2844"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90%</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＜9</w:t>
                  </w:r>
                  <w:r w:rsidRPr="00D43766">
                    <w:rPr>
                      <w:rFonts w:ascii="標楷體" w:eastAsia="標楷體" w:hAnsi="標楷體" w:hint="eastAsia"/>
                      <w:bCs/>
                      <w:szCs w:val="28"/>
                    </w:rPr>
                    <w:t>5</w:t>
                  </w:r>
                  <w:r w:rsidRPr="00D43766">
                    <w:rPr>
                      <w:rFonts w:ascii="標楷體" w:eastAsia="標楷體" w:hAnsi="標楷體"/>
                      <w:bCs/>
                      <w:szCs w:val="28"/>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jc w:val="center"/>
              </w:trPr>
              <w:tc>
                <w:tcPr>
                  <w:tcW w:w="2844"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4"/>
                    </w:rPr>
                    <w:t>&lt;90%</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rPr>
                <w:rFonts w:ascii="標楷體" w:eastAsia="標楷體" w:hAnsi="標楷體"/>
                <w:bCs/>
                <w:szCs w:val="24"/>
              </w:rPr>
            </w:pPr>
          </w:p>
          <w:p w:rsidR="009F1E8E" w:rsidRPr="00D43766" w:rsidRDefault="009F1E8E" w:rsidP="00166484">
            <w:pPr>
              <w:numPr>
                <w:ilvl w:val="0"/>
                <w:numId w:val="268"/>
              </w:numPr>
              <w:adjustRightInd w:val="0"/>
              <w:snapToGrid w:val="0"/>
              <w:ind w:left="281" w:hanging="281"/>
              <w:rPr>
                <w:rFonts w:ascii="標楷體" w:eastAsia="標楷體" w:hAnsi="標楷體"/>
                <w:b/>
                <w:bCs/>
                <w:sz w:val="28"/>
                <w:szCs w:val="28"/>
              </w:rPr>
            </w:pPr>
            <w:r w:rsidRPr="00D43766">
              <w:rPr>
                <w:rFonts w:ascii="標楷體" w:eastAsia="標楷體" w:hAnsi="標楷體" w:hint="eastAsia"/>
                <w:bCs/>
                <w:szCs w:val="24"/>
              </w:rPr>
              <w:t>A單位個管服務涵蓋率：</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【108年A個管服務人數/縣市長照服務人數】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2"/>
              <w:gridCol w:w="1186"/>
            </w:tblGrid>
            <w:tr w:rsidR="00D43766" w:rsidRPr="00D43766" w:rsidTr="00737798">
              <w:trPr>
                <w:jc w:val="center"/>
              </w:trPr>
              <w:tc>
                <w:tcPr>
                  <w:tcW w:w="2702" w:type="dxa"/>
                  <w:shd w:val="clear" w:color="auto" w:fill="auto"/>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A單位個管服務涵蓋率</w:t>
                  </w:r>
                </w:p>
              </w:tc>
              <w:tc>
                <w:tcPr>
                  <w:tcW w:w="1186" w:type="dxa"/>
                  <w:shd w:val="clear" w:color="auto" w:fill="auto"/>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評分</w:t>
                  </w:r>
                </w:p>
              </w:tc>
            </w:tr>
            <w:tr w:rsidR="00D43766" w:rsidRPr="00D43766" w:rsidTr="00737798">
              <w:trPr>
                <w:jc w:val="center"/>
              </w:trPr>
              <w:tc>
                <w:tcPr>
                  <w:tcW w:w="2702"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≧40</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jc w:val="center"/>
              </w:trPr>
              <w:tc>
                <w:tcPr>
                  <w:tcW w:w="2702"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40</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jc w:val="center"/>
              </w:trPr>
              <w:tc>
                <w:tcPr>
                  <w:tcW w:w="2702"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30</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jc w:val="center"/>
              </w:trPr>
              <w:tc>
                <w:tcPr>
                  <w:tcW w:w="2702"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&lt;20%</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rPr>
                <w:rFonts w:ascii="標楷體" w:eastAsia="標楷體" w:hAnsi="標楷體"/>
                <w:bCs/>
                <w:sz w:val="22"/>
              </w:rPr>
            </w:pPr>
            <w:r w:rsidRPr="00D43766">
              <w:rPr>
                <w:rFonts w:ascii="標楷體" w:eastAsia="標楷體" w:hAnsi="標楷體" w:hint="eastAsia"/>
                <w:bCs/>
                <w:sz w:val="22"/>
              </w:rPr>
              <w:t xml:space="preserve">           註：1.A個管服務人數以領取給付及支付新制</w:t>
            </w:r>
          </w:p>
          <w:p w:rsidR="009F1E8E" w:rsidRPr="00D43766" w:rsidRDefault="009F1E8E" w:rsidP="009F1E8E">
            <w:pPr>
              <w:adjustRightInd w:val="0"/>
              <w:snapToGrid w:val="0"/>
              <w:ind w:leftChars="105" w:left="252"/>
              <w:rPr>
                <w:rFonts w:ascii="標楷體" w:eastAsia="標楷體" w:hAnsi="標楷體"/>
                <w:bCs/>
                <w:sz w:val="22"/>
              </w:rPr>
            </w:pPr>
            <w:r w:rsidRPr="00D43766">
              <w:rPr>
                <w:rFonts w:ascii="標楷體" w:eastAsia="標楷體" w:hAnsi="標楷體" w:hint="eastAsia"/>
                <w:bCs/>
                <w:sz w:val="22"/>
              </w:rPr>
              <w:t xml:space="preserve">               A</w:t>
            </w:r>
            <w:r w:rsidRPr="00D43766">
              <w:rPr>
                <w:rFonts w:ascii="標楷體" w:eastAsia="標楷體" w:hAnsi="標楷體"/>
                <w:bCs/>
                <w:sz w:val="22"/>
              </w:rPr>
              <w:t>A01</w:t>
            </w:r>
            <w:r w:rsidRPr="00D43766">
              <w:rPr>
                <w:rFonts w:ascii="標楷體" w:eastAsia="標楷體" w:hAnsi="標楷體" w:hint="eastAsia"/>
                <w:bCs/>
                <w:sz w:val="22"/>
              </w:rPr>
              <w:t>、AA02碼的個案為準。</w:t>
            </w:r>
          </w:p>
          <w:p w:rsidR="009F1E8E" w:rsidRPr="00D43766" w:rsidRDefault="009F1E8E" w:rsidP="009F1E8E">
            <w:pPr>
              <w:adjustRightInd w:val="0"/>
              <w:snapToGrid w:val="0"/>
              <w:ind w:leftChars="341" w:left="1950" w:hanging="1132"/>
              <w:rPr>
                <w:rFonts w:ascii="標楷體" w:eastAsia="標楷體" w:hAnsi="標楷體"/>
                <w:bCs/>
                <w:sz w:val="22"/>
              </w:rPr>
            </w:pPr>
            <w:r w:rsidRPr="00D43766">
              <w:rPr>
                <w:rFonts w:ascii="標楷體" w:eastAsia="標楷體" w:hAnsi="標楷體" w:hint="eastAsia"/>
                <w:bCs/>
                <w:sz w:val="22"/>
              </w:rPr>
              <w:t xml:space="preserve">        2. 轄內無A個管服務人數者本項零分(離島縣市若無A單位者，該項不計分)。</w:t>
            </w:r>
          </w:p>
          <w:p w:rsidR="009F1E8E" w:rsidRPr="00D43766" w:rsidRDefault="009F1E8E" w:rsidP="009F1E8E">
            <w:pPr>
              <w:adjustRightInd w:val="0"/>
              <w:snapToGrid w:val="0"/>
              <w:rPr>
                <w:rFonts w:ascii="標楷體" w:eastAsia="標楷體" w:hAnsi="標楷體"/>
                <w:bCs/>
                <w:sz w:val="22"/>
              </w:rPr>
            </w:pPr>
          </w:p>
          <w:p w:rsidR="009F1E8E" w:rsidRPr="00D43766" w:rsidRDefault="009F1E8E" w:rsidP="00166484">
            <w:pPr>
              <w:numPr>
                <w:ilvl w:val="0"/>
                <w:numId w:val="268"/>
              </w:numPr>
              <w:adjustRightInd w:val="0"/>
              <w:snapToGrid w:val="0"/>
              <w:ind w:left="281" w:hanging="281"/>
              <w:jc w:val="both"/>
              <w:rPr>
                <w:rFonts w:ascii="標楷體" w:eastAsia="標楷體" w:hAnsi="標楷體"/>
                <w:b/>
                <w:bCs/>
                <w:sz w:val="28"/>
                <w:szCs w:val="28"/>
              </w:rPr>
            </w:pPr>
            <w:r w:rsidRPr="00D43766">
              <w:rPr>
                <w:rFonts w:ascii="標楷體" w:eastAsia="標楷體" w:hAnsi="標楷體" w:hint="eastAsia"/>
                <w:bCs/>
                <w:szCs w:val="24"/>
              </w:rPr>
              <w:t>C單位服務涵蓋率：</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【108年</w:t>
            </w:r>
            <w:r w:rsidRPr="00D43766">
              <w:rPr>
                <w:rFonts w:ascii="標楷體" w:eastAsia="標楷體" w:hAnsi="標楷體"/>
                <w:bCs/>
                <w:szCs w:val="24"/>
              </w:rPr>
              <w:t>C</w:t>
            </w:r>
            <w:r w:rsidRPr="00D43766">
              <w:rPr>
                <w:rFonts w:ascii="標楷體" w:eastAsia="標楷體" w:hAnsi="標楷體" w:hint="eastAsia"/>
                <w:bCs/>
                <w:szCs w:val="24"/>
              </w:rPr>
              <w:t>單位數/</w:t>
            </w:r>
            <w:r w:rsidRPr="00D43766">
              <w:rPr>
                <w:rFonts w:ascii="標楷體" w:eastAsia="標楷體" w:hAnsi="標楷體"/>
                <w:bCs/>
                <w:szCs w:val="24"/>
              </w:rPr>
              <w:t>10</w:t>
            </w:r>
            <w:r w:rsidRPr="00D43766">
              <w:rPr>
                <w:rFonts w:ascii="標楷體" w:eastAsia="標楷體" w:hAnsi="標楷體" w:hint="eastAsia"/>
                <w:bCs/>
                <w:szCs w:val="24"/>
              </w:rPr>
              <w:t>8</w:t>
            </w:r>
            <w:r w:rsidRPr="00D43766">
              <w:rPr>
                <w:rFonts w:ascii="標楷體" w:eastAsia="標楷體" w:hAnsi="標楷體"/>
                <w:bCs/>
                <w:szCs w:val="24"/>
              </w:rPr>
              <w:t>年轄</w:t>
            </w:r>
            <w:r w:rsidRPr="00D43766">
              <w:rPr>
                <w:rFonts w:ascii="標楷體" w:eastAsia="標楷體" w:hAnsi="標楷體" w:hint="eastAsia"/>
                <w:bCs/>
                <w:szCs w:val="24"/>
              </w:rPr>
              <w:t>內村里總</w:t>
            </w:r>
            <w:r w:rsidRPr="00D43766">
              <w:rPr>
                <w:rFonts w:ascii="標楷體" w:eastAsia="標楷體" w:hAnsi="標楷體"/>
                <w:bCs/>
                <w:szCs w:val="24"/>
              </w:rPr>
              <w:t>數</w:t>
            </w:r>
            <w:r w:rsidRPr="00D43766">
              <w:rPr>
                <w:rFonts w:ascii="標楷體" w:eastAsia="標楷體" w:hAnsi="標楷體" w:hint="eastAsia"/>
                <w:bCs/>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9"/>
              <w:gridCol w:w="1267"/>
            </w:tblGrid>
            <w:tr w:rsidR="00D43766" w:rsidRPr="00D43766" w:rsidTr="00737798">
              <w:trPr>
                <w:jc w:val="center"/>
              </w:trPr>
              <w:tc>
                <w:tcPr>
                  <w:tcW w:w="2519" w:type="dxa"/>
                  <w:shd w:val="clear" w:color="auto" w:fill="auto"/>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C單位服務涵蓋率</w:t>
                  </w:r>
                </w:p>
              </w:tc>
              <w:tc>
                <w:tcPr>
                  <w:tcW w:w="1267" w:type="dxa"/>
                  <w:shd w:val="clear" w:color="auto" w:fill="auto"/>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評分</w:t>
                  </w:r>
                </w:p>
              </w:tc>
            </w:tr>
            <w:tr w:rsidR="00D43766" w:rsidRPr="00D43766" w:rsidTr="00737798">
              <w:trPr>
                <w:jc w:val="center"/>
              </w:trPr>
              <w:tc>
                <w:tcPr>
                  <w:tcW w:w="2519"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lastRenderedPageBreak/>
                    <w:t>≧36</w:t>
                  </w:r>
                  <w:r w:rsidRPr="00D43766">
                    <w:rPr>
                      <w:rFonts w:ascii="標楷體" w:eastAsia="標楷體" w:hAnsi="標楷體"/>
                      <w:bCs/>
                      <w:szCs w:val="24"/>
                    </w:rPr>
                    <w:t>%</w:t>
                  </w:r>
                </w:p>
              </w:tc>
              <w:tc>
                <w:tcPr>
                  <w:tcW w:w="126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5</w:t>
                  </w:r>
                </w:p>
              </w:tc>
            </w:tr>
            <w:tr w:rsidR="00D43766" w:rsidRPr="00D43766" w:rsidTr="00737798">
              <w:trPr>
                <w:jc w:val="center"/>
              </w:trPr>
              <w:tc>
                <w:tcPr>
                  <w:tcW w:w="2519"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34</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36</w:t>
                  </w:r>
                  <w:r w:rsidRPr="00D43766">
                    <w:rPr>
                      <w:rFonts w:ascii="標楷體" w:eastAsia="標楷體" w:hAnsi="標楷體"/>
                      <w:bCs/>
                      <w:szCs w:val="24"/>
                    </w:rPr>
                    <w:t>%</w:t>
                  </w:r>
                </w:p>
              </w:tc>
              <w:tc>
                <w:tcPr>
                  <w:tcW w:w="126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jc w:val="center"/>
              </w:trPr>
              <w:tc>
                <w:tcPr>
                  <w:tcW w:w="2519"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32</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34</w:t>
                  </w:r>
                  <w:r w:rsidRPr="00D43766">
                    <w:rPr>
                      <w:rFonts w:ascii="標楷體" w:eastAsia="標楷體" w:hAnsi="標楷體"/>
                      <w:bCs/>
                      <w:szCs w:val="24"/>
                    </w:rPr>
                    <w:t>%</w:t>
                  </w:r>
                </w:p>
              </w:tc>
              <w:tc>
                <w:tcPr>
                  <w:tcW w:w="126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jc w:val="center"/>
              </w:trPr>
              <w:tc>
                <w:tcPr>
                  <w:tcW w:w="2519"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32</w:t>
                  </w:r>
                  <w:r w:rsidRPr="00D43766">
                    <w:rPr>
                      <w:rFonts w:ascii="標楷體" w:eastAsia="標楷體" w:hAnsi="標楷體"/>
                      <w:bCs/>
                      <w:szCs w:val="24"/>
                    </w:rPr>
                    <w:t>%</w:t>
                  </w:r>
                </w:p>
              </w:tc>
              <w:tc>
                <w:tcPr>
                  <w:tcW w:w="126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jc w:val="center"/>
              </w:trPr>
              <w:tc>
                <w:tcPr>
                  <w:tcW w:w="2519"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&lt;30%</w:t>
                  </w:r>
                </w:p>
              </w:tc>
              <w:tc>
                <w:tcPr>
                  <w:tcW w:w="126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rPr>
                <w:rFonts w:ascii="標楷體" w:eastAsia="標楷體" w:hAnsi="標楷體"/>
                <w:bCs/>
                <w:sz w:val="22"/>
              </w:rPr>
            </w:pPr>
            <w:r w:rsidRPr="00D43766">
              <w:rPr>
                <w:rFonts w:ascii="標楷體" w:eastAsia="標楷體" w:hAnsi="標楷體" w:hint="eastAsia"/>
                <w:bCs/>
                <w:sz w:val="22"/>
              </w:rPr>
              <w:t xml:space="preserve">           註：</w:t>
            </w:r>
            <w:r w:rsidRPr="00D43766">
              <w:rPr>
                <w:rFonts w:ascii="標楷體" w:eastAsia="標楷體" w:hAnsi="標楷體"/>
                <w:bCs/>
                <w:sz w:val="22"/>
              </w:rPr>
              <w:t>倘1個</w:t>
            </w:r>
            <w:r w:rsidRPr="00D43766">
              <w:rPr>
                <w:rFonts w:ascii="標楷體" w:eastAsia="標楷體" w:hAnsi="標楷體" w:hint="eastAsia"/>
                <w:bCs/>
                <w:sz w:val="22"/>
              </w:rPr>
              <w:t>村里</w:t>
            </w:r>
            <w:r w:rsidRPr="00D43766">
              <w:rPr>
                <w:rFonts w:ascii="標楷體" w:eastAsia="標楷體" w:hAnsi="標楷體"/>
                <w:bCs/>
                <w:sz w:val="22"/>
              </w:rPr>
              <w:t>有2個(含)以上據點，</w:t>
            </w:r>
          </w:p>
          <w:p w:rsidR="009F1E8E" w:rsidRPr="00D43766" w:rsidRDefault="009F1E8E" w:rsidP="009F1E8E">
            <w:pPr>
              <w:adjustRightInd w:val="0"/>
              <w:snapToGrid w:val="0"/>
              <w:rPr>
                <w:rFonts w:ascii="標楷體" w:eastAsia="標楷體" w:hAnsi="標楷體"/>
                <w:bCs/>
                <w:sz w:val="22"/>
              </w:rPr>
            </w:pPr>
            <w:r w:rsidRPr="00D43766">
              <w:rPr>
                <w:rFonts w:ascii="標楷體" w:eastAsia="標楷體" w:hAnsi="標楷體" w:hint="eastAsia"/>
                <w:bCs/>
                <w:sz w:val="22"/>
              </w:rPr>
              <w:t xml:space="preserve">               </w:t>
            </w:r>
            <w:r w:rsidRPr="00D43766">
              <w:rPr>
                <w:rFonts w:ascii="標楷體" w:eastAsia="標楷體" w:hAnsi="標楷體"/>
                <w:bCs/>
                <w:sz w:val="22"/>
              </w:rPr>
              <w:t>以1個據點列計</w:t>
            </w:r>
            <w:r w:rsidRPr="00D43766">
              <w:rPr>
                <w:rFonts w:ascii="標楷體" w:eastAsia="標楷體" w:hAnsi="標楷體" w:hint="eastAsia"/>
                <w:bCs/>
                <w:sz w:val="22"/>
              </w:rPr>
              <w:t>。</w:t>
            </w:r>
          </w:p>
          <w:p w:rsidR="009F1E8E" w:rsidRPr="00D43766" w:rsidRDefault="009F1E8E" w:rsidP="009F1E8E">
            <w:pPr>
              <w:adjustRightInd w:val="0"/>
              <w:snapToGrid w:val="0"/>
              <w:rPr>
                <w:rFonts w:ascii="標楷體" w:eastAsia="標楷體" w:hAnsi="標楷體"/>
                <w:b/>
                <w:bCs/>
                <w:sz w:val="28"/>
                <w:szCs w:val="28"/>
              </w:rPr>
            </w:pPr>
            <w:r w:rsidRPr="00D43766">
              <w:rPr>
                <w:rFonts w:ascii="標楷體" w:eastAsia="標楷體" w:hAnsi="標楷體" w:hint="eastAsia"/>
                <w:bCs/>
                <w:sz w:val="22"/>
              </w:rPr>
              <w:t>【總分滿分以100分列計，如任一地方政府，有任一項不計分者，將扣除其總分後，反算還原為100分，公式為：(100分/最高分數)X各地方政府個別分數。】</w:t>
            </w:r>
          </w:p>
        </w:tc>
      </w:tr>
      <w:tr w:rsidR="00D43766" w:rsidRPr="00D43766" w:rsidTr="00737798">
        <w:trPr>
          <w:trHeight w:val="1080"/>
        </w:trPr>
        <w:tc>
          <w:tcPr>
            <w:tcW w:w="398" w:type="pct"/>
            <w:vMerge/>
          </w:tcPr>
          <w:p w:rsidR="009F1E8E" w:rsidRPr="00D43766" w:rsidRDefault="009F1E8E" w:rsidP="009F1E8E">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9F1E8E" w:rsidRPr="00D43766" w:rsidRDefault="009F1E8E" w:rsidP="009F1E8E">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tcPr>
          <w:p w:rsidR="009F1E8E" w:rsidRPr="00D43766" w:rsidRDefault="009F1E8E" w:rsidP="00166484">
            <w:pPr>
              <w:numPr>
                <w:ilvl w:val="0"/>
                <w:numId w:val="270"/>
              </w:numPr>
              <w:adjustRightInd w:val="0"/>
              <w:snapToGrid w:val="0"/>
              <w:rPr>
                <w:rFonts w:ascii="標楷體" w:eastAsia="標楷體" w:hAnsi="標楷體"/>
                <w:bCs/>
                <w:szCs w:val="24"/>
              </w:rPr>
            </w:pPr>
            <w:r w:rsidRPr="00D43766">
              <w:rPr>
                <w:rFonts w:ascii="標楷體" w:eastAsia="標楷體" w:hAnsi="標楷體" w:hint="eastAsia"/>
                <w:bCs/>
                <w:szCs w:val="24"/>
              </w:rPr>
              <w:t>每千人失能人口照顧服務員數</w:t>
            </w:r>
          </w:p>
          <w:p w:rsidR="009F1E8E" w:rsidRPr="00D43766" w:rsidRDefault="009F1E8E" w:rsidP="009F1E8E">
            <w:pPr>
              <w:adjustRightInd w:val="0"/>
              <w:snapToGrid w:val="0"/>
              <w:ind w:left="480"/>
              <w:rPr>
                <w:rFonts w:ascii="標楷體" w:eastAsia="標楷體" w:hAnsi="標楷體"/>
                <w:bCs/>
                <w:szCs w:val="24"/>
              </w:rPr>
            </w:pPr>
            <w:r w:rsidRPr="00D43766">
              <w:rPr>
                <w:rFonts w:ascii="標楷體" w:eastAsia="標楷體" w:hAnsi="標楷體" w:hint="eastAsia"/>
                <w:bCs/>
                <w:szCs w:val="24"/>
              </w:rPr>
              <w:t>(5分)</w:t>
            </w:r>
          </w:p>
          <w:p w:rsidR="009F1E8E" w:rsidRPr="00D43766" w:rsidRDefault="009F1E8E" w:rsidP="009F1E8E">
            <w:pPr>
              <w:adjustRightInd w:val="0"/>
              <w:snapToGrid w:val="0"/>
              <w:rPr>
                <w:rFonts w:ascii="標楷體" w:eastAsia="標楷體" w:hAnsi="標楷體"/>
                <w:bCs/>
                <w:szCs w:val="24"/>
              </w:rPr>
            </w:pPr>
          </w:p>
        </w:tc>
        <w:tc>
          <w:tcPr>
            <w:tcW w:w="3081" w:type="pct"/>
            <w:tcBorders>
              <w:left w:val="single" w:sz="4" w:space="0" w:color="auto"/>
              <w:bottom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資料來源：</w:t>
            </w:r>
            <w:r w:rsidRPr="00D43766">
              <w:rPr>
                <w:rFonts w:ascii="標楷體" w:eastAsia="標楷體" w:hAnsi="標楷體" w:hint="eastAsia"/>
                <w:bCs/>
                <w:szCs w:val="24"/>
              </w:rPr>
              <w:t>長照機構暨人員管理資訊系統</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評分標準：</w:t>
            </w:r>
            <w:r w:rsidRPr="00D43766">
              <w:rPr>
                <w:rFonts w:ascii="標楷體" w:eastAsia="標楷體" w:hAnsi="標楷體" w:hint="eastAsia"/>
                <w:bCs/>
                <w:szCs w:val="24"/>
              </w:rPr>
              <w:t>登錄於轄內居家式及社區式長照機構之照顧服務員人數(不含C據點照顧服務員)/轄內全年度長照服務總需要人數(扣除使用外籍看護工人數及機構可供給床位數)*1</w:t>
            </w:r>
            <w:r w:rsidRPr="00D43766">
              <w:rPr>
                <w:rFonts w:ascii="標楷體" w:eastAsia="標楷體" w:hAnsi="標楷體"/>
                <w:bCs/>
                <w:szCs w:val="24"/>
              </w:rPr>
              <w:t>,</w:t>
            </w:r>
            <w:r w:rsidRPr="00D43766">
              <w:rPr>
                <w:rFonts w:ascii="標楷體" w:eastAsia="標楷體" w:hAnsi="標楷體" w:hint="eastAsia"/>
                <w:bCs/>
                <w:szCs w:val="24"/>
              </w:rPr>
              <w:t>000。 (5分)</w:t>
            </w:r>
          </w:p>
          <w:tbl>
            <w:tblPr>
              <w:tblW w:w="0" w:type="auto"/>
              <w:tblInd w:w="12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276"/>
            </w:tblGrid>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每千失能人口居家及社區照顧服務員人數</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w:t>
                  </w:r>
                  <w:r w:rsidRPr="00D43766">
                    <w:rPr>
                      <w:rFonts w:ascii="標楷體" w:eastAsia="標楷體" w:hAnsi="標楷體"/>
                      <w:bCs/>
                      <w:szCs w:val="24"/>
                    </w:rPr>
                    <w:t>分</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≧50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5</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40≦</w:t>
                  </w:r>
                  <w:r w:rsidRPr="00D43766">
                    <w:rPr>
                      <w:rFonts w:ascii="標楷體" w:eastAsia="標楷體" w:hAnsi="標楷體"/>
                      <w:bCs/>
                      <w:szCs w:val="24"/>
                    </w:rPr>
                    <w:t>○＜</w:t>
                  </w:r>
                  <w:r w:rsidRPr="00D43766">
                    <w:rPr>
                      <w:rFonts w:ascii="標楷體" w:eastAsia="標楷體" w:hAnsi="標楷體" w:hint="eastAsia"/>
                      <w:bCs/>
                      <w:szCs w:val="24"/>
                    </w:rPr>
                    <w:t>50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30≦</w:t>
                  </w:r>
                  <w:r w:rsidRPr="00D43766">
                    <w:rPr>
                      <w:rFonts w:ascii="標楷體" w:eastAsia="標楷體" w:hAnsi="標楷體"/>
                      <w:bCs/>
                      <w:szCs w:val="24"/>
                    </w:rPr>
                    <w:t>○＜</w:t>
                  </w:r>
                  <w:r w:rsidRPr="00D43766">
                    <w:rPr>
                      <w:rFonts w:ascii="標楷體" w:eastAsia="標楷體" w:hAnsi="標楷體" w:hint="eastAsia"/>
                      <w:bCs/>
                      <w:szCs w:val="24"/>
                    </w:rPr>
                    <w:t>40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20≦</w:t>
                  </w:r>
                  <w:r w:rsidRPr="00D43766">
                    <w:rPr>
                      <w:rFonts w:ascii="標楷體" w:eastAsia="標楷體" w:hAnsi="標楷體"/>
                      <w:bCs/>
                      <w:szCs w:val="24"/>
                    </w:rPr>
                    <w:t>○＜</w:t>
                  </w:r>
                  <w:r w:rsidRPr="00D43766">
                    <w:rPr>
                      <w:rFonts w:ascii="標楷體" w:eastAsia="標楷體" w:hAnsi="標楷體" w:hint="eastAsia"/>
                      <w:bCs/>
                      <w:szCs w:val="24"/>
                    </w:rPr>
                    <w:t>30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&lt;20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rPr>
                <w:rFonts w:ascii="標楷體" w:eastAsia="標楷體" w:hAnsi="標楷體"/>
                <w:b/>
                <w:bCs/>
                <w:sz w:val="28"/>
                <w:szCs w:val="28"/>
              </w:rPr>
            </w:pPr>
          </w:p>
        </w:tc>
      </w:tr>
      <w:tr w:rsidR="00D43766" w:rsidRPr="00D43766" w:rsidTr="00737798">
        <w:trPr>
          <w:trHeight w:val="583"/>
        </w:trPr>
        <w:tc>
          <w:tcPr>
            <w:tcW w:w="398" w:type="pct"/>
            <w:vMerge/>
          </w:tcPr>
          <w:p w:rsidR="009F1E8E" w:rsidRPr="00D43766" w:rsidRDefault="009F1E8E" w:rsidP="009F1E8E">
            <w:pPr>
              <w:adjustRightInd w:val="0"/>
              <w:snapToGrid w:val="0"/>
              <w:jc w:val="center"/>
              <w:rPr>
                <w:rFonts w:ascii="標楷體" w:eastAsia="標楷體" w:hAnsi="標楷體"/>
                <w:sz w:val="28"/>
                <w:szCs w:val="28"/>
              </w:rPr>
            </w:pPr>
          </w:p>
        </w:tc>
        <w:tc>
          <w:tcPr>
            <w:tcW w:w="426" w:type="pct"/>
            <w:vMerge/>
            <w:tcBorders>
              <w:right w:val="single" w:sz="4" w:space="0" w:color="auto"/>
            </w:tcBorders>
          </w:tcPr>
          <w:p w:rsidR="009F1E8E" w:rsidRPr="00D43766" w:rsidRDefault="009F1E8E" w:rsidP="009F1E8E">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tcPr>
          <w:p w:rsidR="009F1E8E" w:rsidRPr="00D43766" w:rsidRDefault="009F1E8E" w:rsidP="00166484">
            <w:pPr>
              <w:numPr>
                <w:ilvl w:val="0"/>
                <w:numId w:val="270"/>
              </w:numPr>
              <w:adjustRightInd w:val="0"/>
              <w:snapToGrid w:val="0"/>
              <w:rPr>
                <w:rFonts w:ascii="標楷體" w:eastAsia="標楷體" w:hAnsi="標楷體"/>
                <w:bCs/>
                <w:szCs w:val="24"/>
              </w:rPr>
            </w:pPr>
            <w:r w:rsidRPr="00D43766">
              <w:rPr>
                <w:rFonts w:ascii="標楷體" w:eastAsia="標楷體" w:hAnsi="標楷體" w:hint="eastAsia"/>
                <w:bCs/>
                <w:szCs w:val="24"/>
              </w:rPr>
              <w:t>日間照顧中心布建率(6分)</w:t>
            </w:r>
          </w:p>
        </w:tc>
        <w:tc>
          <w:tcPr>
            <w:tcW w:w="3081" w:type="pct"/>
            <w:tcBorders>
              <w:left w:val="single" w:sz="4" w:space="0" w:color="auto"/>
              <w:bottom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資料來源：</w:t>
            </w:r>
            <w:r w:rsidRPr="00D43766">
              <w:rPr>
                <w:rFonts w:ascii="標楷體" w:eastAsia="標楷體" w:hAnsi="標楷體" w:hint="eastAsia"/>
                <w:bCs/>
                <w:szCs w:val="24"/>
              </w:rPr>
              <w:t>長照機構暨人員管理資訊系統、本部照顧管理資訊系統(6分)</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評分標準：</w:t>
            </w:r>
            <w:r w:rsidRPr="00D43766">
              <w:rPr>
                <w:rFonts w:ascii="標楷體" w:eastAsia="標楷體" w:hAnsi="標楷體" w:hint="eastAsia"/>
                <w:bCs/>
                <w:szCs w:val="24"/>
              </w:rPr>
              <w:t>各地方政府轄內每一鄉鎮市區(不含原鄉、離島及偏遠地區)，均有至少1家已有取得設立許可之日間照顧中心數(含小規模多機能)比率</w:t>
            </w:r>
          </w:p>
          <w:tbl>
            <w:tblPr>
              <w:tblpPr w:leftFromText="180" w:rightFromText="180" w:vertAnchor="text" w:horzAnchor="margin" w:tblpXSpec="center" w:tblpY="32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1"/>
              <w:gridCol w:w="1276"/>
            </w:tblGrid>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日間照顧中心</w:t>
                  </w:r>
                </w:p>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資源布建率</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w:t>
                  </w:r>
                  <w:r w:rsidRPr="00D43766">
                    <w:rPr>
                      <w:rFonts w:ascii="標楷體" w:eastAsia="標楷體" w:hAnsi="標楷體"/>
                      <w:bCs/>
                      <w:szCs w:val="24"/>
                    </w:rPr>
                    <w:t>分</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80%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6</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 xml:space="preserve"> 60%≦</w:t>
                  </w:r>
                  <w:r w:rsidRPr="00D43766">
                    <w:rPr>
                      <w:rFonts w:ascii="標楷體" w:eastAsia="標楷體" w:hAnsi="標楷體"/>
                      <w:bCs/>
                      <w:szCs w:val="24"/>
                    </w:rPr>
                    <w:t>○＜</w:t>
                  </w:r>
                  <w:r w:rsidRPr="00D43766">
                    <w:rPr>
                      <w:rFonts w:ascii="標楷體" w:eastAsia="標楷體" w:hAnsi="標楷體" w:hint="eastAsia"/>
                      <w:bCs/>
                      <w:szCs w:val="24"/>
                    </w:rPr>
                    <w:t>80%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5</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40%≦</w:t>
                  </w:r>
                  <w:r w:rsidRPr="00D43766">
                    <w:rPr>
                      <w:rFonts w:ascii="標楷體" w:eastAsia="標楷體" w:hAnsi="標楷體"/>
                      <w:bCs/>
                      <w:szCs w:val="24"/>
                    </w:rPr>
                    <w:t>○＜</w:t>
                  </w:r>
                  <w:r w:rsidRPr="00D43766">
                    <w:rPr>
                      <w:rFonts w:ascii="標楷體" w:eastAsia="標楷體" w:hAnsi="標楷體" w:hint="eastAsia"/>
                      <w:bCs/>
                      <w:szCs w:val="24"/>
                    </w:rPr>
                    <w:t>60%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trHeight w:val="375"/>
              </w:trPr>
              <w:tc>
                <w:tcPr>
                  <w:tcW w:w="2551"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&lt;40%</w:t>
                  </w:r>
                </w:p>
              </w:tc>
              <w:tc>
                <w:tcPr>
                  <w:tcW w:w="127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bl>
          <w:p w:rsidR="009F1E8E" w:rsidRPr="00D43766" w:rsidRDefault="009F1E8E" w:rsidP="009F1E8E">
            <w:pPr>
              <w:adjustRightInd w:val="0"/>
              <w:snapToGrid w:val="0"/>
              <w:rPr>
                <w:rFonts w:ascii="標楷體" w:eastAsia="標楷體" w:hAnsi="標楷體"/>
                <w:bCs/>
                <w:szCs w:val="24"/>
              </w:rPr>
            </w:pPr>
          </w:p>
          <w:p w:rsidR="009F1E8E" w:rsidRPr="00D43766" w:rsidRDefault="009F1E8E" w:rsidP="009F1E8E">
            <w:pPr>
              <w:adjustRightInd w:val="0"/>
              <w:snapToGrid w:val="0"/>
              <w:rPr>
                <w:rFonts w:ascii="標楷體" w:eastAsia="標楷體" w:hAnsi="標楷體"/>
                <w:bCs/>
                <w:szCs w:val="24"/>
              </w:rPr>
            </w:pPr>
          </w:p>
          <w:p w:rsidR="009F1E8E" w:rsidRPr="00D43766" w:rsidRDefault="009F1E8E" w:rsidP="009F1E8E">
            <w:pPr>
              <w:adjustRightInd w:val="0"/>
              <w:snapToGrid w:val="0"/>
              <w:rPr>
                <w:rFonts w:ascii="標楷體" w:eastAsia="標楷體" w:hAnsi="標楷體"/>
                <w:b/>
                <w:bCs/>
                <w:szCs w:val="24"/>
              </w:rPr>
            </w:pPr>
          </w:p>
          <w:p w:rsidR="009F1E8E" w:rsidRPr="00D43766" w:rsidRDefault="009F1E8E" w:rsidP="009F1E8E">
            <w:pPr>
              <w:adjustRightInd w:val="0"/>
              <w:snapToGrid w:val="0"/>
              <w:rPr>
                <w:rFonts w:ascii="標楷體" w:eastAsia="標楷體" w:hAnsi="標楷體"/>
                <w:b/>
                <w:bCs/>
                <w:szCs w:val="24"/>
              </w:rPr>
            </w:pPr>
          </w:p>
          <w:p w:rsidR="009F1E8E" w:rsidRPr="00D43766" w:rsidRDefault="009F1E8E" w:rsidP="009F1E8E">
            <w:pPr>
              <w:adjustRightInd w:val="0"/>
              <w:snapToGrid w:val="0"/>
              <w:rPr>
                <w:rFonts w:ascii="標楷體" w:eastAsia="標楷體" w:hAnsi="標楷體"/>
                <w:b/>
                <w:bCs/>
                <w:szCs w:val="24"/>
              </w:rPr>
            </w:pPr>
          </w:p>
          <w:p w:rsidR="009F1E8E" w:rsidRPr="00D43766" w:rsidRDefault="009F1E8E" w:rsidP="009F1E8E">
            <w:pPr>
              <w:adjustRightInd w:val="0"/>
              <w:snapToGrid w:val="0"/>
              <w:rPr>
                <w:rFonts w:ascii="標楷體" w:eastAsia="標楷體" w:hAnsi="標楷體"/>
                <w:b/>
                <w:bCs/>
                <w:szCs w:val="24"/>
              </w:rPr>
            </w:pPr>
          </w:p>
          <w:p w:rsidR="009F1E8E" w:rsidRPr="00D43766" w:rsidRDefault="009F1E8E" w:rsidP="009F1E8E">
            <w:pPr>
              <w:adjustRightInd w:val="0"/>
              <w:snapToGrid w:val="0"/>
              <w:rPr>
                <w:rFonts w:ascii="標楷體" w:eastAsia="標楷體" w:hAnsi="標楷體"/>
                <w:b/>
                <w:bCs/>
                <w:szCs w:val="24"/>
              </w:rPr>
            </w:pPr>
          </w:p>
          <w:p w:rsidR="009F1E8E" w:rsidRPr="00D43766" w:rsidRDefault="009F1E8E" w:rsidP="009F1E8E">
            <w:pPr>
              <w:adjustRightInd w:val="0"/>
              <w:snapToGrid w:val="0"/>
              <w:rPr>
                <w:rFonts w:ascii="標楷體" w:eastAsia="標楷體" w:hAnsi="標楷體"/>
                <w:b/>
                <w:bCs/>
                <w:szCs w:val="24"/>
              </w:rPr>
            </w:pPr>
          </w:p>
          <w:p w:rsidR="009F1E8E" w:rsidRPr="00D43766" w:rsidRDefault="009F1E8E" w:rsidP="009F1E8E">
            <w:pPr>
              <w:adjustRightInd w:val="0"/>
              <w:snapToGrid w:val="0"/>
              <w:rPr>
                <w:rFonts w:ascii="標楷體" w:eastAsia="標楷體" w:hAnsi="標楷體"/>
                <w:b/>
                <w:bCs/>
                <w:szCs w:val="24"/>
              </w:rPr>
            </w:pP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備註：轄內鄉鎮市區數扣除原鄉、離島及偏遠地區為零者，該項指標不計分，另每布建1日間照顧中心+0.5分上限為5分。</w:t>
            </w:r>
          </w:p>
          <w:p w:rsidR="009F1E8E" w:rsidRPr="00D43766" w:rsidRDefault="009F1E8E" w:rsidP="009F1E8E">
            <w:pPr>
              <w:adjustRightInd w:val="0"/>
              <w:snapToGrid w:val="0"/>
              <w:rPr>
                <w:rFonts w:ascii="標楷體" w:eastAsia="標楷體" w:hAnsi="標楷體"/>
                <w:b/>
                <w:bCs/>
                <w:szCs w:val="24"/>
              </w:rPr>
            </w:pPr>
            <w:r w:rsidRPr="00D43766">
              <w:rPr>
                <w:rFonts w:ascii="標楷體" w:eastAsia="標楷體" w:hAnsi="標楷體" w:hint="eastAsia"/>
                <w:bCs/>
                <w:szCs w:val="24"/>
              </w:rPr>
              <w:lastRenderedPageBreak/>
              <w:t>【總分滿分以100分列計，如任一地方政府，有任一項不計分者，將扣除其總分後，反算還原為100分，公式為：(100分/最高分數)X各地方政府個別分數。】</w:t>
            </w:r>
          </w:p>
        </w:tc>
      </w:tr>
      <w:tr w:rsidR="00D43766" w:rsidRPr="00D43766" w:rsidTr="00737798">
        <w:trPr>
          <w:trHeight w:val="4095"/>
        </w:trPr>
        <w:tc>
          <w:tcPr>
            <w:tcW w:w="398" w:type="pct"/>
            <w:vMerge/>
          </w:tcPr>
          <w:p w:rsidR="009F1E8E" w:rsidRPr="00D43766" w:rsidRDefault="009F1E8E" w:rsidP="009F1E8E">
            <w:pPr>
              <w:adjustRightInd w:val="0"/>
              <w:snapToGrid w:val="0"/>
              <w:jc w:val="center"/>
              <w:rPr>
                <w:rFonts w:ascii="標楷體" w:eastAsia="標楷體" w:hAnsi="標楷體"/>
                <w:sz w:val="28"/>
                <w:szCs w:val="28"/>
              </w:rPr>
            </w:pPr>
          </w:p>
        </w:tc>
        <w:tc>
          <w:tcPr>
            <w:tcW w:w="426" w:type="pct"/>
            <w:vMerge/>
            <w:tcBorders>
              <w:bottom w:val="single" w:sz="4" w:space="0" w:color="auto"/>
              <w:right w:val="single" w:sz="4" w:space="0" w:color="auto"/>
            </w:tcBorders>
          </w:tcPr>
          <w:p w:rsidR="009F1E8E" w:rsidRPr="00D43766" w:rsidRDefault="009F1E8E" w:rsidP="009F1E8E">
            <w:pPr>
              <w:adjustRightInd w:val="0"/>
              <w:snapToGrid w:val="0"/>
              <w:ind w:leftChars="5" w:left="51" w:hangingChars="14" w:hanging="39"/>
              <w:rPr>
                <w:rFonts w:ascii="標楷體" w:eastAsia="標楷體" w:hAnsi="標楷體"/>
                <w:bCs/>
                <w:sz w:val="28"/>
                <w:szCs w:val="24"/>
              </w:rPr>
            </w:pPr>
          </w:p>
        </w:tc>
        <w:tc>
          <w:tcPr>
            <w:tcW w:w="1095" w:type="pct"/>
            <w:tcBorders>
              <w:left w:val="single" w:sz="4" w:space="0" w:color="auto"/>
              <w:bottom w:val="single" w:sz="4" w:space="0" w:color="auto"/>
              <w:right w:val="single" w:sz="4" w:space="0" w:color="auto"/>
            </w:tcBorders>
          </w:tcPr>
          <w:p w:rsidR="009F1E8E" w:rsidRPr="00D43766" w:rsidRDefault="009F1E8E" w:rsidP="00166484">
            <w:pPr>
              <w:numPr>
                <w:ilvl w:val="0"/>
                <w:numId w:val="270"/>
              </w:numPr>
              <w:adjustRightInd w:val="0"/>
              <w:snapToGrid w:val="0"/>
              <w:rPr>
                <w:rFonts w:ascii="標楷體" w:eastAsia="標楷體" w:hAnsi="標楷體"/>
                <w:bCs/>
                <w:szCs w:val="24"/>
              </w:rPr>
            </w:pPr>
            <w:r w:rsidRPr="00D43766">
              <w:rPr>
                <w:rFonts w:ascii="標楷體" w:eastAsia="標楷體" w:hAnsi="標楷體" w:hint="eastAsia"/>
                <w:bCs/>
                <w:szCs w:val="24"/>
              </w:rPr>
              <w:t>居家照顧服務員薪資保障</w:t>
            </w:r>
          </w:p>
          <w:p w:rsidR="009F1E8E" w:rsidRPr="00D43766" w:rsidRDefault="009F1E8E" w:rsidP="009F1E8E">
            <w:pPr>
              <w:adjustRightInd w:val="0"/>
              <w:snapToGrid w:val="0"/>
              <w:ind w:left="480"/>
              <w:rPr>
                <w:rFonts w:ascii="標楷體" w:eastAsia="標楷體" w:hAnsi="標楷體"/>
                <w:bCs/>
                <w:szCs w:val="24"/>
              </w:rPr>
            </w:pPr>
            <w:r w:rsidRPr="00D43766">
              <w:rPr>
                <w:rFonts w:ascii="標楷體" w:eastAsia="標楷體" w:hAnsi="標楷體" w:hint="eastAsia"/>
                <w:bCs/>
                <w:szCs w:val="24"/>
              </w:rPr>
              <w:t>(6分)</w:t>
            </w:r>
          </w:p>
        </w:tc>
        <w:tc>
          <w:tcPr>
            <w:tcW w:w="3081" w:type="pct"/>
            <w:tcBorders>
              <w:left w:val="single" w:sz="4" w:space="0" w:color="auto"/>
              <w:bottom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資料來源：</w:t>
            </w:r>
            <w:r w:rsidRPr="00D43766">
              <w:rPr>
                <w:rFonts w:ascii="標楷體" w:eastAsia="標楷體" w:hAnsi="標楷體" w:hint="eastAsia"/>
                <w:bCs/>
                <w:szCs w:val="24"/>
              </w:rPr>
              <w:t>衛生福利部調查資料</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評分標準：</w:t>
            </w:r>
            <w:r w:rsidRPr="00D43766">
              <w:rPr>
                <w:rFonts w:ascii="標楷體" w:eastAsia="標楷體" w:hAnsi="標楷體" w:hint="eastAsia"/>
                <w:bCs/>
                <w:szCs w:val="24"/>
              </w:rPr>
              <w:t>居家照顧服務員薪資保障達成情形</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8"/>
              <w:gridCol w:w="832"/>
            </w:tblGrid>
            <w:tr w:rsidR="00D43766" w:rsidRPr="00D43766" w:rsidTr="00737798">
              <w:trPr>
                <w:trHeight w:val="375"/>
                <w:jc w:val="center"/>
              </w:trPr>
              <w:tc>
                <w:tcPr>
                  <w:tcW w:w="3118"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薪資基準達成情形</w:t>
                  </w:r>
                </w:p>
              </w:tc>
              <w:tc>
                <w:tcPr>
                  <w:tcW w:w="832"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w:t>
                  </w:r>
                  <w:r w:rsidRPr="00D43766">
                    <w:rPr>
                      <w:rFonts w:ascii="標楷體" w:eastAsia="標楷體" w:hAnsi="標楷體"/>
                      <w:bCs/>
                      <w:szCs w:val="24"/>
                    </w:rPr>
                    <w:t>分</w:t>
                  </w:r>
                </w:p>
              </w:tc>
            </w:tr>
            <w:tr w:rsidR="00D43766" w:rsidRPr="00D43766" w:rsidTr="00737798">
              <w:trPr>
                <w:trHeight w:val="375"/>
                <w:jc w:val="center"/>
              </w:trPr>
              <w:tc>
                <w:tcPr>
                  <w:tcW w:w="3118" w:type="dxa"/>
                  <w:shd w:val="clear" w:color="auto" w:fill="auto"/>
                  <w:vAlign w:val="center"/>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轄內全部居家式長照服務機構之月薪制全時居家照顧服務員每月薪資均達3萬2,000元以上，且時薪制居家照顧服務員薪資每小時薪資均達200元以上</w:t>
                  </w:r>
                </w:p>
              </w:tc>
              <w:tc>
                <w:tcPr>
                  <w:tcW w:w="832"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6</w:t>
                  </w:r>
                </w:p>
              </w:tc>
            </w:tr>
            <w:tr w:rsidR="00D43766" w:rsidRPr="00D43766" w:rsidTr="00737798">
              <w:trPr>
                <w:trHeight w:val="375"/>
                <w:jc w:val="center"/>
              </w:trPr>
              <w:tc>
                <w:tcPr>
                  <w:tcW w:w="3118" w:type="dxa"/>
                  <w:shd w:val="clear" w:color="auto" w:fill="auto"/>
                  <w:vAlign w:val="center"/>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轄內有任一居家式長照服務機構未符合以下2項薪資基準：</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(1)</w:t>
                  </w:r>
                  <w:r w:rsidRPr="00D43766">
                    <w:rPr>
                      <w:rFonts w:ascii="標楷體" w:eastAsia="標楷體" w:hAnsi="標楷體" w:hint="eastAsia"/>
                      <w:bCs/>
                      <w:szCs w:val="24"/>
                    </w:rPr>
                    <w:tab/>
                    <w:t>月薪制全時居家照顧服務員每月薪資達3萬2,000元以上。</w:t>
                  </w: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(2)</w:t>
                  </w:r>
                  <w:r w:rsidRPr="00D43766">
                    <w:rPr>
                      <w:rFonts w:ascii="標楷體" w:eastAsia="標楷體" w:hAnsi="標楷體" w:hint="eastAsia"/>
                      <w:bCs/>
                      <w:szCs w:val="24"/>
                    </w:rPr>
                    <w:tab/>
                    <w:t>時薪制居家照顧服務員薪資每小時薪資達200元以上。</w:t>
                  </w:r>
                </w:p>
              </w:tc>
              <w:tc>
                <w:tcPr>
                  <w:tcW w:w="832"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0</w:t>
                  </w:r>
                </w:p>
              </w:tc>
            </w:tr>
          </w:tbl>
          <w:p w:rsidR="009F1E8E" w:rsidRPr="00D43766" w:rsidRDefault="009F1E8E" w:rsidP="009F1E8E">
            <w:pPr>
              <w:adjustRightInd w:val="0"/>
              <w:snapToGrid w:val="0"/>
              <w:ind w:left="1401" w:hangingChars="500" w:hanging="1401"/>
              <w:rPr>
                <w:rFonts w:ascii="標楷體" w:eastAsia="標楷體" w:hAnsi="標楷體"/>
                <w:b/>
                <w:bCs/>
                <w:sz w:val="28"/>
                <w:szCs w:val="28"/>
              </w:rPr>
            </w:pPr>
          </w:p>
        </w:tc>
      </w:tr>
      <w:tr w:rsidR="00D43766" w:rsidRPr="00D43766" w:rsidTr="00737798">
        <w:trPr>
          <w:trHeight w:val="583"/>
        </w:trPr>
        <w:tc>
          <w:tcPr>
            <w:tcW w:w="398" w:type="pct"/>
            <w:vMerge/>
          </w:tcPr>
          <w:p w:rsidR="009F1E8E" w:rsidRPr="00D43766" w:rsidRDefault="009F1E8E" w:rsidP="009F1E8E">
            <w:pPr>
              <w:adjustRightInd w:val="0"/>
              <w:snapToGrid w:val="0"/>
              <w:rPr>
                <w:rFonts w:ascii="標楷體" w:eastAsia="標楷體" w:hAnsi="標楷體"/>
                <w:bCs/>
                <w:sz w:val="28"/>
                <w:szCs w:val="28"/>
              </w:rPr>
            </w:pPr>
          </w:p>
        </w:tc>
        <w:tc>
          <w:tcPr>
            <w:tcW w:w="426" w:type="pct"/>
            <w:vMerge w:val="restart"/>
            <w:tcBorders>
              <w:top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(三)</w:t>
            </w:r>
          </w:p>
          <w:p w:rsidR="009F1E8E" w:rsidRPr="00D43766" w:rsidRDefault="009F1E8E" w:rsidP="009F1E8E">
            <w:pPr>
              <w:adjustRightInd w:val="0"/>
              <w:snapToGrid w:val="0"/>
              <w:rPr>
                <w:rFonts w:ascii="標楷體" w:eastAsia="標楷體" w:hAnsi="標楷體"/>
                <w:bCs/>
                <w:strike/>
                <w:sz w:val="28"/>
                <w:szCs w:val="28"/>
              </w:rPr>
            </w:pPr>
            <w:r w:rsidRPr="00D43766">
              <w:rPr>
                <w:rFonts w:ascii="標楷體" w:eastAsia="標楷體" w:hAnsi="標楷體" w:hint="eastAsia"/>
                <w:sz w:val="28"/>
                <w:szCs w:val="28"/>
              </w:rPr>
              <w:t>費用申報及撥款效率</w:t>
            </w:r>
            <w:r w:rsidRPr="00D43766">
              <w:rPr>
                <w:rFonts w:ascii="標楷體" w:eastAsia="標楷體" w:hAnsi="標楷體"/>
                <w:bCs/>
                <w:sz w:val="28"/>
                <w:szCs w:val="24"/>
              </w:rPr>
              <w:t>(</w:t>
            </w:r>
            <w:r w:rsidRPr="00D43766">
              <w:rPr>
                <w:rFonts w:ascii="標楷體" w:eastAsia="標楷體" w:hAnsi="標楷體" w:hint="eastAsia"/>
                <w:bCs/>
                <w:sz w:val="28"/>
                <w:szCs w:val="24"/>
              </w:rPr>
              <w:t>10</w:t>
            </w:r>
            <w:r w:rsidRPr="00D43766">
              <w:rPr>
                <w:rFonts w:ascii="標楷體" w:eastAsia="標楷體" w:hAnsi="標楷體"/>
                <w:bCs/>
                <w:sz w:val="28"/>
                <w:szCs w:val="24"/>
              </w:rPr>
              <w:t>分)</w:t>
            </w: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1"/>
              </w:numPr>
              <w:adjustRightInd w:val="0"/>
              <w:snapToGrid w:val="0"/>
              <w:rPr>
                <w:rFonts w:ascii="標楷體" w:eastAsia="標楷體" w:hAnsi="標楷體"/>
                <w:bCs/>
                <w:szCs w:val="24"/>
              </w:rPr>
            </w:pPr>
            <w:r w:rsidRPr="00D43766">
              <w:rPr>
                <w:rFonts w:ascii="標楷體" w:eastAsia="標楷體" w:hAnsi="標楷體" w:hint="eastAsia"/>
                <w:bCs/>
                <w:szCs w:val="24"/>
              </w:rPr>
              <w:t>期限內(次月10日)特約單位完成費用申報之比率</w:t>
            </w:r>
          </w:p>
          <w:p w:rsidR="009F1E8E" w:rsidRPr="00D43766" w:rsidRDefault="009F1E8E" w:rsidP="009F1E8E">
            <w:pPr>
              <w:adjustRightInd w:val="0"/>
              <w:snapToGrid w:val="0"/>
              <w:ind w:left="377"/>
              <w:rPr>
                <w:rFonts w:ascii="標楷體" w:eastAsia="標楷體" w:hAnsi="標楷體"/>
                <w:bCs/>
                <w:szCs w:val="24"/>
              </w:rPr>
            </w:pPr>
            <w:r w:rsidRPr="00D43766">
              <w:rPr>
                <w:rFonts w:ascii="標楷體" w:eastAsia="標楷體" w:hAnsi="標楷體" w:hint="eastAsia"/>
                <w:bCs/>
                <w:szCs w:val="24"/>
              </w:rPr>
              <w:t>(5分)</w:t>
            </w: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資料來源：</w:t>
            </w:r>
            <w:r w:rsidRPr="00D43766">
              <w:rPr>
                <w:rFonts w:ascii="標楷體" w:eastAsia="標楷體" w:hAnsi="標楷體" w:hint="eastAsia"/>
                <w:bCs/>
                <w:szCs w:val="24"/>
              </w:rPr>
              <w:t>本部照顧管理資訊系統</w:t>
            </w:r>
          </w:p>
          <w:p w:rsidR="009F1E8E" w:rsidRPr="00D43766" w:rsidRDefault="009F1E8E" w:rsidP="009F1E8E">
            <w:pPr>
              <w:adjustRightInd w:val="0"/>
              <w:snapToGrid w:val="0"/>
              <w:spacing w:afterLines="50" w:after="180"/>
              <w:rPr>
                <w:rFonts w:ascii="標楷體" w:eastAsia="標楷體" w:hAnsi="標楷體"/>
                <w:bCs/>
                <w:szCs w:val="24"/>
              </w:rPr>
            </w:pPr>
            <w:r w:rsidRPr="00D43766">
              <w:rPr>
                <w:rFonts w:ascii="標楷體" w:eastAsia="標楷體" w:hAnsi="標楷體" w:hint="eastAsia"/>
                <w:b/>
                <w:bCs/>
                <w:szCs w:val="24"/>
              </w:rPr>
              <w:t>評分標準：</w:t>
            </w:r>
            <w:r w:rsidRPr="00D43766">
              <w:rPr>
                <w:rFonts w:ascii="標楷體" w:eastAsia="標楷體" w:hAnsi="標楷體" w:hint="eastAsia"/>
                <w:bCs/>
                <w:szCs w:val="24"/>
              </w:rPr>
              <w:t>【當月有應申報服務紀錄之特約單位，次月10日晚上12點前於本部照顧管理資訊系統完成費用申報之家數/當月有應申報服務紀錄之特約單位數】之每季平均。</w:t>
            </w:r>
          </w:p>
          <w:p w:rsidR="009F1E8E" w:rsidRPr="00D43766" w:rsidRDefault="009F1E8E" w:rsidP="009F1E8E">
            <w:pPr>
              <w:adjustRightInd w:val="0"/>
              <w:snapToGrid w:val="0"/>
              <w:spacing w:afterLines="50" w:after="180"/>
              <w:rPr>
                <w:rFonts w:ascii="標楷體" w:eastAsia="標楷體" w:hAnsi="標楷體"/>
                <w:bCs/>
                <w:szCs w:val="24"/>
              </w:rPr>
            </w:pPr>
          </w:p>
          <w:tbl>
            <w:tblPr>
              <w:tblpPr w:leftFromText="180" w:rightFromText="180" w:vertAnchor="text" w:horzAnchor="margin" w:tblpXSpec="center" w:tblpY="-2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56"/>
              <w:gridCol w:w="886"/>
            </w:tblGrid>
            <w:tr w:rsidR="00D43766" w:rsidRPr="00D43766" w:rsidTr="00737798">
              <w:tc>
                <w:tcPr>
                  <w:tcW w:w="2956" w:type="dxa"/>
                  <w:shd w:val="clear" w:color="auto" w:fill="auto"/>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期限內(次月10日)特約單位完成費用申報之比率</w:t>
                  </w:r>
                </w:p>
              </w:tc>
              <w:tc>
                <w:tcPr>
                  <w:tcW w:w="8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評分</w:t>
                  </w:r>
                </w:p>
              </w:tc>
            </w:tr>
            <w:tr w:rsidR="00D43766" w:rsidRPr="00D43766" w:rsidTr="00737798">
              <w:trPr>
                <w:trHeight w:val="373"/>
              </w:trPr>
              <w:tc>
                <w:tcPr>
                  <w:tcW w:w="295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≧90</w:t>
                  </w:r>
                  <w:r w:rsidRPr="00D43766">
                    <w:rPr>
                      <w:rFonts w:ascii="標楷體" w:eastAsia="標楷體" w:hAnsi="標楷體"/>
                      <w:bCs/>
                      <w:szCs w:val="24"/>
                    </w:rPr>
                    <w:t>%</w:t>
                  </w:r>
                </w:p>
              </w:tc>
              <w:tc>
                <w:tcPr>
                  <w:tcW w:w="8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5</w:t>
                  </w:r>
                </w:p>
              </w:tc>
            </w:tr>
            <w:tr w:rsidR="00D43766" w:rsidRPr="00D43766" w:rsidTr="00737798">
              <w:tc>
                <w:tcPr>
                  <w:tcW w:w="295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75%≦</w:t>
                  </w:r>
                  <w:r w:rsidRPr="00D43766">
                    <w:rPr>
                      <w:rFonts w:ascii="標楷體" w:eastAsia="標楷體" w:hAnsi="標楷體"/>
                      <w:bCs/>
                      <w:szCs w:val="24"/>
                    </w:rPr>
                    <w:t>○＜</w:t>
                  </w:r>
                  <w:r w:rsidRPr="00D43766">
                    <w:rPr>
                      <w:rFonts w:ascii="標楷體" w:eastAsia="標楷體" w:hAnsi="標楷體" w:hint="eastAsia"/>
                      <w:bCs/>
                      <w:szCs w:val="24"/>
                    </w:rPr>
                    <w:t>90</w:t>
                  </w:r>
                  <w:r w:rsidRPr="00D43766">
                    <w:rPr>
                      <w:rFonts w:ascii="標楷體" w:eastAsia="標楷體" w:hAnsi="標楷體"/>
                      <w:bCs/>
                      <w:szCs w:val="24"/>
                    </w:rPr>
                    <w:t>%</w:t>
                  </w:r>
                </w:p>
              </w:tc>
              <w:tc>
                <w:tcPr>
                  <w:tcW w:w="8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c>
                <w:tcPr>
                  <w:tcW w:w="295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60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75</w:t>
                  </w:r>
                  <w:r w:rsidRPr="00D43766">
                    <w:rPr>
                      <w:rFonts w:ascii="標楷體" w:eastAsia="標楷體" w:hAnsi="標楷體"/>
                      <w:bCs/>
                      <w:szCs w:val="24"/>
                    </w:rPr>
                    <w:t>%</w:t>
                  </w:r>
                </w:p>
              </w:tc>
              <w:tc>
                <w:tcPr>
                  <w:tcW w:w="8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c>
                <w:tcPr>
                  <w:tcW w:w="295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&lt;60%</w:t>
                  </w:r>
                </w:p>
              </w:tc>
              <w:tc>
                <w:tcPr>
                  <w:tcW w:w="8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bl>
          <w:p w:rsidR="009F1E8E" w:rsidRPr="00D43766" w:rsidRDefault="009F1E8E" w:rsidP="009F1E8E">
            <w:pPr>
              <w:adjustRightInd w:val="0"/>
              <w:snapToGrid w:val="0"/>
              <w:spacing w:afterLines="50" w:after="180"/>
              <w:rPr>
                <w:rFonts w:ascii="標楷體" w:eastAsia="標楷體" w:hAnsi="標楷體"/>
                <w:bCs/>
                <w:szCs w:val="24"/>
              </w:rPr>
            </w:pPr>
          </w:p>
          <w:p w:rsidR="009F1E8E" w:rsidRPr="00D43766" w:rsidRDefault="009F1E8E" w:rsidP="009F1E8E">
            <w:pPr>
              <w:adjustRightInd w:val="0"/>
              <w:snapToGrid w:val="0"/>
              <w:spacing w:afterLines="50" w:after="180"/>
              <w:rPr>
                <w:rFonts w:ascii="標楷體" w:eastAsia="標楷體" w:hAnsi="標楷體"/>
                <w:bCs/>
                <w:szCs w:val="24"/>
              </w:rPr>
            </w:pPr>
          </w:p>
          <w:p w:rsidR="009F1E8E" w:rsidRPr="00D43766" w:rsidRDefault="009F1E8E" w:rsidP="009F1E8E">
            <w:pPr>
              <w:adjustRightInd w:val="0"/>
              <w:snapToGrid w:val="0"/>
              <w:spacing w:afterLines="50" w:after="180"/>
              <w:rPr>
                <w:rFonts w:ascii="標楷體" w:eastAsia="標楷體" w:hAnsi="標楷體"/>
                <w:bCs/>
                <w:szCs w:val="24"/>
              </w:rPr>
            </w:pPr>
          </w:p>
          <w:p w:rsidR="009F1E8E" w:rsidRPr="00D43766" w:rsidRDefault="009F1E8E" w:rsidP="009F1E8E">
            <w:pPr>
              <w:adjustRightInd w:val="0"/>
              <w:snapToGrid w:val="0"/>
              <w:spacing w:afterLines="50" w:after="180"/>
              <w:rPr>
                <w:rFonts w:ascii="標楷體" w:eastAsia="標楷體" w:hAnsi="標楷體"/>
                <w:bCs/>
                <w:szCs w:val="24"/>
              </w:rPr>
            </w:pPr>
          </w:p>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t>註：</w:t>
            </w:r>
          </w:p>
          <w:p w:rsidR="009F1E8E" w:rsidRPr="00D43766" w:rsidRDefault="009F1E8E" w:rsidP="00166484">
            <w:pPr>
              <w:numPr>
                <w:ilvl w:val="1"/>
                <w:numId w:val="281"/>
              </w:numPr>
              <w:adjustRightInd w:val="0"/>
              <w:snapToGrid w:val="0"/>
              <w:rPr>
                <w:rFonts w:ascii="標楷體" w:eastAsia="標楷體" w:hAnsi="標楷體"/>
                <w:bCs/>
                <w:szCs w:val="24"/>
              </w:rPr>
            </w:pPr>
            <w:r w:rsidRPr="00D43766">
              <w:rPr>
                <w:rFonts w:ascii="標楷體" w:eastAsia="標楷體" w:hAnsi="標楷體" w:hint="eastAsia"/>
                <w:bCs/>
                <w:szCs w:val="24"/>
              </w:rPr>
              <w:t>有應申報服務紀錄之特約單位定義：</w:t>
            </w:r>
          </w:p>
          <w:p w:rsidR="009F1E8E" w:rsidRPr="00D43766" w:rsidRDefault="009F1E8E" w:rsidP="00166484">
            <w:pPr>
              <w:numPr>
                <w:ilvl w:val="0"/>
                <w:numId w:val="288"/>
              </w:numPr>
              <w:adjustRightInd w:val="0"/>
              <w:snapToGrid w:val="0"/>
              <w:rPr>
                <w:rFonts w:ascii="標楷體" w:eastAsia="標楷體" w:hAnsi="標楷體"/>
                <w:bCs/>
                <w:szCs w:val="24"/>
              </w:rPr>
            </w:pPr>
            <w:r w:rsidRPr="00D43766">
              <w:rPr>
                <w:rFonts w:ascii="標楷體" w:eastAsia="標楷體" w:hAnsi="標楷體" w:hint="eastAsia"/>
                <w:bCs/>
                <w:szCs w:val="24"/>
              </w:rPr>
              <w:t>服務性質屬單次服務可申報者(如BA碼)，以服務日期之月份計，如：服務日期為1月15日者，則視為1月有應申報服務紀錄之特約單位。</w:t>
            </w:r>
          </w:p>
          <w:p w:rsidR="009F1E8E" w:rsidRPr="00D43766" w:rsidRDefault="009F1E8E" w:rsidP="00166484">
            <w:pPr>
              <w:numPr>
                <w:ilvl w:val="0"/>
                <w:numId w:val="288"/>
              </w:numPr>
              <w:adjustRightInd w:val="0"/>
              <w:snapToGrid w:val="0"/>
              <w:rPr>
                <w:rFonts w:ascii="標楷體" w:eastAsia="標楷體" w:hAnsi="標楷體"/>
                <w:bCs/>
                <w:szCs w:val="24"/>
              </w:rPr>
            </w:pPr>
            <w:r w:rsidRPr="00D43766">
              <w:rPr>
                <w:rFonts w:ascii="標楷體" w:eastAsia="標楷體" w:hAnsi="標楷體" w:hint="eastAsia"/>
                <w:bCs/>
                <w:szCs w:val="24"/>
              </w:rPr>
              <w:t>服務性質屬多次服務完畢才可申報者(如C</w:t>
            </w:r>
            <w:r w:rsidRPr="00D43766">
              <w:rPr>
                <w:rFonts w:ascii="標楷體" w:eastAsia="標楷體" w:hAnsi="標楷體" w:hint="eastAsia"/>
                <w:bCs/>
                <w:szCs w:val="24"/>
              </w:rPr>
              <w:lastRenderedPageBreak/>
              <w:t>碼)，以最後一筆服務日期之月份計，如：CA05之服務日期為1/15、1/25、2/5、2/15，則視為2月有應申報服務紀錄之特約單位</w:t>
            </w:r>
          </w:p>
          <w:p w:rsidR="009F1E8E" w:rsidRPr="00D43766" w:rsidRDefault="009F1E8E" w:rsidP="00166484">
            <w:pPr>
              <w:numPr>
                <w:ilvl w:val="1"/>
                <w:numId w:val="281"/>
              </w:numPr>
              <w:adjustRightInd w:val="0"/>
              <w:snapToGrid w:val="0"/>
              <w:spacing w:afterLines="50" w:after="180"/>
              <w:rPr>
                <w:rFonts w:ascii="標楷體" w:eastAsia="標楷體" w:hAnsi="標楷體"/>
                <w:bCs/>
                <w:szCs w:val="24"/>
              </w:rPr>
            </w:pPr>
            <w:r w:rsidRPr="00D43766">
              <w:rPr>
                <w:rFonts w:ascii="標楷體" w:eastAsia="標楷體" w:hAnsi="標楷體" w:hint="eastAsia"/>
                <w:bCs/>
                <w:szCs w:val="24"/>
              </w:rPr>
              <w:t>特約單位需於次月10日晚上12點前完成90%以上服務紀錄申報，始計入完成費用申報家數。</w:t>
            </w:r>
          </w:p>
        </w:tc>
      </w:tr>
      <w:tr w:rsidR="00D43766" w:rsidRPr="00D43766" w:rsidTr="00737798">
        <w:trPr>
          <w:trHeight w:val="299"/>
        </w:trPr>
        <w:tc>
          <w:tcPr>
            <w:tcW w:w="398" w:type="pct"/>
            <w:vMerge/>
          </w:tcPr>
          <w:p w:rsidR="009F1E8E" w:rsidRPr="00D43766" w:rsidRDefault="009F1E8E" w:rsidP="009F1E8E">
            <w:pPr>
              <w:adjustRightInd w:val="0"/>
              <w:snapToGrid w:val="0"/>
              <w:rPr>
                <w:rFonts w:ascii="標楷體" w:eastAsia="標楷體" w:hAnsi="標楷體"/>
                <w:bCs/>
                <w:sz w:val="28"/>
                <w:szCs w:val="28"/>
              </w:rPr>
            </w:pPr>
          </w:p>
        </w:tc>
        <w:tc>
          <w:tcPr>
            <w:tcW w:w="426" w:type="pct"/>
            <w:vMerge/>
            <w:tcBorders>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1"/>
              </w:numPr>
              <w:rPr>
                <w:rFonts w:ascii="標楷體" w:eastAsia="標楷體" w:hAnsi="標楷體"/>
                <w:bCs/>
                <w:szCs w:val="24"/>
              </w:rPr>
            </w:pPr>
            <w:r w:rsidRPr="00D43766">
              <w:rPr>
                <w:rFonts w:ascii="標楷體" w:eastAsia="標楷體" w:hAnsi="標楷體" w:hint="eastAsia"/>
                <w:bCs/>
                <w:szCs w:val="24"/>
              </w:rPr>
              <w:t>108年長照服務給付及支付費用撥付率</w:t>
            </w:r>
          </w:p>
          <w:p w:rsidR="009F1E8E" w:rsidRPr="00D43766" w:rsidRDefault="009F1E8E" w:rsidP="009F1E8E">
            <w:pPr>
              <w:ind w:left="377"/>
              <w:rPr>
                <w:rFonts w:ascii="標楷體" w:eastAsia="標楷體" w:hAnsi="標楷體"/>
                <w:bCs/>
                <w:szCs w:val="24"/>
              </w:rPr>
            </w:pPr>
            <w:r w:rsidRPr="00D43766">
              <w:rPr>
                <w:rFonts w:ascii="標楷體" w:eastAsia="標楷體" w:hAnsi="標楷體" w:hint="eastAsia"/>
                <w:bCs/>
                <w:szCs w:val="24"/>
              </w:rPr>
              <w:t>(5分)</w:t>
            </w: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
                <w:bCs/>
                <w:szCs w:val="24"/>
              </w:rPr>
              <w:t>資料來源：</w:t>
            </w:r>
            <w:r w:rsidRPr="00D43766">
              <w:rPr>
                <w:rFonts w:ascii="標楷體" w:eastAsia="標楷體" w:hAnsi="標楷體" w:hint="eastAsia"/>
                <w:bCs/>
                <w:szCs w:val="24"/>
              </w:rPr>
              <w:t>本部照顧管理資訊系統</w:t>
            </w:r>
          </w:p>
          <w:p w:rsidR="009F1E8E" w:rsidRPr="00D43766" w:rsidRDefault="009F1E8E" w:rsidP="009F1E8E">
            <w:pPr>
              <w:adjustRightInd w:val="0"/>
              <w:snapToGrid w:val="0"/>
              <w:rPr>
                <w:rFonts w:ascii="標楷體" w:eastAsia="標楷體" w:hAnsi="標楷體"/>
                <w:b/>
                <w:bCs/>
                <w:szCs w:val="24"/>
              </w:rPr>
            </w:pPr>
            <w:r w:rsidRPr="00D43766">
              <w:rPr>
                <w:rFonts w:ascii="標楷體" w:eastAsia="標楷體" w:hAnsi="標楷體" w:hint="eastAsia"/>
                <w:b/>
                <w:bCs/>
                <w:szCs w:val="24"/>
              </w:rPr>
              <w:t>評分標準：</w:t>
            </w:r>
          </w:p>
          <w:p w:rsidR="009F1E8E" w:rsidRPr="00D43766" w:rsidRDefault="009F1E8E" w:rsidP="009F1E8E">
            <w:pPr>
              <w:adjustRightInd w:val="0"/>
              <w:snapToGrid w:val="0"/>
              <w:ind w:left="238" w:hangingChars="99" w:hanging="238"/>
              <w:jc w:val="both"/>
              <w:rPr>
                <w:rFonts w:ascii="標楷體" w:eastAsia="標楷體" w:hAnsi="標楷體"/>
                <w:bCs/>
                <w:szCs w:val="24"/>
              </w:rPr>
            </w:pPr>
            <w:r w:rsidRPr="00D43766">
              <w:rPr>
                <w:rFonts w:ascii="標楷體" w:eastAsia="標楷體" w:hAnsi="標楷體" w:hint="eastAsia"/>
                <w:bCs/>
                <w:szCs w:val="24"/>
              </w:rPr>
              <w:t>1.每月長照服務給付及支付費用撥付率計算方式：</w:t>
            </w:r>
            <w:r w:rsidRPr="00D43766">
              <w:rPr>
                <w:rFonts w:ascii="標楷體" w:eastAsia="標楷體" w:hAnsi="標楷體"/>
                <w:bCs/>
                <w:szCs w:val="28"/>
              </w:rPr>
              <w:t>【</w:t>
            </w:r>
            <w:r w:rsidRPr="00D43766">
              <w:rPr>
                <w:rFonts w:ascii="標楷體" w:eastAsia="標楷體" w:hAnsi="標楷體" w:hint="eastAsia"/>
                <w:bCs/>
                <w:szCs w:val="28"/>
              </w:rPr>
              <w:t>次二月10日前完成核撥之當月份服務費用</w:t>
            </w:r>
            <w:r w:rsidRPr="00D43766">
              <w:rPr>
                <w:rFonts w:ascii="標楷體" w:eastAsia="標楷體" w:hAnsi="標楷體"/>
                <w:bCs/>
                <w:szCs w:val="28"/>
              </w:rPr>
              <w:t>/</w:t>
            </w:r>
            <w:r w:rsidRPr="00D43766">
              <w:rPr>
                <w:rFonts w:ascii="標楷體" w:eastAsia="標楷體" w:hAnsi="標楷體" w:hint="eastAsia"/>
                <w:bCs/>
                <w:szCs w:val="28"/>
              </w:rPr>
              <w:t>次月10日前申報之當月份服務費用</w:t>
            </w:r>
            <w:r w:rsidRPr="00D43766">
              <w:rPr>
                <w:rFonts w:ascii="標楷體" w:eastAsia="標楷體" w:hAnsi="標楷體"/>
                <w:bCs/>
                <w:szCs w:val="28"/>
              </w:rPr>
              <w:t>】</w:t>
            </w:r>
            <w:r w:rsidRPr="00D43766">
              <w:rPr>
                <w:rFonts w:ascii="標楷體" w:eastAsia="標楷體" w:hAnsi="標楷體" w:hint="eastAsia"/>
                <w:bCs/>
                <w:szCs w:val="24"/>
              </w:rPr>
              <w:t>x 100%。</w:t>
            </w:r>
          </w:p>
          <w:p w:rsidR="009F1E8E" w:rsidRPr="00D43766" w:rsidRDefault="009F1E8E" w:rsidP="009F1E8E">
            <w:pPr>
              <w:adjustRightInd w:val="0"/>
              <w:snapToGrid w:val="0"/>
              <w:jc w:val="both"/>
              <w:rPr>
                <w:rFonts w:ascii="標楷體" w:eastAsia="標楷體" w:hAnsi="標楷體"/>
                <w:bCs/>
                <w:szCs w:val="24"/>
              </w:rPr>
            </w:pPr>
            <w:r w:rsidRPr="00D43766">
              <w:rPr>
                <w:rFonts w:ascii="標楷體" w:eastAsia="標楷體" w:hAnsi="標楷體" w:hint="eastAsia"/>
                <w:bCs/>
                <w:szCs w:val="24"/>
              </w:rPr>
              <w:t>2.考評範圍:108年1~10月份服務費用</w:t>
            </w:r>
          </w:p>
          <w:p w:rsidR="009F1E8E" w:rsidRPr="00D43766" w:rsidRDefault="009F1E8E" w:rsidP="009F1E8E">
            <w:pPr>
              <w:adjustRightInd w:val="0"/>
              <w:snapToGrid w:val="0"/>
              <w:ind w:left="395"/>
              <w:jc w:val="both"/>
              <w:rPr>
                <w:rFonts w:ascii="標楷體" w:eastAsia="標楷體" w:hAnsi="標楷體"/>
                <w:bCs/>
                <w:szCs w:val="24"/>
              </w:rPr>
            </w:pPr>
          </w:p>
          <w:tbl>
            <w:tblPr>
              <w:tblStyle w:val="381"/>
              <w:tblW w:w="0" w:type="auto"/>
              <w:jc w:val="center"/>
              <w:tblLayout w:type="fixed"/>
              <w:tblLook w:val="04A0" w:firstRow="1" w:lastRow="0" w:firstColumn="1" w:lastColumn="0" w:noHBand="0" w:noVBand="1"/>
            </w:tblPr>
            <w:tblGrid>
              <w:gridCol w:w="3134"/>
              <w:gridCol w:w="709"/>
            </w:tblGrid>
            <w:tr w:rsidR="00D43766" w:rsidRPr="00D43766" w:rsidTr="00737798">
              <w:trPr>
                <w:jc w:val="center"/>
              </w:trPr>
              <w:tc>
                <w:tcPr>
                  <w:tcW w:w="3134" w:type="dxa"/>
                  <w:vAlign w:val="center"/>
                </w:tcPr>
                <w:p w:rsidR="009F1E8E" w:rsidRPr="00D43766" w:rsidRDefault="009F1E8E" w:rsidP="009F1E8E">
                  <w:pPr>
                    <w:adjustRightInd w:val="0"/>
                    <w:snapToGrid w:val="0"/>
                    <w:rPr>
                      <w:rFonts w:ascii="Times New Roman" w:eastAsia="標楷體" w:hAnsi="Times New Roman"/>
                      <w:bCs/>
                      <w:szCs w:val="24"/>
                    </w:rPr>
                  </w:pPr>
                  <w:r w:rsidRPr="00D43766">
                    <w:rPr>
                      <w:rFonts w:ascii="Times New Roman" w:eastAsia="標楷體" w:hAnsi="Times New Roman"/>
                      <w:bCs/>
                      <w:szCs w:val="24"/>
                    </w:rPr>
                    <w:t>每月服務費用平均撥付率</w:t>
                  </w:r>
                </w:p>
              </w:tc>
              <w:tc>
                <w:tcPr>
                  <w:tcW w:w="709" w:type="dxa"/>
                  <w:vAlign w:val="center"/>
                </w:tcPr>
                <w:p w:rsidR="009F1E8E" w:rsidRPr="00D43766" w:rsidRDefault="009F1E8E" w:rsidP="009F1E8E">
                  <w:pPr>
                    <w:adjustRightInd w:val="0"/>
                    <w:snapToGrid w:val="0"/>
                    <w:jc w:val="center"/>
                    <w:rPr>
                      <w:rFonts w:ascii="Times New Roman" w:eastAsia="標楷體" w:hAnsi="Times New Roman"/>
                      <w:bCs/>
                      <w:szCs w:val="28"/>
                    </w:rPr>
                  </w:pPr>
                  <w:r w:rsidRPr="00D43766">
                    <w:rPr>
                      <w:rFonts w:ascii="Times New Roman" w:eastAsia="標楷體" w:hAnsi="Times New Roman" w:hint="eastAsia"/>
                      <w:bCs/>
                      <w:szCs w:val="28"/>
                    </w:rPr>
                    <w:t>評</w:t>
                  </w:r>
                  <w:r w:rsidRPr="00D43766">
                    <w:rPr>
                      <w:rFonts w:ascii="Times New Roman" w:eastAsia="標楷體" w:hAnsi="Times New Roman"/>
                      <w:bCs/>
                      <w:szCs w:val="28"/>
                    </w:rPr>
                    <w:t>分</w:t>
                  </w:r>
                </w:p>
              </w:tc>
            </w:tr>
            <w:tr w:rsidR="00D43766" w:rsidRPr="00D43766" w:rsidTr="00737798">
              <w:trPr>
                <w:trHeight w:val="330"/>
                <w:jc w:val="center"/>
              </w:trPr>
              <w:tc>
                <w:tcPr>
                  <w:tcW w:w="3134"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w:t>
                  </w:r>
                  <w:r w:rsidRPr="00D43766">
                    <w:rPr>
                      <w:rFonts w:ascii="標楷體" w:eastAsia="標楷體" w:hAnsi="標楷體"/>
                      <w:bCs/>
                      <w:szCs w:val="24"/>
                    </w:rPr>
                    <w:t>95%</w:t>
                  </w:r>
                </w:p>
              </w:tc>
              <w:tc>
                <w:tcPr>
                  <w:tcW w:w="709" w:type="dxa"/>
                  <w:vAlign w:val="center"/>
                </w:tcPr>
                <w:p w:rsidR="009F1E8E" w:rsidRPr="00D43766" w:rsidRDefault="009F1E8E" w:rsidP="009F1E8E">
                  <w:pPr>
                    <w:adjustRightInd w:val="0"/>
                    <w:snapToGrid w:val="0"/>
                    <w:jc w:val="center"/>
                    <w:rPr>
                      <w:rFonts w:ascii="Times New Roman" w:eastAsia="標楷體" w:hAnsi="Times New Roman"/>
                      <w:bCs/>
                      <w:szCs w:val="28"/>
                    </w:rPr>
                  </w:pPr>
                  <w:r w:rsidRPr="00D43766">
                    <w:rPr>
                      <w:rFonts w:ascii="Times New Roman" w:eastAsia="標楷體" w:hAnsi="Times New Roman" w:hint="eastAsia"/>
                      <w:bCs/>
                      <w:szCs w:val="28"/>
                    </w:rPr>
                    <w:t>5</w:t>
                  </w:r>
                </w:p>
              </w:tc>
            </w:tr>
            <w:tr w:rsidR="00D43766" w:rsidRPr="00D43766" w:rsidTr="00737798">
              <w:trPr>
                <w:trHeight w:val="407"/>
                <w:jc w:val="center"/>
              </w:trPr>
              <w:tc>
                <w:tcPr>
                  <w:tcW w:w="3134"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90%</w:t>
                  </w:r>
                  <w:r w:rsidRPr="00D43766">
                    <w:rPr>
                      <w:rFonts w:ascii="標楷體" w:eastAsia="標楷體" w:hAnsi="標楷體" w:hint="eastAsia"/>
                      <w:bCs/>
                      <w:szCs w:val="24"/>
                    </w:rPr>
                    <w:t>≦</w:t>
                  </w:r>
                  <w:r w:rsidRPr="00D43766">
                    <w:rPr>
                      <w:rFonts w:ascii="標楷體" w:eastAsia="標楷體" w:hAnsi="標楷體"/>
                      <w:bCs/>
                      <w:szCs w:val="24"/>
                    </w:rPr>
                    <w:t>○＜95%</w:t>
                  </w:r>
                </w:p>
              </w:tc>
              <w:tc>
                <w:tcPr>
                  <w:tcW w:w="709" w:type="dxa"/>
                  <w:vAlign w:val="center"/>
                </w:tcPr>
                <w:p w:rsidR="009F1E8E" w:rsidRPr="00D43766" w:rsidRDefault="009F1E8E" w:rsidP="009F1E8E">
                  <w:pPr>
                    <w:adjustRightInd w:val="0"/>
                    <w:snapToGrid w:val="0"/>
                    <w:jc w:val="center"/>
                    <w:rPr>
                      <w:rFonts w:ascii="Times New Roman" w:eastAsia="標楷體" w:hAnsi="Times New Roman"/>
                      <w:bCs/>
                      <w:szCs w:val="28"/>
                    </w:rPr>
                  </w:pPr>
                  <w:r w:rsidRPr="00D43766">
                    <w:rPr>
                      <w:rFonts w:ascii="Times New Roman" w:eastAsia="標楷體" w:hAnsi="Times New Roman" w:hint="eastAsia"/>
                      <w:bCs/>
                      <w:szCs w:val="28"/>
                    </w:rPr>
                    <w:t>4</w:t>
                  </w:r>
                </w:p>
              </w:tc>
            </w:tr>
            <w:tr w:rsidR="00D43766" w:rsidRPr="00D43766" w:rsidTr="00737798">
              <w:trPr>
                <w:trHeight w:val="427"/>
                <w:jc w:val="center"/>
              </w:trPr>
              <w:tc>
                <w:tcPr>
                  <w:tcW w:w="3134"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85%</w:t>
                  </w:r>
                  <w:r w:rsidRPr="00D43766">
                    <w:rPr>
                      <w:rFonts w:ascii="標楷體" w:eastAsia="標楷體" w:hAnsi="標楷體" w:hint="eastAsia"/>
                      <w:bCs/>
                      <w:szCs w:val="24"/>
                    </w:rPr>
                    <w:t>≦</w:t>
                  </w:r>
                  <w:r w:rsidRPr="00D43766">
                    <w:rPr>
                      <w:rFonts w:ascii="標楷體" w:eastAsia="標楷體" w:hAnsi="標楷體"/>
                      <w:bCs/>
                      <w:szCs w:val="24"/>
                    </w:rPr>
                    <w:t>○＜90%</w:t>
                  </w:r>
                </w:p>
              </w:tc>
              <w:tc>
                <w:tcPr>
                  <w:tcW w:w="709" w:type="dxa"/>
                  <w:vAlign w:val="center"/>
                </w:tcPr>
                <w:p w:rsidR="009F1E8E" w:rsidRPr="00D43766" w:rsidRDefault="009F1E8E" w:rsidP="009F1E8E">
                  <w:pPr>
                    <w:adjustRightInd w:val="0"/>
                    <w:snapToGrid w:val="0"/>
                    <w:jc w:val="center"/>
                    <w:rPr>
                      <w:rFonts w:ascii="Times New Roman" w:eastAsia="標楷體" w:hAnsi="Times New Roman"/>
                      <w:bCs/>
                      <w:szCs w:val="28"/>
                    </w:rPr>
                  </w:pPr>
                  <w:r w:rsidRPr="00D43766">
                    <w:rPr>
                      <w:rFonts w:ascii="Times New Roman" w:eastAsia="標楷體" w:hAnsi="Times New Roman" w:hint="eastAsia"/>
                      <w:bCs/>
                      <w:szCs w:val="28"/>
                    </w:rPr>
                    <w:t>3</w:t>
                  </w:r>
                </w:p>
              </w:tc>
            </w:tr>
            <w:tr w:rsidR="00D43766" w:rsidRPr="00D43766" w:rsidTr="00737798">
              <w:trPr>
                <w:trHeight w:val="418"/>
                <w:jc w:val="center"/>
              </w:trPr>
              <w:tc>
                <w:tcPr>
                  <w:tcW w:w="3134"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80%</w:t>
                  </w:r>
                  <w:r w:rsidRPr="00D43766">
                    <w:rPr>
                      <w:rFonts w:ascii="標楷體" w:eastAsia="標楷體" w:hAnsi="標楷體" w:hint="eastAsia"/>
                      <w:bCs/>
                      <w:szCs w:val="24"/>
                    </w:rPr>
                    <w:t>≦</w:t>
                  </w:r>
                  <w:r w:rsidRPr="00D43766">
                    <w:rPr>
                      <w:rFonts w:ascii="標楷體" w:eastAsia="標楷體" w:hAnsi="標楷體"/>
                      <w:bCs/>
                      <w:szCs w:val="24"/>
                    </w:rPr>
                    <w:t>○＜85%</w:t>
                  </w:r>
                </w:p>
              </w:tc>
              <w:tc>
                <w:tcPr>
                  <w:tcW w:w="709" w:type="dxa"/>
                  <w:vAlign w:val="center"/>
                </w:tcPr>
                <w:p w:rsidR="009F1E8E" w:rsidRPr="00D43766" w:rsidRDefault="009F1E8E" w:rsidP="009F1E8E">
                  <w:pPr>
                    <w:adjustRightInd w:val="0"/>
                    <w:snapToGrid w:val="0"/>
                    <w:jc w:val="center"/>
                    <w:rPr>
                      <w:rFonts w:ascii="Times New Roman" w:eastAsia="標楷體" w:hAnsi="Times New Roman"/>
                      <w:bCs/>
                      <w:szCs w:val="28"/>
                    </w:rPr>
                  </w:pPr>
                  <w:r w:rsidRPr="00D43766">
                    <w:rPr>
                      <w:rFonts w:ascii="Times New Roman" w:eastAsia="標楷體" w:hAnsi="Times New Roman" w:hint="eastAsia"/>
                      <w:bCs/>
                      <w:szCs w:val="28"/>
                    </w:rPr>
                    <w:t>2</w:t>
                  </w:r>
                </w:p>
              </w:tc>
            </w:tr>
            <w:tr w:rsidR="00D43766" w:rsidRPr="00D43766" w:rsidTr="00737798">
              <w:trPr>
                <w:trHeight w:val="418"/>
                <w:jc w:val="center"/>
              </w:trPr>
              <w:tc>
                <w:tcPr>
                  <w:tcW w:w="3134"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＜8</w:t>
                  </w:r>
                  <w:r w:rsidRPr="00D43766">
                    <w:rPr>
                      <w:rFonts w:ascii="標楷體" w:eastAsia="標楷體" w:hAnsi="標楷體" w:hint="eastAsia"/>
                      <w:bCs/>
                      <w:szCs w:val="24"/>
                    </w:rPr>
                    <w:t>0</w:t>
                  </w:r>
                  <w:r w:rsidRPr="00D43766">
                    <w:rPr>
                      <w:rFonts w:ascii="標楷體" w:eastAsia="標楷體" w:hAnsi="標楷體"/>
                      <w:bCs/>
                      <w:szCs w:val="24"/>
                    </w:rPr>
                    <w:t>%</w:t>
                  </w:r>
                </w:p>
              </w:tc>
              <w:tc>
                <w:tcPr>
                  <w:tcW w:w="709" w:type="dxa"/>
                  <w:vAlign w:val="center"/>
                </w:tcPr>
                <w:p w:rsidR="009F1E8E" w:rsidRPr="00D43766" w:rsidRDefault="009F1E8E" w:rsidP="009F1E8E">
                  <w:pPr>
                    <w:adjustRightInd w:val="0"/>
                    <w:snapToGrid w:val="0"/>
                    <w:jc w:val="center"/>
                    <w:rPr>
                      <w:rFonts w:ascii="Times New Roman" w:eastAsia="標楷體" w:hAnsi="Times New Roman"/>
                      <w:bCs/>
                      <w:szCs w:val="28"/>
                    </w:rPr>
                  </w:pPr>
                  <w:r w:rsidRPr="00D43766">
                    <w:rPr>
                      <w:rFonts w:ascii="Times New Roman" w:eastAsia="標楷體" w:hAnsi="Times New Roman" w:hint="eastAsia"/>
                      <w:bCs/>
                      <w:szCs w:val="28"/>
                    </w:rPr>
                    <w:t>1</w:t>
                  </w:r>
                </w:p>
              </w:tc>
            </w:tr>
          </w:tbl>
          <w:p w:rsidR="009F1E8E" w:rsidRPr="00D43766" w:rsidRDefault="009F1E8E" w:rsidP="009F1E8E">
            <w:pPr>
              <w:adjustRightInd w:val="0"/>
              <w:snapToGrid w:val="0"/>
              <w:ind w:left="420" w:hangingChars="175" w:hanging="420"/>
              <w:rPr>
                <w:rFonts w:ascii="標楷體" w:eastAsia="標楷體" w:hAnsi="標楷體"/>
                <w:b/>
                <w:bCs/>
                <w:szCs w:val="24"/>
              </w:rPr>
            </w:pPr>
            <w:r w:rsidRPr="00D43766">
              <w:rPr>
                <w:rFonts w:ascii="標楷體" w:eastAsia="標楷體" w:hAnsi="標楷體" w:hint="eastAsia"/>
                <w:bCs/>
                <w:szCs w:val="24"/>
              </w:rPr>
              <w:t>例：3月份費用撥付率計算方式為5月10日前</w:t>
            </w:r>
            <w:r w:rsidRPr="00D43766">
              <w:rPr>
                <w:rFonts w:ascii="標楷體" w:eastAsia="標楷體" w:hAnsi="標楷體" w:hint="eastAsia"/>
                <w:bCs/>
                <w:szCs w:val="28"/>
              </w:rPr>
              <w:t>完成核撥之3月份服務費用/4月10前申報之3月份服務費用</w:t>
            </w:r>
          </w:p>
        </w:tc>
      </w:tr>
      <w:tr w:rsidR="00D43766" w:rsidRPr="00D43766" w:rsidTr="00737798">
        <w:trPr>
          <w:trHeight w:val="725"/>
        </w:trPr>
        <w:tc>
          <w:tcPr>
            <w:tcW w:w="398" w:type="pct"/>
            <w:vMerge w:val="restart"/>
            <w:tcBorders>
              <w:top w:val="single" w:sz="4" w:space="0" w:color="auto"/>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vMerge w:val="restart"/>
            <w:tcBorders>
              <w:top w:val="single" w:sz="4" w:space="0" w:color="auto"/>
              <w:left w:val="single" w:sz="4" w:space="0" w:color="auto"/>
              <w:right w:val="single" w:sz="4" w:space="0" w:color="auto"/>
            </w:tcBorders>
            <w:vAlign w:val="center"/>
          </w:tcPr>
          <w:p w:rsidR="009F1E8E" w:rsidRPr="00D43766" w:rsidRDefault="009F1E8E" w:rsidP="009F1E8E">
            <w:pPr>
              <w:adjustRightInd w:val="0"/>
              <w:snapToGrid w:val="0"/>
              <w:rPr>
                <w:rFonts w:ascii="標楷體" w:eastAsia="標楷體" w:hAnsi="標楷體"/>
                <w:sz w:val="28"/>
                <w:szCs w:val="28"/>
              </w:rPr>
            </w:pPr>
            <w:r w:rsidRPr="00D43766">
              <w:rPr>
                <w:rFonts w:ascii="標楷體" w:eastAsia="標楷體" w:hAnsi="標楷體" w:hint="eastAsia"/>
                <w:sz w:val="28"/>
                <w:szCs w:val="28"/>
              </w:rPr>
              <w:t>(四)</w:t>
            </w:r>
          </w:p>
          <w:p w:rsidR="009F1E8E" w:rsidRPr="00D43766" w:rsidRDefault="009F1E8E" w:rsidP="009F1E8E">
            <w:pPr>
              <w:adjustRightInd w:val="0"/>
              <w:snapToGrid w:val="0"/>
              <w:rPr>
                <w:rFonts w:ascii="標楷體" w:eastAsia="標楷體" w:hAnsi="標楷體"/>
                <w:sz w:val="28"/>
                <w:szCs w:val="28"/>
              </w:rPr>
            </w:pPr>
            <w:r w:rsidRPr="00D43766">
              <w:rPr>
                <w:rFonts w:ascii="標楷體" w:eastAsia="標楷體" w:hAnsi="標楷體" w:hint="eastAsia"/>
                <w:sz w:val="28"/>
                <w:szCs w:val="28"/>
              </w:rPr>
              <w:t>宣傳</w:t>
            </w:r>
            <w:r w:rsidRPr="00D43766">
              <w:rPr>
                <w:rFonts w:ascii="標楷體" w:eastAsia="標楷體" w:hAnsi="標楷體"/>
                <w:bCs/>
                <w:sz w:val="28"/>
                <w:szCs w:val="24"/>
              </w:rPr>
              <w:t>(</w:t>
            </w:r>
            <w:r w:rsidRPr="00D43766">
              <w:rPr>
                <w:rFonts w:ascii="標楷體" w:eastAsia="標楷體" w:hAnsi="標楷體" w:hint="eastAsia"/>
                <w:bCs/>
                <w:sz w:val="28"/>
                <w:szCs w:val="24"/>
              </w:rPr>
              <w:t>12</w:t>
            </w:r>
            <w:r w:rsidRPr="00D43766">
              <w:rPr>
                <w:rFonts w:ascii="標楷體" w:eastAsia="標楷體" w:hAnsi="標楷體"/>
                <w:bCs/>
                <w:sz w:val="28"/>
                <w:szCs w:val="24"/>
              </w:rPr>
              <w:t>分)</w:t>
            </w: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3"/>
              </w:numPr>
              <w:adjustRightInd w:val="0"/>
              <w:snapToGrid w:val="0"/>
              <w:rPr>
                <w:rFonts w:ascii="標楷體" w:eastAsia="標楷體" w:hAnsi="標楷體"/>
                <w:bCs/>
                <w:szCs w:val="24"/>
              </w:rPr>
            </w:pPr>
            <w:r w:rsidRPr="00D43766">
              <w:rPr>
                <w:rFonts w:ascii="標楷體" w:eastAsia="標楷體" w:hAnsi="標楷體" w:hint="eastAsia"/>
                <w:bCs/>
                <w:szCs w:val="24"/>
              </w:rPr>
              <w:t>108年全年辦理長照2.0宣導場次達成數。</w:t>
            </w:r>
          </w:p>
          <w:p w:rsidR="009F1E8E" w:rsidRPr="00D43766" w:rsidRDefault="009F1E8E" w:rsidP="009F1E8E">
            <w:pPr>
              <w:adjustRightInd w:val="0"/>
              <w:snapToGrid w:val="0"/>
              <w:ind w:left="377"/>
              <w:rPr>
                <w:rFonts w:ascii="標楷體" w:eastAsia="標楷體" w:hAnsi="標楷體"/>
                <w:bCs/>
                <w:szCs w:val="24"/>
              </w:rPr>
            </w:pPr>
            <w:r w:rsidRPr="00D43766">
              <w:rPr>
                <w:rFonts w:ascii="標楷體" w:eastAsia="標楷體" w:hAnsi="標楷體"/>
                <w:bCs/>
                <w:szCs w:val="24"/>
              </w:rPr>
              <w:t>(</w:t>
            </w:r>
            <w:r w:rsidRPr="00D43766">
              <w:rPr>
                <w:rFonts w:ascii="標楷體" w:eastAsia="標楷體" w:hAnsi="標楷體" w:hint="eastAsia"/>
                <w:bCs/>
                <w:szCs w:val="24"/>
              </w:rPr>
              <w:t>7分)</w:t>
            </w: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both"/>
              <w:rPr>
                <w:rFonts w:ascii="標楷體" w:eastAsia="標楷體" w:hAnsi="標楷體"/>
                <w:b/>
                <w:bCs/>
                <w:szCs w:val="28"/>
              </w:rPr>
            </w:pPr>
            <w:r w:rsidRPr="00D43766">
              <w:rPr>
                <w:rFonts w:ascii="標楷體" w:eastAsia="標楷體" w:hAnsi="標楷體"/>
                <w:b/>
                <w:bCs/>
                <w:szCs w:val="28"/>
              </w:rPr>
              <w:t>資料來源</w:t>
            </w:r>
            <w:r w:rsidRPr="00D43766">
              <w:rPr>
                <w:rFonts w:ascii="標楷體" w:eastAsia="標楷體" w:hAnsi="標楷體" w:hint="eastAsia"/>
                <w:b/>
                <w:bCs/>
                <w:szCs w:val="28"/>
              </w:rPr>
              <w:t>：</w:t>
            </w:r>
            <w:r w:rsidRPr="00D43766">
              <w:rPr>
                <w:rFonts w:ascii="標楷體" w:eastAsia="標楷體" w:hAnsi="標楷體" w:hint="eastAsia"/>
                <w:bCs/>
                <w:szCs w:val="24"/>
              </w:rPr>
              <w:t>各</w:t>
            </w:r>
            <w:r w:rsidRPr="00D43766">
              <w:rPr>
                <w:rFonts w:ascii="標楷體" w:eastAsia="標楷體" w:hAnsi="標楷體"/>
                <w:bCs/>
                <w:szCs w:val="24"/>
              </w:rPr>
              <w:t>縣市提報執行成果</w:t>
            </w:r>
            <w:r w:rsidRPr="00D43766">
              <w:rPr>
                <w:rFonts w:ascii="標楷體" w:eastAsia="標楷體" w:hAnsi="標楷體" w:hint="eastAsia"/>
                <w:bCs/>
                <w:szCs w:val="24"/>
              </w:rPr>
              <w:t>(含宣導計畫、成果統計表、簽到單、照片等考評相關之佐證資料)</w:t>
            </w:r>
          </w:p>
          <w:p w:rsidR="009F1E8E" w:rsidRPr="00D43766" w:rsidRDefault="009F1E8E" w:rsidP="009F1E8E">
            <w:pPr>
              <w:adjustRightInd w:val="0"/>
              <w:snapToGrid w:val="0"/>
              <w:jc w:val="both"/>
              <w:rPr>
                <w:rFonts w:ascii="標楷體" w:eastAsia="標楷體" w:hAnsi="標楷體"/>
                <w:b/>
                <w:bCs/>
                <w:szCs w:val="28"/>
              </w:rPr>
            </w:pPr>
            <w:r w:rsidRPr="00D43766">
              <w:rPr>
                <w:rFonts w:ascii="標楷體" w:eastAsia="標楷體" w:hAnsi="標楷體"/>
                <w:b/>
                <w:bCs/>
                <w:szCs w:val="28"/>
              </w:rPr>
              <w:t>評分標準：</w:t>
            </w:r>
          </w:p>
          <w:tbl>
            <w:tblPr>
              <w:tblW w:w="612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
              <w:gridCol w:w="1020"/>
              <w:gridCol w:w="1020"/>
              <w:gridCol w:w="1020"/>
              <w:gridCol w:w="1020"/>
              <w:gridCol w:w="1020"/>
            </w:tblGrid>
            <w:tr w:rsidR="00D43766" w:rsidRPr="00D43766" w:rsidTr="00737798">
              <w:trPr>
                <w:trHeight w:val="478"/>
              </w:trPr>
              <w:tc>
                <w:tcPr>
                  <w:tcW w:w="1020" w:type="dxa"/>
                  <w:tcBorders>
                    <w:tl2br w:val="nil"/>
                  </w:tcBorders>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組別</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第1組</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第2組</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第3組</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第4組</w:t>
                  </w:r>
                </w:p>
              </w:tc>
              <w:tc>
                <w:tcPr>
                  <w:tcW w:w="1020" w:type="dxa"/>
                  <w:shd w:val="clear" w:color="auto" w:fill="F2F2F2"/>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評分</w:t>
                  </w:r>
                </w:p>
              </w:tc>
            </w:tr>
            <w:tr w:rsidR="00D43766" w:rsidRPr="00D43766" w:rsidTr="00737798">
              <w:trPr>
                <w:trHeight w:val="418"/>
              </w:trPr>
              <w:tc>
                <w:tcPr>
                  <w:tcW w:w="1020" w:type="dxa"/>
                  <w:vMerge w:val="restart"/>
                  <w:textDirection w:val="tbRlV"/>
                  <w:vAlign w:val="center"/>
                </w:tcPr>
                <w:p w:rsidR="009F1E8E" w:rsidRPr="00D43766" w:rsidRDefault="009F1E8E" w:rsidP="009F1E8E">
                  <w:pPr>
                    <w:adjustRightInd w:val="0"/>
                    <w:snapToGrid w:val="0"/>
                    <w:ind w:left="113" w:right="113"/>
                    <w:jc w:val="center"/>
                    <w:rPr>
                      <w:rFonts w:ascii="標楷體" w:eastAsia="標楷體" w:hAnsi="標楷體"/>
                      <w:bCs/>
                      <w:szCs w:val="24"/>
                    </w:rPr>
                  </w:pPr>
                  <w:r w:rsidRPr="00D43766">
                    <w:rPr>
                      <w:rFonts w:ascii="標楷體" w:eastAsia="標楷體" w:hAnsi="標楷體"/>
                      <w:bCs/>
                      <w:szCs w:val="24"/>
                    </w:rPr>
                    <w:t>達成</w:t>
                  </w:r>
                  <w:r w:rsidRPr="00D43766">
                    <w:rPr>
                      <w:rFonts w:ascii="標楷體" w:eastAsia="標楷體" w:hAnsi="標楷體" w:hint="eastAsia"/>
                      <w:bCs/>
                      <w:szCs w:val="24"/>
                    </w:rPr>
                    <w:t>場次數</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7</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5</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4</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2</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1分</w:t>
                  </w:r>
                </w:p>
              </w:tc>
            </w:tr>
            <w:tr w:rsidR="00D43766" w:rsidRPr="00D43766" w:rsidTr="00737798">
              <w:trPr>
                <w:trHeight w:val="418"/>
              </w:trPr>
              <w:tc>
                <w:tcPr>
                  <w:tcW w:w="1020" w:type="dxa"/>
                  <w:vMerge/>
                </w:tcPr>
                <w:p w:rsidR="009F1E8E" w:rsidRPr="00D43766" w:rsidRDefault="009F1E8E" w:rsidP="009F1E8E">
                  <w:pPr>
                    <w:adjustRightInd w:val="0"/>
                    <w:snapToGrid w:val="0"/>
                    <w:jc w:val="center"/>
                    <w:rPr>
                      <w:rFonts w:ascii="標楷體" w:eastAsia="標楷體" w:hAnsi="標楷體"/>
                      <w:bCs/>
                      <w:szCs w:val="24"/>
                    </w:rPr>
                  </w:pP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8</w:t>
                  </w:r>
                  <w:r w:rsidRPr="00D43766">
                    <w:rPr>
                      <w:rFonts w:ascii="標楷體" w:eastAsia="標楷體" w:hAnsi="標楷體"/>
                      <w:bCs/>
                      <w:szCs w:val="24"/>
                    </w:rPr>
                    <w:t>-10</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6</w:t>
                  </w:r>
                  <w:r w:rsidRPr="00D43766">
                    <w:rPr>
                      <w:rFonts w:ascii="標楷體" w:eastAsia="標楷體" w:hAnsi="標楷體" w:hint="eastAsia"/>
                      <w:bCs/>
                      <w:szCs w:val="24"/>
                    </w:rPr>
                    <w:t>-8</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5-</w:t>
                  </w:r>
                  <w:r w:rsidRPr="00D43766">
                    <w:rPr>
                      <w:rFonts w:ascii="標楷體" w:eastAsia="標楷體" w:hAnsi="標楷體" w:hint="eastAsia"/>
                      <w:bCs/>
                      <w:szCs w:val="24"/>
                    </w:rPr>
                    <w:t>6</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3-4</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2分</w:t>
                  </w:r>
                </w:p>
              </w:tc>
            </w:tr>
            <w:tr w:rsidR="00D43766" w:rsidRPr="00D43766" w:rsidTr="00737798">
              <w:trPr>
                <w:trHeight w:val="418"/>
              </w:trPr>
              <w:tc>
                <w:tcPr>
                  <w:tcW w:w="1020" w:type="dxa"/>
                  <w:vMerge/>
                </w:tcPr>
                <w:p w:rsidR="009F1E8E" w:rsidRPr="00D43766" w:rsidRDefault="009F1E8E" w:rsidP="009F1E8E">
                  <w:pPr>
                    <w:adjustRightInd w:val="0"/>
                    <w:snapToGrid w:val="0"/>
                    <w:jc w:val="center"/>
                    <w:rPr>
                      <w:rFonts w:ascii="標楷體" w:eastAsia="標楷體" w:hAnsi="標楷體"/>
                      <w:bCs/>
                      <w:szCs w:val="24"/>
                    </w:rPr>
                  </w:pP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11-13</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9</w:t>
                  </w:r>
                  <w:r w:rsidRPr="00D43766">
                    <w:rPr>
                      <w:rFonts w:ascii="標楷體" w:eastAsia="標楷體" w:hAnsi="標楷體"/>
                      <w:bCs/>
                      <w:szCs w:val="24"/>
                    </w:rPr>
                    <w:t>-</w:t>
                  </w:r>
                  <w:r w:rsidRPr="00D43766">
                    <w:rPr>
                      <w:rFonts w:ascii="標楷體" w:eastAsia="標楷體" w:hAnsi="標楷體" w:hint="eastAsia"/>
                      <w:bCs/>
                      <w:szCs w:val="24"/>
                    </w:rPr>
                    <w:t>1</w:t>
                  </w:r>
                  <w:r w:rsidRPr="00D43766">
                    <w:rPr>
                      <w:rFonts w:ascii="標楷體" w:eastAsia="標楷體" w:hAnsi="標楷體"/>
                      <w:bCs/>
                      <w:szCs w:val="24"/>
                    </w:rPr>
                    <w:t>1</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7-</w:t>
                  </w:r>
                  <w:r w:rsidRPr="00D43766">
                    <w:rPr>
                      <w:rFonts w:ascii="標楷體" w:eastAsia="標楷體" w:hAnsi="標楷體"/>
                      <w:bCs/>
                      <w:szCs w:val="24"/>
                    </w:rPr>
                    <w:t>8</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5-6</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3分</w:t>
                  </w:r>
                </w:p>
              </w:tc>
            </w:tr>
            <w:tr w:rsidR="00D43766" w:rsidRPr="00D43766" w:rsidTr="00737798">
              <w:trPr>
                <w:trHeight w:val="418"/>
              </w:trPr>
              <w:tc>
                <w:tcPr>
                  <w:tcW w:w="1020" w:type="dxa"/>
                  <w:vMerge/>
                </w:tcPr>
                <w:p w:rsidR="009F1E8E" w:rsidRPr="00D43766" w:rsidRDefault="009F1E8E" w:rsidP="009F1E8E">
                  <w:pPr>
                    <w:adjustRightInd w:val="0"/>
                    <w:snapToGrid w:val="0"/>
                    <w:jc w:val="center"/>
                    <w:rPr>
                      <w:rFonts w:ascii="標楷體" w:eastAsia="標楷體" w:hAnsi="標楷體"/>
                      <w:bCs/>
                      <w:szCs w:val="24"/>
                    </w:rPr>
                  </w:pP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14-15</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12-13</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9-10</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7-8</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4分</w:t>
                  </w:r>
                </w:p>
              </w:tc>
            </w:tr>
            <w:tr w:rsidR="00D43766" w:rsidRPr="00D43766" w:rsidTr="00737798">
              <w:trPr>
                <w:trHeight w:val="418"/>
              </w:trPr>
              <w:tc>
                <w:tcPr>
                  <w:tcW w:w="1020" w:type="dxa"/>
                  <w:vMerge/>
                </w:tcPr>
                <w:p w:rsidR="009F1E8E" w:rsidRPr="00D43766" w:rsidRDefault="009F1E8E" w:rsidP="009F1E8E">
                  <w:pPr>
                    <w:adjustRightInd w:val="0"/>
                    <w:snapToGrid w:val="0"/>
                    <w:jc w:val="center"/>
                    <w:rPr>
                      <w:rFonts w:ascii="標楷體" w:eastAsia="標楷體" w:hAnsi="標楷體"/>
                      <w:bCs/>
                      <w:szCs w:val="24"/>
                    </w:rPr>
                  </w:pP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16</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bCs/>
                      <w:szCs w:val="24"/>
                    </w:rPr>
                    <w:t>14</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11</w:t>
                  </w:r>
                </w:p>
              </w:tc>
              <w:tc>
                <w:tcPr>
                  <w:tcW w:w="1020" w:type="dxa"/>
                  <w:vAlign w:val="center"/>
                </w:tcPr>
                <w:p w:rsidR="009F1E8E" w:rsidRPr="00D43766" w:rsidRDefault="009F1E8E" w:rsidP="009F1E8E">
                  <w:pPr>
                    <w:adjustRightInd w:val="0"/>
                    <w:snapToGrid w:val="0"/>
                    <w:jc w:val="right"/>
                    <w:rPr>
                      <w:rFonts w:ascii="標楷體" w:eastAsia="標楷體" w:hAnsi="標楷體"/>
                      <w:bCs/>
                      <w:szCs w:val="24"/>
                    </w:rPr>
                  </w:pPr>
                  <w:r w:rsidRPr="00D43766">
                    <w:rPr>
                      <w:rFonts w:ascii="標楷體" w:eastAsia="標楷體" w:hAnsi="標楷體" w:hint="eastAsia"/>
                      <w:bCs/>
                      <w:szCs w:val="24"/>
                    </w:rPr>
                    <w:t>9</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5分</w:t>
                  </w:r>
                </w:p>
              </w:tc>
            </w:tr>
            <w:tr w:rsidR="00D43766" w:rsidRPr="00D43766" w:rsidTr="00737798">
              <w:trPr>
                <w:trHeight w:val="418"/>
              </w:trPr>
              <w:tc>
                <w:tcPr>
                  <w:tcW w:w="1020" w:type="dxa"/>
                  <w:vMerge/>
                </w:tcPr>
                <w:p w:rsidR="009F1E8E" w:rsidRPr="00D43766" w:rsidRDefault="009F1E8E" w:rsidP="009F1E8E">
                  <w:pPr>
                    <w:adjustRightInd w:val="0"/>
                    <w:snapToGrid w:val="0"/>
                    <w:jc w:val="center"/>
                    <w:rPr>
                      <w:rFonts w:ascii="標楷體" w:eastAsia="標楷體" w:hAnsi="標楷體"/>
                      <w:bCs/>
                      <w:szCs w:val="24"/>
                    </w:rPr>
                  </w:pP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任一場次≧70人</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任一場次≧50人</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任一場次≧40人</w:t>
                  </w:r>
                </w:p>
              </w:tc>
              <w:tc>
                <w:tcPr>
                  <w:tcW w:w="1020"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任一場次≧20人</w:t>
                  </w:r>
                </w:p>
              </w:tc>
              <w:tc>
                <w:tcPr>
                  <w:tcW w:w="1020" w:type="dxa"/>
                  <w:tcBorders>
                    <w:bottom w:val="single" w:sz="4" w:space="0" w:color="auto"/>
                  </w:tcBorders>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加0.5分，最高加</w:t>
                  </w:r>
                  <w:r w:rsidRPr="00D43766">
                    <w:rPr>
                      <w:rFonts w:ascii="標楷體" w:eastAsia="標楷體" w:hAnsi="標楷體"/>
                      <w:bCs/>
                      <w:szCs w:val="24"/>
                    </w:rPr>
                    <w:t>2</w:t>
                  </w:r>
                  <w:r w:rsidRPr="00D43766">
                    <w:rPr>
                      <w:rFonts w:ascii="標楷體" w:eastAsia="標楷體" w:hAnsi="標楷體" w:hint="eastAsia"/>
                      <w:bCs/>
                      <w:szCs w:val="24"/>
                    </w:rPr>
                    <w:t>分</w:t>
                  </w:r>
                </w:p>
              </w:tc>
            </w:tr>
          </w:tbl>
          <w:p w:rsidR="009F1E8E" w:rsidRPr="00D43766" w:rsidRDefault="009F1E8E" w:rsidP="009F1E8E">
            <w:pPr>
              <w:adjustRightInd w:val="0"/>
              <w:snapToGrid w:val="0"/>
              <w:jc w:val="both"/>
              <w:rPr>
                <w:rFonts w:ascii="標楷體" w:eastAsia="標楷體" w:hAnsi="標楷體"/>
                <w:bCs/>
                <w:kern w:val="0"/>
                <w:szCs w:val="28"/>
              </w:rPr>
            </w:pPr>
            <w:r w:rsidRPr="00D43766">
              <w:rPr>
                <w:rFonts w:ascii="標楷體" w:eastAsia="標楷體" w:hAnsi="標楷體" w:hint="eastAsia"/>
                <w:bCs/>
                <w:kern w:val="0"/>
                <w:szCs w:val="28"/>
              </w:rPr>
              <w:t>註：</w:t>
            </w:r>
          </w:p>
          <w:p w:rsidR="009F1E8E" w:rsidRPr="00D43766" w:rsidRDefault="009F1E8E" w:rsidP="00166484">
            <w:pPr>
              <w:numPr>
                <w:ilvl w:val="0"/>
                <w:numId w:val="277"/>
              </w:numPr>
              <w:adjustRightInd w:val="0"/>
              <w:snapToGrid w:val="0"/>
              <w:ind w:left="256" w:hanging="256"/>
              <w:jc w:val="both"/>
              <w:rPr>
                <w:rFonts w:ascii="標楷體" w:eastAsia="標楷體" w:hAnsi="標楷體"/>
                <w:bCs/>
                <w:kern w:val="0"/>
                <w:szCs w:val="28"/>
              </w:rPr>
            </w:pPr>
            <w:r w:rsidRPr="00D43766">
              <w:rPr>
                <w:rFonts w:ascii="標楷體" w:eastAsia="標楷體" w:hAnsi="標楷體" w:hint="eastAsia"/>
                <w:bCs/>
                <w:kern w:val="0"/>
                <w:szCs w:val="28"/>
              </w:rPr>
              <w:t>每場次宣導時間至少30分鐘(含)以上。記者會之場次亦得</w:t>
            </w:r>
            <w:r w:rsidRPr="00D43766">
              <w:rPr>
                <w:rFonts w:ascii="標楷體" w:eastAsia="標楷體" w:hAnsi="標楷體" w:hint="eastAsia"/>
                <w:bCs/>
                <w:kern w:val="0"/>
                <w:szCs w:val="28"/>
              </w:rPr>
              <w:lastRenderedPageBreak/>
              <w:t>列計。</w:t>
            </w:r>
          </w:p>
          <w:p w:rsidR="009F1E8E" w:rsidRPr="00D43766" w:rsidRDefault="009F1E8E" w:rsidP="00166484">
            <w:pPr>
              <w:numPr>
                <w:ilvl w:val="0"/>
                <w:numId w:val="277"/>
              </w:numPr>
              <w:adjustRightInd w:val="0"/>
              <w:snapToGrid w:val="0"/>
              <w:ind w:left="256" w:hanging="256"/>
              <w:jc w:val="both"/>
              <w:rPr>
                <w:rFonts w:ascii="標楷體" w:eastAsia="標楷體" w:hAnsi="標楷體"/>
                <w:bCs/>
                <w:kern w:val="0"/>
                <w:szCs w:val="28"/>
              </w:rPr>
            </w:pPr>
            <w:r w:rsidRPr="00D43766">
              <w:rPr>
                <w:rFonts w:ascii="標楷體" w:eastAsia="標楷體" w:hAnsi="標楷體" w:hint="eastAsia"/>
                <w:bCs/>
                <w:szCs w:val="24"/>
              </w:rPr>
              <w:t>第1組：至少需7場(含)以上之宣導內容涵蓋「認識失智症及相關長照資源」;每少一場扣0.2分。</w:t>
            </w:r>
          </w:p>
          <w:p w:rsidR="009F1E8E" w:rsidRPr="00D43766" w:rsidRDefault="009F1E8E" w:rsidP="00166484">
            <w:pPr>
              <w:numPr>
                <w:ilvl w:val="0"/>
                <w:numId w:val="277"/>
              </w:numPr>
              <w:adjustRightInd w:val="0"/>
              <w:snapToGrid w:val="0"/>
              <w:ind w:left="256" w:hanging="256"/>
              <w:jc w:val="both"/>
              <w:rPr>
                <w:rFonts w:ascii="標楷體" w:eastAsia="標楷體" w:hAnsi="標楷體"/>
                <w:bCs/>
                <w:kern w:val="0"/>
                <w:szCs w:val="28"/>
              </w:rPr>
            </w:pPr>
            <w:r w:rsidRPr="00D43766">
              <w:rPr>
                <w:rFonts w:ascii="標楷體" w:eastAsia="標楷體" w:hAnsi="標楷體" w:hint="eastAsia"/>
                <w:bCs/>
                <w:szCs w:val="24"/>
              </w:rPr>
              <w:t>第2組：至少需5場(含)以上之宣導內容涵蓋「認識失智症及相關長照資源」;每少一場扣0.2分。</w:t>
            </w:r>
          </w:p>
          <w:p w:rsidR="009F1E8E" w:rsidRPr="00D43766" w:rsidRDefault="009F1E8E" w:rsidP="00166484">
            <w:pPr>
              <w:numPr>
                <w:ilvl w:val="0"/>
                <w:numId w:val="277"/>
              </w:numPr>
              <w:adjustRightInd w:val="0"/>
              <w:snapToGrid w:val="0"/>
              <w:ind w:left="256" w:hanging="256"/>
              <w:jc w:val="both"/>
              <w:rPr>
                <w:rFonts w:ascii="標楷體" w:eastAsia="標楷體" w:hAnsi="標楷體"/>
                <w:bCs/>
                <w:kern w:val="0"/>
                <w:szCs w:val="28"/>
              </w:rPr>
            </w:pPr>
            <w:r w:rsidRPr="00D43766">
              <w:rPr>
                <w:rFonts w:ascii="標楷體" w:eastAsia="標楷體" w:hAnsi="標楷體" w:hint="eastAsia"/>
                <w:bCs/>
                <w:szCs w:val="24"/>
              </w:rPr>
              <w:t>第3組：至少需4場(含)以上之宣導內容涵蓋「認識失智症及相關長照資源」;每少一場扣0.2分。</w:t>
            </w:r>
          </w:p>
          <w:p w:rsidR="009F1E8E" w:rsidRPr="00D43766" w:rsidRDefault="009F1E8E" w:rsidP="00166484">
            <w:pPr>
              <w:numPr>
                <w:ilvl w:val="0"/>
                <w:numId w:val="277"/>
              </w:numPr>
              <w:adjustRightInd w:val="0"/>
              <w:snapToGrid w:val="0"/>
              <w:ind w:left="256" w:hanging="256"/>
              <w:jc w:val="both"/>
              <w:rPr>
                <w:rFonts w:ascii="標楷體" w:eastAsia="標楷體" w:hAnsi="標楷體"/>
                <w:bCs/>
                <w:kern w:val="0"/>
                <w:szCs w:val="28"/>
              </w:rPr>
            </w:pPr>
            <w:r w:rsidRPr="00D43766">
              <w:rPr>
                <w:rFonts w:ascii="標楷體" w:eastAsia="標楷體" w:hAnsi="標楷體" w:hint="eastAsia"/>
                <w:bCs/>
                <w:szCs w:val="24"/>
              </w:rPr>
              <w:t>第4組：至少需2場(含)以上之宣導內容涵蓋「認識失智症及相關長照資源」;每少一場扣0.2分。</w:t>
            </w:r>
          </w:p>
        </w:tc>
      </w:tr>
      <w:tr w:rsidR="00D43766" w:rsidRPr="00D43766" w:rsidTr="00737798">
        <w:trPr>
          <w:trHeight w:val="327"/>
        </w:trPr>
        <w:tc>
          <w:tcPr>
            <w:tcW w:w="398" w:type="pct"/>
            <w:vMerge/>
            <w:tcBorders>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vMerge/>
            <w:tcBorders>
              <w:left w:val="single" w:sz="4" w:space="0" w:color="auto"/>
              <w:bottom w:val="single" w:sz="4" w:space="0" w:color="auto"/>
              <w:right w:val="single" w:sz="4" w:space="0" w:color="auto"/>
            </w:tcBorders>
            <w:vAlign w:val="center"/>
          </w:tcPr>
          <w:p w:rsidR="009F1E8E" w:rsidRPr="00D43766" w:rsidRDefault="009F1E8E" w:rsidP="009F1E8E">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3"/>
              </w:numPr>
              <w:adjustRightInd w:val="0"/>
              <w:snapToGrid w:val="0"/>
              <w:rPr>
                <w:rFonts w:ascii="標楷體" w:eastAsia="標楷體" w:hAnsi="標楷體"/>
                <w:bCs/>
                <w:szCs w:val="24"/>
              </w:rPr>
            </w:pPr>
            <w:r w:rsidRPr="00D43766">
              <w:rPr>
                <w:rFonts w:ascii="標楷體" w:eastAsia="標楷體" w:hAnsi="標楷體" w:hint="eastAsia"/>
                <w:bCs/>
                <w:szCs w:val="24"/>
              </w:rPr>
              <w:t>建置長照及</w:t>
            </w:r>
            <w:r w:rsidRPr="00D43766">
              <w:rPr>
                <w:rFonts w:ascii="標楷體" w:eastAsia="標楷體" w:hAnsi="標楷體"/>
                <w:bCs/>
                <w:szCs w:val="24"/>
              </w:rPr>
              <w:t>失智症照顧</w:t>
            </w:r>
            <w:r w:rsidRPr="00D43766">
              <w:rPr>
                <w:rFonts w:ascii="標楷體" w:eastAsia="標楷體" w:hAnsi="標楷體" w:hint="eastAsia"/>
                <w:bCs/>
                <w:szCs w:val="24"/>
              </w:rPr>
              <w:t>與</w:t>
            </w:r>
            <w:r w:rsidRPr="00D43766">
              <w:rPr>
                <w:rFonts w:ascii="標楷體" w:eastAsia="標楷體" w:hAnsi="標楷體"/>
                <w:bCs/>
                <w:szCs w:val="24"/>
              </w:rPr>
              <w:t>服務資訊網頁</w:t>
            </w:r>
            <w:r w:rsidRPr="00D43766">
              <w:rPr>
                <w:rFonts w:ascii="標楷體" w:eastAsia="標楷體" w:hAnsi="標楷體" w:hint="eastAsia"/>
                <w:bCs/>
                <w:szCs w:val="24"/>
              </w:rPr>
              <w:t>。</w:t>
            </w:r>
          </w:p>
          <w:p w:rsidR="009F1E8E" w:rsidRPr="00D43766" w:rsidRDefault="009F1E8E" w:rsidP="009F1E8E">
            <w:pPr>
              <w:adjustRightInd w:val="0"/>
              <w:snapToGrid w:val="0"/>
              <w:ind w:left="377"/>
              <w:rPr>
                <w:rFonts w:ascii="標楷體" w:eastAsia="標楷體" w:hAnsi="標楷體"/>
                <w:bCs/>
                <w:szCs w:val="24"/>
              </w:rPr>
            </w:pPr>
            <w:r w:rsidRPr="00D43766">
              <w:rPr>
                <w:rFonts w:ascii="標楷體" w:eastAsia="標楷體" w:hAnsi="標楷體"/>
                <w:bCs/>
                <w:szCs w:val="24"/>
              </w:rPr>
              <w:t>(</w:t>
            </w:r>
            <w:r w:rsidRPr="00D43766">
              <w:rPr>
                <w:rFonts w:ascii="標楷體" w:eastAsia="標楷體" w:hAnsi="標楷體" w:hint="eastAsia"/>
                <w:bCs/>
                <w:szCs w:val="24"/>
              </w:rPr>
              <w:t>5分)</w:t>
            </w: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both"/>
              <w:rPr>
                <w:rFonts w:ascii="標楷體" w:eastAsia="標楷體" w:hAnsi="標楷體"/>
                <w:b/>
                <w:bCs/>
                <w:szCs w:val="28"/>
              </w:rPr>
            </w:pPr>
            <w:r w:rsidRPr="00D43766">
              <w:rPr>
                <w:rFonts w:ascii="標楷體" w:eastAsia="標楷體" w:hAnsi="標楷體"/>
                <w:b/>
                <w:bCs/>
                <w:szCs w:val="28"/>
              </w:rPr>
              <w:t>資料來源</w:t>
            </w:r>
            <w:r w:rsidRPr="00D43766">
              <w:rPr>
                <w:rFonts w:ascii="標楷體" w:eastAsia="標楷體" w:hAnsi="標楷體" w:hint="eastAsia"/>
                <w:b/>
                <w:bCs/>
                <w:szCs w:val="28"/>
              </w:rPr>
              <w:t>：</w:t>
            </w:r>
            <w:r w:rsidRPr="00D43766">
              <w:rPr>
                <w:rFonts w:ascii="標楷體" w:eastAsia="標楷體" w:hAnsi="標楷體" w:hint="eastAsia"/>
                <w:bCs/>
                <w:szCs w:val="28"/>
              </w:rPr>
              <w:t>各縣市提報網站專頁架設成果(應至少包含網頁截圖、網頁階層架構圖與連結等)</w:t>
            </w:r>
          </w:p>
          <w:p w:rsidR="009F1E8E" w:rsidRPr="00D43766" w:rsidRDefault="009F1E8E" w:rsidP="009F1E8E">
            <w:pPr>
              <w:adjustRightInd w:val="0"/>
              <w:snapToGrid w:val="0"/>
              <w:jc w:val="both"/>
              <w:rPr>
                <w:rFonts w:ascii="標楷體" w:eastAsia="標楷體" w:hAnsi="標楷體"/>
                <w:b/>
                <w:bCs/>
                <w:szCs w:val="28"/>
              </w:rPr>
            </w:pPr>
            <w:r w:rsidRPr="00D43766">
              <w:rPr>
                <w:rFonts w:ascii="標楷體" w:eastAsia="標楷體" w:hAnsi="標楷體"/>
                <w:b/>
                <w:bCs/>
                <w:szCs w:val="28"/>
              </w:rPr>
              <w:t>評分標準：</w:t>
            </w:r>
          </w:p>
          <w:p w:rsidR="009F1E8E" w:rsidRPr="00D43766" w:rsidRDefault="009F1E8E" w:rsidP="00166484">
            <w:pPr>
              <w:numPr>
                <w:ilvl w:val="0"/>
                <w:numId w:val="278"/>
              </w:numPr>
              <w:adjustRightInd w:val="0"/>
              <w:snapToGrid w:val="0"/>
              <w:jc w:val="both"/>
              <w:rPr>
                <w:rFonts w:ascii="標楷體" w:eastAsia="標楷體" w:hAnsi="標楷體"/>
                <w:b/>
                <w:bCs/>
                <w:szCs w:val="28"/>
              </w:rPr>
            </w:pPr>
            <w:r w:rsidRPr="00D43766">
              <w:rPr>
                <w:rFonts w:ascii="標楷體" w:eastAsia="標楷體" w:hAnsi="標楷體" w:hint="eastAsia"/>
                <w:bCs/>
                <w:szCs w:val="28"/>
              </w:rPr>
              <w:t>架設長照宣導專頁並持續更新資訊，至少應包含(1)長照服務及資源簡介(2)申請流程及申訴管道(3)常見問題及回應(4)長照相關宣導素材，完成一項得1分。(4分)</w:t>
            </w:r>
          </w:p>
          <w:p w:rsidR="009F1E8E" w:rsidRPr="00D43766" w:rsidRDefault="009F1E8E" w:rsidP="00166484">
            <w:pPr>
              <w:numPr>
                <w:ilvl w:val="0"/>
                <w:numId w:val="278"/>
              </w:numPr>
              <w:adjustRightInd w:val="0"/>
              <w:snapToGrid w:val="0"/>
              <w:jc w:val="both"/>
              <w:rPr>
                <w:rFonts w:ascii="標楷體" w:eastAsia="標楷體" w:hAnsi="標楷體"/>
                <w:b/>
                <w:bCs/>
                <w:szCs w:val="28"/>
              </w:rPr>
            </w:pPr>
            <w:r w:rsidRPr="00D43766">
              <w:rPr>
                <w:rFonts w:ascii="標楷體" w:eastAsia="標楷體" w:hAnsi="標楷體" w:hint="eastAsia"/>
                <w:bCs/>
                <w:szCs w:val="28"/>
              </w:rPr>
              <w:t>架設失智症照護專頁並持續更新資訊，至少應包含(1)失智症介紹及失智症相關宣導素材(2)失智症照護資源及聯絡洽詢方式，完成一項得0.5分。(1分)</w:t>
            </w:r>
          </w:p>
        </w:tc>
      </w:tr>
      <w:tr w:rsidR="00D43766" w:rsidRPr="00D43766" w:rsidTr="00737798">
        <w:trPr>
          <w:trHeight w:val="1035"/>
        </w:trPr>
        <w:tc>
          <w:tcPr>
            <w:tcW w:w="398" w:type="pct"/>
            <w:vMerge/>
            <w:tcBorders>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vMerge w:val="restart"/>
            <w:tcBorders>
              <w:top w:val="single" w:sz="4" w:space="0" w:color="auto"/>
              <w:left w:val="single" w:sz="4" w:space="0" w:color="auto"/>
              <w:right w:val="single" w:sz="4" w:space="0" w:color="auto"/>
            </w:tcBorders>
            <w:vAlign w:val="center"/>
          </w:tcPr>
          <w:p w:rsidR="009F1E8E" w:rsidRPr="00D43766" w:rsidRDefault="009F1E8E" w:rsidP="009F1E8E">
            <w:pPr>
              <w:adjustRightInd w:val="0"/>
              <w:snapToGrid w:val="0"/>
              <w:jc w:val="center"/>
              <w:rPr>
                <w:rFonts w:ascii="標楷體" w:eastAsia="標楷體" w:hAnsi="標楷體"/>
                <w:sz w:val="28"/>
                <w:szCs w:val="28"/>
              </w:rPr>
            </w:pPr>
            <w:r w:rsidRPr="00D43766">
              <w:rPr>
                <w:rFonts w:ascii="標楷體" w:eastAsia="標楷體" w:hAnsi="標楷體" w:hint="eastAsia"/>
                <w:sz w:val="28"/>
                <w:szCs w:val="28"/>
              </w:rPr>
              <w:t>(五) 服務(27分)</w:t>
            </w: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5"/>
              </w:numPr>
              <w:adjustRightInd w:val="0"/>
              <w:snapToGrid w:val="0"/>
              <w:rPr>
                <w:rFonts w:ascii="標楷體" w:eastAsia="標楷體" w:hAnsi="標楷體"/>
                <w:bCs/>
                <w:sz w:val="28"/>
                <w:szCs w:val="28"/>
              </w:rPr>
            </w:pPr>
            <w:r w:rsidRPr="00D43766">
              <w:rPr>
                <w:rFonts w:ascii="標楷體" w:eastAsia="標楷體" w:hAnsi="標楷體" w:hint="eastAsia"/>
                <w:bCs/>
                <w:szCs w:val="24"/>
              </w:rPr>
              <w:t>家庭照顧者支持性服務創新計畫辦理情形</w:t>
            </w:r>
          </w:p>
          <w:p w:rsidR="009F1E8E" w:rsidRPr="00D43766" w:rsidRDefault="009F1E8E" w:rsidP="009F1E8E">
            <w:pPr>
              <w:adjustRightInd w:val="0"/>
              <w:snapToGrid w:val="0"/>
              <w:ind w:left="377"/>
              <w:rPr>
                <w:rFonts w:ascii="標楷體" w:eastAsia="標楷體" w:hAnsi="標楷體"/>
                <w:bCs/>
                <w:sz w:val="28"/>
                <w:szCs w:val="28"/>
              </w:rPr>
            </w:pPr>
            <w:r w:rsidRPr="00D43766">
              <w:rPr>
                <w:rFonts w:ascii="標楷體" w:eastAsia="標楷體" w:hAnsi="標楷體" w:hint="eastAsia"/>
                <w:bCs/>
                <w:szCs w:val="24"/>
              </w:rPr>
              <w:t>(4分)</w:t>
            </w: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b/>
                <w:bCs/>
                <w:szCs w:val="28"/>
              </w:rPr>
              <w:t>資料來源</w:t>
            </w:r>
            <w:r w:rsidRPr="00D43766">
              <w:rPr>
                <w:rFonts w:ascii="標楷體" w:eastAsia="標楷體" w:hAnsi="標楷體" w:hint="eastAsia"/>
                <w:b/>
                <w:bCs/>
                <w:szCs w:val="28"/>
              </w:rPr>
              <w:t>：</w:t>
            </w:r>
            <w:r w:rsidRPr="00D43766">
              <w:rPr>
                <w:rFonts w:ascii="標楷體" w:eastAsia="標楷體" w:hAnsi="標楷體" w:hint="eastAsia"/>
                <w:bCs/>
                <w:szCs w:val="28"/>
              </w:rPr>
              <w:t>各縣市政府提報</w:t>
            </w:r>
            <w:r w:rsidRPr="00D43766">
              <w:rPr>
                <w:rFonts w:ascii="標楷體" w:eastAsia="標楷體" w:hAnsi="標楷體" w:hint="eastAsia"/>
                <w:bCs/>
                <w:kern w:val="0"/>
                <w:szCs w:val="28"/>
              </w:rPr>
              <w:t>家庭照顧者支持性服務創新計畫核銷資料</w:t>
            </w:r>
          </w:p>
          <w:p w:rsidR="009F1E8E" w:rsidRPr="00D43766" w:rsidRDefault="009F1E8E" w:rsidP="009F1E8E">
            <w:pPr>
              <w:adjustRightInd w:val="0"/>
              <w:snapToGrid w:val="0"/>
              <w:jc w:val="both"/>
              <w:rPr>
                <w:rFonts w:ascii="標楷體" w:eastAsia="標楷體" w:hAnsi="標楷體"/>
                <w:b/>
                <w:bCs/>
                <w:szCs w:val="28"/>
              </w:rPr>
            </w:pPr>
            <w:r w:rsidRPr="00D43766">
              <w:rPr>
                <w:rFonts w:ascii="標楷體" w:eastAsia="標楷體" w:hAnsi="標楷體"/>
                <w:b/>
                <w:bCs/>
                <w:szCs w:val="28"/>
              </w:rPr>
              <w:t>評分標準：</w:t>
            </w:r>
          </w:p>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hint="eastAsia"/>
                <w:bCs/>
                <w:szCs w:val="28"/>
              </w:rPr>
              <w:t>經費執行率【當年度實際執行經費/當年度獎助經費】×100%】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740"/>
            </w:tblGrid>
            <w:tr w:rsidR="00D43766" w:rsidRPr="00D43766" w:rsidTr="00737798">
              <w:trPr>
                <w:jc w:val="center"/>
              </w:trPr>
              <w:tc>
                <w:tcPr>
                  <w:tcW w:w="3148" w:type="dxa"/>
                  <w:shd w:val="clear" w:color="auto" w:fill="auto"/>
                  <w:vAlign w:val="center"/>
                </w:tcPr>
                <w:p w:rsidR="009F1E8E" w:rsidRPr="00D43766" w:rsidRDefault="009F1E8E" w:rsidP="009F1E8E">
                  <w:pPr>
                    <w:snapToGrid w:val="0"/>
                    <w:spacing w:line="300" w:lineRule="exact"/>
                    <w:jc w:val="center"/>
                    <w:rPr>
                      <w:rFonts w:ascii="標楷體" w:eastAsia="標楷體" w:hAnsi="標楷體"/>
                      <w:szCs w:val="28"/>
                    </w:rPr>
                  </w:pPr>
                  <w:r w:rsidRPr="00D43766">
                    <w:rPr>
                      <w:rFonts w:ascii="標楷體" w:eastAsia="標楷體" w:hAnsi="標楷體" w:hint="eastAsia"/>
                      <w:szCs w:val="28"/>
                    </w:rPr>
                    <w:t>家庭照顧者支持性</w:t>
                  </w:r>
                </w:p>
                <w:p w:rsidR="009F1E8E" w:rsidRPr="00D43766" w:rsidRDefault="009F1E8E" w:rsidP="009F1E8E">
                  <w:pPr>
                    <w:snapToGrid w:val="0"/>
                    <w:spacing w:line="300" w:lineRule="exact"/>
                    <w:jc w:val="center"/>
                    <w:rPr>
                      <w:rFonts w:ascii="標楷體" w:eastAsia="標楷體" w:hAnsi="標楷體"/>
                      <w:szCs w:val="28"/>
                    </w:rPr>
                  </w:pPr>
                  <w:r w:rsidRPr="00D43766">
                    <w:rPr>
                      <w:rFonts w:ascii="標楷體" w:eastAsia="標楷體" w:hAnsi="標楷體" w:hint="eastAsia"/>
                      <w:szCs w:val="28"/>
                    </w:rPr>
                    <w:t>服務創新計畫獎助費執行率</w:t>
                  </w:r>
                </w:p>
              </w:tc>
              <w:tc>
                <w:tcPr>
                  <w:tcW w:w="740" w:type="dxa"/>
                  <w:shd w:val="clear" w:color="auto" w:fill="auto"/>
                  <w:vAlign w:val="center"/>
                </w:tcPr>
                <w:p w:rsidR="009F1E8E" w:rsidRPr="00D43766" w:rsidRDefault="009F1E8E" w:rsidP="009F1E8E">
                  <w:pPr>
                    <w:snapToGrid w:val="0"/>
                    <w:spacing w:line="3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737798">
              <w:trPr>
                <w:jc w:val="center"/>
              </w:trPr>
              <w:tc>
                <w:tcPr>
                  <w:tcW w:w="314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cs="細明體" w:hint="eastAsia"/>
                      <w:bCs/>
                      <w:szCs w:val="28"/>
                    </w:rPr>
                    <w:t>≧</w:t>
                  </w:r>
                  <w:r w:rsidRPr="00D43766">
                    <w:rPr>
                      <w:rFonts w:ascii="標楷體" w:eastAsia="標楷體" w:hAnsi="標楷體" w:hint="eastAsia"/>
                      <w:bCs/>
                      <w:szCs w:val="28"/>
                    </w:rPr>
                    <w:t>90</w:t>
                  </w:r>
                  <w:r w:rsidRPr="00D43766">
                    <w:rPr>
                      <w:rFonts w:ascii="標楷體" w:eastAsia="標楷體" w:hAnsi="標楷體"/>
                      <w:bCs/>
                      <w:szCs w:val="28"/>
                    </w:rPr>
                    <w:t>%</w:t>
                  </w:r>
                </w:p>
              </w:tc>
              <w:tc>
                <w:tcPr>
                  <w:tcW w:w="740"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4</w:t>
                  </w:r>
                </w:p>
              </w:tc>
            </w:tr>
            <w:tr w:rsidR="00D43766" w:rsidRPr="00D43766" w:rsidTr="00737798">
              <w:trPr>
                <w:jc w:val="center"/>
              </w:trPr>
              <w:tc>
                <w:tcPr>
                  <w:tcW w:w="314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80</w:t>
                  </w:r>
                  <w:r w:rsidRPr="00D43766">
                    <w:rPr>
                      <w:rFonts w:ascii="標楷體" w:eastAsia="標楷體" w:hAnsi="標楷體"/>
                      <w:bCs/>
                      <w:szCs w:val="28"/>
                    </w:rPr>
                    <w:t>%</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w:t>
                  </w:r>
                  <w:r w:rsidRPr="00D43766">
                    <w:rPr>
                      <w:rFonts w:ascii="標楷體" w:eastAsia="標楷體" w:hAnsi="標楷體" w:hint="eastAsia"/>
                      <w:bCs/>
                      <w:szCs w:val="28"/>
                    </w:rPr>
                    <w:t>90</w:t>
                  </w:r>
                  <w:r w:rsidRPr="00D43766">
                    <w:rPr>
                      <w:rFonts w:ascii="標楷體" w:eastAsia="標楷體" w:hAnsi="標楷體"/>
                      <w:bCs/>
                      <w:szCs w:val="28"/>
                    </w:rPr>
                    <w:t>%</w:t>
                  </w:r>
                </w:p>
              </w:tc>
              <w:tc>
                <w:tcPr>
                  <w:tcW w:w="740"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3</w:t>
                  </w:r>
                </w:p>
              </w:tc>
            </w:tr>
            <w:tr w:rsidR="00D43766" w:rsidRPr="00D43766" w:rsidTr="00737798">
              <w:trPr>
                <w:jc w:val="center"/>
              </w:trPr>
              <w:tc>
                <w:tcPr>
                  <w:tcW w:w="314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70</w:t>
                  </w:r>
                  <w:r w:rsidRPr="00D43766">
                    <w:rPr>
                      <w:rFonts w:ascii="標楷體" w:eastAsia="標楷體" w:hAnsi="標楷體"/>
                      <w:bCs/>
                      <w:szCs w:val="28"/>
                    </w:rPr>
                    <w:t>%</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w:t>
                  </w:r>
                  <w:r w:rsidRPr="00D43766">
                    <w:rPr>
                      <w:rFonts w:ascii="標楷體" w:eastAsia="標楷體" w:hAnsi="標楷體" w:hint="eastAsia"/>
                      <w:bCs/>
                      <w:szCs w:val="28"/>
                    </w:rPr>
                    <w:t>80</w:t>
                  </w:r>
                  <w:r w:rsidRPr="00D43766">
                    <w:rPr>
                      <w:rFonts w:ascii="標楷體" w:eastAsia="標楷體" w:hAnsi="標楷體"/>
                      <w:bCs/>
                      <w:szCs w:val="28"/>
                    </w:rPr>
                    <w:t>%</w:t>
                  </w:r>
                </w:p>
              </w:tc>
              <w:tc>
                <w:tcPr>
                  <w:tcW w:w="740"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2</w:t>
                  </w:r>
                </w:p>
              </w:tc>
            </w:tr>
            <w:tr w:rsidR="00D43766" w:rsidRPr="00D43766" w:rsidTr="00737798">
              <w:trPr>
                <w:jc w:val="center"/>
              </w:trPr>
              <w:tc>
                <w:tcPr>
                  <w:tcW w:w="314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&lt;70%</w:t>
                  </w:r>
                </w:p>
              </w:tc>
              <w:tc>
                <w:tcPr>
                  <w:tcW w:w="740"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1</w:t>
                  </w:r>
                </w:p>
              </w:tc>
            </w:tr>
          </w:tbl>
          <w:p w:rsidR="009F1E8E" w:rsidRPr="00D43766" w:rsidRDefault="009F1E8E" w:rsidP="009F1E8E">
            <w:pPr>
              <w:adjustRightInd w:val="0"/>
              <w:snapToGrid w:val="0"/>
              <w:jc w:val="both"/>
              <w:rPr>
                <w:rFonts w:ascii="標楷體" w:eastAsia="標楷體" w:hAnsi="標楷體"/>
                <w:b/>
                <w:bCs/>
                <w:szCs w:val="28"/>
              </w:rPr>
            </w:pPr>
            <w:r w:rsidRPr="00D43766">
              <w:rPr>
                <w:rFonts w:ascii="標楷體" w:eastAsia="標楷體" w:hAnsi="標楷體" w:hint="eastAsia"/>
                <w:bCs/>
                <w:szCs w:val="28"/>
              </w:rPr>
              <w:t>註：未辦理家庭照顧者支持性服務創新計畫者本項目零分</w:t>
            </w:r>
          </w:p>
        </w:tc>
      </w:tr>
      <w:tr w:rsidR="00D43766" w:rsidRPr="00D43766" w:rsidTr="00737798">
        <w:trPr>
          <w:trHeight w:val="950"/>
        </w:trPr>
        <w:tc>
          <w:tcPr>
            <w:tcW w:w="398" w:type="pct"/>
            <w:vMerge/>
            <w:tcBorders>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vMerge/>
            <w:tcBorders>
              <w:left w:val="single" w:sz="4" w:space="0" w:color="auto"/>
              <w:right w:val="single" w:sz="4" w:space="0" w:color="auto"/>
            </w:tcBorders>
            <w:vAlign w:val="center"/>
          </w:tcPr>
          <w:p w:rsidR="009F1E8E" w:rsidRPr="00D43766" w:rsidRDefault="009F1E8E" w:rsidP="009F1E8E">
            <w:pPr>
              <w:adjustRightInd w:val="0"/>
              <w:snapToGrid w:val="0"/>
              <w:jc w:val="center"/>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5"/>
              </w:numPr>
              <w:adjustRightInd w:val="0"/>
              <w:snapToGrid w:val="0"/>
              <w:rPr>
                <w:rFonts w:ascii="標楷體" w:eastAsia="標楷體" w:hAnsi="標楷體"/>
                <w:bCs/>
                <w:szCs w:val="24"/>
              </w:rPr>
            </w:pPr>
            <w:r w:rsidRPr="00D43766">
              <w:rPr>
                <w:rFonts w:ascii="標楷體" w:eastAsia="標楷體" w:hAnsi="標楷體" w:hint="eastAsia"/>
                <w:bCs/>
                <w:szCs w:val="24"/>
              </w:rPr>
              <w:t>長期照顧輔具服務辦理情形</w:t>
            </w:r>
          </w:p>
          <w:p w:rsidR="009F1E8E" w:rsidRPr="00D43766" w:rsidRDefault="009F1E8E" w:rsidP="009F1E8E">
            <w:pPr>
              <w:adjustRightInd w:val="0"/>
              <w:snapToGrid w:val="0"/>
              <w:ind w:left="377"/>
              <w:rPr>
                <w:rFonts w:ascii="標楷體" w:eastAsia="標楷體" w:hAnsi="標楷體"/>
                <w:bCs/>
                <w:szCs w:val="24"/>
              </w:rPr>
            </w:pPr>
            <w:r w:rsidRPr="00D43766">
              <w:rPr>
                <w:rFonts w:ascii="標楷體" w:eastAsia="標楷體" w:hAnsi="標楷體" w:hint="eastAsia"/>
                <w:bCs/>
                <w:szCs w:val="24"/>
              </w:rPr>
              <w:t xml:space="preserve"> (5分)</w:t>
            </w: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hint="eastAsia"/>
                <w:b/>
                <w:bCs/>
                <w:szCs w:val="28"/>
              </w:rPr>
              <w:t>資料來源：</w:t>
            </w:r>
            <w:r w:rsidRPr="00D43766">
              <w:rPr>
                <w:rFonts w:ascii="標楷體" w:eastAsia="標楷體" w:hAnsi="標楷體" w:hint="eastAsia"/>
                <w:bCs/>
                <w:szCs w:val="28"/>
              </w:rPr>
              <w:t>本部照顧管理資訊系統</w:t>
            </w:r>
          </w:p>
          <w:p w:rsidR="009F1E8E" w:rsidRPr="00D43766" w:rsidRDefault="009F1E8E" w:rsidP="009F1E8E">
            <w:pPr>
              <w:adjustRightInd w:val="0"/>
              <w:snapToGrid w:val="0"/>
              <w:jc w:val="both"/>
              <w:rPr>
                <w:rFonts w:ascii="標楷體" w:eastAsia="標楷體" w:hAnsi="標楷體"/>
                <w:b/>
                <w:bCs/>
                <w:szCs w:val="28"/>
              </w:rPr>
            </w:pPr>
            <w:r w:rsidRPr="00D43766">
              <w:rPr>
                <w:rFonts w:ascii="標楷體" w:eastAsia="標楷體" w:hAnsi="標楷體" w:hint="eastAsia"/>
                <w:b/>
                <w:bCs/>
                <w:szCs w:val="28"/>
              </w:rPr>
              <w:t>評分標準：</w:t>
            </w:r>
          </w:p>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hint="eastAsia"/>
                <w:bCs/>
                <w:szCs w:val="28"/>
              </w:rPr>
              <w:t>推動長照輔具租賃服務人數：【縣市政府長照輔具租賃人數/轄內長照輔具服務核定人數】。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6"/>
              <w:gridCol w:w="798"/>
            </w:tblGrid>
            <w:tr w:rsidR="00D43766" w:rsidRPr="00D43766" w:rsidTr="00737798">
              <w:trPr>
                <w:trHeight w:val="538"/>
                <w:jc w:val="center"/>
              </w:trPr>
              <w:tc>
                <w:tcPr>
                  <w:tcW w:w="3206" w:type="dxa"/>
                  <w:shd w:val="clear" w:color="auto" w:fill="auto"/>
                  <w:vAlign w:val="center"/>
                </w:tcPr>
                <w:p w:rsidR="009F1E8E" w:rsidRPr="00D43766" w:rsidRDefault="009F1E8E" w:rsidP="009F1E8E">
                  <w:pPr>
                    <w:snapToGrid w:val="0"/>
                    <w:spacing w:line="300" w:lineRule="exact"/>
                    <w:jc w:val="center"/>
                    <w:rPr>
                      <w:rFonts w:ascii="標楷體" w:eastAsia="標楷體" w:hAnsi="標楷體"/>
                      <w:szCs w:val="28"/>
                    </w:rPr>
                  </w:pPr>
                  <w:r w:rsidRPr="00D43766">
                    <w:rPr>
                      <w:rFonts w:ascii="標楷體" w:eastAsia="標楷體" w:hAnsi="標楷體" w:hint="eastAsia"/>
                      <w:bCs/>
                      <w:szCs w:val="28"/>
                    </w:rPr>
                    <w:t>長照輔具租賃服務人數成長</w:t>
                  </w:r>
                </w:p>
              </w:tc>
              <w:tc>
                <w:tcPr>
                  <w:tcW w:w="798" w:type="dxa"/>
                  <w:shd w:val="clear" w:color="auto" w:fill="auto"/>
                  <w:vAlign w:val="center"/>
                </w:tcPr>
                <w:p w:rsidR="009F1E8E" w:rsidRPr="00D43766" w:rsidRDefault="009F1E8E" w:rsidP="009F1E8E">
                  <w:pPr>
                    <w:snapToGrid w:val="0"/>
                    <w:spacing w:line="300" w:lineRule="exact"/>
                    <w:jc w:val="center"/>
                    <w:rPr>
                      <w:rFonts w:ascii="標楷體" w:eastAsia="標楷體" w:hAnsi="標楷體"/>
                      <w:szCs w:val="28"/>
                    </w:rPr>
                  </w:pPr>
                  <w:r w:rsidRPr="00D43766">
                    <w:rPr>
                      <w:rFonts w:ascii="標楷體" w:eastAsia="標楷體" w:hAnsi="標楷體" w:hint="eastAsia"/>
                      <w:szCs w:val="28"/>
                    </w:rPr>
                    <w:t>評分</w:t>
                  </w:r>
                </w:p>
              </w:tc>
            </w:tr>
            <w:tr w:rsidR="00D43766" w:rsidRPr="00D43766" w:rsidTr="00737798">
              <w:trPr>
                <w:trHeight w:val="258"/>
                <w:jc w:val="center"/>
              </w:trPr>
              <w:tc>
                <w:tcPr>
                  <w:tcW w:w="3206"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cs="細明體" w:hint="eastAsia"/>
                      <w:bCs/>
                      <w:szCs w:val="28"/>
                    </w:rPr>
                    <w:t>≧</w:t>
                  </w:r>
                  <w:r w:rsidRPr="00D43766">
                    <w:rPr>
                      <w:rFonts w:ascii="標楷體" w:eastAsia="標楷體" w:hAnsi="標楷體" w:hint="eastAsia"/>
                      <w:bCs/>
                      <w:szCs w:val="28"/>
                    </w:rPr>
                    <w:t>30</w:t>
                  </w:r>
                  <w:r w:rsidRPr="00D43766">
                    <w:rPr>
                      <w:rFonts w:ascii="標楷體" w:eastAsia="標楷體" w:hAnsi="標楷體"/>
                      <w:bCs/>
                      <w:szCs w:val="28"/>
                    </w:rPr>
                    <w:t>%</w:t>
                  </w:r>
                </w:p>
              </w:tc>
              <w:tc>
                <w:tcPr>
                  <w:tcW w:w="79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5</w:t>
                  </w:r>
                </w:p>
              </w:tc>
            </w:tr>
            <w:tr w:rsidR="00D43766" w:rsidRPr="00D43766" w:rsidTr="00737798">
              <w:trPr>
                <w:trHeight w:val="271"/>
                <w:jc w:val="center"/>
              </w:trPr>
              <w:tc>
                <w:tcPr>
                  <w:tcW w:w="3206"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20</w:t>
                  </w:r>
                  <w:r w:rsidRPr="00D43766">
                    <w:rPr>
                      <w:rFonts w:ascii="標楷體" w:eastAsia="標楷體" w:hAnsi="標楷體"/>
                      <w:bCs/>
                      <w:szCs w:val="28"/>
                    </w:rPr>
                    <w:t>%</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w:t>
                  </w:r>
                  <w:r w:rsidRPr="00D43766">
                    <w:rPr>
                      <w:rFonts w:ascii="標楷體" w:eastAsia="標楷體" w:hAnsi="標楷體" w:hint="eastAsia"/>
                      <w:bCs/>
                      <w:szCs w:val="28"/>
                    </w:rPr>
                    <w:t>30</w:t>
                  </w:r>
                  <w:r w:rsidRPr="00D43766">
                    <w:rPr>
                      <w:rFonts w:ascii="標楷體" w:eastAsia="標楷體" w:hAnsi="標楷體"/>
                      <w:bCs/>
                      <w:szCs w:val="28"/>
                    </w:rPr>
                    <w:t>%</w:t>
                  </w:r>
                </w:p>
              </w:tc>
              <w:tc>
                <w:tcPr>
                  <w:tcW w:w="79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3</w:t>
                  </w:r>
                </w:p>
              </w:tc>
            </w:tr>
            <w:tr w:rsidR="00D43766" w:rsidRPr="00D43766" w:rsidTr="00737798">
              <w:trPr>
                <w:trHeight w:val="258"/>
                <w:jc w:val="center"/>
              </w:trPr>
              <w:tc>
                <w:tcPr>
                  <w:tcW w:w="3206"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10</w:t>
                  </w:r>
                  <w:r w:rsidRPr="00D43766">
                    <w:rPr>
                      <w:rFonts w:ascii="標楷體" w:eastAsia="標楷體" w:hAnsi="標楷體"/>
                      <w:bCs/>
                      <w:szCs w:val="28"/>
                    </w:rPr>
                    <w:t>%</w:t>
                  </w:r>
                  <w:r w:rsidRPr="00D43766">
                    <w:rPr>
                      <w:rFonts w:ascii="標楷體" w:eastAsia="標楷體" w:hAnsi="標楷體" w:cs="細明體" w:hint="eastAsia"/>
                      <w:bCs/>
                      <w:szCs w:val="28"/>
                    </w:rPr>
                    <w:t>≦</w:t>
                  </w:r>
                  <w:r w:rsidRPr="00D43766">
                    <w:rPr>
                      <w:rFonts w:ascii="標楷體" w:eastAsia="標楷體" w:hAnsi="標楷體" w:cs="Calibri"/>
                      <w:bCs/>
                      <w:szCs w:val="28"/>
                    </w:rPr>
                    <w:t>○</w:t>
                  </w:r>
                  <w:r w:rsidRPr="00D43766">
                    <w:rPr>
                      <w:rFonts w:ascii="標楷體" w:eastAsia="標楷體" w:hAnsi="標楷體"/>
                      <w:bCs/>
                      <w:szCs w:val="28"/>
                    </w:rPr>
                    <w:t>＜</w:t>
                  </w:r>
                  <w:r w:rsidRPr="00D43766">
                    <w:rPr>
                      <w:rFonts w:ascii="標楷體" w:eastAsia="標楷體" w:hAnsi="標楷體" w:hint="eastAsia"/>
                      <w:bCs/>
                      <w:szCs w:val="28"/>
                    </w:rPr>
                    <w:t>20</w:t>
                  </w:r>
                  <w:r w:rsidRPr="00D43766">
                    <w:rPr>
                      <w:rFonts w:ascii="標楷體" w:eastAsia="標楷體" w:hAnsi="標楷體"/>
                      <w:bCs/>
                      <w:szCs w:val="28"/>
                    </w:rPr>
                    <w:t>%</w:t>
                  </w:r>
                </w:p>
              </w:tc>
              <w:tc>
                <w:tcPr>
                  <w:tcW w:w="79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2</w:t>
                  </w:r>
                </w:p>
              </w:tc>
            </w:tr>
            <w:tr w:rsidR="00D43766" w:rsidRPr="00D43766" w:rsidTr="00737798">
              <w:trPr>
                <w:trHeight w:val="258"/>
                <w:jc w:val="center"/>
              </w:trPr>
              <w:tc>
                <w:tcPr>
                  <w:tcW w:w="3206"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&lt;10%</w:t>
                  </w:r>
                </w:p>
              </w:tc>
              <w:tc>
                <w:tcPr>
                  <w:tcW w:w="798"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8"/>
                    </w:rPr>
                  </w:pPr>
                  <w:r w:rsidRPr="00D43766">
                    <w:rPr>
                      <w:rFonts w:ascii="標楷體" w:eastAsia="標楷體" w:hAnsi="標楷體" w:hint="eastAsia"/>
                      <w:bCs/>
                      <w:szCs w:val="28"/>
                    </w:rPr>
                    <w:t>1</w:t>
                  </w:r>
                </w:p>
              </w:tc>
            </w:tr>
          </w:tbl>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hint="eastAsia"/>
                <w:bCs/>
                <w:szCs w:val="28"/>
              </w:rPr>
              <w:t>註：轄內未辦理輔具租賃服務者本項零分(離島縣市若無辦理</w:t>
            </w:r>
            <w:r w:rsidRPr="00D43766">
              <w:rPr>
                <w:rFonts w:ascii="標楷體" w:eastAsia="標楷體" w:hAnsi="標楷體" w:hint="eastAsia"/>
                <w:bCs/>
                <w:szCs w:val="28"/>
              </w:rPr>
              <w:lastRenderedPageBreak/>
              <w:t>輔具租賃服務者，該項不計分)</w:t>
            </w:r>
          </w:p>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hint="eastAsia"/>
                <w:bCs/>
                <w:sz w:val="22"/>
              </w:rPr>
              <w:t>【總分滿分以100分列計，如任一地方政府，有任一項不計分者，將扣除其總分後，反算還原為100分，公式為：(100分/最高分數)X各地方政府個別分數。】</w:t>
            </w:r>
          </w:p>
        </w:tc>
      </w:tr>
      <w:tr w:rsidR="00D43766" w:rsidRPr="00D43766" w:rsidTr="000E3803">
        <w:trPr>
          <w:trHeight w:val="5179"/>
        </w:trPr>
        <w:tc>
          <w:tcPr>
            <w:tcW w:w="398" w:type="pct"/>
            <w:vMerge/>
            <w:tcBorders>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vMerge/>
            <w:tcBorders>
              <w:left w:val="single" w:sz="4" w:space="0" w:color="auto"/>
              <w:right w:val="single" w:sz="4" w:space="0" w:color="auto"/>
            </w:tcBorders>
            <w:vAlign w:val="center"/>
          </w:tcPr>
          <w:p w:rsidR="009F1E8E" w:rsidRPr="00D43766" w:rsidRDefault="009F1E8E" w:rsidP="009F1E8E">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5"/>
              </w:numPr>
              <w:adjustRightInd w:val="0"/>
              <w:snapToGrid w:val="0"/>
              <w:rPr>
                <w:rFonts w:ascii="標楷體" w:eastAsia="標楷體" w:hAnsi="標楷體"/>
                <w:bCs/>
                <w:kern w:val="0"/>
                <w:szCs w:val="28"/>
              </w:rPr>
            </w:pPr>
            <w:r w:rsidRPr="00D43766">
              <w:rPr>
                <w:rFonts w:ascii="標楷體" w:eastAsia="標楷體" w:hAnsi="標楷體" w:hint="eastAsia"/>
                <w:bCs/>
                <w:kern w:val="0"/>
                <w:szCs w:val="28"/>
              </w:rPr>
              <w:t>辦理出備銜接復能多元服務試辦計畫執行情形</w:t>
            </w:r>
          </w:p>
          <w:p w:rsidR="009F1E8E" w:rsidRPr="00D43766" w:rsidRDefault="009F1E8E" w:rsidP="009F1E8E">
            <w:pPr>
              <w:adjustRightInd w:val="0"/>
              <w:snapToGrid w:val="0"/>
              <w:ind w:left="377"/>
              <w:rPr>
                <w:rFonts w:ascii="標楷體" w:eastAsia="標楷體" w:hAnsi="標楷體"/>
                <w:bCs/>
                <w:kern w:val="0"/>
                <w:szCs w:val="28"/>
              </w:rPr>
            </w:pPr>
            <w:r w:rsidRPr="00D43766">
              <w:rPr>
                <w:rFonts w:ascii="標楷體" w:eastAsia="標楷體" w:hAnsi="標楷體" w:hint="eastAsia"/>
                <w:bCs/>
                <w:szCs w:val="24"/>
              </w:rPr>
              <w:t>(5分)</w:t>
            </w:r>
          </w:p>
          <w:p w:rsidR="009F1E8E" w:rsidRPr="00D43766" w:rsidRDefault="009F1E8E" w:rsidP="009F1E8E">
            <w:pPr>
              <w:adjustRightInd w:val="0"/>
              <w:snapToGrid w:val="0"/>
              <w:rPr>
                <w:rFonts w:ascii="標楷體" w:eastAsia="標楷體" w:hAnsi="標楷體"/>
                <w:bCs/>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ind w:left="240" w:hangingChars="100" w:hanging="240"/>
              <w:rPr>
                <w:rFonts w:ascii="標楷體" w:eastAsia="標楷體" w:hAnsi="標楷體"/>
                <w:bCs/>
                <w:szCs w:val="28"/>
              </w:rPr>
            </w:pPr>
            <w:r w:rsidRPr="00D43766">
              <w:rPr>
                <w:rFonts w:ascii="標楷體" w:eastAsia="標楷體" w:hAnsi="標楷體"/>
                <w:b/>
                <w:bCs/>
                <w:szCs w:val="28"/>
              </w:rPr>
              <w:t>資料來源：</w:t>
            </w:r>
            <w:r w:rsidRPr="00D43766">
              <w:rPr>
                <w:rFonts w:ascii="標楷體" w:eastAsia="標楷體" w:hAnsi="標楷體" w:hint="eastAsia"/>
                <w:bCs/>
                <w:szCs w:val="28"/>
              </w:rPr>
              <w:t>地方政府提報執行成果</w:t>
            </w:r>
          </w:p>
          <w:p w:rsidR="009F1E8E" w:rsidRPr="00D43766" w:rsidRDefault="009F1E8E" w:rsidP="009F1E8E">
            <w:pPr>
              <w:adjustRightInd w:val="0"/>
              <w:snapToGrid w:val="0"/>
              <w:ind w:left="2"/>
              <w:rPr>
                <w:rFonts w:ascii="標楷體" w:eastAsia="標楷體" w:hAnsi="標楷體"/>
                <w:bCs/>
                <w:szCs w:val="28"/>
              </w:rPr>
            </w:pPr>
            <w:r w:rsidRPr="00D43766">
              <w:rPr>
                <w:rFonts w:ascii="標楷體" w:eastAsia="標楷體" w:hAnsi="標楷體"/>
                <w:b/>
                <w:bCs/>
                <w:szCs w:val="28"/>
              </w:rPr>
              <w:t>評分標準：</w:t>
            </w:r>
            <w:r w:rsidRPr="00D43766">
              <w:rPr>
                <w:rFonts w:ascii="標楷體" w:eastAsia="標楷體" w:hAnsi="標楷體" w:hint="eastAsia"/>
                <w:bCs/>
                <w:szCs w:val="28"/>
              </w:rPr>
              <w:t>辦理出備銜接復能多元服務試辦計畫醫院家數/縣市醫院家數</w:t>
            </w:r>
          </w:p>
          <w:p w:rsidR="009F1E8E" w:rsidRPr="00D43766" w:rsidRDefault="009F1E8E" w:rsidP="009F1E8E">
            <w:pPr>
              <w:adjustRightInd w:val="0"/>
              <w:snapToGrid w:val="0"/>
              <w:ind w:left="2"/>
              <w:rPr>
                <w:rFonts w:ascii="標楷體" w:eastAsia="標楷體" w:hAnsi="標楷體"/>
                <w:bCs/>
                <w:szCs w:val="28"/>
              </w:rPr>
            </w:pPr>
            <w:r w:rsidRPr="00D43766">
              <w:rPr>
                <w:rFonts w:ascii="標楷體" w:eastAsia="標楷體" w:hAnsi="標楷體" w:hint="eastAsia"/>
                <w:bCs/>
                <w:szCs w:val="28"/>
              </w:rPr>
              <w:t>第1組：轄內醫院達50家以上</w:t>
            </w:r>
          </w:p>
          <w:p w:rsidR="009F1E8E" w:rsidRPr="00D43766" w:rsidRDefault="009F1E8E" w:rsidP="009F1E8E">
            <w:pPr>
              <w:adjustRightInd w:val="0"/>
              <w:snapToGrid w:val="0"/>
              <w:ind w:left="2"/>
              <w:rPr>
                <w:rFonts w:ascii="標楷體" w:eastAsia="標楷體" w:hAnsi="標楷體"/>
                <w:bCs/>
                <w:szCs w:val="28"/>
              </w:rPr>
            </w:pPr>
            <w:r w:rsidRPr="00D43766">
              <w:rPr>
                <w:rFonts w:ascii="標楷體" w:eastAsia="標楷體" w:hAnsi="標楷體" w:hint="eastAsia"/>
                <w:bCs/>
                <w:szCs w:val="28"/>
              </w:rPr>
              <w:t>第2組：轄內醫院達30-49家</w:t>
            </w:r>
          </w:p>
          <w:p w:rsidR="009F1E8E" w:rsidRPr="00D43766" w:rsidRDefault="009F1E8E" w:rsidP="009F1E8E">
            <w:pPr>
              <w:adjustRightInd w:val="0"/>
              <w:snapToGrid w:val="0"/>
              <w:ind w:left="2"/>
              <w:rPr>
                <w:rFonts w:ascii="標楷體" w:eastAsia="標楷體" w:hAnsi="標楷體"/>
                <w:bCs/>
                <w:szCs w:val="28"/>
              </w:rPr>
            </w:pPr>
            <w:r w:rsidRPr="00D43766">
              <w:rPr>
                <w:rFonts w:ascii="標楷體" w:eastAsia="標楷體" w:hAnsi="標楷體" w:hint="eastAsia"/>
                <w:bCs/>
                <w:szCs w:val="28"/>
              </w:rPr>
              <w:t>第3組：轄內醫院達10-29家</w:t>
            </w:r>
          </w:p>
          <w:p w:rsidR="009F1E8E" w:rsidRPr="00D43766" w:rsidRDefault="009F1E8E" w:rsidP="009F1E8E">
            <w:pPr>
              <w:adjustRightInd w:val="0"/>
              <w:snapToGrid w:val="0"/>
              <w:ind w:left="2"/>
              <w:rPr>
                <w:rFonts w:ascii="標楷體" w:eastAsia="標楷體" w:hAnsi="標楷體"/>
                <w:bCs/>
                <w:szCs w:val="28"/>
              </w:rPr>
            </w:pPr>
            <w:r w:rsidRPr="00D43766">
              <w:rPr>
                <w:rFonts w:ascii="標楷體" w:eastAsia="標楷體" w:hAnsi="標楷體" w:hint="eastAsia"/>
                <w:bCs/>
                <w:szCs w:val="28"/>
              </w:rPr>
              <w:t>第4組：轄內醫院達9家以下</w:t>
            </w:r>
          </w:p>
          <w:tbl>
            <w:tblPr>
              <w:tblStyle w:val="381"/>
              <w:tblpPr w:leftFromText="180" w:rightFromText="180" w:vertAnchor="text" w:horzAnchor="margin" w:tblpY="395"/>
              <w:tblOverlap w:val="never"/>
              <w:tblW w:w="5807" w:type="dxa"/>
              <w:tblLayout w:type="fixed"/>
              <w:tblLook w:val="04A0" w:firstRow="1" w:lastRow="0" w:firstColumn="1" w:lastColumn="0" w:noHBand="0" w:noVBand="1"/>
            </w:tblPr>
            <w:tblGrid>
              <w:gridCol w:w="704"/>
              <w:gridCol w:w="1275"/>
              <w:gridCol w:w="1276"/>
              <w:gridCol w:w="1276"/>
              <w:gridCol w:w="1276"/>
            </w:tblGrid>
            <w:tr w:rsidR="00D43766" w:rsidRPr="00D43766" w:rsidTr="00737798">
              <w:tc>
                <w:tcPr>
                  <w:tcW w:w="704" w:type="dxa"/>
                  <w:vAlign w:val="center"/>
                </w:tcPr>
                <w:p w:rsidR="009F1E8E" w:rsidRPr="00D43766" w:rsidRDefault="009F1E8E" w:rsidP="009F1E8E">
                  <w:pPr>
                    <w:snapToGrid w:val="0"/>
                    <w:spacing w:line="300" w:lineRule="exact"/>
                    <w:jc w:val="center"/>
                    <w:rPr>
                      <w:rFonts w:ascii="標楷體" w:eastAsia="標楷體" w:hAnsi="標楷體"/>
                      <w:bCs/>
                      <w:sz w:val="20"/>
                      <w:szCs w:val="28"/>
                    </w:rPr>
                  </w:pPr>
                  <w:r w:rsidRPr="00D43766">
                    <w:rPr>
                      <w:rFonts w:ascii="標楷體" w:eastAsia="標楷體" w:hAnsi="標楷體" w:hint="eastAsia"/>
                      <w:bCs/>
                      <w:sz w:val="20"/>
                      <w:szCs w:val="28"/>
                    </w:rPr>
                    <w:t>評分</w:t>
                  </w:r>
                </w:p>
              </w:tc>
              <w:tc>
                <w:tcPr>
                  <w:tcW w:w="1275" w:type="dxa"/>
                </w:tcPr>
                <w:p w:rsidR="009F1E8E" w:rsidRPr="00D43766" w:rsidRDefault="009F1E8E" w:rsidP="009F1E8E">
                  <w:pPr>
                    <w:snapToGrid w:val="0"/>
                    <w:spacing w:line="300" w:lineRule="exact"/>
                    <w:ind w:leftChars="-47" w:left="-113" w:rightChars="-42" w:right="-101"/>
                    <w:jc w:val="center"/>
                    <w:rPr>
                      <w:rFonts w:ascii="標楷體" w:eastAsia="標楷體" w:hAnsi="標楷體"/>
                      <w:bCs/>
                      <w:sz w:val="20"/>
                      <w:szCs w:val="28"/>
                    </w:rPr>
                  </w:pPr>
                  <w:r w:rsidRPr="00D43766">
                    <w:rPr>
                      <w:rFonts w:ascii="標楷體" w:eastAsia="標楷體" w:hAnsi="標楷體" w:hint="eastAsia"/>
                      <w:bCs/>
                      <w:sz w:val="20"/>
                      <w:szCs w:val="28"/>
                    </w:rPr>
                    <w:t>第1組</w:t>
                  </w:r>
                </w:p>
                <w:p w:rsidR="009F1E8E" w:rsidRPr="00D43766" w:rsidRDefault="009F1E8E" w:rsidP="009F1E8E">
                  <w:pPr>
                    <w:snapToGrid w:val="0"/>
                    <w:spacing w:line="300" w:lineRule="exact"/>
                    <w:ind w:leftChars="-47" w:left="-113" w:rightChars="-42" w:right="-101"/>
                    <w:jc w:val="center"/>
                    <w:rPr>
                      <w:rFonts w:ascii="標楷體" w:eastAsia="標楷體" w:hAnsi="標楷體"/>
                      <w:bCs/>
                      <w:sz w:val="20"/>
                      <w:szCs w:val="28"/>
                    </w:rPr>
                  </w:pPr>
                  <w:r w:rsidRPr="00D43766">
                    <w:rPr>
                      <w:rFonts w:ascii="標楷體" w:eastAsia="標楷體" w:hAnsi="標楷體" w:hint="eastAsia"/>
                      <w:bCs/>
                      <w:sz w:val="20"/>
                      <w:szCs w:val="28"/>
                    </w:rPr>
                    <w:t>參與率</w:t>
                  </w:r>
                </w:p>
              </w:tc>
              <w:tc>
                <w:tcPr>
                  <w:tcW w:w="1276" w:type="dxa"/>
                </w:tcPr>
                <w:p w:rsidR="009F1E8E" w:rsidRPr="00D43766" w:rsidRDefault="009F1E8E" w:rsidP="009F1E8E">
                  <w:pPr>
                    <w:snapToGrid w:val="0"/>
                    <w:spacing w:line="300" w:lineRule="exact"/>
                    <w:ind w:leftChars="-46" w:left="-110" w:rightChars="-37" w:right="-89"/>
                    <w:jc w:val="center"/>
                    <w:rPr>
                      <w:rFonts w:ascii="標楷體" w:eastAsia="標楷體" w:hAnsi="標楷體"/>
                      <w:bCs/>
                      <w:sz w:val="20"/>
                      <w:szCs w:val="28"/>
                    </w:rPr>
                  </w:pPr>
                  <w:r w:rsidRPr="00D43766">
                    <w:rPr>
                      <w:rFonts w:ascii="標楷體" w:eastAsia="標楷體" w:hAnsi="標楷體" w:hint="eastAsia"/>
                      <w:bCs/>
                      <w:sz w:val="20"/>
                      <w:szCs w:val="28"/>
                    </w:rPr>
                    <w:t>第2組</w:t>
                  </w:r>
                </w:p>
                <w:p w:rsidR="009F1E8E" w:rsidRPr="00D43766" w:rsidRDefault="009F1E8E" w:rsidP="009F1E8E">
                  <w:pPr>
                    <w:snapToGrid w:val="0"/>
                    <w:spacing w:line="300" w:lineRule="exact"/>
                    <w:ind w:leftChars="-46" w:left="-110" w:rightChars="-37" w:right="-89"/>
                    <w:jc w:val="center"/>
                    <w:rPr>
                      <w:rFonts w:ascii="標楷體" w:eastAsia="標楷體" w:hAnsi="標楷體"/>
                      <w:bCs/>
                      <w:sz w:val="20"/>
                      <w:szCs w:val="28"/>
                    </w:rPr>
                  </w:pPr>
                  <w:r w:rsidRPr="00D43766">
                    <w:rPr>
                      <w:rFonts w:ascii="標楷體" w:eastAsia="標楷體" w:hAnsi="標楷體" w:hint="eastAsia"/>
                      <w:bCs/>
                      <w:sz w:val="20"/>
                      <w:szCs w:val="28"/>
                    </w:rPr>
                    <w:t>參與率</w:t>
                  </w:r>
                </w:p>
              </w:tc>
              <w:tc>
                <w:tcPr>
                  <w:tcW w:w="1276" w:type="dxa"/>
                </w:tcPr>
                <w:p w:rsidR="009F1E8E" w:rsidRPr="00D43766" w:rsidRDefault="009F1E8E" w:rsidP="009F1E8E">
                  <w:pPr>
                    <w:snapToGrid w:val="0"/>
                    <w:spacing w:line="300" w:lineRule="exact"/>
                    <w:ind w:leftChars="-44" w:left="-106" w:rightChars="-58" w:right="-139"/>
                    <w:jc w:val="center"/>
                    <w:rPr>
                      <w:rFonts w:ascii="標楷體" w:eastAsia="標楷體" w:hAnsi="標楷體"/>
                      <w:bCs/>
                      <w:sz w:val="20"/>
                      <w:szCs w:val="28"/>
                    </w:rPr>
                  </w:pPr>
                  <w:r w:rsidRPr="00D43766">
                    <w:rPr>
                      <w:rFonts w:ascii="標楷體" w:eastAsia="標楷體" w:hAnsi="標楷體" w:hint="eastAsia"/>
                      <w:bCs/>
                      <w:sz w:val="20"/>
                      <w:szCs w:val="28"/>
                    </w:rPr>
                    <w:t>第3組</w:t>
                  </w:r>
                </w:p>
                <w:p w:rsidR="009F1E8E" w:rsidRPr="00D43766" w:rsidRDefault="009F1E8E" w:rsidP="009F1E8E">
                  <w:pPr>
                    <w:snapToGrid w:val="0"/>
                    <w:spacing w:line="300" w:lineRule="exact"/>
                    <w:ind w:leftChars="-44" w:left="-106" w:rightChars="-58" w:right="-139"/>
                    <w:jc w:val="center"/>
                    <w:rPr>
                      <w:rFonts w:ascii="標楷體" w:eastAsia="標楷體" w:hAnsi="標楷體"/>
                      <w:bCs/>
                      <w:sz w:val="20"/>
                      <w:szCs w:val="28"/>
                    </w:rPr>
                  </w:pPr>
                  <w:r w:rsidRPr="00D43766">
                    <w:rPr>
                      <w:rFonts w:ascii="標楷體" w:eastAsia="標楷體" w:hAnsi="標楷體" w:hint="eastAsia"/>
                      <w:bCs/>
                      <w:sz w:val="20"/>
                      <w:szCs w:val="28"/>
                    </w:rPr>
                    <w:t>參與率</w:t>
                  </w:r>
                </w:p>
              </w:tc>
              <w:tc>
                <w:tcPr>
                  <w:tcW w:w="1276" w:type="dxa"/>
                </w:tcPr>
                <w:p w:rsidR="009F1E8E" w:rsidRPr="00D43766" w:rsidRDefault="009F1E8E" w:rsidP="009F1E8E">
                  <w:pPr>
                    <w:snapToGrid w:val="0"/>
                    <w:spacing w:line="300" w:lineRule="exact"/>
                    <w:ind w:leftChars="-42" w:left="-101" w:rightChars="-55" w:right="-132"/>
                    <w:jc w:val="center"/>
                    <w:rPr>
                      <w:rFonts w:ascii="標楷體" w:eastAsia="標楷體" w:hAnsi="標楷體"/>
                      <w:bCs/>
                      <w:sz w:val="20"/>
                      <w:szCs w:val="28"/>
                    </w:rPr>
                  </w:pPr>
                  <w:r w:rsidRPr="00D43766">
                    <w:rPr>
                      <w:rFonts w:ascii="標楷體" w:eastAsia="標楷體" w:hAnsi="標楷體" w:hint="eastAsia"/>
                      <w:bCs/>
                      <w:sz w:val="20"/>
                      <w:szCs w:val="28"/>
                    </w:rPr>
                    <w:t>第4組</w:t>
                  </w:r>
                </w:p>
                <w:p w:rsidR="009F1E8E" w:rsidRPr="00D43766" w:rsidRDefault="009F1E8E" w:rsidP="009F1E8E">
                  <w:pPr>
                    <w:snapToGrid w:val="0"/>
                    <w:spacing w:line="300" w:lineRule="exact"/>
                    <w:ind w:leftChars="-42" w:left="-101" w:rightChars="-55" w:right="-132"/>
                    <w:jc w:val="center"/>
                    <w:rPr>
                      <w:rFonts w:ascii="標楷體" w:eastAsia="標楷體" w:hAnsi="標楷體"/>
                      <w:bCs/>
                      <w:sz w:val="20"/>
                      <w:szCs w:val="28"/>
                    </w:rPr>
                  </w:pPr>
                  <w:r w:rsidRPr="00D43766">
                    <w:rPr>
                      <w:rFonts w:ascii="標楷體" w:eastAsia="標楷體" w:hAnsi="標楷體" w:hint="eastAsia"/>
                      <w:bCs/>
                      <w:sz w:val="20"/>
                      <w:szCs w:val="28"/>
                    </w:rPr>
                    <w:t>參與率</w:t>
                  </w:r>
                </w:p>
              </w:tc>
            </w:tr>
            <w:tr w:rsidR="00D43766" w:rsidRPr="00D43766" w:rsidTr="00737798">
              <w:tc>
                <w:tcPr>
                  <w:tcW w:w="704" w:type="dxa"/>
                </w:tcPr>
                <w:p w:rsidR="009F1E8E" w:rsidRPr="00D43766" w:rsidRDefault="009F1E8E" w:rsidP="009F1E8E">
                  <w:pPr>
                    <w:snapToGrid w:val="0"/>
                    <w:spacing w:line="300" w:lineRule="exact"/>
                    <w:jc w:val="center"/>
                    <w:rPr>
                      <w:rFonts w:ascii="標楷體" w:eastAsia="標楷體" w:hAnsi="標楷體" w:cs="細明體"/>
                      <w:bCs/>
                      <w:sz w:val="20"/>
                      <w:szCs w:val="28"/>
                    </w:rPr>
                  </w:pPr>
                  <w:r w:rsidRPr="00D43766">
                    <w:rPr>
                      <w:rFonts w:ascii="標楷體" w:eastAsia="標楷體" w:hAnsi="標楷體" w:cs="細明體" w:hint="eastAsia"/>
                      <w:bCs/>
                      <w:sz w:val="20"/>
                      <w:szCs w:val="28"/>
                    </w:rPr>
                    <w:t>5</w:t>
                  </w:r>
                </w:p>
              </w:tc>
              <w:tc>
                <w:tcPr>
                  <w:tcW w:w="1275" w:type="dxa"/>
                </w:tcPr>
                <w:p w:rsidR="009F1E8E" w:rsidRPr="00D43766" w:rsidRDefault="009F1E8E" w:rsidP="009F1E8E">
                  <w:pPr>
                    <w:snapToGrid w:val="0"/>
                    <w:spacing w:line="300" w:lineRule="exact"/>
                    <w:ind w:leftChars="-47" w:left="-113" w:rightChars="-42" w:right="-101"/>
                    <w:jc w:val="center"/>
                    <w:rPr>
                      <w:rFonts w:ascii="標楷體" w:eastAsia="標楷體" w:hAnsi="標楷體"/>
                      <w:bCs/>
                      <w:sz w:val="20"/>
                      <w:szCs w:val="28"/>
                    </w:rPr>
                  </w:pPr>
                  <w:r w:rsidRPr="00D43766">
                    <w:rPr>
                      <w:rFonts w:ascii="標楷體" w:eastAsia="標楷體" w:hAnsi="標楷體" w:cs="細明體" w:hint="eastAsia"/>
                      <w:bCs/>
                      <w:sz w:val="20"/>
                      <w:szCs w:val="28"/>
                    </w:rPr>
                    <w:t>≧30</w:t>
                  </w:r>
                  <w:r w:rsidRPr="00D43766">
                    <w:rPr>
                      <w:rFonts w:ascii="標楷體" w:eastAsia="標楷體" w:hAnsi="標楷體" w:hint="eastAsia"/>
                      <w:bCs/>
                      <w:sz w:val="20"/>
                      <w:szCs w:val="28"/>
                    </w:rPr>
                    <w:t>%</w:t>
                  </w:r>
                </w:p>
              </w:tc>
              <w:tc>
                <w:tcPr>
                  <w:tcW w:w="1276" w:type="dxa"/>
                </w:tcPr>
                <w:p w:rsidR="009F1E8E" w:rsidRPr="00D43766" w:rsidRDefault="009F1E8E" w:rsidP="009F1E8E">
                  <w:pPr>
                    <w:snapToGrid w:val="0"/>
                    <w:spacing w:line="300" w:lineRule="exact"/>
                    <w:ind w:leftChars="-46" w:left="-110" w:rightChars="-37" w:right="-89"/>
                    <w:jc w:val="center"/>
                    <w:rPr>
                      <w:rFonts w:ascii="標楷體" w:eastAsia="標楷體" w:hAnsi="標楷體"/>
                      <w:bCs/>
                      <w:sz w:val="20"/>
                      <w:szCs w:val="28"/>
                    </w:rPr>
                  </w:pPr>
                  <w:r w:rsidRPr="00D43766">
                    <w:rPr>
                      <w:rFonts w:ascii="標楷體" w:eastAsia="標楷體" w:hAnsi="標楷體" w:cs="細明體" w:hint="eastAsia"/>
                      <w:bCs/>
                      <w:sz w:val="20"/>
                      <w:szCs w:val="28"/>
                    </w:rPr>
                    <w:t>≧50</w:t>
                  </w:r>
                  <w:r w:rsidRPr="00D43766">
                    <w:rPr>
                      <w:rFonts w:ascii="標楷體" w:eastAsia="標楷體" w:hAnsi="標楷體" w:hint="eastAsia"/>
                      <w:bCs/>
                      <w:sz w:val="20"/>
                      <w:szCs w:val="28"/>
                    </w:rPr>
                    <w:t>%</w:t>
                  </w:r>
                </w:p>
              </w:tc>
              <w:tc>
                <w:tcPr>
                  <w:tcW w:w="1276" w:type="dxa"/>
                </w:tcPr>
                <w:p w:rsidR="009F1E8E" w:rsidRPr="00D43766" w:rsidRDefault="009F1E8E" w:rsidP="009F1E8E">
                  <w:pPr>
                    <w:snapToGrid w:val="0"/>
                    <w:spacing w:line="300" w:lineRule="exact"/>
                    <w:ind w:leftChars="-44" w:left="-106" w:rightChars="-58" w:right="-139"/>
                    <w:jc w:val="center"/>
                    <w:rPr>
                      <w:rFonts w:ascii="標楷體" w:eastAsia="標楷體" w:hAnsi="標楷體"/>
                      <w:bCs/>
                      <w:sz w:val="20"/>
                      <w:szCs w:val="28"/>
                    </w:rPr>
                  </w:pPr>
                  <w:r w:rsidRPr="00D43766">
                    <w:rPr>
                      <w:rFonts w:ascii="標楷體" w:eastAsia="標楷體" w:hAnsi="標楷體" w:cs="細明體" w:hint="eastAsia"/>
                      <w:bCs/>
                      <w:sz w:val="20"/>
                      <w:szCs w:val="28"/>
                    </w:rPr>
                    <w:t>≧80</w:t>
                  </w:r>
                  <w:r w:rsidRPr="00D43766">
                    <w:rPr>
                      <w:rFonts w:ascii="標楷體" w:eastAsia="標楷體" w:hAnsi="標楷體" w:hint="eastAsia"/>
                      <w:bCs/>
                      <w:sz w:val="20"/>
                      <w:szCs w:val="28"/>
                    </w:rPr>
                    <w:t>%</w:t>
                  </w:r>
                </w:p>
              </w:tc>
              <w:tc>
                <w:tcPr>
                  <w:tcW w:w="1276" w:type="dxa"/>
                </w:tcPr>
                <w:p w:rsidR="009F1E8E" w:rsidRPr="00D43766" w:rsidRDefault="009F1E8E" w:rsidP="009F1E8E">
                  <w:pPr>
                    <w:snapToGrid w:val="0"/>
                    <w:spacing w:line="300" w:lineRule="exact"/>
                    <w:ind w:leftChars="-42" w:left="-101" w:rightChars="-55" w:right="-132"/>
                    <w:jc w:val="center"/>
                    <w:rPr>
                      <w:rFonts w:ascii="標楷體" w:eastAsia="標楷體" w:hAnsi="標楷體"/>
                      <w:bCs/>
                      <w:sz w:val="20"/>
                      <w:szCs w:val="28"/>
                    </w:rPr>
                  </w:pPr>
                  <w:r w:rsidRPr="00D43766">
                    <w:rPr>
                      <w:rFonts w:ascii="標楷體" w:eastAsia="標楷體" w:hAnsi="標楷體" w:cs="細明體" w:hint="eastAsia"/>
                      <w:bCs/>
                      <w:sz w:val="20"/>
                      <w:szCs w:val="28"/>
                    </w:rPr>
                    <w:t>≧90</w:t>
                  </w:r>
                  <w:r w:rsidRPr="00D43766">
                    <w:rPr>
                      <w:rFonts w:ascii="標楷體" w:eastAsia="標楷體" w:hAnsi="標楷體" w:hint="eastAsia"/>
                      <w:bCs/>
                      <w:sz w:val="20"/>
                      <w:szCs w:val="28"/>
                    </w:rPr>
                    <w:t>%</w:t>
                  </w:r>
                </w:p>
              </w:tc>
            </w:tr>
            <w:tr w:rsidR="00D43766" w:rsidRPr="00D43766" w:rsidTr="00737798">
              <w:tc>
                <w:tcPr>
                  <w:tcW w:w="704" w:type="dxa"/>
                </w:tcPr>
                <w:p w:rsidR="009F1E8E" w:rsidRPr="00D43766" w:rsidRDefault="009F1E8E" w:rsidP="009F1E8E">
                  <w:pPr>
                    <w:snapToGrid w:val="0"/>
                    <w:spacing w:line="300" w:lineRule="exact"/>
                    <w:jc w:val="center"/>
                    <w:rPr>
                      <w:rFonts w:ascii="標楷體" w:eastAsia="標楷體" w:hAnsi="標楷體"/>
                      <w:bCs/>
                      <w:sz w:val="20"/>
                      <w:szCs w:val="28"/>
                    </w:rPr>
                  </w:pPr>
                  <w:r w:rsidRPr="00D43766">
                    <w:rPr>
                      <w:rFonts w:ascii="標楷體" w:eastAsia="標楷體" w:hAnsi="標楷體" w:hint="eastAsia"/>
                      <w:bCs/>
                      <w:sz w:val="20"/>
                      <w:szCs w:val="28"/>
                    </w:rPr>
                    <w:t>3</w:t>
                  </w:r>
                </w:p>
              </w:tc>
              <w:tc>
                <w:tcPr>
                  <w:tcW w:w="1275" w:type="dxa"/>
                </w:tcPr>
                <w:p w:rsidR="009F1E8E" w:rsidRPr="00D43766" w:rsidRDefault="009F1E8E" w:rsidP="009F1E8E">
                  <w:pPr>
                    <w:snapToGrid w:val="0"/>
                    <w:spacing w:line="300" w:lineRule="exact"/>
                    <w:ind w:leftChars="-47" w:left="-113" w:rightChars="-42" w:right="-101"/>
                    <w:jc w:val="center"/>
                    <w:rPr>
                      <w:rFonts w:ascii="標楷體" w:eastAsia="標楷體" w:hAnsi="標楷體"/>
                      <w:bCs/>
                      <w:sz w:val="20"/>
                      <w:szCs w:val="28"/>
                    </w:rPr>
                  </w:pPr>
                  <w:r w:rsidRPr="00D43766">
                    <w:rPr>
                      <w:rFonts w:ascii="標楷體" w:eastAsia="標楷體" w:hAnsi="標楷體" w:hint="eastAsia"/>
                      <w:bCs/>
                      <w:sz w:val="20"/>
                      <w:szCs w:val="28"/>
                    </w:rPr>
                    <w:t>20%</w:t>
                  </w:r>
                  <w:r w:rsidRPr="00D43766">
                    <w:rPr>
                      <w:rFonts w:ascii="標楷體" w:eastAsia="標楷體" w:hAnsi="標楷體" w:cs="細明體" w:hint="eastAsia"/>
                      <w:bCs/>
                      <w:sz w:val="20"/>
                      <w:szCs w:val="28"/>
                    </w:rPr>
                    <w:t>≦</w:t>
                  </w:r>
                  <w:r w:rsidRPr="00D43766">
                    <w:rPr>
                      <w:rFonts w:ascii="標楷體" w:eastAsia="標楷體" w:hAnsi="標楷體" w:cs="Calibri"/>
                      <w:bCs/>
                      <w:sz w:val="20"/>
                      <w:szCs w:val="28"/>
                    </w:rPr>
                    <w:t>○</w:t>
                  </w:r>
                  <w:r w:rsidRPr="00D43766">
                    <w:rPr>
                      <w:rFonts w:ascii="標楷體" w:eastAsia="標楷體" w:hAnsi="標楷體"/>
                      <w:bCs/>
                      <w:sz w:val="20"/>
                      <w:szCs w:val="28"/>
                    </w:rPr>
                    <w:t>＜</w:t>
                  </w:r>
                  <w:r w:rsidRPr="00D43766">
                    <w:rPr>
                      <w:rFonts w:ascii="標楷體" w:eastAsia="標楷體" w:hAnsi="標楷體" w:hint="eastAsia"/>
                      <w:bCs/>
                      <w:sz w:val="20"/>
                      <w:szCs w:val="28"/>
                    </w:rPr>
                    <w:t>30%</w:t>
                  </w:r>
                </w:p>
              </w:tc>
              <w:tc>
                <w:tcPr>
                  <w:tcW w:w="1276" w:type="dxa"/>
                </w:tcPr>
                <w:p w:rsidR="009F1E8E" w:rsidRPr="00D43766" w:rsidRDefault="009F1E8E" w:rsidP="009F1E8E">
                  <w:pPr>
                    <w:snapToGrid w:val="0"/>
                    <w:spacing w:line="300" w:lineRule="exact"/>
                    <w:ind w:leftChars="-46" w:left="-110" w:rightChars="-37" w:right="-89"/>
                    <w:jc w:val="center"/>
                    <w:rPr>
                      <w:rFonts w:ascii="標楷體" w:eastAsia="標楷體" w:hAnsi="標楷體"/>
                      <w:bCs/>
                      <w:sz w:val="20"/>
                      <w:szCs w:val="28"/>
                    </w:rPr>
                  </w:pPr>
                  <w:r w:rsidRPr="00D43766">
                    <w:rPr>
                      <w:rFonts w:ascii="標楷體" w:eastAsia="標楷體" w:hAnsi="標楷體" w:hint="eastAsia"/>
                      <w:bCs/>
                      <w:sz w:val="20"/>
                      <w:szCs w:val="28"/>
                    </w:rPr>
                    <w:t>40%</w:t>
                  </w:r>
                  <w:r w:rsidRPr="00D43766">
                    <w:rPr>
                      <w:rFonts w:ascii="標楷體" w:eastAsia="標楷體" w:hAnsi="標楷體" w:cs="細明體" w:hint="eastAsia"/>
                      <w:bCs/>
                      <w:sz w:val="20"/>
                      <w:szCs w:val="28"/>
                    </w:rPr>
                    <w:t>≦</w:t>
                  </w:r>
                  <w:r w:rsidRPr="00D43766">
                    <w:rPr>
                      <w:rFonts w:ascii="標楷體" w:eastAsia="標楷體" w:hAnsi="標楷體" w:cs="Calibri"/>
                      <w:bCs/>
                      <w:sz w:val="20"/>
                      <w:szCs w:val="28"/>
                    </w:rPr>
                    <w:t>○</w:t>
                  </w:r>
                  <w:r w:rsidRPr="00D43766">
                    <w:rPr>
                      <w:rFonts w:ascii="標楷體" w:eastAsia="標楷體" w:hAnsi="標楷體"/>
                      <w:bCs/>
                      <w:sz w:val="20"/>
                      <w:szCs w:val="28"/>
                    </w:rPr>
                    <w:t>＜</w:t>
                  </w:r>
                  <w:r w:rsidRPr="00D43766">
                    <w:rPr>
                      <w:rFonts w:ascii="標楷體" w:eastAsia="標楷體" w:hAnsi="標楷體" w:hint="eastAsia"/>
                      <w:bCs/>
                      <w:sz w:val="20"/>
                      <w:szCs w:val="28"/>
                    </w:rPr>
                    <w:t>50%</w:t>
                  </w:r>
                </w:p>
              </w:tc>
              <w:tc>
                <w:tcPr>
                  <w:tcW w:w="1276" w:type="dxa"/>
                </w:tcPr>
                <w:p w:rsidR="009F1E8E" w:rsidRPr="00D43766" w:rsidRDefault="009F1E8E" w:rsidP="009F1E8E">
                  <w:pPr>
                    <w:snapToGrid w:val="0"/>
                    <w:spacing w:line="300" w:lineRule="exact"/>
                    <w:ind w:leftChars="-44" w:left="-106" w:rightChars="-58" w:right="-139"/>
                    <w:jc w:val="center"/>
                    <w:rPr>
                      <w:rFonts w:ascii="標楷體" w:eastAsia="標楷體" w:hAnsi="標楷體"/>
                      <w:bCs/>
                      <w:sz w:val="20"/>
                      <w:szCs w:val="28"/>
                    </w:rPr>
                  </w:pPr>
                  <w:r w:rsidRPr="00D43766">
                    <w:rPr>
                      <w:rFonts w:ascii="標楷體" w:eastAsia="標楷體" w:hAnsi="標楷體" w:hint="eastAsia"/>
                      <w:bCs/>
                      <w:sz w:val="20"/>
                      <w:szCs w:val="28"/>
                    </w:rPr>
                    <w:t>50%</w:t>
                  </w:r>
                  <w:r w:rsidRPr="00D43766">
                    <w:rPr>
                      <w:rFonts w:ascii="標楷體" w:eastAsia="標楷體" w:hAnsi="標楷體" w:cs="細明體" w:hint="eastAsia"/>
                      <w:bCs/>
                      <w:sz w:val="20"/>
                      <w:szCs w:val="28"/>
                    </w:rPr>
                    <w:t>≦</w:t>
                  </w:r>
                  <w:r w:rsidRPr="00D43766">
                    <w:rPr>
                      <w:rFonts w:ascii="標楷體" w:eastAsia="標楷體" w:hAnsi="標楷體" w:cs="Calibri"/>
                      <w:bCs/>
                      <w:sz w:val="20"/>
                      <w:szCs w:val="28"/>
                    </w:rPr>
                    <w:t>○</w:t>
                  </w:r>
                  <w:r w:rsidRPr="00D43766">
                    <w:rPr>
                      <w:rFonts w:ascii="標楷體" w:eastAsia="標楷體" w:hAnsi="標楷體"/>
                      <w:bCs/>
                      <w:sz w:val="20"/>
                      <w:szCs w:val="28"/>
                    </w:rPr>
                    <w:t>＜</w:t>
                  </w:r>
                  <w:r w:rsidRPr="00D43766">
                    <w:rPr>
                      <w:rFonts w:ascii="標楷體" w:eastAsia="標楷體" w:hAnsi="標楷體" w:hint="eastAsia"/>
                      <w:bCs/>
                      <w:sz w:val="20"/>
                      <w:szCs w:val="28"/>
                    </w:rPr>
                    <w:t>80%</w:t>
                  </w:r>
                </w:p>
              </w:tc>
              <w:tc>
                <w:tcPr>
                  <w:tcW w:w="1276" w:type="dxa"/>
                </w:tcPr>
                <w:p w:rsidR="009F1E8E" w:rsidRPr="00D43766" w:rsidRDefault="009F1E8E" w:rsidP="009F1E8E">
                  <w:pPr>
                    <w:snapToGrid w:val="0"/>
                    <w:spacing w:line="300" w:lineRule="exact"/>
                    <w:ind w:leftChars="-42" w:left="-101" w:rightChars="-55" w:right="-132"/>
                    <w:jc w:val="center"/>
                    <w:rPr>
                      <w:rFonts w:ascii="標楷體" w:eastAsia="標楷體" w:hAnsi="標楷體"/>
                      <w:bCs/>
                      <w:sz w:val="20"/>
                      <w:szCs w:val="28"/>
                    </w:rPr>
                  </w:pPr>
                  <w:r w:rsidRPr="00D43766">
                    <w:rPr>
                      <w:rFonts w:ascii="標楷體" w:eastAsia="標楷體" w:hAnsi="標楷體" w:hint="eastAsia"/>
                      <w:bCs/>
                      <w:sz w:val="20"/>
                      <w:szCs w:val="28"/>
                    </w:rPr>
                    <w:t>50%</w:t>
                  </w:r>
                  <w:r w:rsidRPr="00D43766">
                    <w:rPr>
                      <w:rFonts w:ascii="標楷體" w:eastAsia="標楷體" w:hAnsi="標楷體" w:cs="細明體" w:hint="eastAsia"/>
                      <w:bCs/>
                      <w:sz w:val="20"/>
                      <w:szCs w:val="28"/>
                    </w:rPr>
                    <w:t>≦</w:t>
                  </w:r>
                  <w:r w:rsidRPr="00D43766">
                    <w:rPr>
                      <w:rFonts w:ascii="標楷體" w:eastAsia="標楷體" w:hAnsi="標楷體" w:cs="Calibri"/>
                      <w:bCs/>
                      <w:sz w:val="20"/>
                      <w:szCs w:val="28"/>
                    </w:rPr>
                    <w:t>○</w:t>
                  </w:r>
                  <w:r w:rsidRPr="00D43766">
                    <w:rPr>
                      <w:rFonts w:ascii="標楷體" w:eastAsia="標楷體" w:hAnsi="標楷體"/>
                      <w:bCs/>
                      <w:sz w:val="20"/>
                      <w:szCs w:val="28"/>
                    </w:rPr>
                    <w:t>＜</w:t>
                  </w:r>
                  <w:r w:rsidRPr="00D43766">
                    <w:rPr>
                      <w:rFonts w:ascii="標楷體" w:eastAsia="標楷體" w:hAnsi="標楷體" w:hint="eastAsia"/>
                      <w:bCs/>
                      <w:sz w:val="20"/>
                      <w:szCs w:val="28"/>
                    </w:rPr>
                    <w:t>90%</w:t>
                  </w:r>
                </w:p>
              </w:tc>
            </w:tr>
            <w:tr w:rsidR="00D43766" w:rsidRPr="00D43766" w:rsidTr="00737798">
              <w:tc>
                <w:tcPr>
                  <w:tcW w:w="704" w:type="dxa"/>
                </w:tcPr>
                <w:p w:rsidR="009F1E8E" w:rsidRPr="00D43766" w:rsidRDefault="009F1E8E" w:rsidP="009F1E8E">
                  <w:pPr>
                    <w:snapToGrid w:val="0"/>
                    <w:spacing w:line="300" w:lineRule="exact"/>
                    <w:jc w:val="center"/>
                    <w:rPr>
                      <w:rFonts w:ascii="標楷體" w:eastAsia="標楷體" w:hAnsi="標楷體"/>
                      <w:bCs/>
                      <w:sz w:val="20"/>
                      <w:szCs w:val="28"/>
                    </w:rPr>
                  </w:pPr>
                  <w:r w:rsidRPr="00D43766">
                    <w:rPr>
                      <w:rFonts w:ascii="標楷體" w:eastAsia="標楷體" w:hAnsi="標楷體" w:hint="eastAsia"/>
                      <w:bCs/>
                      <w:sz w:val="20"/>
                      <w:szCs w:val="28"/>
                    </w:rPr>
                    <w:t>1</w:t>
                  </w:r>
                </w:p>
              </w:tc>
              <w:tc>
                <w:tcPr>
                  <w:tcW w:w="1275" w:type="dxa"/>
                </w:tcPr>
                <w:p w:rsidR="009F1E8E" w:rsidRPr="00D43766" w:rsidRDefault="009F1E8E" w:rsidP="009F1E8E">
                  <w:pPr>
                    <w:snapToGrid w:val="0"/>
                    <w:spacing w:line="300" w:lineRule="exact"/>
                    <w:ind w:leftChars="-47" w:left="-113" w:rightChars="-42" w:right="-101"/>
                    <w:jc w:val="center"/>
                    <w:rPr>
                      <w:rFonts w:ascii="標楷體" w:eastAsia="標楷體" w:hAnsi="標楷體"/>
                      <w:bCs/>
                      <w:sz w:val="20"/>
                      <w:szCs w:val="28"/>
                    </w:rPr>
                  </w:pPr>
                  <w:r w:rsidRPr="00D43766">
                    <w:rPr>
                      <w:rFonts w:ascii="標楷體" w:eastAsia="標楷體" w:hAnsi="標楷體" w:hint="eastAsia"/>
                      <w:bCs/>
                      <w:sz w:val="20"/>
                      <w:szCs w:val="28"/>
                    </w:rPr>
                    <w:t>&lt;20%</w:t>
                  </w:r>
                </w:p>
              </w:tc>
              <w:tc>
                <w:tcPr>
                  <w:tcW w:w="1276" w:type="dxa"/>
                </w:tcPr>
                <w:p w:rsidR="009F1E8E" w:rsidRPr="00D43766" w:rsidRDefault="009F1E8E" w:rsidP="009F1E8E">
                  <w:pPr>
                    <w:snapToGrid w:val="0"/>
                    <w:spacing w:line="300" w:lineRule="exact"/>
                    <w:ind w:leftChars="-46" w:left="-110" w:rightChars="-37" w:right="-89"/>
                    <w:jc w:val="center"/>
                    <w:rPr>
                      <w:rFonts w:ascii="標楷體" w:eastAsia="標楷體" w:hAnsi="標楷體"/>
                      <w:bCs/>
                      <w:sz w:val="20"/>
                      <w:szCs w:val="28"/>
                    </w:rPr>
                  </w:pPr>
                  <w:r w:rsidRPr="00D43766">
                    <w:rPr>
                      <w:rFonts w:ascii="標楷體" w:eastAsia="標楷體" w:hAnsi="標楷體" w:hint="eastAsia"/>
                      <w:bCs/>
                      <w:sz w:val="20"/>
                      <w:szCs w:val="28"/>
                    </w:rPr>
                    <w:t>&lt;40%</w:t>
                  </w:r>
                </w:p>
              </w:tc>
              <w:tc>
                <w:tcPr>
                  <w:tcW w:w="1276" w:type="dxa"/>
                </w:tcPr>
                <w:p w:rsidR="009F1E8E" w:rsidRPr="00D43766" w:rsidRDefault="009F1E8E" w:rsidP="009F1E8E">
                  <w:pPr>
                    <w:snapToGrid w:val="0"/>
                    <w:spacing w:line="300" w:lineRule="exact"/>
                    <w:ind w:leftChars="-44" w:left="-106" w:rightChars="-58" w:right="-139"/>
                    <w:jc w:val="center"/>
                    <w:rPr>
                      <w:rFonts w:ascii="標楷體" w:eastAsia="標楷體" w:hAnsi="標楷體"/>
                      <w:bCs/>
                      <w:sz w:val="20"/>
                      <w:szCs w:val="28"/>
                    </w:rPr>
                  </w:pPr>
                  <w:r w:rsidRPr="00D43766">
                    <w:rPr>
                      <w:rFonts w:ascii="標楷體" w:eastAsia="標楷體" w:hAnsi="標楷體" w:hint="eastAsia"/>
                      <w:bCs/>
                      <w:sz w:val="20"/>
                      <w:szCs w:val="28"/>
                    </w:rPr>
                    <w:t>&lt;50%</w:t>
                  </w:r>
                </w:p>
              </w:tc>
              <w:tc>
                <w:tcPr>
                  <w:tcW w:w="1276" w:type="dxa"/>
                </w:tcPr>
                <w:p w:rsidR="009F1E8E" w:rsidRPr="00D43766" w:rsidRDefault="009F1E8E" w:rsidP="009F1E8E">
                  <w:pPr>
                    <w:snapToGrid w:val="0"/>
                    <w:spacing w:line="300" w:lineRule="exact"/>
                    <w:ind w:leftChars="-42" w:left="-101" w:rightChars="-55" w:right="-132"/>
                    <w:jc w:val="center"/>
                    <w:rPr>
                      <w:rFonts w:ascii="標楷體" w:eastAsia="標楷體" w:hAnsi="標楷體"/>
                      <w:bCs/>
                      <w:sz w:val="20"/>
                      <w:szCs w:val="28"/>
                    </w:rPr>
                  </w:pPr>
                  <w:r w:rsidRPr="00D43766">
                    <w:rPr>
                      <w:rFonts w:ascii="標楷體" w:eastAsia="標楷體" w:hAnsi="標楷體" w:hint="eastAsia"/>
                      <w:bCs/>
                      <w:sz w:val="20"/>
                      <w:szCs w:val="28"/>
                    </w:rPr>
                    <w:t>&lt;50%</w:t>
                  </w:r>
                </w:p>
              </w:tc>
            </w:tr>
          </w:tbl>
          <w:p w:rsidR="009F1E8E" w:rsidRPr="00D43766" w:rsidRDefault="009F1E8E" w:rsidP="009F1E8E">
            <w:pPr>
              <w:adjustRightInd w:val="0"/>
              <w:snapToGrid w:val="0"/>
              <w:rPr>
                <w:rFonts w:ascii="標楷體" w:eastAsia="標楷體" w:hAnsi="標楷體"/>
                <w:bCs/>
                <w:szCs w:val="28"/>
              </w:rPr>
            </w:pPr>
          </w:p>
          <w:p w:rsidR="000E3803" w:rsidRPr="00D43766" w:rsidRDefault="000E3803" w:rsidP="009F1E8E">
            <w:pPr>
              <w:adjustRightInd w:val="0"/>
              <w:snapToGrid w:val="0"/>
              <w:rPr>
                <w:rFonts w:ascii="標楷體" w:eastAsia="標楷體" w:hAnsi="標楷體"/>
                <w:bCs/>
                <w:szCs w:val="28"/>
              </w:rPr>
            </w:pPr>
            <w:r w:rsidRPr="00D43766">
              <w:rPr>
                <w:rFonts w:ascii="標楷體" w:eastAsia="標楷體" w:hAnsi="標楷體" w:hint="eastAsia"/>
                <w:bCs/>
                <w:szCs w:val="28"/>
              </w:rPr>
              <w:t>註：醫院診療科別如僅有兒科、婦產科、精神科、精神科、牙科等或為兒童醫院、精神科醫院、中醫醫院、牙醫醫院者，不納入醫院家數之計算。</w:t>
            </w:r>
          </w:p>
        </w:tc>
      </w:tr>
      <w:tr w:rsidR="00D43766" w:rsidRPr="00D43766" w:rsidTr="00737798">
        <w:trPr>
          <w:trHeight w:val="1448"/>
        </w:trPr>
        <w:tc>
          <w:tcPr>
            <w:tcW w:w="398" w:type="pct"/>
            <w:vMerge/>
            <w:tcBorders>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vMerge/>
            <w:tcBorders>
              <w:left w:val="single" w:sz="4" w:space="0" w:color="auto"/>
              <w:right w:val="single" w:sz="4" w:space="0" w:color="auto"/>
            </w:tcBorders>
            <w:vAlign w:val="center"/>
          </w:tcPr>
          <w:p w:rsidR="009F1E8E" w:rsidRPr="00D43766" w:rsidRDefault="009F1E8E" w:rsidP="009F1E8E">
            <w:pPr>
              <w:adjustRightInd w:val="0"/>
              <w:snapToGrid w:val="0"/>
              <w:rPr>
                <w:rFonts w:ascii="標楷體" w:eastAsia="標楷體" w:hAnsi="標楷體"/>
                <w:sz w:val="28"/>
                <w:szCs w:val="28"/>
              </w:rPr>
            </w:pP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5"/>
              </w:numPr>
              <w:adjustRightInd w:val="0"/>
              <w:snapToGrid w:val="0"/>
              <w:rPr>
                <w:rFonts w:ascii="標楷體" w:eastAsia="標楷體" w:hAnsi="標楷體"/>
                <w:bCs/>
                <w:kern w:val="0"/>
                <w:szCs w:val="28"/>
              </w:rPr>
            </w:pPr>
            <w:r w:rsidRPr="00D43766">
              <w:rPr>
                <w:rFonts w:ascii="標楷體" w:eastAsia="標楷體" w:hAnsi="標楷體" w:hint="eastAsia"/>
                <w:bCs/>
                <w:kern w:val="0"/>
                <w:szCs w:val="28"/>
              </w:rPr>
              <w:t>失智社區照護服務</w:t>
            </w:r>
          </w:p>
          <w:p w:rsidR="009F1E8E" w:rsidRPr="00D43766" w:rsidRDefault="009F1E8E" w:rsidP="009F1E8E">
            <w:pPr>
              <w:adjustRightInd w:val="0"/>
              <w:snapToGrid w:val="0"/>
              <w:ind w:left="377"/>
              <w:rPr>
                <w:rFonts w:ascii="標楷體" w:eastAsia="標楷體" w:hAnsi="標楷體"/>
                <w:bCs/>
                <w:kern w:val="0"/>
                <w:szCs w:val="28"/>
              </w:rPr>
            </w:pPr>
            <w:r w:rsidRPr="00D43766">
              <w:rPr>
                <w:rFonts w:ascii="標楷體" w:eastAsia="標楷體" w:hAnsi="標楷體" w:hint="eastAsia"/>
                <w:bCs/>
                <w:kern w:val="0"/>
                <w:szCs w:val="28"/>
              </w:rPr>
              <w:t>(13分)</w:t>
            </w:r>
          </w:p>
          <w:p w:rsidR="009F1E8E" w:rsidRPr="00D43766" w:rsidRDefault="009F1E8E" w:rsidP="00166484">
            <w:pPr>
              <w:numPr>
                <w:ilvl w:val="0"/>
                <w:numId w:val="274"/>
              </w:numPr>
              <w:adjustRightInd w:val="0"/>
              <w:snapToGrid w:val="0"/>
              <w:rPr>
                <w:rFonts w:ascii="標楷體" w:eastAsia="標楷體" w:hAnsi="標楷體"/>
                <w:bCs/>
                <w:kern w:val="0"/>
                <w:szCs w:val="28"/>
              </w:rPr>
            </w:pPr>
            <w:r w:rsidRPr="00D43766">
              <w:rPr>
                <w:rFonts w:ascii="標楷體" w:eastAsia="標楷體" w:hAnsi="標楷體" w:hint="eastAsia"/>
                <w:bCs/>
                <w:kern w:val="0"/>
                <w:szCs w:val="28"/>
              </w:rPr>
              <w:t>失智社區照護服務補助經費執行率</w:t>
            </w:r>
            <w:r w:rsidRPr="00D43766">
              <w:rPr>
                <w:rFonts w:ascii="標楷體" w:eastAsia="標楷體" w:hAnsi="標楷體" w:hint="eastAsia"/>
                <w:bCs/>
                <w:szCs w:val="24"/>
              </w:rPr>
              <w:t>(5分)</w:t>
            </w:r>
          </w:p>
          <w:p w:rsidR="009F1E8E" w:rsidRPr="00D43766" w:rsidRDefault="009F1E8E" w:rsidP="009F1E8E">
            <w:pPr>
              <w:adjustRightInd w:val="0"/>
              <w:snapToGrid w:val="0"/>
              <w:jc w:val="both"/>
              <w:rPr>
                <w:rFonts w:ascii="標楷體" w:eastAsia="標楷體" w:hAnsi="標楷體"/>
                <w:bCs/>
                <w:szCs w:val="28"/>
              </w:rPr>
            </w:pPr>
          </w:p>
          <w:p w:rsidR="009F1E8E" w:rsidRPr="00D43766" w:rsidRDefault="009F1E8E" w:rsidP="00166484">
            <w:pPr>
              <w:numPr>
                <w:ilvl w:val="0"/>
                <w:numId w:val="274"/>
              </w:numPr>
              <w:adjustRightInd w:val="0"/>
              <w:snapToGrid w:val="0"/>
              <w:rPr>
                <w:rFonts w:ascii="標楷體" w:eastAsia="標楷體" w:hAnsi="標楷體"/>
                <w:bCs/>
                <w:kern w:val="0"/>
                <w:szCs w:val="28"/>
              </w:rPr>
            </w:pPr>
            <w:r w:rsidRPr="00D43766">
              <w:rPr>
                <w:rFonts w:ascii="標楷體" w:eastAsia="標楷體" w:hAnsi="標楷體" w:hint="eastAsia"/>
                <w:bCs/>
                <w:kern w:val="0"/>
                <w:szCs w:val="28"/>
              </w:rPr>
              <w:t>轄內共照中心失智症確診率</w:t>
            </w:r>
            <w:r w:rsidRPr="00D43766">
              <w:rPr>
                <w:rFonts w:ascii="標楷體" w:eastAsia="標楷體" w:hAnsi="標楷體" w:hint="eastAsia"/>
                <w:bCs/>
                <w:szCs w:val="24"/>
              </w:rPr>
              <w:t>(4分)</w:t>
            </w:r>
          </w:p>
          <w:p w:rsidR="009F1E8E" w:rsidRPr="00D43766" w:rsidRDefault="009F1E8E" w:rsidP="009F1E8E">
            <w:pPr>
              <w:adjustRightInd w:val="0"/>
              <w:snapToGrid w:val="0"/>
              <w:rPr>
                <w:rFonts w:ascii="標楷體" w:eastAsia="標楷體" w:hAnsi="標楷體"/>
                <w:bCs/>
                <w:kern w:val="0"/>
                <w:szCs w:val="28"/>
              </w:rPr>
            </w:pPr>
          </w:p>
          <w:p w:rsidR="009F1E8E" w:rsidRPr="00D43766" w:rsidRDefault="009F1E8E" w:rsidP="00166484">
            <w:pPr>
              <w:numPr>
                <w:ilvl w:val="0"/>
                <w:numId w:val="274"/>
              </w:numPr>
              <w:adjustRightInd w:val="0"/>
              <w:snapToGrid w:val="0"/>
              <w:rPr>
                <w:rFonts w:ascii="標楷體" w:eastAsia="標楷體" w:hAnsi="標楷體"/>
                <w:bCs/>
                <w:kern w:val="0"/>
                <w:szCs w:val="28"/>
              </w:rPr>
            </w:pPr>
            <w:r w:rsidRPr="00D43766">
              <w:rPr>
                <w:rFonts w:ascii="標楷體" w:eastAsia="標楷體" w:hAnsi="標楷體" w:hint="eastAsia"/>
                <w:bCs/>
                <w:kern w:val="0"/>
                <w:szCs w:val="28"/>
              </w:rPr>
              <w:t>訂有失智社區服務據點及共照中心品質管控及輔導機制</w:t>
            </w:r>
            <w:r w:rsidRPr="00D43766">
              <w:rPr>
                <w:rFonts w:ascii="標楷體" w:eastAsia="標楷體" w:hAnsi="標楷體" w:hint="eastAsia"/>
                <w:bCs/>
                <w:szCs w:val="24"/>
              </w:rPr>
              <w:t>(4分)</w:t>
            </w:r>
          </w:p>
        </w:tc>
        <w:tc>
          <w:tcPr>
            <w:tcW w:w="3081" w:type="pct"/>
            <w:tcBorders>
              <w:top w:val="single" w:sz="4" w:space="0" w:color="auto"/>
              <w:left w:val="single" w:sz="4" w:space="0" w:color="auto"/>
              <w:bottom w:val="single" w:sz="4" w:space="0" w:color="auto"/>
              <w:right w:val="single" w:sz="4" w:space="0" w:color="auto"/>
            </w:tcBorders>
          </w:tcPr>
          <w:p w:rsidR="009F1E8E" w:rsidRPr="00D43766" w:rsidRDefault="009F1E8E" w:rsidP="009F1E8E">
            <w:pPr>
              <w:adjustRightInd w:val="0"/>
              <w:snapToGrid w:val="0"/>
              <w:ind w:left="2"/>
              <w:rPr>
                <w:rFonts w:ascii="標楷體" w:eastAsia="標楷體" w:hAnsi="標楷體"/>
                <w:b/>
                <w:bCs/>
                <w:szCs w:val="28"/>
              </w:rPr>
            </w:pPr>
            <w:r w:rsidRPr="00D43766">
              <w:rPr>
                <w:rFonts w:ascii="標楷體" w:eastAsia="標楷體" w:hAnsi="標楷體" w:hint="eastAsia"/>
                <w:b/>
                <w:bCs/>
                <w:szCs w:val="28"/>
              </w:rPr>
              <w:t>(1)</w:t>
            </w:r>
          </w:p>
          <w:p w:rsidR="009F1E8E" w:rsidRPr="00D43766" w:rsidRDefault="009F1E8E" w:rsidP="009F1E8E">
            <w:pPr>
              <w:adjustRightInd w:val="0"/>
              <w:snapToGrid w:val="0"/>
              <w:ind w:left="2"/>
              <w:rPr>
                <w:rFonts w:ascii="標楷體" w:eastAsia="標楷體" w:hAnsi="標楷體"/>
                <w:b/>
                <w:bCs/>
                <w:szCs w:val="28"/>
              </w:rPr>
            </w:pPr>
            <w:r w:rsidRPr="00D43766">
              <w:rPr>
                <w:rFonts w:ascii="標楷體" w:eastAsia="標楷體" w:hAnsi="標楷體"/>
                <w:b/>
                <w:bCs/>
                <w:szCs w:val="28"/>
              </w:rPr>
              <w:t>資料來源：</w:t>
            </w:r>
            <w:r w:rsidRPr="00D43766">
              <w:rPr>
                <w:rFonts w:ascii="標楷體" w:eastAsia="標楷體" w:hAnsi="標楷體" w:hint="eastAsia"/>
                <w:bCs/>
                <w:szCs w:val="24"/>
              </w:rPr>
              <w:t>由各縣市提報失智共照中心及據點執行成果。</w:t>
            </w:r>
          </w:p>
          <w:p w:rsidR="009F1E8E" w:rsidRPr="00D43766" w:rsidRDefault="009F1E8E" w:rsidP="009F1E8E">
            <w:pPr>
              <w:adjustRightInd w:val="0"/>
              <w:snapToGrid w:val="0"/>
              <w:ind w:left="240" w:hangingChars="100" w:hanging="240"/>
              <w:rPr>
                <w:rFonts w:ascii="標楷體" w:eastAsia="標楷體" w:hAnsi="標楷體"/>
                <w:b/>
                <w:bCs/>
                <w:szCs w:val="24"/>
              </w:rPr>
            </w:pPr>
            <w:r w:rsidRPr="00D43766">
              <w:rPr>
                <w:rFonts w:ascii="標楷體" w:eastAsia="標楷體" w:hAnsi="標楷體"/>
                <w:b/>
                <w:bCs/>
                <w:szCs w:val="28"/>
              </w:rPr>
              <w:t>評分標準：</w:t>
            </w:r>
            <w:r w:rsidRPr="00D43766">
              <w:rPr>
                <w:rFonts w:ascii="標楷體" w:eastAsia="標楷體" w:hAnsi="標楷體" w:hint="eastAsia"/>
                <w:bCs/>
                <w:szCs w:val="28"/>
              </w:rPr>
              <w:t>【當年度實際執行經費/當年度補助經費】x100%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5"/>
              <w:gridCol w:w="1611"/>
            </w:tblGrid>
            <w:tr w:rsidR="00D43766" w:rsidRPr="00D43766" w:rsidTr="00737798">
              <w:trPr>
                <w:jc w:val="center"/>
              </w:trPr>
              <w:tc>
                <w:tcPr>
                  <w:tcW w:w="2135" w:type="dxa"/>
                  <w:shd w:val="clear" w:color="auto" w:fill="auto"/>
                </w:tcPr>
                <w:p w:rsidR="009F1E8E" w:rsidRPr="00D43766" w:rsidRDefault="009F1E8E" w:rsidP="009F1E8E">
                  <w:pPr>
                    <w:snapToGrid w:val="0"/>
                    <w:spacing w:line="300" w:lineRule="exact"/>
                    <w:jc w:val="center"/>
                    <w:rPr>
                      <w:rFonts w:ascii="標楷體" w:eastAsia="標楷體" w:hAnsi="標楷體"/>
                      <w:szCs w:val="24"/>
                    </w:rPr>
                  </w:pPr>
                  <w:r w:rsidRPr="00D43766">
                    <w:rPr>
                      <w:rFonts w:ascii="標楷體" w:eastAsia="標楷體" w:hAnsi="標楷體" w:hint="eastAsia"/>
                      <w:szCs w:val="24"/>
                    </w:rPr>
                    <w:t>經費執行率</w:t>
                  </w:r>
                </w:p>
              </w:tc>
              <w:tc>
                <w:tcPr>
                  <w:tcW w:w="1611" w:type="dxa"/>
                  <w:shd w:val="clear" w:color="auto" w:fill="auto"/>
                </w:tcPr>
                <w:p w:rsidR="009F1E8E" w:rsidRPr="00D43766" w:rsidRDefault="009F1E8E" w:rsidP="009F1E8E">
                  <w:pPr>
                    <w:snapToGrid w:val="0"/>
                    <w:spacing w:line="300" w:lineRule="exact"/>
                    <w:jc w:val="center"/>
                    <w:rPr>
                      <w:rFonts w:ascii="標楷體" w:eastAsia="標楷體" w:hAnsi="標楷體"/>
                      <w:szCs w:val="24"/>
                    </w:rPr>
                  </w:pPr>
                  <w:r w:rsidRPr="00D43766">
                    <w:rPr>
                      <w:rFonts w:ascii="標楷體" w:eastAsia="標楷體" w:hAnsi="標楷體" w:hint="eastAsia"/>
                      <w:szCs w:val="28"/>
                    </w:rPr>
                    <w:t>評分</w:t>
                  </w:r>
                </w:p>
              </w:tc>
            </w:tr>
            <w:tr w:rsidR="00D43766" w:rsidRPr="00D43766" w:rsidTr="00737798">
              <w:trPr>
                <w:jc w:val="center"/>
              </w:trPr>
              <w:tc>
                <w:tcPr>
                  <w:tcW w:w="2135"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cs="細明體" w:hint="eastAsia"/>
                      <w:bCs/>
                      <w:szCs w:val="24"/>
                    </w:rPr>
                    <w:t>≧</w:t>
                  </w:r>
                  <w:r w:rsidRPr="00D43766">
                    <w:rPr>
                      <w:rFonts w:ascii="標楷體" w:eastAsia="標楷體" w:hAnsi="標楷體" w:hint="eastAsia"/>
                      <w:bCs/>
                      <w:szCs w:val="24"/>
                    </w:rPr>
                    <w:t>90</w:t>
                  </w:r>
                  <w:r w:rsidRPr="00D43766">
                    <w:rPr>
                      <w:rFonts w:ascii="標楷體" w:eastAsia="標楷體" w:hAnsi="標楷體"/>
                      <w:bCs/>
                      <w:szCs w:val="24"/>
                    </w:rPr>
                    <w:t>%</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5</w:t>
                  </w:r>
                </w:p>
              </w:tc>
            </w:tr>
            <w:tr w:rsidR="00D43766" w:rsidRPr="00D43766" w:rsidTr="00737798">
              <w:trPr>
                <w:jc w:val="center"/>
              </w:trPr>
              <w:tc>
                <w:tcPr>
                  <w:tcW w:w="2135"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85</w:t>
                  </w:r>
                  <w:r w:rsidRPr="00D43766">
                    <w:rPr>
                      <w:rFonts w:ascii="標楷體" w:eastAsia="標楷體" w:hAnsi="標楷體"/>
                      <w:bCs/>
                      <w:szCs w:val="24"/>
                    </w:rPr>
                    <w:t>%</w:t>
                  </w:r>
                  <w:r w:rsidRPr="00D43766">
                    <w:rPr>
                      <w:rFonts w:ascii="標楷體" w:eastAsia="標楷體" w:hAnsi="標楷體" w:cs="細明體" w:hint="eastAsia"/>
                      <w:bCs/>
                      <w:szCs w:val="24"/>
                    </w:rPr>
                    <w:t>≦</w:t>
                  </w:r>
                  <w:r w:rsidRPr="00D43766">
                    <w:rPr>
                      <w:rFonts w:ascii="標楷體" w:eastAsia="標楷體" w:hAnsi="標楷體" w:cs="Calibri"/>
                      <w:bCs/>
                      <w:szCs w:val="24"/>
                    </w:rPr>
                    <w:t>○</w:t>
                  </w:r>
                  <w:r w:rsidRPr="00D43766">
                    <w:rPr>
                      <w:rFonts w:ascii="標楷體" w:eastAsia="標楷體" w:hAnsi="標楷體"/>
                      <w:bCs/>
                      <w:szCs w:val="24"/>
                    </w:rPr>
                    <w:t>＜</w:t>
                  </w:r>
                  <w:r w:rsidRPr="00D43766">
                    <w:rPr>
                      <w:rFonts w:ascii="標楷體" w:eastAsia="標楷體" w:hAnsi="標楷體" w:hint="eastAsia"/>
                      <w:bCs/>
                      <w:szCs w:val="24"/>
                    </w:rPr>
                    <w:t>90</w:t>
                  </w:r>
                  <w:r w:rsidRPr="00D43766">
                    <w:rPr>
                      <w:rFonts w:ascii="標楷體" w:eastAsia="標楷體" w:hAnsi="標楷體"/>
                      <w:bCs/>
                      <w:szCs w:val="24"/>
                    </w:rPr>
                    <w:t>%</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jc w:val="center"/>
              </w:trPr>
              <w:tc>
                <w:tcPr>
                  <w:tcW w:w="2135"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80</w:t>
                  </w:r>
                  <w:r w:rsidRPr="00D43766">
                    <w:rPr>
                      <w:rFonts w:ascii="標楷體" w:eastAsia="標楷體" w:hAnsi="標楷體"/>
                      <w:bCs/>
                      <w:szCs w:val="24"/>
                    </w:rPr>
                    <w:t>%</w:t>
                  </w:r>
                  <w:r w:rsidRPr="00D43766">
                    <w:rPr>
                      <w:rFonts w:ascii="標楷體" w:eastAsia="標楷體" w:hAnsi="標楷體" w:cs="細明體" w:hint="eastAsia"/>
                      <w:bCs/>
                      <w:szCs w:val="24"/>
                    </w:rPr>
                    <w:t>≦</w:t>
                  </w:r>
                  <w:r w:rsidRPr="00D43766">
                    <w:rPr>
                      <w:rFonts w:ascii="標楷體" w:eastAsia="標楷體" w:hAnsi="標楷體" w:cs="Calibri"/>
                      <w:bCs/>
                      <w:szCs w:val="24"/>
                    </w:rPr>
                    <w:t>○</w:t>
                  </w:r>
                  <w:r w:rsidRPr="00D43766">
                    <w:rPr>
                      <w:rFonts w:ascii="標楷體" w:eastAsia="標楷體" w:hAnsi="標楷體"/>
                      <w:bCs/>
                      <w:szCs w:val="24"/>
                    </w:rPr>
                    <w:t>＜</w:t>
                  </w:r>
                  <w:r w:rsidRPr="00D43766">
                    <w:rPr>
                      <w:rFonts w:ascii="標楷體" w:eastAsia="標楷體" w:hAnsi="標楷體" w:hint="eastAsia"/>
                      <w:bCs/>
                      <w:szCs w:val="24"/>
                    </w:rPr>
                    <w:t>85</w:t>
                  </w:r>
                  <w:r w:rsidRPr="00D43766">
                    <w:rPr>
                      <w:rFonts w:ascii="標楷體" w:eastAsia="標楷體" w:hAnsi="標楷體"/>
                      <w:bCs/>
                      <w:szCs w:val="24"/>
                    </w:rPr>
                    <w:t>%</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jc w:val="center"/>
              </w:trPr>
              <w:tc>
                <w:tcPr>
                  <w:tcW w:w="2135"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75%≦○＜80%</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jc w:val="center"/>
              </w:trPr>
              <w:tc>
                <w:tcPr>
                  <w:tcW w:w="2135"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70%≦○＜75%</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ind w:left="2"/>
              <w:rPr>
                <w:rFonts w:ascii="標楷體" w:eastAsia="標楷體" w:hAnsi="標楷體"/>
                <w:b/>
                <w:bCs/>
                <w:szCs w:val="28"/>
              </w:rPr>
            </w:pPr>
          </w:p>
          <w:p w:rsidR="009F1E8E" w:rsidRPr="00D43766" w:rsidRDefault="009F1E8E" w:rsidP="009F1E8E">
            <w:pPr>
              <w:adjustRightInd w:val="0"/>
              <w:snapToGrid w:val="0"/>
              <w:ind w:left="2"/>
              <w:rPr>
                <w:rFonts w:ascii="標楷體" w:eastAsia="標楷體" w:hAnsi="標楷體"/>
                <w:b/>
                <w:bCs/>
                <w:szCs w:val="28"/>
              </w:rPr>
            </w:pPr>
            <w:r w:rsidRPr="00D43766">
              <w:rPr>
                <w:rFonts w:ascii="標楷體" w:eastAsia="標楷體" w:hAnsi="標楷體" w:hint="eastAsia"/>
                <w:b/>
                <w:bCs/>
                <w:szCs w:val="28"/>
              </w:rPr>
              <w:t>(2)</w:t>
            </w:r>
          </w:p>
          <w:p w:rsidR="009F1E8E" w:rsidRPr="00D43766" w:rsidRDefault="009F1E8E" w:rsidP="009F1E8E">
            <w:pPr>
              <w:adjustRightInd w:val="0"/>
              <w:snapToGrid w:val="0"/>
              <w:rPr>
                <w:rFonts w:ascii="標楷體" w:eastAsia="標楷體" w:hAnsi="標楷體"/>
                <w:szCs w:val="24"/>
              </w:rPr>
            </w:pPr>
            <w:r w:rsidRPr="00D43766">
              <w:rPr>
                <w:rFonts w:ascii="標楷體" w:eastAsia="標楷體" w:hAnsi="標楷體"/>
                <w:b/>
                <w:bCs/>
                <w:szCs w:val="24"/>
              </w:rPr>
              <w:t>資料來源：</w:t>
            </w:r>
            <w:r w:rsidRPr="00D43766">
              <w:rPr>
                <w:rFonts w:ascii="標楷體" w:eastAsia="標楷體" w:hAnsi="標楷體" w:hint="eastAsia"/>
                <w:bCs/>
                <w:szCs w:val="24"/>
              </w:rPr>
              <w:t>本部失智照護服務管理系統平臺資料。</w:t>
            </w:r>
          </w:p>
          <w:p w:rsidR="009F1E8E" w:rsidRPr="00D43766" w:rsidRDefault="009F1E8E" w:rsidP="009F1E8E">
            <w:pPr>
              <w:adjustRightInd w:val="0"/>
              <w:snapToGrid w:val="0"/>
              <w:jc w:val="both"/>
              <w:rPr>
                <w:rFonts w:ascii="標楷體" w:eastAsia="標楷體" w:hAnsi="標楷體"/>
                <w:b/>
                <w:bCs/>
                <w:szCs w:val="24"/>
              </w:rPr>
            </w:pPr>
            <w:r w:rsidRPr="00D43766">
              <w:rPr>
                <w:rFonts w:ascii="標楷體" w:eastAsia="標楷體" w:hAnsi="標楷體"/>
                <w:b/>
                <w:bCs/>
                <w:szCs w:val="24"/>
              </w:rPr>
              <w:t>評分標準：</w:t>
            </w:r>
            <w:r w:rsidRPr="00D43766">
              <w:rPr>
                <w:rFonts w:ascii="標楷體" w:eastAsia="標楷體" w:hAnsi="標楷體" w:hint="eastAsia"/>
                <w:bCs/>
                <w:kern w:val="0"/>
                <w:szCs w:val="28"/>
              </w:rPr>
              <w:t>【於共照中心接受個管服務且完成確診之個案人數/共照中心收案提供個管服務人數】x100%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52"/>
              <w:gridCol w:w="1611"/>
            </w:tblGrid>
            <w:tr w:rsidR="00D43766" w:rsidRPr="00D43766" w:rsidTr="00737798">
              <w:trPr>
                <w:jc w:val="center"/>
              </w:trPr>
              <w:tc>
                <w:tcPr>
                  <w:tcW w:w="2052" w:type="dxa"/>
                  <w:shd w:val="clear" w:color="auto" w:fill="auto"/>
                </w:tcPr>
                <w:p w:rsidR="009F1E8E" w:rsidRPr="00D43766" w:rsidRDefault="009F1E8E" w:rsidP="009F1E8E">
                  <w:pPr>
                    <w:snapToGrid w:val="0"/>
                    <w:spacing w:line="300" w:lineRule="exact"/>
                    <w:jc w:val="center"/>
                    <w:rPr>
                      <w:rFonts w:ascii="標楷體" w:eastAsia="標楷體" w:hAnsi="標楷體"/>
                      <w:szCs w:val="24"/>
                    </w:rPr>
                  </w:pPr>
                  <w:r w:rsidRPr="00D43766">
                    <w:rPr>
                      <w:rFonts w:ascii="標楷體" w:eastAsia="標楷體" w:hAnsi="標楷體" w:hint="eastAsia"/>
                      <w:szCs w:val="24"/>
                    </w:rPr>
                    <w:t>確診率</w:t>
                  </w:r>
                </w:p>
              </w:tc>
              <w:tc>
                <w:tcPr>
                  <w:tcW w:w="1611" w:type="dxa"/>
                  <w:shd w:val="clear" w:color="auto" w:fill="auto"/>
                </w:tcPr>
                <w:p w:rsidR="009F1E8E" w:rsidRPr="00D43766" w:rsidRDefault="009F1E8E" w:rsidP="009F1E8E">
                  <w:pPr>
                    <w:snapToGrid w:val="0"/>
                    <w:spacing w:line="300" w:lineRule="exact"/>
                    <w:jc w:val="center"/>
                    <w:rPr>
                      <w:rFonts w:ascii="標楷體" w:eastAsia="標楷體" w:hAnsi="標楷體"/>
                      <w:szCs w:val="24"/>
                    </w:rPr>
                  </w:pPr>
                  <w:r w:rsidRPr="00D43766">
                    <w:rPr>
                      <w:rFonts w:ascii="標楷體" w:eastAsia="標楷體" w:hAnsi="標楷體" w:hint="eastAsia"/>
                      <w:szCs w:val="28"/>
                    </w:rPr>
                    <w:t>評分</w:t>
                  </w:r>
                </w:p>
              </w:tc>
            </w:tr>
            <w:tr w:rsidR="00D43766" w:rsidRPr="00D43766" w:rsidTr="00737798">
              <w:trPr>
                <w:jc w:val="center"/>
              </w:trPr>
              <w:tc>
                <w:tcPr>
                  <w:tcW w:w="2052"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cs="細明體" w:hint="eastAsia"/>
                      <w:bCs/>
                      <w:szCs w:val="24"/>
                    </w:rPr>
                    <w:t>≧</w:t>
                  </w:r>
                  <w:r w:rsidRPr="00D43766">
                    <w:rPr>
                      <w:rFonts w:ascii="標楷體" w:eastAsia="標楷體" w:hAnsi="標楷體" w:hint="eastAsia"/>
                      <w:bCs/>
                      <w:szCs w:val="24"/>
                    </w:rPr>
                    <w:t>90</w:t>
                  </w:r>
                  <w:r w:rsidRPr="00D43766">
                    <w:rPr>
                      <w:rFonts w:ascii="標楷體" w:eastAsia="標楷體" w:hAnsi="標楷體"/>
                      <w:bCs/>
                      <w:szCs w:val="24"/>
                    </w:rPr>
                    <w:t>%</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jc w:val="center"/>
              </w:trPr>
              <w:tc>
                <w:tcPr>
                  <w:tcW w:w="2052"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85</w:t>
                  </w:r>
                  <w:r w:rsidRPr="00D43766">
                    <w:rPr>
                      <w:rFonts w:ascii="標楷體" w:eastAsia="標楷體" w:hAnsi="標楷體"/>
                      <w:bCs/>
                      <w:szCs w:val="24"/>
                    </w:rPr>
                    <w:t>%</w:t>
                  </w:r>
                  <w:r w:rsidRPr="00D43766">
                    <w:rPr>
                      <w:rFonts w:ascii="標楷體" w:eastAsia="標楷體" w:hAnsi="標楷體" w:cs="細明體" w:hint="eastAsia"/>
                      <w:bCs/>
                      <w:szCs w:val="24"/>
                    </w:rPr>
                    <w:t>≦</w:t>
                  </w:r>
                  <w:r w:rsidRPr="00D43766">
                    <w:rPr>
                      <w:rFonts w:ascii="標楷體" w:eastAsia="標楷體" w:hAnsi="標楷體" w:cs="Calibri"/>
                      <w:bCs/>
                      <w:szCs w:val="24"/>
                    </w:rPr>
                    <w:t>○</w:t>
                  </w:r>
                  <w:r w:rsidRPr="00D43766">
                    <w:rPr>
                      <w:rFonts w:ascii="標楷體" w:eastAsia="標楷體" w:hAnsi="標楷體"/>
                      <w:bCs/>
                      <w:szCs w:val="24"/>
                    </w:rPr>
                    <w:t>＜</w:t>
                  </w:r>
                  <w:r w:rsidRPr="00D43766">
                    <w:rPr>
                      <w:rFonts w:ascii="標楷體" w:eastAsia="標楷體" w:hAnsi="標楷體" w:hint="eastAsia"/>
                      <w:bCs/>
                      <w:szCs w:val="24"/>
                    </w:rPr>
                    <w:t>90</w:t>
                  </w:r>
                  <w:r w:rsidRPr="00D43766">
                    <w:rPr>
                      <w:rFonts w:ascii="標楷體" w:eastAsia="標楷體" w:hAnsi="標楷體"/>
                      <w:bCs/>
                      <w:szCs w:val="24"/>
                    </w:rPr>
                    <w:t>%</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jc w:val="center"/>
              </w:trPr>
              <w:tc>
                <w:tcPr>
                  <w:tcW w:w="2052"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80</w:t>
                  </w:r>
                  <w:r w:rsidRPr="00D43766">
                    <w:rPr>
                      <w:rFonts w:ascii="標楷體" w:eastAsia="標楷體" w:hAnsi="標楷體"/>
                      <w:bCs/>
                      <w:szCs w:val="24"/>
                    </w:rPr>
                    <w:t>%</w:t>
                  </w:r>
                  <w:r w:rsidRPr="00D43766">
                    <w:rPr>
                      <w:rFonts w:ascii="標楷體" w:eastAsia="標楷體" w:hAnsi="標楷體" w:cs="細明體" w:hint="eastAsia"/>
                      <w:bCs/>
                      <w:szCs w:val="24"/>
                    </w:rPr>
                    <w:t>≦</w:t>
                  </w:r>
                  <w:r w:rsidRPr="00D43766">
                    <w:rPr>
                      <w:rFonts w:ascii="標楷體" w:eastAsia="標楷體" w:hAnsi="標楷體" w:cs="Calibri"/>
                      <w:bCs/>
                      <w:szCs w:val="24"/>
                    </w:rPr>
                    <w:t>○</w:t>
                  </w:r>
                  <w:r w:rsidRPr="00D43766">
                    <w:rPr>
                      <w:rFonts w:ascii="標楷體" w:eastAsia="標楷體" w:hAnsi="標楷體"/>
                      <w:bCs/>
                      <w:szCs w:val="24"/>
                    </w:rPr>
                    <w:t>＜</w:t>
                  </w:r>
                  <w:r w:rsidRPr="00D43766">
                    <w:rPr>
                      <w:rFonts w:ascii="標楷體" w:eastAsia="標楷體" w:hAnsi="標楷體" w:hint="eastAsia"/>
                      <w:bCs/>
                      <w:szCs w:val="24"/>
                    </w:rPr>
                    <w:t>85</w:t>
                  </w:r>
                  <w:r w:rsidRPr="00D43766">
                    <w:rPr>
                      <w:rFonts w:ascii="標楷體" w:eastAsia="標楷體" w:hAnsi="標楷體"/>
                      <w:bCs/>
                      <w:szCs w:val="24"/>
                    </w:rPr>
                    <w:t>%</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jc w:val="center"/>
              </w:trPr>
              <w:tc>
                <w:tcPr>
                  <w:tcW w:w="2052"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75</w:t>
                  </w:r>
                  <w:r w:rsidRPr="00D43766">
                    <w:rPr>
                      <w:rFonts w:ascii="標楷體" w:eastAsia="標楷體" w:hAnsi="標楷體"/>
                      <w:bCs/>
                      <w:szCs w:val="24"/>
                    </w:rPr>
                    <w:t>%</w:t>
                  </w:r>
                  <w:r w:rsidRPr="00D43766">
                    <w:rPr>
                      <w:rFonts w:ascii="標楷體" w:eastAsia="標楷體" w:hAnsi="標楷體" w:cs="細明體" w:hint="eastAsia"/>
                      <w:bCs/>
                      <w:szCs w:val="24"/>
                    </w:rPr>
                    <w:t>≦</w:t>
                  </w:r>
                  <w:r w:rsidRPr="00D43766">
                    <w:rPr>
                      <w:rFonts w:ascii="標楷體" w:eastAsia="標楷體" w:hAnsi="標楷體" w:cs="Calibri"/>
                      <w:bCs/>
                      <w:szCs w:val="24"/>
                    </w:rPr>
                    <w:t>○</w:t>
                  </w:r>
                  <w:r w:rsidRPr="00D43766">
                    <w:rPr>
                      <w:rFonts w:ascii="標楷體" w:eastAsia="標楷體" w:hAnsi="標楷體"/>
                      <w:bCs/>
                      <w:szCs w:val="24"/>
                    </w:rPr>
                    <w:t>＜</w:t>
                  </w:r>
                  <w:r w:rsidRPr="00D43766">
                    <w:rPr>
                      <w:rFonts w:ascii="標楷體" w:eastAsia="標楷體" w:hAnsi="標楷體" w:hint="eastAsia"/>
                      <w:bCs/>
                      <w:szCs w:val="24"/>
                    </w:rPr>
                    <w:t>80</w:t>
                  </w:r>
                  <w:r w:rsidRPr="00D43766">
                    <w:rPr>
                      <w:rFonts w:ascii="標楷體" w:eastAsia="標楷體" w:hAnsi="標楷體"/>
                      <w:bCs/>
                      <w:szCs w:val="24"/>
                    </w:rPr>
                    <w:t>%</w:t>
                  </w:r>
                </w:p>
              </w:tc>
              <w:tc>
                <w:tcPr>
                  <w:tcW w:w="1611" w:type="dxa"/>
                  <w:shd w:val="clear" w:color="auto" w:fill="auto"/>
                  <w:vAlign w:val="center"/>
                </w:tcPr>
                <w:p w:rsidR="009F1E8E" w:rsidRPr="00D43766" w:rsidRDefault="009F1E8E" w:rsidP="009F1E8E">
                  <w:pPr>
                    <w:adjustRightInd w:val="0"/>
                    <w:snapToGrid w:val="0"/>
                    <w:ind w:left="492" w:hangingChars="205" w:hanging="492"/>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4"/>
              </w:rPr>
              <w:lastRenderedPageBreak/>
              <w:t>註：人數包含已結案之個案。</w:t>
            </w:r>
          </w:p>
          <w:p w:rsidR="009F1E8E" w:rsidRPr="00D43766" w:rsidRDefault="009F1E8E" w:rsidP="009F1E8E">
            <w:pPr>
              <w:adjustRightInd w:val="0"/>
              <w:snapToGrid w:val="0"/>
              <w:rPr>
                <w:rFonts w:ascii="標楷體" w:eastAsia="標楷體" w:hAnsi="標楷體"/>
                <w:b/>
                <w:bCs/>
                <w:szCs w:val="28"/>
              </w:rPr>
            </w:pPr>
          </w:p>
          <w:p w:rsidR="009F1E8E" w:rsidRPr="00D43766" w:rsidRDefault="009F1E8E" w:rsidP="009F1E8E">
            <w:pPr>
              <w:adjustRightInd w:val="0"/>
              <w:snapToGrid w:val="0"/>
              <w:rPr>
                <w:rFonts w:ascii="標楷體" w:eastAsia="標楷體" w:hAnsi="標楷體"/>
                <w:b/>
                <w:bCs/>
                <w:szCs w:val="24"/>
              </w:rPr>
            </w:pPr>
            <w:r w:rsidRPr="00D43766">
              <w:rPr>
                <w:rFonts w:ascii="標楷體" w:eastAsia="標楷體" w:hAnsi="標楷體" w:hint="eastAsia"/>
                <w:b/>
                <w:bCs/>
                <w:szCs w:val="24"/>
              </w:rPr>
              <w:t>(3)</w:t>
            </w:r>
          </w:p>
          <w:p w:rsidR="009F1E8E" w:rsidRPr="00D43766" w:rsidRDefault="009F1E8E" w:rsidP="009F1E8E">
            <w:pPr>
              <w:adjustRightInd w:val="0"/>
              <w:snapToGrid w:val="0"/>
              <w:rPr>
                <w:rFonts w:ascii="標楷體" w:eastAsia="標楷體" w:hAnsi="標楷體"/>
                <w:szCs w:val="24"/>
              </w:rPr>
            </w:pPr>
            <w:r w:rsidRPr="00D43766">
              <w:rPr>
                <w:rFonts w:ascii="標楷體" w:eastAsia="標楷體" w:hAnsi="標楷體"/>
                <w:b/>
                <w:bCs/>
                <w:szCs w:val="24"/>
              </w:rPr>
              <w:t>資料來源：</w:t>
            </w:r>
            <w:r w:rsidRPr="00D43766">
              <w:rPr>
                <w:rFonts w:ascii="標楷體" w:eastAsia="標楷體" w:hAnsi="標楷體" w:hint="eastAsia"/>
                <w:bCs/>
                <w:szCs w:val="24"/>
              </w:rPr>
              <w:t>各縣市提報執行成果及相關佐證資料。</w:t>
            </w:r>
          </w:p>
          <w:p w:rsidR="009F1E8E" w:rsidRPr="00D43766" w:rsidRDefault="009F1E8E" w:rsidP="009F1E8E">
            <w:pPr>
              <w:adjustRightInd w:val="0"/>
              <w:snapToGrid w:val="0"/>
              <w:jc w:val="both"/>
              <w:rPr>
                <w:rFonts w:ascii="標楷體" w:eastAsia="標楷體" w:hAnsi="標楷體"/>
                <w:b/>
                <w:bCs/>
                <w:szCs w:val="24"/>
              </w:rPr>
            </w:pPr>
            <w:r w:rsidRPr="00D43766">
              <w:rPr>
                <w:rFonts w:ascii="標楷體" w:eastAsia="標楷體" w:hAnsi="標楷體"/>
                <w:b/>
                <w:bCs/>
                <w:szCs w:val="24"/>
              </w:rPr>
              <w:t>評分標準：</w:t>
            </w:r>
          </w:p>
          <w:p w:rsidR="009F1E8E" w:rsidRPr="00D43766" w:rsidRDefault="009F1E8E" w:rsidP="00166484">
            <w:pPr>
              <w:numPr>
                <w:ilvl w:val="0"/>
                <w:numId w:val="279"/>
              </w:numPr>
              <w:adjustRightInd w:val="0"/>
              <w:snapToGrid w:val="0"/>
              <w:jc w:val="both"/>
              <w:rPr>
                <w:rFonts w:ascii="標楷體" w:eastAsia="標楷體" w:hAnsi="標楷體"/>
                <w:bCs/>
                <w:szCs w:val="24"/>
              </w:rPr>
            </w:pPr>
            <w:r w:rsidRPr="00D43766">
              <w:rPr>
                <w:rFonts w:ascii="標楷體" w:eastAsia="標楷體" w:hAnsi="標楷體" w:hint="eastAsia"/>
                <w:bCs/>
                <w:szCs w:val="24"/>
              </w:rPr>
              <w:t>訂有失智社區服務據點服務品質管控機制，並於年終評比各據點績效者得1分；訂有輔導機制得1分。</w:t>
            </w:r>
          </w:p>
          <w:p w:rsidR="009F1E8E" w:rsidRPr="00D43766" w:rsidRDefault="009F1E8E" w:rsidP="00166484">
            <w:pPr>
              <w:numPr>
                <w:ilvl w:val="0"/>
                <w:numId w:val="279"/>
              </w:numPr>
              <w:adjustRightInd w:val="0"/>
              <w:snapToGrid w:val="0"/>
              <w:jc w:val="both"/>
              <w:rPr>
                <w:rFonts w:ascii="標楷體" w:eastAsia="標楷體" w:hAnsi="標楷體"/>
                <w:bCs/>
                <w:szCs w:val="24"/>
              </w:rPr>
            </w:pPr>
            <w:r w:rsidRPr="00D43766">
              <w:rPr>
                <w:rFonts w:ascii="標楷體" w:eastAsia="標楷體" w:hAnsi="標楷體" w:hint="eastAsia"/>
                <w:bCs/>
                <w:szCs w:val="24"/>
              </w:rPr>
              <w:t>訂有共照中心服務品質管控機制，並於年終評比各中心績效者得1分；訂有輔導機制得1分。</w:t>
            </w:r>
          </w:p>
        </w:tc>
      </w:tr>
      <w:tr w:rsidR="00D43766" w:rsidRPr="00D43766" w:rsidTr="00737798">
        <w:trPr>
          <w:trHeight w:val="1292"/>
        </w:trPr>
        <w:tc>
          <w:tcPr>
            <w:tcW w:w="398" w:type="pct"/>
            <w:vMerge/>
            <w:tcBorders>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tcBorders>
              <w:top w:val="single" w:sz="4" w:space="0" w:color="auto"/>
              <w:left w:val="single" w:sz="4" w:space="0" w:color="auto"/>
              <w:right w:val="single" w:sz="4" w:space="0" w:color="auto"/>
            </w:tcBorders>
            <w:vAlign w:val="center"/>
          </w:tcPr>
          <w:p w:rsidR="009F1E8E" w:rsidRPr="00D43766" w:rsidRDefault="009F1E8E" w:rsidP="009F1E8E">
            <w:pPr>
              <w:adjustRightInd w:val="0"/>
              <w:snapToGrid w:val="0"/>
              <w:rPr>
                <w:rFonts w:ascii="標楷體" w:eastAsia="標楷體" w:hAnsi="標楷體"/>
                <w:sz w:val="28"/>
                <w:szCs w:val="28"/>
              </w:rPr>
            </w:pPr>
            <w:r w:rsidRPr="00D43766">
              <w:rPr>
                <w:rFonts w:ascii="標楷體" w:eastAsia="標楷體" w:hAnsi="標楷體" w:hint="eastAsia"/>
                <w:sz w:val="28"/>
                <w:szCs w:val="28"/>
              </w:rPr>
              <w:t>(六)前瞻計畫(12分)</w:t>
            </w:r>
          </w:p>
        </w:tc>
        <w:tc>
          <w:tcPr>
            <w:tcW w:w="1095" w:type="pct"/>
            <w:tcBorders>
              <w:top w:val="single" w:sz="4" w:space="0" w:color="auto"/>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kern w:val="0"/>
                <w:szCs w:val="24"/>
              </w:rPr>
              <w:t>整建長照衛福據點執行情形</w:t>
            </w:r>
            <w:r w:rsidRPr="00D43766">
              <w:rPr>
                <w:rFonts w:ascii="標楷體" w:eastAsia="標楷體" w:hAnsi="標楷體" w:hint="eastAsia"/>
                <w:bCs/>
                <w:szCs w:val="24"/>
              </w:rPr>
              <w:t>(12分)</w:t>
            </w:r>
          </w:p>
          <w:p w:rsidR="009F1E8E" w:rsidRPr="00D43766" w:rsidRDefault="009F1E8E" w:rsidP="00166484">
            <w:pPr>
              <w:numPr>
                <w:ilvl w:val="0"/>
                <w:numId w:val="290"/>
              </w:numPr>
              <w:adjustRightInd w:val="0"/>
              <w:snapToGrid w:val="0"/>
              <w:rPr>
                <w:rFonts w:ascii="標楷體" w:eastAsia="標楷體" w:hAnsi="標楷體"/>
                <w:bCs/>
                <w:kern w:val="0"/>
                <w:szCs w:val="24"/>
              </w:rPr>
            </w:pPr>
            <w:r w:rsidRPr="00D43766">
              <w:rPr>
                <w:rFonts w:ascii="標楷體" w:eastAsia="標楷體" w:hAnsi="標楷體" w:hint="eastAsia"/>
                <w:bCs/>
                <w:szCs w:val="28"/>
              </w:rPr>
              <w:t>整建長照衛福據點</w:t>
            </w:r>
            <w:r w:rsidRPr="00D43766">
              <w:rPr>
                <w:rFonts w:ascii="標楷體" w:eastAsia="標楷體" w:hAnsi="標楷體" w:hint="eastAsia"/>
                <w:bCs/>
                <w:szCs w:val="24"/>
              </w:rPr>
              <w:t>數達成率(6分)</w:t>
            </w:r>
          </w:p>
          <w:p w:rsidR="009F1E8E" w:rsidRPr="00D43766" w:rsidRDefault="009F1E8E" w:rsidP="00166484">
            <w:pPr>
              <w:numPr>
                <w:ilvl w:val="0"/>
                <w:numId w:val="290"/>
              </w:numPr>
              <w:adjustRightInd w:val="0"/>
              <w:snapToGrid w:val="0"/>
              <w:rPr>
                <w:rFonts w:ascii="標楷體" w:eastAsia="標楷體" w:hAnsi="標楷體"/>
                <w:bCs/>
                <w:kern w:val="0"/>
                <w:szCs w:val="24"/>
              </w:rPr>
            </w:pPr>
            <w:r w:rsidRPr="00D43766">
              <w:rPr>
                <w:rFonts w:ascii="標楷體" w:eastAsia="標楷體" w:hAnsi="標楷體" w:hint="eastAsia"/>
                <w:bCs/>
                <w:szCs w:val="28"/>
              </w:rPr>
              <w:t>整建長照衛福據點</w:t>
            </w:r>
            <w:r w:rsidRPr="00D43766">
              <w:rPr>
                <w:rFonts w:ascii="標楷體" w:eastAsia="標楷體" w:hAnsi="標楷體" w:hint="eastAsia"/>
                <w:bCs/>
                <w:szCs w:val="24"/>
              </w:rPr>
              <w:t>經費執行率(6分)</w:t>
            </w:r>
          </w:p>
        </w:tc>
        <w:tc>
          <w:tcPr>
            <w:tcW w:w="3081" w:type="pct"/>
            <w:tcBorders>
              <w:top w:val="single" w:sz="4" w:space="0" w:color="auto"/>
              <w:left w:val="single" w:sz="4" w:space="0" w:color="auto"/>
              <w:right w:val="single" w:sz="4" w:space="0" w:color="auto"/>
            </w:tcBorders>
          </w:tcPr>
          <w:p w:rsidR="009F1E8E" w:rsidRPr="00D43766" w:rsidRDefault="009F1E8E" w:rsidP="009F1E8E">
            <w:pPr>
              <w:adjustRightInd w:val="0"/>
              <w:snapToGrid w:val="0"/>
              <w:ind w:left="2"/>
              <w:rPr>
                <w:rFonts w:ascii="標楷體" w:eastAsia="標楷體" w:hAnsi="標楷體"/>
                <w:b/>
                <w:bCs/>
                <w:szCs w:val="24"/>
              </w:rPr>
            </w:pPr>
            <w:r w:rsidRPr="00D43766">
              <w:rPr>
                <w:rFonts w:ascii="標楷體" w:eastAsia="標楷體" w:hAnsi="標楷體"/>
                <w:b/>
                <w:bCs/>
                <w:szCs w:val="24"/>
              </w:rPr>
              <w:t>資料來源：</w:t>
            </w:r>
            <w:r w:rsidRPr="00D43766">
              <w:rPr>
                <w:rFonts w:ascii="標楷體" w:eastAsia="標楷體" w:hAnsi="標楷體" w:hint="eastAsia"/>
                <w:bCs/>
                <w:szCs w:val="24"/>
              </w:rPr>
              <w:t>地方政府核銷資料</w:t>
            </w:r>
          </w:p>
          <w:p w:rsidR="009F1E8E" w:rsidRPr="00D43766" w:rsidRDefault="009F1E8E" w:rsidP="009F1E8E">
            <w:pPr>
              <w:adjustRightInd w:val="0"/>
              <w:snapToGrid w:val="0"/>
              <w:ind w:left="2"/>
              <w:rPr>
                <w:rFonts w:ascii="標楷體" w:eastAsia="標楷體" w:hAnsi="標楷體"/>
                <w:b/>
                <w:bCs/>
                <w:szCs w:val="24"/>
              </w:rPr>
            </w:pPr>
            <w:r w:rsidRPr="00D43766">
              <w:rPr>
                <w:rFonts w:ascii="標楷體" w:eastAsia="標楷體" w:hAnsi="標楷體"/>
                <w:b/>
                <w:bCs/>
                <w:szCs w:val="24"/>
              </w:rPr>
              <w:t>評分標準：</w:t>
            </w:r>
            <w:r w:rsidRPr="00D43766">
              <w:rPr>
                <w:rFonts w:ascii="標楷體" w:eastAsia="標楷體" w:hAnsi="標楷體"/>
                <w:bCs/>
                <w:szCs w:val="24"/>
              </w:rPr>
              <w:t xml:space="preserve"> </w:t>
            </w:r>
          </w:p>
          <w:p w:rsidR="009F1E8E" w:rsidRPr="00D43766" w:rsidRDefault="009F1E8E" w:rsidP="00166484">
            <w:pPr>
              <w:numPr>
                <w:ilvl w:val="0"/>
                <w:numId w:val="276"/>
              </w:numPr>
              <w:adjustRightInd w:val="0"/>
              <w:snapToGrid w:val="0"/>
              <w:jc w:val="both"/>
              <w:rPr>
                <w:rFonts w:ascii="標楷體" w:eastAsia="標楷體" w:hAnsi="標楷體"/>
                <w:bCs/>
                <w:szCs w:val="24"/>
              </w:rPr>
            </w:pPr>
            <w:r w:rsidRPr="00D43766">
              <w:rPr>
                <w:rFonts w:ascii="標楷體" w:eastAsia="標楷體" w:hAnsi="標楷體" w:hint="eastAsia"/>
                <w:bCs/>
                <w:szCs w:val="28"/>
              </w:rPr>
              <w:t>整建長照衛福據點</w:t>
            </w:r>
            <w:r w:rsidRPr="00D43766">
              <w:rPr>
                <w:rFonts w:ascii="標楷體" w:eastAsia="標楷體" w:hAnsi="標楷體" w:hint="eastAsia"/>
                <w:bCs/>
                <w:szCs w:val="24"/>
              </w:rPr>
              <w:t>數達成率</w:t>
            </w:r>
          </w:p>
          <w:p w:rsidR="009F1E8E" w:rsidRPr="00D43766" w:rsidRDefault="009F1E8E" w:rsidP="009F1E8E">
            <w:pPr>
              <w:adjustRightInd w:val="0"/>
              <w:snapToGrid w:val="0"/>
              <w:ind w:left="360"/>
              <w:jc w:val="both"/>
              <w:rPr>
                <w:rFonts w:ascii="標楷體" w:eastAsia="標楷體" w:hAnsi="標楷體"/>
                <w:bCs/>
                <w:szCs w:val="24"/>
              </w:rPr>
            </w:pPr>
            <w:r w:rsidRPr="00D43766">
              <w:rPr>
                <w:rFonts w:ascii="標楷體" w:eastAsia="標楷體" w:hAnsi="標楷體" w:hint="eastAsia"/>
                <w:bCs/>
                <w:szCs w:val="24"/>
              </w:rPr>
              <w:t>【第一期(106年+107年)、108年設置完成之</w:t>
            </w:r>
            <w:r w:rsidRPr="00D43766">
              <w:rPr>
                <w:rFonts w:ascii="標楷體" w:eastAsia="標楷體" w:hAnsi="標楷體" w:hint="eastAsia"/>
                <w:bCs/>
                <w:szCs w:val="28"/>
              </w:rPr>
              <w:t>整建長照衛福據點</w:t>
            </w:r>
            <w:r w:rsidRPr="00D43766">
              <w:rPr>
                <w:rFonts w:ascii="標楷體" w:eastAsia="標楷體" w:hAnsi="標楷體" w:hint="eastAsia"/>
                <w:bCs/>
                <w:szCs w:val="24"/>
              </w:rPr>
              <w:t>數/本部核定應於第一期(106年+107年)、108年設置完成之</w:t>
            </w:r>
            <w:r w:rsidRPr="00D43766">
              <w:rPr>
                <w:rFonts w:ascii="標楷體" w:eastAsia="標楷體" w:hAnsi="標楷體" w:hint="eastAsia"/>
                <w:bCs/>
                <w:szCs w:val="28"/>
              </w:rPr>
              <w:t>整建長照衛福據點</w:t>
            </w:r>
            <w:r w:rsidRPr="00D43766">
              <w:rPr>
                <w:rFonts w:ascii="標楷體" w:eastAsia="標楷體" w:hAnsi="標楷體" w:hint="eastAsia"/>
                <w:bCs/>
                <w:szCs w:val="24"/>
              </w:rPr>
              <w:t>數(含撤案)*100%】(6分)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7"/>
              <w:gridCol w:w="1186"/>
            </w:tblGrid>
            <w:tr w:rsidR="00D43766" w:rsidRPr="00D43766" w:rsidTr="00737798">
              <w:trPr>
                <w:jc w:val="center"/>
              </w:trPr>
              <w:tc>
                <w:tcPr>
                  <w:tcW w:w="2477" w:type="dxa"/>
                  <w:shd w:val="clear" w:color="auto" w:fill="auto"/>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8"/>
                    </w:rPr>
                    <w:t>整建長照衛福</w:t>
                  </w:r>
                  <w:r w:rsidRPr="00D43766">
                    <w:rPr>
                      <w:rFonts w:ascii="標楷體" w:eastAsia="標楷體" w:hAnsi="標楷體" w:hint="eastAsia"/>
                      <w:bCs/>
                      <w:szCs w:val="24"/>
                    </w:rPr>
                    <w:t>據點建置數達成率</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szCs w:val="28"/>
                    </w:rPr>
                    <w:t>評分</w:t>
                  </w:r>
                </w:p>
              </w:tc>
            </w:tr>
            <w:tr w:rsidR="00D43766" w:rsidRPr="00D43766" w:rsidTr="00737798">
              <w:trPr>
                <w:jc w:val="center"/>
              </w:trPr>
              <w:tc>
                <w:tcPr>
                  <w:tcW w:w="2477"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≧95</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6</w:t>
                  </w:r>
                </w:p>
              </w:tc>
            </w:tr>
            <w:tr w:rsidR="00D43766" w:rsidRPr="00D43766" w:rsidTr="00737798">
              <w:trPr>
                <w:jc w:val="center"/>
              </w:trPr>
              <w:tc>
                <w:tcPr>
                  <w:tcW w:w="2477"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90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95</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5</w:t>
                  </w:r>
                </w:p>
              </w:tc>
            </w:tr>
            <w:tr w:rsidR="00D43766" w:rsidRPr="00D43766" w:rsidTr="00737798">
              <w:trPr>
                <w:jc w:val="center"/>
              </w:trPr>
              <w:tc>
                <w:tcPr>
                  <w:tcW w:w="2477"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85</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90</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rPr>
                <w:jc w:val="center"/>
              </w:trPr>
              <w:tc>
                <w:tcPr>
                  <w:tcW w:w="2477"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80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85</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jc w:val="center"/>
              </w:trPr>
              <w:tc>
                <w:tcPr>
                  <w:tcW w:w="2477"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75</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80</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jc w:val="center"/>
              </w:trPr>
              <w:tc>
                <w:tcPr>
                  <w:tcW w:w="2477"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65%≦</w:t>
                  </w:r>
                  <w:r w:rsidRPr="00D43766">
                    <w:rPr>
                      <w:rFonts w:ascii="標楷體" w:eastAsia="標楷體" w:hAnsi="標楷體"/>
                      <w:bCs/>
                      <w:szCs w:val="24"/>
                    </w:rPr>
                    <w:t>○</w:t>
                  </w:r>
                  <w:r w:rsidRPr="00D43766">
                    <w:rPr>
                      <w:rFonts w:ascii="標楷體" w:eastAsia="標楷體" w:hAnsi="標楷體" w:hint="eastAsia"/>
                      <w:bCs/>
                      <w:szCs w:val="24"/>
                    </w:rPr>
                    <w:t>&lt;75%</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1</w:t>
                  </w:r>
                </w:p>
              </w:tc>
            </w:tr>
            <w:tr w:rsidR="00D43766" w:rsidRPr="00D43766" w:rsidTr="00737798">
              <w:trPr>
                <w:jc w:val="center"/>
              </w:trPr>
              <w:tc>
                <w:tcPr>
                  <w:tcW w:w="2477"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bCs/>
                      <w:szCs w:val="24"/>
                    </w:rPr>
                    <w:t>＜</w:t>
                  </w:r>
                  <w:r w:rsidRPr="00D43766">
                    <w:rPr>
                      <w:rFonts w:ascii="標楷體" w:eastAsia="標楷體" w:hAnsi="標楷體" w:hint="eastAsia"/>
                      <w:bCs/>
                      <w:szCs w:val="24"/>
                    </w:rPr>
                    <w:t>65%</w:t>
                  </w:r>
                </w:p>
              </w:tc>
              <w:tc>
                <w:tcPr>
                  <w:tcW w:w="1186" w:type="dxa"/>
                  <w:shd w:val="clear" w:color="auto" w:fill="auto"/>
                  <w:vAlign w:val="center"/>
                </w:tcPr>
                <w:p w:rsidR="009F1E8E" w:rsidRPr="00D43766" w:rsidRDefault="009F1E8E" w:rsidP="00A01697">
                  <w:pPr>
                    <w:adjustRightInd w:val="0"/>
                    <w:snapToGrid w:val="0"/>
                    <w:spacing w:line="240" w:lineRule="exact"/>
                    <w:jc w:val="center"/>
                    <w:rPr>
                      <w:rFonts w:ascii="標楷體" w:eastAsia="標楷體" w:hAnsi="標楷體"/>
                      <w:bCs/>
                      <w:szCs w:val="24"/>
                    </w:rPr>
                  </w:pPr>
                  <w:r w:rsidRPr="00D43766">
                    <w:rPr>
                      <w:rFonts w:ascii="標楷體" w:eastAsia="標楷體" w:hAnsi="標楷體" w:hint="eastAsia"/>
                      <w:bCs/>
                      <w:szCs w:val="24"/>
                    </w:rPr>
                    <w:t>0</w:t>
                  </w:r>
                </w:p>
              </w:tc>
            </w:tr>
          </w:tbl>
          <w:p w:rsidR="009F1E8E" w:rsidRPr="00D43766" w:rsidRDefault="009F1E8E" w:rsidP="009F1E8E">
            <w:pPr>
              <w:adjustRightInd w:val="0"/>
              <w:snapToGrid w:val="0"/>
              <w:ind w:left="713" w:hangingChars="297" w:hanging="713"/>
              <w:rPr>
                <w:rFonts w:ascii="標楷體" w:eastAsia="標楷體" w:hAnsi="標楷體"/>
                <w:bCs/>
                <w:szCs w:val="28"/>
              </w:rPr>
            </w:pPr>
            <w:r w:rsidRPr="00D43766">
              <w:rPr>
                <w:rFonts w:ascii="標楷體" w:eastAsia="標楷體" w:hAnsi="標楷體" w:hint="eastAsia"/>
                <w:bCs/>
                <w:szCs w:val="28"/>
              </w:rPr>
              <w:t>註：</w:t>
            </w:r>
          </w:p>
          <w:p w:rsidR="009F1E8E" w:rsidRPr="00D43766" w:rsidRDefault="009F1E8E" w:rsidP="00166484">
            <w:pPr>
              <w:numPr>
                <w:ilvl w:val="0"/>
                <w:numId w:val="291"/>
              </w:numPr>
              <w:adjustRightInd w:val="0"/>
              <w:snapToGrid w:val="0"/>
              <w:rPr>
                <w:rFonts w:ascii="標楷體" w:eastAsia="標楷體" w:hAnsi="標楷體"/>
                <w:bCs/>
                <w:szCs w:val="28"/>
              </w:rPr>
            </w:pPr>
            <w:r w:rsidRPr="00D43766">
              <w:rPr>
                <w:rFonts w:ascii="標楷體" w:eastAsia="標楷體" w:hAnsi="標楷體" w:hint="eastAsia"/>
                <w:bCs/>
                <w:szCs w:val="28"/>
              </w:rPr>
              <w:t>整建長照衛福據點計畫項目共8個，該項計分不包含本部部屬機構。</w:t>
            </w:r>
          </w:p>
          <w:p w:rsidR="009F1E8E" w:rsidRPr="00D43766" w:rsidRDefault="009F1E8E" w:rsidP="00166484">
            <w:pPr>
              <w:numPr>
                <w:ilvl w:val="0"/>
                <w:numId w:val="291"/>
              </w:numPr>
              <w:adjustRightInd w:val="0"/>
              <w:snapToGrid w:val="0"/>
              <w:rPr>
                <w:rFonts w:ascii="標楷體" w:eastAsia="標楷體" w:hAnsi="標楷體"/>
                <w:bCs/>
                <w:szCs w:val="28"/>
              </w:rPr>
            </w:pPr>
            <w:r w:rsidRPr="00D43766">
              <w:rPr>
                <w:rFonts w:ascii="標楷體" w:eastAsia="標楷體" w:hAnsi="標楷體" w:hint="eastAsia"/>
                <w:bCs/>
                <w:szCs w:val="28"/>
              </w:rPr>
              <w:t>未辦理整建長照衛福據點該項不計分。</w:t>
            </w:r>
          </w:p>
          <w:p w:rsidR="009F1E8E" w:rsidRPr="00D43766" w:rsidRDefault="009F1E8E" w:rsidP="00166484">
            <w:pPr>
              <w:numPr>
                <w:ilvl w:val="0"/>
                <w:numId w:val="291"/>
              </w:numPr>
              <w:adjustRightInd w:val="0"/>
              <w:snapToGrid w:val="0"/>
              <w:rPr>
                <w:rFonts w:ascii="標楷體" w:eastAsia="標楷體" w:hAnsi="標楷體"/>
                <w:bCs/>
                <w:szCs w:val="28"/>
              </w:rPr>
            </w:pPr>
            <w:r w:rsidRPr="00D43766">
              <w:rPr>
                <w:rFonts w:ascii="標楷體" w:eastAsia="標楷體" w:hAnsi="標楷體" w:hint="eastAsia"/>
                <w:bCs/>
                <w:szCs w:val="28"/>
              </w:rPr>
              <w:t>完成之據點數係計算已完成驗收之據點數。</w:t>
            </w:r>
          </w:p>
          <w:p w:rsidR="009F1E8E" w:rsidRPr="00D43766" w:rsidRDefault="009F1E8E" w:rsidP="009F1E8E">
            <w:pPr>
              <w:adjustRightInd w:val="0"/>
              <w:snapToGrid w:val="0"/>
              <w:rPr>
                <w:rFonts w:ascii="標楷體" w:eastAsia="標楷體" w:hAnsi="標楷體"/>
                <w:bCs/>
                <w:szCs w:val="24"/>
              </w:rPr>
            </w:pPr>
          </w:p>
          <w:p w:rsidR="009F1E8E" w:rsidRPr="00D43766" w:rsidRDefault="009F1E8E" w:rsidP="00166484">
            <w:pPr>
              <w:numPr>
                <w:ilvl w:val="0"/>
                <w:numId w:val="276"/>
              </w:numPr>
              <w:adjustRightInd w:val="0"/>
              <w:snapToGrid w:val="0"/>
              <w:jc w:val="both"/>
              <w:rPr>
                <w:rFonts w:ascii="標楷體" w:eastAsia="標楷體" w:hAnsi="標楷體"/>
                <w:bCs/>
                <w:szCs w:val="24"/>
              </w:rPr>
            </w:pPr>
            <w:r w:rsidRPr="00D43766">
              <w:rPr>
                <w:rFonts w:ascii="標楷體" w:eastAsia="標楷體" w:hAnsi="標楷體" w:hint="eastAsia"/>
                <w:bCs/>
                <w:szCs w:val="28"/>
              </w:rPr>
              <w:t>整建長照衛福據點</w:t>
            </w:r>
            <w:r w:rsidRPr="00D43766">
              <w:rPr>
                <w:rFonts w:ascii="標楷體" w:eastAsia="標楷體" w:hAnsi="標楷體" w:hint="eastAsia"/>
                <w:bCs/>
                <w:szCs w:val="24"/>
              </w:rPr>
              <w:t>經費執行率</w:t>
            </w:r>
          </w:p>
          <w:p w:rsidR="009F1E8E" w:rsidRPr="00D43766" w:rsidRDefault="009F1E8E" w:rsidP="009F1E8E">
            <w:pPr>
              <w:adjustRightInd w:val="0"/>
              <w:snapToGrid w:val="0"/>
              <w:ind w:left="360"/>
              <w:jc w:val="both"/>
              <w:rPr>
                <w:rFonts w:ascii="標楷體" w:eastAsia="標楷體" w:hAnsi="標楷體"/>
                <w:bCs/>
                <w:szCs w:val="24"/>
              </w:rPr>
            </w:pPr>
            <w:r w:rsidRPr="00D43766">
              <w:rPr>
                <w:rFonts w:ascii="標楷體" w:eastAsia="標楷體" w:hAnsi="標楷體" w:hint="eastAsia"/>
                <w:bCs/>
                <w:szCs w:val="24"/>
              </w:rPr>
              <w:t>【第一期(106年+107年)、108年設置完成之</w:t>
            </w:r>
            <w:r w:rsidRPr="00D43766">
              <w:rPr>
                <w:rFonts w:ascii="標楷體" w:eastAsia="標楷體" w:hAnsi="標楷體" w:hint="eastAsia"/>
                <w:bCs/>
                <w:szCs w:val="28"/>
              </w:rPr>
              <w:t>整建長照衛福據點數</w:t>
            </w:r>
            <w:r w:rsidRPr="00D43766">
              <w:rPr>
                <w:rFonts w:ascii="標楷體" w:eastAsia="標楷體" w:hAnsi="標楷體" w:hint="eastAsia"/>
                <w:bCs/>
                <w:szCs w:val="24"/>
              </w:rPr>
              <w:t>之核銷費用/本部核定應於第一期(106年+107年)、108年設置完成之</w:t>
            </w:r>
            <w:r w:rsidRPr="00D43766">
              <w:rPr>
                <w:rFonts w:ascii="標楷體" w:eastAsia="標楷體" w:hAnsi="標楷體" w:hint="eastAsia"/>
                <w:bCs/>
                <w:szCs w:val="28"/>
              </w:rPr>
              <w:t>整建長照衛福據點數</w:t>
            </w:r>
            <w:r w:rsidRPr="00D43766">
              <w:rPr>
                <w:rFonts w:ascii="標楷體" w:eastAsia="標楷體" w:hAnsi="標楷體" w:hint="eastAsia"/>
                <w:bCs/>
                <w:szCs w:val="24"/>
              </w:rPr>
              <w:t>之經費(含撤案)*100%】(6分)</w:t>
            </w:r>
          </w:p>
          <w:p w:rsidR="009F1E8E" w:rsidRPr="00D43766" w:rsidRDefault="009F1E8E" w:rsidP="009F1E8E">
            <w:pPr>
              <w:adjustRightInd w:val="0"/>
              <w:snapToGrid w:val="0"/>
              <w:ind w:left="360"/>
              <w:rPr>
                <w:rFonts w:ascii="標楷體" w:eastAsia="標楷體" w:hAnsi="標楷體"/>
                <w:bCs/>
                <w:sz w:val="22"/>
                <w:szCs w:val="24"/>
              </w:rPr>
            </w:pPr>
          </w:p>
          <w:tbl>
            <w:tblPr>
              <w:tblpPr w:leftFromText="180" w:rightFromText="180" w:vertAnchor="text" w:horzAnchor="margin" w:tblpXSpec="center" w:tblpY="-7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77"/>
              <w:gridCol w:w="1186"/>
            </w:tblGrid>
            <w:tr w:rsidR="00D43766" w:rsidRPr="00D43766" w:rsidTr="00737798">
              <w:tc>
                <w:tcPr>
                  <w:tcW w:w="2477" w:type="dxa"/>
                  <w:shd w:val="clear" w:color="auto" w:fill="auto"/>
                </w:tcPr>
                <w:p w:rsidR="009F1E8E" w:rsidRPr="00D43766" w:rsidRDefault="009F1E8E" w:rsidP="009F1E8E">
                  <w:pPr>
                    <w:adjustRightInd w:val="0"/>
                    <w:snapToGrid w:val="0"/>
                    <w:rPr>
                      <w:rFonts w:ascii="標楷體" w:eastAsia="標楷體" w:hAnsi="標楷體"/>
                      <w:bCs/>
                      <w:szCs w:val="24"/>
                    </w:rPr>
                  </w:pPr>
                  <w:r w:rsidRPr="00D43766">
                    <w:rPr>
                      <w:rFonts w:ascii="標楷體" w:eastAsia="標楷體" w:hAnsi="標楷體" w:hint="eastAsia"/>
                      <w:bCs/>
                      <w:szCs w:val="28"/>
                    </w:rPr>
                    <w:t>整建長照衛福據點</w:t>
                  </w:r>
                  <w:r w:rsidRPr="00D43766">
                    <w:rPr>
                      <w:rFonts w:ascii="標楷體" w:eastAsia="標楷體" w:hAnsi="標楷體" w:hint="eastAsia"/>
                      <w:bCs/>
                      <w:szCs w:val="24"/>
                    </w:rPr>
                    <w:t>經費執行率</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szCs w:val="28"/>
                    </w:rPr>
                    <w:t>評分</w:t>
                  </w:r>
                </w:p>
              </w:tc>
            </w:tr>
            <w:tr w:rsidR="00D43766" w:rsidRPr="00D43766" w:rsidTr="00737798">
              <w:tc>
                <w:tcPr>
                  <w:tcW w:w="247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≧95</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6</w:t>
                  </w:r>
                </w:p>
              </w:tc>
            </w:tr>
            <w:tr w:rsidR="00D43766" w:rsidRPr="00D43766" w:rsidTr="00737798">
              <w:tc>
                <w:tcPr>
                  <w:tcW w:w="247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90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95</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5</w:t>
                  </w:r>
                </w:p>
              </w:tc>
            </w:tr>
            <w:tr w:rsidR="00D43766" w:rsidRPr="00D43766" w:rsidTr="00737798">
              <w:tc>
                <w:tcPr>
                  <w:tcW w:w="247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85</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90</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4</w:t>
                  </w:r>
                </w:p>
              </w:tc>
            </w:tr>
            <w:tr w:rsidR="00D43766" w:rsidRPr="00D43766" w:rsidTr="00737798">
              <w:tc>
                <w:tcPr>
                  <w:tcW w:w="247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80</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85</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c>
                <w:tcPr>
                  <w:tcW w:w="247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lastRenderedPageBreak/>
                    <w:t>75</w:t>
                  </w:r>
                  <w:r w:rsidRPr="00D43766">
                    <w:rPr>
                      <w:rFonts w:ascii="標楷體" w:eastAsia="標楷體" w:hAnsi="標楷體"/>
                      <w:bCs/>
                      <w:szCs w:val="24"/>
                    </w:rPr>
                    <w:t>%</w:t>
                  </w:r>
                  <w:r w:rsidRPr="00D43766">
                    <w:rPr>
                      <w:rFonts w:ascii="標楷體" w:eastAsia="標楷體" w:hAnsi="標楷體" w:hint="eastAsia"/>
                      <w:bCs/>
                      <w:szCs w:val="24"/>
                    </w:rPr>
                    <w:t>≦</w:t>
                  </w:r>
                  <w:r w:rsidRPr="00D43766">
                    <w:rPr>
                      <w:rFonts w:ascii="標楷體" w:eastAsia="標楷體" w:hAnsi="標楷體"/>
                      <w:bCs/>
                      <w:szCs w:val="24"/>
                    </w:rPr>
                    <w:t>○＜</w:t>
                  </w:r>
                  <w:r w:rsidRPr="00D43766">
                    <w:rPr>
                      <w:rFonts w:ascii="標楷體" w:eastAsia="標楷體" w:hAnsi="標楷體" w:hint="eastAsia"/>
                      <w:bCs/>
                      <w:szCs w:val="24"/>
                    </w:rPr>
                    <w:t>80</w:t>
                  </w:r>
                  <w:r w:rsidRPr="00D43766">
                    <w:rPr>
                      <w:rFonts w:ascii="標楷體" w:eastAsia="標楷體" w:hAnsi="標楷體"/>
                      <w:bCs/>
                      <w:szCs w:val="24"/>
                    </w:rPr>
                    <w:t>%</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c>
                <w:tcPr>
                  <w:tcW w:w="247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65%≦</w:t>
                  </w:r>
                  <w:r w:rsidRPr="00D43766">
                    <w:rPr>
                      <w:rFonts w:ascii="標楷體" w:eastAsia="標楷體" w:hAnsi="標楷體"/>
                      <w:bCs/>
                      <w:szCs w:val="24"/>
                    </w:rPr>
                    <w:t>○</w:t>
                  </w:r>
                  <w:r w:rsidRPr="00D43766">
                    <w:rPr>
                      <w:rFonts w:ascii="標楷體" w:eastAsia="標楷體" w:hAnsi="標楷體" w:hint="eastAsia"/>
                      <w:bCs/>
                      <w:szCs w:val="24"/>
                    </w:rPr>
                    <w:t>&lt;75%</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w:t>
                  </w:r>
                </w:p>
              </w:tc>
            </w:tr>
            <w:tr w:rsidR="00D43766" w:rsidRPr="00D43766" w:rsidTr="00737798">
              <w:tc>
                <w:tcPr>
                  <w:tcW w:w="2477"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bCs/>
                      <w:szCs w:val="24"/>
                    </w:rPr>
                    <w:t>＜</w:t>
                  </w:r>
                  <w:r w:rsidRPr="00D43766">
                    <w:rPr>
                      <w:rFonts w:ascii="標楷體" w:eastAsia="標楷體" w:hAnsi="標楷體" w:hint="eastAsia"/>
                      <w:bCs/>
                      <w:szCs w:val="24"/>
                    </w:rPr>
                    <w:t>65%</w:t>
                  </w:r>
                </w:p>
              </w:tc>
              <w:tc>
                <w:tcPr>
                  <w:tcW w:w="1186" w:type="dxa"/>
                  <w:shd w:val="clear" w:color="auto" w:fill="auto"/>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0</w:t>
                  </w:r>
                </w:p>
              </w:tc>
            </w:tr>
          </w:tbl>
          <w:p w:rsidR="009F1E8E" w:rsidRPr="00D43766" w:rsidRDefault="009F1E8E" w:rsidP="009F1E8E">
            <w:pPr>
              <w:adjustRightInd w:val="0"/>
              <w:snapToGrid w:val="0"/>
              <w:ind w:left="360"/>
              <w:rPr>
                <w:rFonts w:ascii="標楷體" w:eastAsia="標楷體" w:hAnsi="標楷體"/>
                <w:bCs/>
                <w:szCs w:val="24"/>
              </w:rPr>
            </w:pPr>
          </w:p>
          <w:p w:rsidR="009F1E8E" w:rsidRPr="00D43766" w:rsidRDefault="009F1E8E" w:rsidP="009F1E8E">
            <w:pPr>
              <w:adjustRightInd w:val="0"/>
              <w:snapToGrid w:val="0"/>
              <w:ind w:left="360"/>
              <w:rPr>
                <w:rFonts w:ascii="標楷體" w:eastAsia="標楷體" w:hAnsi="標楷體"/>
                <w:bCs/>
                <w:szCs w:val="24"/>
              </w:rPr>
            </w:pPr>
          </w:p>
          <w:p w:rsidR="009F1E8E" w:rsidRPr="00D43766" w:rsidRDefault="009F1E8E" w:rsidP="009F1E8E">
            <w:pPr>
              <w:adjustRightInd w:val="0"/>
              <w:snapToGrid w:val="0"/>
              <w:ind w:left="360"/>
              <w:rPr>
                <w:rFonts w:ascii="標楷體" w:eastAsia="標楷體" w:hAnsi="標楷體"/>
                <w:bCs/>
                <w:szCs w:val="24"/>
              </w:rPr>
            </w:pPr>
          </w:p>
          <w:p w:rsidR="009F1E8E" w:rsidRPr="00D43766" w:rsidRDefault="009F1E8E" w:rsidP="000E3803">
            <w:pPr>
              <w:adjustRightInd w:val="0"/>
              <w:snapToGrid w:val="0"/>
              <w:rPr>
                <w:rFonts w:ascii="標楷體" w:eastAsia="標楷體" w:hAnsi="標楷體"/>
                <w:bCs/>
                <w:szCs w:val="24"/>
              </w:rPr>
            </w:pPr>
          </w:p>
          <w:p w:rsidR="009F1E8E" w:rsidRPr="00D43766" w:rsidRDefault="009F1E8E" w:rsidP="009F1E8E">
            <w:pPr>
              <w:adjustRightInd w:val="0"/>
              <w:snapToGrid w:val="0"/>
              <w:jc w:val="both"/>
              <w:rPr>
                <w:rFonts w:ascii="標楷體" w:eastAsia="標楷體" w:hAnsi="標楷體"/>
                <w:bCs/>
                <w:sz w:val="14"/>
                <w:szCs w:val="28"/>
              </w:rPr>
            </w:pPr>
          </w:p>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hint="eastAsia"/>
                <w:bCs/>
                <w:szCs w:val="28"/>
              </w:rPr>
              <w:t>註：</w:t>
            </w:r>
          </w:p>
          <w:p w:rsidR="009F1E8E" w:rsidRPr="00D43766" w:rsidRDefault="009F1E8E" w:rsidP="00166484">
            <w:pPr>
              <w:numPr>
                <w:ilvl w:val="0"/>
                <w:numId w:val="292"/>
              </w:numPr>
              <w:adjustRightInd w:val="0"/>
              <w:snapToGrid w:val="0"/>
              <w:jc w:val="both"/>
              <w:rPr>
                <w:rFonts w:ascii="標楷體" w:eastAsia="標楷體" w:hAnsi="標楷體"/>
                <w:bCs/>
                <w:szCs w:val="28"/>
              </w:rPr>
            </w:pPr>
            <w:r w:rsidRPr="00D43766">
              <w:rPr>
                <w:rFonts w:ascii="標楷體" w:eastAsia="標楷體" w:hAnsi="標楷體" w:hint="eastAsia"/>
                <w:bCs/>
                <w:szCs w:val="28"/>
              </w:rPr>
              <w:t>整建長照衛福據點計畫項目共8個，該項計分不包含本部部屬機構。</w:t>
            </w:r>
          </w:p>
          <w:p w:rsidR="009F1E8E" w:rsidRPr="00D43766" w:rsidRDefault="009F1E8E" w:rsidP="00166484">
            <w:pPr>
              <w:numPr>
                <w:ilvl w:val="0"/>
                <w:numId w:val="292"/>
              </w:numPr>
              <w:adjustRightInd w:val="0"/>
              <w:snapToGrid w:val="0"/>
              <w:jc w:val="both"/>
              <w:rPr>
                <w:rFonts w:ascii="標楷體" w:eastAsia="標楷體" w:hAnsi="標楷體"/>
                <w:bCs/>
                <w:szCs w:val="28"/>
              </w:rPr>
            </w:pPr>
            <w:r w:rsidRPr="00D43766">
              <w:rPr>
                <w:rFonts w:ascii="標楷體" w:eastAsia="標楷體" w:hAnsi="標楷體" w:hint="eastAsia"/>
                <w:bCs/>
                <w:szCs w:val="28"/>
              </w:rPr>
              <w:t>未辦理整建長照衛福據點該項不計分。</w:t>
            </w:r>
          </w:p>
          <w:p w:rsidR="009F1E8E" w:rsidRPr="00D43766" w:rsidRDefault="009F1E8E" w:rsidP="009F1E8E">
            <w:pPr>
              <w:adjustRightInd w:val="0"/>
              <w:snapToGrid w:val="0"/>
              <w:jc w:val="both"/>
              <w:rPr>
                <w:rFonts w:ascii="標楷體" w:eastAsia="標楷體" w:hAnsi="標楷體"/>
                <w:bCs/>
                <w:szCs w:val="28"/>
              </w:rPr>
            </w:pPr>
            <w:r w:rsidRPr="00D43766">
              <w:rPr>
                <w:rFonts w:ascii="標楷體" w:eastAsia="標楷體" w:hAnsi="標楷體" w:hint="eastAsia"/>
                <w:bCs/>
                <w:szCs w:val="28"/>
              </w:rPr>
              <w:t xml:space="preserve">    </w:t>
            </w:r>
          </w:p>
          <w:p w:rsidR="009F1E8E" w:rsidRPr="00D43766" w:rsidRDefault="009F1E8E" w:rsidP="009F1E8E">
            <w:pPr>
              <w:adjustRightInd w:val="0"/>
              <w:snapToGrid w:val="0"/>
              <w:jc w:val="both"/>
              <w:rPr>
                <w:rFonts w:ascii="標楷體" w:eastAsia="標楷體" w:hAnsi="標楷體"/>
                <w:bCs/>
                <w:szCs w:val="24"/>
              </w:rPr>
            </w:pPr>
            <w:r w:rsidRPr="00D43766">
              <w:rPr>
                <w:rFonts w:ascii="標楷體" w:eastAsia="標楷體" w:hAnsi="標楷體" w:hint="eastAsia"/>
                <w:bCs/>
                <w:sz w:val="22"/>
              </w:rPr>
              <w:t>【總分滿分以100分列計，如任一地方政府，有任一項不計分者，將扣除其總分後，反算還原為100分，公式為：(100分/最高分數)X各地方政府個別分數。】</w:t>
            </w:r>
          </w:p>
        </w:tc>
      </w:tr>
      <w:tr w:rsidR="00D43766" w:rsidRPr="00D43766" w:rsidTr="00737798">
        <w:trPr>
          <w:trHeight w:val="1040"/>
        </w:trPr>
        <w:tc>
          <w:tcPr>
            <w:tcW w:w="398" w:type="pct"/>
            <w:vMerge/>
            <w:tcBorders>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Cs/>
                <w:sz w:val="28"/>
                <w:szCs w:val="28"/>
              </w:rPr>
            </w:pPr>
          </w:p>
        </w:tc>
        <w:tc>
          <w:tcPr>
            <w:tcW w:w="426" w:type="pct"/>
            <w:tcBorders>
              <w:top w:val="single" w:sz="4" w:space="0" w:color="auto"/>
              <w:left w:val="single" w:sz="4" w:space="0" w:color="auto"/>
              <w:right w:val="single" w:sz="4" w:space="0" w:color="auto"/>
            </w:tcBorders>
            <w:vAlign w:val="center"/>
          </w:tcPr>
          <w:p w:rsidR="009F1E8E" w:rsidRPr="00D43766" w:rsidRDefault="009F1E8E" w:rsidP="009F1E8E">
            <w:pPr>
              <w:adjustRightInd w:val="0"/>
              <w:snapToGrid w:val="0"/>
              <w:rPr>
                <w:rFonts w:ascii="標楷體" w:eastAsia="標楷體" w:hAnsi="標楷體"/>
                <w:sz w:val="28"/>
                <w:szCs w:val="28"/>
              </w:rPr>
            </w:pPr>
            <w:r w:rsidRPr="00D43766">
              <w:rPr>
                <w:rFonts w:ascii="標楷體" w:eastAsia="標楷體" w:hAnsi="標楷體" w:hint="eastAsia"/>
                <w:sz w:val="28"/>
                <w:szCs w:val="28"/>
              </w:rPr>
              <w:t>(七)加分項目(5分)</w:t>
            </w:r>
          </w:p>
        </w:tc>
        <w:tc>
          <w:tcPr>
            <w:tcW w:w="1095" w:type="pct"/>
            <w:tcBorders>
              <w:top w:val="single" w:sz="4" w:space="0" w:color="auto"/>
              <w:left w:val="single" w:sz="4" w:space="0" w:color="auto"/>
              <w:bottom w:val="single" w:sz="4" w:space="0" w:color="auto"/>
              <w:right w:val="single" w:sz="4" w:space="0" w:color="auto"/>
            </w:tcBorders>
          </w:tcPr>
          <w:p w:rsidR="009F1E8E" w:rsidRPr="00D43766" w:rsidRDefault="009F1E8E" w:rsidP="00166484">
            <w:pPr>
              <w:numPr>
                <w:ilvl w:val="0"/>
                <w:numId w:val="272"/>
              </w:numPr>
              <w:adjustRightInd w:val="0"/>
              <w:snapToGrid w:val="0"/>
              <w:rPr>
                <w:rFonts w:ascii="標楷體" w:eastAsia="標楷體" w:hAnsi="標楷體"/>
                <w:bCs/>
                <w:kern w:val="0"/>
                <w:szCs w:val="24"/>
              </w:rPr>
            </w:pPr>
            <w:r w:rsidRPr="00D43766">
              <w:rPr>
                <w:rFonts w:ascii="標楷體" w:eastAsia="標楷體" w:hAnsi="標楷體" w:hint="eastAsia"/>
                <w:bCs/>
                <w:kern w:val="0"/>
                <w:szCs w:val="24"/>
              </w:rPr>
              <w:t>家庭托顧服務及失智團體家屋布建及推動情形</w:t>
            </w:r>
          </w:p>
          <w:p w:rsidR="009F1E8E" w:rsidRPr="00D43766" w:rsidRDefault="009F1E8E" w:rsidP="009F1E8E">
            <w:pPr>
              <w:adjustRightInd w:val="0"/>
              <w:snapToGrid w:val="0"/>
              <w:ind w:left="377"/>
              <w:rPr>
                <w:rFonts w:ascii="標楷體" w:eastAsia="標楷體" w:hAnsi="標楷體"/>
                <w:bCs/>
                <w:szCs w:val="24"/>
              </w:rPr>
            </w:pPr>
          </w:p>
          <w:p w:rsidR="009F1E8E" w:rsidRPr="00D43766" w:rsidRDefault="009F1E8E" w:rsidP="009F1E8E">
            <w:pPr>
              <w:adjustRightInd w:val="0"/>
              <w:snapToGrid w:val="0"/>
              <w:ind w:left="377"/>
              <w:rPr>
                <w:rFonts w:ascii="標楷體" w:eastAsia="標楷體" w:hAnsi="標楷體"/>
                <w:bCs/>
                <w:kern w:val="0"/>
                <w:szCs w:val="24"/>
              </w:rPr>
            </w:pPr>
            <w:r w:rsidRPr="00D43766">
              <w:rPr>
                <w:rFonts w:ascii="標楷體" w:eastAsia="標楷體" w:hAnsi="標楷體" w:hint="eastAsia"/>
                <w:bCs/>
                <w:szCs w:val="24"/>
              </w:rPr>
              <w:t>(兩者合計以5分為限)</w:t>
            </w:r>
          </w:p>
        </w:tc>
        <w:tc>
          <w:tcPr>
            <w:tcW w:w="3081" w:type="pct"/>
            <w:tcBorders>
              <w:top w:val="single" w:sz="4" w:space="0" w:color="auto"/>
              <w:left w:val="single" w:sz="4" w:space="0" w:color="auto"/>
              <w:right w:val="single" w:sz="4" w:space="0" w:color="auto"/>
            </w:tcBorders>
          </w:tcPr>
          <w:p w:rsidR="009F1E8E" w:rsidRPr="00D43766" w:rsidRDefault="009F1E8E" w:rsidP="009F1E8E">
            <w:pPr>
              <w:adjustRightInd w:val="0"/>
              <w:snapToGrid w:val="0"/>
              <w:rPr>
                <w:rFonts w:ascii="標楷體" w:eastAsia="標楷體" w:hAnsi="標楷體"/>
                <w:b/>
                <w:szCs w:val="24"/>
              </w:rPr>
            </w:pPr>
            <w:r w:rsidRPr="00D43766">
              <w:rPr>
                <w:rFonts w:ascii="標楷體" w:eastAsia="標楷體" w:hAnsi="標楷體"/>
                <w:b/>
                <w:bCs/>
                <w:szCs w:val="24"/>
              </w:rPr>
              <w:t>資料來源：</w:t>
            </w:r>
            <w:r w:rsidRPr="00D43766">
              <w:rPr>
                <w:rFonts w:ascii="標楷體" w:eastAsia="標楷體" w:hAnsi="標楷體" w:hint="eastAsia"/>
                <w:bCs/>
                <w:szCs w:val="24"/>
              </w:rPr>
              <w:t>長照機構暨人員管理資訊系統</w:t>
            </w:r>
          </w:p>
          <w:p w:rsidR="009F1E8E" w:rsidRPr="00D43766" w:rsidRDefault="009F1E8E" w:rsidP="009F1E8E">
            <w:pPr>
              <w:adjustRightInd w:val="0"/>
              <w:snapToGrid w:val="0"/>
              <w:ind w:left="240" w:hangingChars="100" w:hanging="240"/>
              <w:rPr>
                <w:rFonts w:ascii="標楷體" w:eastAsia="標楷體" w:hAnsi="標楷體"/>
                <w:bCs/>
                <w:szCs w:val="24"/>
              </w:rPr>
            </w:pPr>
            <w:r w:rsidRPr="00D43766">
              <w:rPr>
                <w:rFonts w:ascii="標楷體" w:eastAsia="標楷體" w:hAnsi="標楷體"/>
                <w:b/>
                <w:bCs/>
                <w:szCs w:val="24"/>
              </w:rPr>
              <w:t>評分標準：</w:t>
            </w:r>
            <w:r w:rsidRPr="00D43766">
              <w:rPr>
                <w:rFonts w:ascii="標楷體" w:eastAsia="標楷體" w:hAnsi="標楷體" w:hint="eastAsia"/>
                <w:bCs/>
                <w:szCs w:val="24"/>
              </w:rPr>
              <w:t>與前一年度比較之新增托顧家庭數</w:t>
            </w:r>
          </w:p>
          <w:tbl>
            <w:tblPr>
              <w:tblStyle w:val="381"/>
              <w:tblW w:w="3547" w:type="dxa"/>
              <w:jc w:val="center"/>
              <w:tblLayout w:type="fixed"/>
              <w:tblLook w:val="04A0" w:firstRow="1" w:lastRow="0" w:firstColumn="1" w:lastColumn="0" w:noHBand="0" w:noVBand="1"/>
            </w:tblPr>
            <w:tblGrid>
              <w:gridCol w:w="2348"/>
              <w:gridCol w:w="1199"/>
            </w:tblGrid>
            <w:tr w:rsidR="00D43766" w:rsidRPr="00D43766" w:rsidTr="00737798">
              <w:trPr>
                <w:trHeight w:val="288"/>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新增取得設立許可之單位數</w:t>
                  </w:r>
                </w:p>
              </w:tc>
              <w:tc>
                <w:tcPr>
                  <w:tcW w:w="1199"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szCs w:val="28"/>
                    </w:rPr>
                    <w:t>評分</w:t>
                  </w:r>
                </w:p>
              </w:tc>
            </w:tr>
            <w:tr w:rsidR="00D43766" w:rsidRPr="00D43766" w:rsidTr="00737798">
              <w:trPr>
                <w:trHeight w:val="288"/>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3處以上</w:t>
                  </w:r>
                </w:p>
              </w:tc>
              <w:tc>
                <w:tcPr>
                  <w:tcW w:w="1199"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w:t>
                  </w:r>
                </w:p>
              </w:tc>
            </w:tr>
            <w:tr w:rsidR="00D43766" w:rsidRPr="00D43766" w:rsidTr="00737798">
              <w:trPr>
                <w:trHeight w:val="302"/>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2處</w:t>
                  </w:r>
                </w:p>
              </w:tc>
              <w:tc>
                <w:tcPr>
                  <w:tcW w:w="1199"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trHeight w:val="288"/>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1處</w:t>
                  </w:r>
                </w:p>
              </w:tc>
              <w:tc>
                <w:tcPr>
                  <w:tcW w:w="1199"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ind w:left="240" w:hangingChars="100" w:hanging="240"/>
              <w:rPr>
                <w:rFonts w:ascii="標楷體" w:eastAsia="標楷體" w:hAnsi="標楷體"/>
                <w:bCs/>
                <w:szCs w:val="24"/>
              </w:rPr>
            </w:pPr>
          </w:p>
          <w:p w:rsidR="009F1E8E" w:rsidRPr="00D43766" w:rsidRDefault="009F1E8E" w:rsidP="009F1E8E">
            <w:pPr>
              <w:adjustRightInd w:val="0"/>
              <w:snapToGrid w:val="0"/>
              <w:rPr>
                <w:rFonts w:ascii="標楷體" w:eastAsia="標楷體" w:hAnsi="標楷體"/>
                <w:b/>
                <w:bCs/>
                <w:szCs w:val="24"/>
              </w:rPr>
            </w:pPr>
            <w:r w:rsidRPr="00D43766">
              <w:rPr>
                <w:rFonts w:ascii="標楷體" w:eastAsia="標楷體" w:hAnsi="標楷體"/>
                <w:b/>
                <w:bCs/>
                <w:szCs w:val="24"/>
              </w:rPr>
              <w:t>資料來源：</w:t>
            </w:r>
            <w:r w:rsidRPr="00D43766">
              <w:rPr>
                <w:rFonts w:ascii="標楷體" w:eastAsia="標楷體" w:hAnsi="標楷體" w:hint="eastAsia"/>
                <w:bCs/>
                <w:szCs w:val="24"/>
              </w:rPr>
              <w:t>地方政府提報布建成果</w:t>
            </w:r>
          </w:p>
          <w:p w:rsidR="009F1E8E" w:rsidRPr="00D43766" w:rsidRDefault="009F1E8E" w:rsidP="009F1E8E">
            <w:pPr>
              <w:adjustRightInd w:val="0"/>
              <w:snapToGrid w:val="0"/>
              <w:rPr>
                <w:rFonts w:ascii="標楷體" w:eastAsia="標楷體" w:hAnsi="標楷體"/>
                <w:b/>
                <w:bCs/>
                <w:szCs w:val="24"/>
              </w:rPr>
            </w:pPr>
            <w:r w:rsidRPr="00D43766">
              <w:rPr>
                <w:rFonts w:ascii="標楷體" w:eastAsia="標楷體" w:hAnsi="標楷體"/>
                <w:b/>
                <w:bCs/>
                <w:szCs w:val="24"/>
              </w:rPr>
              <w:t>評分標準：</w:t>
            </w:r>
            <w:r w:rsidRPr="00D43766">
              <w:rPr>
                <w:rFonts w:ascii="標楷體" w:eastAsia="標楷體" w:hAnsi="標楷體" w:hint="eastAsia"/>
                <w:bCs/>
                <w:szCs w:val="24"/>
              </w:rPr>
              <w:t>與前一年度比較之新增失智團體家屋數</w:t>
            </w:r>
          </w:p>
          <w:tbl>
            <w:tblPr>
              <w:tblStyle w:val="381"/>
              <w:tblW w:w="3547" w:type="dxa"/>
              <w:jc w:val="center"/>
              <w:tblLayout w:type="fixed"/>
              <w:tblLook w:val="04A0" w:firstRow="1" w:lastRow="0" w:firstColumn="1" w:lastColumn="0" w:noHBand="0" w:noVBand="1"/>
            </w:tblPr>
            <w:tblGrid>
              <w:gridCol w:w="2348"/>
              <w:gridCol w:w="1199"/>
            </w:tblGrid>
            <w:tr w:rsidR="00D43766" w:rsidRPr="00D43766" w:rsidTr="00737798">
              <w:trPr>
                <w:trHeight w:val="288"/>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新增取得設立許可之單位數</w:t>
                  </w:r>
                </w:p>
              </w:tc>
              <w:tc>
                <w:tcPr>
                  <w:tcW w:w="1199" w:type="dxa"/>
                  <w:vAlign w:val="center"/>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szCs w:val="28"/>
                    </w:rPr>
                    <w:t>評分</w:t>
                  </w:r>
                </w:p>
              </w:tc>
            </w:tr>
            <w:tr w:rsidR="00D43766" w:rsidRPr="00D43766" w:rsidTr="00737798">
              <w:trPr>
                <w:trHeight w:val="288"/>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3處以上</w:t>
                  </w:r>
                </w:p>
              </w:tc>
              <w:tc>
                <w:tcPr>
                  <w:tcW w:w="1199" w:type="dxa"/>
                </w:tcPr>
                <w:p w:rsidR="009F1E8E" w:rsidRPr="00D43766" w:rsidRDefault="009F1E8E" w:rsidP="009F1E8E">
                  <w:pPr>
                    <w:adjustRightInd w:val="0"/>
                    <w:snapToGrid w:val="0"/>
                    <w:jc w:val="center"/>
                    <w:rPr>
                      <w:rFonts w:ascii="標楷體" w:eastAsia="標楷體" w:hAnsi="標楷體"/>
                      <w:szCs w:val="28"/>
                    </w:rPr>
                  </w:pPr>
                  <w:r w:rsidRPr="00D43766">
                    <w:rPr>
                      <w:rFonts w:ascii="標楷體" w:eastAsia="標楷體" w:hAnsi="標楷體" w:hint="eastAsia"/>
                      <w:szCs w:val="28"/>
                    </w:rPr>
                    <w:t>3</w:t>
                  </w:r>
                </w:p>
              </w:tc>
            </w:tr>
            <w:tr w:rsidR="00D43766" w:rsidRPr="00D43766" w:rsidTr="00737798">
              <w:trPr>
                <w:trHeight w:val="302"/>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2處</w:t>
                  </w:r>
                </w:p>
              </w:tc>
              <w:tc>
                <w:tcPr>
                  <w:tcW w:w="1199"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2</w:t>
                  </w:r>
                </w:p>
              </w:tc>
            </w:tr>
            <w:tr w:rsidR="00D43766" w:rsidRPr="00D43766" w:rsidTr="00737798">
              <w:trPr>
                <w:trHeight w:val="288"/>
                <w:jc w:val="center"/>
              </w:trPr>
              <w:tc>
                <w:tcPr>
                  <w:tcW w:w="2348"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1處</w:t>
                  </w:r>
                </w:p>
              </w:tc>
              <w:tc>
                <w:tcPr>
                  <w:tcW w:w="1199" w:type="dxa"/>
                </w:tcPr>
                <w:p w:rsidR="009F1E8E" w:rsidRPr="00D43766" w:rsidRDefault="009F1E8E" w:rsidP="009F1E8E">
                  <w:pPr>
                    <w:adjustRightInd w:val="0"/>
                    <w:snapToGrid w:val="0"/>
                    <w:jc w:val="center"/>
                    <w:rPr>
                      <w:rFonts w:ascii="標楷體" w:eastAsia="標楷體" w:hAnsi="標楷體"/>
                      <w:bCs/>
                      <w:szCs w:val="24"/>
                    </w:rPr>
                  </w:pPr>
                  <w:r w:rsidRPr="00D43766">
                    <w:rPr>
                      <w:rFonts w:ascii="標楷體" w:eastAsia="標楷體" w:hAnsi="標楷體" w:hint="eastAsia"/>
                      <w:bCs/>
                      <w:szCs w:val="24"/>
                    </w:rPr>
                    <w:t>1</w:t>
                  </w:r>
                </w:p>
              </w:tc>
            </w:tr>
          </w:tbl>
          <w:p w:rsidR="009F1E8E" w:rsidRPr="00D43766" w:rsidRDefault="009F1E8E" w:rsidP="009F1E8E">
            <w:pPr>
              <w:adjustRightInd w:val="0"/>
              <w:snapToGrid w:val="0"/>
              <w:rPr>
                <w:rFonts w:ascii="標楷體" w:eastAsia="標楷體" w:hAnsi="標楷體"/>
                <w:bCs/>
                <w:szCs w:val="24"/>
              </w:rPr>
            </w:pPr>
          </w:p>
        </w:tc>
      </w:tr>
    </w:tbl>
    <w:p w:rsidR="009F1E8E" w:rsidRPr="00D43766" w:rsidRDefault="009F1E8E" w:rsidP="009F1E8E">
      <w:pPr>
        <w:sectPr w:rsidR="009F1E8E" w:rsidRPr="00D43766">
          <w:headerReference w:type="default" r:id="rId15"/>
          <w:footerReference w:type="default" r:id="rId16"/>
          <w:pgSz w:w="11906" w:h="16838"/>
          <w:pgMar w:top="1440" w:right="1800" w:bottom="1440" w:left="1800" w:header="851" w:footer="992" w:gutter="0"/>
          <w:cols w:space="425"/>
          <w:docGrid w:type="lines" w:linePitch="360"/>
        </w:sectPr>
      </w:pPr>
    </w:p>
    <w:p w:rsidR="009F1E8E" w:rsidRPr="00D43766" w:rsidRDefault="009F1E8E" w:rsidP="009F1E8E">
      <w:pPr>
        <w:tabs>
          <w:tab w:val="left" w:pos="360"/>
        </w:tabs>
        <w:adjustRightInd w:val="0"/>
        <w:snapToGrid w:val="0"/>
        <w:spacing w:beforeLines="50" w:before="180"/>
        <w:ind w:leftChars="100" w:left="240"/>
        <w:jc w:val="both"/>
        <w:outlineLvl w:val="2"/>
        <w:rPr>
          <w:rFonts w:ascii="標楷體" w:eastAsia="標楷體" w:hAnsi="標楷體"/>
          <w:sz w:val="28"/>
          <w:szCs w:val="28"/>
        </w:rPr>
      </w:pPr>
      <w:r w:rsidRPr="00D43766">
        <w:rPr>
          <w:rFonts w:ascii="標楷體" w:eastAsia="標楷體" w:hAnsi="標楷體"/>
          <w:sz w:val="28"/>
          <w:szCs w:val="28"/>
        </w:rPr>
        <w:lastRenderedPageBreak/>
        <w:t>十、考評評分表</w:t>
      </w:r>
    </w:p>
    <w:tbl>
      <w:tblPr>
        <w:tblW w:w="14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477"/>
        <w:gridCol w:w="1119"/>
        <w:gridCol w:w="1843"/>
        <w:gridCol w:w="1544"/>
        <w:gridCol w:w="1765"/>
        <w:gridCol w:w="1765"/>
        <w:gridCol w:w="1588"/>
        <w:gridCol w:w="1843"/>
        <w:gridCol w:w="1864"/>
        <w:gridCol w:w="782"/>
        <w:gridCol w:w="8"/>
      </w:tblGrid>
      <w:tr w:rsidR="00D43766" w:rsidRPr="00D43766" w:rsidTr="00692412">
        <w:trPr>
          <w:gridAfter w:val="1"/>
          <w:wAfter w:w="8" w:type="dxa"/>
          <w:trHeight w:val="354"/>
          <w:tblHeader/>
          <w:jc w:val="center"/>
        </w:trPr>
        <w:tc>
          <w:tcPr>
            <w:tcW w:w="477" w:type="dxa"/>
            <w:vMerge w:val="restart"/>
            <w:shd w:val="clear" w:color="auto" w:fill="E6E6E6"/>
            <w:vAlign w:val="center"/>
          </w:tcPr>
          <w:p w:rsidR="00D258A5" w:rsidRPr="00D43766" w:rsidRDefault="00D258A5" w:rsidP="00692412">
            <w:pPr>
              <w:adjustRightInd w:val="0"/>
              <w:snapToGrid w:val="0"/>
              <w:jc w:val="center"/>
              <w:rPr>
                <w:rFonts w:ascii="標楷體" w:eastAsia="標楷體" w:hAnsi="標楷體"/>
                <w:sz w:val="26"/>
                <w:szCs w:val="26"/>
              </w:rPr>
            </w:pPr>
            <w:r w:rsidRPr="00D43766">
              <w:rPr>
                <w:rFonts w:ascii="標楷體" w:eastAsia="標楷體" w:hAnsi="標楷體"/>
                <w:sz w:val="26"/>
                <w:szCs w:val="26"/>
              </w:rPr>
              <w:t>組  別</w:t>
            </w:r>
          </w:p>
        </w:tc>
        <w:tc>
          <w:tcPr>
            <w:tcW w:w="1119" w:type="dxa"/>
            <w:vMerge w:val="restart"/>
            <w:shd w:val="clear" w:color="auto" w:fill="E6E6E6"/>
            <w:vAlign w:val="center"/>
          </w:tcPr>
          <w:p w:rsidR="00D258A5" w:rsidRPr="00D43766" w:rsidRDefault="00D258A5" w:rsidP="00692412">
            <w:pPr>
              <w:adjustRightInd w:val="0"/>
              <w:snapToGrid w:val="0"/>
              <w:rPr>
                <w:rFonts w:ascii="標楷體" w:eastAsia="標楷體" w:hAnsi="標楷體"/>
                <w:sz w:val="26"/>
                <w:szCs w:val="26"/>
              </w:rPr>
            </w:pPr>
            <w:r w:rsidRPr="00D43766">
              <w:rPr>
                <w:rFonts w:ascii="標楷體" w:eastAsia="標楷體" w:hAnsi="標楷體"/>
                <w:sz w:val="26"/>
                <w:szCs w:val="26"/>
              </w:rPr>
              <w:t>衛生局</w:t>
            </w:r>
          </w:p>
        </w:tc>
        <w:tc>
          <w:tcPr>
            <w:tcW w:w="12212" w:type="dxa"/>
            <w:gridSpan w:val="7"/>
            <w:shd w:val="clear" w:color="auto" w:fill="E6E6E6"/>
            <w:vAlign w:val="center"/>
          </w:tcPr>
          <w:p w:rsidR="00D258A5" w:rsidRPr="00D43766" w:rsidRDefault="00D258A5" w:rsidP="00692412">
            <w:pPr>
              <w:adjustRightInd w:val="0"/>
              <w:snapToGrid w:val="0"/>
              <w:jc w:val="center"/>
              <w:rPr>
                <w:rFonts w:ascii="標楷體" w:eastAsia="標楷體" w:hAnsi="標楷體"/>
                <w:sz w:val="26"/>
                <w:szCs w:val="26"/>
              </w:rPr>
            </w:pPr>
            <w:r w:rsidRPr="00D43766">
              <w:rPr>
                <w:rFonts w:ascii="標楷體" w:eastAsia="標楷體" w:hAnsi="標楷體"/>
                <w:sz w:val="26"/>
                <w:szCs w:val="26"/>
              </w:rPr>
              <w:t>各  項  目  分  數  表</w:t>
            </w:r>
          </w:p>
        </w:tc>
        <w:tc>
          <w:tcPr>
            <w:tcW w:w="782" w:type="dxa"/>
            <w:shd w:val="clear" w:color="auto" w:fill="E6E6E6"/>
            <w:vAlign w:val="center"/>
          </w:tcPr>
          <w:p w:rsidR="00D258A5" w:rsidRPr="00D43766" w:rsidRDefault="00D258A5" w:rsidP="00692412">
            <w:pPr>
              <w:adjustRightInd w:val="0"/>
              <w:snapToGrid w:val="0"/>
              <w:jc w:val="center"/>
              <w:rPr>
                <w:rFonts w:ascii="標楷體" w:eastAsia="標楷體" w:hAnsi="標楷體"/>
                <w:sz w:val="26"/>
                <w:szCs w:val="26"/>
              </w:rPr>
            </w:pPr>
            <w:r w:rsidRPr="00D43766">
              <w:rPr>
                <w:rFonts w:ascii="標楷體" w:eastAsia="標楷體" w:hAnsi="標楷體"/>
                <w:sz w:val="26"/>
                <w:szCs w:val="26"/>
              </w:rPr>
              <w:t>合計</w:t>
            </w:r>
          </w:p>
          <w:p w:rsidR="00D258A5" w:rsidRPr="00D43766" w:rsidRDefault="00D258A5" w:rsidP="00692412">
            <w:pPr>
              <w:adjustRightInd w:val="0"/>
              <w:snapToGrid w:val="0"/>
              <w:jc w:val="center"/>
              <w:rPr>
                <w:rFonts w:ascii="標楷體" w:eastAsia="標楷體" w:hAnsi="標楷體"/>
                <w:sz w:val="26"/>
                <w:szCs w:val="26"/>
              </w:rPr>
            </w:pPr>
          </w:p>
          <w:p w:rsidR="00D258A5" w:rsidRPr="00D43766" w:rsidRDefault="00D258A5" w:rsidP="00692412">
            <w:pPr>
              <w:adjustRightInd w:val="0"/>
              <w:snapToGrid w:val="0"/>
              <w:jc w:val="center"/>
              <w:rPr>
                <w:rFonts w:ascii="標楷體" w:eastAsia="標楷體" w:hAnsi="標楷體"/>
                <w:sz w:val="26"/>
                <w:szCs w:val="26"/>
              </w:rPr>
            </w:pPr>
            <w:r w:rsidRPr="00D43766">
              <w:rPr>
                <w:rFonts w:ascii="標楷體" w:eastAsia="標楷體" w:hAnsi="標楷體"/>
                <w:sz w:val="26"/>
                <w:szCs w:val="26"/>
              </w:rPr>
              <w:t>分</w:t>
            </w:r>
          </w:p>
        </w:tc>
      </w:tr>
      <w:tr w:rsidR="00D43766" w:rsidRPr="00D43766" w:rsidTr="00692412">
        <w:trPr>
          <w:trHeight w:val="377"/>
          <w:tblHeader/>
          <w:jc w:val="center"/>
        </w:trPr>
        <w:tc>
          <w:tcPr>
            <w:tcW w:w="477" w:type="dxa"/>
            <w:vMerge/>
            <w:shd w:val="clear" w:color="auto" w:fill="E6E6E6"/>
            <w:vAlign w:val="center"/>
          </w:tcPr>
          <w:p w:rsidR="00D258A5" w:rsidRPr="00D43766" w:rsidRDefault="00D258A5" w:rsidP="00692412">
            <w:pPr>
              <w:adjustRightInd w:val="0"/>
              <w:snapToGrid w:val="0"/>
              <w:jc w:val="center"/>
              <w:rPr>
                <w:rFonts w:ascii="標楷體" w:eastAsia="標楷體" w:hAnsi="標楷體"/>
                <w:sz w:val="26"/>
                <w:szCs w:val="26"/>
              </w:rPr>
            </w:pPr>
          </w:p>
        </w:tc>
        <w:tc>
          <w:tcPr>
            <w:tcW w:w="1119" w:type="dxa"/>
            <w:vMerge/>
            <w:shd w:val="clear" w:color="auto" w:fill="E6E6E6"/>
            <w:vAlign w:val="center"/>
          </w:tcPr>
          <w:p w:rsidR="00D258A5" w:rsidRPr="00D43766" w:rsidRDefault="00D258A5" w:rsidP="00692412">
            <w:pPr>
              <w:adjustRightInd w:val="0"/>
              <w:snapToGrid w:val="0"/>
              <w:jc w:val="center"/>
              <w:rPr>
                <w:rFonts w:ascii="標楷體" w:eastAsia="標楷體" w:hAnsi="標楷體"/>
                <w:sz w:val="26"/>
                <w:szCs w:val="26"/>
              </w:rPr>
            </w:pPr>
          </w:p>
        </w:tc>
        <w:tc>
          <w:tcPr>
            <w:tcW w:w="12212" w:type="dxa"/>
            <w:gridSpan w:val="7"/>
            <w:tcBorders>
              <w:top w:val="single" w:sz="4" w:space="0" w:color="auto"/>
              <w:bottom w:val="single" w:sz="4" w:space="0" w:color="auto"/>
            </w:tcBorders>
            <w:shd w:val="clear" w:color="auto" w:fill="E6E6E6"/>
            <w:vAlign w:val="center"/>
          </w:tcPr>
          <w:p w:rsidR="00D258A5" w:rsidRPr="00D43766" w:rsidRDefault="00D258A5" w:rsidP="00692412">
            <w:pPr>
              <w:tabs>
                <w:tab w:val="left" w:pos="569"/>
              </w:tabs>
              <w:adjustRightInd w:val="0"/>
              <w:snapToGrid w:val="0"/>
              <w:jc w:val="center"/>
              <w:rPr>
                <w:rFonts w:ascii="標楷體" w:eastAsia="標楷體" w:hAnsi="標楷體"/>
                <w:sz w:val="26"/>
                <w:szCs w:val="26"/>
              </w:rPr>
            </w:pPr>
            <w:r w:rsidRPr="00D43766">
              <w:rPr>
                <w:rFonts w:ascii="標楷體" w:eastAsia="標楷體" w:hAnsi="標楷體"/>
                <w:sz w:val="26"/>
                <w:szCs w:val="26"/>
              </w:rPr>
              <w:t>長照十年計畫</w:t>
            </w:r>
            <w:r w:rsidRPr="00D43766">
              <w:rPr>
                <w:rFonts w:ascii="標楷體" w:eastAsia="標楷體" w:hAnsi="標楷體" w:hint="eastAsia"/>
                <w:sz w:val="26"/>
                <w:szCs w:val="26"/>
              </w:rPr>
              <w:t>2.0</w:t>
            </w:r>
            <w:r w:rsidRPr="00D43766">
              <w:rPr>
                <w:rFonts w:ascii="標楷體" w:eastAsia="標楷體" w:hAnsi="標楷體"/>
                <w:sz w:val="26"/>
                <w:szCs w:val="26"/>
              </w:rPr>
              <w:t>(</w:t>
            </w:r>
            <w:r w:rsidRPr="00D43766">
              <w:rPr>
                <w:rFonts w:ascii="標楷體" w:eastAsia="標楷體" w:hAnsi="標楷體" w:hint="eastAsia"/>
                <w:sz w:val="26"/>
                <w:szCs w:val="26"/>
                <w:u w:val="single"/>
              </w:rPr>
              <w:t>100</w:t>
            </w:r>
            <w:r w:rsidRPr="00D43766">
              <w:rPr>
                <w:rFonts w:ascii="標楷體" w:eastAsia="標楷體" w:hAnsi="標楷體"/>
                <w:sz w:val="26"/>
                <w:szCs w:val="26"/>
              </w:rPr>
              <w:t>分)</w:t>
            </w:r>
          </w:p>
        </w:tc>
        <w:tc>
          <w:tcPr>
            <w:tcW w:w="790" w:type="dxa"/>
            <w:gridSpan w:val="2"/>
            <w:vMerge w:val="restart"/>
            <w:shd w:val="clear" w:color="auto" w:fill="E6E6E6"/>
          </w:tcPr>
          <w:p w:rsidR="00D258A5" w:rsidRPr="00D43766" w:rsidRDefault="00D258A5" w:rsidP="00692412">
            <w:pPr>
              <w:adjustRightInd w:val="0"/>
              <w:snapToGrid w:val="0"/>
              <w:jc w:val="center"/>
              <w:rPr>
                <w:rFonts w:ascii="標楷體" w:eastAsia="標楷體" w:hAnsi="標楷體"/>
                <w:sz w:val="26"/>
                <w:szCs w:val="26"/>
              </w:rPr>
            </w:pPr>
          </w:p>
        </w:tc>
      </w:tr>
      <w:tr w:rsidR="00D43766" w:rsidRPr="00D43766" w:rsidTr="00692412">
        <w:trPr>
          <w:trHeight w:val="1338"/>
          <w:tblHeader/>
          <w:jc w:val="center"/>
        </w:trPr>
        <w:tc>
          <w:tcPr>
            <w:tcW w:w="477" w:type="dxa"/>
            <w:vMerge/>
            <w:shd w:val="clear" w:color="auto" w:fill="E6E6E6"/>
            <w:vAlign w:val="center"/>
          </w:tcPr>
          <w:p w:rsidR="00D258A5" w:rsidRPr="00D43766" w:rsidRDefault="00D258A5" w:rsidP="00692412">
            <w:pPr>
              <w:adjustRightInd w:val="0"/>
              <w:snapToGrid w:val="0"/>
              <w:jc w:val="center"/>
              <w:rPr>
                <w:rFonts w:ascii="標楷體" w:eastAsia="標楷體" w:hAnsi="標楷體"/>
                <w:sz w:val="26"/>
                <w:szCs w:val="26"/>
              </w:rPr>
            </w:pPr>
          </w:p>
        </w:tc>
        <w:tc>
          <w:tcPr>
            <w:tcW w:w="1119" w:type="dxa"/>
            <w:vMerge/>
            <w:shd w:val="clear" w:color="auto" w:fill="E6E6E6"/>
            <w:vAlign w:val="center"/>
          </w:tcPr>
          <w:p w:rsidR="00D258A5" w:rsidRPr="00D43766" w:rsidRDefault="00D258A5" w:rsidP="00692412">
            <w:pPr>
              <w:adjustRightInd w:val="0"/>
              <w:snapToGrid w:val="0"/>
              <w:jc w:val="center"/>
              <w:rPr>
                <w:rFonts w:ascii="標楷體" w:eastAsia="標楷體" w:hAnsi="標楷體"/>
                <w:sz w:val="26"/>
                <w:szCs w:val="26"/>
              </w:rPr>
            </w:pPr>
          </w:p>
        </w:tc>
        <w:tc>
          <w:tcPr>
            <w:tcW w:w="1843" w:type="dxa"/>
            <w:tcBorders>
              <w:top w:val="single" w:sz="4" w:space="0" w:color="auto"/>
              <w:bottom w:val="single" w:sz="18" w:space="0" w:color="auto"/>
              <w:right w:val="single" w:sz="2" w:space="0" w:color="auto"/>
            </w:tcBorders>
            <w:shd w:val="clear" w:color="auto" w:fill="E6E6E6"/>
          </w:tcPr>
          <w:p w:rsidR="00D258A5" w:rsidRPr="00D43766" w:rsidRDefault="00D258A5" w:rsidP="00166484">
            <w:pPr>
              <w:numPr>
                <w:ilvl w:val="0"/>
                <w:numId w:val="296"/>
              </w:numPr>
              <w:tabs>
                <w:tab w:val="left" w:pos="283"/>
              </w:tabs>
              <w:adjustRightInd w:val="0"/>
              <w:snapToGrid w:val="0"/>
              <w:ind w:left="0" w:firstLine="0"/>
              <w:jc w:val="both"/>
              <w:rPr>
                <w:rFonts w:ascii="標楷體" w:eastAsia="標楷體" w:hAnsi="標楷體"/>
                <w:sz w:val="26"/>
                <w:szCs w:val="26"/>
              </w:rPr>
            </w:pPr>
            <w:r w:rsidRPr="00D43766">
              <w:rPr>
                <w:rFonts w:ascii="標楷體" w:eastAsia="標楷體" w:hAnsi="標楷體" w:hint="eastAsia"/>
                <w:sz w:val="26"/>
                <w:szCs w:val="26"/>
              </w:rPr>
              <w:t>服務人數</w:t>
            </w:r>
            <w:r w:rsidRPr="00D43766">
              <w:rPr>
                <w:rFonts w:ascii="標楷體" w:eastAsia="標楷體" w:hAnsi="標楷體"/>
                <w:sz w:val="26"/>
                <w:szCs w:val="26"/>
                <w:u w:val="single"/>
              </w:rPr>
              <w:t>(</w:t>
            </w:r>
            <w:r w:rsidRPr="00D43766">
              <w:rPr>
                <w:rFonts w:ascii="標楷體" w:eastAsia="標楷體" w:hAnsi="標楷體" w:hint="eastAsia"/>
                <w:sz w:val="26"/>
                <w:szCs w:val="26"/>
                <w:u w:val="single"/>
              </w:rPr>
              <w:t>9</w:t>
            </w:r>
            <w:r w:rsidRPr="00D43766">
              <w:rPr>
                <w:rFonts w:ascii="標楷體" w:eastAsia="標楷體" w:hAnsi="標楷體"/>
                <w:sz w:val="26"/>
                <w:szCs w:val="26"/>
              </w:rPr>
              <w:t>分)</w:t>
            </w:r>
          </w:p>
        </w:tc>
        <w:tc>
          <w:tcPr>
            <w:tcW w:w="1544" w:type="dxa"/>
            <w:tcBorders>
              <w:top w:val="single" w:sz="4" w:space="0" w:color="auto"/>
              <w:bottom w:val="single" w:sz="18" w:space="0" w:color="auto"/>
              <w:right w:val="single" w:sz="4" w:space="0" w:color="auto"/>
            </w:tcBorders>
            <w:shd w:val="clear" w:color="auto" w:fill="E6E6E6"/>
          </w:tcPr>
          <w:p w:rsidR="00D258A5" w:rsidRPr="00D43766" w:rsidRDefault="00D258A5" w:rsidP="00166484">
            <w:pPr>
              <w:numPr>
                <w:ilvl w:val="0"/>
                <w:numId w:val="296"/>
              </w:numPr>
              <w:tabs>
                <w:tab w:val="left" w:pos="391"/>
              </w:tabs>
              <w:adjustRightInd w:val="0"/>
              <w:snapToGrid w:val="0"/>
              <w:ind w:left="0" w:firstLine="0"/>
              <w:jc w:val="both"/>
              <w:rPr>
                <w:rFonts w:ascii="標楷體" w:eastAsia="標楷體" w:hAnsi="標楷體"/>
                <w:sz w:val="26"/>
                <w:szCs w:val="26"/>
              </w:rPr>
            </w:pPr>
            <w:r w:rsidRPr="00D43766">
              <w:rPr>
                <w:rFonts w:ascii="標楷體" w:eastAsia="標楷體" w:hAnsi="標楷體" w:hint="eastAsia"/>
                <w:sz w:val="26"/>
                <w:szCs w:val="26"/>
              </w:rPr>
              <w:t>資源</w:t>
            </w:r>
          </w:p>
          <w:p w:rsidR="00D258A5" w:rsidRPr="00D43766" w:rsidRDefault="00D258A5" w:rsidP="00692412">
            <w:pPr>
              <w:tabs>
                <w:tab w:val="left" w:pos="391"/>
              </w:tabs>
              <w:adjustRightInd w:val="0"/>
              <w:snapToGrid w:val="0"/>
              <w:jc w:val="both"/>
              <w:rPr>
                <w:rFonts w:ascii="標楷體" w:eastAsia="標楷體" w:hAnsi="標楷體"/>
                <w:sz w:val="26"/>
                <w:szCs w:val="26"/>
              </w:rPr>
            </w:pPr>
            <w:r w:rsidRPr="00D43766">
              <w:rPr>
                <w:rFonts w:ascii="標楷體" w:eastAsia="標楷體" w:hAnsi="標楷體"/>
                <w:sz w:val="26"/>
                <w:szCs w:val="26"/>
              </w:rPr>
              <w:t>(</w:t>
            </w:r>
            <w:r w:rsidRPr="00D43766">
              <w:rPr>
                <w:rFonts w:ascii="標楷體" w:eastAsia="標楷體" w:hAnsi="標楷體" w:hint="eastAsia"/>
                <w:sz w:val="26"/>
                <w:szCs w:val="26"/>
                <w:u w:val="single"/>
              </w:rPr>
              <w:t>30</w:t>
            </w:r>
            <w:r w:rsidRPr="00D43766">
              <w:rPr>
                <w:rFonts w:ascii="標楷體" w:eastAsia="標楷體" w:hAnsi="標楷體"/>
                <w:sz w:val="26"/>
                <w:szCs w:val="26"/>
              </w:rPr>
              <w:t>分)</w:t>
            </w:r>
          </w:p>
        </w:tc>
        <w:tc>
          <w:tcPr>
            <w:tcW w:w="1765" w:type="dxa"/>
            <w:tcBorders>
              <w:top w:val="single" w:sz="4" w:space="0" w:color="auto"/>
              <w:bottom w:val="single" w:sz="18" w:space="0" w:color="auto"/>
              <w:right w:val="single" w:sz="4" w:space="0" w:color="auto"/>
            </w:tcBorders>
            <w:shd w:val="clear" w:color="auto" w:fill="E6E6E6"/>
          </w:tcPr>
          <w:p w:rsidR="00D258A5" w:rsidRPr="00D43766" w:rsidRDefault="00D258A5" w:rsidP="00166484">
            <w:pPr>
              <w:numPr>
                <w:ilvl w:val="0"/>
                <w:numId w:val="296"/>
              </w:numPr>
              <w:tabs>
                <w:tab w:val="left" w:pos="391"/>
              </w:tabs>
              <w:adjustRightInd w:val="0"/>
              <w:snapToGrid w:val="0"/>
              <w:ind w:left="0" w:firstLine="0"/>
              <w:jc w:val="both"/>
              <w:rPr>
                <w:rFonts w:ascii="標楷體" w:eastAsia="標楷體" w:hAnsi="標楷體"/>
                <w:sz w:val="26"/>
                <w:szCs w:val="26"/>
              </w:rPr>
            </w:pPr>
            <w:r w:rsidRPr="00D43766">
              <w:rPr>
                <w:rFonts w:ascii="標楷體" w:eastAsia="標楷體" w:hAnsi="標楷體" w:hint="eastAsia"/>
                <w:sz w:val="26"/>
                <w:szCs w:val="26"/>
              </w:rPr>
              <w:t>費用申報及撥款效率</w:t>
            </w:r>
            <w:r w:rsidRPr="00D43766">
              <w:rPr>
                <w:rFonts w:ascii="標楷體" w:eastAsia="標楷體" w:hAnsi="標楷體" w:hint="eastAsia"/>
                <w:bCs/>
                <w:sz w:val="26"/>
                <w:szCs w:val="26"/>
              </w:rPr>
              <w:t>(</w:t>
            </w:r>
            <w:r w:rsidRPr="00D43766">
              <w:rPr>
                <w:rFonts w:ascii="標楷體" w:eastAsia="標楷體" w:hAnsi="標楷體" w:hint="eastAsia"/>
                <w:bCs/>
                <w:sz w:val="26"/>
                <w:szCs w:val="26"/>
                <w:u w:val="single"/>
              </w:rPr>
              <w:t>10</w:t>
            </w:r>
            <w:r w:rsidRPr="00D43766">
              <w:rPr>
                <w:rFonts w:ascii="標楷體" w:eastAsia="標楷體" w:hAnsi="標楷體" w:hint="eastAsia"/>
                <w:bCs/>
                <w:sz w:val="26"/>
                <w:szCs w:val="26"/>
              </w:rPr>
              <w:t>分)</w:t>
            </w:r>
          </w:p>
        </w:tc>
        <w:tc>
          <w:tcPr>
            <w:tcW w:w="1765" w:type="dxa"/>
            <w:tcBorders>
              <w:top w:val="single" w:sz="4" w:space="0" w:color="auto"/>
              <w:left w:val="single" w:sz="4" w:space="0" w:color="auto"/>
              <w:bottom w:val="single" w:sz="18" w:space="0" w:color="auto"/>
              <w:right w:val="single" w:sz="2" w:space="0" w:color="auto"/>
            </w:tcBorders>
            <w:shd w:val="clear" w:color="auto" w:fill="E6E6E6"/>
          </w:tcPr>
          <w:p w:rsidR="00D258A5" w:rsidRPr="00D43766" w:rsidRDefault="00D258A5" w:rsidP="00166484">
            <w:pPr>
              <w:numPr>
                <w:ilvl w:val="0"/>
                <w:numId w:val="296"/>
              </w:numPr>
              <w:tabs>
                <w:tab w:val="left" w:pos="391"/>
              </w:tabs>
              <w:adjustRightInd w:val="0"/>
              <w:snapToGrid w:val="0"/>
              <w:ind w:left="-108" w:firstLine="0"/>
              <w:jc w:val="both"/>
              <w:rPr>
                <w:rFonts w:ascii="標楷體" w:eastAsia="標楷體" w:hAnsi="標楷體"/>
                <w:sz w:val="26"/>
                <w:szCs w:val="26"/>
              </w:rPr>
            </w:pPr>
            <w:r w:rsidRPr="00D43766">
              <w:rPr>
                <w:rFonts w:ascii="標楷體" w:eastAsia="標楷體" w:hAnsi="標楷體" w:hint="eastAsia"/>
                <w:bCs/>
                <w:sz w:val="26"/>
                <w:szCs w:val="26"/>
              </w:rPr>
              <w:t>宣傳</w:t>
            </w:r>
          </w:p>
          <w:p w:rsidR="00D258A5" w:rsidRPr="00D43766" w:rsidRDefault="00D258A5" w:rsidP="00692412">
            <w:pPr>
              <w:tabs>
                <w:tab w:val="left" w:pos="391"/>
              </w:tabs>
              <w:adjustRightInd w:val="0"/>
              <w:snapToGrid w:val="0"/>
              <w:ind w:left="-108"/>
              <w:jc w:val="both"/>
              <w:rPr>
                <w:rFonts w:ascii="標楷體" w:eastAsia="標楷體" w:hAnsi="標楷體"/>
                <w:sz w:val="26"/>
                <w:szCs w:val="26"/>
              </w:rPr>
            </w:pPr>
            <w:r w:rsidRPr="00D43766">
              <w:rPr>
                <w:rFonts w:ascii="標楷體" w:eastAsia="標楷體" w:hAnsi="標楷體" w:hint="eastAsia"/>
                <w:bCs/>
                <w:sz w:val="26"/>
                <w:szCs w:val="26"/>
                <w:u w:val="single"/>
              </w:rPr>
              <w:t>(12分)</w:t>
            </w:r>
          </w:p>
        </w:tc>
        <w:tc>
          <w:tcPr>
            <w:tcW w:w="1588" w:type="dxa"/>
            <w:tcBorders>
              <w:top w:val="single" w:sz="4" w:space="0" w:color="auto"/>
              <w:left w:val="single" w:sz="4" w:space="0" w:color="auto"/>
              <w:bottom w:val="single" w:sz="18" w:space="0" w:color="auto"/>
              <w:right w:val="single" w:sz="2" w:space="0" w:color="auto"/>
            </w:tcBorders>
            <w:shd w:val="clear" w:color="auto" w:fill="E6E6E6"/>
          </w:tcPr>
          <w:p w:rsidR="00D258A5" w:rsidRPr="00D43766" w:rsidRDefault="00D258A5" w:rsidP="00166484">
            <w:pPr>
              <w:numPr>
                <w:ilvl w:val="0"/>
                <w:numId w:val="296"/>
              </w:numPr>
              <w:tabs>
                <w:tab w:val="left" w:pos="391"/>
              </w:tabs>
              <w:adjustRightInd w:val="0"/>
              <w:snapToGrid w:val="0"/>
              <w:ind w:left="-108" w:firstLine="0"/>
              <w:jc w:val="both"/>
              <w:rPr>
                <w:rFonts w:ascii="標楷體" w:eastAsia="標楷體" w:hAnsi="標楷體"/>
                <w:sz w:val="26"/>
                <w:szCs w:val="26"/>
              </w:rPr>
            </w:pPr>
            <w:r w:rsidRPr="00D43766">
              <w:rPr>
                <w:rFonts w:ascii="標楷體" w:eastAsia="標楷體" w:hAnsi="標楷體" w:hint="eastAsia"/>
                <w:sz w:val="26"/>
                <w:szCs w:val="26"/>
              </w:rPr>
              <w:t>服務</w:t>
            </w:r>
          </w:p>
          <w:p w:rsidR="00D258A5" w:rsidRPr="00D43766" w:rsidRDefault="00D258A5" w:rsidP="00692412">
            <w:pPr>
              <w:tabs>
                <w:tab w:val="left" w:pos="391"/>
              </w:tabs>
              <w:adjustRightInd w:val="0"/>
              <w:snapToGrid w:val="0"/>
              <w:ind w:left="-108"/>
              <w:jc w:val="both"/>
              <w:rPr>
                <w:rFonts w:ascii="標楷體" w:eastAsia="標楷體" w:hAnsi="標楷體"/>
                <w:sz w:val="26"/>
                <w:szCs w:val="26"/>
              </w:rPr>
            </w:pPr>
            <w:r w:rsidRPr="00D43766">
              <w:rPr>
                <w:rFonts w:ascii="標楷體" w:eastAsia="標楷體" w:hAnsi="標楷體" w:hint="eastAsia"/>
                <w:bCs/>
                <w:sz w:val="26"/>
                <w:szCs w:val="26"/>
                <w:u w:val="single"/>
              </w:rPr>
              <w:t>(27分)</w:t>
            </w:r>
          </w:p>
        </w:tc>
        <w:tc>
          <w:tcPr>
            <w:tcW w:w="1843" w:type="dxa"/>
            <w:tcBorders>
              <w:left w:val="single" w:sz="2" w:space="0" w:color="auto"/>
              <w:right w:val="single" w:sz="4" w:space="0" w:color="auto"/>
            </w:tcBorders>
            <w:shd w:val="clear" w:color="auto" w:fill="E6E6E6"/>
          </w:tcPr>
          <w:p w:rsidR="00D258A5" w:rsidRPr="00D43766" w:rsidRDefault="00D258A5" w:rsidP="00166484">
            <w:pPr>
              <w:numPr>
                <w:ilvl w:val="0"/>
                <w:numId w:val="296"/>
              </w:numPr>
              <w:tabs>
                <w:tab w:val="left" w:pos="391"/>
              </w:tabs>
              <w:adjustRightInd w:val="0"/>
              <w:snapToGrid w:val="0"/>
              <w:ind w:leftChars="-9" w:left="-1" w:hangingChars="8" w:hanging="21"/>
              <w:jc w:val="both"/>
              <w:rPr>
                <w:rFonts w:ascii="標楷體" w:eastAsia="標楷體" w:hAnsi="標楷體"/>
                <w:bCs/>
                <w:sz w:val="26"/>
                <w:szCs w:val="26"/>
                <w:u w:val="single"/>
              </w:rPr>
            </w:pPr>
            <w:r w:rsidRPr="00D43766">
              <w:rPr>
                <w:rFonts w:ascii="標楷體" w:eastAsia="標楷體" w:hAnsi="標楷體" w:hint="eastAsia"/>
                <w:bCs/>
                <w:sz w:val="26"/>
                <w:szCs w:val="26"/>
              </w:rPr>
              <w:t>前瞻計畫</w:t>
            </w:r>
            <w:r w:rsidRPr="00D43766">
              <w:rPr>
                <w:rFonts w:ascii="標楷體" w:eastAsia="標楷體" w:hAnsi="標楷體" w:hint="eastAsia"/>
                <w:bCs/>
                <w:sz w:val="26"/>
                <w:szCs w:val="26"/>
                <w:u w:val="single"/>
              </w:rPr>
              <w:t>(12分)</w:t>
            </w:r>
          </w:p>
        </w:tc>
        <w:tc>
          <w:tcPr>
            <w:tcW w:w="1864" w:type="dxa"/>
            <w:tcBorders>
              <w:left w:val="single" w:sz="4" w:space="0" w:color="auto"/>
            </w:tcBorders>
            <w:shd w:val="clear" w:color="auto" w:fill="E6E6E6"/>
          </w:tcPr>
          <w:p w:rsidR="00D258A5" w:rsidRPr="00D43766" w:rsidRDefault="00D258A5" w:rsidP="00692412">
            <w:pPr>
              <w:tabs>
                <w:tab w:val="left" w:pos="569"/>
              </w:tabs>
              <w:adjustRightInd w:val="0"/>
              <w:snapToGrid w:val="0"/>
              <w:jc w:val="both"/>
              <w:rPr>
                <w:rFonts w:ascii="標楷體" w:eastAsia="標楷體" w:hAnsi="標楷體"/>
                <w:bCs/>
                <w:sz w:val="26"/>
                <w:szCs w:val="26"/>
              </w:rPr>
            </w:pPr>
            <w:r w:rsidRPr="00D43766">
              <w:rPr>
                <w:rFonts w:ascii="標楷體" w:eastAsia="標楷體" w:hAnsi="標楷體" w:hint="eastAsia"/>
                <w:bCs/>
                <w:sz w:val="26"/>
                <w:szCs w:val="26"/>
              </w:rPr>
              <w:t>(七)加分項目</w:t>
            </w:r>
          </w:p>
          <w:p w:rsidR="00D258A5" w:rsidRPr="00D43766" w:rsidRDefault="00D258A5" w:rsidP="00692412">
            <w:pPr>
              <w:tabs>
                <w:tab w:val="left" w:pos="569"/>
              </w:tabs>
              <w:adjustRightInd w:val="0"/>
              <w:snapToGrid w:val="0"/>
              <w:jc w:val="both"/>
              <w:rPr>
                <w:rFonts w:ascii="標楷體" w:eastAsia="標楷體" w:hAnsi="標楷體"/>
                <w:sz w:val="26"/>
                <w:szCs w:val="26"/>
              </w:rPr>
            </w:pPr>
            <w:r w:rsidRPr="00D43766">
              <w:rPr>
                <w:rFonts w:ascii="標楷體" w:eastAsia="標楷體" w:hAnsi="標楷體" w:hint="eastAsia"/>
                <w:bCs/>
                <w:sz w:val="26"/>
                <w:szCs w:val="26"/>
                <w:u w:val="single"/>
              </w:rPr>
              <w:t>(5分)</w:t>
            </w:r>
          </w:p>
        </w:tc>
        <w:tc>
          <w:tcPr>
            <w:tcW w:w="790" w:type="dxa"/>
            <w:gridSpan w:val="2"/>
            <w:vMerge/>
            <w:shd w:val="clear" w:color="auto" w:fill="E6E6E6"/>
          </w:tcPr>
          <w:p w:rsidR="00D258A5" w:rsidRPr="00D43766" w:rsidRDefault="00D258A5" w:rsidP="00692412">
            <w:pPr>
              <w:adjustRightInd w:val="0"/>
              <w:snapToGrid w:val="0"/>
              <w:jc w:val="both"/>
              <w:rPr>
                <w:rFonts w:ascii="標楷體" w:eastAsia="標楷體" w:hAnsi="標楷體"/>
                <w:sz w:val="26"/>
                <w:szCs w:val="26"/>
              </w:rPr>
            </w:pPr>
          </w:p>
        </w:tc>
      </w:tr>
      <w:tr w:rsidR="00D43766" w:rsidRPr="00D43766" w:rsidTr="00692412">
        <w:trPr>
          <w:cantSplit/>
          <w:trHeight w:val="442"/>
          <w:jc w:val="center"/>
        </w:trPr>
        <w:tc>
          <w:tcPr>
            <w:tcW w:w="477" w:type="dxa"/>
            <w:vMerge w:val="restart"/>
            <w:tcBorders>
              <w:top w:val="single" w:sz="18" w:space="0" w:color="auto"/>
            </w:tcBorders>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第一組</w:t>
            </w:r>
          </w:p>
        </w:tc>
        <w:tc>
          <w:tcPr>
            <w:tcW w:w="1119" w:type="dxa"/>
            <w:tcBorders>
              <w:top w:val="single" w:sz="18" w:space="0" w:color="auto"/>
            </w:tcBorders>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台北市</w:t>
            </w:r>
          </w:p>
        </w:tc>
        <w:tc>
          <w:tcPr>
            <w:tcW w:w="1843" w:type="dxa"/>
            <w:tcBorders>
              <w:top w:val="single" w:sz="18"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tcBorders>
              <w:top w:val="single" w:sz="18"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tcBorders>
              <w:top w:val="single" w:sz="18"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tcBorders>
              <w:top w:val="single" w:sz="18"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tcBorders>
              <w:top w:val="single" w:sz="18"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Borders>
              <w:top w:val="single" w:sz="18" w:space="0" w:color="auto"/>
            </w:tcBorders>
          </w:tcPr>
          <w:p w:rsidR="00D258A5" w:rsidRPr="00D43766" w:rsidRDefault="00D258A5" w:rsidP="00692412">
            <w:pPr>
              <w:adjustRightInd w:val="0"/>
              <w:snapToGrid w:val="0"/>
              <w:jc w:val="center"/>
              <w:rPr>
                <w:rFonts w:ascii="標楷體" w:eastAsia="標楷體" w:hAnsi="標楷體"/>
                <w:szCs w:val="24"/>
              </w:rPr>
            </w:pPr>
          </w:p>
        </w:tc>
        <w:tc>
          <w:tcPr>
            <w:tcW w:w="1864" w:type="dxa"/>
            <w:tcBorders>
              <w:top w:val="single" w:sz="18" w:space="0" w:color="auto"/>
            </w:tcBorders>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tcBorders>
              <w:top w:val="single" w:sz="18" w:space="0" w:color="auto"/>
            </w:tcBorders>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57"/>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新北市</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hint="eastAsia"/>
                <w:szCs w:val="24"/>
              </w:rPr>
              <w:t>桃園市</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台</w:t>
            </w:r>
            <w:r w:rsidRPr="00D43766">
              <w:rPr>
                <w:rFonts w:ascii="標楷體" w:eastAsia="標楷體" w:hAnsi="標楷體" w:hint="eastAsia"/>
                <w:szCs w:val="24"/>
              </w:rPr>
              <w:t>中</w:t>
            </w:r>
            <w:r w:rsidRPr="00D43766">
              <w:rPr>
                <w:rFonts w:ascii="標楷體" w:eastAsia="標楷體" w:hAnsi="標楷體"/>
                <w:szCs w:val="24"/>
              </w:rPr>
              <w:t>市</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hint="eastAsia"/>
                <w:szCs w:val="24"/>
              </w:rPr>
              <w:t>台南</w:t>
            </w:r>
            <w:r w:rsidRPr="00D43766">
              <w:rPr>
                <w:rFonts w:ascii="標楷體" w:eastAsia="標楷體" w:hAnsi="標楷體"/>
                <w:szCs w:val="24"/>
              </w:rPr>
              <w:t>市</w:t>
            </w:r>
          </w:p>
        </w:tc>
        <w:tc>
          <w:tcPr>
            <w:tcW w:w="1843"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hint="eastAsia"/>
                <w:szCs w:val="24"/>
              </w:rPr>
              <w:t>高雄市</w:t>
            </w:r>
          </w:p>
        </w:tc>
        <w:tc>
          <w:tcPr>
            <w:tcW w:w="1843"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tcBorders>
              <w:bottom w:val="single" w:sz="4" w:space="0" w:color="auto"/>
            </w:tcBorders>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Borders>
              <w:bottom w:val="single" w:sz="4" w:space="0" w:color="auto"/>
            </w:tcBorders>
          </w:tcPr>
          <w:p w:rsidR="00D258A5" w:rsidRPr="00D43766" w:rsidRDefault="00D258A5" w:rsidP="00692412">
            <w:pPr>
              <w:adjustRightInd w:val="0"/>
              <w:snapToGrid w:val="0"/>
              <w:jc w:val="center"/>
              <w:rPr>
                <w:rFonts w:ascii="標楷體" w:eastAsia="標楷體" w:hAnsi="標楷體"/>
                <w:szCs w:val="24"/>
              </w:rPr>
            </w:pPr>
          </w:p>
        </w:tc>
        <w:tc>
          <w:tcPr>
            <w:tcW w:w="1864" w:type="dxa"/>
            <w:tcBorders>
              <w:bottom w:val="single" w:sz="4" w:space="0" w:color="auto"/>
            </w:tcBorders>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val="restart"/>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第二組</w:t>
            </w: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hint="eastAsia"/>
                <w:szCs w:val="24"/>
                <w:u w:val="single"/>
              </w:rPr>
              <w:t>新竹縣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彰化縣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雲林縣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屏東縣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val="restart"/>
            <w:tcBorders>
              <w:top w:val="single" w:sz="18" w:space="0" w:color="auto"/>
            </w:tcBorders>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lastRenderedPageBreak/>
              <w:t>第三組</w:t>
            </w:r>
          </w:p>
        </w:tc>
        <w:tc>
          <w:tcPr>
            <w:tcW w:w="1119" w:type="dxa"/>
            <w:tcBorders>
              <w:top w:val="single" w:sz="18" w:space="0" w:color="auto"/>
            </w:tcBorders>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基隆市</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Borders>
              <w:top w:val="single" w:sz="18" w:space="0" w:color="auto"/>
            </w:tcBorders>
          </w:tcPr>
          <w:p w:rsidR="00D258A5" w:rsidRPr="00D43766" w:rsidRDefault="00D258A5" w:rsidP="00692412">
            <w:pPr>
              <w:adjustRightInd w:val="0"/>
              <w:snapToGrid w:val="0"/>
              <w:jc w:val="center"/>
              <w:rPr>
                <w:rFonts w:ascii="標楷體" w:eastAsia="標楷體" w:hAnsi="標楷體"/>
                <w:szCs w:val="24"/>
              </w:rPr>
            </w:pPr>
          </w:p>
        </w:tc>
        <w:tc>
          <w:tcPr>
            <w:tcW w:w="1864" w:type="dxa"/>
            <w:tcBorders>
              <w:top w:val="single" w:sz="18" w:space="0" w:color="auto"/>
            </w:tcBorders>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tcBorders>
              <w:top w:val="single" w:sz="18" w:space="0" w:color="auto"/>
            </w:tcBorders>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宜蘭縣</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新竹市</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u w:val="single"/>
              </w:rPr>
            </w:pPr>
            <w:r w:rsidRPr="00D43766">
              <w:rPr>
                <w:rFonts w:ascii="標楷體" w:eastAsia="標楷體" w:hAnsi="標楷體" w:hint="eastAsia"/>
                <w:szCs w:val="24"/>
                <w:u w:val="single"/>
              </w:rPr>
              <w:t>苗栗縣</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嘉義市</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FFFFFF"/>
            <w:vAlign w:val="center"/>
          </w:tcPr>
          <w:p w:rsidR="00D258A5" w:rsidRPr="00D43766" w:rsidRDefault="00D258A5" w:rsidP="00692412">
            <w:pPr>
              <w:adjustRightInd w:val="0"/>
              <w:snapToGrid w:val="0"/>
              <w:jc w:val="center"/>
              <w:rPr>
                <w:rFonts w:ascii="標楷體" w:eastAsia="標楷體" w:hAnsi="標楷體"/>
                <w:szCs w:val="24"/>
                <w:u w:val="single"/>
              </w:rPr>
            </w:pPr>
            <w:r w:rsidRPr="00D43766">
              <w:rPr>
                <w:rFonts w:ascii="標楷體" w:eastAsia="標楷體" w:hAnsi="標楷體"/>
                <w:szCs w:val="24"/>
                <w:u w:val="single"/>
              </w:rPr>
              <w:t>嘉義</w:t>
            </w:r>
            <w:r w:rsidRPr="00D43766">
              <w:rPr>
                <w:rFonts w:ascii="標楷體" w:eastAsia="標楷體" w:hAnsi="標楷體" w:hint="eastAsia"/>
                <w:szCs w:val="24"/>
                <w:u w:val="single"/>
              </w:rPr>
              <w:t>縣</w:t>
            </w:r>
          </w:p>
        </w:tc>
        <w:tc>
          <w:tcPr>
            <w:tcW w:w="1843"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auto"/>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tcPr>
          <w:p w:rsidR="00D258A5" w:rsidRPr="00D43766" w:rsidRDefault="00D258A5" w:rsidP="00692412">
            <w:pPr>
              <w:adjustRightInd w:val="0"/>
              <w:snapToGrid w:val="0"/>
              <w:jc w:val="center"/>
              <w:rPr>
                <w:rFonts w:ascii="標楷體" w:eastAsia="標楷體" w:hAnsi="標楷體"/>
                <w:szCs w:val="24"/>
              </w:rPr>
            </w:pPr>
          </w:p>
        </w:tc>
        <w:tc>
          <w:tcPr>
            <w:tcW w:w="1864" w:type="dxa"/>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FFFFFF"/>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val="restart"/>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第四組</w:t>
            </w: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花蓮縣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台東縣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u w:val="single"/>
              </w:rPr>
            </w:pPr>
            <w:r w:rsidRPr="00D43766">
              <w:rPr>
                <w:rFonts w:ascii="標楷體" w:eastAsia="標楷體" w:hAnsi="標楷體" w:hint="eastAsia"/>
                <w:szCs w:val="24"/>
                <w:u w:val="single"/>
              </w:rPr>
              <w:t>南投縣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澎湖縣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金門縣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r w:rsidR="00D43766" w:rsidRPr="00D43766" w:rsidTr="00692412">
        <w:trPr>
          <w:cantSplit/>
          <w:trHeight w:val="442"/>
          <w:jc w:val="center"/>
        </w:trPr>
        <w:tc>
          <w:tcPr>
            <w:tcW w:w="477" w:type="dxa"/>
            <w:vMerge/>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119"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r w:rsidRPr="00D43766">
              <w:rPr>
                <w:rFonts w:ascii="標楷體" w:eastAsia="標楷體" w:hAnsi="標楷體"/>
                <w:szCs w:val="24"/>
              </w:rPr>
              <w:t>連江縣</w:t>
            </w:r>
          </w:p>
        </w:tc>
        <w:tc>
          <w:tcPr>
            <w:tcW w:w="1843"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44"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765"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588" w:type="dxa"/>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c>
          <w:tcPr>
            <w:tcW w:w="1843"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1864" w:type="dxa"/>
            <w:shd w:val="clear" w:color="auto" w:fill="CCFFCC"/>
          </w:tcPr>
          <w:p w:rsidR="00D258A5" w:rsidRPr="00D43766" w:rsidRDefault="00D258A5" w:rsidP="00692412">
            <w:pPr>
              <w:adjustRightInd w:val="0"/>
              <w:snapToGrid w:val="0"/>
              <w:jc w:val="center"/>
              <w:rPr>
                <w:rFonts w:ascii="標楷體" w:eastAsia="標楷體" w:hAnsi="標楷體"/>
                <w:szCs w:val="24"/>
              </w:rPr>
            </w:pPr>
          </w:p>
        </w:tc>
        <w:tc>
          <w:tcPr>
            <w:tcW w:w="790" w:type="dxa"/>
            <w:gridSpan w:val="2"/>
            <w:shd w:val="clear" w:color="auto" w:fill="CCFFCC"/>
            <w:vAlign w:val="center"/>
          </w:tcPr>
          <w:p w:rsidR="00D258A5" w:rsidRPr="00D43766" w:rsidRDefault="00D258A5" w:rsidP="00692412">
            <w:pPr>
              <w:adjustRightInd w:val="0"/>
              <w:snapToGrid w:val="0"/>
              <w:jc w:val="center"/>
              <w:rPr>
                <w:rFonts w:ascii="標楷體" w:eastAsia="標楷體" w:hAnsi="標楷體"/>
                <w:szCs w:val="24"/>
              </w:rPr>
            </w:pPr>
          </w:p>
        </w:tc>
      </w:tr>
    </w:tbl>
    <w:p w:rsidR="009F1E8E" w:rsidRPr="00D43766" w:rsidRDefault="009F1E8E" w:rsidP="009F1E8E"/>
    <w:p w:rsidR="009F1E8E" w:rsidRPr="00D43766" w:rsidRDefault="009F1E8E" w:rsidP="009F1E8E"/>
    <w:p w:rsidR="009F1E8E" w:rsidRPr="00D43766" w:rsidRDefault="006929EF" w:rsidP="006929EF">
      <w:pPr>
        <w:widowControl/>
        <w:adjustRightInd w:val="0"/>
        <w:snapToGrid w:val="0"/>
        <w:spacing w:line="360" w:lineRule="auto"/>
        <w:jc w:val="center"/>
        <w:rPr>
          <w:rFonts w:ascii="標楷體" w:eastAsia="標楷體" w:hAnsi="標楷體"/>
          <w:sz w:val="44"/>
        </w:rPr>
        <w:sectPr w:rsidR="009F1E8E" w:rsidRPr="00D43766" w:rsidSect="009F1E8E">
          <w:footerReference w:type="even" r:id="rId17"/>
          <w:footerReference w:type="default" r:id="rId18"/>
          <w:footerReference w:type="first" r:id="rId19"/>
          <w:pgSz w:w="16838" w:h="11906" w:orient="landscape"/>
          <w:pgMar w:top="1800" w:right="1440" w:bottom="1800" w:left="1440" w:header="851" w:footer="992" w:gutter="0"/>
          <w:cols w:space="425"/>
          <w:docGrid w:type="lines" w:linePitch="360"/>
        </w:sectPr>
      </w:pPr>
      <w:r w:rsidRPr="00D43766">
        <w:rPr>
          <w:rFonts w:ascii="標楷體" w:eastAsia="標楷體" w:hAnsi="標楷體"/>
          <w:sz w:val="44"/>
        </w:rPr>
        <w:t xml:space="preserve"> </w:t>
      </w:r>
      <w:r w:rsidR="00225E2C" w:rsidRPr="00D43766">
        <w:rPr>
          <w:rFonts w:ascii="標楷體" w:eastAsia="標楷體" w:hAnsi="標楷體"/>
          <w:sz w:val="44"/>
        </w:rPr>
        <w:br w:type="page"/>
      </w:r>
    </w:p>
    <w:p w:rsidR="00031EF1" w:rsidRPr="00D43766" w:rsidRDefault="00031EF1" w:rsidP="00CF6A87">
      <w:pPr>
        <w:widowControl/>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p>
    <w:p w:rsidR="004756F6" w:rsidRPr="00D43766" w:rsidRDefault="004756F6" w:rsidP="00031EF1">
      <w:pPr>
        <w:widowControl/>
        <w:jc w:val="center"/>
        <w:rPr>
          <w:rFonts w:ascii="標楷體" w:eastAsia="標楷體" w:hAnsi="標楷體"/>
          <w:sz w:val="72"/>
          <w:szCs w:val="72"/>
        </w:rPr>
      </w:pPr>
    </w:p>
    <w:p w:rsidR="004756F6" w:rsidRPr="00D43766" w:rsidRDefault="004756F6" w:rsidP="007C1A1E">
      <w:pPr>
        <w:widowControl/>
        <w:rPr>
          <w:rFonts w:ascii="標楷體" w:eastAsia="標楷體" w:hAnsi="標楷體"/>
          <w:sz w:val="72"/>
          <w:szCs w:val="72"/>
        </w:rPr>
      </w:pPr>
    </w:p>
    <w:p w:rsidR="00031EF1" w:rsidRPr="00D43766" w:rsidRDefault="00031EF1" w:rsidP="00031EF1">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031EF1" w:rsidP="004756F6">
      <w:pPr>
        <w:widowControl/>
        <w:jc w:val="center"/>
        <w:outlineLvl w:val="1"/>
        <w:rPr>
          <w:rFonts w:ascii="標楷體" w:eastAsia="標楷體" w:hAnsi="標楷體"/>
          <w:sz w:val="72"/>
          <w:szCs w:val="72"/>
        </w:rPr>
      </w:pPr>
      <w:bookmarkStart w:id="5" w:name="_Toc529194187"/>
      <w:r w:rsidRPr="00D43766">
        <w:rPr>
          <w:rFonts w:ascii="標楷體" w:eastAsia="標楷體" w:hAnsi="標楷體" w:hint="eastAsia"/>
          <w:sz w:val="72"/>
          <w:szCs w:val="72"/>
        </w:rPr>
        <w:t>三、照護業務</w:t>
      </w:r>
      <w:bookmarkEnd w:id="5"/>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031EF1" w:rsidRPr="00D43766" w:rsidRDefault="00031EF1" w:rsidP="004756F6">
      <w:pPr>
        <w:widowControl/>
        <w:jc w:val="center"/>
        <w:outlineLvl w:val="1"/>
        <w:rPr>
          <w:rFonts w:ascii="標楷體" w:eastAsia="標楷體" w:hAnsi="標楷體"/>
          <w:sz w:val="72"/>
          <w:szCs w:val="72"/>
        </w:rPr>
      </w:pPr>
    </w:p>
    <w:p w:rsidR="00031EF1" w:rsidRPr="00D43766" w:rsidRDefault="00031EF1">
      <w:pPr>
        <w:widowControl/>
        <w:rPr>
          <w:rFonts w:ascii="標楷體" w:eastAsia="標楷體" w:hAnsi="標楷體"/>
          <w:sz w:val="72"/>
          <w:szCs w:val="72"/>
        </w:rPr>
      </w:pPr>
      <w:r w:rsidRPr="00D43766">
        <w:rPr>
          <w:rFonts w:ascii="標楷體" w:eastAsia="標楷體" w:hAnsi="標楷體"/>
          <w:sz w:val="72"/>
          <w:szCs w:val="72"/>
        </w:rPr>
        <w:br w:type="page"/>
      </w:r>
    </w:p>
    <w:p w:rsidR="0018562D" w:rsidRPr="00D43766" w:rsidRDefault="0018562D" w:rsidP="0018562D">
      <w:pPr>
        <w:widowControl/>
        <w:adjustRightInd w:val="0"/>
        <w:snapToGrid w:val="0"/>
        <w:spacing w:line="360" w:lineRule="auto"/>
        <w:rPr>
          <w:rFonts w:ascii="標楷體" w:eastAsia="標楷體" w:hAnsi="標楷體" w:cs="DFKaiShu-SB-Estd-BF"/>
          <w:kern w:val="0"/>
          <w:sz w:val="28"/>
          <w:szCs w:val="28"/>
        </w:rPr>
      </w:pPr>
      <w:r w:rsidRPr="00D43766">
        <w:rPr>
          <w:rFonts w:ascii="標楷體" w:eastAsia="標楷體" w:hAnsi="標楷體" w:hint="eastAsia"/>
          <w:sz w:val="28"/>
          <w:szCs w:val="28"/>
        </w:rPr>
        <w:lastRenderedPageBreak/>
        <w:t>一、</w:t>
      </w:r>
      <w:r w:rsidRPr="00D43766">
        <w:rPr>
          <w:rFonts w:ascii="標楷體" w:eastAsia="標楷體" w:hAnsi="標楷體"/>
          <w:sz w:val="28"/>
          <w:szCs w:val="28"/>
        </w:rPr>
        <w:t>考評目的：考核地方衛生局10</w:t>
      </w:r>
      <w:r w:rsidRPr="00D43766">
        <w:rPr>
          <w:rFonts w:ascii="標楷體" w:eastAsia="標楷體" w:hAnsi="標楷體" w:hint="eastAsia"/>
          <w:sz w:val="28"/>
          <w:szCs w:val="28"/>
        </w:rPr>
        <w:t>8</w:t>
      </w:r>
      <w:r w:rsidRPr="00D43766">
        <w:rPr>
          <w:rFonts w:ascii="標楷體" w:eastAsia="標楷體" w:hAnsi="標楷體"/>
          <w:sz w:val="28"/>
          <w:szCs w:val="28"/>
        </w:rPr>
        <w:t>年度照</w:t>
      </w:r>
      <w:r w:rsidRPr="00D43766">
        <w:rPr>
          <w:rFonts w:ascii="標楷體" w:eastAsia="標楷體" w:hAnsi="標楷體" w:hint="eastAsia"/>
          <w:sz w:val="28"/>
          <w:szCs w:val="28"/>
        </w:rPr>
        <w:t>護類</w:t>
      </w:r>
      <w:r w:rsidRPr="00D43766">
        <w:rPr>
          <w:rFonts w:ascii="標楷體" w:eastAsia="標楷體" w:hAnsi="標楷體"/>
          <w:sz w:val="28"/>
          <w:szCs w:val="28"/>
        </w:rPr>
        <w:t>業務之執行成效</w:t>
      </w:r>
    </w:p>
    <w:p w:rsidR="0018562D" w:rsidRPr="00D43766" w:rsidRDefault="0018562D" w:rsidP="0018562D">
      <w:pPr>
        <w:adjustRightInd w:val="0"/>
        <w:snapToGrid w:val="0"/>
        <w:spacing w:line="360" w:lineRule="auto"/>
        <w:ind w:left="238" w:hangingChars="85" w:hanging="238"/>
        <w:rPr>
          <w:rFonts w:ascii="標楷體" w:eastAsia="標楷體" w:hAnsi="標楷體"/>
          <w:sz w:val="28"/>
          <w:szCs w:val="28"/>
        </w:rPr>
      </w:pPr>
      <w:r w:rsidRPr="00D43766">
        <w:rPr>
          <w:rFonts w:ascii="標楷體" w:eastAsia="標楷體" w:hAnsi="標楷體"/>
          <w:sz w:val="28"/>
          <w:szCs w:val="28"/>
        </w:rPr>
        <w:t>二、受評機關：</w:t>
      </w:r>
      <w:r w:rsidRPr="00D43766">
        <w:rPr>
          <w:rFonts w:ascii="標楷體" w:eastAsia="標楷體" w:hAnsi="標楷體" w:hint="eastAsia"/>
          <w:sz w:val="28"/>
          <w:szCs w:val="28"/>
        </w:rPr>
        <w:t>各地方</w:t>
      </w:r>
      <w:r w:rsidRPr="00D43766">
        <w:rPr>
          <w:rFonts w:ascii="標楷體" w:eastAsia="標楷體" w:hAnsi="標楷體"/>
          <w:sz w:val="28"/>
          <w:szCs w:val="28"/>
        </w:rPr>
        <w:t>政府衛生局</w:t>
      </w:r>
    </w:p>
    <w:p w:rsidR="0018562D" w:rsidRPr="00D43766" w:rsidRDefault="0018562D" w:rsidP="0018562D">
      <w:pPr>
        <w:adjustRightInd w:val="0"/>
        <w:snapToGrid w:val="0"/>
        <w:spacing w:line="360" w:lineRule="auto"/>
        <w:ind w:left="238" w:hangingChars="85" w:hanging="238"/>
        <w:rPr>
          <w:rFonts w:ascii="標楷體" w:eastAsia="標楷體" w:hAnsi="標楷體"/>
          <w:sz w:val="28"/>
          <w:szCs w:val="28"/>
        </w:rPr>
      </w:pPr>
      <w:r w:rsidRPr="00D43766">
        <w:rPr>
          <w:rFonts w:ascii="標楷體" w:eastAsia="標楷體" w:hAnsi="標楷體"/>
          <w:sz w:val="28"/>
          <w:szCs w:val="28"/>
        </w:rPr>
        <w:t>三、受評時間：10</w:t>
      </w:r>
      <w:r w:rsidRPr="00D43766">
        <w:rPr>
          <w:rFonts w:ascii="標楷體" w:eastAsia="標楷體" w:hAnsi="標楷體" w:hint="eastAsia"/>
          <w:sz w:val="28"/>
          <w:szCs w:val="28"/>
        </w:rPr>
        <w:t>8</w:t>
      </w:r>
      <w:r w:rsidRPr="00D43766">
        <w:rPr>
          <w:rFonts w:ascii="標楷體" w:eastAsia="標楷體" w:hAnsi="標楷體"/>
          <w:sz w:val="28"/>
          <w:szCs w:val="28"/>
        </w:rPr>
        <w:t>年1月1日至10</w:t>
      </w:r>
      <w:r w:rsidRPr="00D43766">
        <w:rPr>
          <w:rFonts w:ascii="標楷體" w:eastAsia="標楷體" w:hAnsi="標楷體" w:hint="eastAsia"/>
          <w:sz w:val="28"/>
          <w:szCs w:val="28"/>
        </w:rPr>
        <w:t>8</w:t>
      </w:r>
      <w:r w:rsidRPr="00D43766">
        <w:rPr>
          <w:rFonts w:ascii="標楷體" w:eastAsia="標楷體" w:hAnsi="標楷體"/>
          <w:sz w:val="28"/>
          <w:szCs w:val="28"/>
        </w:rPr>
        <w:t>年12月31日</w:t>
      </w:r>
    </w:p>
    <w:p w:rsidR="0018562D" w:rsidRPr="00D43766" w:rsidRDefault="0018562D" w:rsidP="0018562D">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D43766">
        <w:rPr>
          <w:rFonts w:ascii="標楷體" w:eastAsia="標楷體" w:hAnsi="標楷體"/>
          <w:sz w:val="28"/>
          <w:szCs w:val="28"/>
        </w:rPr>
        <w:t>四、考評單位：衛生</w:t>
      </w:r>
      <w:r w:rsidRPr="00D43766">
        <w:rPr>
          <w:rFonts w:ascii="標楷體" w:eastAsia="標楷體" w:hAnsi="標楷體" w:hint="eastAsia"/>
          <w:sz w:val="28"/>
          <w:szCs w:val="28"/>
        </w:rPr>
        <w:t>福利部護理及健康</w:t>
      </w:r>
      <w:r w:rsidRPr="00D43766">
        <w:rPr>
          <w:rFonts w:ascii="標楷體" w:eastAsia="標楷體" w:hAnsi="標楷體"/>
          <w:sz w:val="28"/>
          <w:szCs w:val="28"/>
        </w:rPr>
        <w:t>照護</w:t>
      </w:r>
      <w:r w:rsidRPr="00D43766">
        <w:rPr>
          <w:rFonts w:ascii="標楷體" w:eastAsia="標楷體" w:hAnsi="標楷體" w:hint="eastAsia"/>
          <w:sz w:val="28"/>
          <w:szCs w:val="28"/>
        </w:rPr>
        <w:t>司</w:t>
      </w:r>
    </w:p>
    <w:p w:rsidR="0018562D" w:rsidRPr="00D43766" w:rsidRDefault="0018562D" w:rsidP="0018562D">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D43766">
        <w:rPr>
          <w:rFonts w:ascii="標楷體" w:eastAsia="標楷體" w:hAnsi="標楷體"/>
          <w:sz w:val="28"/>
          <w:szCs w:val="28"/>
        </w:rPr>
        <w:t>五、考評方式：書面考評</w:t>
      </w:r>
      <w:r w:rsidRPr="00D43766">
        <w:rPr>
          <w:rFonts w:ascii="標楷體" w:eastAsia="標楷體" w:hAnsi="標楷體" w:hint="eastAsia"/>
          <w:sz w:val="28"/>
          <w:szCs w:val="28"/>
        </w:rPr>
        <w:t>、護產及評鑑資訊系統考評</w:t>
      </w:r>
    </w:p>
    <w:p w:rsidR="0018562D" w:rsidRPr="00D43766" w:rsidRDefault="0018562D" w:rsidP="00815F34">
      <w:pPr>
        <w:pStyle w:val="aff1"/>
        <w:numPr>
          <w:ilvl w:val="0"/>
          <w:numId w:val="301"/>
        </w:numPr>
        <w:tabs>
          <w:tab w:val="left" w:pos="0"/>
        </w:tabs>
        <w:adjustRightInd w:val="0"/>
        <w:snapToGrid w:val="0"/>
        <w:spacing w:line="360" w:lineRule="auto"/>
        <w:ind w:leftChars="0"/>
        <w:jc w:val="both"/>
        <w:outlineLvl w:val="2"/>
        <w:rPr>
          <w:rFonts w:ascii="標楷體" w:eastAsia="標楷體" w:hAnsi="標楷體"/>
          <w:sz w:val="28"/>
          <w:szCs w:val="28"/>
        </w:rPr>
      </w:pPr>
      <w:r w:rsidRPr="00D43766">
        <w:rPr>
          <w:rFonts w:ascii="標楷體" w:eastAsia="標楷體" w:hAnsi="標楷體"/>
          <w:sz w:val="28"/>
          <w:szCs w:val="28"/>
        </w:rPr>
        <w:t>由衛生</w:t>
      </w:r>
      <w:r w:rsidRPr="00D43766">
        <w:rPr>
          <w:rFonts w:ascii="標楷體" w:eastAsia="標楷體" w:hAnsi="標楷體" w:hint="eastAsia"/>
          <w:sz w:val="28"/>
          <w:szCs w:val="28"/>
        </w:rPr>
        <w:t>福利部護理及健康</w:t>
      </w:r>
      <w:r w:rsidRPr="00D43766">
        <w:rPr>
          <w:rFonts w:ascii="標楷體" w:eastAsia="標楷體" w:hAnsi="標楷體"/>
          <w:sz w:val="28"/>
          <w:szCs w:val="28"/>
        </w:rPr>
        <w:t>照護</w:t>
      </w:r>
      <w:r w:rsidRPr="00D43766">
        <w:rPr>
          <w:rFonts w:ascii="標楷體" w:eastAsia="標楷體" w:hAnsi="標楷體" w:hint="eastAsia"/>
          <w:sz w:val="28"/>
          <w:szCs w:val="28"/>
        </w:rPr>
        <w:t>司</w:t>
      </w:r>
      <w:r w:rsidRPr="00D43766">
        <w:rPr>
          <w:rFonts w:ascii="標楷體" w:eastAsia="標楷體" w:hAnsi="標楷體"/>
          <w:sz w:val="28"/>
          <w:szCs w:val="28"/>
        </w:rPr>
        <w:t>就地方衛生局提報之執行績效資料及成果報告進行評分。</w:t>
      </w:r>
    </w:p>
    <w:p w:rsidR="0018562D" w:rsidRPr="00D43766" w:rsidRDefault="0018562D" w:rsidP="00815F34">
      <w:pPr>
        <w:pStyle w:val="aff1"/>
        <w:numPr>
          <w:ilvl w:val="0"/>
          <w:numId w:val="301"/>
        </w:numPr>
        <w:tabs>
          <w:tab w:val="left" w:pos="0"/>
        </w:tabs>
        <w:adjustRightInd w:val="0"/>
        <w:snapToGrid w:val="0"/>
        <w:spacing w:line="360" w:lineRule="auto"/>
        <w:ind w:leftChars="0"/>
        <w:jc w:val="both"/>
        <w:outlineLvl w:val="2"/>
        <w:rPr>
          <w:rFonts w:ascii="標楷體" w:eastAsia="標楷體" w:hAnsi="標楷體"/>
          <w:sz w:val="28"/>
          <w:szCs w:val="28"/>
        </w:rPr>
      </w:pPr>
      <w:r w:rsidRPr="00D43766">
        <w:rPr>
          <w:rFonts w:ascii="標楷體" w:eastAsia="標楷體" w:hAnsi="標楷體"/>
          <w:sz w:val="28"/>
          <w:szCs w:val="28"/>
        </w:rPr>
        <w:t>各項考評分數計算，四捨五入取小數點後一位。</w:t>
      </w:r>
    </w:p>
    <w:p w:rsidR="0018562D" w:rsidRPr="00D43766" w:rsidRDefault="0018562D" w:rsidP="00815F34">
      <w:pPr>
        <w:pStyle w:val="aff1"/>
        <w:numPr>
          <w:ilvl w:val="0"/>
          <w:numId w:val="301"/>
        </w:numPr>
        <w:tabs>
          <w:tab w:val="left" w:pos="0"/>
        </w:tabs>
        <w:adjustRightInd w:val="0"/>
        <w:snapToGrid w:val="0"/>
        <w:spacing w:line="360" w:lineRule="auto"/>
        <w:ind w:leftChars="0"/>
        <w:jc w:val="both"/>
        <w:outlineLvl w:val="2"/>
        <w:rPr>
          <w:rFonts w:ascii="標楷體" w:eastAsia="標楷體" w:hAnsi="標楷體"/>
          <w:sz w:val="28"/>
          <w:szCs w:val="28"/>
        </w:rPr>
      </w:pPr>
      <w:r w:rsidRPr="00D43766">
        <w:rPr>
          <w:rFonts w:ascii="標楷體" w:eastAsia="標楷體" w:hAnsi="標楷體"/>
          <w:sz w:val="28"/>
          <w:szCs w:val="28"/>
        </w:rPr>
        <w:t>成果報告：請依「考評指標」分冊裝訂，每一項指標以10頁為限，撰寫格式如下：</w:t>
      </w:r>
    </w:p>
    <w:p w:rsidR="0018562D" w:rsidRPr="00D43766" w:rsidRDefault="0018562D" w:rsidP="0018562D">
      <w:pPr>
        <w:numPr>
          <w:ilvl w:val="3"/>
          <w:numId w:val="16"/>
        </w:numPr>
        <w:tabs>
          <w:tab w:val="num" w:pos="1621"/>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編排：以條列式依序填寫。</w:t>
      </w:r>
    </w:p>
    <w:p w:rsidR="0018562D" w:rsidRPr="00D43766" w:rsidRDefault="0018562D" w:rsidP="0018562D">
      <w:pPr>
        <w:numPr>
          <w:ilvl w:val="3"/>
          <w:numId w:val="16"/>
        </w:numPr>
        <w:tabs>
          <w:tab w:val="num" w:pos="1621"/>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邊界：上、下、左、右：</w:t>
      </w:r>
      <w:smartTag w:uri="urn:schemas-microsoft-com:office:smarttags" w:element="chmetcnv">
        <w:smartTagPr>
          <w:attr w:name="TCSC" w:val="0"/>
          <w:attr w:name="NumberType" w:val="1"/>
          <w:attr w:name="Negative" w:val="False"/>
          <w:attr w:name="HasSpace" w:val="False"/>
          <w:attr w:name="SourceValue" w:val="2"/>
          <w:attr w:name="UnitName" w:val="C"/>
        </w:smartTagPr>
        <w:r w:rsidRPr="00D43766">
          <w:rPr>
            <w:rFonts w:ascii="標楷體" w:eastAsia="標楷體" w:hAnsi="標楷體"/>
            <w:sz w:val="28"/>
            <w:szCs w:val="28"/>
          </w:rPr>
          <w:t>2c</w:t>
        </w:r>
      </w:smartTag>
      <w:r w:rsidRPr="00D43766">
        <w:rPr>
          <w:rFonts w:ascii="標楷體" w:eastAsia="標楷體" w:hAnsi="標楷體"/>
          <w:sz w:val="28"/>
          <w:szCs w:val="28"/>
        </w:rPr>
        <w:t>m。</w:t>
      </w:r>
    </w:p>
    <w:p w:rsidR="0018562D" w:rsidRPr="00D43766" w:rsidRDefault="0018562D" w:rsidP="0018562D">
      <w:pPr>
        <w:numPr>
          <w:ilvl w:val="3"/>
          <w:numId w:val="16"/>
        </w:numPr>
        <w:tabs>
          <w:tab w:val="num" w:pos="1621"/>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字體：14號字體、中文用「標楷體」、英文用「Times New Roman」。</w:t>
      </w:r>
    </w:p>
    <w:p w:rsidR="0018562D" w:rsidRPr="00D43766" w:rsidRDefault="0018562D" w:rsidP="0018562D">
      <w:pPr>
        <w:numPr>
          <w:ilvl w:val="3"/>
          <w:numId w:val="16"/>
        </w:numPr>
        <w:tabs>
          <w:tab w:val="num" w:pos="1621"/>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列印：雙面。</w:t>
      </w:r>
    </w:p>
    <w:p w:rsidR="0018562D" w:rsidRPr="00D43766" w:rsidRDefault="0018562D" w:rsidP="0018562D">
      <w:pPr>
        <w:numPr>
          <w:ilvl w:val="3"/>
          <w:numId w:val="16"/>
        </w:numPr>
        <w:tabs>
          <w:tab w:val="num" w:pos="1621"/>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行距：單行間距。</w:t>
      </w:r>
    </w:p>
    <w:p w:rsidR="0018562D" w:rsidRPr="00D43766" w:rsidRDefault="0018562D" w:rsidP="0018562D">
      <w:pPr>
        <w:numPr>
          <w:ilvl w:val="3"/>
          <w:numId w:val="16"/>
        </w:numPr>
        <w:tabs>
          <w:tab w:val="num" w:pos="1621"/>
        </w:tabs>
        <w:adjustRightInd w:val="0"/>
        <w:snapToGrid w:val="0"/>
        <w:spacing w:line="360" w:lineRule="auto"/>
        <w:ind w:left="1621"/>
        <w:rPr>
          <w:rFonts w:ascii="標楷體" w:eastAsia="標楷體" w:hAnsi="標楷體"/>
          <w:sz w:val="28"/>
          <w:szCs w:val="28"/>
        </w:rPr>
      </w:pPr>
      <w:r w:rsidRPr="00D43766">
        <w:rPr>
          <w:rFonts w:ascii="標楷體" w:eastAsia="標楷體" w:hAnsi="標楷體"/>
          <w:sz w:val="28"/>
          <w:szCs w:val="28"/>
        </w:rPr>
        <w:t>用紙：A4紙張。</w:t>
      </w:r>
    </w:p>
    <w:p w:rsidR="0018562D" w:rsidRPr="00D43766" w:rsidRDefault="0018562D" w:rsidP="00815F34">
      <w:pPr>
        <w:pStyle w:val="aff1"/>
        <w:numPr>
          <w:ilvl w:val="0"/>
          <w:numId w:val="301"/>
        </w:numPr>
        <w:tabs>
          <w:tab w:val="left" w:pos="0"/>
        </w:tabs>
        <w:adjustRightInd w:val="0"/>
        <w:snapToGrid w:val="0"/>
        <w:spacing w:line="360" w:lineRule="auto"/>
        <w:ind w:leftChars="0"/>
        <w:jc w:val="both"/>
        <w:outlineLvl w:val="2"/>
        <w:rPr>
          <w:rFonts w:ascii="標楷體" w:eastAsia="標楷體" w:hAnsi="標楷體"/>
          <w:sz w:val="28"/>
          <w:szCs w:val="28"/>
        </w:rPr>
      </w:pPr>
      <w:r w:rsidRPr="00D43766">
        <w:rPr>
          <w:rFonts w:ascii="標楷體" w:eastAsia="標楷體" w:hAnsi="標楷體"/>
          <w:sz w:val="28"/>
          <w:szCs w:val="28"/>
        </w:rPr>
        <w:t>請於10</w:t>
      </w:r>
      <w:r w:rsidRPr="00D43766">
        <w:rPr>
          <w:rFonts w:ascii="標楷體" w:eastAsia="標楷體" w:hAnsi="標楷體" w:hint="eastAsia"/>
          <w:sz w:val="28"/>
          <w:szCs w:val="28"/>
        </w:rPr>
        <w:t>9</w:t>
      </w:r>
      <w:r w:rsidRPr="00D43766">
        <w:rPr>
          <w:rFonts w:ascii="標楷體" w:eastAsia="標楷體" w:hAnsi="標楷體"/>
          <w:sz w:val="28"/>
          <w:szCs w:val="28"/>
        </w:rPr>
        <w:t>年1月</w:t>
      </w:r>
      <w:r w:rsidRPr="00D43766">
        <w:rPr>
          <w:rFonts w:ascii="標楷體" w:eastAsia="標楷體" w:hAnsi="標楷體" w:hint="eastAsia"/>
          <w:sz w:val="28"/>
          <w:szCs w:val="28"/>
        </w:rPr>
        <w:t>20</w:t>
      </w:r>
      <w:r w:rsidRPr="00D43766">
        <w:rPr>
          <w:rFonts w:ascii="標楷體" w:eastAsia="標楷體" w:hAnsi="標楷體"/>
          <w:sz w:val="28"/>
          <w:szCs w:val="28"/>
        </w:rPr>
        <w:t>日前備函逕送衛生</w:t>
      </w:r>
      <w:r w:rsidRPr="00D43766">
        <w:rPr>
          <w:rFonts w:ascii="標楷體" w:eastAsia="標楷體" w:hAnsi="標楷體" w:hint="eastAsia"/>
          <w:sz w:val="28"/>
          <w:szCs w:val="28"/>
        </w:rPr>
        <w:t>福利部護理及健康</w:t>
      </w:r>
      <w:r w:rsidRPr="00D43766">
        <w:rPr>
          <w:rFonts w:ascii="標楷體" w:eastAsia="標楷體" w:hAnsi="標楷體"/>
          <w:sz w:val="28"/>
          <w:szCs w:val="28"/>
        </w:rPr>
        <w:t>照護</w:t>
      </w:r>
      <w:r w:rsidRPr="00D43766">
        <w:rPr>
          <w:rFonts w:ascii="標楷體" w:eastAsia="標楷體" w:hAnsi="標楷體" w:hint="eastAsia"/>
          <w:sz w:val="28"/>
          <w:szCs w:val="28"/>
        </w:rPr>
        <w:t>司，並副知綜合規劃司（不需附件）</w:t>
      </w:r>
      <w:r w:rsidRPr="00D43766">
        <w:rPr>
          <w:rFonts w:ascii="標楷體" w:eastAsia="標楷體" w:hAnsi="標楷體"/>
          <w:sz w:val="28"/>
          <w:szCs w:val="28"/>
        </w:rPr>
        <w:t>。</w:t>
      </w:r>
    </w:p>
    <w:p w:rsidR="0018562D" w:rsidRPr="00D43766" w:rsidRDefault="0018562D" w:rsidP="0018562D">
      <w:pPr>
        <w:adjustRightInd w:val="0"/>
        <w:snapToGrid w:val="0"/>
        <w:spacing w:line="360" w:lineRule="auto"/>
        <w:ind w:left="238" w:hangingChars="85" w:hanging="238"/>
        <w:rPr>
          <w:rFonts w:ascii="標楷體" w:eastAsia="標楷體" w:hAnsi="標楷體"/>
          <w:sz w:val="28"/>
          <w:szCs w:val="28"/>
        </w:rPr>
      </w:pPr>
      <w:r w:rsidRPr="00D43766">
        <w:rPr>
          <w:rFonts w:ascii="標楷體" w:eastAsia="標楷體" w:hAnsi="標楷體"/>
          <w:sz w:val="28"/>
          <w:szCs w:val="28"/>
        </w:rPr>
        <w:t xml:space="preserve">六、評比組別： </w:t>
      </w:r>
    </w:p>
    <w:tbl>
      <w:tblPr>
        <w:tblW w:w="0" w:type="auto"/>
        <w:tblInd w:w="540"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198"/>
        <w:gridCol w:w="6624"/>
      </w:tblGrid>
      <w:tr w:rsidR="00D43766" w:rsidRPr="00D43766" w:rsidTr="00A535CC">
        <w:trPr>
          <w:trHeight w:val="204"/>
        </w:trPr>
        <w:tc>
          <w:tcPr>
            <w:tcW w:w="1198" w:type="dxa"/>
            <w:tcBorders>
              <w:top w:val="single" w:sz="4" w:space="0" w:color="auto"/>
              <w:left w:val="single" w:sz="4" w:space="0" w:color="auto"/>
              <w:bottom w:val="single" w:sz="4" w:space="0" w:color="auto"/>
              <w:right w:val="single" w:sz="4" w:space="0" w:color="auto"/>
            </w:tcBorders>
            <w:shd w:val="clear" w:color="auto" w:fill="D9D9D9"/>
            <w:vAlign w:val="center"/>
          </w:tcPr>
          <w:p w:rsidR="0018562D" w:rsidRPr="00D43766" w:rsidRDefault="0018562D" w:rsidP="0018562D">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組  別</w:t>
            </w:r>
          </w:p>
        </w:tc>
        <w:tc>
          <w:tcPr>
            <w:tcW w:w="6624" w:type="dxa"/>
            <w:tcBorders>
              <w:top w:val="single" w:sz="4" w:space="0" w:color="auto"/>
              <w:left w:val="single" w:sz="4" w:space="0" w:color="auto"/>
              <w:bottom w:val="single" w:sz="4" w:space="0" w:color="auto"/>
              <w:right w:val="single" w:sz="4" w:space="0" w:color="auto"/>
            </w:tcBorders>
            <w:shd w:val="clear" w:color="auto" w:fill="D9D9D9"/>
            <w:vAlign w:val="center"/>
          </w:tcPr>
          <w:p w:rsidR="0018562D" w:rsidRPr="00D43766" w:rsidRDefault="0018562D" w:rsidP="0018562D">
            <w:pPr>
              <w:adjustRightInd w:val="0"/>
              <w:snapToGrid w:val="0"/>
              <w:spacing w:line="400" w:lineRule="atLeast"/>
              <w:ind w:left="540" w:firstLine="540"/>
              <w:jc w:val="center"/>
              <w:outlineLvl w:val="2"/>
              <w:rPr>
                <w:rFonts w:ascii="標楷體" w:eastAsia="標楷體" w:hAnsi="標楷體"/>
                <w:sz w:val="28"/>
                <w:szCs w:val="28"/>
              </w:rPr>
            </w:pPr>
            <w:r w:rsidRPr="00D43766">
              <w:rPr>
                <w:rFonts w:ascii="標楷體" w:eastAsia="標楷體" w:hAnsi="標楷體"/>
                <w:sz w:val="28"/>
                <w:szCs w:val="28"/>
              </w:rPr>
              <w:t>縣               市               別</w:t>
            </w:r>
          </w:p>
        </w:tc>
      </w:tr>
      <w:tr w:rsidR="00D43766" w:rsidRPr="00D43766" w:rsidTr="00A535CC">
        <w:tc>
          <w:tcPr>
            <w:tcW w:w="1198"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第一組</w:t>
            </w:r>
          </w:p>
        </w:tc>
        <w:tc>
          <w:tcPr>
            <w:tcW w:w="6624"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jc w:val="both"/>
              <w:outlineLvl w:val="2"/>
              <w:rPr>
                <w:rFonts w:ascii="標楷體" w:eastAsia="標楷體" w:hAnsi="標楷體"/>
                <w:sz w:val="28"/>
                <w:szCs w:val="28"/>
              </w:rPr>
            </w:pPr>
            <w:r w:rsidRPr="00D43766">
              <w:rPr>
                <w:rFonts w:ascii="標楷體" w:eastAsia="標楷體" w:hAnsi="標楷體"/>
                <w:sz w:val="28"/>
                <w:szCs w:val="28"/>
              </w:rPr>
              <w:t>台北市、新北市、</w:t>
            </w:r>
            <w:r w:rsidRPr="00D43766">
              <w:rPr>
                <w:rFonts w:ascii="標楷體" w:eastAsia="標楷體" w:hAnsi="標楷體" w:hint="eastAsia"/>
                <w:sz w:val="28"/>
                <w:szCs w:val="28"/>
              </w:rPr>
              <w:t>桃園市、</w:t>
            </w:r>
            <w:r w:rsidRPr="00D43766">
              <w:rPr>
                <w:rFonts w:ascii="標楷體" w:eastAsia="標楷體" w:hAnsi="標楷體"/>
                <w:sz w:val="28"/>
                <w:szCs w:val="28"/>
              </w:rPr>
              <w:t>台中市、台南市、高雄市</w:t>
            </w:r>
          </w:p>
        </w:tc>
      </w:tr>
      <w:tr w:rsidR="00D43766" w:rsidRPr="00D43766" w:rsidTr="00A535CC">
        <w:tc>
          <w:tcPr>
            <w:tcW w:w="1198"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第二組</w:t>
            </w:r>
          </w:p>
        </w:tc>
        <w:tc>
          <w:tcPr>
            <w:tcW w:w="6624"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jc w:val="both"/>
              <w:outlineLvl w:val="2"/>
              <w:rPr>
                <w:rFonts w:ascii="標楷體" w:eastAsia="標楷體" w:hAnsi="標楷體"/>
                <w:sz w:val="28"/>
                <w:szCs w:val="28"/>
                <w:u w:val="single"/>
              </w:rPr>
            </w:pPr>
            <w:r w:rsidRPr="00D43766">
              <w:rPr>
                <w:rFonts w:ascii="標楷體" w:eastAsia="標楷體" w:hAnsi="標楷體" w:hint="eastAsia"/>
                <w:sz w:val="28"/>
                <w:szCs w:val="28"/>
                <w:u w:val="single"/>
              </w:rPr>
              <w:t>新竹縣</w:t>
            </w:r>
            <w:r w:rsidRPr="00D43766">
              <w:rPr>
                <w:rFonts w:ascii="標楷體" w:eastAsia="標楷體" w:hAnsi="標楷體"/>
                <w:sz w:val="28"/>
                <w:szCs w:val="28"/>
              </w:rPr>
              <w:t>、彰化縣、雲林縣、</w:t>
            </w:r>
            <w:r w:rsidRPr="00D43766">
              <w:rPr>
                <w:rFonts w:ascii="標楷體" w:eastAsia="標楷體" w:hAnsi="標楷體" w:hint="eastAsia"/>
                <w:sz w:val="28"/>
                <w:szCs w:val="28"/>
              </w:rPr>
              <w:t>屏東</w:t>
            </w:r>
            <w:r w:rsidRPr="00D43766">
              <w:rPr>
                <w:rFonts w:ascii="標楷體" w:eastAsia="標楷體" w:hAnsi="標楷體"/>
                <w:sz w:val="28"/>
                <w:szCs w:val="28"/>
              </w:rPr>
              <w:t>縣</w:t>
            </w:r>
          </w:p>
        </w:tc>
      </w:tr>
      <w:tr w:rsidR="00D43766" w:rsidRPr="00D43766" w:rsidTr="00A535CC">
        <w:tc>
          <w:tcPr>
            <w:tcW w:w="1198"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第三組</w:t>
            </w:r>
          </w:p>
        </w:tc>
        <w:tc>
          <w:tcPr>
            <w:tcW w:w="6624"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jc w:val="both"/>
              <w:outlineLvl w:val="2"/>
              <w:rPr>
                <w:rFonts w:ascii="標楷體" w:eastAsia="標楷體" w:hAnsi="標楷體"/>
                <w:sz w:val="28"/>
                <w:szCs w:val="28"/>
              </w:rPr>
            </w:pPr>
            <w:r w:rsidRPr="00D43766">
              <w:rPr>
                <w:rFonts w:ascii="標楷體" w:eastAsia="標楷體" w:hAnsi="標楷體"/>
                <w:sz w:val="28"/>
                <w:szCs w:val="28"/>
              </w:rPr>
              <w:t>基隆市、宜蘭縣</w:t>
            </w:r>
            <w:r w:rsidRPr="00D43766">
              <w:rPr>
                <w:rFonts w:ascii="新細明體" w:hAnsi="新細明體" w:hint="eastAsia"/>
                <w:sz w:val="28"/>
                <w:szCs w:val="28"/>
              </w:rPr>
              <w:t>、</w:t>
            </w:r>
            <w:r w:rsidRPr="00D43766">
              <w:rPr>
                <w:rFonts w:ascii="標楷體" w:eastAsia="標楷體" w:hAnsi="標楷體"/>
                <w:sz w:val="28"/>
                <w:szCs w:val="28"/>
              </w:rPr>
              <w:t>新竹市、</w:t>
            </w:r>
            <w:r w:rsidRPr="00D43766">
              <w:rPr>
                <w:rFonts w:ascii="標楷體" w:eastAsia="標楷體" w:hAnsi="標楷體" w:hint="eastAsia"/>
                <w:sz w:val="28"/>
                <w:szCs w:val="28"/>
                <w:u w:val="single"/>
              </w:rPr>
              <w:t>苗栗縣</w:t>
            </w:r>
            <w:r w:rsidRPr="00D43766">
              <w:rPr>
                <w:rFonts w:ascii="新細明體" w:hAnsi="新細明體" w:hint="eastAsia"/>
                <w:sz w:val="28"/>
                <w:szCs w:val="28"/>
              </w:rPr>
              <w:t>、</w:t>
            </w:r>
            <w:r w:rsidRPr="00D43766">
              <w:rPr>
                <w:rFonts w:ascii="標楷體" w:eastAsia="標楷體" w:hAnsi="標楷體" w:hint="eastAsia"/>
                <w:sz w:val="28"/>
                <w:szCs w:val="28"/>
              </w:rPr>
              <w:t>嘉義市</w:t>
            </w:r>
            <w:r w:rsidRPr="00D43766">
              <w:rPr>
                <w:rFonts w:ascii="標楷體" w:eastAsia="標楷體" w:hAnsi="標楷體"/>
                <w:sz w:val="28"/>
                <w:szCs w:val="28"/>
              </w:rPr>
              <w:t>、</w:t>
            </w:r>
            <w:r w:rsidRPr="00D43766">
              <w:rPr>
                <w:rFonts w:ascii="標楷體" w:eastAsia="標楷體" w:hAnsi="標楷體"/>
                <w:sz w:val="28"/>
                <w:szCs w:val="28"/>
                <w:u w:val="single"/>
              </w:rPr>
              <w:t>嘉義</w:t>
            </w:r>
            <w:r w:rsidRPr="00D43766">
              <w:rPr>
                <w:rFonts w:ascii="標楷體" w:eastAsia="標楷體" w:hAnsi="標楷體" w:hint="eastAsia"/>
                <w:sz w:val="28"/>
                <w:szCs w:val="28"/>
                <w:u w:val="single"/>
              </w:rPr>
              <w:t>縣</w:t>
            </w:r>
          </w:p>
        </w:tc>
      </w:tr>
      <w:tr w:rsidR="00D43766" w:rsidRPr="00D43766" w:rsidTr="00A535CC">
        <w:tc>
          <w:tcPr>
            <w:tcW w:w="1198"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ind w:leftChars="75" w:left="480" w:hangingChars="107" w:hanging="300"/>
              <w:outlineLvl w:val="2"/>
              <w:rPr>
                <w:rFonts w:ascii="標楷體" w:eastAsia="標楷體" w:hAnsi="標楷體"/>
                <w:sz w:val="28"/>
                <w:szCs w:val="28"/>
              </w:rPr>
            </w:pPr>
            <w:r w:rsidRPr="00D43766">
              <w:rPr>
                <w:rFonts w:ascii="標楷體" w:eastAsia="標楷體" w:hAnsi="標楷體"/>
                <w:sz w:val="28"/>
                <w:szCs w:val="28"/>
              </w:rPr>
              <w:t>第四組</w:t>
            </w:r>
          </w:p>
        </w:tc>
        <w:tc>
          <w:tcPr>
            <w:tcW w:w="6624" w:type="dxa"/>
            <w:tcBorders>
              <w:top w:val="single" w:sz="4" w:space="0" w:color="auto"/>
              <w:left w:val="single" w:sz="4" w:space="0" w:color="auto"/>
              <w:bottom w:val="single" w:sz="4" w:space="0" w:color="auto"/>
              <w:right w:val="single" w:sz="4" w:space="0" w:color="auto"/>
            </w:tcBorders>
            <w:vAlign w:val="center"/>
          </w:tcPr>
          <w:p w:rsidR="0018562D" w:rsidRPr="00D43766" w:rsidRDefault="0018562D" w:rsidP="0018562D">
            <w:pPr>
              <w:adjustRightInd w:val="0"/>
              <w:snapToGrid w:val="0"/>
              <w:spacing w:line="400" w:lineRule="atLeast"/>
              <w:jc w:val="both"/>
              <w:outlineLvl w:val="2"/>
              <w:rPr>
                <w:rFonts w:ascii="標楷體" w:eastAsia="標楷體" w:hAnsi="標楷體"/>
                <w:sz w:val="28"/>
                <w:szCs w:val="28"/>
              </w:rPr>
            </w:pPr>
            <w:r w:rsidRPr="00D43766">
              <w:rPr>
                <w:rFonts w:ascii="標楷體" w:eastAsia="標楷體" w:hAnsi="標楷體"/>
                <w:sz w:val="28"/>
                <w:szCs w:val="28"/>
              </w:rPr>
              <w:t>花蓮縣、台東縣、</w:t>
            </w:r>
            <w:r w:rsidRPr="00D43766">
              <w:rPr>
                <w:rFonts w:ascii="標楷體" w:eastAsia="標楷體" w:hAnsi="標楷體" w:hint="eastAsia"/>
                <w:sz w:val="28"/>
                <w:szCs w:val="28"/>
                <w:u w:val="single"/>
              </w:rPr>
              <w:t>南投縣</w:t>
            </w:r>
            <w:r w:rsidRPr="00D43766">
              <w:rPr>
                <w:rFonts w:ascii="新細明體" w:hAnsi="新細明體" w:hint="eastAsia"/>
                <w:sz w:val="28"/>
                <w:szCs w:val="28"/>
              </w:rPr>
              <w:t>、</w:t>
            </w:r>
            <w:r w:rsidRPr="00D43766">
              <w:rPr>
                <w:rFonts w:ascii="標楷體" w:eastAsia="標楷體" w:hAnsi="標楷體"/>
                <w:sz w:val="28"/>
                <w:szCs w:val="28"/>
              </w:rPr>
              <w:t>澎湖縣、金門縣、連江縣</w:t>
            </w:r>
          </w:p>
        </w:tc>
      </w:tr>
    </w:tbl>
    <w:p w:rsidR="00C15261" w:rsidRPr="00D43766" w:rsidRDefault="00C15261" w:rsidP="0018562D">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p>
    <w:p w:rsidR="0018562D" w:rsidRPr="00D43766" w:rsidRDefault="0018562D" w:rsidP="0018562D">
      <w:pPr>
        <w:tabs>
          <w:tab w:val="left" w:pos="360"/>
        </w:tabs>
        <w:adjustRightInd w:val="0"/>
        <w:snapToGrid w:val="0"/>
        <w:spacing w:line="360" w:lineRule="auto"/>
        <w:ind w:left="238" w:hangingChars="85" w:hanging="238"/>
        <w:jc w:val="both"/>
        <w:outlineLvl w:val="2"/>
        <w:rPr>
          <w:rFonts w:ascii="標楷體" w:eastAsia="標楷體" w:hAnsi="標楷體"/>
          <w:sz w:val="28"/>
          <w:szCs w:val="28"/>
        </w:rPr>
      </w:pPr>
      <w:r w:rsidRPr="00D43766">
        <w:rPr>
          <w:rFonts w:ascii="標楷體" w:eastAsia="標楷體" w:hAnsi="標楷體"/>
          <w:sz w:val="28"/>
          <w:szCs w:val="28"/>
        </w:rPr>
        <w:lastRenderedPageBreak/>
        <w:t>七、獎勵方式：</w:t>
      </w:r>
    </w:p>
    <w:p w:rsidR="0018562D" w:rsidRPr="00D43766" w:rsidRDefault="0018562D" w:rsidP="00815F34">
      <w:pPr>
        <w:pStyle w:val="aff1"/>
        <w:numPr>
          <w:ilvl w:val="0"/>
          <w:numId w:val="302"/>
        </w:numPr>
        <w:tabs>
          <w:tab w:val="left" w:pos="360"/>
        </w:tabs>
        <w:adjustRightInd w:val="0"/>
        <w:snapToGrid w:val="0"/>
        <w:spacing w:line="360" w:lineRule="auto"/>
        <w:ind w:leftChars="0"/>
        <w:jc w:val="both"/>
        <w:outlineLvl w:val="2"/>
        <w:rPr>
          <w:rFonts w:ascii="標楷體" w:eastAsia="標楷體" w:hAnsi="標楷體"/>
          <w:sz w:val="28"/>
          <w:szCs w:val="28"/>
        </w:rPr>
      </w:pPr>
      <w:r w:rsidRPr="00D43766">
        <w:rPr>
          <w:rFonts w:ascii="標楷體" w:eastAsia="標楷體" w:hAnsi="標楷體"/>
          <w:sz w:val="28"/>
          <w:szCs w:val="28"/>
        </w:rPr>
        <w:t>頒發優等獎：第一組前</w:t>
      </w:r>
      <w:r w:rsidRPr="00D43766">
        <w:rPr>
          <w:rFonts w:ascii="標楷體" w:eastAsia="標楷體" w:hAnsi="標楷體" w:hint="eastAsia"/>
          <w:sz w:val="28"/>
          <w:szCs w:val="28"/>
        </w:rPr>
        <w:t>三</w:t>
      </w:r>
      <w:r w:rsidRPr="00D43766">
        <w:rPr>
          <w:rFonts w:ascii="標楷體" w:eastAsia="標楷體" w:hAnsi="標楷體"/>
          <w:sz w:val="28"/>
          <w:szCs w:val="28"/>
        </w:rPr>
        <w:t>名、第二組前</w:t>
      </w:r>
      <w:r w:rsidRPr="00D43766">
        <w:rPr>
          <w:rFonts w:ascii="標楷體" w:eastAsia="標楷體" w:hAnsi="標楷體" w:hint="eastAsia"/>
          <w:sz w:val="28"/>
          <w:szCs w:val="28"/>
        </w:rPr>
        <w:t>二</w:t>
      </w:r>
      <w:r w:rsidRPr="00D43766">
        <w:rPr>
          <w:rFonts w:ascii="標楷體" w:eastAsia="標楷體" w:hAnsi="標楷體"/>
          <w:sz w:val="28"/>
          <w:szCs w:val="28"/>
        </w:rPr>
        <w:t>名、第三組前三名、第四組前</w:t>
      </w:r>
      <w:r w:rsidRPr="00D43766">
        <w:rPr>
          <w:rFonts w:ascii="標楷體" w:eastAsia="標楷體" w:hAnsi="標楷體" w:hint="eastAsia"/>
          <w:sz w:val="28"/>
          <w:szCs w:val="28"/>
          <w:u w:val="single"/>
        </w:rPr>
        <w:t>三</w:t>
      </w:r>
      <w:r w:rsidRPr="00D43766">
        <w:rPr>
          <w:rFonts w:ascii="標楷體" w:eastAsia="標楷體" w:hAnsi="標楷體"/>
          <w:sz w:val="28"/>
          <w:szCs w:val="28"/>
        </w:rPr>
        <w:t>名，獲獎之縣市將於10</w:t>
      </w:r>
      <w:r w:rsidRPr="00D43766">
        <w:rPr>
          <w:rFonts w:ascii="標楷體" w:eastAsia="標楷體" w:hAnsi="標楷體" w:hint="eastAsia"/>
          <w:sz w:val="28"/>
          <w:szCs w:val="28"/>
        </w:rPr>
        <w:t>9</w:t>
      </w:r>
      <w:r w:rsidRPr="00D43766">
        <w:rPr>
          <w:rFonts w:ascii="標楷體" w:eastAsia="標楷體" w:hAnsi="標楷體"/>
          <w:sz w:val="28"/>
          <w:szCs w:val="28"/>
        </w:rPr>
        <w:t>年度相關會議中表揚。</w:t>
      </w:r>
    </w:p>
    <w:p w:rsidR="0018562D" w:rsidRPr="00D43766" w:rsidRDefault="0018562D" w:rsidP="00815F34">
      <w:pPr>
        <w:pStyle w:val="aff1"/>
        <w:numPr>
          <w:ilvl w:val="0"/>
          <w:numId w:val="302"/>
        </w:numPr>
        <w:tabs>
          <w:tab w:val="left" w:pos="360"/>
        </w:tabs>
        <w:adjustRightInd w:val="0"/>
        <w:snapToGrid w:val="0"/>
        <w:spacing w:line="360" w:lineRule="auto"/>
        <w:ind w:leftChars="0"/>
        <w:jc w:val="both"/>
        <w:outlineLvl w:val="2"/>
        <w:rPr>
          <w:rFonts w:ascii="標楷體" w:eastAsia="標楷體" w:hAnsi="標楷體"/>
          <w:sz w:val="28"/>
          <w:szCs w:val="28"/>
        </w:rPr>
      </w:pPr>
      <w:r w:rsidRPr="00D43766">
        <w:rPr>
          <w:rFonts w:ascii="標楷體" w:eastAsia="標楷體" w:hAnsi="標楷體"/>
          <w:sz w:val="28"/>
          <w:szCs w:val="28"/>
        </w:rPr>
        <w:t>考評成績列入衛生</w:t>
      </w:r>
      <w:r w:rsidRPr="00D43766">
        <w:rPr>
          <w:rFonts w:ascii="標楷體" w:eastAsia="標楷體" w:hAnsi="標楷體" w:hint="eastAsia"/>
          <w:sz w:val="28"/>
          <w:szCs w:val="28"/>
        </w:rPr>
        <w:t>福利部</w:t>
      </w:r>
      <w:r w:rsidRPr="00D43766">
        <w:rPr>
          <w:rFonts w:ascii="標楷體" w:eastAsia="標楷體" w:hAnsi="標楷體"/>
          <w:sz w:val="28"/>
          <w:szCs w:val="28"/>
        </w:rPr>
        <w:t>核定補助地方衛生局相關計畫經費之參考。</w:t>
      </w:r>
    </w:p>
    <w:p w:rsidR="0018562D" w:rsidRPr="00D43766" w:rsidRDefault="0018562D" w:rsidP="0018562D">
      <w:pPr>
        <w:widowControl/>
        <w:rPr>
          <w:rFonts w:ascii="標楷體" w:eastAsia="標楷體" w:hAnsi="標楷體"/>
          <w:sz w:val="44"/>
        </w:rPr>
      </w:pPr>
    </w:p>
    <w:p w:rsidR="0018562D" w:rsidRPr="00D43766" w:rsidRDefault="0018562D" w:rsidP="0018562D">
      <w:pPr>
        <w:tabs>
          <w:tab w:val="left" w:pos="360"/>
        </w:tabs>
        <w:adjustRightInd w:val="0"/>
        <w:snapToGrid w:val="0"/>
        <w:spacing w:line="360" w:lineRule="auto"/>
        <w:jc w:val="both"/>
        <w:outlineLvl w:val="2"/>
        <w:rPr>
          <w:rFonts w:ascii="標楷體" w:eastAsia="標楷體" w:hAnsi="標楷體"/>
          <w:sz w:val="28"/>
          <w:szCs w:val="28"/>
        </w:rPr>
      </w:pPr>
    </w:p>
    <w:tbl>
      <w:tblPr>
        <w:tblpPr w:leftFromText="180" w:rightFromText="180" w:vertAnchor="text" w:horzAnchor="margin" w:tblpY="552"/>
        <w:tblW w:w="523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2"/>
        <w:gridCol w:w="3653"/>
        <w:gridCol w:w="495"/>
        <w:gridCol w:w="1144"/>
        <w:gridCol w:w="2294"/>
      </w:tblGrid>
      <w:tr w:rsidR="00D43766" w:rsidRPr="00D43766" w:rsidTr="00A535CC">
        <w:trPr>
          <w:cantSplit/>
          <w:tblHeader/>
        </w:trPr>
        <w:tc>
          <w:tcPr>
            <w:tcW w:w="664" w:type="pct"/>
            <w:tcBorders>
              <w:top w:val="single" w:sz="18" w:space="0" w:color="auto"/>
              <w:bottom w:val="single" w:sz="18" w:space="0" w:color="auto"/>
            </w:tcBorders>
            <w:shd w:val="clear" w:color="auto" w:fill="E6E6E6"/>
            <w:vAlign w:val="center"/>
          </w:tcPr>
          <w:p w:rsidR="0018562D" w:rsidRPr="00D43766" w:rsidRDefault="0018562D" w:rsidP="0018562D">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項次</w:t>
            </w:r>
          </w:p>
        </w:tc>
        <w:tc>
          <w:tcPr>
            <w:tcW w:w="2088" w:type="pct"/>
            <w:tcBorders>
              <w:top w:val="single" w:sz="18" w:space="0" w:color="auto"/>
              <w:bottom w:val="single" w:sz="18" w:space="0" w:color="auto"/>
            </w:tcBorders>
            <w:shd w:val="clear" w:color="auto" w:fill="E6E6E6"/>
            <w:vAlign w:val="center"/>
          </w:tcPr>
          <w:p w:rsidR="0018562D" w:rsidRPr="00D43766" w:rsidRDefault="0018562D" w:rsidP="0018562D">
            <w:pPr>
              <w:spacing w:line="0" w:lineRule="atLeast"/>
              <w:jc w:val="center"/>
              <w:rPr>
                <w:rFonts w:ascii="標楷體" w:eastAsia="標楷體" w:hAnsi="標楷體"/>
                <w:sz w:val="28"/>
                <w:szCs w:val="28"/>
              </w:rPr>
            </w:pPr>
            <w:r w:rsidRPr="00D43766">
              <w:rPr>
                <w:rFonts w:ascii="標楷體" w:eastAsia="標楷體" w:hAnsi="標楷體"/>
                <w:sz w:val="28"/>
                <w:szCs w:val="28"/>
              </w:rPr>
              <w:t>考 評 項 目</w:t>
            </w:r>
          </w:p>
        </w:tc>
        <w:tc>
          <w:tcPr>
            <w:tcW w:w="283" w:type="pct"/>
            <w:tcBorders>
              <w:top w:val="single" w:sz="18" w:space="0" w:color="auto"/>
              <w:bottom w:val="single" w:sz="18" w:space="0" w:color="auto"/>
            </w:tcBorders>
            <w:shd w:val="clear" w:color="auto" w:fill="E6E6E6"/>
            <w:vAlign w:val="center"/>
          </w:tcPr>
          <w:p w:rsidR="0018562D" w:rsidRPr="00D43766" w:rsidRDefault="0018562D" w:rsidP="0018562D">
            <w:pPr>
              <w:spacing w:line="0" w:lineRule="atLeast"/>
              <w:jc w:val="center"/>
              <w:rPr>
                <w:rFonts w:ascii="標楷體" w:eastAsia="標楷體" w:hAnsi="標楷體"/>
                <w:sz w:val="28"/>
                <w:szCs w:val="28"/>
              </w:rPr>
            </w:pPr>
            <w:r w:rsidRPr="00D43766">
              <w:rPr>
                <w:rFonts w:ascii="標楷體" w:eastAsia="標楷體" w:hAnsi="標楷體"/>
                <w:sz w:val="28"/>
                <w:szCs w:val="28"/>
              </w:rPr>
              <w:t>配分</w:t>
            </w:r>
          </w:p>
        </w:tc>
        <w:tc>
          <w:tcPr>
            <w:tcW w:w="654" w:type="pct"/>
            <w:tcBorders>
              <w:top w:val="single" w:sz="18" w:space="0" w:color="auto"/>
              <w:bottom w:val="single" w:sz="18" w:space="0" w:color="auto"/>
            </w:tcBorders>
            <w:shd w:val="clear" w:color="auto" w:fill="E6E6E6"/>
            <w:vAlign w:val="center"/>
          </w:tcPr>
          <w:p w:rsidR="0018562D" w:rsidRPr="00D43766" w:rsidRDefault="0018562D" w:rsidP="0018562D">
            <w:pPr>
              <w:spacing w:line="0" w:lineRule="atLeast"/>
              <w:jc w:val="center"/>
              <w:rPr>
                <w:rFonts w:ascii="標楷體" w:eastAsia="標楷體" w:hAnsi="標楷體"/>
                <w:sz w:val="28"/>
                <w:szCs w:val="28"/>
              </w:rPr>
            </w:pPr>
            <w:r w:rsidRPr="00D43766">
              <w:rPr>
                <w:rFonts w:ascii="標楷體" w:eastAsia="標楷體" w:hAnsi="標楷體"/>
                <w:sz w:val="28"/>
                <w:szCs w:val="28"/>
              </w:rPr>
              <w:t>洽詢人員</w:t>
            </w:r>
          </w:p>
        </w:tc>
        <w:tc>
          <w:tcPr>
            <w:tcW w:w="1311" w:type="pct"/>
            <w:tcBorders>
              <w:top w:val="single" w:sz="18" w:space="0" w:color="auto"/>
              <w:bottom w:val="single" w:sz="18" w:space="0" w:color="auto"/>
            </w:tcBorders>
            <w:shd w:val="clear" w:color="auto" w:fill="E6E6E6"/>
            <w:vAlign w:val="center"/>
          </w:tcPr>
          <w:p w:rsidR="0018562D" w:rsidRPr="00D43766" w:rsidRDefault="0018562D" w:rsidP="0018562D">
            <w:pPr>
              <w:spacing w:line="0" w:lineRule="atLeast"/>
              <w:jc w:val="center"/>
              <w:rPr>
                <w:rFonts w:ascii="標楷體" w:eastAsia="標楷體" w:hAnsi="標楷體"/>
                <w:sz w:val="28"/>
                <w:szCs w:val="28"/>
              </w:rPr>
            </w:pPr>
            <w:r w:rsidRPr="00D43766">
              <w:rPr>
                <w:rFonts w:ascii="標楷體" w:eastAsia="標楷體" w:hAnsi="標楷體"/>
                <w:sz w:val="28"/>
                <w:szCs w:val="28"/>
              </w:rPr>
              <w:t>電話</w:t>
            </w:r>
          </w:p>
        </w:tc>
      </w:tr>
      <w:tr w:rsidR="00D43766" w:rsidRPr="00D43766" w:rsidTr="00A535CC">
        <w:trPr>
          <w:cantSplit/>
          <w:trHeight w:val="794"/>
        </w:trPr>
        <w:tc>
          <w:tcPr>
            <w:tcW w:w="664" w:type="pct"/>
            <w:vMerge w:val="restart"/>
            <w:vAlign w:val="center"/>
          </w:tcPr>
          <w:p w:rsidR="00692412" w:rsidRPr="00D43766" w:rsidRDefault="00692412" w:rsidP="00692412">
            <w:pPr>
              <w:tabs>
                <w:tab w:val="num" w:pos="76"/>
                <w:tab w:val="left" w:pos="567"/>
              </w:tabs>
              <w:spacing w:line="0" w:lineRule="atLeast"/>
              <w:ind w:left="-2"/>
              <w:jc w:val="both"/>
              <w:rPr>
                <w:rFonts w:ascii="標楷體" w:eastAsia="標楷體" w:hAnsi="標楷體"/>
                <w:sz w:val="28"/>
                <w:szCs w:val="28"/>
              </w:rPr>
            </w:pPr>
            <w:r w:rsidRPr="00D43766">
              <w:rPr>
                <w:rFonts w:ascii="標楷體" w:eastAsia="標楷體" w:hAnsi="標楷體" w:hint="eastAsia"/>
                <w:sz w:val="28"/>
                <w:szCs w:val="28"/>
              </w:rPr>
              <w:t>護產人力、機構管理及評鑑(100分)</w:t>
            </w:r>
            <w:r w:rsidRPr="00D43766">
              <w:rPr>
                <w:rFonts w:ascii="標楷體" w:eastAsia="標楷體" w:hAnsi="標楷體"/>
                <w:sz w:val="28"/>
                <w:szCs w:val="28"/>
              </w:rPr>
              <w:t xml:space="preserve"> </w:t>
            </w:r>
          </w:p>
        </w:tc>
        <w:tc>
          <w:tcPr>
            <w:tcW w:w="2088" w:type="pct"/>
            <w:vAlign w:val="center"/>
          </w:tcPr>
          <w:p w:rsidR="00692412" w:rsidRPr="00D43766" w:rsidRDefault="00692412" w:rsidP="00166484">
            <w:pPr>
              <w:pStyle w:val="aff1"/>
              <w:numPr>
                <w:ilvl w:val="0"/>
                <w:numId w:val="297"/>
              </w:numPr>
              <w:spacing w:line="0" w:lineRule="atLeast"/>
              <w:ind w:leftChars="0" w:left="823" w:hanging="823"/>
              <w:rPr>
                <w:rFonts w:ascii="標楷體" w:eastAsia="標楷體" w:hAnsi="標楷體"/>
                <w:sz w:val="28"/>
                <w:szCs w:val="28"/>
              </w:rPr>
            </w:pPr>
            <w:r w:rsidRPr="00D43766">
              <w:rPr>
                <w:rFonts w:ascii="標楷體" w:eastAsia="標楷體" w:hAnsi="標楷體" w:hint="eastAsia"/>
                <w:sz w:val="28"/>
                <w:szCs w:val="28"/>
              </w:rPr>
              <w:t>護理機構評鑑資訊系統之管理及利用</w:t>
            </w:r>
          </w:p>
        </w:tc>
        <w:tc>
          <w:tcPr>
            <w:tcW w:w="283" w:type="pct"/>
            <w:vAlign w:val="center"/>
          </w:tcPr>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u w:val="single"/>
              </w:rPr>
              <w:t>13</w:t>
            </w:r>
          </w:p>
        </w:tc>
        <w:tc>
          <w:tcPr>
            <w:tcW w:w="654" w:type="pct"/>
            <w:vAlign w:val="center"/>
          </w:tcPr>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江慧琪</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蘇珍</w:t>
            </w:r>
          </w:p>
          <w:p w:rsidR="00692412" w:rsidRPr="00D43766" w:rsidRDefault="00692412" w:rsidP="00692412">
            <w:pPr>
              <w:spacing w:line="0" w:lineRule="atLeast"/>
              <w:jc w:val="center"/>
              <w:rPr>
                <w:rFonts w:ascii="標楷體" w:eastAsia="標楷體" w:hAnsi="標楷體"/>
                <w:sz w:val="28"/>
                <w:szCs w:val="28"/>
                <w:u w:val="single"/>
              </w:rPr>
            </w:pPr>
            <w:r w:rsidRPr="00D43766">
              <w:rPr>
                <w:rFonts w:ascii="標楷體" w:eastAsia="標楷體" w:hAnsi="標楷體" w:hint="eastAsia"/>
                <w:sz w:val="28"/>
                <w:szCs w:val="28"/>
                <w:u w:val="single"/>
              </w:rPr>
              <w:t>黃秋香</w:t>
            </w:r>
          </w:p>
        </w:tc>
        <w:tc>
          <w:tcPr>
            <w:tcW w:w="1311" w:type="pct"/>
            <w:vAlign w:val="center"/>
          </w:tcPr>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(02)8590-7108 (049)2332-161</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#3229</w:t>
            </w:r>
          </w:p>
          <w:p w:rsidR="00692412" w:rsidRPr="00D43766" w:rsidRDefault="00692412" w:rsidP="00692412">
            <w:pPr>
              <w:spacing w:line="0" w:lineRule="atLeast"/>
              <w:jc w:val="center"/>
              <w:rPr>
                <w:rFonts w:ascii="標楷體" w:eastAsia="標楷體" w:hAnsi="標楷體"/>
                <w:sz w:val="28"/>
                <w:szCs w:val="28"/>
                <w:u w:val="single"/>
              </w:rPr>
            </w:pPr>
            <w:r w:rsidRPr="00D43766">
              <w:rPr>
                <w:rFonts w:ascii="標楷體" w:eastAsia="標楷體" w:hAnsi="標楷體" w:hint="eastAsia"/>
                <w:sz w:val="28"/>
                <w:szCs w:val="28"/>
                <w:u w:val="single"/>
              </w:rPr>
              <w:t>(02)8590-7124</w:t>
            </w:r>
          </w:p>
        </w:tc>
      </w:tr>
      <w:tr w:rsidR="00D43766" w:rsidRPr="00D43766" w:rsidTr="00A535CC">
        <w:trPr>
          <w:cantSplit/>
          <w:trHeight w:val="1033"/>
        </w:trPr>
        <w:tc>
          <w:tcPr>
            <w:tcW w:w="664" w:type="pct"/>
            <w:vMerge/>
            <w:vAlign w:val="center"/>
          </w:tcPr>
          <w:p w:rsidR="00692412" w:rsidRPr="00D43766" w:rsidRDefault="00692412" w:rsidP="00692412">
            <w:pPr>
              <w:tabs>
                <w:tab w:val="left" w:pos="567"/>
              </w:tabs>
              <w:spacing w:line="0" w:lineRule="atLeast"/>
              <w:ind w:left="-2"/>
              <w:jc w:val="both"/>
              <w:rPr>
                <w:rFonts w:ascii="標楷體" w:eastAsia="標楷體" w:hAnsi="標楷體"/>
                <w:sz w:val="28"/>
                <w:szCs w:val="28"/>
              </w:rPr>
            </w:pPr>
          </w:p>
        </w:tc>
        <w:tc>
          <w:tcPr>
            <w:tcW w:w="2088" w:type="pct"/>
            <w:vAlign w:val="center"/>
          </w:tcPr>
          <w:p w:rsidR="00692412" w:rsidRPr="00D43766" w:rsidRDefault="00692412" w:rsidP="00166484">
            <w:pPr>
              <w:numPr>
                <w:ilvl w:val="0"/>
                <w:numId w:val="297"/>
              </w:numPr>
              <w:tabs>
                <w:tab w:val="num" w:pos="618"/>
              </w:tabs>
              <w:spacing w:line="0" w:lineRule="atLeast"/>
              <w:ind w:left="618" w:hanging="618"/>
              <w:rPr>
                <w:rFonts w:ascii="標楷體" w:eastAsia="標楷體" w:hAnsi="標楷體"/>
                <w:sz w:val="28"/>
                <w:szCs w:val="28"/>
              </w:rPr>
            </w:pPr>
            <w:r w:rsidRPr="00D43766">
              <w:rPr>
                <w:rFonts w:ascii="標楷體" w:eastAsia="標楷體" w:hAnsi="標楷體" w:hint="eastAsia"/>
                <w:sz w:val="28"/>
                <w:szCs w:val="28"/>
              </w:rPr>
              <w:t>護理</w:t>
            </w:r>
            <w:r w:rsidRPr="00D43766">
              <w:rPr>
                <w:rFonts w:ascii="標楷體" w:eastAsia="標楷體" w:hAnsi="標楷體" w:hint="eastAsia"/>
                <w:sz w:val="28"/>
                <w:szCs w:val="28"/>
                <w:u w:val="single"/>
              </w:rPr>
              <w:t>人力及服務資料建置管理</w:t>
            </w:r>
          </w:p>
        </w:tc>
        <w:tc>
          <w:tcPr>
            <w:tcW w:w="283" w:type="pct"/>
            <w:vAlign w:val="center"/>
          </w:tcPr>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32</w:t>
            </w:r>
          </w:p>
        </w:tc>
        <w:tc>
          <w:tcPr>
            <w:tcW w:w="654" w:type="pct"/>
            <w:vAlign w:val="center"/>
          </w:tcPr>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李佳蓓</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陳雅俐</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江慧琪</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蘇珍</w:t>
            </w:r>
          </w:p>
        </w:tc>
        <w:tc>
          <w:tcPr>
            <w:tcW w:w="1311" w:type="pct"/>
            <w:vAlign w:val="center"/>
          </w:tcPr>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sz w:val="28"/>
                <w:szCs w:val="28"/>
              </w:rPr>
              <w:t>(02)8590-71</w:t>
            </w:r>
            <w:r w:rsidRPr="00D43766">
              <w:rPr>
                <w:rFonts w:ascii="標楷體" w:eastAsia="標楷體" w:hAnsi="標楷體" w:hint="eastAsia"/>
                <w:sz w:val="28"/>
                <w:szCs w:val="28"/>
              </w:rPr>
              <w:t>13</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(049)2332-161</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#3226</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(02)8590-7108</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(049)2332-161</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#3229</w:t>
            </w:r>
          </w:p>
        </w:tc>
      </w:tr>
      <w:tr w:rsidR="00D43766" w:rsidRPr="00D43766" w:rsidTr="00A535CC">
        <w:trPr>
          <w:cantSplit/>
          <w:trHeight w:val="694"/>
        </w:trPr>
        <w:tc>
          <w:tcPr>
            <w:tcW w:w="664" w:type="pct"/>
            <w:vMerge/>
            <w:vAlign w:val="center"/>
          </w:tcPr>
          <w:p w:rsidR="00692412" w:rsidRPr="00D43766" w:rsidRDefault="00692412" w:rsidP="00692412">
            <w:pPr>
              <w:spacing w:line="0" w:lineRule="atLeast"/>
              <w:jc w:val="both"/>
              <w:rPr>
                <w:rFonts w:ascii="標楷體" w:eastAsia="標楷體" w:hAnsi="標楷體"/>
                <w:sz w:val="28"/>
                <w:szCs w:val="28"/>
              </w:rPr>
            </w:pPr>
          </w:p>
        </w:tc>
        <w:tc>
          <w:tcPr>
            <w:tcW w:w="2088" w:type="pct"/>
            <w:vAlign w:val="center"/>
          </w:tcPr>
          <w:p w:rsidR="00692412" w:rsidRPr="00D43766" w:rsidRDefault="00692412" w:rsidP="00166484">
            <w:pPr>
              <w:numPr>
                <w:ilvl w:val="0"/>
                <w:numId w:val="297"/>
              </w:numPr>
              <w:tabs>
                <w:tab w:val="clear" w:pos="851"/>
                <w:tab w:val="num" w:pos="619"/>
              </w:tabs>
              <w:spacing w:line="0" w:lineRule="atLeast"/>
              <w:ind w:left="619" w:hanging="619"/>
              <w:rPr>
                <w:rFonts w:ascii="標楷體" w:eastAsia="標楷體" w:hAnsi="標楷體"/>
                <w:sz w:val="28"/>
                <w:szCs w:val="28"/>
              </w:rPr>
            </w:pPr>
            <w:r w:rsidRPr="00D43766">
              <w:rPr>
                <w:rFonts w:ascii="標楷體" w:eastAsia="標楷體" w:hAnsi="標楷體" w:hint="eastAsia"/>
                <w:bCs/>
                <w:sz w:val="28"/>
                <w:szCs w:val="28"/>
                <w:u w:val="single"/>
              </w:rPr>
              <w:t>強化</w:t>
            </w:r>
            <w:r w:rsidRPr="00D43766">
              <w:rPr>
                <w:rFonts w:ascii="標楷體" w:eastAsia="標楷體" w:hAnsi="標楷體" w:hint="eastAsia"/>
                <w:bCs/>
                <w:sz w:val="28"/>
                <w:szCs w:val="28"/>
              </w:rPr>
              <w:t>護理機構</w:t>
            </w:r>
            <w:r w:rsidRPr="00D43766">
              <w:rPr>
                <w:rFonts w:ascii="標楷體" w:eastAsia="標楷體" w:hAnsi="標楷體" w:hint="eastAsia"/>
                <w:bCs/>
                <w:sz w:val="28"/>
                <w:szCs w:val="28"/>
                <w:u w:val="single"/>
              </w:rPr>
              <w:t>安全措施及教育訓練</w:t>
            </w:r>
          </w:p>
        </w:tc>
        <w:tc>
          <w:tcPr>
            <w:tcW w:w="283" w:type="pct"/>
            <w:vAlign w:val="center"/>
          </w:tcPr>
          <w:p w:rsidR="00692412" w:rsidRPr="00D43766" w:rsidRDefault="00692412" w:rsidP="00692412">
            <w:pPr>
              <w:spacing w:line="0" w:lineRule="atLeast"/>
              <w:jc w:val="center"/>
              <w:rPr>
                <w:rFonts w:ascii="標楷體" w:eastAsia="標楷體" w:hAnsi="標楷體"/>
                <w:sz w:val="28"/>
                <w:szCs w:val="28"/>
                <w:u w:val="single"/>
              </w:rPr>
            </w:pPr>
            <w:r w:rsidRPr="00D43766">
              <w:rPr>
                <w:rFonts w:ascii="標楷體" w:eastAsia="標楷體" w:hAnsi="標楷體" w:hint="eastAsia"/>
                <w:sz w:val="28"/>
                <w:szCs w:val="28"/>
                <w:u w:val="single"/>
              </w:rPr>
              <w:t>55</w:t>
            </w:r>
          </w:p>
        </w:tc>
        <w:tc>
          <w:tcPr>
            <w:tcW w:w="654" w:type="pct"/>
            <w:vAlign w:val="center"/>
          </w:tcPr>
          <w:p w:rsidR="00692412" w:rsidRPr="00D43766" w:rsidRDefault="00692412" w:rsidP="00692412">
            <w:pPr>
              <w:spacing w:line="0" w:lineRule="atLeast"/>
              <w:jc w:val="center"/>
              <w:rPr>
                <w:rFonts w:ascii="標楷體" w:eastAsia="標楷體" w:hAnsi="標楷體"/>
                <w:sz w:val="28"/>
                <w:szCs w:val="28"/>
                <w:u w:val="single"/>
              </w:rPr>
            </w:pPr>
            <w:r w:rsidRPr="00D43766">
              <w:rPr>
                <w:rFonts w:ascii="標楷體" w:eastAsia="標楷體" w:hAnsi="標楷體"/>
                <w:sz w:val="28"/>
                <w:szCs w:val="28"/>
                <w:u w:val="single"/>
              </w:rPr>
              <w:t>呂淑汝</w:t>
            </w:r>
          </w:p>
          <w:p w:rsidR="00692412" w:rsidRPr="00D43766" w:rsidRDefault="00692412" w:rsidP="00692412">
            <w:pPr>
              <w:spacing w:line="0" w:lineRule="atLeast"/>
              <w:jc w:val="center"/>
              <w:rPr>
                <w:rFonts w:ascii="標楷體" w:eastAsia="標楷體" w:hAnsi="標楷體"/>
                <w:sz w:val="28"/>
                <w:szCs w:val="28"/>
                <w:u w:val="single"/>
              </w:rPr>
            </w:pPr>
            <w:r w:rsidRPr="00D43766">
              <w:rPr>
                <w:rFonts w:ascii="標楷體" w:eastAsia="標楷體" w:hAnsi="標楷體" w:hint="eastAsia"/>
                <w:sz w:val="28"/>
                <w:szCs w:val="28"/>
              </w:rPr>
              <w:t>江慧琪</w:t>
            </w:r>
          </w:p>
          <w:p w:rsidR="00692412" w:rsidRPr="00D43766" w:rsidRDefault="00692412" w:rsidP="00692412">
            <w:pPr>
              <w:spacing w:line="0" w:lineRule="atLeast"/>
              <w:jc w:val="center"/>
              <w:rPr>
                <w:rFonts w:ascii="標楷體" w:eastAsia="標楷體" w:hAnsi="標楷體"/>
                <w:sz w:val="28"/>
                <w:szCs w:val="28"/>
                <w:u w:val="single"/>
              </w:rPr>
            </w:pPr>
            <w:r w:rsidRPr="00D43766">
              <w:rPr>
                <w:rFonts w:ascii="標楷體" w:eastAsia="標楷體" w:hAnsi="標楷體" w:hint="eastAsia"/>
                <w:sz w:val="28"/>
                <w:szCs w:val="28"/>
                <w:u w:val="single"/>
              </w:rPr>
              <w:t>蘇珍</w:t>
            </w:r>
          </w:p>
        </w:tc>
        <w:tc>
          <w:tcPr>
            <w:tcW w:w="1311" w:type="pct"/>
            <w:vAlign w:val="center"/>
          </w:tcPr>
          <w:p w:rsidR="00692412" w:rsidRPr="00D43766" w:rsidRDefault="00692412" w:rsidP="00692412">
            <w:pPr>
              <w:spacing w:line="0" w:lineRule="atLeast"/>
              <w:jc w:val="center"/>
              <w:rPr>
                <w:rFonts w:ascii="標楷體" w:eastAsia="標楷體" w:hAnsi="標楷體"/>
                <w:sz w:val="28"/>
                <w:szCs w:val="28"/>
                <w:u w:val="single"/>
              </w:rPr>
            </w:pPr>
            <w:r w:rsidRPr="00D43766">
              <w:rPr>
                <w:rFonts w:ascii="標楷體" w:eastAsia="標楷體" w:hAnsi="標楷體" w:hint="eastAsia"/>
                <w:sz w:val="28"/>
                <w:szCs w:val="28"/>
                <w:u w:val="single"/>
              </w:rPr>
              <w:t>(02)8590-7127</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(02)8590-7108 (049)2332-161</w:t>
            </w:r>
          </w:p>
          <w:p w:rsidR="00692412" w:rsidRPr="00D43766" w:rsidRDefault="00692412" w:rsidP="00692412">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#3229</w:t>
            </w:r>
          </w:p>
        </w:tc>
      </w:tr>
      <w:tr w:rsidR="00D43766" w:rsidRPr="00D43766" w:rsidTr="00A535CC">
        <w:trPr>
          <w:trHeight w:val="520"/>
        </w:trPr>
        <w:tc>
          <w:tcPr>
            <w:tcW w:w="664" w:type="pct"/>
            <w:tcBorders>
              <w:top w:val="single" w:sz="24" w:space="0" w:color="auto"/>
              <w:bottom w:val="single" w:sz="24" w:space="0" w:color="auto"/>
            </w:tcBorders>
            <w:shd w:val="clear" w:color="auto" w:fill="E0E0E0"/>
            <w:vAlign w:val="center"/>
          </w:tcPr>
          <w:p w:rsidR="0018562D" w:rsidRPr="00D43766" w:rsidRDefault="0018562D" w:rsidP="0018562D">
            <w:pPr>
              <w:spacing w:line="0" w:lineRule="atLeast"/>
              <w:jc w:val="center"/>
              <w:rPr>
                <w:rFonts w:ascii="標楷體" w:eastAsia="標楷體" w:hAnsi="標楷體"/>
                <w:sz w:val="28"/>
                <w:szCs w:val="28"/>
              </w:rPr>
            </w:pPr>
            <w:r w:rsidRPr="00D43766">
              <w:rPr>
                <w:rFonts w:ascii="標楷體" w:eastAsia="標楷體" w:hAnsi="標楷體"/>
                <w:sz w:val="28"/>
                <w:szCs w:val="28"/>
              </w:rPr>
              <w:t>總  計</w:t>
            </w:r>
          </w:p>
        </w:tc>
        <w:tc>
          <w:tcPr>
            <w:tcW w:w="4336" w:type="pct"/>
            <w:gridSpan w:val="4"/>
            <w:tcBorders>
              <w:top w:val="single" w:sz="24" w:space="0" w:color="auto"/>
              <w:bottom w:val="single" w:sz="24" w:space="0" w:color="auto"/>
            </w:tcBorders>
            <w:shd w:val="clear" w:color="auto" w:fill="E0E0E0"/>
            <w:vAlign w:val="center"/>
          </w:tcPr>
          <w:p w:rsidR="0018562D" w:rsidRPr="00D43766" w:rsidRDefault="0018562D" w:rsidP="0018562D">
            <w:pPr>
              <w:spacing w:line="0" w:lineRule="atLeast"/>
              <w:jc w:val="center"/>
              <w:rPr>
                <w:rFonts w:ascii="標楷體" w:eastAsia="標楷體" w:hAnsi="標楷體"/>
                <w:sz w:val="28"/>
                <w:szCs w:val="28"/>
              </w:rPr>
            </w:pPr>
            <w:r w:rsidRPr="00D43766">
              <w:rPr>
                <w:rFonts w:ascii="標楷體" w:eastAsia="標楷體" w:hAnsi="標楷體" w:hint="eastAsia"/>
                <w:sz w:val="28"/>
                <w:szCs w:val="28"/>
              </w:rPr>
              <w:t>100</w:t>
            </w:r>
            <w:r w:rsidRPr="00D43766">
              <w:rPr>
                <w:rFonts w:ascii="標楷體" w:eastAsia="標楷體" w:hAnsi="標楷體"/>
                <w:sz w:val="28"/>
                <w:szCs w:val="28"/>
              </w:rPr>
              <w:t>分</w:t>
            </w:r>
          </w:p>
        </w:tc>
      </w:tr>
    </w:tbl>
    <w:p w:rsidR="0018562D" w:rsidRPr="00D43766" w:rsidRDefault="0018562D" w:rsidP="0018562D">
      <w:pPr>
        <w:tabs>
          <w:tab w:val="left" w:pos="360"/>
        </w:tabs>
        <w:adjustRightInd w:val="0"/>
        <w:snapToGrid w:val="0"/>
        <w:spacing w:line="360" w:lineRule="auto"/>
        <w:jc w:val="both"/>
        <w:outlineLvl w:val="2"/>
        <w:rPr>
          <w:rFonts w:ascii="標楷體" w:eastAsia="標楷體" w:hAnsi="標楷體"/>
          <w:sz w:val="28"/>
          <w:szCs w:val="28"/>
        </w:rPr>
      </w:pPr>
      <w:r w:rsidRPr="00D43766">
        <w:rPr>
          <w:rFonts w:ascii="標楷體" w:eastAsia="標楷體" w:hAnsi="標楷體"/>
          <w:sz w:val="28"/>
          <w:szCs w:val="28"/>
        </w:rPr>
        <w:t xml:space="preserve"> 八、考評項目摘要表</w:t>
      </w:r>
    </w:p>
    <w:p w:rsidR="0018562D" w:rsidRPr="00D43766" w:rsidRDefault="0018562D" w:rsidP="0018562D">
      <w:pPr>
        <w:widowControl/>
        <w:rPr>
          <w:rFonts w:ascii="標楷體" w:eastAsia="標楷體" w:hAnsi="標楷體"/>
          <w:sz w:val="28"/>
          <w:szCs w:val="28"/>
        </w:rPr>
      </w:pPr>
      <w:r w:rsidRPr="00D43766">
        <w:rPr>
          <w:rFonts w:ascii="標楷體" w:eastAsia="標楷體" w:hAnsi="標楷體"/>
          <w:sz w:val="28"/>
          <w:szCs w:val="28"/>
        </w:rPr>
        <w:br w:type="page"/>
      </w:r>
      <w:r w:rsidRPr="00D43766">
        <w:rPr>
          <w:rFonts w:ascii="標楷體" w:eastAsia="標楷體" w:hAnsi="標楷體"/>
          <w:sz w:val="28"/>
          <w:szCs w:val="28"/>
        </w:rPr>
        <w:lastRenderedPageBreak/>
        <w:t>九、考評項目內容</w:t>
      </w:r>
    </w:p>
    <w:tbl>
      <w:tblPr>
        <w:tblW w:w="6188" w:type="pct"/>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05"/>
        <w:gridCol w:w="801"/>
        <w:gridCol w:w="2266"/>
        <w:gridCol w:w="6377"/>
      </w:tblGrid>
      <w:tr w:rsidR="00D43766" w:rsidRPr="00D43766" w:rsidTr="00A535CC">
        <w:trPr>
          <w:trHeight w:val="778"/>
          <w:tblHeader/>
        </w:trPr>
        <w:tc>
          <w:tcPr>
            <w:tcW w:w="437" w:type="pct"/>
            <w:tcBorders>
              <w:top w:val="single" w:sz="18" w:space="0" w:color="auto"/>
              <w:bottom w:val="single" w:sz="18" w:space="0" w:color="auto"/>
            </w:tcBorders>
            <w:shd w:val="clear" w:color="auto" w:fill="E6E6E6"/>
            <w:vAlign w:val="center"/>
          </w:tcPr>
          <w:p w:rsidR="0018562D" w:rsidRPr="00D43766" w:rsidRDefault="0018562D" w:rsidP="0018562D">
            <w:pPr>
              <w:adjustRightInd w:val="0"/>
              <w:snapToGrid w:val="0"/>
              <w:ind w:left="1"/>
              <w:jc w:val="center"/>
              <w:rPr>
                <w:rFonts w:ascii="標楷體" w:eastAsia="標楷體" w:hAnsi="標楷體"/>
                <w:sz w:val="28"/>
                <w:szCs w:val="28"/>
              </w:rPr>
            </w:pPr>
            <w:r w:rsidRPr="00D43766">
              <w:rPr>
                <w:rFonts w:ascii="標楷體" w:eastAsia="標楷體" w:hAnsi="標楷體"/>
                <w:sz w:val="28"/>
                <w:szCs w:val="28"/>
              </w:rPr>
              <w:t>項次</w:t>
            </w:r>
          </w:p>
        </w:tc>
        <w:tc>
          <w:tcPr>
            <w:tcW w:w="387" w:type="pct"/>
            <w:tcBorders>
              <w:top w:val="single" w:sz="18" w:space="0" w:color="auto"/>
              <w:bottom w:val="single" w:sz="18" w:space="0" w:color="auto"/>
            </w:tcBorders>
            <w:shd w:val="clear" w:color="auto" w:fill="E6E6E6"/>
            <w:vAlign w:val="center"/>
          </w:tcPr>
          <w:p w:rsidR="0018562D" w:rsidRPr="00D43766" w:rsidRDefault="0018562D" w:rsidP="0018562D">
            <w:pPr>
              <w:adjustRightInd w:val="0"/>
              <w:snapToGrid w:val="0"/>
              <w:jc w:val="center"/>
              <w:rPr>
                <w:rFonts w:ascii="標楷體" w:eastAsia="標楷體" w:hAnsi="標楷體"/>
                <w:sz w:val="28"/>
                <w:szCs w:val="28"/>
              </w:rPr>
            </w:pPr>
            <w:r w:rsidRPr="00D43766">
              <w:rPr>
                <w:rFonts w:ascii="標楷體" w:eastAsia="標楷體" w:hAnsi="標楷體"/>
                <w:sz w:val="28"/>
                <w:szCs w:val="28"/>
              </w:rPr>
              <w:t>考</w:t>
            </w:r>
            <w:r w:rsidRPr="00D43766">
              <w:rPr>
                <w:rFonts w:ascii="標楷體" w:eastAsia="標楷體" w:hAnsi="標楷體" w:hint="eastAsia"/>
                <w:sz w:val="28"/>
                <w:szCs w:val="28"/>
              </w:rPr>
              <w:t>評</w:t>
            </w:r>
            <w:r w:rsidRPr="00D43766">
              <w:rPr>
                <w:rFonts w:ascii="標楷體" w:eastAsia="標楷體" w:hAnsi="標楷體"/>
                <w:sz w:val="28"/>
                <w:szCs w:val="28"/>
              </w:rPr>
              <w:t>項目</w:t>
            </w:r>
          </w:p>
        </w:tc>
        <w:tc>
          <w:tcPr>
            <w:tcW w:w="1095" w:type="pct"/>
            <w:tcBorders>
              <w:top w:val="single" w:sz="18" w:space="0" w:color="auto"/>
              <w:bottom w:val="single" w:sz="18" w:space="0" w:color="auto"/>
            </w:tcBorders>
            <w:shd w:val="clear" w:color="auto" w:fill="E6E6E6"/>
            <w:vAlign w:val="center"/>
          </w:tcPr>
          <w:p w:rsidR="0018562D" w:rsidRPr="00D43766" w:rsidRDefault="0018562D" w:rsidP="0018562D">
            <w:pPr>
              <w:adjustRightInd w:val="0"/>
              <w:snapToGrid w:val="0"/>
              <w:ind w:left="280" w:hangingChars="100" w:hanging="280"/>
              <w:jc w:val="center"/>
              <w:rPr>
                <w:rFonts w:ascii="標楷體" w:eastAsia="標楷體" w:hAnsi="標楷體"/>
                <w:sz w:val="28"/>
                <w:szCs w:val="28"/>
              </w:rPr>
            </w:pPr>
            <w:r w:rsidRPr="00D43766">
              <w:rPr>
                <w:rFonts w:ascii="標楷體" w:eastAsia="標楷體" w:hAnsi="標楷體"/>
                <w:sz w:val="28"/>
                <w:szCs w:val="28"/>
              </w:rPr>
              <w:t>考評</w:t>
            </w:r>
            <w:r w:rsidRPr="00D43766">
              <w:rPr>
                <w:rFonts w:ascii="標楷體" w:eastAsia="標楷體" w:hAnsi="標楷體" w:hint="eastAsia"/>
                <w:sz w:val="28"/>
                <w:szCs w:val="28"/>
              </w:rPr>
              <w:t>指標</w:t>
            </w:r>
          </w:p>
        </w:tc>
        <w:tc>
          <w:tcPr>
            <w:tcW w:w="3081" w:type="pct"/>
            <w:tcBorders>
              <w:top w:val="single" w:sz="18" w:space="0" w:color="auto"/>
              <w:bottom w:val="single" w:sz="18" w:space="0" w:color="auto"/>
            </w:tcBorders>
            <w:shd w:val="clear" w:color="auto" w:fill="E6E6E6"/>
            <w:vAlign w:val="center"/>
          </w:tcPr>
          <w:p w:rsidR="0018562D" w:rsidRPr="00D43766" w:rsidRDefault="0018562D" w:rsidP="0018562D">
            <w:pPr>
              <w:adjustRightInd w:val="0"/>
              <w:snapToGrid w:val="0"/>
              <w:ind w:left="280" w:hangingChars="100" w:hanging="280"/>
              <w:jc w:val="center"/>
              <w:rPr>
                <w:rFonts w:ascii="標楷體" w:eastAsia="標楷體" w:hAnsi="標楷體"/>
                <w:sz w:val="28"/>
                <w:szCs w:val="28"/>
              </w:rPr>
            </w:pPr>
            <w:r w:rsidRPr="00D43766">
              <w:rPr>
                <w:rFonts w:ascii="標楷體" w:eastAsia="標楷體" w:hAnsi="標楷體"/>
                <w:sz w:val="28"/>
                <w:szCs w:val="28"/>
              </w:rPr>
              <w:t>資料來源與評分標準</w:t>
            </w:r>
          </w:p>
        </w:tc>
      </w:tr>
      <w:tr w:rsidR="00D43766" w:rsidRPr="00D43766" w:rsidTr="00A535CC">
        <w:trPr>
          <w:trHeight w:val="1254"/>
        </w:trPr>
        <w:tc>
          <w:tcPr>
            <w:tcW w:w="437" w:type="pct"/>
            <w:tcBorders>
              <w:left w:val="single" w:sz="4" w:space="0" w:color="auto"/>
              <w:right w:val="single" w:sz="4" w:space="0" w:color="auto"/>
            </w:tcBorders>
          </w:tcPr>
          <w:p w:rsidR="00692412" w:rsidRPr="00D43766" w:rsidRDefault="00692412" w:rsidP="00692412">
            <w:pPr>
              <w:adjustRightInd w:val="0"/>
              <w:snapToGrid w:val="0"/>
              <w:jc w:val="both"/>
              <w:rPr>
                <w:rFonts w:ascii="標楷體" w:eastAsia="標楷體" w:hAnsi="標楷體"/>
                <w:sz w:val="28"/>
                <w:szCs w:val="28"/>
              </w:rPr>
            </w:pPr>
            <w:r w:rsidRPr="00D43766">
              <w:rPr>
                <w:rFonts w:ascii="標楷體" w:eastAsia="標楷體" w:hAnsi="標楷體" w:hint="eastAsia"/>
                <w:sz w:val="28"/>
                <w:szCs w:val="28"/>
              </w:rPr>
              <w:t>護產人力、機構管理及評鑑</w:t>
            </w:r>
          </w:p>
          <w:p w:rsidR="0018562D" w:rsidRPr="00D43766" w:rsidRDefault="00692412" w:rsidP="00692412">
            <w:pPr>
              <w:adjustRightInd w:val="0"/>
              <w:snapToGrid w:val="0"/>
              <w:jc w:val="both"/>
              <w:rPr>
                <w:rFonts w:ascii="標楷體" w:eastAsia="標楷體" w:hAnsi="標楷體"/>
                <w:sz w:val="28"/>
                <w:szCs w:val="28"/>
              </w:rPr>
            </w:pPr>
            <w:r w:rsidRPr="00D43766">
              <w:rPr>
                <w:rFonts w:ascii="標楷體" w:eastAsia="標楷體" w:hAnsi="標楷體" w:hint="eastAsia"/>
                <w:sz w:val="28"/>
                <w:szCs w:val="28"/>
              </w:rPr>
              <w:t>(100分)</w:t>
            </w: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cs="新細明體"/>
                <w:bCs/>
                <w:kern w:val="0"/>
                <w:sz w:val="28"/>
                <w:szCs w:val="28"/>
              </w:rPr>
            </w:pPr>
            <w:r w:rsidRPr="00D43766">
              <w:rPr>
                <w:rFonts w:ascii="標楷體" w:eastAsia="標楷體" w:hAnsi="標楷體" w:cs="新細明體" w:hint="eastAsia"/>
                <w:bCs/>
                <w:kern w:val="0"/>
                <w:sz w:val="28"/>
                <w:szCs w:val="28"/>
              </w:rPr>
              <w:t>(</w:t>
            </w:r>
            <w:r w:rsidRPr="00D43766">
              <w:rPr>
                <w:rFonts w:ascii="標楷體" w:eastAsia="標楷體" w:hAnsi="標楷體" w:cs="新細明體" w:hint="eastAsia"/>
                <w:bCs/>
                <w:kern w:val="0"/>
                <w:sz w:val="28"/>
                <w:szCs w:val="28"/>
                <w:u w:val="single"/>
              </w:rPr>
              <w:t>一</w:t>
            </w:r>
            <w:r w:rsidRPr="00D43766">
              <w:rPr>
                <w:rFonts w:ascii="標楷體" w:eastAsia="標楷體" w:hAnsi="標楷體" w:cs="新細明體" w:hint="eastAsia"/>
                <w:bCs/>
                <w:kern w:val="0"/>
                <w:sz w:val="28"/>
                <w:szCs w:val="28"/>
              </w:rPr>
              <w:t>)</w:t>
            </w:r>
          </w:p>
          <w:p w:rsidR="0018562D" w:rsidRPr="00D43766" w:rsidRDefault="0018562D" w:rsidP="0018562D">
            <w:pPr>
              <w:adjustRightInd w:val="0"/>
              <w:snapToGrid w:val="0"/>
              <w:rPr>
                <w:rFonts w:ascii="標楷體" w:eastAsia="標楷體" w:hAnsi="標楷體" w:cs="新細明體"/>
                <w:bCs/>
                <w:kern w:val="0"/>
                <w:sz w:val="28"/>
                <w:szCs w:val="28"/>
              </w:rPr>
            </w:pPr>
            <w:r w:rsidRPr="00D43766">
              <w:rPr>
                <w:rFonts w:ascii="標楷體" w:eastAsia="標楷體" w:hAnsi="標楷體" w:cs="新細明體" w:hint="eastAsia"/>
                <w:bCs/>
                <w:kern w:val="0"/>
                <w:sz w:val="28"/>
                <w:szCs w:val="28"/>
              </w:rPr>
              <w:t>護理機構評鑑資訊系統之管理及利用(13分)</w:t>
            </w:r>
          </w:p>
        </w:tc>
        <w:tc>
          <w:tcPr>
            <w:tcW w:w="1095"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244" w:hangingChars="87" w:hanging="244"/>
              <w:jc w:val="both"/>
              <w:rPr>
                <w:rFonts w:ascii="標楷體" w:eastAsia="標楷體" w:hAnsi="標楷體" w:cs="新細明體"/>
                <w:bCs/>
                <w:kern w:val="0"/>
                <w:sz w:val="28"/>
                <w:szCs w:val="28"/>
              </w:rPr>
            </w:pPr>
            <w:r w:rsidRPr="00D43766">
              <w:rPr>
                <w:rFonts w:ascii="標楷體" w:eastAsia="標楷體" w:hAnsi="標楷體" w:hint="eastAsia"/>
                <w:bCs/>
                <w:sz w:val="28"/>
                <w:szCs w:val="28"/>
              </w:rPr>
              <w:t>1.</w:t>
            </w:r>
            <w:r w:rsidRPr="00D43766">
              <w:rPr>
                <w:rFonts w:ascii="標楷體" w:eastAsia="標楷體" w:hAnsi="標楷體" w:hint="eastAsia"/>
                <w:bCs/>
                <w:szCs w:val="24"/>
              </w:rPr>
              <w:t xml:space="preserve"> </w:t>
            </w:r>
            <w:r w:rsidRPr="00D43766">
              <w:rPr>
                <w:rFonts w:ascii="標楷體" w:eastAsia="標楷體" w:hAnsi="標楷體" w:hint="eastAsia"/>
                <w:bCs/>
                <w:sz w:val="28"/>
                <w:szCs w:val="28"/>
              </w:rPr>
              <w:t>配合本年度一般護理之家、產後護理機構及居家護理機構評鑑作業時程，</w:t>
            </w:r>
            <w:r w:rsidRPr="00D43766">
              <w:rPr>
                <w:rFonts w:ascii="標楷體" w:eastAsia="標楷體" w:hAnsi="標楷體" w:hint="eastAsia"/>
                <w:bCs/>
                <w:sz w:val="28"/>
                <w:szCs w:val="28"/>
                <w:u w:val="single"/>
              </w:rPr>
              <w:t>依評鑑說明會規定之</w:t>
            </w:r>
            <w:r w:rsidRPr="00D43766">
              <w:rPr>
                <w:rFonts w:ascii="標楷體" w:eastAsia="標楷體" w:hAnsi="標楷體" w:hint="eastAsia"/>
                <w:bCs/>
                <w:sz w:val="28"/>
                <w:szCs w:val="28"/>
              </w:rPr>
              <w:t>期限至本系統填報評鑑相關資料(5分)</w:t>
            </w:r>
          </w:p>
          <w:p w:rsidR="0018562D" w:rsidRPr="00D43766" w:rsidRDefault="0018562D" w:rsidP="0018562D">
            <w:pPr>
              <w:adjustRightInd w:val="0"/>
              <w:snapToGrid w:val="0"/>
              <w:jc w:val="both"/>
              <w:rPr>
                <w:rFonts w:ascii="標楷體" w:eastAsia="標楷體" w:hAnsi="標楷體" w:cs="新細明體"/>
                <w:bCs/>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280" w:hangingChars="100" w:hanging="280"/>
              <w:rPr>
                <w:rFonts w:ascii="標楷體" w:eastAsia="標楷體" w:hAnsi="標楷體"/>
                <w:b/>
                <w:bCs/>
                <w:sz w:val="28"/>
                <w:szCs w:val="28"/>
              </w:rPr>
            </w:pPr>
            <w:r w:rsidRPr="00D43766">
              <w:rPr>
                <w:rFonts w:ascii="標楷體" w:eastAsia="標楷體" w:hAnsi="標楷體"/>
                <w:b/>
                <w:bCs/>
                <w:sz w:val="28"/>
                <w:szCs w:val="28"/>
              </w:rPr>
              <w:t>資料來源：</w:t>
            </w:r>
          </w:p>
          <w:p w:rsidR="0018562D" w:rsidRPr="00D43766" w:rsidRDefault="0018562D" w:rsidP="0018562D">
            <w:pPr>
              <w:adjustRightInd w:val="0"/>
              <w:snapToGrid w:val="0"/>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護理機構評鑑管理資訊系統產出之資料。</w:t>
            </w:r>
          </w:p>
          <w:p w:rsidR="0018562D" w:rsidRPr="00D43766" w:rsidRDefault="0018562D" w:rsidP="0018562D">
            <w:pPr>
              <w:adjustRightInd w:val="0"/>
              <w:snapToGrid w:val="0"/>
              <w:ind w:left="280" w:hangingChars="100" w:hanging="280"/>
              <w:rPr>
                <w:rFonts w:ascii="標楷體" w:eastAsia="標楷體" w:hAnsi="標楷體"/>
                <w:b/>
                <w:bCs/>
                <w:sz w:val="28"/>
                <w:szCs w:val="28"/>
              </w:rPr>
            </w:pPr>
            <w:r w:rsidRPr="00D43766">
              <w:rPr>
                <w:rFonts w:ascii="標楷體" w:eastAsia="標楷體" w:hAnsi="標楷體"/>
                <w:b/>
                <w:bCs/>
                <w:sz w:val="28"/>
                <w:szCs w:val="28"/>
              </w:rPr>
              <w:t>評分標準：</w:t>
            </w:r>
          </w:p>
          <w:p w:rsidR="0018562D" w:rsidRPr="00D43766" w:rsidRDefault="0018562D" w:rsidP="0018562D">
            <w:pPr>
              <w:adjustRightInd w:val="0"/>
              <w:snapToGrid w:val="0"/>
              <w:ind w:left="112" w:hangingChars="40" w:hanging="112"/>
              <w:rPr>
                <w:rFonts w:ascii="標楷體" w:eastAsia="標楷體" w:hAnsi="標楷體"/>
                <w:bCs/>
                <w:sz w:val="28"/>
                <w:szCs w:val="28"/>
              </w:rPr>
            </w:pPr>
            <w:r w:rsidRPr="00D43766">
              <w:rPr>
                <w:rFonts w:ascii="標楷體" w:eastAsia="標楷體" w:hAnsi="標楷體" w:hint="eastAsia"/>
                <w:bCs/>
                <w:sz w:val="28"/>
                <w:szCs w:val="28"/>
              </w:rPr>
              <w:t>配合本年度一般護理之家、產後護理機構及居家護理機構評鑑作業時程，依評鑑說明會規定之期限至本系統填報評鑑相關資料，如期填報且資料無誤者，給予</w:t>
            </w:r>
            <w:r w:rsidRPr="00D43766">
              <w:rPr>
                <w:rFonts w:ascii="標楷體" w:eastAsia="標楷體" w:hAnsi="標楷體" w:hint="eastAsia"/>
                <w:bCs/>
                <w:sz w:val="28"/>
                <w:szCs w:val="28"/>
                <w:u w:val="single"/>
              </w:rPr>
              <w:t>5</w:t>
            </w:r>
            <w:r w:rsidRPr="00D43766">
              <w:rPr>
                <w:rFonts w:ascii="標楷體" w:eastAsia="標楷體" w:hAnsi="標楷體" w:hint="eastAsia"/>
                <w:bCs/>
                <w:sz w:val="28"/>
                <w:szCs w:val="28"/>
              </w:rPr>
              <w:t>分，未如期填報或資料有誤者給予0分。</w:t>
            </w:r>
          </w:p>
          <w:p w:rsidR="0018562D" w:rsidRPr="00D43766" w:rsidRDefault="0018562D" w:rsidP="0018562D">
            <w:pPr>
              <w:adjustRightInd w:val="0"/>
              <w:snapToGrid w:val="0"/>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(當年度轄內若無機構評鑑之縣市，仍需至本系統填復)</w:t>
            </w:r>
            <w:r w:rsidRPr="00D43766">
              <w:rPr>
                <w:rFonts w:ascii="標楷體" w:eastAsia="標楷體" w:hAnsi="標楷體"/>
                <w:bCs/>
                <w:sz w:val="28"/>
                <w:szCs w:val="28"/>
              </w:rPr>
              <w:t xml:space="preserve"> </w:t>
            </w:r>
          </w:p>
          <w:p w:rsidR="0018562D" w:rsidRPr="00D43766" w:rsidRDefault="0018562D" w:rsidP="0018562D">
            <w:pPr>
              <w:adjustRightInd w:val="0"/>
              <w:snapToGrid w:val="0"/>
              <w:ind w:left="280" w:hangingChars="100" w:hanging="280"/>
              <w:rPr>
                <w:rFonts w:ascii="標楷體" w:eastAsia="標楷體" w:hAnsi="標楷體"/>
                <w:b/>
                <w:bCs/>
                <w:sz w:val="28"/>
                <w:szCs w:val="28"/>
              </w:rPr>
            </w:pPr>
          </w:p>
        </w:tc>
      </w:tr>
      <w:tr w:rsidR="00D43766" w:rsidRPr="00D43766" w:rsidTr="00A535CC">
        <w:trPr>
          <w:trHeight w:val="1254"/>
        </w:trPr>
        <w:tc>
          <w:tcPr>
            <w:tcW w:w="437" w:type="pct"/>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cs="新細明體"/>
                <w:bCs/>
                <w:kern w:val="0"/>
                <w:sz w:val="28"/>
                <w:szCs w:val="28"/>
              </w:rPr>
            </w:pPr>
          </w:p>
        </w:tc>
        <w:tc>
          <w:tcPr>
            <w:tcW w:w="1095"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spacing w:line="400" w:lineRule="exact"/>
              <w:ind w:left="244" w:hangingChars="87" w:hanging="244"/>
              <w:rPr>
                <w:rFonts w:ascii="標楷體" w:eastAsia="標楷體" w:hAnsi="標楷體"/>
                <w:bCs/>
                <w:kern w:val="0"/>
                <w:sz w:val="28"/>
                <w:szCs w:val="28"/>
              </w:rPr>
            </w:pPr>
            <w:r w:rsidRPr="00D43766">
              <w:rPr>
                <w:rFonts w:ascii="標楷體" w:eastAsia="標楷體" w:hAnsi="標楷體" w:hint="eastAsia"/>
                <w:bCs/>
                <w:sz w:val="28"/>
                <w:szCs w:val="28"/>
              </w:rPr>
              <w:t>2.</w:t>
            </w:r>
            <w:r w:rsidRPr="00D43766">
              <w:rPr>
                <w:rFonts w:ascii="標楷體" w:eastAsia="標楷體" w:hAnsi="標楷體" w:hint="eastAsia"/>
                <w:bCs/>
                <w:szCs w:val="24"/>
              </w:rPr>
              <w:t xml:space="preserve"> </w:t>
            </w:r>
            <w:r w:rsidRPr="00D43766">
              <w:rPr>
                <w:rFonts w:ascii="標楷體" w:eastAsia="標楷體" w:hAnsi="標楷體" w:hint="eastAsia"/>
                <w:bCs/>
                <w:sz w:val="28"/>
                <w:szCs w:val="28"/>
              </w:rPr>
              <w:t>本年度每個月20日前至本系統確認一般護理之家及產後護理機構床數及服務量，居家護理機構服務量等統計報表(</w:t>
            </w:r>
            <w:r w:rsidRPr="00D43766">
              <w:rPr>
                <w:rFonts w:ascii="標楷體" w:eastAsia="標楷體" w:hAnsi="標楷體" w:hint="eastAsia"/>
                <w:bCs/>
                <w:sz w:val="28"/>
                <w:szCs w:val="28"/>
                <w:u w:val="single"/>
              </w:rPr>
              <w:t>8</w:t>
            </w:r>
            <w:r w:rsidRPr="00D43766">
              <w:rPr>
                <w:rFonts w:ascii="標楷體" w:eastAsia="標楷體" w:hAnsi="標楷體" w:hint="eastAsia"/>
                <w:bCs/>
                <w:sz w:val="28"/>
                <w:szCs w:val="28"/>
              </w:rPr>
              <w:t>分)</w:t>
            </w:r>
          </w:p>
          <w:p w:rsidR="0018562D" w:rsidRPr="00D43766" w:rsidRDefault="0018562D" w:rsidP="0018562D">
            <w:pPr>
              <w:adjustRightInd w:val="0"/>
              <w:snapToGrid w:val="0"/>
              <w:ind w:left="244" w:hangingChars="87" w:hanging="244"/>
              <w:jc w:val="both"/>
              <w:rPr>
                <w:rFonts w:ascii="標楷體" w:eastAsia="標楷體" w:hAnsi="標楷體"/>
                <w:bCs/>
                <w:sz w:val="28"/>
                <w:szCs w:val="28"/>
              </w:rPr>
            </w:pPr>
          </w:p>
        </w:tc>
        <w:tc>
          <w:tcPr>
            <w:tcW w:w="3081"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spacing w:line="400" w:lineRule="exact"/>
              <w:ind w:left="280" w:hangingChars="100" w:hanging="280"/>
              <w:rPr>
                <w:rFonts w:ascii="標楷體" w:eastAsia="標楷體" w:hAnsi="標楷體"/>
                <w:b/>
                <w:bCs/>
                <w:sz w:val="28"/>
                <w:szCs w:val="28"/>
              </w:rPr>
            </w:pPr>
            <w:r w:rsidRPr="00D43766">
              <w:rPr>
                <w:rFonts w:ascii="標楷體" w:eastAsia="標楷體" w:hAnsi="標楷體"/>
                <w:b/>
                <w:bCs/>
                <w:sz w:val="28"/>
                <w:szCs w:val="28"/>
              </w:rPr>
              <w:t>資料來源：</w:t>
            </w:r>
          </w:p>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護理機構評鑑</w:t>
            </w:r>
            <w:r w:rsidRPr="00D43766">
              <w:rPr>
                <w:rFonts w:ascii="標楷體" w:eastAsia="標楷體" w:hAnsi="標楷體" w:hint="eastAsia"/>
                <w:bCs/>
                <w:sz w:val="28"/>
                <w:szCs w:val="28"/>
                <w:u w:val="single"/>
              </w:rPr>
              <w:t>管理</w:t>
            </w:r>
            <w:r w:rsidRPr="00D43766">
              <w:rPr>
                <w:rFonts w:ascii="標楷體" w:eastAsia="標楷體" w:hAnsi="標楷體" w:hint="eastAsia"/>
                <w:bCs/>
                <w:sz w:val="28"/>
                <w:szCs w:val="28"/>
              </w:rPr>
              <w:t>資訊系統</w:t>
            </w:r>
            <w:r w:rsidRPr="00D43766">
              <w:rPr>
                <w:rFonts w:ascii="標楷體" w:eastAsia="標楷體" w:hAnsi="標楷體" w:hint="eastAsia"/>
                <w:bCs/>
                <w:sz w:val="28"/>
                <w:szCs w:val="28"/>
                <w:u w:val="single"/>
              </w:rPr>
              <w:t>產出</w:t>
            </w:r>
            <w:r w:rsidRPr="00D43766">
              <w:rPr>
                <w:rFonts w:ascii="標楷體" w:eastAsia="標楷體" w:hAnsi="標楷體" w:hint="eastAsia"/>
                <w:bCs/>
                <w:sz w:val="28"/>
                <w:szCs w:val="28"/>
              </w:rPr>
              <w:t>資料</w:t>
            </w:r>
          </w:p>
          <w:p w:rsidR="0018562D" w:rsidRPr="00D43766" w:rsidRDefault="0018562D" w:rsidP="0018562D">
            <w:pPr>
              <w:adjustRightInd w:val="0"/>
              <w:snapToGrid w:val="0"/>
              <w:spacing w:line="400" w:lineRule="exact"/>
              <w:ind w:left="280" w:hangingChars="100" w:hanging="280"/>
              <w:rPr>
                <w:rFonts w:ascii="標楷體" w:eastAsia="標楷體" w:hAnsi="標楷體"/>
                <w:b/>
                <w:bCs/>
                <w:sz w:val="28"/>
                <w:szCs w:val="28"/>
              </w:rPr>
            </w:pPr>
            <w:r w:rsidRPr="00D43766">
              <w:rPr>
                <w:rFonts w:ascii="標楷體" w:eastAsia="標楷體" w:hAnsi="標楷體"/>
                <w:b/>
                <w:bCs/>
                <w:sz w:val="28"/>
                <w:szCs w:val="28"/>
              </w:rPr>
              <w:t>評分標準：</w:t>
            </w:r>
          </w:p>
          <w:p w:rsidR="0018562D" w:rsidRPr="00D43766" w:rsidRDefault="0018562D" w:rsidP="00166484">
            <w:pPr>
              <w:numPr>
                <w:ilvl w:val="0"/>
                <w:numId w:val="247"/>
              </w:num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本年度每個月20日前至本系統確認前一個月之一般護理之家、產後護理機構及居家護理機構統計報表，填復期限如下：</w:t>
            </w:r>
          </w:p>
          <w:p w:rsidR="0018562D" w:rsidRPr="00D43766" w:rsidRDefault="0018562D" w:rsidP="00166484">
            <w:pPr>
              <w:numPr>
                <w:ilvl w:val="0"/>
                <w:numId w:val="248"/>
              </w:numPr>
              <w:adjustRightInd w:val="0"/>
              <w:snapToGrid w:val="0"/>
              <w:spacing w:line="400" w:lineRule="exact"/>
              <w:ind w:leftChars="192" w:left="741" w:hangingChars="100" w:hanging="280"/>
              <w:rPr>
                <w:rFonts w:ascii="標楷體" w:eastAsia="標楷體" w:hAnsi="標楷體"/>
                <w:bCs/>
                <w:sz w:val="28"/>
                <w:szCs w:val="28"/>
              </w:rPr>
            </w:pPr>
            <w:r w:rsidRPr="00D43766">
              <w:rPr>
                <w:rFonts w:ascii="標楷體" w:eastAsia="標楷體" w:hAnsi="標楷體" w:hint="eastAsia"/>
                <w:bCs/>
                <w:sz w:val="28"/>
                <w:szCs w:val="28"/>
              </w:rPr>
              <w:t>每個月10日前：所轄機構於每個月1日至10日至本系統填寫「前一個月」的一般護理之家及產後護理機構床數及服務量，居家護理機構服務量等統計報表。</w:t>
            </w:r>
          </w:p>
          <w:p w:rsidR="0018562D" w:rsidRPr="00D43766" w:rsidRDefault="0018562D" w:rsidP="00166484">
            <w:pPr>
              <w:numPr>
                <w:ilvl w:val="0"/>
                <w:numId w:val="248"/>
              </w:numPr>
              <w:adjustRightInd w:val="0"/>
              <w:snapToGrid w:val="0"/>
              <w:spacing w:line="400" w:lineRule="exact"/>
              <w:ind w:leftChars="192" w:left="741" w:hangingChars="100" w:hanging="280"/>
              <w:rPr>
                <w:rFonts w:ascii="標楷體" w:eastAsia="標楷體" w:hAnsi="標楷體"/>
                <w:bCs/>
                <w:sz w:val="28"/>
                <w:szCs w:val="28"/>
              </w:rPr>
            </w:pPr>
            <w:r w:rsidRPr="00D43766">
              <w:rPr>
                <w:rFonts w:ascii="標楷體" w:eastAsia="標楷體" w:hAnsi="標楷體" w:hint="eastAsia"/>
                <w:bCs/>
                <w:sz w:val="28"/>
                <w:szCs w:val="28"/>
              </w:rPr>
              <w:t>每個月20日前：衛生局每個月1日至20日至本系統進行前項機構填寫資料之確認及送出。</w:t>
            </w:r>
          </w:p>
          <w:p w:rsidR="0018562D" w:rsidRPr="00D43766" w:rsidRDefault="0018562D" w:rsidP="00166484">
            <w:pPr>
              <w:numPr>
                <w:ilvl w:val="0"/>
                <w:numId w:val="248"/>
              </w:numPr>
              <w:adjustRightInd w:val="0"/>
              <w:snapToGrid w:val="0"/>
              <w:spacing w:line="400" w:lineRule="exact"/>
              <w:ind w:leftChars="192" w:left="741" w:hangingChars="100" w:hanging="280"/>
              <w:rPr>
                <w:rFonts w:ascii="標楷體" w:eastAsia="標楷體" w:hAnsi="標楷體"/>
                <w:bCs/>
                <w:sz w:val="28"/>
                <w:szCs w:val="28"/>
              </w:rPr>
            </w:pPr>
            <w:r w:rsidRPr="00D43766">
              <w:rPr>
                <w:rFonts w:ascii="標楷體" w:eastAsia="標楷體" w:hAnsi="標楷體" w:hint="eastAsia"/>
                <w:bCs/>
                <w:sz w:val="28"/>
                <w:szCs w:val="28"/>
              </w:rPr>
              <w:t>本系統開放期間:機構開放期間為每個月1日至10日，衛生局開放期間為每個月1日至20日。</w:t>
            </w:r>
          </w:p>
          <w:p w:rsidR="0018562D" w:rsidRPr="00D43766" w:rsidRDefault="0018562D" w:rsidP="00166484">
            <w:pPr>
              <w:numPr>
                <w:ilvl w:val="0"/>
                <w:numId w:val="248"/>
              </w:numPr>
              <w:adjustRightInd w:val="0"/>
              <w:snapToGrid w:val="0"/>
              <w:spacing w:line="400" w:lineRule="exact"/>
              <w:ind w:leftChars="192" w:left="741" w:hangingChars="100" w:hanging="280"/>
              <w:rPr>
                <w:rFonts w:ascii="標楷體" w:eastAsia="標楷體" w:hAnsi="標楷體"/>
                <w:bCs/>
                <w:sz w:val="28"/>
                <w:szCs w:val="28"/>
              </w:rPr>
            </w:pPr>
            <w:r w:rsidRPr="00D43766">
              <w:rPr>
                <w:rFonts w:ascii="標楷體" w:eastAsia="標楷體" w:hAnsi="標楷體" w:hint="eastAsia"/>
                <w:bCs/>
                <w:sz w:val="28"/>
                <w:szCs w:val="28"/>
              </w:rPr>
              <w:t>衛生局督導所轄機構依上開期限填寫。</w:t>
            </w:r>
          </w:p>
          <w:p w:rsidR="0018562D" w:rsidRPr="00D43766" w:rsidRDefault="0018562D" w:rsidP="00166484">
            <w:pPr>
              <w:numPr>
                <w:ilvl w:val="0"/>
                <w:numId w:val="247"/>
              </w:numPr>
              <w:adjustRightInd w:val="0"/>
              <w:snapToGrid w:val="0"/>
              <w:spacing w:line="400" w:lineRule="exact"/>
              <w:ind w:leftChars="105" w:left="532" w:hangingChars="100" w:hanging="280"/>
              <w:rPr>
                <w:rFonts w:ascii="標楷體" w:eastAsia="標楷體" w:hAnsi="標楷體"/>
                <w:bCs/>
                <w:sz w:val="28"/>
                <w:szCs w:val="28"/>
              </w:rPr>
            </w:pPr>
            <w:r w:rsidRPr="00D43766">
              <w:rPr>
                <w:rFonts w:ascii="標楷體" w:eastAsia="標楷體" w:hAnsi="標楷體" w:hint="eastAsia"/>
                <w:bCs/>
                <w:sz w:val="28"/>
                <w:szCs w:val="28"/>
              </w:rPr>
              <w:t>本年度每個月機構及衛生局如期至系統完成填復且資料無誤者，依完成填報及確認(含資料無誤)之次數給分(</w:t>
            </w:r>
            <w:r w:rsidRPr="00D43766">
              <w:rPr>
                <w:rFonts w:ascii="標楷體" w:eastAsia="標楷體" w:hAnsi="標楷體" w:hint="eastAsia"/>
                <w:bCs/>
                <w:sz w:val="28"/>
                <w:szCs w:val="28"/>
                <w:u w:val="single"/>
              </w:rPr>
              <w:t>8</w:t>
            </w:r>
            <w:r w:rsidRPr="00D43766">
              <w:rPr>
                <w:rFonts w:ascii="標楷體" w:eastAsia="標楷體" w:hAnsi="標楷體" w:hint="eastAsia"/>
                <w:bCs/>
                <w:sz w:val="28"/>
                <w:szCs w:val="28"/>
              </w:rPr>
              <w:t>分)，如下:</w:t>
            </w:r>
          </w:p>
          <w:tbl>
            <w:tblPr>
              <w:tblW w:w="0" w:type="auto"/>
              <w:tblInd w:w="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2647"/>
            </w:tblGrid>
            <w:tr w:rsidR="00D43766" w:rsidRPr="00D43766" w:rsidTr="00A535CC">
              <w:tc>
                <w:tcPr>
                  <w:tcW w:w="297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次數</w:t>
                  </w:r>
                </w:p>
              </w:tc>
              <w:tc>
                <w:tcPr>
                  <w:tcW w:w="264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分數</w:t>
                  </w:r>
                </w:p>
              </w:tc>
            </w:tr>
            <w:tr w:rsidR="00D43766" w:rsidRPr="00D43766" w:rsidTr="00A535CC">
              <w:tc>
                <w:tcPr>
                  <w:tcW w:w="297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lastRenderedPageBreak/>
                    <w:t>12</w:t>
                  </w:r>
                </w:p>
              </w:tc>
              <w:tc>
                <w:tcPr>
                  <w:tcW w:w="264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8</w:t>
                  </w:r>
                </w:p>
              </w:tc>
            </w:tr>
            <w:tr w:rsidR="00D43766" w:rsidRPr="00D43766" w:rsidTr="00A535CC">
              <w:tc>
                <w:tcPr>
                  <w:tcW w:w="297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bCs/>
                      <w:sz w:val="28"/>
                      <w:szCs w:val="28"/>
                    </w:rPr>
                    <w:t>9-11</w:t>
                  </w:r>
                </w:p>
              </w:tc>
              <w:tc>
                <w:tcPr>
                  <w:tcW w:w="264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6</w:t>
                  </w:r>
                </w:p>
              </w:tc>
            </w:tr>
            <w:tr w:rsidR="00D43766" w:rsidRPr="00D43766" w:rsidTr="00A535CC">
              <w:tc>
                <w:tcPr>
                  <w:tcW w:w="297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bCs/>
                      <w:sz w:val="28"/>
                      <w:szCs w:val="28"/>
                    </w:rPr>
                    <w:t>6-8</w:t>
                  </w:r>
                </w:p>
              </w:tc>
              <w:tc>
                <w:tcPr>
                  <w:tcW w:w="264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hint="eastAsia"/>
                      <w:bCs/>
                      <w:sz w:val="28"/>
                      <w:szCs w:val="28"/>
                    </w:rPr>
                    <w:t>3</w:t>
                  </w:r>
                </w:p>
              </w:tc>
            </w:tr>
            <w:tr w:rsidR="00D43766" w:rsidRPr="00D43766" w:rsidTr="00A535CC">
              <w:tc>
                <w:tcPr>
                  <w:tcW w:w="297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bCs/>
                      <w:sz w:val="28"/>
                      <w:szCs w:val="28"/>
                    </w:rPr>
                    <w:t>1-5</w:t>
                  </w:r>
                </w:p>
              </w:tc>
              <w:tc>
                <w:tcPr>
                  <w:tcW w:w="2647" w:type="dxa"/>
                  <w:shd w:val="clear" w:color="auto" w:fill="auto"/>
                </w:tcPr>
                <w:p w:rsidR="0018562D" w:rsidRPr="00D43766" w:rsidRDefault="0018562D" w:rsidP="0018562D">
                  <w:pPr>
                    <w:adjustRightInd w:val="0"/>
                    <w:snapToGrid w:val="0"/>
                    <w:spacing w:line="400" w:lineRule="exact"/>
                    <w:ind w:left="280" w:hangingChars="100" w:hanging="280"/>
                    <w:rPr>
                      <w:rFonts w:ascii="標楷體" w:eastAsia="標楷體" w:hAnsi="標楷體"/>
                      <w:bCs/>
                      <w:sz w:val="28"/>
                      <w:szCs w:val="28"/>
                    </w:rPr>
                  </w:pPr>
                  <w:r w:rsidRPr="00D43766">
                    <w:rPr>
                      <w:rFonts w:ascii="標楷體" w:eastAsia="標楷體" w:hAnsi="標楷體"/>
                      <w:bCs/>
                      <w:sz w:val="28"/>
                      <w:szCs w:val="28"/>
                    </w:rPr>
                    <w:t>0</w:t>
                  </w:r>
                </w:p>
              </w:tc>
            </w:tr>
          </w:tbl>
          <w:p w:rsidR="0018562D" w:rsidRPr="00D43766" w:rsidRDefault="0018562D" w:rsidP="0018562D">
            <w:pPr>
              <w:adjustRightInd w:val="0"/>
              <w:snapToGrid w:val="0"/>
              <w:ind w:left="458" w:hangingChars="191" w:hanging="458"/>
              <w:jc w:val="both"/>
              <w:rPr>
                <w:rFonts w:ascii="標楷體" w:eastAsia="標楷體" w:hAnsi="標楷體"/>
                <w:bCs/>
                <w:szCs w:val="28"/>
              </w:rPr>
            </w:pPr>
            <w:r w:rsidRPr="00D43766">
              <w:rPr>
                <w:rFonts w:ascii="標楷體" w:eastAsia="標楷體" w:hAnsi="標楷體" w:hint="eastAsia"/>
                <w:bCs/>
                <w:szCs w:val="28"/>
              </w:rPr>
              <w:t>註1:每個月機構數以醫事管理系統每個月最後一日之機構數</w:t>
            </w:r>
          </w:p>
          <w:p w:rsidR="0018562D" w:rsidRPr="00D43766" w:rsidRDefault="0018562D" w:rsidP="0018562D">
            <w:pPr>
              <w:adjustRightInd w:val="0"/>
              <w:snapToGrid w:val="0"/>
              <w:ind w:left="458" w:hangingChars="191" w:hanging="458"/>
              <w:jc w:val="both"/>
              <w:rPr>
                <w:rFonts w:ascii="標楷體" w:eastAsia="標楷體" w:hAnsi="標楷體"/>
                <w:bCs/>
                <w:szCs w:val="28"/>
              </w:rPr>
            </w:pPr>
            <w:r w:rsidRPr="00D43766">
              <w:rPr>
                <w:rFonts w:ascii="標楷體" w:eastAsia="標楷體" w:hAnsi="標楷體" w:hint="eastAsia"/>
                <w:bCs/>
                <w:szCs w:val="28"/>
              </w:rPr>
              <w:t>註2:本案需如期完成且資料無誤，始能給分。請衛生局督導所轄機構依限至系統完成填報，應注意機構所填之資料無誤，包括一般護理之家失智症照護專區、呼吸器依賴照護病床、植物人照護病床及提供安寧照護病床等資料。失智症照護專區誤填*1次扣1分，年度最多扣3分。</w:t>
            </w:r>
          </w:p>
          <w:p w:rsidR="0018562D" w:rsidRPr="00D43766" w:rsidRDefault="0018562D" w:rsidP="0018562D">
            <w:pPr>
              <w:adjustRightInd w:val="0"/>
              <w:snapToGrid w:val="0"/>
              <w:ind w:left="458" w:hangingChars="191" w:hanging="458"/>
              <w:jc w:val="both"/>
              <w:rPr>
                <w:rFonts w:ascii="標楷體" w:eastAsia="標楷體" w:hAnsi="標楷體"/>
                <w:b/>
                <w:bCs/>
                <w:sz w:val="28"/>
                <w:szCs w:val="28"/>
              </w:rPr>
            </w:pPr>
            <w:r w:rsidRPr="00D43766">
              <w:rPr>
                <w:rFonts w:ascii="標楷體" w:eastAsia="標楷體" w:hAnsi="標楷體" w:hint="eastAsia"/>
                <w:bCs/>
                <w:szCs w:val="28"/>
              </w:rPr>
              <w:t>*誤填：係依每個月填報數據間之不合理判定，並經確認後。</w:t>
            </w:r>
          </w:p>
        </w:tc>
      </w:tr>
      <w:tr w:rsidR="00D43766" w:rsidRPr="00D43766" w:rsidTr="00A535CC">
        <w:trPr>
          <w:trHeight w:val="1433"/>
        </w:trPr>
        <w:tc>
          <w:tcPr>
            <w:tcW w:w="437" w:type="pct"/>
            <w:vMerge w:val="restart"/>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(二)</w:t>
            </w:r>
          </w:p>
          <w:p w:rsidR="0018562D" w:rsidRPr="00D43766" w:rsidRDefault="00692412" w:rsidP="00692412">
            <w:pPr>
              <w:adjustRightInd w:val="0"/>
              <w:snapToGrid w:val="0"/>
              <w:rPr>
                <w:rFonts w:ascii="標楷體" w:eastAsia="標楷體" w:hAnsi="標楷體"/>
                <w:sz w:val="28"/>
                <w:szCs w:val="28"/>
              </w:rPr>
            </w:pPr>
            <w:r w:rsidRPr="00D43766">
              <w:rPr>
                <w:rFonts w:ascii="標楷體" w:eastAsia="標楷體" w:hAnsi="標楷體" w:hint="eastAsia"/>
                <w:sz w:val="28"/>
                <w:szCs w:val="28"/>
              </w:rPr>
              <w:t>護理</w:t>
            </w:r>
            <w:r w:rsidRPr="00D43766">
              <w:rPr>
                <w:rFonts w:ascii="標楷體" w:eastAsia="標楷體" w:hAnsi="標楷體" w:hint="eastAsia"/>
                <w:sz w:val="28"/>
                <w:szCs w:val="28"/>
                <w:u w:val="single"/>
              </w:rPr>
              <w:t>人力及服務資料建置管理</w:t>
            </w:r>
            <w:r w:rsidRPr="00D43766">
              <w:rPr>
                <w:rFonts w:ascii="標楷體" w:eastAsia="標楷體" w:hAnsi="標楷體" w:cs="新細明體" w:hint="eastAsia"/>
                <w:bCs/>
                <w:kern w:val="0"/>
                <w:sz w:val="28"/>
                <w:szCs w:val="28"/>
              </w:rPr>
              <w:t>(32分)</w:t>
            </w:r>
          </w:p>
        </w:tc>
        <w:tc>
          <w:tcPr>
            <w:tcW w:w="1095"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63"/>
              </w:numPr>
              <w:adjustRightInd w:val="0"/>
              <w:snapToGrid w:val="0"/>
              <w:ind w:left="251" w:hanging="251"/>
              <w:rPr>
                <w:rFonts w:ascii="標楷體" w:eastAsia="標楷體" w:hAnsi="標楷體"/>
                <w:sz w:val="28"/>
                <w:szCs w:val="28"/>
              </w:rPr>
            </w:pPr>
            <w:r w:rsidRPr="00D43766">
              <w:rPr>
                <w:rFonts w:ascii="標楷體" w:eastAsia="標楷體" w:hAnsi="標楷體" w:hint="eastAsia"/>
                <w:bCs/>
                <w:sz w:val="28"/>
                <w:szCs w:val="28"/>
              </w:rPr>
              <w:t>對轄內醫院執行專科護理師(下稱專師)執業狀況，訂有訪查管理機制(17分)</w:t>
            </w:r>
          </w:p>
        </w:tc>
        <w:tc>
          <w:tcPr>
            <w:tcW w:w="3081"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b/>
                <w:bCs/>
                <w:sz w:val="28"/>
                <w:szCs w:val="28"/>
              </w:rPr>
            </w:pPr>
            <w:r w:rsidRPr="00D43766">
              <w:rPr>
                <w:rFonts w:ascii="標楷體" w:eastAsia="標楷體" w:hAnsi="標楷體"/>
                <w:b/>
                <w:bCs/>
                <w:sz w:val="28"/>
                <w:szCs w:val="28"/>
              </w:rPr>
              <w:t>資料來源：</w:t>
            </w:r>
          </w:p>
          <w:p w:rsidR="0018562D" w:rsidRPr="00D43766" w:rsidRDefault="0018562D" w:rsidP="0018562D">
            <w:pPr>
              <w:adjustRightInd w:val="0"/>
              <w:snapToGrid w:val="0"/>
              <w:jc w:val="both"/>
              <w:rPr>
                <w:rFonts w:ascii="標楷體" w:eastAsia="標楷體" w:hAnsi="標楷體"/>
                <w:sz w:val="28"/>
                <w:szCs w:val="28"/>
              </w:rPr>
            </w:pPr>
            <w:r w:rsidRPr="00D43766">
              <w:rPr>
                <w:rFonts w:ascii="標楷體" w:eastAsia="標楷體" w:hAnsi="標楷體" w:hint="eastAsia"/>
                <w:sz w:val="28"/>
                <w:szCs w:val="28"/>
              </w:rPr>
              <w:t xml:space="preserve">(1) </w:t>
            </w:r>
            <w:r w:rsidRPr="00D43766">
              <w:rPr>
                <w:rFonts w:ascii="標楷體" w:eastAsia="標楷體" w:hAnsi="標楷體" w:hint="eastAsia"/>
                <w:bCs/>
                <w:sz w:val="28"/>
                <w:szCs w:val="28"/>
              </w:rPr>
              <w:t>由衛生局每半年提報調查結果。(表格由衛福部提供)</w:t>
            </w:r>
          </w:p>
          <w:p w:rsidR="0018562D" w:rsidRPr="00D43766" w:rsidRDefault="0018562D" w:rsidP="0018562D">
            <w:pPr>
              <w:adjustRightInd w:val="0"/>
              <w:snapToGrid w:val="0"/>
              <w:rPr>
                <w:rFonts w:ascii="標楷體" w:eastAsia="標楷體" w:hAnsi="標楷體"/>
                <w:bCs/>
                <w:sz w:val="28"/>
                <w:szCs w:val="28"/>
              </w:rPr>
            </w:pPr>
            <w:r w:rsidRPr="00D43766">
              <w:rPr>
                <w:rFonts w:ascii="標楷體" w:eastAsia="標楷體" w:hAnsi="標楷體" w:hint="eastAsia"/>
                <w:sz w:val="28"/>
                <w:szCs w:val="28"/>
              </w:rPr>
              <w:t xml:space="preserve">(2) </w:t>
            </w:r>
            <w:r w:rsidRPr="00D43766">
              <w:rPr>
                <w:rFonts w:ascii="標楷體" w:eastAsia="標楷體" w:hAnsi="標楷體" w:hint="eastAsia"/>
                <w:bCs/>
                <w:sz w:val="28"/>
                <w:szCs w:val="28"/>
              </w:rPr>
              <w:t>本部查核「護產人員暨機構管理資訊系統」之專師訪查結果及調查紀錄等資料計算。</w:t>
            </w:r>
          </w:p>
          <w:p w:rsidR="0018562D" w:rsidRPr="00D43766" w:rsidRDefault="0018562D" w:rsidP="0018562D">
            <w:pPr>
              <w:adjustRightInd w:val="0"/>
              <w:snapToGrid w:val="0"/>
              <w:ind w:left="280" w:hangingChars="100" w:hanging="280"/>
              <w:rPr>
                <w:rFonts w:ascii="標楷體" w:eastAsia="標楷體" w:hAnsi="標楷體"/>
                <w:b/>
                <w:sz w:val="28"/>
                <w:szCs w:val="28"/>
              </w:rPr>
            </w:pPr>
            <w:r w:rsidRPr="00D43766">
              <w:rPr>
                <w:rFonts w:ascii="標楷體" w:eastAsia="標楷體" w:hAnsi="標楷體"/>
                <w:b/>
                <w:bCs/>
                <w:sz w:val="28"/>
                <w:szCs w:val="28"/>
              </w:rPr>
              <w:t>評分標準：</w:t>
            </w:r>
          </w:p>
          <w:tbl>
            <w:tblPr>
              <w:tblpPr w:leftFromText="180" w:rightFromText="180" w:vertAnchor="text" w:horzAnchor="margin" w:tblpY="226"/>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850"/>
            </w:tblGrid>
            <w:tr w:rsidR="00D43766" w:rsidRPr="00D43766" w:rsidTr="00A535CC">
              <w:trPr>
                <w:trHeight w:val="363"/>
              </w:trPr>
              <w:tc>
                <w:tcPr>
                  <w:tcW w:w="5382"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t>評比內容</w:t>
                  </w:r>
                </w:p>
              </w:tc>
              <w:tc>
                <w:tcPr>
                  <w:tcW w:w="850"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bCs/>
                      <w:sz w:val="28"/>
                      <w:szCs w:val="24"/>
                    </w:rPr>
                    <w:t>分數</w:t>
                  </w:r>
                </w:p>
              </w:tc>
            </w:tr>
            <w:tr w:rsidR="00D43766" w:rsidRPr="00D43766" w:rsidTr="00A535CC">
              <w:trPr>
                <w:trHeight w:val="381"/>
              </w:trPr>
              <w:tc>
                <w:tcPr>
                  <w:tcW w:w="5382" w:type="dxa"/>
                  <w:vAlign w:val="center"/>
                </w:tcPr>
                <w:p w:rsidR="0018562D" w:rsidRPr="00D43766" w:rsidRDefault="0018562D" w:rsidP="00166484">
                  <w:pPr>
                    <w:numPr>
                      <w:ilvl w:val="0"/>
                      <w:numId w:val="266"/>
                    </w:num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t>衛生局5月底前完成轄內醫院專師執業狀況之清查，並建立清冊，包含醫院名稱、專師人數、專師證書科別、現有執業科別等(依衛福部格式填報)，並於6月底前</w:t>
                  </w:r>
                  <w:r w:rsidRPr="00D43766">
                    <w:rPr>
                      <w:rFonts w:ascii="標楷體" w:eastAsia="標楷體" w:hAnsi="標楷體" w:hint="eastAsia"/>
                      <w:bCs/>
                      <w:sz w:val="28"/>
                      <w:szCs w:val="24"/>
                      <w:u w:val="single"/>
                    </w:rPr>
                    <w:t>完成上傳本部「護產人員暨機構管理資訊系統」。</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u w:val="single"/>
                    </w:rPr>
                  </w:pPr>
                  <w:r w:rsidRPr="00D43766">
                    <w:rPr>
                      <w:rFonts w:ascii="標楷體" w:eastAsia="標楷體" w:hAnsi="標楷體" w:hint="eastAsia"/>
                      <w:bCs/>
                      <w:sz w:val="28"/>
                      <w:szCs w:val="24"/>
                      <w:u w:val="single"/>
                    </w:rPr>
                    <w:t>5</w:t>
                  </w:r>
                </w:p>
              </w:tc>
            </w:tr>
            <w:tr w:rsidR="00D43766" w:rsidRPr="00D43766" w:rsidTr="00A535CC">
              <w:trPr>
                <w:trHeight w:val="381"/>
              </w:trPr>
              <w:tc>
                <w:tcPr>
                  <w:tcW w:w="5382" w:type="dxa"/>
                  <w:vAlign w:val="center"/>
                </w:tcPr>
                <w:p w:rsidR="0018562D" w:rsidRPr="00D43766" w:rsidRDefault="0018562D" w:rsidP="00166484">
                  <w:pPr>
                    <w:numPr>
                      <w:ilvl w:val="0"/>
                      <w:numId w:val="266"/>
                    </w:num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t>衛生局1</w:t>
                  </w:r>
                  <w:r w:rsidR="00692412" w:rsidRPr="00D43766">
                    <w:rPr>
                      <w:rFonts w:ascii="標楷體" w:eastAsia="標楷體" w:hAnsi="標楷體" w:hint="eastAsia"/>
                      <w:bCs/>
                      <w:sz w:val="28"/>
                      <w:szCs w:val="24"/>
                    </w:rPr>
                    <w:t>1</w:t>
                  </w:r>
                  <w:r w:rsidRPr="00D43766">
                    <w:rPr>
                      <w:rFonts w:ascii="標楷體" w:eastAsia="標楷體" w:hAnsi="標楷體" w:hint="eastAsia"/>
                      <w:bCs/>
                      <w:sz w:val="28"/>
                      <w:szCs w:val="24"/>
                    </w:rPr>
                    <w:t>月底前完成轄內醫院專師執業狀況之定期訪查(得配合地方督考進行)，並更新專師清冊(依衛福部格式填報)，於1</w:t>
                  </w:r>
                  <w:r w:rsidR="00692412" w:rsidRPr="00D43766">
                    <w:rPr>
                      <w:rFonts w:ascii="標楷體" w:eastAsia="標楷體" w:hAnsi="標楷體" w:hint="eastAsia"/>
                      <w:bCs/>
                      <w:sz w:val="28"/>
                      <w:szCs w:val="24"/>
                    </w:rPr>
                    <w:t>2</w:t>
                  </w:r>
                  <w:r w:rsidRPr="00D43766">
                    <w:rPr>
                      <w:rFonts w:ascii="標楷體" w:eastAsia="標楷體" w:hAnsi="標楷體" w:hint="eastAsia"/>
                      <w:bCs/>
                      <w:sz w:val="28"/>
                      <w:szCs w:val="24"/>
                    </w:rPr>
                    <w:t>月底前</w:t>
                  </w:r>
                  <w:r w:rsidRPr="00D43766">
                    <w:rPr>
                      <w:rFonts w:ascii="標楷體" w:eastAsia="標楷體" w:hAnsi="標楷體" w:hint="eastAsia"/>
                      <w:bCs/>
                      <w:sz w:val="28"/>
                      <w:szCs w:val="24"/>
                      <w:u w:val="single"/>
                    </w:rPr>
                    <w:t>完成上傳本部「護產人員暨機構管理資訊系統」</w:t>
                  </w:r>
                  <w:r w:rsidRPr="00D43766">
                    <w:rPr>
                      <w:rFonts w:ascii="標楷體" w:eastAsia="標楷體" w:hAnsi="標楷體" w:hint="eastAsia"/>
                      <w:bCs/>
                      <w:sz w:val="28"/>
                      <w:szCs w:val="24"/>
                    </w:rPr>
                    <w:t>。</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t>6</w:t>
                  </w:r>
                </w:p>
              </w:tc>
            </w:tr>
            <w:tr w:rsidR="00D43766" w:rsidRPr="00D43766" w:rsidTr="00A535CC">
              <w:trPr>
                <w:trHeight w:val="381"/>
              </w:trPr>
              <w:tc>
                <w:tcPr>
                  <w:tcW w:w="5382" w:type="dxa"/>
                  <w:vAlign w:val="center"/>
                </w:tcPr>
                <w:p w:rsidR="0018562D" w:rsidRPr="00D43766" w:rsidRDefault="0018562D" w:rsidP="00166484">
                  <w:pPr>
                    <w:numPr>
                      <w:ilvl w:val="0"/>
                      <w:numId w:val="266"/>
                    </w:num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t>衛生局6月底前完成轄內醫院專師執業狀況之不定期訪查，至少1家(得依民眾陳情、本部交辦、自行訪查或追蹤等)，並於6月底前</w:t>
                  </w:r>
                  <w:r w:rsidRPr="00D43766">
                    <w:rPr>
                      <w:rFonts w:ascii="標楷體" w:eastAsia="標楷體" w:hAnsi="標楷體" w:hint="eastAsia"/>
                      <w:bCs/>
                      <w:sz w:val="28"/>
                      <w:szCs w:val="24"/>
                      <w:u w:val="single"/>
                    </w:rPr>
                    <w:t>完成上傳本部「護產人員暨機構管理資訊系統」。</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t>3</w:t>
                  </w:r>
                </w:p>
              </w:tc>
            </w:tr>
            <w:tr w:rsidR="00D43766" w:rsidRPr="00D43766" w:rsidTr="00A535CC">
              <w:trPr>
                <w:trHeight w:val="381"/>
              </w:trPr>
              <w:tc>
                <w:tcPr>
                  <w:tcW w:w="5382" w:type="dxa"/>
                  <w:vAlign w:val="center"/>
                </w:tcPr>
                <w:p w:rsidR="0018562D" w:rsidRPr="00D43766" w:rsidRDefault="0018562D" w:rsidP="00166484">
                  <w:pPr>
                    <w:numPr>
                      <w:ilvl w:val="0"/>
                      <w:numId w:val="266"/>
                    </w:num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t>衛生局12月底前完成轄內醫院專師執</w:t>
                  </w:r>
                  <w:r w:rsidRPr="00D43766">
                    <w:rPr>
                      <w:rFonts w:ascii="標楷體" w:eastAsia="標楷體" w:hAnsi="標楷體" w:hint="eastAsia"/>
                      <w:bCs/>
                      <w:sz w:val="28"/>
                      <w:szCs w:val="24"/>
                    </w:rPr>
                    <w:lastRenderedPageBreak/>
                    <w:t>業狀況之不定期訪查，至少1家(得依民眾陳情、本部交辦、自行訪查或追蹤)，並於12月底前</w:t>
                  </w:r>
                  <w:r w:rsidRPr="00D43766">
                    <w:rPr>
                      <w:rFonts w:ascii="標楷體" w:eastAsia="標楷體" w:hAnsi="標楷體" w:hint="eastAsia"/>
                      <w:bCs/>
                      <w:sz w:val="28"/>
                      <w:szCs w:val="24"/>
                      <w:u w:val="single"/>
                    </w:rPr>
                    <w:t>完成上傳本部「護產人員暨機構管理資訊系統」。</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lastRenderedPageBreak/>
                    <w:t>3</w:t>
                  </w:r>
                </w:p>
              </w:tc>
            </w:tr>
            <w:tr w:rsidR="00D43766" w:rsidRPr="00D43766" w:rsidTr="00A535CC">
              <w:trPr>
                <w:trHeight w:val="381"/>
              </w:trPr>
              <w:tc>
                <w:tcPr>
                  <w:tcW w:w="5382" w:type="dxa"/>
                  <w:vAlign w:val="center"/>
                </w:tcPr>
                <w:p w:rsidR="0018562D" w:rsidRPr="00D43766" w:rsidRDefault="0018562D" w:rsidP="0018562D">
                  <w:p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lastRenderedPageBreak/>
                    <w:t>合計</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t>17</w:t>
                  </w:r>
                </w:p>
              </w:tc>
            </w:tr>
          </w:tbl>
          <w:p w:rsidR="0018562D" w:rsidRPr="00D43766" w:rsidRDefault="0018562D" w:rsidP="0018562D">
            <w:pPr>
              <w:adjustRightInd w:val="0"/>
              <w:snapToGrid w:val="0"/>
              <w:rPr>
                <w:rFonts w:ascii="標楷體" w:eastAsia="標楷體" w:hAnsi="標楷體"/>
                <w:bCs/>
                <w:sz w:val="28"/>
                <w:szCs w:val="28"/>
              </w:rPr>
            </w:pPr>
          </w:p>
        </w:tc>
      </w:tr>
      <w:tr w:rsidR="00D43766" w:rsidRPr="00D43766" w:rsidTr="00A535CC">
        <w:trPr>
          <w:trHeight w:val="1433"/>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63"/>
              </w:numPr>
              <w:adjustRightInd w:val="0"/>
              <w:snapToGrid w:val="0"/>
              <w:ind w:left="251" w:hanging="251"/>
              <w:rPr>
                <w:rFonts w:ascii="標楷體" w:eastAsia="標楷體" w:hAnsi="標楷體"/>
                <w:bCs/>
                <w:sz w:val="28"/>
                <w:szCs w:val="28"/>
              </w:rPr>
            </w:pPr>
            <w:r w:rsidRPr="00D43766">
              <w:rPr>
                <w:rFonts w:ascii="標楷體" w:eastAsia="標楷體" w:hAnsi="標楷體" w:hint="eastAsia"/>
                <w:bCs/>
                <w:sz w:val="28"/>
                <w:szCs w:val="28"/>
              </w:rPr>
              <w:t>督導轄內醫院於本部所訂期限完成填報本部「醫院護理服務資料之建置與分析計畫」調查資料(5分)</w:t>
            </w:r>
          </w:p>
        </w:tc>
        <w:tc>
          <w:tcPr>
            <w:tcW w:w="3081"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b/>
                <w:bCs/>
                <w:sz w:val="28"/>
                <w:szCs w:val="28"/>
              </w:rPr>
            </w:pPr>
            <w:r w:rsidRPr="00D43766">
              <w:rPr>
                <w:rFonts w:ascii="標楷體" w:eastAsia="標楷體" w:hAnsi="標楷體" w:hint="eastAsia"/>
                <w:b/>
                <w:bCs/>
                <w:sz w:val="28"/>
                <w:szCs w:val="28"/>
              </w:rPr>
              <w:t>資料來源：</w:t>
            </w:r>
          </w:p>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依督導醫院填報本部「醫院護理服務資料之建置與分析計畫」調查資料計算。</w:t>
            </w:r>
          </w:p>
          <w:p w:rsidR="0018562D" w:rsidRPr="00D43766" w:rsidRDefault="0018562D" w:rsidP="0018562D">
            <w:pPr>
              <w:adjustRightInd w:val="0"/>
              <w:snapToGrid w:val="0"/>
              <w:jc w:val="both"/>
              <w:rPr>
                <w:rFonts w:ascii="標楷體" w:eastAsia="標楷體" w:hAnsi="標楷體"/>
                <w:b/>
                <w:bCs/>
                <w:sz w:val="28"/>
                <w:szCs w:val="28"/>
              </w:rPr>
            </w:pPr>
            <w:r w:rsidRPr="00D43766">
              <w:rPr>
                <w:rFonts w:ascii="標楷體" w:eastAsia="標楷體" w:hAnsi="標楷體" w:hint="eastAsia"/>
                <w:b/>
                <w:bCs/>
                <w:sz w:val="28"/>
                <w:szCs w:val="28"/>
              </w:rPr>
              <w:t>評分標準:</w:t>
            </w:r>
          </w:p>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醫院填報完成率：指轄內各醫院依本部每年所訂期限，透過本部「醫院護理人力資源調查平台」完成線上填報。【依限完成線上填報之轄內醫院家數/轄內醫院總家數】×100％，依下表給分：</w:t>
            </w:r>
          </w:p>
          <w:tbl>
            <w:tblPr>
              <w:tblpPr w:leftFromText="180" w:rightFromText="180" w:vertAnchor="text" w:horzAnchor="margin" w:tblpY="226"/>
              <w:tblOverlap w:val="never"/>
              <w:tblW w:w="5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8"/>
              <w:gridCol w:w="1472"/>
            </w:tblGrid>
            <w:tr w:rsidR="00D43766" w:rsidRPr="00D43766" w:rsidTr="00A535CC">
              <w:trPr>
                <w:trHeight w:val="349"/>
              </w:trPr>
              <w:tc>
                <w:tcPr>
                  <w:tcW w:w="4248"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評比內容</w:t>
                  </w:r>
                </w:p>
              </w:tc>
              <w:tc>
                <w:tcPr>
                  <w:tcW w:w="1472"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bCs/>
                      <w:sz w:val="28"/>
                      <w:szCs w:val="28"/>
                    </w:rPr>
                    <w:t>分數</w:t>
                  </w:r>
                </w:p>
              </w:tc>
            </w:tr>
            <w:tr w:rsidR="00D43766" w:rsidRPr="00D43766" w:rsidTr="00A535CC">
              <w:trPr>
                <w:trHeight w:val="367"/>
              </w:trPr>
              <w:tc>
                <w:tcPr>
                  <w:tcW w:w="4248"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轄內醫院填報完成率達100％</w:t>
                  </w:r>
                </w:p>
              </w:tc>
              <w:tc>
                <w:tcPr>
                  <w:tcW w:w="1472"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5</w:t>
                  </w:r>
                </w:p>
              </w:tc>
            </w:tr>
            <w:tr w:rsidR="00D43766" w:rsidRPr="00D43766" w:rsidTr="00A535CC">
              <w:trPr>
                <w:trHeight w:val="367"/>
              </w:trPr>
              <w:tc>
                <w:tcPr>
                  <w:tcW w:w="4248"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轄內醫院填報完成率達80-99％</w:t>
                  </w:r>
                </w:p>
              </w:tc>
              <w:tc>
                <w:tcPr>
                  <w:tcW w:w="1472"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3</w:t>
                  </w:r>
                </w:p>
              </w:tc>
            </w:tr>
            <w:tr w:rsidR="00D43766" w:rsidRPr="00D43766" w:rsidTr="00A535CC">
              <w:trPr>
                <w:trHeight w:val="367"/>
              </w:trPr>
              <w:tc>
                <w:tcPr>
                  <w:tcW w:w="4248"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轄內醫院填報完成率達60-79％</w:t>
                  </w:r>
                </w:p>
              </w:tc>
              <w:tc>
                <w:tcPr>
                  <w:tcW w:w="1472"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2</w:t>
                  </w:r>
                </w:p>
              </w:tc>
            </w:tr>
            <w:tr w:rsidR="00D43766" w:rsidRPr="00D43766" w:rsidTr="00A535CC">
              <w:trPr>
                <w:trHeight w:val="367"/>
              </w:trPr>
              <w:tc>
                <w:tcPr>
                  <w:tcW w:w="4248"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轄內醫院填報完成率低於60％</w:t>
                  </w:r>
                </w:p>
              </w:tc>
              <w:tc>
                <w:tcPr>
                  <w:tcW w:w="1472"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0</w:t>
                  </w:r>
                </w:p>
              </w:tc>
            </w:tr>
            <w:tr w:rsidR="00D43766" w:rsidRPr="00D43766" w:rsidTr="00A535CC">
              <w:trPr>
                <w:trHeight w:val="367"/>
              </w:trPr>
              <w:tc>
                <w:tcPr>
                  <w:tcW w:w="4248"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合計</w:t>
                  </w:r>
                </w:p>
              </w:tc>
              <w:tc>
                <w:tcPr>
                  <w:tcW w:w="1472"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8"/>
                    </w:rPr>
                  </w:pPr>
                  <w:r w:rsidRPr="00D43766">
                    <w:rPr>
                      <w:rFonts w:ascii="標楷體" w:eastAsia="標楷體" w:hAnsi="標楷體" w:hint="eastAsia"/>
                      <w:bCs/>
                      <w:sz w:val="28"/>
                      <w:szCs w:val="28"/>
                    </w:rPr>
                    <w:t>5</w:t>
                  </w:r>
                </w:p>
              </w:tc>
            </w:tr>
          </w:tbl>
          <w:p w:rsidR="0018562D" w:rsidRPr="00D43766" w:rsidRDefault="0018562D" w:rsidP="0018562D">
            <w:pPr>
              <w:adjustRightInd w:val="0"/>
              <w:snapToGrid w:val="0"/>
              <w:jc w:val="both"/>
              <w:rPr>
                <w:rFonts w:ascii="標楷體" w:eastAsia="標楷體" w:hAnsi="標楷體"/>
                <w:bCs/>
                <w:sz w:val="28"/>
                <w:szCs w:val="28"/>
              </w:rPr>
            </w:pPr>
          </w:p>
        </w:tc>
      </w:tr>
      <w:tr w:rsidR="00D43766" w:rsidRPr="00D43766" w:rsidTr="00A535CC">
        <w:trPr>
          <w:trHeight w:val="1433"/>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63"/>
              </w:numPr>
              <w:adjustRightInd w:val="0"/>
              <w:snapToGrid w:val="0"/>
              <w:ind w:left="251" w:hanging="251"/>
              <w:rPr>
                <w:rFonts w:ascii="標楷體" w:eastAsia="標楷體" w:hAnsi="標楷體"/>
                <w:bCs/>
                <w:sz w:val="28"/>
                <w:szCs w:val="28"/>
              </w:rPr>
            </w:pPr>
            <w:r w:rsidRPr="00D43766">
              <w:rPr>
                <w:rFonts w:ascii="標楷體" w:eastAsia="標楷體" w:hAnsi="標楷體" w:hint="eastAsia"/>
                <w:bCs/>
                <w:sz w:val="28"/>
                <w:szCs w:val="28"/>
              </w:rPr>
              <w:t>對轄內醫院之照顧服務員及所提供之照顧服務，訂有督導考核指標及提報考核結果</w:t>
            </w:r>
            <w:r w:rsidRPr="00D43766">
              <w:rPr>
                <w:rFonts w:ascii="標楷體" w:eastAsia="標楷體" w:hAnsi="標楷體"/>
                <w:bCs/>
                <w:sz w:val="28"/>
                <w:szCs w:val="28"/>
              </w:rPr>
              <w:t>(</w:t>
            </w:r>
            <w:r w:rsidRPr="00D43766">
              <w:rPr>
                <w:rFonts w:ascii="標楷體" w:eastAsia="標楷體" w:hAnsi="標楷體" w:hint="eastAsia"/>
                <w:bCs/>
                <w:sz w:val="28"/>
                <w:szCs w:val="28"/>
              </w:rPr>
              <w:t>5分</w:t>
            </w:r>
            <w:r w:rsidRPr="00D43766">
              <w:rPr>
                <w:rFonts w:ascii="標楷體" w:eastAsia="標楷體" w:hAnsi="標楷體"/>
                <w:bCs/>
                <w:sz w:val="28"/>
                <w:szCs w:val="28"/>
              </w:rPr>
              <w:t>)</w:t>
            </w:r>
          </w:p>
        </w:tc>
        <w:tc>
          <w:tcPr>
            <w:tcW w:w="3081"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b/>
                <w:bCs/>
                <w:sz w:val="28"/>
                <w:szCs w:val="28"/>
              </w:rPr>
            </w:pPr>
            <w:r w:rsidRPr="00D43766">
              <w:rPr>
                <w:rFonts w:ascii="標楷體" w:eastAsia="標楷體" w:hAnsi="標楷體"/>
                <w:b/>
                <w:bCs/>
                <w:sz w:val="28"/>
                <w:szCs w:val="28"/>
              </w:rPr>
              <w:t>資料來源：</w:t>
            </w:r>
          </w:p>
          <w:p w:rsidR="0018562D" w:rsidRPr="00D43766" w:rsidRDefault="0018562D" w:rsidP="0018562D">
            <w:pPr>
              <w:adjustRightInd w:val="0"/>
              <w:snapToGrid w:val="0"/>
              <w:ind w:leftChars="70" w:left="168" w:firstLineChars="2" w:firstLine="6"/>
              <w:jc w:val="both"/>
              <w:rPr>
                <w:rFonts w:ascii="標楷體" w:eastAsia="標楷體" w:hAnsi="標楷體"/>
                <w:bCs/>
                <w:sz w:val="28"/>
                <w:szCs w:val="28"/>
              </w:rPr>
            </w:pPr>
            <w:r w:rsidRPr="00D43766">
              <w:rPr>
                <w:rFonts w:ascii="標楷體" w:eastAsia="標楷體" w:hAnsi="標楷體" w:hint="eastAsia"/>
                <w:sz w:val="28"/>
                <w:szCs w:val="28"/>
              </w:rPr>
              <w:t>(1)</w:t>
            </w:r>
            <w:r w:rsidRPr="00D43766">
              <w:rPr>
                <w:rFonts w:hint="eastAsia"/>
                <w:sz w:val="28"/>
                <w:szCs w:val="28"/>
              </w:rPr>
              <w:t xml:space="preserve"> </w:t>
            </w:r>
            <w:r w:rsidRPr="00D43766">
              <w:rPr>
                <w:rFonts w:ascii="標楷體" w:eastAsia="標楷體" w:hAnsi="標楷體" w:hint="eastAsia"/>
                <w:bCs/>
                <w:sz w:val="28"/>
                <w:szCs w:val="28"/>
              </w:rPr>
              <w:t>由衛生局提報督考指標及考核結果。</w:t>
            </w:r>
          </w:p>
          <w:p w:rsidR="0018562D" w:rsidRPr="00D43766" w:rsidRDefault="0018562D" w:rsidP="0018562D">
            <w:pPr>
              <w:adjustRightInd w:val="0"/>
              <w:snapToGrid w:val="0"/>
              <w:ind w:leftChars="70" w:left="168" w:firstLineChars="2" w:firstLine="6"/>
              <w:jc w:val="both"/>
              <w:rPr>
                <w:rFonts w:ascii="標楷體" w:eastAsia="標楷體" w:hAnsi="標楷體"/>
                <w:bCs/>
                <w:sz w:val="28"/>
                <w:szCs w:val="28"/>
              </w:rPr>
            </w:pPr>
            <w:r w:rsidRPr="00D43766">
              <w:rPr>
                <w:rFonts w:ascii="標楷體" w:eastAsia="標楷體" w:hAnsi="標楷體" w:hint="eastAsia"/>
                <w:bCs/>
                <w:sz w:val="28"/>
                <w:szCs w:val="28"/>
              </w:rPr>
              <w:t>(2) 依衛生局督導醫院填報本部「護產人員暨機構管理資訊系統」之照顧服務員清冊資料維護計算。</w:t>
            </w:r>
          </w:p>
          <w:p w:rsidR="0018562D" w:rsidRPr="00D43766" w:rsidRDefault="0018562D" w:rsidP="0018562D">
            <w:pPr>
              <w:adjustRightInd w:val="0"/>
              <w:snapToGrid w:val="0"/>
              <w:jc w:val="both"/>
              <w:rPr>
                <w:rFonts w:ascii="標楷體" w:eastAsia="標楷體" w:hAnsi="標楷體"/>
                <w:b/>
                <w:bCs/>
                <w:sz w:val="28"/>
                <w:szCs w:val="28"/>
              </w:rPr>
            </w:pPr>
            <w:r w:rsidRPr="00D43766">
              <w:rPr>
                <w:rFonts w:ascii="標楷體" w:eastAsia="標楷體" w:hAnsi="標楷體"/>
                <w:b/>
                <w:bCs/>
                <w:sz w:val="28"/>
                <w:szCs w:val="28"/>
              </w:rPr>
              <w:t>評分標準：</w:t>
            </w:r>
          </w:p>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依下表給分:</w:t>
            </w:r>
          </w:p>
          <w:tbl>
            <w:tblPr>
              <w:tblpPr w:leftFromText="180" w:rightFromText="180" w:vertAnchor="text" w:horzAnchor="margin" w:tblpY="226"/>
              <w:tblOverlap w:val="never"/>
              <w:tblW w:w="6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4"/>
              <w:gridCol w:w="785"/>
            </w:tblGrid>
            <w:tr w:rsidR="00D43766" w:rsidRPr="00D43766" w:rsidTr="00A535CC">
              <w:trPr>
                <w:trHeight w:val="370"/>
              </w:trPr>
              <w:tc>
                <w:tcPr>
                  <w:tcW w:w="5524" w:type="dxa"/>
                  <w:shd w:val="clear" w:color="auto" w:fill="F2F2F2"/>
                  <w:vAlign w:val="center"/>
                </w:tcPr>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評比內容</w:t>
                  </w:r>
                </w:p>
              </w:tc>
              <w:tc>
                <w:tcPr>
                  <w:tcW w:w="785" w:type="dxa"/>
                  <w:shd w:val="clear" w:color="auto" w:fill="F2F2F2"/>
                  <w:vAlign w:val="center"/>
                </w:tcPr>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bCs/>
                      <w:sz w:val="28"/>
                      <w:szCs w:val="28"/>
                    </w:rPr>
                    <w:t>分數</w:t>
                  </w:r>
                </w:p>
              </w:tc>
            </w:tr>
            <w:tr w:rsidR="00D43766" w:rsidRPr="00D43766" w:rsidTr="00A535CC">
              <w:trPr>
                <w:trHeight w:val="389"/>
              </w:trPr>
              <w:tc>
                <w:tcPr>
                  <w:tcW w:w="5524" w:type="dxa"/>
                  <w:vAlign w:val="center"/>
                </w:tcPr>
                <w:p w:rsidR="0018562D" w:rsidRPr="00D43766" w:rsidRDefault="0018562D" w:rsidP="00166484">
                  <w:pPr>
                    <w:numPr>
                      <w:ilvl w:val="0"/>
                      <w:numId w:val="267"/>
                    </w:num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依「醫院照顧服務員管理要點」至少訂有</w:t>
                  </w:r>
                  <w:r w:rsidRPr="00D43766">
                    <w:rPr>
                      <w:rFonts w:ascii="標楷體" w:eastAsia="標楷體" w:hAnsi="標楷體"/>
                      <w:bCs/>
                      <w:sz w:val="28"/>
                      <w:szCs w:val="28"/>
                    </w:rPr>
                    <w:t>2</w:t>
                  </w:r>
                  <w:r w:rsidRPr="00D43766">
                    <w:rPr>
                      <w:rFonts w:ascii="標楷體" w:eastAsia="標楷體" w:hAnsi="標楷體" w:hint="eastAsia"/>
                      <w:bCs/>
                      <w:sz w:val="28"/>
                      <w:szCs w:val="28"/>
                    </w:rPr>
                    <w:t>項督導相關指標（如人力來源、管理、監督及查核機制等）及提報督導考核結果</w:t>
                  </w:r>
                </w:p>
              </w:tc>
              <w:tc>
                <w:tcPr>
                  <w:tcW w:w="785" w:type="dxa"/>
                  <w:vAlign w:val="center"/>
                </w:tcPr>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3</w:t>
                  </w:r>
                </w:p>
              </w:tc>
            </w:tr>
            <w:tr w:rsidR="00D43766" w:rsidRPr="00D43766" w:rsidTr="00A535CC">
              <w:trPr>
                <w:trHeight w:val="389"/>
              </w:trPr>
              <w:tc>
                <w:tcPr>
                  <w:tcW w:w="5524" w:type="dxa"/>
                  <w:vAlign w:val="center"/>
                </w:tcPr>
                <w:p w:rsidR="0018562D" w:rsidRPr="00D43766" w:rsidRDefault="0018562D" w:rsidP="00166484">
                  <w:pPr>
                    <w:numPr>
                      <w:ilvl w:val="0"/>
                      <w:numId w:val="267"/>
                    </w:num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衛生局督導轄內醫院填報本部「護產人員暨機構管理資訊系統」之照顧服務員清冊及資料維護，由本部不定期抽查各</w:t>
                  </w:r>
                  <w:r w:rsidRPr="00D43766">
                    <w:rPr>
                      <w:rFonts w:ascii="標楷體" w:eastAsia="標楷體" w:hAnsi="標楷體" w:hint="eastAsia"/>
                      <w:bCs/>
                      <w:sz w:val="28"/>
                      <w:szCs w:val="28"/>
                    </w:rPr>
                    <w:lastRenderedPageBreak/>
                    <w:t>縣市轄管醫院照顧服務員資料登錄與維護情形，如有下列情形每案予以扣分1分:</w:t>
                  </w:r>
                </w:p>
                <w:p w:rsidR="0018562D" w:rsidRPr="00D43766" w:rsidRDefault="0018562D" w:rsidP="00166484">
                  <w:pPr>
                    <w:numPr>
                      <w:ilvl w:val="0"/>
                      <w:numId w:val="264"/>
                    </w:num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醫院聘有照顧服務員但未登錄造冊。</w:t>
                  </w:r>
                </w:p>
                <w:p w:rsidR="0018562D" w:rsidRPr="00D43766" w:rsidRDefault="0018562D" w:rsidP="00166484">
                  <w:pPr>
                    <w:numPr>
                      <w:ilvl w:val="0"/>
                      <w:numId w:val="264"/>
                    </w:num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系統登錄之照顧服務員資料與數據，與實際情形不符。</w:t>
                  </w:r>
                </w:p>
              </w:tc>
              <w:tc>
                <w:tcPr>
                  <w:tcW w:w="785" w:type="dxa"/>
                  <w:vAlign w:val="center"/>
                </w:tcPr>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lastRenderedPageBreak/>
                    <w:t>2</w:t>
                  </w:r>
                </w:p>
              </w:tc>
            </w:tr>
            <w:tr w:rsidR="00D43766" w:rsidRPr="00D43766" w:rsidTr="00A535CC">
              <w:trPr>
                <w:trHeight w:val="389"/>
              </w:trPr>
              <w:tc>
                <w:tcPr>
                  <w:tcW w:w="5524" w:type="dxa"/>
                  <w:vAlign w:val="center"/>
                </w:tcPr>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lastRenderedPageBreak/>
                    <w:t>合計</w:t>
                  </w:r>
                </w:p>
              </w:tc>
              <w:tc>
                <w:tcPr>
                  <w:tcW w:w="785" w:type="dxa"/>
                  <w:vAlign w:val="center"/>
                </w:tcPr>
                <w:p w:rsidR="0018562D" w:rsidRPr="00D43766" w:rsidRDefault="0018562D" w:rsidP="0018562D">
                  <w:pPr>
                    <w:adjustRightInd w:val="0"/>
                    <w:snapToGrid w:val="0"/>
                    <w:jc w:val="both"/>
                    <w:rPr>
                      <w:rFonts w:ascii="標楷體" w:eastAsia="標楷體" w:hAnsi="標楷體"/>
                      <w:bCs/>
                      <w:sz w:val="28"/>
                      <w:szCs w:val="28"/>
                    </w:rPr>
                  </w:pPr>
                  <w:r w:rsidRPr="00D43766">
                    <w:rPr>
                      <w:rFonts w:ascii="標楷體" w:eastAsia="標楷體" w:hAnsi="標楷體" w:hint="eastAsia"/>
                      <w:bCs/>
                      <w:sz w:val="28"/>
                      <w:szCs w:val="28"/>
                    </w:rPr>
                    <w:t>5</w:t>
                  </w:r>
                </w:p>
              </w:tc>
            </w:tr>
          </w:tbl>
          <w:p w:rsidR="0018562D" w:rsidRPr="00D43766" w:rsidRDefault="0018562D" w:rsidP="0018562D">
            <w:pPr>
              <w:adjustRightInd w:val="0"/>
              <w:snapToGrid w:val="0"/>
              <w:jc w:val="both"/>
              <w:rPr>
                <w:rFonts w:ascii="標楷體" w:eastAsia="標楷體" w:hAnsi="標楷體"/>
                <w:b/>
                <w:bCs/>
                <w:sz w:val="28"/>
                <w:szCs w:val="28"/>
              </w:rPr>
            </w:pPr>
          </w:p>
          <w:p w:rsidR="0018562D" w:rsidRPr="00D43766" w:rsidRDefault="0018562D" w:rsidP="0018562D">
            <w:pPr>
              <w:adjustRightInd w:val="0"/>
              <w:snapToGrid w:val="0"/>
              <w:jc w:val="both"/>
              <w:rPr>
                <w:rFonts w:ascii="標楷體" w:eastAsia="標楷體" w:hAnsi="標楷體"/>
                <w:b/>
                <w:bCs/>
                <w:sz w:val="28"/>
                <w:szCs w:val="28"/>
              </w:rPr>
            </w:pPr>
          </w:p>
        </w:tc>
      </w:tr>
      <w:tr w:rsidR="00D43766" w:rsidRPr="00D43766" w:rsidTr="00A535CC">
        <w:trPr>
          <w:trHeight w:val="345"/>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5"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63"/>
              </w:numPr>
              <w:adjustRightInd w:val="0"/>
              <w:snapToGrid w:val="0"/>
              <w:ind w:left="251" w:hanging="251"/>
              <w:jc w:val="both"/>
              <w:rPr>
                <w:rFonts w:ascii="標楷體" w:eastAsia="標楷體" w:hAnsi="標楷體"/>
                <w:bCs/>
                <w:sz w:val="28"/>
                <w:szCs w:val="28"/>
              </w:rPr>
            </w:pPr>
            <w:r w:rsidRPr="00D43766">
              <w:rPr>
                <w:rFonts w:ascii="標楷體" w:eastAsia="標楷體" w:hAnsi="標楷體" w:hint="eastAsia"/>
                <w:bCs/>
                <w:sz w:val="28"/>
                <w:szCs w:val="28"/>
                <w:lang w:eastAsia="zh-HK"/>
              </w:rPr>
              <w:t>本年度</w:t>
            </w:r>
            <w:r w:rsidRPr="00D43766">
              <w:rPr>
                <w:rFonts w:ascii="標楷體" w:eastAsia="標楷體" w:hAnsi="標楷體" w:hint="eastAsia"/>
                <w:bCs/>
                <w:sz w:val="28"/>
                <w:szCs w:val="28"/>
              </w:rPr>
              <w:t>每個月20日前至護產人員暨機構管理系統</w:t>
            </w:r>
            <w:r w:rsidRPr="00D43766">
              <w:rPr>
                <w:rFonts w:ascii="標楷體" w:eastAsia="標楷體" w:hAnsi="標楷體" w:hint="eastAsia"/>
                <w:bCs/>
                <w:sz w:val="28"/>
                <w:szCs w:val="28"/>
                <w:lang w:eastAsia="zh-HK"/>
              </w:rPr>
              <w:t>確認</w:t>
            </w:r>
            <w:r w:rsidRPr="00D43766">
              <w:rPr>
                <w:rFonts w:ascii="標楷體" w:eastAsia="標楷體" w:hAnsi="標楷體" w:hint="eastAsia"/>
                <w:sz w:val="28"/>
                <w:szCs w:val="28"/>
              </w:rPr>
              <w:t>一般護理之家照顧服務員及</w:t>
            </w:r>
            <w:r w:rsidRPr="00D43766">
              <w:rPr>
                <w:rFonts w:ascii="標楷體" w:eastAsia="標楷體" w:hAnsi="標楷體" w:hint="eastAsia"/>
                <w:bCs/>
                <w:sz w:val="28"/>
                <w:szCs w:val="28"/>
              </w:rPr>
              <w:t>產後護理機構嬰兒照顧人員資料</w:t>
            </w:r>
            <w:r w:rsidRPr="00D43766">
              <w:rPr>
                <w:rFonts w:ascii="標楷體" w:eastAsia="標楷體" w:hAnsi="標楷體" w:hint="eastAsia"/>
                <w:bCs/>
                <w:sz w:val="28"/>
                <w:szCs w:val="28"/>
                <w:lang w:eastAsia="zh-HK"/>
              </w:rPr>
              <w:t>之</w:t>
            </w:r>
            <w:r w:rsidRPr="00D43766">
              <w:rPr>
                <w:rFonts w:ascii="標楷體" w:eastAsia="標楷體" w:hAnsi="標楷體" w:hint="eastAsia"/>
                <w:bCs/>
                <w:sz w:val="28"/>
                <w:szCs w:val="28"/>
              </w:rPr>
              <w:t>登錄</w:t>
            </w:r>
            <w:r w:rsidRPr="00D43766">
              <w:rPr>
                <w:rFonts w:ascii="標楷體" w:eastAsia="標楷體" w:hAnsi="標楷體" w:hint="eastAsia"/>
                <w:bCs/>
                <w:sz w:val="28"/>
                <w:szCs w:val="28"/>
                <w:lang w:eastAsia="zh-HK"/>
              </w:rPr>
              <w:t>維護完成</w:t>
            </w:r>
            <w:r w:rsidRPr="00D43766">
              <w:rPr>
                <w:rFonts w:ascii="標楷體" w:eastAsia="標楷體" w:hAnsi="標楷體" w:hint="eastAsia"/>
                <w:bCs/>
                <w:sz w:val="28"/>
                <w:szCs w:val="28"/>
              </w:rPr>
              <w:t>率(5分)</w:t>
            </w:r>
          </w:p>
          <w:p w:rsidR="0018562D" w:rsidRPr="00D43766" w:rsidRDefault="0018562D" w:rsidP="0018562D">
            <w:pPr>
              <w:adjustRightInd w:val="0"/>
              <w:snapToGrid w:val="0"/>
              <w:rPr>
                <w:rFonts w:ascii="標楷體" w:eastAsia="標楷體" w:hAnsi="標楷體" w:cs="新細明體"/>
                <w:bCs/>
                <w:kern w:val="0"/>
                <w:sz w:val="28"/>
                <w:szCs w:val="28"/>
              </w:rPr>
            </w:pPr>
          </w:p>
        </w:tc>
        <w:tc>
          <w:tcPr>
            <w:tcW w:w="3081"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snapToGrid w:val="0"/>
              <w:jc w:val="both"/>
              <w:rPr>
                <w:rFonts w:ascii="標楷體" w:eastAsia="標楷體" w:hAnsi="標楷體"/>
                <w:b/>
                <w:bCs/>
                <w:sz w:val="28"/>
                <w:szCs w:val="28"/>
              </w:rPr>
            </w:pPr>
            <w:r w:rsidRPr="00D43766">
              <w:rPr>
                <w:rFonts w:ascii="標楷體" w:eastAsia="標楷體" w:hAnsi="標楷體" w:hint="eastAsia"/>
                <w:b/>
                <w:bCs/>
                <w:sz w:val="28"/>
                <w:szCs w:val="28"/>
              </w:rPr>
              <w:t>資料來源：</w:t>
            </w:r>
          </w:p>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護產人員暨機構資料管理系統產出資料。</w:t>
            </w:r>
          </w:p>
          <w:p w:rsidR="0018562D" w:rsidRPr="00D43766" w:rsidRDefault="0018562D" w:rsidP="0018562D">
            <w:pPr>
              <w:snapToGrid w:val="0"/>
              <w:jc w:val="both"/>
              <w:rPr>
                <w:rFonts w:ascii="標楷體" w:eastAsia="標楷體" w:hAnsi="標楷體"/>
                <w:b/>
                <w:bCs/>
                <w:sz w:val="28"/>
                <w:szCs w:val="28"/>
              </w:rPr>
            </w:pPr>
            <w:r w:rsidRPr="00D43766">
              <w:rPr>
                <w:rFonts w:ascii="標楷體" w:eastAsia="標楷體" w:hAnsi="標楷體" w:hint="eastAsia"/>
                <w:b/>
                <w:bCs/>
                <w:sz w:val="28"/>
                <w:szCs w:val="28"/>
              </w:rPr>
              <w:t>評分標準：</w:t>
            </w:r>
          </w:p>
          <w:p w:rsidR="0018562D" w:rsidRPr="00D43766" w:rsidRDefault="0018562D" w:rsidP="0018562D">
            <w:pPr>
              <w:snapToGrid w:val="0"/>
              <w:jc w:val="both"/>
              <w:rPr>
                <w:rFonts w:ascii="標楷體" w:eastAsia="標楷體" w:hAnsi="標楷體"/>
                <w:bCs/>
                <w:sz w:val="28"/>
                <w:szCs w:val="28"/>
              </w:rPr>
            </w:pPr>
            <w:r w:rsidRPr="00D43766">
              <w:rPr>
                <w:rFonts w:ascii="標楷體" w:eastAsia="標楷體" w:hAnsi="標楷體" w:hint="eastAsia"/>
                <w:bCs/>
                <w:sz w:val="28"/>
                <w:szCs w:val="28"/>
              </w:rPr>
              <w:t>1.縣市轄內有一般護理之家或產後護理機構:</w:t>
            </w:r>
          </w:p>
          <w:p w:rsidR="0018562D" w:rsidRPr="00D43766" w:rsidRDefault="0018562D" w:rsidP="00166484">
            <w:pPr>
              <w:numPr>
                <w:ilvl w:val="0"/>
                <w:numId w:val="66"/>
              </w:numPr>
              <w:snapToGrid w:val="0"/>
              <w:jc w:val="both"/>
              <w:rPr>
                <w:rFonts w:ascii="標楷體" w:eastAsia="標楷體" w:hAnsi="Times New Roman" w:cs="標楷體"/>
                <w:sz w:val="28"/>
                <w:szCs w:val="28"/>
              </w:rPr>
            </w:pPr>
            <w:r w:rsidRPr="00D43766">
              <w:rPr>
                <w:rFonts w:ascii="標楷體" w:eastAsia="標楷體" w:hAnsi="標楷體" w:hint="eastAsia"/>
                <w:bCs/>
                <w:sz w:val="28"/>
                <w:szCs w:val="28"/>
              </w:rPr>
              <w:t>20日前至本系統確認前一個月之一般護理之家照顧服務員及產後護理機構嬰兒照顧人員資料之登錄維護完成情形，填復期限如下：</w:t>
            </w:r>
          </w:p>
          <w:p w:rsidR="0018562D" w:rsidRPr="00D43766" w:rsidRDefault="0018562D" w:rsidP="00166484">
            <w:pPr>
              <w:numPr>
                <w:ilvl w:val="0"/>
                <w:numId w:val="67"/>
              </w:numPr>
              <w:tabs>
                <w:tab w:val="left" w:pos="251"/>
              </w:tabs>
              <w:adjustRightInd w:val="0"/>
              <w:snapToGrid w:val="0"/>
              <w:spacing w:line="400" w:lineRule="exact"/>
              <w:ind w:hanging="313"/>
              <w:jc w:val="both"/>
              <w:rPr>
                <w:rFonts w:ascii="標楷體" w:eastAsia="標楷體" w:hAnsi="Times New Roman" w:cs="標楷體"/>
                <w:sz w:val="28"/>
                <w:szCs w:val="28"/>
              </w:rPr>
            </w:pPr>
            <w:r w:rsidRPr="00D43766">
              <w:rPr>
                <w:rFonts w:ascii="標楷體" w:eastAsia="標楷體" w:hAnsi="Times New Roman" w:cs="標楷體" w:hint="eastAsia"/>
                <w:sz w:val="28"/>
                <w:szCs w:val="28"/>
              </w:rPr>
              <w:t>每個月10日前：所轄機構</w:t>
            </w:r>
            <w:r w:rsidRPr="00D43766">
              <w:rPr>
                <w:rFonts w:ascii="標楷體" w:eastAsia="標楷體" w:hAnsi="Times New Roman" w:cs="標楷體" w:hint="eastAsia"/>
                <w:sz w:val="28"/>
                <w:szCs w:val="28"/>
                <w:lang w:eastAsia="zh-HK"/>
              </w:rPr>
              <w:t>於</w:t>
            </w:r>
            <w:r w:rsidRPr="00D43766">
              <w:rPr>
                <w:rFonts w:ascii="標楷體" w:eastAsia="標楷體" w:hAnsi="Times New Roman" w:cs="標楷體" w:hint="eastAsia"/>
                <w:sz w:val="28"/>
                <w:szCs w:val="28"/>
              </w:rPr>
              <w:t>每個月1日至10日至本系統</w:t>
            </w:r>
            <w:r w:rsidRPr="00D43766">
              <w:rPr>
                <w:rFonts w:ascii="標楷體" w:eastAsia="標楷體" w:hAnsi="標楷體" w:hint="eastAsia"/>
                <w:sz w:val="28"/>
                <w:szCs w:val="28"/>
              </w:rPr>
              <w:t>登錄維護</w:t>
            </w:r>
            <w:r w:rsidRPr="00D43766">
              <w:rPr>
                <w:rFonts w:ascii="標楷體" w:eastAsia="標楷體" w:hAnsi="Times New Roman" w:cs="標楷體" w:hint="eastAsia"/>
                <w:sz w:val="28"/>
                <w:szCs w:val="28"/>
              </w:rPr>
              <w:t>「前一個月」的</w:t>
            </w:r>
            <w:r w:rsidRPr="00D43766">
              <w:rPr>
                <w:rFonts w:ascii="標楷體" w:eastAsia="標楷體" w:hAnsi="標楷體" w:hint="eastAsia"/>
                <w:sz w:val="28"/>
                <w:szCs w:val="28"/>
              </w:rPr>
              <w:t>一般護理之家照顧服務員</w:t>
            </w:r>
            <w:r w:rsidRPr="00D43766">
              <w:rPr>
                <w:rFonts w:ascii="標楷體" w:eastAsia="標楷體" w:hAnsi="標楷體" w:hint="eastAsia"/>
                <w:sz w:val="28"/>
                <w:szCs w:val="28"/>
                <w:lang w:eastAsia="zh-HK"/>
              </w:rPr>
              <w:t>及產</w:t>
            </w:r>
            <w:r w:rsidRPr="00D43766">
              <w:rPr>
                <w:rFonts w:ascii="標楷體" w:eastAsia="標楷體" w:hAnsi="標楷體" w:hint="eastAsia"/>
                <w:sz w:val="28"/>
                <w:szCs w:val="28"/>
              </w:rPr>
              <w:t>後護理機構嬰兒照顧人員資料</w:t>
            </w:r>
            <w:r w:rsidRPr="00D43766">
              <w:rPr>
                <w:rFonts w:ascii="標楷體" w:eastAsia="標楷體" w:hAnsi="Times New Roman" w:cs="標楷體" w:hint="eastAsia"/>
                <w:sz w:val="28"/>
                <w:szCs w:val="28"/>
              </w:rPr>
              <w:t>。</w:t>
            </w:r>
          </w:p>
          <w:p w:rsidR="0018562D" w:rsidRPr="00D43766" w:rsidRDefault="0018562D" w:rsidP="00166484">
            <w:pPr>
              <w:numPr>
                <w:ilvl w:val="0"/>
                <w:numId w:val="67"/>
              </w:numPr>
              <w:tabs>
                <w:tab w:val="left" w:pos="251"/>
              </w:tabs>
              <w:adjustRightInd w:val="0"/>
              <w:snapToGrid w:val="0"/>
              <w:spacing w:line="400" w:lineRule="exact"/>
              <w:ind w:hanging="313"/>
              <w:jc w:val="both"/>
              <w:rPr>
                <w:rFonts w:ascii="標楷體" w:eastAsia="標楷體" w:hAnsi="Times New Roman" w:cs="標楷體"/>
                <w:sz w:val="28"/>
                <w:szCs w:val="28"/>
              </w:rPr>
            </w:pPr>
            <w:r w:rsidRPr="00D43766">
              <w:rPr>
                <w:rFonts w:ascii="標楷體" w:eastAsia="標楷體" w:hAnsi="Times New Roman" w:cs="標楷體" w:hint="eastAsia"/>
                <w:sz w:val="28"/>
                <w:szCs w:val="28"/>
              </w:rPr>
              <w:t>每個月20日前：衛生局每個月1日至20日至本系統進行前項機構填寫資料之確認及送出。</w:t>
            </w:r>
          </w:p>
          <w:p w:rsidR="0018562D" w:rsidRPr="00D43766" w:rsidRDefault="0018562D" w:rsidP="00166484">
            <w:pPr>
              <w:numPr>
                <w:ilvl w:val="0"/>
                <w:numId w:val="67"/>
              </w:numPr>
              <w:tabs>
                <w:tab w:val="left" w:pos="251"/>
              </w:tabs>
              <w:adjustRightInd w:val="0"/>
              <w:snapToGrid w:val="0"/>
              <w:spacing w:line="400" w:lineRule="exact"/>
              <w:ind w:hanging="313"/>
              <w:jc w:val="both"/>
              <w:rPr>
                <w:rFonts w:ascii="標楷體" w:eastAsia="標楷體" w:hAnsi="Times New Roman" w:cs="標楷體"/>
                <w:sz w:val="28"/>
                <w:szCs w:val="28"/>
              </w:rPr>
            </w:pPr>
            <w:r w:rsidRPr="00D43766">
              <w:rPr>
                <w:rFonts w:ascii="標楷體" w:eastAsia="標楷體" w:hAnsi="Times New Roman" w:cs="標楷體" w:hint="eastAsia"/>
                <w:sz w:val="28"/>
                <w:szCs w:val="28"/>
              </w:rPr>
              <w:t>本系統開放期間:機構開放期間為每個月1日至10日，衛生局開放期間為每個月1日至20日。</w:t>
            </w:r>
          </w:p>
          <w:p w:rsidR="0018562D" w:rsidRPr="00D43766" w:rsidRDefault="0018562D" w:rsidP="00166484">
            <w:pPr>
              <w:numPr>
                <w:ilvl w:val="0"/>
                <w:numId w:val="67"/>
              </w:numPr>
              <w:tabs>
                <w:tab w:val="left" w:pos="251"/>
              </w:tabs>
              <w:adjustRightInd w:val="0"/>
              <w:snapToGrid w:val="0"/>
              <w:spacing w:line="400" w:lineRule="exact"/>
              <w:ind w:hanging="313"/>
              <w:jc w:val="both"/>
              <w:rPr>
                <w:rFonts w:ascii="標楷體" w:eastAsia="標楷體" w:hAnsi="Times New Roman" w:cs="標楷體"/>
                <w:sz w:val="28"/>
                <w:szCs w:val="28"/>
              </w:rPr>
            </w:pPr>
            <w:r w:rsidRPr="00D43766">
              <w:rPr>
                <w:rFonts w:ascii="標楷體" w:eastAsia="標楷體" w:hAnsi="Times New Roman" w:cs="標楷體" w:hint="eastAsia"/>
                <w:sz w:val="28"/>
                <w:szCs w:val="28"/>
              </w:rPr>
              <w:t>衛生局督導所轄機構依上開期限填寫。</w:t>
            </w:r>
          </w:p>
          <w:p w:rsidR="0018562D" w:rsidRPr="00D43766" w:rsidRDefault="0018562D" w:rsidP="00166484">
            <w:pPr>
              <w:numPr>
                <w:ilvl w:val="0"/>
                <w:numId w:val="66"/>
              </w:numPr>
              <w:snapToGrid w:val="0"/>
              <w:jc w:val="both"/>
              <w:rPr>
                <w:rFonts w:ascii="標楷體" w:eastAsia="標楷體" w:hAnsi="標楷體"/>
                <w:bCs/>
                <w:sz w:val="28"/>
                <w:szCs w:val="28"/>
              </w:rPr>
            </w:pPr>
            <w:r w:rsidRPr="00D43766">
              <w:rPr>
                <w:rFonts w:ascii="標楷體" w:eastAsia="標楷體" w:hAnsi="標楷體" w:hint="eastAsia"/>
                <w:bCs/>
                <w:sz w:val="28"/>
                <w:szCs w:val="28"/>
              </w:rPr>
              <w:t>依下表給分數：</w:t>
            </w:r>
          </w:p>
          <w:tbl>
            <w:tblPr>
              <w:tblW w:w="6107"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2"/>
              <w:gridCol w:w="1045"/>
            </w:tblGrid>
            <w:tr w:rsidR="00D43766" w:rsidRPr="00D43766" w:rsidTr="00A535CC">
              <w:trPr>
                <w:trHeight w:val="344"/>
              </w:trPr>
              <w:tc>
                <w:tcPr>
                  <w:tcW w:w="5062"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評比內容</w:t>
                  </w:r>
                </w:p>
              </w:tc>
              <w:tc>
                <w:tcPr>
                  <w:tcW w:w="1045"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分數</w:t>
                  </w:r>
                </w:p>
              </w:tc>
            </w:tr>
            <w:tr w:rsidR="00D43766" w:rsidRPr="00D43766" w:rsidTr="00A535CC">
              <w:trPr>
                <w:trHeight w:val="344"/>
              </w:trPr>
              <w:tc>
                <w:tcPr>
                  <w:tcW w:w="5062"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每個月20日前完成</w:t>
                  </w:r>
                  <w:r w:rsidRPr="00D43766">
                    <w:rPr>
                      <w:rFonts w:ascii="標楷體" w:eastAsia="標楷體" w:hAnsi="標楷體" w:hint="eastAsia"/>
                      <w:sz w:val="28"/>
                      <w:szCs w:val="28"/>
                      <w:lang w:eastAsia="zh-HK"/>
                    </w:rPr>
                    <w:t>確認</w:t>
                  </w:r>
                  <w:r w:rsidRPr="00D43766">
                    <w:rPr>
                      <w:rFonts w:ascii="標楷體" w:eastAsia="標楷體" w:hAnsi="標楷體" w:hint="eastAsia"/>
                      <w:sz w:val="28"/>
                      <w:szCs w:val="28"/>
                    </w:rPr>
                    <w:t>一般護理之家照顧服務員資料之登錄維護</w:t>
                  </w:r>
                  <w:r w:rsidRPr="00D43766">
                    <w:rPr>
                      <w:rFonts w:ascii="標楷體" w:eastAsia="標楷體" w:hAnsi="標楷體" w:hint="eastAsia"/>
                      <w:sz w:val="28"/>
                      <w:szCs w:val="28"/>
                      <w:u w:val="single"/>
                    </w:rPr>
                    <w:t>完成率</w:t>
                  </w:r>
                  <w:r w:rsidRPr="00D43766">
                    <w:rPr>
                      <w:rFonts w:ascii="標楷體" w:eastAsia="標楷體" w:hAnsi="標楷體" w:cstheme="minorBidi" w:hint="eastAsia"/>
                      <w:sz w:val="28"/>
                      <w:szCs w:val="28"/>
                    </w:rPr>
                    <w:t>≧80</w:t>
                  </w:r>
                  <w:r w:rsidRPr="00D43766">
                    <w:rPr>
                      <w:rFonts w:ascii="標楷體" w:eastAsia="標楷體" w:hAnsi="標楷體" w:hint="eastAsia"/>
                      <w:sz w:val="28"/>
                      <w:szCs w:val="28"/>
                    </w:rPr>
                    <w:t>%</w:t>
                  </w:r>
                </w:p>
              </w:tc>
              <w:tc>
                <w:tcPr>
                  <w:tcW w:w="1045"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3</w:t>
                  </w:r>
                </w:p>
              </w:tc>
            </w:tr>
            <w:tr w:rsidR="00D43766" w:rsidRPr="00D43766" w:rsidTr="00A535CC">
              <w:trPr>
                <w:trHeight w:val="1030"/>
              </w:trPr>
              <w:tc>
                <w:tcPr>
                  <w:tcW w:w="5062"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每個月20日前完成</w:t>
                  </w:r>
                  <w:r w:rsidRPr="00D43766">
                    <w:rPr>
                      <w:rFonts w:ascii="標楷體" w:eastAsia="標楷體" w:hAnsi="標楷體" w:hint="eastAsia"/>
                      <w:sz w:val="28"/>
                      <w:szCs w:val="28"/>
                      <w:lang w:eastAsia="zh-HK"/>
                    </w:rPr>
                    <w:t>確認</w:t>
                  </w:r>
                  <w:r w:rsidRPr="00D43766">
                    <w:rPr>
                      <w:rFonts w:ascii="標楷體" w:eastAsia="標楷體" w:hAnsi="標楷體" w:hint="eastAsia"/>
                      <w:sz w:val="28"/>
                      <w:szCs w:val="28"/>
                    </w:rPr>
                    <w:t>產後護理機構嬰兒照顧人員資料之登錄維護完成率</w:t>
                  </w:r>
                  <w:r w:rsidRPr="00D43766">
                    <w:rPr>
                      <w:rFonts w:ascii="標楷體" w:eastAsia="標楷體" w:hAnsi="標楷體" w:cstheme="minorBidi" w:hint="eastAsia"/>
                      <w:sz w:val="28"/>
                      <w:szCs w:val="28"/>
                    </w:rPr>
                    <w:t>≧</w:t>
                  </w:r>
                  <w:r w:rsidRPr="00D43766">
                    <w:rPr>
                      <w:rFonts w:ascii="標楷體" w:eastAsia="標楷體" w:hAnsi="標楷體" w:hint="eastAsia"/>
                      <w:bCs/>
                      <w:sz w:val="28"/>
                      <w:szCs w:val="28"/>
                    </w:rPr>
                    <w:t>80</w:t>
                  </w:r>
                  <w:r w:rsidRPr="00D43766">
                    <w:rPr>
                      <w:rFonts w:ascii="標楷體" w:eastAsia="標楷體" w:hAnsi="標楷體"/>
                      <w:bCs/>
                      <w:sz w:val="28"/>
                      <w:szCs w:val="28"/>
                    </w:rPr>
                    <w:t>%</w:t>
                  </w:r>
                </w:p>
              </w:tc>
              <w:tc>
                <w:tcPr>
                  <w:tcW w:w="1045" w:type="dxa"/>
                  <w:shd w:val="clear" w:color="auto" w:fill="auto"/>
                  <w:vAlign w:val="center"/>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2</w:t>
                  </w:r>
                </w:p>
              </w:tc>
            </w:tr>
            <w:tr w:rsidR="00D43766" w:rsidRPr="00D43766" w:rsidTr="00A535CC">
              <w:trPr>
                <w:trHeight w:val="358"/>
              </w:trPr>
              <w:tc>
                <w:tcPr>
                  <w:tcW w:w="5062"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合計</w:t>
                  </w:r>
                </w:p>
              </w:tc>
              <w:tc>
                <w:tcPr>
                  <w:tcW w:w="1045" w:type="dxa"/>
                  <w:shd w:val="clear" w:color="auto" w:fill="auto"/>
                  <w:vAlign w:val="center"/>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5</w:t>
                  </w:r>
                </w:p>
              </w:tc>
            </w:tr>
          </w:tbl>
          <w:p w:rsidR="0018562D" w:rsidRPr="00D43766" w:rsidRDefault="0018562D" w:rsidP="0018562D">
            <w:pPr>
              <w:snapToGrid w:val="0"/>
              <w:ind w:left="701" w:hangingChars="292" w:hanging="701"/>
              <w:jc w:val="both"/>
              <w:rPr>
                <w:rFonts w:ascii="標楷體" w:eastAsia="標楷體" w:hAnsi="標楷體"/>
                <w:bCs/>
                <w:szCs w:val="24"/>
                <w:lang w:eastAsia="zh-HK"/>
              </w:rPr>
            </w:pPr>
            <w:r w:rsidRPr="00D43766">
              <w:rPr>
                <w:rFonts w:ascii="標楷體" w:eastAsia="標楷體" w:hAnsi="標楷體" w:hint="eastAsia"/>
                <w:szCs w:val="24"/>
              </w:rPr>
              <w:t>註1：</w:t>
            </w:r>
            <w:r w:rsidRPr="00D43766">
              <w:rPr>
                <w:rFonts w:ascii="標楷體" w:eastAsia="標楷體" w:hAnsi="標楷體" w:hint="eastAsia"/>
                <w:bCs/>
                <w:szCs w:val="24"/>
                <w:lang w:eastAsia="zh-HK"/>
              </w:rPr>
              <w:t>每個月機構數以醫事管理系統每個月最後一日之機構數</w:t>
            </w:r>
          </w:p>
          <w:p w:rsidR="0018562D" w:rsidRPr="00D43766" w:rsidRDefault="0018562D" w:rsidP="0018562D">
            <w:pPr>
              <w:snapToGrid w:val="0"/>
              <w:jc w:val="both"/>
              <w:rPr>
                <w:rFonts w:ascii="標楷體" w:eastAsia="標楷體" w:hAnsi="標楷體"/>
                <w:bCs/>
                <w:szCs w:val="24"/>
                <w:lang w:eastAsia="zh-HK"/>
              </w:rPr>
            </w:pPr>
            <w:r w:rsidRPr="00D43766">
              <w:rPr>
                <w:rFonts w:ascii="標楷體" w:eastAsia="標楷體" w:hAnsi="標楷體" w:hint="eastAsia"/>
                <w:bCs/>
                <w:szCs w:val="24"/>
                <w:lang w:eastAsia="zh-HK"/>
              </w:rPr>
              <w:t>註</w:t>
            </w:r>
            <w:r w:rsidRPr="00D43766">
              <w:rPr>
                <w:rFonts w:ascii="標楷體" w:eastAsia="標楷體" w:hAnsi="標楷體" w:hint="eastAsia"/>
                <w:bCs/>
                <w:szCs w:val="24"/>
              </w:rPr>
              <w:t>2</w:t>
            </w:r>
            <w:r w:rsidRPr="00D43766">
              <w:rPr>
                <w:rFonts w:ascii="標楷體" w:eastAsia="標楷體" w:hAnsi="標楷體"/>
                <w:bCs/>
                <w:szCs w:val="24"/>
                <w:lang w:eastAsia="zh-HK"/>
              </w:rPr>
              <w:t>:</w:t>
            </w:r>
            <w:r w:rsidRPr="00D43766">
              <w:rPr>
                <w:rFonts w:ascii="標楷體" w:eastAsia="標楷體" w:hAnsi="標楷體" w:hint="eastAsia"/>
                <w:szCs w:val="24"/>
                <w:lang w:eastAsia="zh-HK"/>
              </w:rPr>
              <w:t>現有機構</w:t>
            </w:r>
            <w:r w:rsidRPr="00D43766">
              <w:rPr>
                <w:rFonts w:ascii="標楷體" w:eastAsia="標楷體" w:hAnsi="標楷體" w:hint="eastAsia"/>
                <w:szCs w:val="24"/>
              </w:rPr>
              <w:t>內容</w:t>
            </w:r>
            <w:r w:rsidRPr="00D43766">
              <w:rPr>
                <w:rFonts w:ascii="標楷體" w:eastAsia="標楷體" w:hAnsi="標楷體" w:hint="eastAsia"/>
                <w:szCs w:val="24"/>
                <w:lang w:eastAsia="zh-HK"/>
              </w:rPr>
              <w:t>需維護</w:t>
            </w:r>
            <w:r w:rsidRPr="00D43766">
              <w:rPr>
                <w:rFonts w:ascii="標楷體" w:eastAsia="標楷體" w:hAnsi="標楷體" w:hint="eastAsia"/>
                <w:szCs w:val="24"/>
              </w:rPr>
              <w:t>更新；</w:t>
            </w:r>
            <w:r w:rsidRPr="00D43766">
              <w:rPr>
                <w:rFonts w:ascii="標楷體" w:eastAsia="標楷體" w:hAnsi="標楷體" w:hint="eastAsia"/>
                <w:szCs w:val="24"/>
                <w:lang w:eastAsia="zh-HK"/>
              </w:rPr>
              <w:t>新機構則需登錄資料</w:t>
            </w:r>
          </w:p>
          <w:p w:rsidR="0018562D" w:rsidRPr="00D43766" w:rsidRDefault="0018562D" w:rsidP="0018562D">
            <w:pPr>
              <w:snapToGrid w:val="0"/>
              <w:jc w:val="both"/>
              <w:rPr>
                <w:rFonts w:ascii="標楷體" w:eastAsia="標楷體" w:hAnsi="標楷體"/>
                <w:szCs w:val="24"/>
              </w:rPr>
            </w:pPr>
            <w:r w:rsidRPr="00D43766">
              <w:rPr>
                <w:rFonts w:ascii="標楷體" w:eastAsia="標楷體" w:hAnsi="標楷體" w:hint="eastAsia"/>
                <w:szCs w:val="24"/>
                <w:lang w:eastAsia="zh-HK"/>
              </w:rPr>
              <w:lastRenderedPageBreak/>
              <w:t>註</w:t>
            </w:r>
            <w:r w:rsidRPr="00D43766">
              <w:rPr>
                <w:rFonts w:ascii="標楷體" w:eastAsia="標楷體" w:hAnsi="標楷體" w:hint="eastAsia"/>
                <w:szCs w:val="24"/>
              </w:rPr>
              <w:t>3:資料登錄達成率=登錄達成之機構數/轄內機構</w:t>
            </w:r>
          </w:p>
          <w:p w:rsidR="0018562D" w:rsidRPr="00D43766" w:rsidRDefault="0018562D" w:rsidP="0018562D">
            <w:pPr>
              <w:snapToGrid w:val="0"/>
              <w:jc w:val="both"/>
              <w:rPr>
                <w:rFonts w:ascii="標楷體" w:eastAsia="標楷體" w:hAnsi="標楷體"/>
                <w:b/>
                <w:bCs/>
                <w:sz w:val="28"/>
                <w:szCs w:val="28"/>
              </w:rPr>
            </w:pPr>
          </w:p>
          <w:p w:rsidR="0018562D" w:rsidRPr="00D43766" w:rsidRDefault="0018562D" w:rsidP="0018562D">
            <w:pPr>
              <w:snapToGrid w:val="0"/>
              <w:jc w:val="both"/>
              <w:rPr>
                <w:rFonts w:ascii="標楷體" w:eastAsia="標楷體" w:hAnsi="標楷體"/>
                <w:bCs/>
                <w:sz w:val="28"/>
                <w:szCs w:val="28"/>
              </w:rPr>
            </w:pPr>
            <w:r w:rsidRPr="00D43766">
              <w:rPr>
                <w:rFonts w:ascii="標楷體" w:eastAsia="標楷體" w:hAnsi="標楷體" w:hint="eastAsia"/>
                <w:bCs/>
                <w:sz w:val="28"/>
                <w:szCs w:val="28"/>
              </w:rPr>
              <w:t>2.縣市轄內無一般護理之家及產後護理機構，依下表給分數：</w:t>
            </w:r>
          </w:p>
          <w:tbl>
            <w:tblPr>
              <w:tblW w:w="591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62"/>
              <w:gridCol w:w="848"/>
            </w:tblGrid>
            <w:tr w:rsidR="00D43766" w:rsidRPr="00D43766" w:rsidTr="00A535CC">
              <w:trPr>
                <w:trHeight w:val="148"/>
              </w:trPr>
              <w:tc>
                <w:tcPr>
                  <w:tcW w:w="5062"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評比內容</w:t>
                  </w:r>
                </w:p>
              </w:tc>
              <w:tc>
                <w:tcPr>
                  <w:tcW w:w="848"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分數</w:t>
                  </w:r>
                </w:p>
              </w:tc>
            </w:tr>
            <w:tr w:rsidR="00D43766" w:rsidRPr="00D43766" w:rsidTr="00A535CC">
              <w:trPr>
                <w:trHeight w:val="148"/>
              </w:trPr>
              <w:tc>
                <w:tcPr>
                  <w:tcW w:w="5062"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參與本系統之教育訓練</w:t>
                  </w:r>
                </w:p>
              </w:tc>
              <w:tc>
                <w:tcPr>
                  <w:tcW w:w="848" w:type="dxa"/>
                  <w:shd w:val="clear" w:color="auto" w:fill="auto"/>
                  <w:vAlign w:val="center"/>
                </w:tcPr>
                <w:p w:rsidR="0018562D" w:rsidRPr="00D43766" w:rsidRDefault="0018562D" w:rsidP="0018562D">
                  <w:pPr>
                    <w:snapToGrid w:val="0"/>
                    <w:jc w:val="both"/>
                    <w:rPr>
                      <w:rFonts w:ascii="標楷體" w:eastAsia="標楷體" w:hAnsi="標楷體"/>
                      <w:sz w:val="28"/>
                      <w:szCs w:val="28"/>
                      <w:u w:val="single"/>
                    </w:rPr>
                  </w:pPr>
                  <w:r w:rsidRPr="00D43766">
                    <w:rPr>
                      <w:rFonts w:ascii="標楷體" w:eastAsia="標楷體" w:hAnsi="標楷體" w:hint="eastAsia"/>
                      <w:sz w:val="28"/>
                      <w:szCs w:val="28"/>
                      <w:u w:val="single"/>
                    </w:rPr>
                    <w:t>5</w:t>
                  </w:r>
                </w:p>
              </w:tc>
            </w:tr>
            <w:tr w:rsidR="00D43766" w:rsidRPr="00D43766" w:rsidTr="00A535CC">
              <w:trPr>
                <w:trHeight w:val="148"/>
              </w:trPr>
              <w:tc>
                <w:tcPr>
                  <w:tcW w:w="5062" w:type="dxa"/>
                  <w:shd w:val="clear" w:color="auto" w:fill="auto"/>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合計</w:t>
                  </w:r>
                </w:p>
              </w:tc>
              <w:tc>
                <w:tcPr>
                  <w:tcW w:w="848" w:type="dxa"/>
                  <w:shd w:val="clear" w:color="auto" w:fill="auto"/>
                  <w:vAlign w:val="center"/>
                </w:tcPr>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5</w:t>
                  </w:r>
                </w:p>
              </w:tc>
            </w:tr>
          </w:tbl>
          <w:p w:rsidR="0018562D" w:rsidRPr="00D43766" w:rsidRDefault="0018562D" w:rsidP="0018562D">
            <w:pPr>
              <w:adjustRightInd w:val="0"/>
              <w:snapToGrid w:val="0"/>
              <w:jc w:val="both"/>
              <w:rPr>
                <w:rFonts w:ascii="標楷體" w:eastAsia="標楷體" w:hAnsi="標楷體"/>
                <w:b/>
                <w:bCs/>
                <w:sz w:val="28"/>
                <w:szCs w:val="28"/>
              </w:rPr>
            </w:pPr>
          </w:p>
        </w:tc>
      </w:tr>
    </w:tbl>
    <w:p w:rsidR="0018562D" w:rsidRPr="00D43766" w:rsidRDefault="0018562D" w:rsidP="0018562D">
      <w:r w:rsidRPr="00D43766">
        <w:lastRenderedPageBreak/>
        <w:br w:type="page"/>
      </w:r>
    </w:p>
    <w:tbl>
      <w:tblPr>
        <w:tblW w:w="6378" w:type="pct"/>
        <w:tblInd w:w="-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32"/>
        <w:gridCol w:w="826"/>
        <w:gridCol w:w="2334"/>
        <w:gridCol w:w="6575"/>
      </w:tblGrid>
      <w:tr w:rsidR="00D43766" w:rsidRPr="00D43766" w:rsidTr="00A535CC">
        <w:trPr>
          <w:trHeight w:val="11135"/>
        </w:trPr>
        <w:tc>
          <w:tcPr>
            <w:tcW w:w="437" w:type="pct"/>
            <w:vMerge w:val="restart"/>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p w:rsidR="0018562D" w:rsidRPr="00D43766" w:rsidRDefault="0018562D" w:rsidP="0018562D">
            <w:pPr>
              <w:adjustRightInd w:val="0"/>
              <w:snapToGrid w:val="0"/>
              <w:jc w:val="center"/>
              <w:rPr>
                <w:rFonts w:ascii="標楷體" w:eastAsia="標楷體" w:hAnsi="標楷體"/>
                <w:sz w:val="28"/>
                <w:szCs w:val="28"/>
              </w:rPr>
            </w:pPr>
          </w:p>
        </w:tc>
        <w:tc>
          <w:tcPr>
            <w:tcW w:w="387" w:type="pct"/>
            <w:vMerge w:val="restart"/>
            <w:tcBorders>
              <w:top w:val="single" w:sz="4" w:space="0" w:color="auto"/>
              <w:left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 xml:space="preserve">(三)  </w:t>
            </w:r>
          </w:p>
          <w:p w:rsidR="0018562D" w:rsidRPr="00D43766" w:rsidRDefault="0018562D" w:rsidP="0018562D">
            <w:p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強化護理機構安全措施及教育訓練(55分)</w:t>
            </w:r>
          </w:p>
        </w:tc>
        <w:tc>
          <w:tcPr>
            <w:tcW w:w="1094" w:type="pct"/>
            <w:tcBorders>
              <w:top w:val="single" w:sz="4" w:space="0" w:color="auto"/>
              <w:left w:val="single" w:sz="4" w:space="0" w:color="auto"/>
              <w:right w:val="single" w:sz="4" w:space="0" w:color="auto"/>
            </w:tcBorders>
          </w:tcPr>
          <w:p w:rsidR="0018562D" w:rsidRPr="00D43766" w:rsidRDefault="0018562D" w:rsidP="00166484">
            <w:pPr>
              <w:numPr>
                <w:ilvl w:val="2"/>
                <w:numId w:val="249"/>
              </w:numPr>
              <w:snapToGrid w:val="0"/>
              <w:ind w:left="175" w:hanging="175"/>
              <w:jc w:val="both"/>
              <w:rPr>
                <w:rFonts w:ascii="標楷體" w:eastAsia="標楷體" w:hAnsi="標楷體"/>
                <w:b/>
                <w:bCs/>
                <w:sz w:val="28"/>
                <w:szCs w:val="24"/>
              </w:rPr>
            </w:pPr>
            <w:r w:rsidRPr="00D43766">
              <w:rPr>
                <w:rFonts w:ascii="標楷體" w:eastAsia="標楷體" w:hAnsi="標楷體" w:hint="eastAsia"/>
                <w:b/>
                <w:bCs/>
                <w:sz w:val="28"/>
                <w:szCs w:val="24"/>
              </w:rPr>
              <w:t>一般護理之家督導考核及教育訓練(21分)</w:t>
            </w:r>
          </w:p>
          <w:p w:rsidR="0018562D" w:rsidRPr="00D43766" w:rsidRDefault="0018562D" w:rsidP="00166484">
            <w:pPr>
              <w:numPr>
                <w:ilvl w:val="0"/>
                <w:numId w:val="254"/>
              </w:numPr>
              <w:snapToGrid w:val="0"/>
              <w:ind w:left="463" w:hanging="283"/>
              <w:jc w:val="both"/>
              <w:rPr>
                <w:rFonts w:ascii="標楷體" w:eastAsia="標楷體" w:hAnsi="標楷體"/>
                <w:bCs/>
                <w:sz w:val="28"/>
                <w:szCs w:val="24"/>
              </w:rPr>
            </w:pPr>
            <w:r w:rsidRPr="00D43766">
              <w:rPr>
                <w:rFonts w:ascii="標楷體" w:eastAsia="標楷體" w:hAnsi="標楷體" w:hint="eastAsia"/>
                <w:bCs/>
                <w:sz w:val="28"/>
                <w:szCs w:val="24"/>
              </w:rPr>
              <w:t>將一般護理之家辦理實地災害情境模擬演練列入地方督導考核指標項目(8分)</w:t>
            </w:r>
          </w:p>
        </w:tc>
        <w:tc>
          <w:tcPr>
            <w:tcW w:w="3082" w:type="pct"/>
            <w:tcBorders>
              <w:top w:val="single" w:sz="4" w:space="0" w:color="auto"/>
              <w:left w:val="single" w:sz="4" w:space="0" w:color="auto"/>
              <w:right w:val="single" w:sz="4" w:space="0" w:color="auto"/>
            </w:tcBorders>
          </w:tcPr>
          <w:p w:rsidR="0018562D" w:rsidRPr="00D43766" w:rsidRDefault="0018562D" w:rsidP="0018562D">
            <w:pPr>
              <w:adjustRightInd w:val="0"/>
              <w:snapToGrid w:val="0"/>
              <w:ind w:left="1292" w:hangingChars="461" w:hanging="1292"/>
              <w:rPr>
                <w:rFonts w:ascii="標楷體" w:eastAsia="標楷體" w:hAnsi="標楷體"/>
                <w:b/>
                <w:bCs/>
                <w:sz w:val="28"/>
                <w:szCs w:val="28"/>
              </w:rPr>
            </w:pPr>
            <w:r w:rsidRPr="00D43766">
              <w:rPr>
                <w:rFonts w:ascii="標楷體" w:eastAsia="標楷體" w:hAnsi="標楷體"/>
                <w:b/>
                <w:bCs/>
                <w:sz w:val="28"/>
                <w:szCs w:val="28"/>
              </w:rPr>
              <w:t>資料來源：</w:t>
            </w:r>
          </w:p>
          <w:p w:rsidR="0018562D" w:rsidRPr="00D43766" w:rsidRDefault="0018562D" w:rsidP="0018562D">
            <w:p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由衛生局提報督考指標及考核結果，並上傳至護理機構評鑑管理系統</w:t>
            </w:r>
          </w:p>
          <w:p w:rsidR="0018562D" w:rsidRPr="00D43766" w:rsidRDefault="0018562D" w:rsidP="0018562D">
            <w:pPr>
              <w:adjustRightInd w:val="0"/>
              <w:snapToGrid w:val="0"/>
              <w:ind w:left="575" w:hangingChars="205" w:hanging="575"/>
              <w:rPr>
                <w:rFonts w:ascii="標楷體" w:eastAsia="標楷體" w:hAnsi="標楷體"/>
                <w:b/>
                <w:bCs/>
                <w:sz w:val="28"/>
                <w:szCs w:val="28"/>
              </w:rPr>
            </w:pPr>
            <w:r w:rsidRPr="00D43766">
              <w:rPr>
                <w:rFonts w:ascii="標楷體" w:eastAsia="標楷體" w:hAnsi="標楷體"/>
                <w:b/>
                <w:bCs/>
                <w:sz w:val="28"/>
                <w:szCs w:val="28"/>
              </w:rPr>
              <w:t>評分標準：</w:t>
            </w:r>
          </w:p>
          <w:p w:rsidR="0018562D" w:rsidRPr="00D43766" w:rsidRDefault="0018562D" w:rsidP="00166484">
            <w:pPr>
              <w:numPr>
                <w:ilvl w:val="0"/>
                <w:numId w:val="250"/>
              </w:numPr>
              <w:snapToGrid w:val="0"/>
              <w:jc w:val="both"/>
              <w:rPr>
                <w:rFonts w:ascii="標楷體" w:eastAsia="標楷體" w:hAnsi="標楷體"/>
                <w:bCs/>
                <w:sz w:val="28"/>
                <w:szCs w:val="24"/>
              </w:rPr>
            </w:pPr>
            <w:r w:rsidRPr="00D43766">
              <w:rPr>
                <w:rFonts w:ascii="標楷體" w:eastAsia="標楷體" w:hAnsi="標楷體" w:hint="eastAsia"/>
                <w:bCs/>
                <w:sz w:val="28"/>
                <w:szCs w:val="24"/>
              </w:rPr>
              <w:t>須依107年或108年一般護理之家評鑑實地災害情境模擬演練，至少訂有3項指標督導考核指標（如下表</w:t>
            </w:r>
            <w:r w:rsidRPr="00D43766">
              <w:rPr>
                <w:rFonts w:ascii="標楷體" w:eastAsia="標楷體" w:hAnsi="標楷體"/>
                <w:bCs/>
                <w:sz w:val="28"/>
                <w:szCs w:val="24"/>
              </w:rPr>
              <w:t>）</w:t>
            </w:r>
            <w:r w:rsidRPr="00D43766">
              <w:rPr>
                <w:rFonts w:ascii="標楷體" w:eastAsia="標楷體" w:hAnsi="標楷體" w:hint="eastAsia"/>
                <w:bCs/>
                <w:sz w:val="28"/>
                <w:szCs w:val="24"/>
              </w:rPr>
              <w:t>，並提報督導考核結果</w:t>
            </w:r>
          </w:p>
          <w:p w:rsidR="0018562D" w:rsidRPr="00D43766" w:rsidRDefault="0018562D" w:rsidP="00166484">
            <w:pPr>
              <w:numPr>
                <w:ilvl w:val="0"/>
                <w:numId w:val="250"/>
              </w:numPr>
              <w:snapToGrid w:val="0"/>
              <w:jc w:val="both"/>
              <w:rPr>
                <w:rFonts w:ascii="標楷體" w:eastAsia="標楷體" w:hAnsi="標楷體"/>
                <w:bCs/>
                <w:sz w:val="28"/>
                <w:szCs w:val="24"/>
              </w:rPr>
            </w:pPr>
            <w:r w:rsidRPr="00D43766">
              <w:rPr>
                <w:rFonts w:ascii="標楷體" w:eastAsia="標楷體" w:hAnsi="標楷體" w:hint="eastAsia"/>
                <w:bCs/>
                <w:sz w:val="28"/>
                <w:szCs w:val="24"/>
              </w:rPr>
              <w:t>依以下表給分:</w:t>
            </w:r>
          </w:p>
          <w:tbl>
            <w:tblPr>
              <w:tblW w:w="6339" w:type="dxa"/>
              <w:tblLayout w:type="fixed"/>
              <w:tblCellMar>
                <w:left w:w="0" w:type="dxa"/>
                <w:right w:w="0" w:type="dxa"/>
              </w:tblCellMar>
              <w:tblLook w:val="04A0" w:firstRow="1" w:lastRow="0" w:firstColumn="1" w:lastColumn="0" w:noHBand="0" w:noVBand="1"/>
            </w:tblPr>
            <w:tblGrid>
              <w:gridCol w:w="5487"/>
              <w:gridCol w:w="852"/>
            </w:tblGrid>
            <w:tr w:rsidR="00D43766" w:rsidRPr="00D43766" w:rsidTr="00A535CC">
              <w:trPr>
                <w:trHeight w:val="311"/>
              </w:trPr>
              <w:tc>
                <w:tcPr>
                  <w:tcW w:w="548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評比內容</w:t>
                  </w:r>
                </w:p>
              </w:tc>
              <w:tc>
                <w:tcPr>
                  <w:tcW w:w="85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評分</w:t>
                  </w:r>
                </w:p>
              </w:tc>
            </w:tr>
            <w:tr w:rsidR="00D43766" w:rsidRPr="00D43766" w:rsidTr="00A535CC">
              <w:trPr>
                <w:trHeight w:val="792"/>
              </w:trPr>
              <w:tc>
                <w:tcPr>
                  <w:tcW w:w="54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562D" w:rsidRPr="00D43766" w:rsidRDefault="0018562D" w:rsidP="00166484">
                  <w:pPr>
                    <w:numPr>
                      <w:ilvl w:val="0"/>
                      <w:numId w:val="251"/>
                    </w:numPr>
                    <w:adjustRightInd w:val="0"/>
                    <w:snapToGrid w:val="0"/>
                    <w:ind w:left="411" w:hanging="425"/>
                    <w:rPr>
                      <w:rFonts w:ascii="標楷體" w:eastAsia="標楷體" w:hAnsi="標楷體"/>
                      <w:bCs/>
                      <w:sz w:val="28"/>
                      <w:szCs w:val="24"/>
                    </w:rPr>
                  </w:pPr>
                  <w:r w:rsidRPr="00D43766">
                    <w:rPr>
                      <w:rFonts w:ascii="標楷體" w:eastAsia="標楷體" w:hAnsi="標楷體" w:hint="eastAsia"/>
                      <w:bCs/>
                      <w:sz w:val="28"/>
                      <w:szCs w:val="24"/>
                    </w:rPr>
                    <w:t>所轄一般護理之家辦理2次實地災害情境模擬演練場次，其中必須包括1次於夜間演練。</w:t>
                  </w:r>
                  <w:r w:rsidRPr="00D43766">
                    <w:rPr>
                      <w:rFonts w:ascii="標楷體" w:eastAsia="標楷體" w:hAnsi="標楷體"/>
                      <w:bCs/>
                      <w:sz w:val="28"/>
                      <w:szCs w:val="24"/>
                    </w:rPr>
                    <w:t xml:space="preserve"> </w:t>
                  </w:r>
                </w:p>
                <w:p w:rsidR="0018562D" w:rsidRPr="00D43766" w:rsidRDefault="0018562D" w:rsidP="0018562D">
                  <w:pPr>
                    <w:adjustRightInd w:val="0"/>
                    <w:snapToGrid w:val="0"/>
                    <w:ind w:left="411"/>
                    <w:rPr>
                      <w:rFonts w:ascii="標楷體" w:eastAsia="標楷體" w:hAnsi="標楷體"/>
                      <w:bCs/>
                      <w:sz w:val="28"/>
                      <w:szCs w:val="24"/>
                    </w:rPr>
                  </w:pPr>
                </w:p>
              </w:tc>
              <w:tc>
                <w:tcPr>
                  <w:tcW w:w="852" w:type="dxa"/>
                  <w:tcBorders>
                    <w:top w:val="nil"/>
                    <w:left w:val="nil"/>
                    <w:bottom w:val="single" w:sz="8" w:space="0" w:color="auto"/>
                    <w:right w:val="single" w:sz="8" w:space="0" w:color="auto"/>
                  </w:tcBorders>
                  <w:tcMar>
                    <w:top w:w="0" w:type="dxa"/>
                    <w:left w:w="108" w:type="dxa"/>
                    <w:bottom w:w="0" w:type="dxa"/>
                    <w:right w:w="108" w:type="dxa"/>
                  </w:tcMar>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1</w:t>
                  </w:r>
                </w:p>
              </w:tc>
            </w:tr>
            <w:tr w:rsidR="00D43766" w:rsidRPr="00D43766" w:rsidTr="00A535CC">
              <w:trPr>
                <w:trHeight w:val="692"/>
              </w:trPr>
              <w:tc>
                <w:tcPr>
                  <w:tcW w:w="54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562D" w:rsidRPr="00D43766" w:rsidRDefault="0018562D" w:rsidP="00166484">
                  <w:pPr>
                    <w:numPr>
                      <w:ilvl w:val="0"/>
                      <w:numId w:val="251"/>
                    </w:numPr>
                    <w:adjustRightInd w:val="0"/>
                    <w:snapToGrid w:val="0"/>
                    <w:ind w:left="411" w:hanging="411"/>
                    <w:rPr>
                      <w:rFonts w:ascii="標楷體" w:eastAsia="標楷體" w:hAnsi="標楷體"/>
                      <w:bCs/>
                      <w:sz w:val="28"/>
                      <w:szCs w:val="24"/>
                    </w:rPr>
                  </w:pPr>
                  <w:r w:rsidRPr="00D43766">
                    <w:rPr>
                      <w:rFonts w:ascii="標楷體" w:eastAsia="標楷體" w:hAnsi="標楷體" w:hint="eastAsia"/>
                      <w:bCs/>
                      <w:sz w:val="28"/>
                      <w:szCs w:val="24"/>
                    </w:rPr>
                    <w:t>2次實地災害情境模擬演練之脚本均以本部10</w:t>
                  </w:r>
                  <w:r w:rsidRPr="00D43766">
                    <w:rPr>
                      <w:rFonts w:ascii="標楷體" w:eastAsia="標楷體" w:hAnsi="標楷體"/>
                      <w:bCs/>
                      <w:sz w:val="28"/>
                      <w:szCs w:val="24"/>
                    </w:rPr>
                    <w:t>7</w:t>
                  </w:r>
                  <w:r w:rsidRPr="00D43766">
                    <w:rPr>
                      <w:rFonts w:ascii="標楷體" w:eastAsia="標楷體" w:hAnsi="標楷體" w:hint="eastAsia"/>
                      <w:bCs/>
                      <w:sz w:val="28"/>
                      <w:szCs w:val="24"/>
                    </w:rPr>
                    <w:t>或10</w:t>
                  </w:r>
                  <w:r w:rsidRPr="00D43766">
                    <w:rPr>
                      <w:rFonts w:ascii="標楷體" w:eastAsia="標楷體" w:hAnsi="標楷體"/>
                      <w:bCs/>
                      <w:sz w:val="28"/>
                      <w:szCs w:val="24"/>
                    </w:rPr>
                    <w:t>8</w:t>
                  </w:r>
                  <w:r w:rsidRPr="00D43766">
                    <w:rPr>
                      <w:rFonts w:ascii="標楷體" w:eastAsia="標楷體" w:hAnsi="標楷體" w:hint="eastAsia"/>
                      <w:bCs/>
                      <w:sz w:val="28"/>
                      <w:szCs w:val="24"/>
                    </w:rPr>
                    <w:t>年一般護理之家評鑑計畫公告災害情境緊急應變模擬演練，參演人員及人數上限亦須符合107年或108年評鑑計畫規範。</w:t>
                  </w:r>
                </w:p>
              </w:tc>
              <w:tc>
                <w:tcPr>
                  <w:tcW w:w="852" w:type="dxa"/>
                  <w:tcBorders>
                    <w:top w:val="nil"/>
                    <w:left w:val="nil"/>
                    <w:bottom w:val="single" w:sz="8" w:space="0" w:color="auto"/>
                    <w:right w:val="single" w:sz="8" w:space="0" w:color="auto"/>
                  </w:tcBorders>
                  <w:tcMar>
                    <w:top w:w="0" w:type="dxa"/>
                    <w:left w:w="108" w:type="dxa"/>
                    <w:bottom w:w="0" w:type="dxa"/>
                    <w:right w:w="108" w:type="dxa"/>
                  </w:tcMar>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2</w:t>
                  </w:r>
                </w:p>
              </w:tc>
            </w:tr>
            <w:tr w:rsidR="00D43766" w:rsidRPr="00D43766" w:rsidTr="00A535CC">
              <w:trPr>
                <w:trHeight w:val="385"/>
              </w:trPr>
              <w:tc>
                <w:tcPr>
                  <w:tcW w:w="54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562D" w:rsidRPr="00D43766" w:rsidRDefault="0018562D" w:rsidP="00166484">
                  <w:pPr>
                    <w:numPr>
                      <w:ilvl w:val="0"/>
                      <w:numId w:val="251"/>
                    </w:numPr>
                    <w:adjustRightInd w:val="0"/>
                    <w:snapToGrid w:val="0"/>
                    <w:ind w:left="411" w:hanging="411"/>
                    <w:rPr>
                      <w:rFonts w:ascii="標楷體" w:eastAsia="標楷體" w:hAnsi="標楷體"/>
                      <w:bCs/>
                      <w:sz w:val="28"/>
                      <w:szCs w:val="24"/>
                    </w:rPr>
                  </w:pPr>
                  <w:r w:rsidRPr="00D43766">
                    <w:rPr>
                      <w:rFonts w:ascii="標楷體" w:eastAsia="標楷體" w:hAnsi="標楷體" w:hint="eastAsia"/>
                      <w:bCs/>
                      <w:sz w:val="28"/>
                      <w:szCs w:val="24"/>
                    </w:rPr>
                    <w:t>夜間之實地災害情境模擬演練參演人員須為機構業務負責人、輪值大小夜班 (排除常期白班人員)之護理人員與照服員(必須包括外籍照服員</w:t>
                  </w:r>
                  <w:r w:rsidRPr="00D43766">
                    <w:rPr>
                      <w:rFonts w:ascii="標楷體" w:eastAsia="標楷體" w:hAnsi="標楷體" w:hint="eastAsia"/>
                      <w:bCs/>
                      <w:sz w:val="28"/>
                      <w:szCs w:val="24"/>
                      <w:vertAlign w:val="superscript"/>
                    </w:rPr>
                    <w:t>註1</w:t>
                  </w:r>
                  <w:r w:rsidRPr="00D43766">
                    <w:rPr>
                      <w:rFonts w:ascii="標楷體" w:eastAsia="標楷體" w:hAnsi="標楷體" w:hint="eastAsia"/>
                      <w:bCs/>
                      <w:sz w:val="28"/>
                      <w:szCs w:val="24"/>
                    </w:rPr>
                    <w:t>) ，且夜間之實地災害情境模擬演練人數是以大夜班人數為上限</w:t>
                  </w:r>
                </w:p>
              </w:tc>
              <w:tc>
                <w:tcPr>
                  <w:tcW w:w="852" w:type="dxa"/>
                  <w:tcBorders>
                    <w:top w:val="nil"/>
                    <w:left w:val="nil"/>
                    <w:bottom w:val="single" w:sz="8" w:space="0" w:color="auto"/>
                    <w:right w:val="single" w:sz="8" w:space="0" w:color="auto"/>
                  </w:tcBorders>
                  <w:tcMar>
                    <w:top w:w="0" w:type="dxa"/>
                    <w:left w:w="108" w:type="dxa"/>
                    <w:bottom w:w="0" w:type="dxa"/>
                    <w:right w:w="108" w:type="dxa"/>
                  </w:tcMar>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2</w:t>
                  </w:r>
                </w:p>
              </w:tc>
            </w:tr>
            <w:tr w:rsidR="00D43766" w:rsidRPr="00D43766" w:rsidTr="00A535CC">
              <w:trPr>
                <w:trHeight w:val="385"/>
              </w:trPr>
              <w:tc>
                <w:tcPr>
                  <w:tcW w:w="548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8562D" w:rsidRPr="00D43766" w:rsidRDefault="0018562D" w:rsidP="00166484">
                  <w:pPr>
                    <w:numPr>
                      <w:ilvl w:val="0"/>
                      <w:numId w:val="251"/>
                    </w:numPr>
                    <w:adjustRightInd w:val="0"/>
                    <w:snapToGrid w:val="0"/>
                    <w:ind w:left="419" w:hanging="419"/>
                    <w:rPr>
                      <w:rFonts w:ascii="標楷體" w:eastAsia="標楷體" w:hAnsi="標楷體"/>
                      <w:bCs/>
                      <w:sz w:val="28"/>
                      <w:szCs w:val="24"/>
                    </w:rPr>
                  </w:pPr>
                  <w:r w:rsidRPr="00D43766">
                    <w:rPr>
                      <w:rFonts w:ascii="標楷體" w:eastAsia="標楷體" w:hAnsi="標楷體" w:hint="eastAsia"/>
                      <w:bCs/>
                      <w:sz w:val="28"/>
                      <w:szCs w:val="24"/>
                    </w:rPr>
                    <w:t>針對前述(1)至(3)項訂督導考核指標提報督導考核結果(含分析與檢討)</w:t>
                  </w:r>
                </w:p>
              </w:tc>
              <w:tc>
                <w:tcPr>
                  <w:tcW w:w="852" w:type="dxa"/>
                  <w:tcBorders>
                    <w:top w:val="nil"/>
                    <w:left w:val="nil"/>
                    <w:bottom w:val="single" w:sz="8" w:space="0" w:color="auto"/>
                    <w:right w:val="single" w:sz="8" w:space="0" w:color="auto"/>
                  </w:tcBorders>
                  <w:tcMar>
                    <w:top w:w="0" w:type="dxa"/>
                    <w:left w:w="108" w:type="dxa"/>
                    <w:bottom w:w="0" w:type="dxa"/>
                    <w:right w:w="108" w:type="dxa"/>
                  </w:tcMar>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3</w:t>
                  </w:r>
                </w:p>
              </w:tc>
            </w:tr>
            <w:tr w:rsidR="00D43766" w:rsidRPr="00D43766" w:rsidTr="00A535CC">
              <w:trPr>
                <w:trHeight w:val="516"/>
              </w:trPr>
              <w:tc>
                <w:tcPr>
                  <w:tcW w:w="54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合計</w:t>
                  </w:r>
                </w:p>
              </w:tc>
              <w:tc>
                <w:tcPr>
                  <w:tcW w:w="852" w:type="dxa"/>
                  <w:tcBorders>
                    <w:top w:val="nil"/>
                    <w:left w:val="nil"/>
                    <w:bottom w:val="single" w:sz="8" w:space="0" w:color="auto"/>
                    <w:right w:val="single" w:sz="8" w:space="0" w:color="auto"/>
                  </w:tcBorders>
                  <w:tcMar>
                    <w:top w:w="0" w:type="dxa"/>
                    <w:left w:w="108" w:type="dxa"/>
                    <w:bottom w:w="0" w:type="dxa"/>
                    <w:right w:w="108" w:type="dxa"/>
                  </w:tcMar>
                  <w:hideMark/>
                </w:tcPr>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8分</w:t>
                  </w:r>
                </w:p>
              </w:tc>
            </w:tr>
          </w:tbl>
          <w:p w:rsidR="0018562D" w:rsidRPr="00D43766" w:rsidRDefault="0018562D" w:rsidP="0018562D">
            <w:pPr>
              <w:adjustRightInd w:val="0"/>
              <w:snapToGrid w:val="0"/>
              <w:ind w:left="458" w:hangingChars="191" w:hanging="458"/>
              <w:jc w:val="both"/>
              <w:rPr>
                <w:rFonts w:ascii="標楷體" w:eastAsia="標楷體" w:hAnsi="標楷體"/>
                <w:bCs/>
                <w:szCs w:val="28"/>
              </w:rPr>
            </w:pPr>
            <w:r w:rsidRPr="00D43766">
              <w:rPr>
                <w:rFonts w:ascii="標楷體" w:eastAsia="標楷體" w:hAnsi="標楷體" w:hint="eastAsia"/>
                <w:bCs/>
                <w:szCs w:val="28"/>
              </w:rPr>
              <w:t>註1:</w:t>
            </w:r>
            <w:r w:rsidRPr="00D43766">
              <w:rPr>
                <w:rFonts w:ascii="標楷體" w:eastAsia="標楷體" w:hAnsi="標楷體"/>
                <w:bCs/>
                <w:szCs w:val="28"/>
              </w:rPr>
              <w:t xml:space="preserve"> </w:t>
            </w:r>
            <w:r w:rsidRPr="00D43766">
              <w:rPr>
                <w:rFonts w:ascii="標楷體" w:eastAsia="標楷體" w:hAnsi="標楷體" w:hint="eastAsia"/>
                <w:bCs/>
                <w:szCs w:val="28"/>
              </w:rPr>
              <w:t>若一般護理之家完全没有外籍照服員之配置，則無須納入演練</w:t>
            </w:r>
          </w:p>
          <w:p w:rsidR="0018562D" w:rsidRPr="00D43766" w:rsidRDefault="0018562D" w:rsidP="0018562D">
            <w:pPr>
              <w:adjustRightInd w:val="0"/>
              <w:snapToGrid w:val="0"/>
              <w:rPr>
                <w:rFonts w:ascii="標楷體" w:eastAsia="標楷體" w:hAnsi="標楷體"/>
                <w:bCs/>
              </w:rPr>
            </w:pPr>
          </w:p>
        </w:tc>
      </w:tr>
      <w:tr w:rsidR="00D43766" w:rsidRPr="00D43766" w:rsidTr="00A535CC">
        <w:trPr>
          <w:trHeight w:val="7211"/>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vMerge/>
            <w:tcBorders>
              <w:top w:val="single" w:sz="4" w:space="0" w:color="auto"/>
              <w:left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4" w:type="pct"/>
            <w:tcBorders>
              <w:top w:val="single" w:sz="4" w:space="0" w:color="auto"/>
              <w:left w:val="single" w:sz="4" w:space="0" w:color="auto"/>
              <w:right w:val="single" w:sz="4" w:space="0" w:color="auto"/>
            </w:tcBorders>
          </w:tcPr>
          <w:p w:rsidR="0018562D" w:rsidRPr="00D43766" w:rsidRDefault="0018562D" w:rsidP="00166484">
            <w:pPr>
              <w:numPr>
                <w:ilvl w:val="0"/>
                <w:numId w:val="254"/>
              </w:numPr>
              <w:snapToGrid w:val="0"/>
              <w:ind w:left="463" w:hanging="283"/>
              <w:jc w:val="both"/>
              <w:rPr>
                <w:rFonts w:ascii="標楷體" w:eastAsia="標楷體" w:hAnsi="標楷體"/>
                <w:bCs/>
                <w:sz w:val="28"/>
                <w:szCs w:val="24"/>
              </w:rPr>
            </w:pPr>
            <w:r w:rsidRPr="00D43766">
              <w:rPr>
                <w:rFonts w:ascii="標楷體" w:eastAsia="標楷體" w:hAnsi="標楷體" w:hint="eastAsia"/>
                <w:bCs/>
                <w:sz w:val="28"/>
                <w:szCs w:val="24"/>
              </w:rPr>
              <w:t>將一般護理之家防火避難安全風險自主檢核表列入督導考核指標項目(5分)</w:t>
            </w:r>
          </w:p>
        </w:tc>
        <w:tc>
          <w:tcPr>
            <w:tcW w:w="3082" w:type="pct"/>
            <w:tcBorders>
              <w:top w:val="single" w:sz="4" w:space="0" w:color="auto"/>
              <w:left w:val="single" w:sz="4" w:space="0" w:color="auto"/>
              <w:right w:val="single" w:sz="4" w:space="0" w:color="auto"/>
            </w:tcBorders>
          </w:tcPr>
          <w:p w:rsidR="0018562D" w:rsidRPr="00D43766" w:rsidRDefault="0018562D" w:rsidP="0018562D">
            <w:pPr>
              <w:adjustRightInd w:val="0"/>
              <w:snapToGrid w:val="0"/>
              <w:rPr>
                <w:rFonts w:ascii="標楷體" w:eastAsia="標楷體" w:hAnsi="標楷體"/>
                <w:b/>
                <w:bCs/>
                <w:sz w:val="28"/>
                <w:szCs w:val="24"/>
              </w:rPr>
            </w:pPr>
            <w:r w:rsidRPr="00D43766">
              <w:rPr>
                <w:rFonts w:ascii="標楷體" w:eastAsia="標楷體" w:hAnsi="標楷體" w:hint="eastAsia"/>
                <w:b/>
                <w:bCs/>
                <w:sz w:val="28"/>
                <w:szCs w:val="24"/>
              </w:rPr>
              <w:t>資料來源：</w:t>
            </w:r>
          </w:p>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由衛生局提報督考指標及考核結果，並上傳至護理機構評鑑管理系統。</w:t>
            </w:r>
          </w:p>
          <w:p w:rsidR="0018562D" w:rsidRPr="00D43766" w:rsidRDefault="0018562D" w:rsidP="0018562D">
            <w:pPr>
              <w:adjustRightInd w:val="0"/>
              <w:snapToGrid w:val="0"/>
              <w:rPr>
                <w:rFonts w:ascii="標楷體" w:eastAsia="標楷體" w:hAnsi="標楷體"/>
                <w:b/>
                <w:bCs/>
                <w:sz w:val="28"/>
                <w:szCs w:val="28"/>
              </w:rPr>
            </w:pPr>
            <w:r w:rsidRPr="00D43766">
              <w:rPr>
                <w:rFonts w:ascii="標楷體" w:eastAsia="標楷體" w:hAnsi="標楷體"/>
                <w:b/>
                <w:bCs/>
                <w:sz w:val="28"/>
                <w:szCs w:val="28"/>
              </w:rPr>
              <w:t>評分標準：</w:t>
            </w:r>
          </w:p>
          <w:p w:rsidR="0018562D" w:rsidRPr="00D43766" w:rsidRDefault="0018562D" w:rsidP="00166484">
            <w:pPr>
              <w:numPr>
                <w:ilvl w:val="0"/>
                <w:numId w:val="255"/>
              </w:num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衛生局依本部提供之防火及避難安全風險自主檢核表（含用電設備管理），轉轄內一般護理之家參考，並納入督導考核指標（如下表</w:t>
            </w:r>
            <w:r w:rsidRPr="00D43766">
              <w:rPr>
                <w:rFonts w:ascii="標楷體" w:eastAsia="標楷體" w:hAnsi="標楷體"/>
                <w:bCs/>
                <w:sz w:val="28"/>
                <w:szCs w:val="28"/>
              </w:rPr>
              <w:t>）</w:t>
            </w:r>
            <w:r w:rsidRPr="00D43766">
              <w:rPr>
                <w:rFonts w:ascii="標楷體" w:eastAsia="標楷體" w:hAnsi="標楷體" w:hint="eastAsia"/>
                <w:bCs/>
                <w:sz w:val="28"/>
                <w:szCs w:val="28"/>
              </w:rPr>
              <w:t>，及提報風險自主檢核考核結果。</w:t>
            </w:r>
          </w:p>
          <w:p w:rsidR="0018562D" w:rsidRPr="00D43766" w:rsidRDefault="0018562D" w:rsidP="00166484">
            <w:pPr>
              <w:numPr>
                <w:ilvl w:val="0"/>
                <w:numId w:val="255"/>
              </w:num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依下表給分:</w:t>
            </w:r>
          </w:p>
          <w:tbl>
            <w:tblPr>
              <w:tblpPr w:leftFromText="180" w:rightFromText="180" w:vertAnchor="text" w:horzAnchor="margin" w:tblpY="226"/>
              <w:tblOverlap w:val="never"/>
              <w:tblW w:w="6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5"/>
              <w:gridCol w:w="851"/>
            </w:tblGrid>
            <w:tr w:rsidR="00D43766" w:rsidRPr="00D43766" w:rsidTr="00A535CC">
              <w:trPr>
                <w:trHeight w:val="396"/>
              </w:trPr>
              <w:tc>
                <w:tcPr>
                  <w:tcW w:w="5665"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u w:val="single"/>
                    </w:rPr>
                  </w:pPr>
                  <w:r w:rsidRPr="00D43766">
                    <w:rPr>
                      <w:rFonts w:ascii="標楷體" w:eastAsia="標楷體" w:hAnsi="標楷體" w:hint="eastAsia"/>
                      <w:sz w:val="28"/>
                      <w:szCs w:val="24"/>
                    </w:rPr>
                    <w:t>評比內容</w:t>
                  </w:r>
                </w:p>
              </w:tc>
              <w:tc>
                <w:tcPr>
                  <w:tcW w:w="851"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u w:val="single"/>
                    </w:rPr>
                  </w:pPr>
                  <w:r w:rsidRPr="00D43766">
                    <w:rPr>
                      <w:rFonts w:ascii="標楷體" w:eastAsia="標楷體" w:hAnsi="標楷體"/>
                      <w:bCs/>
                      <w:sz w:val="28"/>
                      <w:szCs w:val="24"/>
                      <w:u w:val="single"/>
                    </w:rPr>
                    <w:t>分數</w:t>
                  </w:r>
                </w:p>
              </w:tc>
            </w:tr>
            <w:tr w:rsidR="00D43766" w:rsidRPr="00D43766" w:rsidTr="00A535CC">
              <w:trPr>
                <w:trHeight w:val="416"/>
              </w:trPr>
              <w:tc>
                <w:tcPr>
                  <w:tcW w:w="5665" w:type="dxa"/>
                  <w:vAlign w:val="center"/>
                </w:tcPr>
                <w:p w:rsidR="0018562D" w:rsidRPr="00D43766" w:rsidRDefault="0018562D" w:rsidP="00166484">
                  <w:pPr>
                    <w:numPr>
                      <w:ilvl w:val="0"/>
                      <w:numId w:val="252"/>
                    </w:num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lang w:eastAsia="zh-HK"/>
                    </w:rPr>
                    <w:t>將</w:t>
                  </w:r>
                  <w:r w:rsidRPr="00D43766">
                    <w:rPr>
                      <w:rFonts w:ascii="標楷體" w:eastAsia="標楷體" w:hAnsi="標楷體" w:hint="eastAsia"/>
                      <w:bCs/>
                      <w:sz w:val="28"/>
                      <w:szCs w:val="24"/>
                    </w:rPr>
                    <w:t>一般護理之家</w:t>
                  </w:r>
                  <w:r w:rsidRPr="00D43766">
                    <w:rPr>
                      <w:rFonts w:eastAsia="標楷體" w:hint="eastAsia"/>
                      <w:kern w:val="0"/>
                      <w:sz w:val="28"/>
                      <w:szCs w:val="24"/>
                    </w:rPr>
                    <w:t>防火及避難安全風險自主檢核</w:t>
                  </w:r>
                  <w:r w:rsidRPr="00D43766">
                    <w:rPr>
                      <w:rFonts w:eastAsia="標楷體" w:hint="eastAsia"/>
                      <w:kern w:val="0"/>
                      <w:sz w:val="28"/>
                      <w:szCs w:val="24"/>
                    </w:rPr>
                    <w:t>(</w:t>
                  </w:r>
                  <w:r w:rsidRPr="00D43766">
                    <w:rPr>
                      <w:rFonts w:eastAsia="標楷體" w:hint="eastAsia"/>
                      <w:kern w:val="0"/>
                      <w:sz w:val="28"/>
                      <w:szCs w:val="24"/>
                      <w:lang w:eastAsia="zh-HK"/>
                    </w:rPr>
                    <w:t>含用電設備管理</w:t>
                  </w:r>
                  <w:r w:rsidRPr="00D43766">
                    <w:rPr>
                      <w:rFonts w:eastAsia="標楷體" w:hint="eastAsia"/>
                      <w:kern w:val="0"/>
                      <w:sz w:val="28"/>
                      <w:szCs w:val="24"/>
                    </w:rPr>
                    <w:t>)</w:t>
                  </w:r>
                  <w:r w:rsidRPr="00D43766">
                    <w:rPr>
                      <w:rFonts w:ascii="標楷體" w:eastAsia="標楷體" w:hAnsi="標楷體" w:hint="eastAsia"/>
                      <w:bCs/>
                      <w:sz w:val="28"/>
                      <w:szCs w:val="24"/>
                    </w:rPr>
                    <w:t>列入督導考核指標項目，</w:t>
                  </w:r>
                  <w:r w:rsidRPr="00D43766">
                    <w:rPr>
                      <w:rFonts w:ascii="標楷體" w:eastAsia="標楷體" w:hAnsi="標楷體" w:hint="eastAsia"/>
                      <w:bCs/>
                      <w:sz w:val="28"/>
                      <w:szCs w:val="24"/>
                      <w:lang w:eastAsia="zh-HK"/>
                    </w:rPr>
                    <w:t>並</w:t>
                  </w:r>
                  <w:r w:rsidRPr="00D43766">
                    <w:rPr>
                      <w:rFonts w:ascii="標楷體" w:eastAsia="標楷體" w:hAnsi="標楷體" w:hint="eastAsia"/>
                      <w:bCs/>
                      <w:sz w:val="28"/>
                      <w:szCs w:val="24"/>
                    </w:rPr>
                    <w:t>含</w:t>
                  </w:r>
                  <w:r w:rsidRPr="00D43766">
                    <w:rPr>
                      <w:rFonts w:ascii="標楷體" w:eastAsia="標楷體" w:hAnsi="標楷體" w:hint="eastAsia"/>
                      <w:bCs/>
                      <w:sz w:val="28"/>
                      <w:szCs w:val="24"/>
                      <w:lang w:eastAsia="zh-HK"/>
                    </w:rPr>
                    <w:t>有機構自主檢核後之結果檢討</w:t>
                  </w:r>
                  <w:r w:rsidRPr="00D43766">
                    <w:rPr>
                      <w:rFonts w:ascii="標楷體" w:eastAsia="標楷體" w:hAnsi="標楷體" w:hint="eastAsia"/>
                      <w:bCs/>
                      <w:sz w:val="28"/>
                      <w:szCs w:val="24"/>
                    </w:rPr>
                    <w:t>(</w:t>
                  </w:r>
                  <w:r w:rsidRPr="00D43766">
                    <w:rPr>
                      <w:rFonts w:ascii="標楷體" w:eastAsia="標楷體" w:hAnsi="標楷體" w:hint="eastAsia"/>
                      <w:bCs/>
                      <w:sz w:val="28"/>
                      <w:szCs w:val="24"/>
                      <w:lang w:eastAsia="zh-HK"/>
                    </w:rPr>
                    <w:t>包括風險分析</w:t>
                  </w:r>
                  <w:r w:rsidRPr="00D43766">
                    <w:rPr>
                      <w:rFonts w:ascii="標楷體" w:eastAsia="標楷體" w:hAnsi="標楷體" w:hint="eastAsia"/>
                      <w:bCs/>
                      <w:sz w:val="28"/>
                      <w:szCs w:val="24"/>
                    </w:rPr>
                    <w:t>、</w:t>
                  </w:r>
                  <w:r w:rsidRPr="00D43766">
                    <w:rPr>
                      <w:rFonts w:ascii="標楷體" w:eastAsia="標楷體" w:hAnsi="標楷體" w:hint="eastAsia"/>
                      <w:bCs/>
                      <w:sz w:val="28"/>
                      <w:szCs w:val="24"/>
                      <w:lang w:eastAsia="zh-HK"/>
                    </w:rPr>
                    <w:t>檢討及預防或改善措施</w:t>
                  </w:r>
                  <w:r w:rsidRPr="00D43766">
                    <w:rPr>
                      <w:rFonts w:ascii="標楷體" w:eastAsia="標楷體" w:hAnsi="標楷體" w:hint="eastAsia"/>
                      <w:bCs/>
                      <w:sz w:val="28"/>
                      <w:szCs w:val="24"/>
                    </w:rPr>
                    <w:t>)項目</w:t>
                  </w:r>
                </w:p>
              </w:tc>
              <w:tc>
                <w:tcPr>
                  <w:tcW w:w="851"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t>2</w:t>
                  </w:r>
                </w:p>
              </w:tc>
            </w:tr>
            <w:tr w:rsidR="00D43766" w:rsidRPr="00D43766" w:rsidTr="00A535CC">
              <w:trPr>
                <w:trHeight w:val="416"/>
              </w:trPr>
              <w:tc>
                <w:tcPr>
                  <w:tcW w:w="5665" w:type="dxa"/>
                  <w:vAlign w:val="center"/>
                </w:tcPr>
                <w:p w:rsidR="0018562D" w:rsidRPr="00D43766" w:rsidRDefault="0018562D" w:rsidP="00166484">
                  <w:pPr>
                    <w:numPr>
                      <w:ilvl w:val="0"/>
                      <w:numId w:val="252"/>
                    </w:num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lang w:eastAsia="zh-HK"/>
                    </w:rPr>
                    <w:t>衛生局針對轄內前述</w:t>
                  </w:r>
                  <w:r w:rsidRPr="00D43766">
                    <w:rPr>
                      <w:rFonts w:ascii="標楷體" w:eastAsia="標楷體" w:hAnsi="標楷體" w:hint="eastAsia"/>
                      <w:bCs/>
                      <w:sz w:val="28"/>
                      <w:szCs w:val="24"/>
                    </w:rPr>
                    <w:t>(1)各機構</w:t>
                  </w:r>
                  <w:r w:rsidRPr="00D43766">
                    <w:rPr>
                      <w:rFonts w:ascii="標楷體" w:eastAsia="標楷體" w:hAnsi="標楷體" w:hint="eastAsia"/>
                      <w:bCs/>
                      <w:sz w:val="28"/>
                      <w:szCs w:val="24"/>
                      <w:lang w:eastAsia="zh-HK"/>
                    </w:rPr>
                    <w:t>考核結果</w:t>
                  </w:r>
                  <w:r w:rsidRPr="00D43766">
                    <w:rPr>
                      <w:rFonts w:ascii="標楷體" w:eastAsia="標楷體" w:hAnsi="標楷體" w:hint="eastAsia"/>
                      <w:bCs/>
                      <w:sz w:val="28"/>
                      <w:szCs w:val="24"/>
                    </w:rPr>
                    <w:t>，</w:t>
                  </w:r>
                  <w:r w:rsidRPr="00D43766">
                    <w:rPr>
                      <w:rFonts w:ascii="標楷體" w:eastAsia="標楷體" w:hAnsi="標楷體" w:hint="eastAsia"/>
                      <w:bCs/>
                      <w:sz w:val="28"/>
                      <w:szCs w:val="24"/>
                      <w:lang w:eastAsia="zh-HK"/>
                    </w:rPr>
                    <w:t>提報</w:t>
                  </w:r>
                  <w:r w:rsidRPr="00D43766">
                    <w:rPr>
                      <w:rFonts w:ascii="標楷體" w:eastAsia="標楷體" w:hAnsi="標楷體" w:hint="eastAsia"/>
                      <w:bCs/>
                      <w:sz w:val="28"/>
                      <w:szCs w:val="24"/>
                    </w:rPr>
                    <w:t>轄內</w:t>
                  </w:r>
                  <w:r w:rsidRPr="00D43766">
                    <w:rPr>
                      <w:rFonts w:ascii="標楷體" w:eastAsia="標楷體" w:hAnsi="標楷體" w:hint="eastAsia"/>
                      <w:bCs/>
                      <w:sz w:val="28"/>
                      <w:szCs w:val="24"/>
                      <w:lang w:eastAsia="zh-HK"/>
                    </w:rPr>
                    <w:t>風險自主檢核結果分析及改善措施</w:t>
                  </w:r>
                  <w:r w:rsidRPr="00D43766">
                    <w:rPr>
                      <w:rFonts w:ascii="標楷體" w:eastAsia="標楷體" w:hAnsi="標楷體" w:hint="eastAsia"/>
                      <w:bCs/>
                      <w:sz w:val="28"/>
                      <w:szCs w:val="24"/>
                      <w:vertAlign w:val="superscript"/>
                    </w:rPr>
                    <w:t>註1</w:t>
                  </w:r>
                </w:p>
              </w:tc>
              <w:tc>
                <w:tcPr>
                  <w:tcW w:w="851"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t>3</w:t>
                  </w:r>
                </w:p>
              </w:tc>
            </w:tr>
            <w:tr w:rsidR="00D43766" w:rsidRPr="00D43766" w:rsidTr="00A535CC">
              <w:trPr>
                <w:trHeight w:val="396"/>
              </w:trPr>
              <w:tc>
                <w:tcPr>
                  <w:tcW w:w="5665" w:type="dxa"/>
                  <w:vAlign w:val="center"/>
                </w:tcPr>
                <w:p w:rsidR="0018562D" w:rsidRPr="00D43766" w:rsidRDefault="0018562D" w:rsidP="0018562D">
                  <w:pPr>
                    <w:adjustRightInd w:val="0"/>
                    <w:snapToGrid w:val="0"/>
                    <w:ind w:left="196" w:hangingChars="70" w:hanging="196"/>
                    <w:jc w:val="both"/>
                    <w:rPr>
                      <w:rFonts w:ascii="標楷體" w:eastAsia="標楷體" w:hAnsi="標楷體"/>
                      <w:bCs/>
                      <w:sz w:val="28"/>
                      <w:szCs w:val="24"/>
                    </w:rPr>
                  </w:pPr>
                  <w:r w:rsidRPr="00D43766">
                    <w:rPr>
                      <w:rFonts w:ascii="標楷體" w:eastAsia="標楷體" w:hAnsi="標楷體" w:hint="eastAsia"/>
                      <w:bCs/>
                      <w:sz w:val="28"/>
                      <w:szCs w:val="24"/>
                    </w:rPr>
                    <w:t>合計</w:t>
                  </w:r>
                </w:p>
              </w:tc>
              <w:tc>
                <w:tcPr>
                  <w:tcW w:w="851" w:type="dxa"/>
                  <w:vAlign w:val="center"/>
                </w:tcPr>
                <w:p w:rsidR="0018562D" w:rsidRPr="00D43766" w:rsidRDefault="0018562D" w:rsidP="0018562D">
                  <w:pPr>
                    <w:adjustRightInd w:val="0"/>
                    <w:snapToGrid w:val="0"/>
                    <w:ind w:left="196" w:hangingChars="70" w:hanging="196"/>
                    <w:jc w:val="both"/>
                    <w:rPr>
                      <w:rFonts w:ascii="標楷體" w:eastAsia="標楷體" w:hAnsi="標楷體"/>
                      <w:b/>
                      <w:bCs/>
                      <w:sz w:val="28"/>
                      <w:szCs w:val="24"/>
                    </w:rPr>
                  </w:pPr>
                  <w:r w:rsidRPr="00D43766">
                    <w:rPr>
                      <w:rFonts w:ascii="標楷體" w:eastAsia="標楷體" w:hAnsi="標楷體" w:hint="eastAsia"/>
                      <w:b/>
                      <w:bCs/>
                      <w:sz w:val="28"/>
                      <w:szCs w:val="24"/>
                    </w:rPr>
                    <w:t>5</w:t>
                  </w:r>
                </w:p>
              </w:tc>
            </w:tr>
          </w:tbl>
          <w:p w:rsidR="0018562D" w:rsidRPr="00D43766" w:rsidRDefault="0018562D" w:rsidP="0018562D">
            <w:pPr>
              <w:adjustRightInd w:val="0"/>
              <w:snapToGrid w:val="0"/>
              <w:ind w:left="458" w:hangingChars="191" w:hanging="458"/>
              <w:jc w:val="both"/>
              <w:rPr>
                <w:rFonts w:ascii="標楷體" w:eastAsia="標楷體" w:hAnsi="標楷體"/>
                <w:bCs/>
                <w:szCs w:val="28"/>
              </w:rPr>
            </w:pPr>
            <w:r w:rsidRPr="00D43766">
              <w:rPr>
                <w:rFonts w:ascii="標楷體" w:eastAsia="標楷體" w:hAnsi="標楷體" w:hint="eastAsia"/>
                <w:bCs/>
                <w:szCs w:val="28"/>
              </w:rPr>
              <w:t>註1:提報風險自主檢核結果資料需包括一般護理之家權屬別、常見問題原因分析、檢討、預防或改善措施等。</w:t>
            </w:r>
          </w:p>
          <w:p w:rsidR="0018562D" w:rsidRPr="00D43766" w:rsidRDefault="0018562D" w:rsidP="0018562D">
            <w:pPr>
              <w:adjustRightInd w:val="0"/>
              <w:snapToGrid w:val="0"/>
              <w:rPr>
                <w:rFonts w:ascii="標楷體" w:eastAsia="標楷體" w:hAnsi="標楷體"/>
                <w:bCs/>
                <w:sz w:val="28"/>
                <w:szCs w:val="28"/>
              </w:rPr>
            </w:pPr>
          </w:p>
        </w:tc>
      </w:tr>
      <w:tr w:rsidR="00D43766" w:rsidRPr="00D43766" w:rsidTr="00A535CC">
        <w:trPr>
          <w:trHeight w:val="968"/>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4"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54"/>
              </w:numPr>
              <w:snapToGrid w:val="0"/>
              <w:ind w:left="463" w:hanging="283"/>
              <w:jc w:val="both"/>
              <w:rPr>
                <w:rFonts w:ascii="標楷體" w:eastAsia="標楷體" w:hAnsi="標楷體"/>
                <w:bCs/>
                <w:sz w:val="28"/>
                <w:szCs w:val="28"/>
              </w:rPr>
            </w:pPr>
            <w:r w:rsidRPr="00D43766">
              <w:rPr>
                <w:rFonts w:ascii="標楷體" w:eastAsia="標楷體" w:hAnsi="標楷體" w:hint="eastAsia"/>
                <w:bCs/>
                <w:sz w:val="28"/>
                <w:szCs w:val="24"/>
              </w:rPr>
              <w:t>衛生局與轄區一般護理之家辦理夜間實地災害情境模擬示範演練及辦理防火管理種子人員培訓課程</w:t>
            </w:r>
            <w:r w:rsidRPr="00D43766">
              <w:rPr>
                <w:rFonts w:ascii="標楷體" w:eastAsia="標楷體" w:hAnsi="標楷體"/>
                <w:bCs/>
                <w:sz w:val="28"/>
                <w:szCs w:val="24"/>
              </w:rPr>
              <w:t>(</w:t>
            </w:r>
            <w:r w:rsidRPr="00D43766">
              <w:rPr>
                <w:rFonts w:ascii="標楷體" w:eastAsia="標楷體" w:hAnsi="標楷體" w:hint="eastAsia"/>
                <w:bCs/>
                <w:sz w:val="28"/>
                <w:szCs w:val="24"/>
              </w:rPr>
              <w:t>7</w:t>
            </w:r>
            <w:r w:rsidRPr="00D43766">
              <w:rPr>
                <w:rFonts w:ascii="標楷體" w:eastAsia="標楷體" w:hAnsi="標楷體"/>
                <w:bCs/>
                <w:sz w:val="28"/>
                <w:szCs w:val="24"/>
              </w:rPr>
              <w:t>分</w:t>
            </w:r>
            <w:r w:rsidRPr="00D43766">
              <w:rPr>
                <w:rFonts w:ascii="標楷體" w:eastAsia="標楷體" w:hAnsi="標楷體" w:hint="eastAsia"/>
                <w:bCs/>
                <w:sz w:val="28"/>
                <w:szCs w:val="24"/>
              </w:rPr>
              <w:t>)</w:t>
            </w:r>
          </w:p>
        </w:tc>
        <w:tc>
          <w:tcPr>
            <w:tcW w:w="3082" w:type="pct"/>
            <w:tcBorders>
              <w:left w:val="single" w:sz="4" w:space="0" w:color="auto"/>
              <w:right w:val="single" w:sz="4" w:space="0" w:color="auto"/>
            </w:tcBorders>
          </w:tcPr>
          <w:p w:rsidR="0018562D" w:rsidRPr="00D43766" w:rsidRDefault="0018562D" w:rsidP="0018562D">
            <w:pPr>
              <w:adjustRightInd w:val="0"/>
              <w:snapToGrid w:val="0"/>
              <w:ind w:left="1292" w:hangingChars="461" w:hanging="1292"/>
              <w:rPr>
                <w:rFonts w:ascii="標楷體" w:eastAsia="標楷體" w:hAnsi="標楷體"/>
                <w:b/>
                <w:bCs/>
                <w:sz w:val="28"/>
                <w:szCs w:val="28"/>
              </w:rPr>
            </w:pPr>
            <w:r w:rsidRPr="00D43766">
              <w:rPr>
                <w:rFonts w:ascii="標楷體" w:eastAsia="標楷體" w:hAnsi="標楷體"/>
                <w:b/>
                <w:bCs/>
                <w:sz w:val="28"/>
                <w:szCs w:val="28"/>
              </w:rPr>
              <w:t>資料來源：</w:t>
            </w:r>
          </w:p>
          <w:p w:rsidR="0018562D" w:rsidRPr="00D43766" w:rsidRDefault="0018562D" w:rsidP="0018562D">
            <w:pPr>
              <w:adjustRightInd w:val="0"/>
              <w:snapToGrid w:val="0"/>
              <w:ind w:left="1291" w:hangingChars="461" w:hanging="1291"/>
              <w:rPr>
                <w:rFonts w:ascii="標楷體" w:eastAsia="標楷體" w:hAnsi="標楷體"/>
                <w:bCs/>
                <w:sz w:val="28"/>
                <w:szCs w:val="28"/>
              </w:rPr>
            </w:pPr>
            <w:r w:rsidRPr="00D43766">
              <w:rPr>
                <w:rFonts w:ascii="標楷體" w:eastAsia="標楷體" w:hAnsi="標楷體" w:hint="eastAsia"/>
                <w:bCs/>
                <w:sz w:val="28"/>
                <w:szCs w:val="28"/>
              </w:rPr>
              <w:t>護理機構評鑑管理系統</w:t>
            </w:r>
            <w:r w:rsidRPr="00D43766">
              <w:rPr>
                <w:rFonts w:ascii="標楷體" w:eastAsia="標楷體" w:hAnsi="標楷體"/>
                <w:bCs/>
                <w:sz w:val="28"/>
                <w:szCs w:val="28"/>
              </w:rPr>
              <w:t xml:space="preserve"> </w:t>
            </w:r>
            <w:r w:rsidRPr="00D43766">
              <w:rPr>
                <w:rFonts w:ascii="標楷體" w:eastAsia="標楷體" w:hAnsi="標楷體" w:hint="eastAsia"/>
                <w:bCs/>
                <w:sz w:val="28"/>
                <w:szCs w:val="28"/>
              </w:rPr>
              <w:t>(衛生局上傳至本系統)</w:t>
            </w:r>
          </w:p>
          <w:p w:rsidR="0018562D" w:rsidRPr="00D43766" w:rsidRDefault="0018562D" w:rsidP="0018562D">
            <w:pPr>
              <w:adjustRightInd w:val="0"/>
              <w:snapToGrid w:val="0"/>
              <w:ind w:left="575" w:hangingChars="205" w:hanging="575"/>
              <w:rPr>
                <w:rFonts w:ascii="標楷體" w:eastAsia="標楷體" w:hAnsi="標楷體"/>
                <w:b/>
                <w:bCs/>
                <w:sz w:val="28"/>
                <w:szCs w:val="28"/>
              </w:rPr>
            </w:pPr>
            <w:r w:rsidRPr="00D43766">
              <w:rPr>
                <w:rFonts w:ascii="標楷體" w:eastAsia="標楷體" w:hAnsi="標楷體"/>
                <w:b/>
                <w:bCs/>
                <w:sz w:val="28"/>
                <w:szCs w:val="28"/>
              </w:rPr>
              <w:t>評分標準：</w:t>
            </w:r>
          </w:p>
          <w:p w:rsidR="0018562D" w:rsidRPr="00D43766" w:rsidRDefault="0018562D" w:rsidP="0018562D">
            <w:pPr>
              <w:adjustRightInd w:val="0"/>
              <w:snapToGrid w:val="0"/>
              <w:ind w:left="2"/>
              <w:rPr>
                <w:rFonts w:ascii="標楷體" w:eastAsia="標楷體" w:hAnsi="標楷體"/>
                <w:bCs/>
                <w:sz w:val="28"/>
                <w:szCs w:val="28"/>
              </w:rPr>
            </w:pPr>
            <w:r w:rsidRPr="00D43766">
              <w:rPr>
                <w:rFonts w:ascii="標楷體" w:eastAsia="標楷體" w:hAnsi="標楷體" w:hint="eastAsia"/>
                <w:bCs/>
                <w:sz w:val="28"/>
                <w:szCs w:val="28"/>
              </w:rPr>
              <w:t>衛生局與</w:t>
            </w:r>
            <w:r w:rsidRPr="00D43766">
              <w:rPr>
                <w:rFonts w:ascii="標楷體" w:eastAsia="標楷體" w:hAnsi="標楷體"/>
                <w:bCs/>
                <w:sz w:val="28"/>
                <w:szCs w:val="28"/>
              </w:rPr>
              <w:t>轄</w:t>
            </w:r>
            <w:r w:rsidRPr="00D43766">
              <w:rPr>
                <w:rFonts w:ascii="標楷體" w:eastAsia="標楷體" w:hAnsi="標楷體" w:hint="eastAsia"/>
                <w:bCs/>
                <w:sz w:val="28"/>
                <w:szCs w:val="28"/>
              </w:rPr>
              <w:t>內一般護理之家辦理夜間實地災害情境模擬示範演練，並依本部提供格式填寫(含佐證資料)，並符合以下：</w:t>
            </w:r>
          </w:p>
          <w:p w:rsidR="0018562D" w:rsidRPr="00D43766" w:rsidRDefault="0018562D" w:rsidP="00166484">
            <w:pPr>
              <w:numPr>
                <w:ilvl w:val="0"/>
                <w:numId w:val="253"/>
              </w:numPr>
              <w:adjustRightInd w:val="0"/>
              <w:snapToGrid w:val="0"/>
              <w:jc w:val="both"/>
              <w:rPr>
                <w:rFonts w:ascii="Times New Roman" w:eastAsia="標楷體" w:hAnsi="Times New Roman"/>
                <w:kern w:val="0"/>
                <w:sz w:val="28"/>
                <w:szCs w:val="24"/>
              </w:rPr>
            </w:pPr>
            <w:r w:rsidRPr="00D43766">
              <w:rPr>
                <w:rFonts w:ascii="Times New Roman" w:eastAsia="標楷體" w:hAnsi="Times New Roman" w:hint="eastAsia"/>
                <w:kern w:val="0"/>
                <w:sz w:val="28"/>
                <w:szCs w:val="24"/>
              </w:rPr>
              <w:t>衛生局與轄區一般護理之家辦理夜間實地之情境模擬示範演練</w:t>
            </w:r>
            <w:r w:rsidRPr="00D43766">
              <w:rPr>
                <w:rFonts w:ascii="Times New Roman" w:eastAsia="標楷體" w:hAnsi="Times New Roman" w:hint="eastAsia"/>
                <w:kern w:val="0"/>
                <w:sz w:val="28"/>
                <w:szCs w:val="24"/>
              </w:rPr>
              <w:t>(3</w:t>
            </w:r>
            <w:r w:rsidRPr="00D43766">
              <w:rPr>
                <w:rFonts w:ascii="Times New Roman" w:eastAsia="標楷體" w:hAnsi="Times New Roman" w:hint="eastAsia"/>
                <w:kern w:val="0"/>
                <w:sz w:val="28"/>
                <w:szCs w:val="24"/>
              </w:rPr>
              <w:t>分</w:t>
            </w:r>
            <w:r w:rsidRPr="00D43766">
              <w:rPr>
                <w:rFonts w:ascii="Times New Roman" w:eastAsia="標楷體" w:hAnsi="Times New Roman" w:hint="eastAsia"/>
                <w:kern w:val="0"/>
                <w:sz w:val="28"/>
                <w:szCs w:val="24"/>
              </w:rPr>
              <w:t>)</w:t>
            </w:r>
          </w:p>
          <w:p w:rsidR="0018562D" w:rsidRPr="00D43766" w:rsidRDefault="0018562D" w:rsidP="00166484">
            <w:pPr>
              <w:numPr>
                <w:ilvl w:val="0"/>
                <w:numId w:val="295"/>
              </w:numPr>
              <w:adjustRightInd w:val="0"/>
              <w:snapToGrid w:val="0"/>
              <w:jc w:val="both"/>
              <w:rPr>
                <w:rFonts w:ascii="Times New Roman" w:eastAsia="標楷體" w:hAnsi="Times New Roman"/>
                <w:kern w:val="0"/>
                <w:sz w:val="28"/>
                <w:szCs w:val="24"/>
              </w:rPr>
            </w:pPr>
            <w:r w:rsidRPr="00D43766">
              <w:rPr>
                <w:rFonts w:ascii="Times New Roman" w:eastAsia="標楷體" w:hAnsi="Times New Roman" w:hint="eastAsia"/>
                <w:kern w:val="0"/>
                <w:sz w:val="28"/>
                <w:szCs w:val="24"/>
                <w:lang w:eastAsia="zh-HK"/>
              </w:rPr>
              <w:t>示範演練機構名單不能和</w:t>
            </w:r>
            <w:r w:rsidRPr="00D43766">
              <w:rPr>
                <w:rFonts w:ascii="Times New Roman" w:eastAsia="標楷體" w:hAnsi="Times New Roman" w:hint="eastAsia"/>
                <w:kern w:val="0"/>
                <w:sz w:val="28"/>
                <w:szCs w:val="24"/>
              </w:rPr>
              <w:t>106</w:t>
            </w:r>
            <w:r w:rsidRPr="00D43766">
              <w:rPr>
                <w:rFonts w:ascii="Times New Roman" w:eastAsia="標楷體" w:hAnsi="Times New Roman" w:hint="eastAsia"/>
                <w:kern w:val="0"/>
                <w:sz w:val="28"/>
                <w:szCs w:val="24"/>
                <w:lang w:eastAsia="zh-HK"/>
              </w:rPr>
              <w:t>年及</w:t>
            </w:r>
            <w:r w:rsidRPr="00D43766">
              <w:rPr>
                <w:rFonts w:ascii="Times New Roman" w:eastAsia="標楷體" w:hAnsi="Times New Roman" w:hint="eastAsia"/>
                <w:kern w:val="0"/>
                <w:sz w:val="28"/>
                <w:szCs w:val="24"/>
              </w:rPr>
              <w:t>107</w:t>
            </w:r>
            <w:r w:rsidRPr="00D43766">
              <w:rPr>
                <w:rFonts w:ascii="Times New Roman" w:eastAsia="標楷體" w:hAnsi="Times New Roman" w:hint="eastAsia"/>
                <w:kern w:val="0"/>
                <w:sz w:val="28"/>
                <w:szCs w:val="24"/>
                <w:lang w:eastAsia="zh-HK"/>
              </w:rPr>
              <w:t>年名單重</w:t>
            </w:r>
            <w:r w:rsidRPr="00D43766">
              <w:rPr>
                <w:rFonts w:ascii="Times New Roman" w:eastAsia="標楷體" w:hAnsi="Times New Roman" w:hint="eastAsia"/>
                <w:kern w:val="0"/>
                <w:sz w:val="28"/>
                <w:szCs w:val="24"/>
              </w:rPr>
              <w:t>複</w:t>
            </w:r>
            <w:r w:rsidRPr="00D43766">
              <w:rPr>
                <w:rFonts w:ascii="新細明體" w:hAnsi="新細明體" w:hint="eastAsia"/>
                <w:kern w:val="0"/>
                <w:sz w:val="28"/>
                <w:szCs w:val="24"/>
              </w:rPr>
              <w:t>。</w:t>
            </w:r>
          </w:p>
          <w:p w:rsidR="0018562D" w:rsidRPr="00D43766" w:rsidRDefault="0018562D" w:rsidP="00166484">
            <w:pPr>
              <w:numPr>
                <w:ilvl w:val="0"/>
                <w:numId w:val="295"/>
              </w:numPr>
              <w:adjustRightInd w:val="0"/>
              <w:snapToGrid w:val="0"/>
              <w:jc w:val="both"/>
              <w:rPr>
                <w:rFonts w:ascii="Times New Roman" w:eastAsia="標楷體" w:hAnsi="Times New Roman"/>
                <w:kern w:val="0"/>
                <w:sz w:val="28"/>
                <w:szCs w:val="24"/>
              </w:rPr>
            </w:pPr>
            <w:r w:rsidRPr="00D43766">
              <w:rPr>
                <w:rFonts w:ascii="標楷體" w:eastAsia="標楷體" w:hAnsi="標楷體"/>
                <w:bCs/>
                <w:sz w:val="28"/>
                <w:szCs w:val="24"/>
              </w:rPr>
              <w:t>應檢附演練計畫、辦理情形之資料</w:t>
            </w:r>
            <w:r w:rsidRPr="00D43766">
              <w:rPr>
                <w:rFonts w:ascii="標楷體" w:eastAsia="標楷體" w:hAnsi="標楷體" w:hint="eastAsia"/>
                <w:bCs/>
                <w:sz w:val="28"/>
                <w:szCs w:val="24"/>
              </w:rPr>
              <w:t>【如演練辦理日期、演習腳本等)】</w:t>
            </w:r>
            <w:r w:rsidRPr="00D43766">
              <w:rPr>
                <w:rFonts w:ascii="標楷體" w:eastAsia="標楷體" w:hAnsi="標楷體"/>
                <w:bCs/>
                <w:sz w:val="28"/>
                <w:szCs w:val="24"/>
              </w:rPr>
              <w:t>、</w:t>
            </w:r>
            <w:r w:rsidRPr="00D43766">
              <w:rPr>
                <w:rFonts w:ascii="標楷體" w:eastAsia="標楷體" w:hAnsi="標楷體" w:hint="eastAsia"/>
                <w:bCs/>
                <w:sz w:val="28"/>
                <w:szCs w:val="24"/>
              </w:rPr>
              <w:t>相</w:t>
            </w:r>
            <w:r w:rsidRPr="00D43766">
              <w:rPr>
                <w:rFonts w:ascii="標楷體" w:eastAsia="標楷體" w:hAnsi="標楷體"/>
                <w:bCs/>
                <w:sz w:val="28"/>
                <w:szCs w:val="24"/>
              </w:rPr>
              <w:t>片與簽到表，</w:t>
            </w:r>
            <w:r w:rsidRPr="00D43766">
              <w:rPr>
                <w:rFonts w:ascii="標楷體" w:eastAsia="標楷體" w:hAnsi="標楷體" w:hint="eastAsia"/>
                <w:bCs/>
                <w:sz w:val="28"/>
                <w:szCs w:val="24"/>
              </w:rPr>
              <w:t>以及演練後之檢討改善措施</w:t>
            </w:r>
            <w:r w:rsidRPr="00D43766">
              <w:rPr>
                <w:rFonts w:ascii="新細明體" w:hAnsi="新細明體" w:hint="eastAsia"/>
                <w:bCs/>
                <w:sz w:val="28"/>
                <w:szCs w:val="24"/>
              </w:rPr>
              <w:t>。</w:t>
            </w:r>
          </w:p>
          <w:p w:rsidR="0018562D" w:rsidRPr="00D43766" w:rsidRDefault="0018562D" w:rsidP="00166484">
            <w:pPr>
              <w:numPr>
                <w:ilvl w:val="0"/>
                <w:numId w:val="295"/>
              </w:numPr>
              <w:adjustRightInd w:val="0"/>
              <w:snapToGrid w:val="0"/>
              <w:jc w:val="both"/>
              <w:rPr>
                <w:rFonts w:ascii="Times New Roman" w:eastAsia="標楷體" w:hAnsi="Times New Roman"/>
                <w:kern w:val="0"/>
                <w:sz w:val="28"/>
                <w:szCs w:val="24"/>
              </w:rPr>
            </w:pPr>
            <w:r w:rsidRPr="00D43766">
              <w:rPr>
                <w:rFonts w:ascii="標楷體" w:eastAsia="標楷體" w:hAnsi="標楷體" w:hint="eastAsia"/>
                <w:bCs/>
                <w:sz w:val="28"/>
                <w:szCs w:val="24"/>
                <w:lang w:eastAsia="zh-HK"/>
              </w:rPr>
              <w:t>示範演練</w:t>
            </w:r>
            <w:r w:rsidRPr="00D43766">
              <w:rPr>
                <w:rFonts w:ascii="Times New Roman" w:eastAsia="標楷體" w:hAnsi="Times New Roman" w:hint="eastAsia"/>
                <w:kern w:val="0"/>
                <w:sz w:val="28"/>
                <w:szCs w:val="24"/>
              </w:rPr>
              <w:t>，有專家參與者，始列入計算家數。</w:t>
            </w:r>
            <w:r w:rsidRPr="00D43766">
              <w:rPr>
                <w:rFonts w:ascii="Times New Roman" w:eastAsia="標楷體" w:hAnsi="Times New Roman" w:hint="eastAsia"/>
                <w:kern w:val="0"/>
                <w:sz w:val="28"/>
                <w:szCs w:val="24"/>
              </w:rPr>
              <w:t>(</w:t>
            </w:r>
            <w:r w:rsidRPr="00D43766">
              <w:rPr>
                <w:rFonts w:ascii="Times New Roman" w:eastAsia="標楷體" w:hAnsi="Times New Roman" w:hint="eastAsia"/>
                <w:kern w:val="0"/>
                <w:sz w:val="28"/>
                <w:szCs w:val="24"/>
              </w:rPr>
              <w:t>專家係指因應災害疏散或照護個案之相關照護或</w:t>
            </w:r>
            <w:r w:rsidRPr="00D43766">
              <w:rPr>
                <w:rFonts w:ascii="Times New Roman" w:eastAsia="標楷體" w:hAnsi="Times New Roman" w:hint="eastAsia"/>
                <w:kern w:val="0"/>
                <w:sz w:val="28"/>
                <w:szCs w:val="24"/>
              </w:rPr>
              <w:lastRenderedPageBreak/>
              <w:t>消防之專家</w:t>
            </w:r>
            <w:r w:rsidRPr="00D43766">
              <w:rPr>
                <w:rFonts w:ascii="新細明體" w:hAnsi="新細明體" w:hint="eastAsia"/>
                <w:kern w:val="0"/>
                <w:sz w:val="28"/>
                <w:szCs w:val="24"/>
              </w:rPr>
              <w:t>）</w:t>
            </w:r>
          </w:p>
          <w:p w:rsidR="0018562D" w:rsidRPr="00D43766" w:rsidRDefault="0018562D" w:rsidP="00166484">
            <w:pPr>
              <w:numPr>
                <w:ilvl w:val="0"/>
                <w:numId w:val="253"/>
              </w:numPr>
              <w:adjustRightInd w:val="0"/>
              <w:snapToGrid w:val="0"/>
              <w:jc w:val="both"/>
              <w:rPr>
                <w:rFonts w:ascii="Times New Roman" w:eastAsia="標楷體" w:hAnsi="Times New Roman"/>
                <w:kern w:val="0"/>
                <w:sz w:val="28"/>
                <w:szCs w:val="24"/>
              </w:rPr>
            </w:pPr>
            <w:r w:rsidRPr="00D43766">
              <w:rPr>
                <w:rFonts w:ascii="Times New Roman" w:eastAsia="標楷體" w:hAnsi="Times New Roman" w:hint="eastAsia"/>
                <w:bCs/>
                <w:kern w:val="0"/>
                <w:sz w:val="28"/>
                <w:szCs w:val="24"/>
              </w:rPr>
              <w:t>衛生局辦理一般護理之家防火管理種子人員培訓課程</w:t>
            </w:r>
            <w:r w:rsidRPr="00D43766">
              <w:rPr>
                <w:rFonts w:ascii="標楷體" w:eastAsia="標楷體" w:hAnsi="標楷體" w:hint="eastAsia"/>
                <w:bCs/>
                <w:kern w:val="0"/>
                <w:sz w:val="28"/>
                <w:szCs w:val="24"/>
              </w:rPr>
              <w:t>（4分）</w:t>
            </w:r>
            <w:r w:rsidRPr="00D43766">
              <w:rPr>
                <w:rFonts w:ascii="Times New Roman" w:eastAsia="標楷體" w:hAnsi="Times New Roman" w:hint="eastAsia"/>
                <w:bCs/>
                <w:kern w:val="0"/>
                <w:sz w:val="28"/>
                <w:szCs w:val="24"/>
              </w:rPr>
              <w:t>:</w:t>
            </w:r>
            <w:r w:rsidRPr="00D43766">
              <w:rPr>
                <w:rFonts w:ascii="Times New Roman" w:eastAsia="標楷體" w:hAnsi="Times New Roman"/>
                <w:bCs/>
                <w:kern w:val="0"/>
                <w:sz w:val="28"/>
                <w:szCs w:val="24"/>
              </w:rPr>
              <w:t>應檢附</w:t>
            </w:r>
            <w:r w:rsidRPr="00D43766">
              <w:rPr>
                <w:rFonts w:ascii="Times New Roman" w:eastAsia="標楷體" w:hAnsi="Times New Roman" w:hint="eastAsia"/>
                <w:bCs/>
                <w:kern w:val="0"/>
                <w:sz w:val="28"/>
                <w:szCs w:val="24"/>
              </w:rPr>
              <w:t>課程訓練</w:t>
            </w:r>
            <w:r w:rsidRPr="00D43766">
              <w:rPr>
                <w:rFonts w:ascii="Times New Roman" w:eastAsia="標楷體" w:hAnsi="Times New Roman"/>
                <w:bCs/>
                <w:kern w:val="0"/>
                <w:sz w:val="28"/>
                <w:szCs w:val="24"/>
              </w:rPr>
              <w:t>、</w:t>
            </w:r>
            <w:r w:rsidRPr="00D43766">
              <w:rPr>
                <w:rFonts w:ascii="Times New Roman" w:eastAsia="標楷體" w:hAnsi="Times New Roman" w:hint="eastAsia"/>
                <w:bCs/>
                <w:kern w:val="0"/>
                <w:sz w:val="28"/>
                <w:szCs w:val="24"/>
              </w:rPr>
              <w:t>轄區各機構防火管理種子人員姓名清冊、辦理相</w:t>
            </w:r>
            <w:r w:rsidRPr="00D43766">
              <w:rPr>
                <w:rFonts w:ascii="Times New Roman" w:eastAsia="標楷體" w:hAnsi="Times New Roman"/>
                <w:bCs/>
                <w:kern w:val="0"/>
                <w:sz w:val="28"/>
                <w:szCs w:val="24"/>
              </w:rPr>
              <w:t>片與簽到表</w:t>
            </w:r>
          </w:p>
          <w:p w:rsidR="0018562D" w:rsidRPr="00D43766" w:rsidRDefault="0018562D" w:rsidP="00166484">
            <w:pPr>
              <w:numPr>
                <w:ilvl w:val="0"/>
                <w:numId w:val="253"/>
              </w:numPr>
              <w:adjustRightInd w:val="0"/>
              <w:snapToGrid w:val="0"/>
              <w:jc w:val="both"/>
              <w:rPr>
                <w:rFonts w:ascii="Times New Roman" w:eastAsia="標楷體" w:hAnsi="Times New Roman"/>
                <w:kern w:val="0"/>
                <w:sz w:val="28"/>
                <w:szCs w:val="24"/>
              </w:rPr>
            </w:pPr>
            <w:r w:rsidRPr="00D43766">
              <w:rPr>
                <w:rFonts w:ascii="Times New Roman" w:eastAsia="標楷體" w:hAnsi="Times New Roman" w:hint="eastAsia"/>
                <w:kern w:val="0"/>
                <w:sz w:val="28"/>
                <w:szCs w:val="24"/>
              </w:rPr>
              <w:t>依下表給分</w:t>
            </w:r>
          </w:p>
          <w:tbl>
            <w:tblPr>
              <w:tblpPr w:leftFromText="180" w:rightFromText="180" w:vertAnchor="text" w:horzAnchor="margin" w:tblpY="226"/>
              <w:tblOverlap w:val="never"/>
              <w:tblW w:w="6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9"/>
              <w:gridCol w:w="1034"/>
            </w:tblGrid>
            <w:tr w:rsidR="00D43766" w:rsidRPr="00D43766" w:rsidTr="00A535CC">
              <w:trPr>
                <w:trHeight w:val="369"/>
              </w:trPr>
              <w:tc>
                <w:tcPr>
                  <w:tcW w:w="5379" w:type="dxa"/>
                  <w:shd w:val="clear" w:color="auto" w:fill="F2F2F2"/>
                  <w:vAlign w:val="center"/>
                </w:tcPr>
                <w:p w:rsidR="0018562D" w:rsidRPr="00D43766" w:rsidRDefault="0018562D" w:rsidP="0018562D">
                  <w:pPr>
                    <w:adjustRightInd w:val="0"/>
                    <w:snapToGrid w:val="0"/>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評比內容</w:t>
                  </w:r>
                </w:p>
              </w:tc>
              <w:tc>
                <w:tcPr>
                  <w:tcW w:w="1034" w:type="dxa"/>
                  <w:shd w:val="clear" w:color="auto" w:fill="F2F2F2"/>
                  <w:vAlign w:val="center"/>
                </w:tcPr>
                <w:p w:rsidR="0018562D" w:rsidRPr="00D43766" w:rsidRDefault="0018562D" w:rsidP="0018562D">
                  <w:pPr>
                    <w:adjustRightInd w:val="0"/>
                    <w:snapToGrid w:val="0"/>
                    <w:jc w:val="both"/>
                    <w:rPr>
                      <w:rFonts w:ascii="標楷體" w:eastAsia="標楷體" w:hAnsi="標楷體" w:cstheme="minorBidi"/>
                      <w:bCs/>
                      <w:sz w:val="28"/>
                      <w:szCs w:val="28"/>
                    </w:rPr>
                  </w:pPr>
                  <w:r w:rsidRPr="00D43766">
                    <w:rPr>
                      <w:rFonts w:ascii="標楷體" w:eastAsia="標楷體" w:hAnsi="標楷體" w:cstheme="minorBidi"/>
                      <w:bCs/>
                      <w:sz w:val="28"/>
                      <w:szCs w:val="28"/>
                    </w:rPr>
                    <w:t>分數</w:t>
                  </w:r>
                </w:p>
              </w:tc>
            </w:tr>
            <w:tr w:rsidR="00D43766" w:rsidRPr="00D43766" w:rsidTr="00A535CC">
              <w:trPr>
                <w:trHeight w:val="387"/>
              </w:trPr>
              <w:tc>
                <w:tcPr>
                  <w:tcW w:w="5379" w:type="dxa"/>
                </w:tcPr>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(1)</w:t>
                  </w:r>
                  <w:r w:rsidRPr="00D43766">
                    <w:rPr>
                      <w:rFonts w:hint="eastAsia"/>
                    </w:rPr>
                    <w:t xml:space="preserve"> </w:t>
                  </w:r>
                  <w:r w:rsidRPr="00D43766">
                    <w:rPr>
                      <w:rFonts w:ascii="Times New Roman" w:eastAsia="標楷體" w:hAnsi="Times New Roman" w:hint="eastAsia"/>
                      <w:bCs/>
                      <w:kern w:val="0"/>
                      <w:sz w:val="28"/>
                      <w:szCs w:val="24"/>
                    </w:rPr>
                    <w:t>衛生局與轄區一般護理之家辦理夜間實地之情境模擬示範演練</w:t>
                  </w:r>
                  <w:r w:rsidRPr="00D43766">
                    <w:rPr>
                      <w:rFonts w:ascii="Times New Roman" w:eastAsia="標楷體" w:hAnsi="Times New Roman" w:hint="eastAsia"/>
                      <w:bCs/>
                      <w:kern w:val="0"/>
                      <w:sz w:val="28"/>
                      <w:szCs w:val="24"/>
                    </w:rPr>
                    <w:t>(3</w:t>
                  </w:r>
                  <w:r w:rsidRPr="00D43766">
                    <w:rPr>
                      <w:rFonts w:ascii="Times New Roman" w:eastAsia="標楷體" w:hAnsi="Times New Roman" w:hint="eastAsia"/>
                      <w:bCs/>
                      <w:kern w:val="0"/>
                      <w:sz w:val="28"/>
                      <w:szCs w:val="24"/>
                    </w:rPr>
                    <w:t>分</w:t>
                  </w:r>
                  <w:r w:rsidRPr="00D43766">
                    <w:rPr>
                      <w:rFonts w:ascii="Times New Roman" w:eastAsia="標楷體" w:hAnsi="Times New Roman" w:hint="eastAsia"/>
                      <w:bCs/>
                      <w:kern w:val="0"/>
                      <w:sz w:val="28"/>
                      <w:szCs w:val="24"/>
                    </w:rPr>
                    <w:t>)</w:t>
                  </w:r>
                </w:p>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a.</w:t>
                  </w:r>
                  <w:r w:rsidRPr="00D43766">
                    <w:rPr>
                      <w:rFonts w:ascii="Times New Roman" w:eastAsia="標楷體" w:hAnsi="Times New Roman" w:hint="eastAsia"/>
                      <w:bCs/>
                      <w:kern w:val="0"/>
                      <w:sz w:val="28"/>
                      <w:szCs w:val="24"/>
                    </w:rPr>
                    <w:t>衛生局與轄內</w:t>
                  </w:r>
                  <w:r w:rsidRPr="00D43766">
                    <w:rPr>
                      <w:rFonts w:ascii="Times New Roman" w:eastAsia="標楷體" w:hAnsi="Times New Roman" w:hint="eastAsia"/>
                      <w:bCs/>
                      <w:kern w:val="0"/>
                      <w:sz w:val="28"/>
                      <w:szCs w:val="24"/>
                    </w:rPr>
                    <w:t>1</w:t>
                  </w:r>
                  <w:r w:rsidRPr="00D43766">
                    <w:rPr>
                      <w:rFonts w:ascii="Times New Roman" w:eastAsia="標楷體" w:hAnsi="Times New Roman" w:hint="eastAsia"/>
                      <w:bCs/>
                      <w:kern w:val="0"/>
                      <w:sz w:val="28"/>
                      <w:szCs w:val="24"/>
                    </w:rPr>
                    <w:t>家一般護理之家辦理夜間實地災害情境模擬示範演練</w:t>
                  </w:r>
                  <w:r w:rsidRPr="00D43766">
                    <w:rPr>
                      <w:rFonts w:ascii="Times New Roman" w:eastAsia="標楷體" w:hAnsi="Times New Roman" w:hint="eastAsia"/>
                      <w:bCs/>
                      <w:kern w:val="0"/>
                      <w:sz w:val="28"/>
                      <w:szCs w:val="24"/>
                    </w:rPr>
                    <w:t>1</w:t>
                  </w:r>
                  <w:r w:rsidRPr="00D43766">
                    <w:rPr>
                      <w:rFonts w:ascii="Times New Roman" w:eastAsia="標楷體" w:hAnsi="Times New Roman" w:hint="eastAsia"/>
                      <w:bCs/>
                      <w:kern w:val="0"/>
                      <w:sz w:val="28"/>
                      <w:szCs w:val="24"/>
                    </w:rPr>
                    <w:t>場</w:t>
                  </w:r>
                  <w:r w:rsidRPr="00D43766">
                    <w:rPr>
                      <w:rFonts w:ascii="標楷體" w:eastAsia="標楷體" w:hAnsi="標楷體" w:hint="eastAsia"/>
                      <w:bCs/>
                      <w:kern w:val="0"/>
                      <w:sz w:val="28"/>
                      <w:szCs w:val="24"/>
                    </w:rPr>
                    <w:t>，且示範演練名單不能和106年及107年名單重複</w:t>
                  </w:r>
                </w:p>
              </w:tc>
              <w:tc>
                <w:tcPr>
                  <w:tcW w:w="1034" w:type="dxa"/>
                </w:tcPr>
                <w:p w:rsidR="0018562D" w:rsidRPr="00D43766" w:rsidRDefault="0018562D" w:rsidP="0018562D">
                  <w:pPr>
                    <w:rPr>
                      <w:rFonts w:ascii="Times New Roman" w:eastAsia="標楷體" w:hAnsi="Times New Roman"/>
                      <w:bCs/>
                      <w:kern w:val="0"/>
                      <w:sz w:val="28"/>
                      <w:szCs w:val="24"/>
                    </w:rPr>
                  </w:pPr>
                </w:p>
                <w:p w:rsidR="0018562D" w:rsidRPr="00D43766" w:rsidRDefault="0018562D" w:rsidP="0018562D">
                  <w:pPr>
                    <w:rPr>
                      <w:rFonts w:ascii="Times New Roman" w:eastAsia="標楷體" w:hAnsi="Times New Roman"/>
                      <w:bCs/>
                      <w:kern w:val="0"/>
                      <w:sz w:val="28"/>
                      <w:szCs w:val="24"/>
                    </w:rPr>
                  </w:pPr>
                </w:p>
                <w:p w:rsidR="0018562D" w:rsidRPr="00D43766" w:rsidRDefault="0018562D" w:rsidP="0018562D">
                  <w:pPr>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1</w:t>
                  </w:r>
                </w:p>
              </w:tc>
            </w:tr>
            <w:tr w:rsidR="00D43766" w:rsidRPr="00D43766" w:rsidTr="00A535CC">
              <w:trPr>
                <w:trHeight w:val="387"/>
              </w:trPr>
              <w:tc>
                <w:tcPr>
                  <w:tcW w:w="5379" w:type="dxa"/>
                </w:tcPr>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b.</w:t>
                  </w:r>
                  <w:r w:rsidRPr="00D43766">
                    <w:rPr>
                      <w:rFonts w:ascii="Times New Roman" w:eastAsia="標楷體" w:hAnsi="Times New Roman" w:hint="eastAsia"/>
                      <w:bCs/>
                      <w:kern w:val="0"/>
                      <w:sz w:val="28"/>
                      <w:szCs w:val="24"/>
                    </w:rPr>
                    <w:t>應檢附</w:t>
                  </w:r>
                  <w:r w:rsidRPr="00D43766">
                    <w:rPr>
                      <w:rFonts w:ascii="標楷體" w:eastAsia="標楷體" w:hAnsi="標楷體"/>
                      <w:bCs/>
                      <w:sz w:val="28"/>
                    </w:rPr>
                    <w:t>附演練計畫、辦理情形之資料</w:t>
                  </w:r>
                  <w:r w:rsidRPr="00D43766">
                    <w:rPr>
                      <w:rFonts w:ascii="標楷體" w:eastAsia="標楷體" w:hAnsi="標楷體" w:hint="eastAsia"/>
                      <w:bCs/>
                      <w:sz w:val="28"/>
                    </w:rPr>
                    <w:t>、相片與簽到表，以及演練後之檢討改善措施</w:t>
                  </w:r>
                </w:p>
              </w:tc>
              <w:tc>
                <w:tcPr>
                  <w:tcW w:w="1034" w:type="dxa"/>
                </w:tcPr>
                <w:p w:rsidR="0018562D" w:rsidRPr="00D43766" w:rsidRDefault="0018562D" w:rsidP="0018562D">
                  <w:pPr>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1</w:t>
                  </w:r>
                </w:p>
              </w:tc>
            </w:tr>
            <w:tr w:rsidR="00D43766" w:rsidRPr="00D43766" w:rsidTr="00A535CC">
              <w:trPr>
                <w:trHeight w:val="387"/>
              </w:trPr>
              <w:tc>
                <w:tcPr>
                  <w:tcW w:w="5379" w:type="dxa"/>
                </w:tcPr>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c.</w:t>
                  </w:r>
                  <w:r w:rsidRPr="00D43766">
                    <w:rPr>
                      <w:rFonts w:ascii="Times New Roman" w:eastAsia="標楷體" w:hAnsi="Times New Roman" w:hint="eastAsia"/>
                      <w:bCs/>
                      <w:kern w:val="0"/>
                      <w:sz w:val="28"/>
                      <w:szCs w:val="24"/>
                    </w:rPr>
                    <w:t>轄內機構出席示範演練之參與率≧</w:t>
                  </w:r>
                  <w:r w:rsidRPr="00D43766">
                    <w:rPr>
                      <w:rFonts w:ascii="Times New Roman" w:eastAsia="標楷體" w:hAnsi="Times New Roman" w:hint="eastAsia"/>
                      <w:bCs/>
                      <w:kern w:val="0"/>
                      <w:sz w:val="28"/>
                      <w:szCs w:val="24"/>
                    </w:rPr>
                    <w:t>90%</w:t>
                  </w:r>
                  <w:r w:rsidRPr="00D43766">
                    <w:rPr>
                      <w:rFonts w:ascii="Times New Roman" w:eastAsia="標楷體" w:hAnsi="Times New Roman" w:hint="eastAsia"/>
                      <w:bCs/>
                      <w:kern w:val="0"/>
                      <w:sz w:val="28"/>
                      <w:szCs w:val="24"/>
                      <w:vertAlign w:val="superscript"/>
                    </w:rPr>
                    <w:t>註</w:t>
                  </w:r>
                  <w:r w:rsidRPr="00D43766">
                    <w:rPr>
                      <w:rFonts w:ascii="Times New Roman" w:eastAsia="標楷體" w:hAnsi="Times New Roman" w:hint="eastAsia"/>
                      <w:bCs/>
                      <w:kern w:val="0"/>
                      <w:sz w:val="28"/>
                      <w:szCs w:val="24"/>
                      <w:vertAlign w:val="superscript"/>
                    </w:rPr>
                    <w:t>1</w:t>
                  </w:r>
                  <w:r w:rsidRPr="00D43766">
                    <w:rPr>
                      <w:rFonts w:ascii="Times New Roman" w:eastAsia="標楷體" w:hAnsi="Times New Roman" w:hint="eastAsia"/>
                      <w:bCs/>
                      <w:kern w:val="0"/>
                      <w:sz w:val="28"/>
                      <w:szCs w:val="24"/>
                      <w:vertAlign w:val="superscript"/>
                    </w:rPr>
                    <w:t>、註</w:t>
                  </w:r>
                  <w:r w:rsidRPr="00D43766">
                    <w:rPr>
                      <w:rFonts w:ascii="Times New Roman" w:eastAsia="標楷體" w:hAnsi="Times New Roman" w:hint="eastAsia"/>
                      <w:bCs/>
                      <w:kern w:val="0"/>
                      <w:sz w:val="28"/>
                      <w:szCs w:val="24"/>
                      <w:vertAlign w:val="superscript"/>
                    </w:rPr>
                    <w:t>2</w:t>
                  </w:r>
                </w:p>
              </w:tc>
              <w:tc>
                <w:tcPr>
                  <w:tcW w:w="1034" w:type="dxa"/>
                </w:tcPr>
                <w:p w:rsidR="0018562D" w:rsidRPr="00D43766" w:rsidRDefault="0018562D" w:rsidP="0018562D">
                  <w:pPr>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1</w:t>
                  </w:r>
                </w:p>
              </w:tc>
            </w:tr>
            <w:tr w:rsidR="00D43766" w:rsidRPr="00D43766" w:rsidTr="00A535CC">
              <w:trPr>
                <w:trHeight w:val="387"/>
              </w:trPr>
              <w:tc>
                <w:tcPr>
                  <w:tcW w:w="5379" w:type="dxa"/>
                </w:tcPr>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(2)</w:t>
                  </w:r>
                  <w:r w:rsidRPr="00D43766">
                    <w:rPr>
                      <w:rFonts w:hint="eastAsia"/>
                    </w:rPr>
                    <w:t xml:space="preserve"> </w:t>
                  </w:r>
                  <w:r w:rsidRPr="00D43766">
                    <w:rPr>
                      <w:rFonts w:ascii="Times New Roman" w:eastAsia="標楷體" w:hAnsi="Times New Roman" w:hint="eastAsia"/>
                      <w:bCs/>
                      <w:kern w:val="0"/>
                      <w:sz w:val="28"/>
                      <w:szCs w:val="24"/>
                    </w:rPr>
                    <w:t>衛生局辦理一般護理之家防火管理種子人員培訓課程（</w:t>
                  </w:r>
                  <w:r w:rsidRPr="00D43766">
                    <w:rPr>
                      <w:rFonts w:ascii="Times New Roman" w:eastAsia="標楷體" w:hAnsi="Times New Roman" w:hint="eastAsia"/>
                      <w:bCs/>
                      <w:kern w:val="0"/>
                      <w:sz w:val="28"/>
                      <w:szCs w:val="24"/>
                    </w:rPr>
                    <w:t>4</w:t>
                  </w:r>
                  <w:r w:rsidRPr="00D43766">
                    <w:rPr>
                      <w:rFonts w:ascii="Times New Roman" w:eastAsia="標楷體" w:hAnsi="Times New Roman" w:hint="eastAsia"/>
                      <w:bCs/>
                      <w:kern w:val="0"/>
                      <w:sz w:val="28"/>
                      <w:szCs w:val="24"/>
                    </w:rPr>
                    <w:t>分）</w:t>
                  </w:r>
                </w:p>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a.</w:t>
                  </w:r>
                  <w:r w:rsidRPr="00D43766">
                    <w:rPr>
                      <w:rFonts w:ascii="Times New Roman" w:eastAsia="標楷體" w:hAnsi="Times New Roman" w:hint="eastAsia"/>
                      <w:bCs/>
                      <w:kern w:val="0"/>
                      <w:sz w:val="28"/>
                      <w:szCs w:val="24"/>
                    </w:rPr>
                    <w:t>衛生局辦理一般護理之家防火管理種子人員培訓課程</w:t>
                  </w:r>
                  <w:r w:rsidRPr="00D43766">
                    <w:rPr>
                      <w:rFonts w:ascii="Times New Roman" w:eastAsia="標楷體" w:hAnsi="Times New Roman" w:hint="eastAsia"/>
                      <w:bCs/>
                      <w:kern w:val="0"/>
                      <w:sz w:val="28"/>
                      <w:szCs w:val="24"/>
                    </w:rPr>
                    <w:t>1</w:t>
                  </w:r>
                  <w:r w:rsidRPr="00D43766">
                    <w:rPr>
                      <w:rFonts w:ascii="Times New Roman" w:eastAsia="標楷體" w:hAnsi="Times New Roman" w:hint="eastAsia"/>
                      <w:bCs/>
                      <w:kern w:val="0"/>
                      <w:sz w:val="28"/>
                      <w:szCs w:val="24"/>
                    </w:rPr>
                    <w:t>場</w:t>
                  </w:r>
                </w:p>
              </w:tc>
              <w:tc>
                <w:tcPr>
                  <w:tcW w:w="1034" w:type="dxa"/>
                </w:tcPr>
                <w:p w:rsidR="0018562D" w:rsidRPr="00D43766" w:rsidRDefault="0018562D" w:rsidP="0018562D">
                  <w:pPr>
                    <w:rPr>
                      <w:rFonts w:ascii="Times New Roman" w:eastAsia="標楷體" w:hAnsi="Times New Roman"/>
                      <w:bCs/>
                      <w:kern w:val="0"/>
                      <w:sz w:val="28"/>
                      <w:szCs w:val="24"/>
                    </w:rPr>
                  </w:pPr>
                </w:p>
                <w:p w:rsidR="0018562D" w:rsidRPr="00D43766" w:rsidRDefault="0018562D" w:rsidP="0018562D">
                  <w:pPr>
                    <w:rPr>
                      <w:rFonts w:ascii="Times New Roman" w:eastAsia="標楷體" w:hAnsi="Times New Roman"/>
                      <w:bCs/>
                      <w:kern w:val="0"/>
                      <w:sz w:val="28"/>
                      <w:szCs w:val="24"/>
                    </w:rPr>
                  </w:pPr>
                </w:p>
                <w:p w:rsidR="0018562D" w:rsidRPr="00D43766" w:rsidRDefault="0018562D" w:rsidP="0018562D">
                  <w:pPr>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2</w:t>
                  </w:r>
                </w:p>
              </w:tc>
            </w:tr>
            <w:tr w:rsidR="00D43766" w:rsidRPr="00D43766" w:rsidTr="00A535CC">
              <w:trPr>
                <w:trHeight w:val="369"/>
              </w:trPr>
              <w:tc>
                <w:tcPr>
                  <w:tcW w:w="5379" w:type="dxa"/>
                </w:tcPr>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b.</w:t>
                  </w:r>
                  <w:r w:rsidRPr="00D43766">
                    <w:rPr>
                      <w:rFonts w:ascii="Times New Roman" w:eastAsia="標楷體" w:hAnsi="Times New Roman" w:hint="eastAsia"/>
                      <w:bCs/>
                      <w:kern w:val="0"/>
                      <w:sz w:val="28"/>
                      <w:szCs w:val="24"/>
                    </w:rPr>
                    <w:t>轄內一般護理之家防火管理種子人員參與率≧</w:t>
                  </w:r>
                  <w:r w:rsidRPr="00D43766">
                    <w:rPr>
                      <w:rFonts w:ascii="Times New Roman" w:eastAsia="標楷體" w:hAnsi="Times New Roman" w:hint="eastAsia"/>
                      <w:bCs/>
                      <w:kern w:val="0"/>
                      <w:sz w:val="28"/>
                      <w:szCs w:val="24"/>
                    </w:rPr>
                    <w:t>90%</w:t>
                  </w:r>
                  <w:r w:rsidRPr="00D43766">
                    <w:rPr>
                      <w:rFonts w:ascii="Times New Roman" w:eastAsia="標楷體" w:hAnsi="Times New Roman" w:hint="eastAsia"/>
                      <w:bCs/>
                      <w:kern w:val="0"/>
                      <w:sz w:val="28"/>
                      <w:szCs w:val="24"/>
                      <w:vertAlign w:val="superscript"/>
                    </w:rPr>
                    <w:t>註</w:t>
                  </w:r>
                  <w:r w:rsidRPr="00D43766">
                    <w:rPr>
                      <w:rFonts w:ascii="Times New Roman" w:eastAsia="標楷體" w:hAnsi="Times New Roman" w:hint="eastAsia"/>
                      <w:bCs/>
                      <w:kern w:val="0"/>
                      <w:sz w:val="28"/>
                      <w:szCs w:val="24"/>
                      <w:vertAlign w:val="superscript"/>
                    </w:rPr>
                    <w:t>3</w:t>
                  </w:r>
                  <w:r w:rsidRPr="00D43766">
                    <w:rPr>
                      <w:rFonts w:ascii="Times New Roman" w:eastAsia="標楷體" w:hAnsi="Times New Roman" w:hint="eastAsia"/>
                      <w:bCs/>
                      <w:kern w:val="0"/>
                      <w:sz w:val="28"/>
                      <w:szCs w:val="24"/>
                      <w:vertAlign w:val="superscript"/>
                    </w:rPr>
                    <w:t>、註</w:t>
                  </w:r>
                  <w:r w:rsidRPr="00D43766">
                    <w:rPr>
                      <w:rFonts w:ascii="Times New Roman" w:eastAsia="標楷體" w:hAnsi="Times New Roman" w:hint="eastAsia"/>
                      <w:bCs/>
                      <w:kern w:val="0"/>
                      <w:sz w:val="28"/>
                      <w:szCs w:val="24"/>
                      <w:vertAlign w:val="superscript"/>
                    </w:rPr>
                    <w:t>4</w:t>
                  </w:r>
                </w:p>
              </w:tc>
              <w:tc>
                <w:tcPr>
                  <w:tcW w:w="1034" w:type="dxa"/>
                </w:tcPr>
                <w:p w:rsidR="0018562D" w:rsidRPr="00D43766" w:rsidRDefault="0018562D" w:rsidP="0018562D">
                  <w:pPr>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2</w:t>
                  </w:r>
                </w:p>
              </w:tc>
            </w:tr>
            <w:tr w:rsidR="00D43766" w:rsidRPr="00D43766" w:rsidTr="00A535CC">
              <w:trPr>
                <w:trHeight w:val="369"/>
              </w:trPr>
              <w:tc>
                <w:tcPr>
                  <w:tcW w:w="5379" w:type="dxa"/>
                </w:tcPr>
                <w:p w:rsidR="0018562D" w:rsidRPr="00D43766" w:rsidRDefault="0018562D" w:rsidP="0018562D">
                  <w:pPr>
                    <w:snapToGrid w:val="0"/>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合計</w:t>
                  </w:r>
                </w:p>
              </w:tc>
              <w:tc>
                <w:tcPr>
                  <w:tcW w:w="1034" w:type="dxa"/>
                </w:tcPr>
                <w:p w:rsidR="0018562D" w:rsidRPr="00D43766" w:rsidRDefault="0018562D" w:rsidP="0018562D">
                  <w:pPr>
                    <w:rPr>
                      <w:rFonts w:ascii="Times New Roman" w:eastAsia="標楷體" w:hAnsi="Times New Roman"/>
                      <w:bCs/>
                      <w:kern w:val="0"/>
                      <w:sz w:val="28"/>
                      <w:szCs w:val="24"/>
                    </w:rPr>
                  </w:pPr>
                  <w:r w:rsidRPr="00D43766">
                    <w:rPr>
                      <w:rFonts w:ascii="Times New Roman" w:eastAsia="標楷體" w:hAnsi="Times New Roman" w:hint="eastAsia"/>
                      <w:bCs/>
                      <w:kern w:val="0"/>
                      <w:sz w:val="28"/>
                      <w:szCs w:val="24"/>
                    </w:rPr>
                    <w:t>7</w:t>
                  </w:r>
                </w:p>
              </w:tc>
            </w:tr>
          </w:tbl>
          <w:p w:rsidR="0018562D" w:rsidRPr="00D43766" w:rsidRDefault="0018562D" w:rsidP="0018562D">
            <w:pPr>
              <w:adjustRightInd w:val="0"/>
              <w:snapToGrid w:val="0"/>
              <w:jc w:val="both"/>
              <w:rPr>
                <w:rFonts w:ascii="標楷體" w:eastAsia="標楷體" w:hAnsi="標楷體"/>
                <w:bCs/>
                <w:szCs w:val="28"/>
              </w:rPr>
            </w:pPr>
            <w:r w:rsidRPr="00D43766">
              <w:rPr>
                <w:rFonts w:ascii="標楷體" w:eastAsia="標楷體" w:hAnsi="標楷體" w:hint="eastAsia"/>
                <w:bCs/>
                <w:szCs w:val="28"/>
              </w:rPr>
              <w:t>註1:參與率=出席家數/轄內家數比率</w:t>
            </w:r>
          </w:p>
          <w:p w:rsidR="0018562D" w:rsidRPr="00D43766" w:rsidRDefault="0018562D" w:rsidP="0018562D">
            <w:pPr>
              <w:adjustRightInd w:val="0"/>
              <w:snapToGrid w:val="0"/>
              <w:ind w:left="458" w:hangingChars="191" w:hanging="458"/>
              <w:jc w:val="both"/>
              <w:rPr>
                <w:rFonts w:ascii="標楷體" w:eastAsia="標楷體" w:hAnsi="標楷體"/>
                <w:bCs/>
                <w:szCs w:val="28"/>
              </w:rPr>
            </w:pPr>
            <w:r w:rsidRPr="00D43766">
              <w:rPr>
                <w:rFonts w:ascii="標楷體" w:eastAsia="標楷體" w:hAnsi="標楷體" w:hint="eastAsia"/>
                <w:bCs/>
                <w:szCs w:val="28"/>
              </w:rPr>
              <w:t>註2:轄內家數以示範演練辦理時間點之當時的轄內家數，出席家數同一機構出席數次僅計算一次，不重複計算</w:t>
            </w:r>
          </w:p>
          <w:p w:rsidR="0018562D" w:rsidRPr="00D43766" w:rsidRDefault="0018562D" w:rsidP="0018562D">
            <w:pPr>
              <w:snapToGrid w:val="0"/>
              <w:jc w:val="both"/>
              <w:rPr>
                <w:rFonts w:ascii="標楷體" w:eastAsia="標楷體" w:hAnsi="標楷體"/>
                <w:bCs/>
                <w:szCs w:val="24"/>
              </w:rPr>
            </w:pPr>
            <w:r w:rsidRPr="00D43766">
              <w:rPr>
                <w:rFonts w:ascii="標楷體" w:eastAsia="標楷體" w:hAnsi="標楷體" w:hint="eastAsia"/>
                <w:bCs/>
                <w:szCs w:val="24"/>
                <w:lang w:eastAsia="zh-HK"/>
              </w:rPr>
              <w:t>註</w:t>
            </w:r>
            <w:r w:rsidRPr="00D43766">
              <w:rPr>
                <w:rFonts w:ascii="標楷體" w:eastAsia="標楷體" w:hAnsi="標楷體" w:hint="eastAsia"/>
                <w:bCs/>
                <w:szCs w:val="24"/>
              </w:rPr>
              <w:t>3:</w:t>
            </w:r>
            <w:r w:rsidRPr="00D43766">
              <w:rPr>
                <w:rFonts w:ascii="標楷體" w:eastAsia="標楷體" w:hAnsi="標楷體" w:hint="eastAsia"/>
                <w:bCs/>
                <w:szCs w:val="24"/>
                <w:lang w:eastAsia="zh-HK"/>
              </w:rPr>
              <w:t>轄內家</w:t>
            </w:r>
            <w:r w:rsidRPr="00D43766">
              <w:rPr>
                <w:rFonts w:ascii="標楷體" w:eastAsia="標楷體" w:hAnsi="標楷體" w:hint="eastAsia"/>
                <w:bCs/>
                <w:szCs w:val="28"/>
              </w:rPr>
              <w:t>數以防火管理種子人員培訓課程辦理時間點之當時的轄內家數</w:t>
            </w:r>
            <w:r w:rsidRPr="00D43766">
              <w:rPr>
                <w:rFonts w:ascii="標楷體" w:eastAsia="標楷體" w:hAnsi="標楷體" w:hint="eastAsia"/>
                <w:bCs/>
                <w:szCs w:val="24"/>
              </w:rPr>
              <w:t>。</w:t>
            </w:r>
          </w:p>
          <w:p w:rsidR="0018562D" w:rsidRPr="00D43766" w:rsidRDefault="0018562D" w:rsidP="0018562D">
            <w:pPr>
              <w:adjustRightInd w:val="0"/>
              <w:snapToGrid w:val="0"/>
              <w:ind w:left="458" w:hangingChars="191" w:hanging="458"/>
              <w:jc w:val="both"/>
              <w:rPr>
                <w:rFonts w:ascii="標楷體" w:eastAsia="標楷體" w:hAnsi="標楷體"/>
                <w:bCs/>
                <w:szCs w:val="24"/>
              </w:rPr>
            </w:pPr>
            <w:r w:rsidRPr="00D43766">
              <w:rPr>
                <w:rFonts w:ascii="標楷體" w:eastAsia="標楷體" w:hAnsi="標楷體" w:hint="eastAsia"/>
                <w:bCs/>
                <w:szCs w:val="24"/>
                <w:lang w:eastAsia="zh-HK"/>
              </w:rPr>
              <w:t>註</w:t>
            </w:r>
            <w:r w:rsidRPr="00D43766">
              <w:rPr>
                <w:rFonts w:ascii="標楷體" w:eastAsia="標楷體" w:hAnsi="標楷體" w:hint="eastAsia"/>
                <w:bCs/>
                <w:szCs w:val="24"/>
              </w:rPr>
              <w:t>4:</w:t>
            </w:r>
            <w:r w:rsidRPr="00D43766">
              <w:rPr>
                <w:rFonts w:ascii="標楷體" w:eastAsia="標楷體" w:hAnsi="標楷體"/>
                <w:bCs/>
                <w:szCs w:val="24"/>
              </w:rPr>
              <w:t>參與率</w:t>
            </w:r>
            <w:r w:rsidRPr="00D43766">
              <w:rPr>
                <w:rFonts w:ascii="標楷體" w:eastAsia="標楷體" w:hAnsi="標楷體" w:hint="eastAsia"/>
                <w:bCs/>
                <w:szCs w:val="24"/>
              </w:rPr>
              <w:t>=</w:t>
            </w:r>
            <w:r w:rsidRPr="00D43766">
              <w:rPr>
                <w:rFonts w:ascii="標楷體" w:eastAsia="標楷體" w:hAnsi="標楷體"/>
                <w:bCs/>
                <w:szCs w:val="24"/>
              </w:rPr>
              <w:t>總出席家數/轄內家數比率</w:t>
            </w:r>
          </w:p>
        </w:tc>
      </w:tr>
      <w:tr w:rsidR="00D43766" w:rsidRPr="00D43766" w:rsidTr="00A535CC">
        <w:trPr>
          <w:trHeight w:val="968"/>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4"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54"/>
              </w:numPr>
              <w:snapToGrid w:val="0"/>
              <w:ind w:left="463" w:hanging="283"/>
              <w:jc w:val="both"/>
              <w:rPr>
                <w:rFonts w:ascii="標楷體" w:eastAsia="標楷體" w:hAnsi="標楷體"/>
                <w:bCs/>
                <w:sz w:val="28"/>
                <w:szCs w:val="28"/>
              </w:rPr>
            </w:pPr>
            <w:r w:rsidRPr="00D43766">
              <w:rPr>
                <w:rFonts w:ascii="標楷體" w:eastAsia="標楷體" w:hAnsi="標楷體" w:hint="eastAsia"/>
                <w:bCs/>
                <w:sz w:val="28"/>
                <w:szCs w:val="28"/>
              </w:rPr>
              <w:t>落實一般護理之家基本資料及督導考核結果公告於政府網站(1分)</w:t>
            </w:r>
          </w:p>
          <w:p w:rsidR="0018562D" w:rsidRPr="00D43766" w:rsidRDefault="0018562D" w:rsidP="0018562D">
            <w:pPr>
              <w:adjustRightInd w:val="0"/>
              <w:snapToGrid w:val="0"/>
              <w:jc w:val="both"/>
              <w:rPr>
                <w:rFonts w:ascii="標楷體" w:eastAsia="標楷體" w:hAnsi="標楷體"/>
                <w:bCs/>
                <w:sz w:val="28"/>
                <w:szCs w:val="28"/>
              </w:rPr>
            </w:pPr>
          </w:p>
        </w:tc>
        <w:tc>
          <w:tcPr>
            <w:tcW w:w="3082" w:type="pct"/>
            <w:tcBorders>
              <w:left w:val="single" w:sz="4" w:space="0" w:color="auto"/>
              <w:right w:val="single" w:sz="4" w:space="0" w:color="auto"/>
            </w:tcBorders>
          </w:tcPr>
          <w:p w:rsidR="0018562D" w:rsidRPr="00D43766" w:rsidRDefault="0018562D" w:rsidP="0018562D">
            <w:pPr>
              <w:adjustRightInd w:val="0"/>
              <w:snapToGrid w:val="0"/>
              <w:rPr>
                <w:rFonts w:ascii="標楷體" w:eastAsia="標楷體" w:hAnsi="標楷體"/>
                <w:sz w:val="28"/>
                <w:szCs w:val="28"/>
              </w:rPr>
            </w:pPr>
            <w:r w:rsidRPr="00D43766">
              <w:rPr>
                <w:rFonts w:ascii="標楷體" w:eastAsia="標楷體" w:hAnsi="標楷體"/>
                <w:bCs/>
                <w:sz w:val="28"/>
                <w:szCs w:val="28"/>
              </w:rPr>
              <w:t>資料來源：</w:t>
            </w:r>
            <w:r w:rsidRPr="00D43766">
              <w:rPr>
                <w:rFonts w:ascii="標楷體" w:eastAsia="標楷體" w:hAnsi="標楷體" w:hint="eastAsia"/>
                <w:bCs/>
                <w:sz w:val="28"/>
                <w:szCs w:val="28"/>
              </w:rPr>
              <w:t>護理機構評鑑管理系統(衛生局上傳至本系統)</w:t>
            </w:r>
          </w:p>
          <w:p w:rsidR="0018562D" w:rsidRPr="00D43766" w:rsidRDefault="0018562D" w:rsidP="0018562D">
            <w:pPr>
              <w:adjustRightInd w:val="0"/>
              <w:snapToGrid w:val="0"/>
              <w:ind w:left="1246" w:hangingChars="445" w:hanging="1246"/>
              <w:rPr>
                <w:rFonts w:ascii="標楷體" w:eastAsia="標楷體" w:hAnsi="標楷體"/>
                <w:bCs/>
                <w:szCs w:val="24"/>
              </w:rPr>
            </w:pPr>
            <w:r w:rsidRPr="00D43766">
              <w:rPr>
                <w:rFonts w:ascii="標楷體" w:eastAsia="標楷體" w:hAnsi="標楷體"/>
                <w:bCs/>
                <w:sz w:val="28"/>
                <w:szCs w:val="28"/>
              </w:rPr>
              <w:t>評分標準：</w:t>
            </w:r>
            <w:r w:rsidRPr="00D43766">
              <w:rPr>
                <w:rFonts w:ascii="標楷體" w:eastAsia="標楷體" w:hAnsi="標楷體"/>
                <w:bCs/>
                <w:szCs w:val="24"/>
              </w:rPr>
              <w:t xml:space="preserve"> </w:t>
            </w:r>
          </w:p>
          <w:p w:rsidR="0018562D" w:rsidRPr="00D43766" w:rsidRDefault="0018562D" w:rsidP="0018562D">
            <w:pPr>
              <w:adjustRightInd w:val="0"/>
              <w:snapToGrid w:val="0"/>
              <w:ind w:leftChars="71" w:left="173" w:hangingChars="1" w:hanging="3"/>
              <w:jc w:val="both"/>
              <w:rPr>
                <w:rFonts w:ascii="標楷體" w:eastAsia="標楷體" w:hAnsi="標楷體"/>
                <w:bCs/>
                <w:sz w:val="28"/>
                <w:szCs w:val="28"/>
              </w:rPr>
            </w:pPr>
            <w:r w:rsidRPr="00D43766">
              <w:rPr>
                <w:rFonts w:ascii="標楷體" w:eastAsia="標楷體" w:hAnsi="標楷體" w:hint="eastAsia"/>
                <w:bCs/>
                <w:sz w:val="28"/>
                <w:szCs w:val="28"/>
              </w:rPr>
              <w:t>針對轄內立案一般護理之家基本資料及督導考核結果公告於政府網站，民眾進入衛生局網站首頁註1即可找尋到，則給予1分，未公告於首頁者，給予0分。</w:t>
            </w:r>
          </w:p>
          <w:p w:rsidR="0018562D" w:rsidRPr="00D43766" w:rsidRDefault="0018562D" w:rsidP="0018562D">
            <w:pPr>
              <w:adjustRightInd w:val="0"/>
              <w:snapToGrid w:val="0"/>
              <w:ind w:leftChars="71" w:left="173" w:hangingChars="1" w:hanging="3"/>
              <w:jc w:val="both"/>
              <w:rPr>
                <w:rFonts w:ascii="標楷體" w:eastAsia="標楷體" w:hAnsi="標楷體"/>
                <w:bCs/>
                <w:sz w:val="28"/>
                <w:szCs w:val="28"/>
              </w:rPr>
            </w:pPr>
          </w:p>
          <w:p w:rsidR="0018562D" w:rsidRPr="00D43766" w:rsidRDefault="0018562D" w:rsidP="0018562D">
            <w:pPr>
              <w:adjustRightInd w:val="0"/>
              <w:snapToGrid w:val="0"/>
              <w:ind w:left="538" w:hangingChars="224" w:hanging="538"/>
              <w:rPr>
                <w:rFonts w:ascii="標楷體" w:eastAsia="標楷體" w:hAnsi="標楷體"/>
                <w:bCs/>
                <w:szCs w:val="24"/>
              </w:rPr>
            </w:pPr>
            <w:r w:rsidRPr="00D43766">
              <w:rPr>
                <w:rFonts w:ascii="標楷體" w:eastAsia="標楷體" w:hAnsi="標楷體" w:hint="eastAsia"/>
                <w:bCs/>
                <w:szCs w:val="28"/>
              </w:rPr>
              <w:t>註1:長期照護管理中心若屬府級層級，除了公告在長照管理中心外，仍須公告在市(縣)政府網站。</w:t>
            </w:r>
          </w:p>
        </w:tc>
      </w:tr>
      <w:tr w:rsidR="00D43766" w:rsidRPr="00D43766" w:rsidTr="00A535CC">
        <w:trPr>
          <w:trHeight w:val="3413"/>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vMerge/>
            <w:tcBorders>
              <w:left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4"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2"/>
                <w:numId w:val="249"/>
              </w:numPr>
              <w:snapToGrid w:val="0"/>
              <w:ind w:left="175" w:hanging="175"/>
              <w:jc w:val="both"/>
              <w:rPr>
                <w:rFonts w:ascii="標楷體" w:eastAsia="標楷體" w:hAnsi="標楷體"/>
                <w:bCs/>
                <w:sz w:val="28"/>
                <w:szCs w:val="24"/>
              </w:rPr>
            </w:pPr>
            <w:r w:rsidRPr="00D43766">
              <w:rPr>
                <w:rFonts w:ascii="標楷體" w:eastAsia="標楷體" w:hAnsi="標楷體" w:hint="eastAsia"/>
                <w:b/>
                <w:bCs/>
                <w:sz w:val="28"/>
                <w:szCs w:val="24"/>
              </w:rPr>
              <w:t>產後護理機構督導考核及教育訓練(10分)</w:t>
            </w:r>
          </w:p>
          <w:p w:rsidR="0018562D" w:rsidRPr="00D43766" w:rsidRDefault="0018562D" w:rsidP="00166484">
            <w:pPr>
              <w:numPr>
                <w:ilvl w:val="0"/>
                <w:numId w:val="256"/>
              </w:numPr>
              <w:adjustRightInd w:val="0"/>
              <w:snapToGrid w:val="0"/>
              <w:ind w:left="463" w:hanging="283"/>
              <w:jc w:val="both"/>
              <w:rPr>
                <w:rFonts w:ascii="標楷體" w:eastAsia="標楷體" w:hAnsi="標楷體"/>
                <w:b/>
                <w:bCs/>
                <w:sz w:val="28"/>
                <w:szCs w:val="28"/>
              </w:rPr>
            </w:pPr>
            <w:r w:rsidRPr="00D43766">
              <w:rPr>
                <w:rFonts w:ascii="標楷體" w:eastAsia="標楷體" w:hAnsi="標楷體" w:hint="eastAsia"/>
                <w:bCs/>
                <w:kern w:val="0"/>
                <w:sz w:val="28"/>
                <w:szCs w:val="28"/>
              </w:rPr>
              <w:t>將產後護理機構防火避難安全風險自主檢核表列入督導考核指標項目</w:t>
            </w:r>
            <w:r w:rsidRPr="00D43766">
              <w:rPr>
                <w:rFonts w:ascii="標楷體" w:eastAsia="標楷體" w:hAnsi="標楷體"/>
                <w:bCs/>
                <w:kern w:val="0"/>
                <w:sz w:val="28"/>
                <w:szCs w:val="28"/>
              </w:rPr>
              <w:t xml:space="preserve"> (</w:t>
            </w:r>
            <w:r w:rsidRPr="00D43766">
              <w:rPr>
                <w:rFonts w:ascii="標楷體" w:eastAsia="標楷體" w:hAnsi="標楷體" w:hint="eastAsia"/>
                <w:bCs/>
                <w:kern w:val="0"/>
                <w:sz w:val="28"/>
                <w:szCs w:val="28"/>
              </w:rPr>
              <w:t>5</w:t>
            </w:r>
            <w:r w:rsidRPr="00D43766">
              <w:rPr>
                <w:rFonts w:ascii="標楷體" w:eastAsia="標楷體" w:hAnsi="標楷體"/>
                <w:bCs/>
                <w:kern w:val="0"/>
                <w:sz w:val="28"/>
                <w:szCs w:val="28"/>
              </w:rPr>
              <w:t>分)</w:t>
            </w:r>
          </w:p>
        </w:tc>
        <w:tc>
          <w:tcPr>
            <w:tcW w:w="3082"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cstheme="minorBidi"/>
                <w:b/>
                <w:bCs/>
                <w:sz w:val="28"/>
                <w:szCs w:val="28"/>
              </w:rPr>
            </w:pPr>
            <w:r w:rsidRPr="00D43766">
              <w:rPr>
                <w:rFonts w:ascii="標楷體" w:eastAsia="標楷體" w:hAnsi="標楷體" w:cstheme="minorBidi" w:hint="eastAsia"/>
                <w:b/>
                <w:bCs/>
                <w:sz w:val="28"/>
                <w:szCs w:val="28"/>
              </w:rPr>
              <w:t>資料來源：</w:t>
            </w:r>
          </w:p>
          <w:p w:rsidR="0018562D" w:rsidRPr="00D43766" w:rsidRDefault="0018562D" w:rsidP="0018562D">
            <w:pPr>
              <w:adjustRightInd w:val="0"/>
              <w:snapToGrid w:val="0"/>
              <w:rPr>
                <w:rFonts w:ascii="標楷體" w:eastAsia="標楷體" w:hAnsi="標楷體"/>
                <w:bCs/>
                <w:kern w:val="0"/>
                <w:sz w:val="28"/>
                <w:szCs w:val="28"/>
              </w:rPr>
            </w:pPr>
            <w:r w:rsidRPr="00D43766">
              <w:rPr>
                <w:rFonts w:ascii="標楷體" w:eastAsia="標楷體" w:hAnsi="標楷體" w:hint="eastAsia"/>
                <w:bCs/>
                <w:kern w:val="0"/>
                <w:sz w:val="28"/>
                <w:szCs w:val="28"/>
              </w:rPr>
              <w:t>由衛生局提報督考指標及考核結果，並上傳至護理機構評鑑管理系統</w:t>
            </w:r>
          </w:p>
          <w:p w:rsidR="0018562D" w:rsidRPr="00D43766" w:rsidRDefault="0018562D" w:rsidP="0018562D">
            <w:pPr>
              <w:adjustRightInd w:val="0"/>
              <w:snapToGrid w:val="0"/>
              <w:rPr>
                <w:rFonts w:ascii="標楷體" w:eastAsia="標楷體" w:hAnsi="標楷體" w:cstheme="minorBidi"/>
                <w:b/>
                <w:bCs/>
                <w:sz w:val="28"/>
                <w:szCs w:val="28"/>
              </w:rPr>
            </w:pPr>
            <w:r w:rsidRPr="00D43766">
              <w:rPr>
                <w:rFonts w:ascii="標楷體" w:eastAsia="標楷體" w:hAnsi="標楷體" w:cstheme="minorBidi" w:hint="eastAsia"/>
                <w:b/>
                <w:bCs/>
                <w:sz w:val="28"/>
                <w:szCs w:val="28"/>
              </w:rPr>
              <w:t>評分標準：</w:t>
            </w:r>
          </w:p>
          <w:p w:rsidR="0018562D" w:rsidRPr="00D43766" w:rsidRDefault="0018562D" w:rsidP="00166484">
            <w:pPr>
              <w:numPr>
                <w:ilvl w:val="0"/>
                <w:numId w:val="257"/>
              </w:numPr>
              <w:adjustRightInd w:val="0"/>
              <w:snapToGrid w:val="0"/>
              <w:ind w:left="681" w:hanging="426"/>
              <w:rPr>
                <w:rFonts w:ascii="標楷體" w:eastAsia="標楷體" w:hAnsi="標楷體" w:cstheme="minorBidi"/>
                <w:bCs/>
                <w:sz w:val="28"/>
                <w:szCs w:val="28"/>
              </w:rPr>
            </w:pPr>
            <w:r w:rsidRPr="00D43766">
              <w:rPr>
                <w:rFonts w:ascii="標楷體" w:eastAsia="標楷體" w:hAnsi="標楷體" w:cstheme="minorBidi" w:hint="eastAsia"/>
                <w:bCs/>
                <w:sz w:val="28"/>
                <w:szCs w:val="28"/>
              </w:rPr>
              <w:t>衛生局依本部提供之防火及避難安全風險自主檢核表（含用電設備管理），轉轄內產後護理機構參考，並納入督導考核指標（如下表</w:t>
            </w:r>
            <w:r w:rsidRPr="00D43766">
              <w:rPr>
                <w:rFonts w:ascii="標楷體" w:eastAsia="標楷體" w:hAnsi="標楷體" w:cstheme="minorBidi"/>
                <w:bCs/>
                <w:sz w:val="28"/>
                <w:szCs w:val="28"/>
              </w:rPr>
              <w:t>）</w:t>
            </w:r>
            <w:r w:rsidRPr="00D43766">
              <w:rPr>
                <w:rFonts w:ascii="標楷體" w:eastAsia="標楷體" w:hAnsi="標楷體" w:cstheme="minorBidi" w:hint="eastAsia"/>
                <w:bCs/>
                <w:sz w:val="28"/>
                <w:szCs w:val="28"/>
              </w:rPr>
              <w:t>，及提報風險自主檢核考核結果。</w:t>
            </w:r>
          </w:p>
          <w:p w:rsidR="0018562D" w:rsidRPr="00D43766" w:rsidRDefault="0018562D" w:rsidP="00166484">
            <w:pPr>
              <w:numPr>
                <w:ilvl w:val="0"/>
                <w:numId w:val="257"/>
              </w:numPr>
              <w:adjustRightInd w:val="0"/>
              <w:snapToGrid w:val="0"/>
              <w:ind w:left="681" w:hanging="426"/>
              <w:rPr>
                <w:rFonts w:ascii="標楷體" w:eastAsia="標楷體" w:hAnsi="標楷體" w:cstheme="minorBidi"/>
                <w:bCs/>
                <w:sz w:val="28"/>
                <w:szCs w:val="28"/>
              </w:rPr>
            </w:pPr>
            <w:r w:rsidRPr="00D43766">
              <w:rPr>
                <w:rFonts w:ascii="標楷體" w:eastAsia="標楷體" w:hAnsi="標楷體" w:cstheme="minorBidi" w:hint="eastAsia"/>
                <w:bCs/>
                <w:sz w:val="28"/>
                <w:szCs w:val="28"/>
              </w:rPr>
              <w:t>依下表給分</w:t>
            </w:r>
          </w:p>
          <w:p w:rsidR="0018562D" w:rsidRPr="00D43766" w:rsidRDefault="0018562D" w:rsidP="0018562D">
            <w:pPr>
              <w:adjustRightInd w:val="0"/>
              <w:snapToGrid w:val="0"/>
              <w:rPr>
                <w:rFonts w:ascii="標楷體" w:eastAsia="標楷體" w:hAnsi="標楷體" w:cstheme="minorBidi"/>
                <w:bCs/>
                <w:sz w:val="28"/>
                <w:szCs w:val="28"/>
              </w:rPr>
            </w:pPr>
          </w:p>
          <w:tbl>
            <w:tblPr>
              <w:tblpPr w:leftFromText="180" w:rightFromText="180" w:vertAnchor="text" w:horzAnchor="margin" w:tblpY="-70"/>
              <w:tblOverlap w:val="never"/>
              <w:tblW w:w="6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2"/>
              <w:gridCol w:w="850"/>
            </w:tblGrid>
            <w:tr w:rsidR="00D43766" w:rsidRPr="00D43766" w:rsidTr="00A535CC">
              <w:trPr>
                <w:trHeight w:val="395"/>
              </w:trPr>
              <w:tc>
                <w:tcPr>
                  <w:tcW w:w="5382"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評比內容</w:t>
                  </w:r>
                </w:p>
              </w:tc>
              <w:tc>
                <w:tcPr>
                  <w:tcW w:w="850" w:type="dxa"/>
                  <w:shd w:val="clear" w:color="auto" w:fill="F2F2F2"/>
                  <w:vAlign w:val="center"/>
                </w:tcPr>
                <w:p w:rsidR="0018562D" w:rsidRPr="00D43766" w:rsidRDefault="0018562D" w:rsidP="0018562D">
                  <w:pPr>
                    <w:adjustRightInd w:val="0"/>
                    <w:snapToGrid w:val="0"/>
                    <w:ind w:left="196" w:hangingChars="70" w:hanging="196"/>
                    <w:jc w:val="both"/>
                    <w:rPr>
                      <w:rFonts w:ascii="標楷體" w:eastAsia="標楷體" w:hAnsi="標楷體" w:cstheme="minorBidi"/>
                      <w:bCs/>
                      <w:sz w:val="28"/>
                      <w:szCs w:val="28"/>
                    </w:rPr>
                  </w:pPr>
                  <w:r w:rsidRPr="00D43766">
                    <w:rPr>
                      <w:rFonts w:ascii="標楷體" w:eastAsia="標楷體" w:hAnsi="標楷體" w:cstheme="minorBidi"/>
                      <w:bCs/>
                      <w:sz w:val="28"/>
                      <w:szCs w:val="28"/>
                    </w:rPr>
                    <w:t>分數</w:t>
                  </w:r>
                </w:p>
              </w:tc>
            </w:tr>
            <w:tr w:rsidR="00D43766" w:rsidRPr="00D43766" w:rsidTr="00A535CC">
              <w:trPr>
                <w:trHeight w:val="415"/>
              </w:trPr>
              <w:tc>
                <w:tcPr>
                  <w:tcW w:w="5382" w:type="dxa"/>
                  <w:vAlign w:val="center"/>
                </w:tcPr>
                <w:p w:rsidR="0018562D" w:rsidRPr="00D43766" w:rsidRDefault="0018562D" w:rsidP="00166484">
                  <w:pPr>
                    <w:numPr>
                      <w:ilvl w:val="0"/>
                      <w:numId w:val="262"/>
                    </w:numPr>
                    <w:adjustRightInd w:val="0"/>
                    <w:snapToGrid w:val="0"/>
                    <w:ind w:left="164" w:hanging="164"/>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將產後護理機構防火及避難安全風險自主檢核(含用電設備管理)列入督導考核指標項目，並含有機構自主檢核後之結果檢討(包括風險分析、檢討及預防或改善措施)指標項目。</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2</w:t>
                  </w:r>
                </w:p>
              </w:tc>
            </w:tr>
            <w:tr w:rsidR="00D43766" w:rsidRPr="00D43766" w:rsidTr="00A535CC">
              <w:trPr>
                <w:trHeight w:val="415"/>
              </w:trPr>
              <w:tc>
                <w:tcPr>
                  <w:tcW w:w="5382" w:type="dxa"/>
                  <w:vAlign w:val="center"/>
                </w:tcPr>
                <w:p w:rsidR="0018562D" w:rsidRPr="00D43766" w:rsidRDefault="0018562D" w:rsidP="00166484">
                  <w:pPr>
                    <w:numPr>
                      <w:ilvl w:val="0"/>
                      <w:numId w:val="262"/>
                    </w:numPr>
                    <w:adjustRightInd w:val="0"/>
                    <w:snapToGrid w:val="0"/>
                    <w:ind w:left="164" w:hanging="164"/>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衛生局針對轄內前述(1)機構考核結果，提報轄內風險自主檢核結果分析及改善措施註1</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3</w:t>
                  </w:r>
                </w:p>
              </w:tc>
            </w:tr>
            <w:tr w:rsidR="00D43766" w:rsidRPr="00D43766" w:rsidTr="00A535CC">
              <w:trPr>
                <w:trHeight w:val="395"/>
              </w:trPr>
              <w:tc>
                <w:tcPr>
                  <w:tcW w:w="5382" w:type="dxa"/>
                  <w:vAlign w:val="center"/>
                </w:tcPr>
                <w:p w:rsidR="0018562D" w:rsidRPr="00D43766" w:rsidRDefault="0018562D" w:rsidP="0018562D">
                  <w:pPr>
                    <w:adjustRightInd w:val="0"/>
                    <w:snapToGrid w:val="0"/>
                    <w:ind w:left="196" w:hangingChars="70" w:hanging="196"/>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合計</w:t>
                  </w:r>
                </w:p>
              </w:tc>
              <w:tc>
                <w:tcPr>
                  <w:tcW w:w="850" w:type="dxa"/>
                  <w:vAlign w:val="center"/>
                </w:tcPr>
                <w:p w:rsidR="0018562D" w:rsidRPr="00D43766" w:rsidRDefault="0018562D" w:rsidP="0018562D">
                  <w:pPr>
                    <w:adjustRightInd w:val="0"/>
                    <w:snapToGrid w:val="0"/>
                    <w:ind w:left="196" w:hangingChars="70" w:hanging="196"/>
                    <w:jc w:val="both"/>
                    <w:rPr>
                      <w:rFonts w:ascii="標楷體" w:eastAsia="標楷體" w:hAnsi="標楷體" w:cstheme="minorBidi"/>
                      <w:bCs/>
                      <w:sz w:val="28"/>
                      <w:szCs w:val="28"/>
                    </w:rPr>
                  </w:pPr>
                  <w:r w:rsidRPr="00D43766">
                    <w:rPr>
                      <w:rFonts w:ascii="標楷體" w:eastAsia="標楷體" w:hAnsi="標楷體" w:cstheme="minorBidi" w:hint="eastAsia"/>
                      <w:bCs/>
                      <w:sz w:val="28"/>
                      <w:szCs w:val="28"/>
                    </w:rPr>
                    <w:t>5</w:t>
                  </w:r>
                </w:p>
              </w:tc>
            </w:tr>
          </w:tbl>
          <w:p w:rsidR="0018562D" w:rsidRPr="00D43766" w:rsidRDefault="0018562D" w:rsidP="0018562D">
            <w:pPr>
              <w:adjustRightInd w:val="0"/>
              <w:snapToGrid w:val="0"/>
              <w:ind w:left="458" w:hangingChars="191" w:hanging="458"/>
              <w:jc w:val="both"/>
              <w:rPr>
                <w:rFonts w:ascii="標楷體" w:eastAsia="標楷體" w:hAnsi="標楷體"/>
                <w:bCs/>
                <w:szCs w:val="28"/>
              </w:rPr>
            </w:pPr>
            <w:r w:rsidRPr="00D43766">
              <w:rPr>
                <w:rFonts w:ascii="標楷體" w:eastAsia="標楷體" w:hAnsi="標楷體" w:hint="eastAsia"/>
                <w:bCs/>
                <w:szCs w:val="28"/>
              </w:rPr>
              <w:t>註1:提報風險自主檢核結果資料需包括產後護理機構權屬別、常見問題原因分析、檢討、預防或改善措施等。</w:t>
            </w:r>
          </w:p>
        </w:tc>
      </w:tr>
      <w:tr w:rsidR="00D43766" w:rsidRPr="00D43766" w:rsidTr="00A535CC">
        <w:trPr>
          <w:trHeight w:val="968"/>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sz w:val="28"/>
                <w:szCs w:val="28"/>
              </w:rPr>
            </w:pPr>
          </w:p>
        </w:tc>
        <w:tc>
          <w:tcPr>
            <w:tcW w:w="387" w:type="pct"/>
            <w:tcBorders>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p>
        </w:tc>
        <w:tc>
          <w:tcPr>
            <w:tcW w:w="1094"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56"/>
              </w:numPr>
              <w:adjustRightInd w:val="0"/>
              <w:snapToGrid w:val="0"/>
              <w:ind w:left="463" w:hanging="283"/>
              <w:jc w:val="both"/>
              <w:rPr>
                <w:rFonts w:ascii="標楷體" w:eastAsia="標楷體" w:hAnsi="標楷體"/>
                <w:bCs/>
                <w:sz w:val="28"/>
                <w:szCs w:val="28"/>
                <w:u w:val="single"/>
              </w:rPr>
            </w:pPr>
            <w:r w:rsidRPr="00D43766">
              <w:rPr>
                <w:rFonts w:ascii="標楷體" w:eastAsia="標楷體" w:hAnsi="標楷體" w:hint="eastAsia"/>
                <w:bCs/>
                <w:sz w:val="28"/>
                <w:szCs w:val="28"/>
              </w:rPr>
              <w:t>衛生局與轄區產後護理機構辦理夜間實地災害情境模擬示範演練</w:t>
            </w:r>
          </w:p>
          <w:p w:rsidR="0018562D" w:rsidRPr="00D43766" w:rsidRDefault="0018562D" w:rsidP="0018562D">
            <w:pPr>
              <w:adjustRightInd w:val="0"/>
              <w:snapToGrid w:val="0"/>
              <w:ind w:left="463"/>
              <w:jc w:val="both"/>
              <w:rPr>
                <w:rFonts w:ascii="標楷體" w:eastAsia="標楷體" w:hAnsi="標楷體"/>
                <w:bCs/>
                <w:sz w:val="28"/>
                <w:szCs w:val="28"/>
              </w:rPr>
            </w:pPr>
            <w:r w:rsidRPr="00D43766">
              <w:rPr>
                <w:rFonts w:ascii="標楷體" w:eastAsia="標楷體" w:hAnsi="標楷體" w:hint="eastAsia"/>
                <w:bCs/>
                <w:sz w:val="28"/>
                <w:szCs w:val="28"/>
              </w:rPr>
              <w:t>(5分)</w:t>
            </w:r>
          </w:p>
          <w:p w:rsidR="0018562D" w:rsidRPr="00D43766" w:rsidRDefault="0018562D" w:rsidP="0018562D">
            <w:pPr>
              <w:adjustRightInd w:val="0"/>
              <w:snapToGrid w:val="0"/>
              <w:ind w:left="249" w:hangingChars="89" w:hanging="249"/>
              <w:jc w:val="both"/>
              <w:rPr>
                <w:rFonts w:eastAsia="標楷體"/>
                <w:b/>
                <w:kern w:val="0"/>
                <w:sz w:val="28"/>
                <w:szCs w:val="28"/>
              </w:rPr>
            </w:pPr>
          </w:p>
        </w:tc>
        <w:tc>
          <w:tcPr>
            <w:tcW w:w="3082"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2" w:hangingChars="461" w:hanging="1292"/>
              <w:rPr>
                <w:rFonts w:ascii="標楷體" w:eastAsia="標楷體" w:hAnsi="標楷體"/>
                <w:b/>
                <w:bCs/>
                <w:sz w:val="28"/>
                <w:szCs w:val="28"/>
              </w:rPr>
            </w:pPr>
            <w:r w:rsidRPr="00D43766">
              <w:rPr>
                <w:rFonts w:ascii="標楷體" w:eastAsia="標楷體" w:hAnsi="標楷體"/>
                <w:b/>
                <w:bCs/>
                <w:sz w:val="28"/>
                <w:szCs w:val="28"/>
              </w:rPr>
              <w:t>資料來源：</w:t>
            </w:r>
          </w:p>
          <w:p w:rsidR="0018562D" w:rsidRPr="00D43766" w:rsidRDefault="0018562D" w:rsidP="0018562D">
            <w:pPr>
              <w:snapToGrid w:val="0"/>
              <w:jc w:val="both"/>
              <w:rPr>
                <w:rFonts w:ascii="標楷體" w:eastAsia="標楷體" w:hAnsi="標楷體"/>
                <w:bCs/>
                <w:sz w:val="28"/>
                <w:szCs w:val="28"/>
              </w:rPr>
            </w:pPr>
            <w:r w:rsidRPr="00D43766">
              <w:rPr>
                <w:rFonts w:ascii="標楷體" w:eastAsia="標楷體" w:hAnsi="標楷體" w:hint="eastAsia"/>
                <w:bCs/>
                <w:sz w:val="28"/>
                <w:szCs w:val="28"/>
              </w:rPr>
              <w:t>護理機構評鑑管理系統 (衛生局上傳至本系統)</w:t>
            </w:r>
          </w:p>
          <w:p w:rsidR="0018562D" w:rsidRPr="00D43766" w:rsidRDefault="0018562D" w:rsidP="0018562D">
            <w:pPr>
              <w:adjustRightInd w:val="0"/>
              <w:snapToGrid w:val="0"/>
              <w:rPr>
                <w:rFonts w:ascii="標楷體" w:eastAsia="標楷體" w:hAnsi="標楷體"/>
                <w:b/>
                <w:bCs/>
                <w:sz w:val="28"/>
                <w:szCs w:val="28"/>
              </w:rPr>
            </w:pPr>
            <w:r w:rsidRPr="00D43766">
              <w:rPr>
                <w:rFonts w:ascii="標楷體" w:eastAsia="標楷體" w:hAnsi="標楷體"/>
                <w:b/>
                <w:bCs/>
                <w:sz w:val="28"/>
                <w:szCs w:val="28"/>
              </w:rPr>
              <w:t>評分標準：</w:t>
            </w:r>
          </w:p>
          <w:p w:rsidR="0018562D" w:rsidRPr="00D43766" w:rsidRDefault="0018562D" w:rsidP="0018562D">
            <w:p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衛生局與轄區產後護理機構辦理夜間實地災害情境模擬示範演練，並依本部提供格式填寫(含佐證資料)(5分)</w:t>
            </w:r>
          </w:p>
          <w:p w:rsidR="0018562D" w:rsidRPr="00D43766" w:rsidRDefault="0018562D" w:rsidP="00166484">
            <w:pPr>
              <w:numPr>
                <w:ilvl w:val="0"/>
                <w:numId w:val="258"/>
              </w:num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情境演練腳本設定為起火10分鐘內，機構內大夜班人員採自助方式演練(係以機構自助人力為限，不演練消防隊抵達後之救援)，且能及時通報與提高住民存活度之各項應變作為</w:t>
            </w:r>
          </w:p>
          <w:p w:rsidR="0018562D" w:rsidRPr="00D43766" w:rsidRDefault="0018562D" w:rsidP="00166484">
            <w:pPr>
              <w:numPr>
                <w:ilvl w:val="0"/>
                <w:numId w:val="258"/>
              </w:numPr>
              <w:adjustRightInd w:val="0"/>
              <w:snapToGrid w:val="0"/>
              <w:rPr>
                <w:rFonts w:ascii="標楷體" w:eastAsia="標楷體" w:hAnsi="標楷體"/>
                <w:bCs/>
                <w:sz w:val="28"/>
                <w:szCs w:val="28"/>
              </w:rPr>
            </w:pPr>
            <w:r w:rsidRPr="00D43766">
              <w:rPr>
                <w:rFonts w:ascii="標楷體" w:eastAsia="標楷體" w:hAnsi="標楷體"/>
                <w:bCs/>
                <w:sz w:val="28"/>
                <w:szCs w:val="28"/>
              </w:rPr>
              <w:t>模擬情境擇定</w:t>
            </w:r>
          </w:p>
          <w:tbl>
            <w:tblPr>
              <w:tblW w:w="6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2268"/>
            </w:tblGrid>
            <w:tr w:rsidR="00D43766" w:rsidRPr="00D43766" w:rsidTr="00A535CC">
              <w:tc>
                <w:tcPr>
                  <w:tcW w:w="4111" w:type="dxa"/>
                  <w:shd w:val="clear" w:color="auto" w:fill="auto"/>
                  <w:vAlign w:val="center"/>
                </w:tcPr>
                <w:p w:rsidR="0018562D" w:rsidRPr="00D43766" w:rsidRDefault="0018562D" w:rsidP="0018562D">
                  <w:pPr>
                    <w:widowControl/>
                    <w:jc w:val="center"/>
                    <w:rPr>
                      <w:rFonts w:ascii="Times New Roman" w:eastAsia="標楷體" w:hAnsi="Times New Roman"/>
                    </w:rPr>
                  </w:pPr>
                  <w:r w:rsidRPr="00D43766">
                    <w:rPr>
                      <w:rFonts w:ascii="Times New Roman" w:eastAsia="標楷體" w:hAnsi="Times New Roman" w:hint="eastAsia"/>
                    </w:rPr>
                    <w:t>情境</w:t>
                  </w:r>
                </w:p>
              </w:tc>
              <w:tc>
                <w:tcPr>
                  <w:tcW w:w="2268" w:type="dxa"/>
                  <w:shd w:val="clear" w:color="auto" w:fill="auto"/>
                  <w:vAlign w:val="center"/>
                </w:tcPr>
                <w:p w:rsidR="0018562D" w:rsidRPr="00D43766" w:rsidRDefault="0018562D" w:rsidP="0018562D">
                  <w:pPr>
                    <w:widowControl/>
                    <w:jc w:val="center"/>
                    <w:rPr>
                      <w:rFonts w:ascii="Times New Roman" w:eastAsia="標楷體" w:hAnsi="Times New Roman"/>
                    </w:rPr>
                  </w:pPr>
                  <w:r w:rsidRPr="00D43766">
                    <w:rPr>
                      <w:rFonts w:ascii="Times New Roman" w:eastAsia="標楷體" w:hAnsi="Times New Roman"/>
                    </w:rPr>
                    <w:t>應變失效</w:t>
                  </w:r>
                  <w:r w:rsidRPr="00D43766">
                    <w:rPr>
                      <w:rFonts w:ascii="Times New Roman" w:eastAsia="標楷體" w:hAnsi="Times New Roman" w:hint="eastAsia"/>
                    </w:rPr>
                    <w:t>可能結果</w:t>
                  </w:r>
                </w:p>
              </w:tc>
            </w:tr>
            <w:tr w:rsidR="00D43766" w:rsidRPr="00D43766" w:rsidTr="00A535CC">
              <w:tc>
                <w:tcPr>
                  <w:tcW w:w="4111" w:type="dxa"/>
                  <w:shd w:val="clear" w:color="auto" w:fill="auto"/>
                  <w:vAlign w:val="center"/>
                </w:tcPr>
                <w:p w:rsidR="0018562D" w:rsidRPr="00D43766" w:rsidRDefault="0018562D" w:rsidP="0018562D">
                  <w:pPr>
                    <w:widowControl/>
                    <w:jc w:val="both"/>
                    <w:rPr>
                      <w:rFonts w:ascii="Times New Roman" w:eastAsia="標楷體" w:hAnsi="Times New Roman"/>
                    </w:rPr>
                  </w:pPr>
                  <w:r w:rsidRPr="00D43766">
                    <w:rPr>
                      <w:rFonts w:ascii="標楷體" w:eastAsia="標楷體" w:hAnsi="標楷體"/>
                    </w:rPr>
                    <w:t>○年○月○日</w:t>
                  </w:r>
                  <w:r w:rsidRPr="00D43766">
                    <w:rPr>
                      <w:rFonts w:ascii="Times New Roman" w:eastAsia="標楷體" w:hAnsi="Times New Roman"/>
                    </w:rPr>
                    <w:t>凌晨</w:t>
                  </w:r>
                  <w:r w:rsidRPr="00D43766">
                    <w:rPr>
                      <w:rFonts w:ascii="Times New Roman" w:eastAsia="標楷體" w:hAnsi="Times New Roman"/>
                    </w:rPr>
                    <w:t>5</w:t>
                  </w:r>
                  <w:r w:rsidRPr="00D43766">
                    <w:rPr>
                      <w:rFonts w:ascii="Times New Roman" w:eastAsia="標楷體" w:hAnsi="Times New Roman"/>
                    </w:rPr>
                    <w:t>：</w:t>
                  </w:r>
                  <w:r w:rsidRPr="00D43766">
                    <w:rPr>
                      <w:rFonts w:ascii="Times New Roman" w:eastAsia="標楷體" w:hAnsi="Times New Roman"/>
                    </w:rPr>
                    <w:t>00</w:t>
                  </w:r>
                  <w:r w:rsidRPr="00D43766">
                    <w:rPr>
                      <w:rFonts w:ascii="Times New Roman" w:eastAsia="標楷體" w:hAnsi="Times New Roman"/>
                    </w:rPr>
                    <w:t>，因</w:t>
                  </w:r>
                  <w:r w:rsidRPr="00D43766">
                    <w:rPr>
                      <w:rFonts w:ascii="標楷體" w:eastAsia="標楷體" w:hAnsi="標楷體"/>
                    </w:rPr>
                    <w:t>○○○</w:t>
                  </w:r>
                  <w:r w:rsidRPr="00D43766">
                    <w:rPr>
                      <w:rFonts w:ascii="標楷體" w:eastAsia="標楷體" w:hAnsi="標楷體" w:hint="eastAsia"/>
                    </w:rPr>
                    <w:t>(請自填地點)</w:t>
                  </w:r>
                  <w:r w:rsidRPr="00D43766">
                    <w:rPr>
                      <w:rFonts w:ascii="Times New Roman" w:eastAsia="標楷體" w:hAnsi="Times New Roman"/>
                    </w:rPr>
                    <w:t>電</w:t>
                  </w:r>
                  <w:r w:rsidRPr="00D43766">
                    <w:rPr>
                      <w:rFonts w:ascii="Times New Roman" w:eastAsia="標楷體" w:hAnsi="Times New Roman" w:hint="eastAsia"/>
                    </w:rPr>
                    <w:t>器</w:t>
                  </w:r>
                  <w:r w:rsidRPr="00D43766">
                    <w:rPr>
                      <w:rFonts w:ascii="Times New Roman" w:eastAsia="標楷體" w:hAnsi="Times New Roman"/>
                    </w:rPr>
                    <w:t>設備或電路走火，</w:t>
                  </w:r>
                  <w:r w:rsidRPr="00D43766">
                    <w:rPr>
                      <w:rFonts w:ascii="Times New Roman" w:eastAsia="標楷體" w:hAnsi="Times New Roman" w:hint="eastAsia"/>
                    </w:rPr>
                    <w:t>警鈴</w:t>
                  </w:r>
                  <w:r w:rsidRPr="00D43766">
                    <w:rPr>
                      <w:rFonts w:ascii="Times New Roman" w:eastAsia="標楷體" w:hAnsi="Times New Roman" w:hint="eastAsia"/>
                    </w:rPr>
                    <w:lastRenderedPageBreak/>
                    <w:t>大作，</w:t>
                  </w:r>
                  <w:r w:rsidRPr="00D43766">
                    <w:rPr>
                      <w:rFonts w:ascii="Times New Roman" w:eastAsia="標楷體" w:hAnsi="Times New Roman"/>
                    </w:rPr>
                    <w:t>火勢不斷發展，濃煙</w:t>
                  </w:r>
                  <w:r w:rsidRPr="00D43766">
                    <w:rPr>
                      <w:rFonts w:ascii="Times New Roman" w:eastAsia="標楷體" w:hAnsi="Times New Roman" w:hint="eastAsia"/>
                    </w:rPr>
                    <w:t>擴散波及</w:t>
                  </w:r>
                  <w:r w:rsidRPr="00D43766">
                    <w:rPr>
                      <w:rFonts w:ascii="Times New Roman" w:eastAsia="標楷體" w:hAnsi="Times New Roman"/>
                    </w:rPr>
                    <w:t>至</w:t>
                  </w:r>
                  <w:r w:rsidRPr="00D43766">
                    <w:rPr>
                      <w:rFonts w:ascii="Times New Roman" w:eastAsia="標楷體" w:hAnsi="Times New Roman" w:hint="eastAsia"/>
                    </w:rPr>
                    <w:t>嬰兒室周遭環境，且產婦們朝嬰兒室湧入，造成主要逃生動線受阻</w:t>
                  </w:r>
                  <w:r w:rsidRPr="00D43766">
                    <w:rPr>
                      <w:rFonts w:ascii="Times New Roman" w:eastAsia="標楷體" w:hAnsi="Times New Roman"/>
                    </w:rPr>
                    <w:t>。</w:t>
                  </w:r>
                </w:p>
              </w:tc>
              <w:tc>
                <w:tcPr>
                  <w:tcW w:w="2268" w:type="dxa"/>
                  <w:shd w:val="clear" w:color="auto" w:fill="auto"/>
                  <w:vAlign w:val="center"/>
                </w:tcPr>
                <w:p w:rsidR="0018562D" w:rsidRPr="00D43766" w:rsidRDefault="0018562D" w:rsidP="0018562D">
                  <w:pPr>
                    <w:widowControl/>
                    <w:jc w:val="both"/>
                    <w:rPr>
                      <w:rFonts w:ascii="Times New Roman" w:eastAsia="標楷體" w:hAnsi="Times New Roman"/>
                    </w:rPr>
                  </w:pPr>
                  <w:r w:rsidRPr="00D43766">
                    <w:rPr>
                      <w:rFonts w:ascii="Times New Roman" w:eastAsia="標楷體" w:hAnsi="Times New Roman"/>
                    </w:rPr>
                    <w:lastRenderedPageBreak/>
                    <w:t>估計可能直接</w:t>
                  </w:r>
                  <w:r w:rsidRPr="00D43766">
                    <w:rPr>
                      <w:rFonts w:ascii="Times New Roman" w:eastAsia="標楷體" w:hAnsi="Times New Roman" w:hint="eastAsia"/>
                    </w:rPr>
                    <w:t>造成嬰兒室嬰兒及照護</w:t>
                  </w:r>
                  <w:r w:rsidRPr="00D43766">
                    <w:rPr>
                      <w:rFonts w:ascii="Times New Roman" w:eastAsia="標楷體" w:hAnsi="Times New Roman" w:hint="eastAsia"/>
                    </w:rPr>
                    <w:lastRenderedPageBreak/>
                    <w:t>人員</w:t>
                  </w:r>
                  <w:r w:rsidRPr="00D43766">
                    <w:rPr>
                      <w:rFonts w:ascii="Times New Roman" w:eastAsia="標楷體" w:hAnsi="Times New Roman"/>
                    </w:rPr>
                    <w:t>的傷害，並波及其他</w:t>
                  </w:r>
                  <w:r w:rsidRPr="00D43766">
                    <w:rPr>
                      <w:rFonts w:ascii="Times New Roman" w:eastAsia="標楷體" w:hAnsi="Times New Roman" w:hint="eastAsia"/>
                    </w:rPr>
                    <w:t>樓層</w:t>
                  </w:r>
                  <w:r w:rsidRPr="00D43766">
                    <w:rPr>
                      <w:rFonts w:ascii="Times New Roman" w:eastAsia="標楷體" w:hAnsi="Times New Roman"/>
                    </w:rPr>
                    <w:t>住</w:t>
                  </w:r>
                  <w:r w:rsidRPr="00D43766">
                    <w:rPr>
                      <w:rFonts w:ascii="Times New Roman" w:eastAsia="標楷體" w:hAnsi="Times New Roman" w:hint="eastAsia"/>
                    </w:rPr>
                    <w:t>戶</w:t>
                  </w:r>
                  <w:r w:rsidRPr="00D43766">
                    <w:rPr>
                      <w:rFonts w:ascii="Times New Roman" w:eastAsia="標楷體" w:hAnsi="Times New Roman"/>
                    </w:rPr>
                    <w:t>被火煙波及而擴大傷亡。</w:t>
                  </w:r>
                </w:p>
              </w:tc>
            </w:tr>
          </w:tbl>
          <w:p w:rsidR="0018562D" w:rsidRPr="005B6F0B" w:rsidRDefault="0018562D" w:rsidP="00166484">
            <w:pPr>
              <w:numPr>
                <w:ilvl w:val="0"/>
                <w:numId w:val="258"/>
              </w:numPr>
              <w:adjustRightInd w:val="0"/>
              <w:snapToGrid w:val="0"/>
              <w:rPr>
                <w:rFonts w:ascii="標楷體" w:eastAsia="標楷體" w:hAnsi="標楷體"/>
                <w:b/>
                <w:bCs/>
                <w:sz w:val="28"/>
                <w:szCs w:val="28"/>
              </w:rPr>
            </w:pPr>
            <w:r w:rsidRPr="00D43766">
              <w:rPr>
                <w:rFonts w:ascii="標楷體" w:eastAsia="標楷體" w:hAnsi="標楷體" w:hint="eastAsia"/>
                <w:bCs/>
                <w:sz w:val="28"/>
                <w:szCs w:val="28"/>
              </w:rPr>
              <w:lastRenderedPageBreak/>
              <w:t>示範演</w:t>
            </w:r>
            <w:r w:rsidRPr="005B6F0B">
              <w:rPr>
                <w:rFonts w:ascii="標楷體" w:eastAsia="標楷體" w:hAnsi="標楷體" w:hint="eastAsia"/>
                <w:bCs/>
                <w:sz w:val="28"/>
                <w:szCs w:val="28"/>
              </w:rPr>
              <w:t>練機構名單不得與106年及107年名單重複。</w:t>
            </w:r>
            <w:r w:rsidR="00F933C3" w:rsidRPr="005B6F0B">
              <w:rPr>
                <w:rFonts w:ascii="標楷體" w:eastAsia="標楷體" w:hAnsi="標楷體" w:hint="eastAsia"/>
                <w:sz w:val="28"/>
                <w:szCs w:val="28"/>
                <w:u w:val="single"/>
              </w:rPr>
              <w:t>(</w:t>
            </w:r>
            <w:r w:rsidR="00F933C3" w:rsidRPr="005B6F0B">
              <w:rPr>
                <w:rFonts w:ascii="標楷體" w:eastAsia="標楷體" w:hAnsi="標楷體" w:hint="eastAsia"/>
                <w:sz w:val="28"/>
                <w:szCs w:val="28"/>
                <w:u w:val="single"/>
                <w:lang w:eastAsia="zh-HK"/>
              </w:rPr>
              <w:t>倘</w:t>
            </w:r>
            <w:r w:rsidR="00F933C3" w:rsidRPr="005B6F0B">
              <w:rPr>
                <w:rFonts w:ascii="標楷體" w:eastAsia="標楷體" w:hAnsi="標楷體" w:hint="eastAsia"/>
                <w:sz w:val="28"/>
                <w:szCs w:val="28"/>
                <w:u w:val="single"/>
              </w:rPr>
              <w:t>所轄</w:t>
            </w:r>
            <w:r w:rsidR="00F933C3" w:rsidRPr="005B6F0B">
              <w:rPr>
                <w:rFonts w:ascii="標楷體" w:eastAsia="標楷體" w:hAnsi="標楷體" w:hint="eastAsia"/>
                <w:sz w:val="28"/>
                <w:szCs w:val="28"/>
                <w:u w:val="single"/>
                <w:lang w:eastAsia="zh-HK"/>
              </w:rPr>
              <w:t>機構為</w:t>
            </w:r>
            <w:r w:rsidR="00F933C3" w:rsidRPr="005B6F0B">
              <w:rPr>
                <w:rFonts w:ascii="標楷體" w:eastAsia="標楷體" w:hAnsi="標楷體" w:hint="eastAsia"/>
                <w:sz w:val="28"/>
                <w:szCs w:val="28"/>
                <w:u w:val="single"/>
              </w:rPr>
              <w:t>2家以下，</w:t>
            </w:r>
            <w:r w:rsidR="00F933C3" w:rsidRPr="005B6F0B">
              <w:rPr>
                <w:rFonts w:ascii="標楷體" w:eastAsia="標楷體" w:hAnsi="標楷體" w:hint="eastAsia"/>
                <w:sz w:val="28"/>
                <w:szCs w:val="28"/>
                <w:u w:val="single"/>
                <w:lang w:eastAsia="zh-HK"/>
              </w:rPr>
              <w:t>其演練機構名單</w:t>
            </w:r>
            <w:r w:rsidR="00F933C3" w:rsidRPr="005B6F0B">
              <w:rPr>
                <w:rFonts w:ascii="標楷體" w:eastAsia="標楷體" w:hAnsi="標楷體" w:hint="eastAsia"/>
                <w:sz w:val="28"/>
                <w:szCs w:val="28"/>
                <w:u w:val="single"/>
              </w:rPr>
              <w:t>不</w:t>
            </w:r>
            <w:r w:rsidR="00F933C3" w:rsidRPr="005B6F0B">
              <w:rPr>
                <w:rFonts w:ascii="標楷體" w:eastAsia="標楷體" w:hAnsi="標楷體" w:hint="eastAsia"/>
                <w:sz w:val="28"/>
                <w:szCs w:val="28"/>
                <w:u w:val="single"/>
                <w:lang w:eastAsia="zh-HK"/>
              </w:rPr>
              <w:t>得</w:t>
            </w:r>
            <w:r w:rsidR="00F933C3" w:rsidRPr="005B6F0B">
              <w:rPr>
                <w:rFonts w:ascii="標楷體" w:eastAsia="標楷體" w:hAnsi="標楷體" w:hint="eastAsia"/>
                <w:sz w:val="28"/>
                <w:szCs w:val="28"/>
                <w:u w:val="single"/>
              </w:rPr>
              <w:t>與</w:t>
            </w:r>
            <w:r w:rsidR="00F933C3" w:rsidRPr="005B6F0B">
              <w:rPr>
                <w:rFonts w:ascii="標楷體" w:eastAsia="標楷體" w:hAnsi="標楷體"/>
                <w:sz w:val="28"/>
                <w:szCs w:val="28"/>
                <w:u w:val="single"/>
              </w:rPr>
              <w:t>107</w:t>
            </w:r>
            <w:r w:rsidR="00F933C3" w:rsidRPr="005B6F0B">
              <w:rPr>
                <w:rFonts w:ascii="標楷體" w:eastAsia="標楷體" w:hAnsi="標楷體" w:hint="eastAsia"/>
                <w:sz w:val="28"/>
                <w:szCs w:val="28"/>
                <w:u w:val="single"/>
              </w:rPr>
              <w:t>年名單重複)</w:t>
            </w:r>
          </w:p>
          <w:p w:rsidR="0018562D" w:rsidRPr="00D43766" w:rsidRDefault="0018562D" w:rsidP="00166484">
            <w:pPr>
              <w:numPr>
                <w:ilvl w:val="0"/>
                <w:numId w:val="258"/>
              </w:numPr>
              <w:adjustRightInd w:val="0"/>
              <w:snapToGrid w:val="0"/>
              <w:ind w:left="964" w:hanging="484"/>
              <w:rPr>
                <w:rFonts w:ascii="標楷體" w:eastAsia="標楷體" w:hAnsi="標楷體"/>
                <w:bCs/>
                <w:sz w:val="28"/>
                <w:szCs w:val="28"/>
              </w:rPr>
            </w:pPr>
            <w:r w:rsidRPr="00D43766">
              <w:rPr>
                <w:rFonts w:ascii="標楷體" w:eastAsia="標楷體" w:hAnsi="標楷體"/>
                <w:bCs/>
                <w:sz w:val="28"/>
                <w:szCs w:val="28"/>
              </w:rPr>
              <w:t>應檢附演練計畫、辦理情形之資料</w:t>
            </w:r>
            <w:r w:rsidRPr="00D43766">
              <w:rPr>
                <w:rFonts w:ascii="標楷體" w:eastAsia="標楷體" w:hAnsi="標楷體" w:hint="eastAsia"/>
                <w:bCs/>
                <w:sz w:val="28"/>
                <w:szCs w:val="28"/>
              </w:rPr>
              <w:t>【如演練辦理日期、演習腳本等)】</w:t>
            </w:r>
            <w:r w:rsidRPr="00D43766">
              <w:rPr>
                <w:rFonts w:ascii="標楷體" w:eastAsia="標楷體" w:hAnsi="標楷體"/>
                <w:bCs/>
                <w:sz w:val="28"/>
                <w:szCs w:val="28"/>
              </w:rPr>
              <w:t>、</w:t>
            </w:r>
            <w:r w:rsidRPr="00D43766">
              <w:rPr>
                <w:rFonts w:ascii="標楷體" w:eastAsia="標楷體" w:hAnsi="標楷體" w:hint="eastAsia"/>
                <w:bCs/>
                <w:sz w:val="28"/>
                <w:szCs w:val="28"/>
              </w:rPr>
              <w:t>相</w:t>
            </w:r>
            <w:r w:rsidRPr="00D43766">
              <w:rPr>
                <w:rFonts w:ascii="標楷體" w:eastAsia="標楷體" w:hAnsi="標楷體"/>
                <w:bCs/>
                <w:sz w:val="28"/>
                <w:szCs w:val="28"/>
              </w:rPr>
              <w:t>片與簽到表，</w:t>
            </w:r>
            <w:r w:rsidRPr="00D43766">
              <w:rPr>
                <w:rFonts w:ascii="標楷體" w:eastAsia="標楷體" w:hAnsi="標楷體" w:hint="eastAsia"/>
                <w:bCs/>
                <w:sz w:val="28"/>
                <w:szCs w:val="28"/>
              </w:rPr>
              <w:t>以及演練後之檢討改善</w:t>
            </w:r>
            <w:r w:rsidR="00F933C3" w:rsidRPr="00D43766">
              <w:rPr>
                <w:rFonts w:ascii="標楷體" w:eastAsia="標楷體" w:hAnsi="標楷體" w:hint="eastAsia"/>
                <w:bCs/>
                <w:sz w:val="28"/>
                <w:szCs w:val="28"/>
              </w:rPr>
              <w:t>`</w:t>
            </w:r>
            <w:r w:rsidRPr="00D43766">
              <w:rPr>
                <w:rFonts w:ascii="標楷體" w:eastAsia="標楷體" w:hAnsi="標楷體" w:hint="eastAsia"/>
                <w:bCs/>
                <w:sz w:val="28"/>
                <w:szCs w:val="28"/>
              </w:rPr>
              <w:t>措施</w:t>
            </w:r>
          </w:p>
          <w:p w:rsidR="0018562D" w:rsidRPr="00D43766" w:rsidRDefault="0018562D" w:rsidP="00166484">
            <w:pPr>
              <w:numPr>
                <w:ilvl w:val="0"/>
                <w:numId w:val="258"/>
              </w:num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示範演練，有專家參與者，始列入計算家數。(專家係指因應災害疏散或照護個案之相關照護或消防之專家)</w:t>
            </w:r>
          </w:p>
          <w:p w:rsidR="0018562D" w:rsidRPr="00D43766" w:rsidRDefault="0018562D" w:rsidP="00166484">
            <w:pPr>
              <w:numPr>
                <w:ilvl w:val="0"/>
                <w:numId w:val="258"/>
              </w:numPr>
              <w:adjustRightInd w:val="0"/>
              <w:snapToGrid w:val="0"/>
              <w:ind w:left="742" w:hanging="262"/>
              <w:rPr>
                <w:rFonts w:ascii="標楷體" w:eastAsia="標楷體" w:hAnsi="標楷體"/>
                <w:bCs/>
                <w:sz w:val="28"/>
                <w:szCs w:val="28"/>
              </w:rPr>
            </w:pPr>
            <w:r w:rsidRPr="00D43766">
              <w:rPr>
                <w:rFonts w:ascii="標楷體" w:eastAsia="標楷體" w:hAnsi="標楷體" w:hint="eastAsia"/>
                <w:bCs/>
                <w:sz w:val="28"/>
                <w:szCs w:val="28"/>
              </w:rPr>
              <w:t>以下表給分:</w:t>
            </w:r>
          </w:p>
          <w:tbl>
            <w:tblPr>
              <w:tblW w:w="6162" w:type="dxa"/>
              <w:tblInd w:w="1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284"/>
              <w:gridCol w:w="878"/>
            </w:tblGrid>
            <w:tr w:rsidR="00D43766" w:rsidRPr="00D43766" w:rsidTr="00A535CC">
              <w:trPr>
                <w:trHeight w:val="347"/>
              </w:trPr>
              <w:tc>
                <w:tcPr>
                  <w:tcW w:w="5284" w:type="dxa"/>
                  <w:tcBorders>
                    <w:top w:val="single" w:sz="4" w:space="0" w:color="auto"/>
                    <w:left w:val="single" w:sz="4" w:space="0" w:color="auto"/>
                    <w:bottom w:val="single" w:sz="4" w:space="0" w:color="auto"/>
                    <w:right w:val="single" w:sz="4" w:space="0" w:color="auto"/>
                  </w:tcBorders>
                  <w:shd w:val="clear" w:color="auto" w:fill="F2F2F2"/>
                </w:tcPr>
                <w:p w:rsidR="0018562D" w:rsidRPr="00D43766" w:rsidRDefault="0018562D" w:rsidP="0018562D">
                  <w:pPr>
                    <w:adjustRightInd w:val="0"/>
                    <w:snapToGrid w:val="0"/>
                    <w:ind w:left="1291" w:hangingChars="461" w:hanging="1291"/>
                    <w:rPr>
                      <w:rFonts w:ascii="標楷體" w:eastAsia="標楷體" w:hAnsi="標楷體"/>
                      <w:b/>
                      <w:bCs/>
                      <w:sz w:val="28"/>
                      <w:szCs w:val="24"/>
                    </w:rPr>
                  </w:pPr>
                  <w:r w:rsidRPr="00D43766">
                    <w:rPr>
                      <w:rFonts w:ascii="標楷體" w:eastAsia="標楷體" w:hAnsi="標楷體"/>
                      <w:bCs/>
                      <w:sz w:val="28"/>
                      <w:szCs w:val="24"/>
                    </w:rPr>
                    <w:t>評</w:t>
                  </w:r>
                  <w:r w:rsidRPr="00D43766">
                    <w:rPr>
                      <w:rFonts w:ascii="標楷體" w:eastAsia="標楷體" w:hAnsi="標楷體" w:hint="eastAsia"/>
                      <w:bCs/>
                      <w:sz w:val="28"/>
                      <w:szCs w:val="24"/>
                      <w:u w:val="single"/>
                    </w:rPr>
                    <w:t>分</w:t>
                  </w:r>
                  <w:r w:rsidRPr="00D43766">
                    <w:rPr>
                      <w:rFonts w:ascii="標楷體" w:eastAsia="標楷體" w:hAnsi="標楷體"/>
                      <w:bCs/>
                      <w:sz w:val="28"/>
                      <w:szCs w:val="24"/>
                    </w:rPr>
                    <w:t>內容</w:t>
                  </w:r>
                </w:p>
              </w:tc>
              <w:tc>
                <w:tcPr>
                  <w:tcW w:w="878" w:type="dxa"/>
                  <w:tcBorders>
                    <w:top w:val="single" w:sz="4" w:space="0" w:color="auto"/>
                    <w:left w:val="single" w:sz="4" w:space="0" w:color="auto"/>
                    <w:bottom w:val="single" w:sz="4" w:space="0" w:color="auto"/>
                    <w:right w:val="single" w:sz="4" w:space="0" w:color="auto"/>
                  </w:tcBorders>
                  <w:shd w:val="clear" w:color="auto" w:fill="F2F2F2"/>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bCs/>
                      <w:sz w:val="28"/>
                      <w:szCs w:val="24"/>
                    </w:rPr>
                    <w:t>分數</w:t>
                  </w:r>
                </w:p>
              </w:tc>
            </w:tr>
            <w:tr w:rsidR="00D43766" w:rsidRPr="00D43766" w:rsidTr="00A535CC">
              <w:trPr>
                <w:trHeight w:val="577"/>
              </w:trPr>
              <w:tc>
                <w:tcPr>
                  <w:tcW w:w="5284"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rPr>
                      <w:rFonts w:ascii="標楷體" w:eastAsia="標楷體" w:hAnsi="標楷體"/>
                      <w:bCs/>
                      <w:sz w:val="28"/>
                      <w:szCs w:val="28"/>
                    </w:rPr>
                  </w:pPr>
                  <w:r w:rsidRPr="00D43766">
                    <w:rPr>
                      <w:rFonts w:ascii="標楷體" w:eastAsia="標楷體" w:hAnsi="標楷體" w:hint="eastAsia"/>
                      <w:bCs/>
                      <w:sz w:val="28"/>
                      <w:szCs w:val="28"/>
                    </w:rPr>
                    <w:t>衛生局與</w:t>
                  </w:r>
                  <w:r w:rsidRPr="00D43766">
                    <w:rPr>
                      <w:rFonts w:ascii="標楷體" w:eastAsia="標楷體" w:hAnsi="標楷體"/>
                      <w:bCs/>
                      <w:sz w:val="28"/>
                      <w:szCs w:val="28"/>
                    </w:rPr>
                    <w:t>轄</w:t>
                  </w:r>
                  <w:r w:rsidRPr="00D43766">
                    <w:rPr>
                      <w:rFonts w:ascii="標楷體" w:eastAsia="標楷體" w:hAnsi="標楷體" w:hint="eastAsia"/>
                      <w:bCs/>
                      <w:sz w:val="28"/>
                      <w:szCs w:val="28"/>
                    </w:rPr>
                    <w:t>內1家產後護理機構辦理夜間實地災害情境模擬示範演練1場</w:t>
                  </w:r>
                </w:p>
              </w:tc>
              <w:tc>
                <w:tcPr>
                  <w:tcW w:w="8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8"/>
                    </w:rPr>
                  </w:pPr>
                  <w:r w:rsidRPr="00D43766">
                    <w:rPr>
                      <w:rFonts w:ascii="標楷體" w:eastAsia="標楷體" w:hAnsi="標楷體" w:hint="eastAsia"/>
                      <w:bCs/>
                      <w:sz w:val="28"/>
                      <w:szCs w:val="28"/>
                    </w:rPr>
                    <w:t>3</w:t>
                  </w:r>
                </w:p>
              </w:tc>
            </w:tr>
            <w:tr w:rsidR="00D43766" w:rsidRPr="00D43766" w:rsidTr="00A535CC">
              <w:trPr>
                <w:trHeight w:val="434"/>
              </w:trPr>
              <w:tc>
                <w:tcPr>
                  <w:tcW w:w="5284"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8"/>
                    </w:rPr>
                  </w:pPr>
                  <w:r w:rsidRPr="00D43766">
                    <w:rPr>
                      <w:rFonts w:ascii="標楷體" w:eastAsia="標楷體" w:hAnsi="標楷體"/>
                      <w:bCs/>
                      <w:sz w:val="28"/>
                      <w:szCs w:val="28"/>
                    </w:rPr>
                    <w:t>轄內產後護理機構</w:t>
                  </w:r>
                  <w:r w:rsidRPr="00D43766">
                    <w:rPr>
                      <w:rFonts w:ascii="標楷體" w:eastAsia="標楷體" w:hAnsi="標楷體" w:hint="eastAsia"/>
                      <w:bCs/>
                      <w:sz w:val="28"/>
                      <w:szCs w:val="28"/>
                    </w:rPr>
                    <w:t>出席示範演練之</w:t>
                  </w:r>
                  <w:r w:rsidRPr="00D43766">
                    <w:rPr>
                      <w:rFonts w:ascii="標楷體" w:eastAsia="標楷體" w:hAnsi="標楷體"/>
                      <w:bCs/>
                      <w:sz w:val="28"/>
                      <w:szCs w:val="28"/>
                    </w:rPr>
                    <w:t>參與率</w:t>
                  </w:r>
                  <w:r w:rsidRPr="00D43766">
                    <w:rPr>
                      <w:rFonts w:ascii="標楷體" w:eastAsia="標楷體" w:hAnsi="標楷體" w:hint="eastAsia"/>
                      <w:bCs/>
                      <w:sz w:val="22"/>
                      <w:szCs w:val="28"/>
                      <w:vertAlign w:val="superscript"/>
                    </w:rPr>
                    <w:t>註1、註2</w:t>
                  </w:r>
                </w:p>
                <w:p w:rsidR="0018562D" w:rsidRPr="00D43766" w:rsidRDefault="0018562D" w:rsidP="0018562D">
                  <w:pPr>
                    <w:adjustRightInd w:val="0"/>
                    <w:snapToGrid w:val="0"/>
                    <w:ind w:left="1291" w:hangingChars="461" w:hanging="1291"/>
                    <w:rPr>
                      <w:rFonts w:ascii="標楷體" w:eastAsia="標楷體" w:hAnsi="標楷體"/>
                      <w:bCs/>
                      <w:sz w:val="28"/>
                      <w:szCs w:val="28"/>
                    </w:rPr>
                  </w:pPr>
                  <w:r w:rsidRPr="00D43766">
                    <w:rPr>
                      <w:rFonts w:ascii="標楷體" w:eastAsia="標楷體" w:hAnsi="標楷體" w:hint="eastAsia"/>
                      <w:bCs/>
                      <w:sz w:val="28"/>
                      <w:szCs w:val="28"/>
                    </w:rPr>
                    <w:t>≧</w:t>
                  </w:r>
                  <w:r w:rsidRPr="00D43766">
                    <w:rPr>
                      <w:rFonts w:ascii="標楷體" w:eastAsia="標楷體" w:hAnsi="標楷體"/>
                      <w:bCs/>
                      <w:sz w:val="28"/>
                      <w:szCs w:val="28"/>
                    </w:rPr>
                    <w:t>90%</w:t>
                  </w:r>
                  <w:r w:rsidRPr="00D43766">
                    <w:rPr>
                      <w:rFonts w:ascii="標楷體" w:eastAsia="標楷體" w:hAnsi="標楷體" w:hint="eastAsia"/>
                      <w:bCs/>
                      <w:sz w:val="28"/>
                      <w:szCs w:val="28"/>
                    </w:rPr>
                    <w:t xml:space="preserve"> 2</w:t>
                  </w:r>
                  <w:r w:rsidRPr="00D43766">
                    <w:rPr>
                      <w:rFonts w:ascii="標楷體" w:eastAsia="標楷體" w:hAnsi="標楷體"/>
                      <w:bCs/>
                      <w:sz w:val="28"/>
                      <w:szCs w:val="28"/>
                    </w:rPr>
                    <w:t>分</w:t>
                  </w:r>
                </w:p>
              </w:tc>
              <w:tc>
                <w:tcPr>
                  <w:tcW w:w="8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8"/>
                    </w:rPr>
                  </w:pPr>
                  <w:r w:rsidRPr="00D43766">
                    <w:rPr>
                      <w:rFonts w:ascii="標楷體" w:eastAsia="標楷體" w:hAnsi="標楷體" w:hint="eastAsia"/>
                      <w:bCs/>
                      <w:sz w:val="28"/>
                      <w:szCs w:val="28"/>
                    </w:rPr>
                    <w:t>2</w:t>
                  </w:r>
                </w:p>
              </w:tc>
            </w:tr>
            <w:tr w:rsidR="00D43766" w:rsidRPr="00D43766" w:rsidTr="00A535CC">
              <w:trPr>
                <w:trHeight w:val="218"/>
              </w:trPr>
              <w:tc>
                <w:tcPr>
                  <w:tcW w:w="5284"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8"/>
                    </w:rPr>
                  </w:pPr>
                  <w:r w:rsidRPr="00D43766">
                    <w:rPr>
                      <w:rFonts w:ascii="標楷體" w:eastAsia="標楷體" w:hAnsi="標楷體" w:hint="eastAsia"/>
                      <w:bCs/>
                      <w:sz w:val="28"/>
                      <w:szCs w:val="28"/>
                    </w:rPr>
                    <w:t>合計</w:t>
                  </w:r>
                </w:p>
              </w:tc>
              <w:tc>
                <w:tcPr>
                  <w:tcW w:w="8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8"/>
                    </w:rPr>
                  </w:pPr>
                  <w:r w:rsidRPr="00D43766">
                    <w:rPr>
                      <w:rFonts w:ascii="標楷體" w:eastAsia="標楷體" w:hAnsi="標楷體" w:hint="eastAsia"/>
                      <w:bCs/>
                      <w:sz w:val="28"/>
                      <w:szCs w:val="28"/>
                    </w:rPr>
                    <w:t>5</w:t>
                  </w:r>
                </w:p>
              </w:tc>
            </w:tr>
          </w:tbl>
          <w:p w:rsidR="0018562D" w:rsidRPr="00D43766" w:rsidRDefault="0018562D" w:rsidP="0018562D">
            <w:pPr>
              <w:snapToGrid w:val="0"/>
              <w:ind w:leftChars="132" w:left="742" w:hangingChars="177" w:hanging="425"/>
              <w:jc w:val="both"/>
              <w:rPr>
                <w:rFonts w:ascii="標楷體" w:eastAsia="標楷體" w:hAnsi="標楷體"/>
                <w:bCs/>
                <w:szCs w:val="24"/>
              </w:rPr>
            </w:pPr>
            <w:r w:rsidRPr="00D43766">
              <w:rPr>
                <w:rFonts w:ascii="標楷體" w:eastAsia="標楷體" w:hAnsi="標楷體" w:hint="eastAsia"/>
                <w:bCs/>
                <w:szCs w:val="24"/>
                <w:lang w:eastAsia="zh-HK"/>
              </w:rPr>
              <w:t>註</w:t>
            </w:r>
            <w:r w:rsidRPr="00D43766">
              <w:rPr>
                <w:rFonts w:ascii="標楷體" w:eastAsia="標楷體" w:hAnsi="標楷體" w:hint="eastAsia"/>
                <w:bCs/>
                <w:szCs w:val="24"/>
              </w:rPr>
              <w:t>1:參與率=</w:t>
            </w:r>
            <w:r w:rsidRPr="00D43766">
              <w:rPr>
                <w:rFonts w:ascii="標楷體" w:eastAsia="標楷體" w:hAnsi="標楷體"/>
                <w:bCs/>
                <w:szCs w:val="24"/>
              </w:rPr>
              <w:t>出席家數/轄內家數比率</w:t>
            </w:r>
          </w:p>
          <w:p w:rsidR="0018562D" w:rsidRPr="00D43766" w:rsidRDefault="0018562D" w:rsidP="0018562D">
            <w:pPr>
              <w:adjustRightInd w:val="0"/>
              <w:snapToGrid w:val="0"/>
              <w:ind w:leftChars="132" w:left="742" w:hangingChars="177" w:hanging="425"/>
              <w:rPr>
                <w:rFonts w:ascii="標楷體" w:eastAsia="標楷體" w:hAnsi="標楷體"/>
                <w:bCs/>
                <w:szCs w:val="24"/>
              </w:rPr>
            </w:pPr>
            <w:r w:rsidRPr="00D43766">
              <w:rPr>
                <w:rFonts w:ascii="標楷體" w:eastAsia="標楷體" w:hAnsi="標楷體" w:hint="eastAsia"/>
                <w:bCs/>
                <w:szCs w:val="24"/>
                <w:lang w:eastAsia="zh-HK"/>
              </w:rPr>
              <w:t>註</w:t>
            </w:r>
            <w:r w:rsidRPr="00D43766">
              <w:rPr>
                <w:rFonts w:ascii="標楷體" w:eastAsia="標楷體" w:hAnsi="標楷體" w:hint="eastAsia"/>
                <w:bCs/>
                <w:szCs w:val="24"/>
              </w:rPr>
              <w:t>2:</w:t>
            </w:r>
            <w:r w:rsidRPr="00D43766">
              <w:rPr>
                <w:rFonts w:ascii="標楷體" w:eastAsia="標楷體" w:hAnsi="標楷體"/>
                <w:bCs/>
                <w:szCs w:val="24"/>
              </w:rPr>
              <w:t>轄內家數</w:t>
            </w:r>
            <w:r w:rsidRPr="00D43766">
              <w:rPr>
                <w:rFonts w:ascii="標楷體" w:eastAsia="標楷體" w:hAnsi="標楷體" w:hint="eastAsia"/>
                <w:bCs/>
                <w:szCs w:val="24"/>
              </w:rPr>
              <w:t>以示範演練辦理時間點之當時的</w:t>
            </w:r>
            <w:r w:rsidRPr="00D43766">
              <w:rPr>
                <w:rFonts w:ascii="標楷體" w:eastAsia="標楷體" w:hAnsi="標楷體"/>
                <w:bCs/>
                <w:szCs w:val="24"/>
              </w:rPr>
              <w:t>轄內家數</w:t>
            </w:r>
            <w:r w:rsidRPr="00D43766">
              <w:rPr>
                <w:rFonts w:ascii="標楷體" w:eastAsia="標楷體" w:hAnsi="標楷體" w:hint="eastAsia"/>
                <w:bCs/>
                <w:szCs w:val="24"/>
              </w:rPr>
              <w:t>，出席家數同一機構出席數次僅計算一次</w:t>
            </w:r>
            <w:r w:rsidRPr="00D43766">
              <w:rPr>
                <w:rFonts w:ascii="標楷體" w:eastAsia="標楷體" w:hAnsi="標楷體"/>
                <w:bCs/>
                <w:szCs w:val="24"/>
              </w:rPr>
              <w:t>，不重複計算</w:t>
            </w:r>
          </w:p>
          <w:p w:rsidR="0018562D" w:rsidRPr="00D43766" w:rsidRDefault="0018562D" w:rsidP="0018562D">
            <w:pPr>
              <w:adjustRightInd w:val="0"/>
              <w:snapToGrid w:val="0"/>
              <w:ind w:leftChars="132" w:left="742" w:hangingChars="177" w:hanging="425"/>
              <w:rPr>
                <w:rFonts w:ascii="標楷體" w:eastAsia="標楷體" w:hAnsi="標楷體"/>
                <w:bCs/>
                <w:szCs w:val="24"/>
              </w:rPr>
            </w:pPr>
          </w:p>
        </w:tc>
      </w:tr>
      <w:tr w:rsidR="00D43766" w:rsidRPr="00D43766" w:rsidTr="00A535CC">
        <w:trPr>
          <w:trHeight w:val="841"/>
        </w:trPr>
        <w:tc>
          <w:tcPr>
            <w:tcW w:w="437" w:type="pct"/>
            <w:vMerge/>
            <w:tcBorders>
              <w:left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Chars="5" w:left="51" w:hangingChars="14" w:hanging="39"/>
              <w:rPr>
                <w:rFonts w:ascii="標楷體" w:eastAsia="標楷體" w:hAnsi="標楷體"/>
                <w:sz w:val="28"/>
                <w:szCs w:val="28"/>
              </w:rPr>
            </w:pPr>
          </w:p>
        </w:tc>
        <w:tc>
          <w:tcPr>
            <w:tcW w:w="1094"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2"/>
                <w:numId w:val="249"/>
              </w:numPr>
              <w:snapToGrid w:val="0"/>
              <w:ind w:left="175" w:hanging="175"/>
              <w:jc w:val="both"/>
              <w:rPr>
                <w:rFonts w:ascii="標楷體" w:eastAsia="標楷體" w:hAnsi="標楷體"/>
                <w:b/>
                <w:bCs/>
                <w:sz w:val="28"/>
                <w:szCs w:val="24"/>
              </w:rPr>
            </w:pPr>
            <w:r w:rsidRPr="00D43766">
              <w:rPr>
                <w:rFonts w:ascii="標楷體" w:eastAsia="標楷體" w:hAnsi="標楷體" w:hint="eastAsia"/>
                <w:b/>
                <w:bCs/>
                <w:sz w:val="28"/>
                <w:szCs w:val="24"/>
              </w:rPr>
              <w:t>配合公共安全政策及其他政策推動事項(24分)</w:t>
            </w:r>
          </w:p>
          <w:p w:rsidR="0018562D" w:rsidRPr="00D43766" w:rsidRDefault="0018562D" w:rsidP="00166484">
            <w:pPr>
              <w:numPr>
                <w:ilvl w:val="0"/>
                <w:numId w:val="259"/>
              </w:numPr>
              <w:adjustRightInd w:val="0"/>
              <w:snapToGrid w:val="0"/>
              <w:ind w:left="463" w:hanging="283"/>
              <w:jc w:val="both"/>
              <w:rPr>
                <w:rFonts w:ascii="標楷體" w:eastAsia="標楷體" w:hAnsi="標楷體"/>
                <w:sz w:val="28"/>
                <w:szCs w:val="28"/>
              </w:rPr>
            </w:pPr>
            <w:r w:rsidRPr="00D43766">
              <w:rPr>
                <w:rFonts w:ascii="標楷體" w:eastAsia="標楷體" w:hAnsi="標楷體" w:hint="eastAsia"/>
                <w:sz w:val="28"/>
                <w:szCs w:val="28"/>
              </w:rPr>
              <w:t>配合本部辦理「一般護理之家自動撒水設備設置」之消防安全補助(14分)</w:t>
            </w:r>
          </w:p>
          <w:p w:rsidR="0018562D" w:rsidRPr="00D43766" w:rsidRDefault="0018562D" w:rsidP="0018562D">
            <w:pPr>
              <w:adjustRightInd w:val="0"/>
              <w:snapToGrid w:val="0"/>
              <w:ind w:leftChars="5" w:left="51" w:hangingChars="14" w:hanging="39"/>
              <w:rPr>
                <w:rFonts w:ascii="標楷體" w:eastAsia="標楷體" w:hAnsi="標楷體"/>
                <w:sz w:val="28"/>
                <w:szCs w:val="28"/>
              </w:rPr>
            </w:pPr>
          </w:p>
        </w:tc>
        <w:tc>
          <w:tcPr>
            <w:tcW w:w="3082"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353" w:hangingChars="126" w:hanging="353"/>
              <w:rPr>
                <w:rFonts w:ascii="標楷體" w:eastAsia="標楷體" w:hAnsi="標楷體"/>
                <w:b/>
                <w:bCs/>
                <w:sz w:val="28"/>
                <w:szCs w:val="28"/>
              </w:rPr>
            </w:pPr>
            <w:r w:rsidRPr="00D43766">
              <w:rPr>
                <w:rFonts w:ascii="標楷體" w:eastAsia="標楷體" w:hAnsi="標楷體" w:hint="eastAsia"/>
                <w:b/>
                <w:bCs/>
                <w:sz w:val="28"/>
                <w:szCs w:val="28"/>
              </w:rPr>
              <w:t>資料來源：</w:t>
            </w:r>
          </w:p>
          <w:p w:rsidR="0018562D" w:rsidRPr="00D43766" w:rsidRDefault="0018562D" w:rsidP="0018562D">
            <w:pPr>
              <w:snapToGrid w:val="0"/>
              <w:jc w:val="both"/>
              <w:rPr>
                <w:rFonts w:ascii="標楷體" w:eastAsia="標楷體" w:hAnsi="標楷體"/>
                <w:bCs/>
                <w:sz w:val="28"/>
                <w:szCs w:val="24"/>
              </w:rPr>
            </w:pPr>
            <w:r w:rsidRPr="00D43766">
              <w:rPr>
                <w:rFonts w:ascii="標楷體" w:eastAsia="標楷體" w:hAnsi="標楷體" w:hint="eastAsia"/>
                <w:bCs/>
                <w:sz w:val="28"/>
                <w:szCs w:val="24"/>
              </w:rPr>
              <w:t>本部辦理「一般護理之家自動撒水設備設置」補助之申請案件統計資料。</w:t>
            </w:r>
          </w:p>
          <w:p w:rsidR="0018562D" w:rsidRPr="00D43766" w:rsidRDefault="0018562D" w:rsidP="0018562D">
            <w:pPr>
              <w:adjustRightInd w:val="0"/>
              <w:snapToGrid w:val="0"/>
              <w:ind w:left="353" w:hangingChars="126" w:hanging="353"/>
              <w:rPr>
                <w:rFonts w:ascii="標楷體" w:eastAsia="標楷體" w:hAnsi="標楷體"/>
                <w:b/>
                <w:bCs/>
                <w:sz w:val="28"/>
                <w:szCs w:val="28"/>
              </w:rPr>
            </w:pPr>
            <w:r w:rsidRPr="00D43766">
              <w:rPr>
                <w:rFonts w:ascii="標楷體" w:eastAsia="標楷體" w:hAnsi="標楷體" w:hint="eastAsia"/>
                <w:b/>
                <w:bCs/>
                <w:sz w:val="28"/>
                <w:szCs w:val="28"/>
              </w:rPr>
              <w:t>評分標準：</w:t>
            </w:r>
          </w:p>
          <w:p w:rsidR="0018562D" w:rsidRPr="00D43766" w:rsidRDefault="0018562D" w:rsidP="0018562D">
            <w:pPr>
              <w:snapToGrid w:val="0"/>
              <w:jc w:val="both"/>
              <w:rPr>
                <w:rFonts w:ascii="標楷體" w:eastAsia="標楷體" w:hAnsi="標楷體"/>
                <w:sz w:val="28"/>
                <w:szCs w:val="28"/>
              </w:rPr>
            </w:pPr>
            <w:r w:rsidRPr="00D43766">
              <w:rPr>
                <w:rFonts w:ascii="標楷體" w:eastAsia="標楷體" w:hAnsi="標楷體" w:hint="eastAsia"/>
                <w:sz w:val="28"/>
                <w:szCs w:val="28"/>
              </w:rPr>
              <w:t>依下表給分</w:t>
            </w:r>
          </w:p>
          <w:tbl>
            <w:tblPr>
              <w:tblW w:w="6162"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7"/>
              <w:gridCol w:w="805"/>
            </w:tblGrid>
            <w:tr w:rsidR="00D43766" w:rsidRPr="00D43766" w:rsidTr="00A535CC">
              <w:trPr>
                <w:trHeight w:val="351"/>
              </w:trPr>
              <w:tc>
                <w:tcPr>
                  <w:tcW w:w="5357" w:type="dxa"/>
                  <w:shd w:val="clear" w:color="auto" w:fill="D9D9D9"/>
                </w:tcPr>
                <w:p w:rsidR="0018562D" w:rsidRPr="00D43766" w:rsidRDefault="0018562D" w:rsidP="0018562D">
                  <w:pPr>
                    <w:snapToGrid w:val="0"/>
                    <w:rPr>
                      <w:rFonts w:ascii="標楷體" w:eastAsia="標楷體" w:hAnsi="標楷體"/>
                      <w:sz w:val="28"/>
                      <w:szCs w:val="28"/>
                    </w:rPr>
                  </w:pPr>
                  <w:r w:rsidRPr="00D43766">
                    <w:rPr>
                      <w:rFonts w:ascii="標楷體" w:eastAsia="標楷體" w:hAnsi="標楷體" w:hint="eastAsia"/>
                      <w:sz w:val="28"/>
                      <w:szCs w:val="28"/>
                    </w:rPr>
                    <w:t>評比內容</w:t>
                  </w:r>
                </w:p>
              </w:tc>
              <w:tc>
                <w:tcPr>
                  <w:tcW w:w="805" w:type="dxa"/>
                  <w:shd w:val="clear" w:color="auto" w:fill="D9D9D9"/>
                </w:tcPr>
                <w:p w:rsidR="0018562D" w:rsidRPr="00D43766" w:rsidRDefault="0018562D" w:rsidP="0018562D">
                  <w:pPr>
                    <w:snapToGrid w:val="0"/>
                    <w:jc w:val="center"/>
                    <w:rPr>
                      <w:rFonts w:ascii="標楷體" w:eastAsia="標楷體" w:hAnsi="標楷體"/>
                      <w:sz w:val="28"/>
                      <w:szCs w:val="28"/>
                    </w:rPr>
                  </w:pPr>
                  <w:r w:rsidRPr="00D43766">
                    <w:rPr>
                      <w:rFonts w:ascii="標楷體" w:eastAsia="標楷體" w:hAnsi="標楷體" w:hint="eastAsia"/>
                      <w:sz w:val="28"/>
                      <w:szCs w:val="28"/>
                    </w:rPr>
                    <w:t>分數</w:t>
                  </w:r>
                </w:p>
              </w:tc>
            </w:tr>
            <w:tr w:rsidR="00D43766" w:rsidRPr="00D43766" w:rsidTr="00A535CC">
              <w:trPr>
                <w:trHeight w:val="1804"/>
              </w:trPr>
              <w:tc>
                <w:tcPr>
                  <w:tcW w:w="5357" w:type="dxa"/>
                  <w:shd w:val="clear" w:color="auto" w:fill="auto"/>
                </w:tcPr>
                <w:p w:rsidR="0018562D" w:rsidRPr="00D43766" w:rsidRDefault="0018562D" w:rsidP="00166484">
                  <w:pPr>
                    <w:numPr>
                      <w:ilvl w:val="0"/>
                      <w:numId w:val="260"/>
                    </w:numPr>
                    <w:snapToGrid w:val="0"/>
                    <w:jc w:val="both"/>
                    <w:rPr>
                      <w:rFonts w:ascii="標楷體" w:eastAsia="標楷體" w:hAnsi="標楷體"/>
                      <w:sz w:val="28"/>
                      <w:szCs w:val="28"/>
                    </w:rPr>
                  </w:pPr>
                  <w:r w:rsidRPr="00D43766">
                    <w:rPr>
                      <w:rFonts w:ascii="標楷體" w:eastAsia="標楷體" w:hAnsi="標楷體" w:hint="eastAsia"/>
                      <w:sz w:val="28"/>
                      <w:szCs w:val="28"/>
                    </w:rPr>
                    <w:t>積極配合本部推展撒水設備補助計畫(如出席本部補助計畫之相關說明會或審查會議、主動協調轄內跨局處資源等，並鼓勵輔導轄區之一般護理之家申請補助，且有相關佐證資料。</w:t>
                  </w:r>
                </w:p>
              </w:tc>
              <w:tc>
                <w:tcPr>
                  <w:tcW w:w="805" w:type="dxa"/>
                  <w:shd w:val="clear" w:color="auto" w:fill="auto"/>
                </w:tcPr>
                <w:p w:rsidR="0018562D" w:rsidRPr="00D43766" w:rsidRDefault="0018562D" w:rsidP="0018562D">
                  <w:pPr>
                    <w:snapToGrid w:val="0"/>
                    <w:jc w:val="center"/>
                    <w:rPr>
                      <w:rFonts w:ascii="標楷體" w:eastAsia="標楷體" w:hAnsi="標楷體"/>
                      <w:sz w:val="28"/>
                      <w:szCs w:val="28"/>
                    </w:rPr>
                  </w:pPr>
                  <w:r w:rsidRPr="00D43766">
                    <w:rPr>
                      <w:rFonts w:ascii="標楷體" w:eastAsia="標楷體" w:hAnsi="標楷體" w:hint="eastAsia"/>
                      <w:sz w:val="28"/>
                      <w:szCs w:val="28"/>
                    </w:rPr>
                    <w:t>4</w:t>
                  </w:r>
                </w:p>
              </w:tc>
            </w:tr>
            <w:tr w:rsidR="00D43766" w:rsidRPr="00D43766" w:rsidTr="00A535CC">
              <w:trPr>
                <w:trHeight w:val="1454"/>
              </w:trPr>
              <w:tc>
                <w:tcPr>
                  <w:tcW w:w="5357" w:type="dxa"/>
                  <w:shd w:val="clear" w:color="auto" w:fill="auto"/>
                </w:tcPr>
                <w:p w:rsidR="0018562D" w:rsidRPr="00D43766" w:rsidRDefault="0018562D" w:rsidP="00166484">
                  <w:pPr>
                    <w:numPr>
                      <w:ilvl w:val="0"/>
                      <w:numId w:val="260"/>
                    </w:numPr>
                    <w:snapToGrid w:val="0"/>
                    <w:jc w:val="both"/>
                    <w:rPr>
                      <w:rFonts w:ascii="標楷體" w:eastAsia="標楷體" w:hAnsi="標楷體"/>
                      <w:sz w:val="28"/>
                      <w:szCs w:val="28"/>
                    </w:rPr>
                  </w:pPr>
                  <w:r w:rsidRPr="00D43766">
                    <w:rPr>
                      <w:rFonts w:ascii="標楷體" w:eastAsia="標楷體" w:hAnsi="標楷體" w:hint="eastAsia"/>
                      <w:sz w:val="28"/>
                      <w:szCs w:val="28"/>
                    </w:rPr>
                    <w:lastRenderedPageBreak/>
                    <w:t>鼓勵及輔導轄區之一般護理之家申請補助，且送本部進行計畫審查。</w:t>
                  </w:r>
                </w:p>
                <w:p w:rsidR="0018562D" w:rsidRPr="00D43766" w:rsidRDefault="0018562D" w:rsidP="0018562D">
                  <w:pPr>
                    <w:snapToGrid w:val="0"/>
                    <w:ind w:firstLineChars="190" w:firstLine="532"/>
                    <w:jc w:val="both"/>
                    <w:rPr>
                      <w:rFonts w:ascii="標楷體" w:eastAsia="標楷體" w:hAnsi="標楷體"/>
                      <w:sz w:val="28"/>
                      <w:szCs w:val="28"/>
                    </w:rPr>
                  </w:pPr>
                  <w:r w:rsidRPr="00D43766">
                    <w:rPr>
                      <w:rFonts w:ascii="標楷體" w:eastAsia="標楷體" w:hAnsi="標楷體" w:hint="eastAsia"/>
                      <w:sz w:val="28"/>
                      <w:szCs w:val="28"/>
                    </w:rPr>
                    <w:t>1案：2分</w:t>
                  </w:r>
                </w:p>
                <w:p w:rsidR="0018562D" w:rsidRPr="00D43766" w:rsidRDefault="0018562D" w:rsidP="0018562D">
                  <w:pPr>
                    <w:snapToGrid w:val="0"/>
                    <w:ind w:firstLineChars="190" w:firstLine="532"/>
                    <w:jc w:val="both"/>
                    <w:rPr>
                      <w:rFonts w:ascii="標楷體" w:eastAsia="標楷體" w:hAnsi="標楷體"/>
                      <w:sz w:val="28"/>
                      <w:szCs w:val="28"/>
                    </w:rPr>
                  </w:pPr>
                  <w:r w:rsidRPr="00D43766">
                    <w:rPr>
                      <w:rFonts w:ascii="標楷體" w:eastAsia="標楷體" w:hAnsi="標楷體" w:hint="eastAsia"/>
                      <w:sz w:val="28"/>
                      <w:szCs w:val="28"/>
                    </w:rPr>
                    <w:t>2案：4分</w:t>
                  </w:r>
                </w:p>
                <w:p w:rsidR="0018562D" w:rsidRPr="00D43766" w:rsidRDefault="0018562D" w:rsidP="0018562D">
                  <w:pPr>
                    <w:snapToGrid w:val="0"/>
                    <w:ind w:firstLineChars="190" w:firstLine="532"/>
                    <w:jc w:val="both"/>
                    <w:rPr>
                      <w:rFonts w:ascii="標楷體" w:eastAsia="標楷體" w:hAnsi="標楷體"/>
                      <w:sz w:val="28"/>
                      <w:szCs w:val="28"/>
                    </w:rPr>
                  </w:pPr>
                  <w:r w:rsidRPr="00D43766">
                    <w:rPr>
                      <w:rFonts w:ascii="標楷體" w:eastAsia="標楷體" w:hAnsi="標楷體" w:hint="eastAsia"/>
                      <w:sz w:val="28"/>
                      <w:szCs w:val="28"/>
                    </w:rPr>
                    <w:t>3案：6分</w:t>
                  </w:r>
                </w:p>
                <w:p w:rsidR="0018562D" w:rsidRPr="00D43766" w:rsidRDefault="0018562D" w:rsidP="0018562D">
                  <w:pPr>
                    <w:snapToGrid w:val="0"/>
                    <w:ind w:firstLineChars="190" w:firstLine="532"/>
                    <w:jc w:val="both"/>
                    <w:rPr>
                      <w:rFonts w:ascii="標楷體" w:eastAsia="標楷體" w:hAnsi="標楷體"/>
                      <w:sz w:val="28"/>
                      <w:szCs w:val="28"/>
                    </w:rPr>
                  </w:pPr>
                  <w:r w:rsidRPr="00D43766">
                    <w:rPr>
                      <w:rFonts w:ascii="標楷體" w:eastAsia="標楷體" w:hAnsi="標楷體" w:hint="eastAsia"/>
                      <w:sz w:val="28"/>
                      <w:szCs w:val="28"/>
                    </w:rPr>
                    <w:t>4-5案：8分</w:t>
                  </w:r>
                </w:p>
                <w:p w:rsidR="0018562D" w:rsidRPr="00D43766" w:rsidRDefault="0018562D" w:rsidP="0018562D">
                  <w:pPr>
                    <w:snapToGrid w:val="0"/>
                    <w:ind w:firstLineChars="190" w:firstLine="532"/>
                    <w:jc w:val="both"/>
                    <w:rPr>
                      <w:rFonts w:ascii="標楷體" w:eastAsia="標楷體" w:hAnsi="標楷體"/>
                      <w:sz w:val="28"/>
                      <w:szCs w:val="28"/>
                    </w:rPr>
                  </w:pPr>
                  <w:r w:rsidRPr="00D43766">
                    <w:rPr>
                      <w:rFonts w:ascii="標楷體" w:eastAsia="標楷體" w:hAnsi="標楷體" w:hint="eastAsia"/>
                      <w:sz w:val="28"/>
                      <w:szCs w:val="28"/>
                    </w:rPr>
                    <w:t>6案以上：10分</w:t>
                  </w:r>
                </w:p>
              </w:tc>
              <w:tc>
                <w:tcPr>
                  <w:tcW w:w="805" w:type="dxa"/>
                  <w:shd w:val="clear" w:color="auto" w:fill="auto"/>
                </w:tcPr>
                <w:p w:rsidR="0018562D" w:rsidRPr="00D43766" w:rsidRDefault="0018562D" w:rsidP="0018562D">
                  <w:pPr>
                    <w:snapToGrid w:val="0"/>
                    <w:jc w:val="center"/>
                    <w:rPr>
                      <w:rFonts w:ascii="標楷體" w:eastAsia="標楷體" w:hAnsi="標楷體"/>
                      <w:sz w:val="28"/>
                      <w:szCs w:val="28"/>
                    </w:rPr>
                  </w:pPr>
                  <w:r w:rsidRPr="00D43766">
                    <w:rPr>
                      <w:rFonts w:ascii="標楷體" w:eastAsia="標楷體" w:hAnsi="標楷體" w:hint="eastAsia"/>
                      <w:sz w:val="28"/>
                      <w:szCs w:val="28"/>
                    </w:rPr>
                    <w:t>10</w:t>
                  </w:r>
                </w:p>
              </w:tc>
            </w:tr>
            <w:tr w:rsidR="00D43766" w:rsidRPr="00D43766" w:rsidTr="00A535CC">
              <w:trPr>
                <w:trHeight w:val="367"/>
              </w:trPr>
              <w:tc>
                <w:tcPr>
                  <w:tcW w:w="5357" w:type="dxa"/>
                  <w:shd w:val="clear" w:color="auto" w:fill="auto"/>
                </w:tcPr>
                <w:p w:rsidR="0018562D" w:rsidRPr="00D43766" w:rsidRDefault="0018562D" w:rsidP="0018562D">
                  <w:pPr>
                    <w:snapToGrid w:val="0"/>
                    <w:ind w:left="480"/>
                    <w:jc w:val="both"/>
                    <w:rPr>
                      <w:rFonts w:ascii="標楷體" w:eastAsia="標楷體" w:hAnsi="標楷體"/>
                      <w:sz w:val="28"/>
                      <w:szCs w:val="28"/>
                    </w:rPr>
                  </w:pPr>
                  <w:r w:rsidRPr="00D43766">
                    <w:rPr>
                      <w:rFonts w:ascii="標楷體" w:eastAsia="標楷體" w:hAnsi="標楷體" w:hint="eastAsia"/>
                      <w:sz w:val="28"/>
                      <w:szCs w:val="28"/>
                    </w:rPr>
                    <w:t>合計</w:t>
                  </w:r>
                </w:p>
              </w:tc>
              <w:tc>
                <w:tcPr>
                  <w:tcW w:w="805" w:type="dxa"/>
                  <w:shd w:val="clear" w:color="auto" w:fill="auto"/>
                </w:tcPr>
                <w:p w:rsidR="0018562D" w:rsidRPr="00D43766" w:rsidRDefault="0018562D" w:rsidP="0018562D">
                  <w:pPr>
                    <w:snapToGrid w:val="0"/>
                    <w:jc w:val="center"/>
                    <w:rPr>
                      <w:rFonts w:ascii="標楷體" w:eastAsia="標楷體" w:hAnsi="標楷體"/>
                      <w:sz w:val="28"/>
                      <w:szCs w:val="28"/>
                    </w:rPr>
                  </w:pPr>
                  <w:r w:rsidRPr="00D43766">
                    <w:rPr>
                      <w:rFonts w:ascii="標楷體" w:eastAsia="標楷體" w:hAnsi="標楷體" w:hint="eastAsia"/>
                      <w:sz w:val="28"/>
                      <w:szCs w:val="28"/>
                    </w:rPr>
                    <w:t>14</w:t>
                  </w:r>
                </w:p>
              </w:tc>
            </w:tr>
          </w:tbl>
          <w:p w:rsidR="0018562D" w:rsidRPr="00D43766" w:rsidRDefault="0018562D" w:rsidP="0018562D">
            <w:pPr>
              <w:snapToGrid w:val="0"/>
              <w:jc w:val="both"/>
              <w:rPr>
                <w:rFonts w:ascii="標楷體" w:eastAsia="標楷體" w:hAnsi="標楷體"/>
                <w:b/>
                <w:bCs/>
                <w:sz w:val="28"/>
                <w:szCs w:val="28"/>
              </w:rPr>
            </w:pPr>
            <w:r w:rsidRPr="00D43766">
              <w:rPr>
                <w:rFonts w:ascii="標楷體" w:eastAsia="標楷體" w:hAnsi="標楷體" w:hint="eastAsia"/>
                <w:bCs/>
                <w:szCs w:val="24"/>
                <w:lang w:eastAsia="zh-HK"/>
              </w:rPr>
              <w:t>註:目前澎湖縣與金門縣無未設置自動撒水設備之一般護理之家，以評比內容第1項計分</w:t>
            </w:r>
          </w:p>
        </w:tc>
      </w:tr>
      <w:tr w:rsidR="00D43766" w:rsidRPr="00D43766" w:rsidTr="00A535CC">
        <w:trPr>
          <w:trHeight w:val="1287"/>
        </w:trPr>
        <w:tc>
          <w:tcPr>
            <w:tcW w:w="437" w:type="pct"/>
            <w:tcBorders>
              <w:left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Chars="5" w:left="51" w:hangingChars="14" w:hanging="39"/>
              <w:rPr>
                <w:rFonts w:ascii="標楷體" w:eastAsia="標楷體" w:hAnsi="標楷體"/>
                <w:bCs/>
                <w:sz w:val="28"/>
                <w:szCs w:val="28"/>
              </w:rPr>
            </w:pPr>
          </w:p>
        </w:tc>
        <w:tc>
          <w:tcPr>
            <w:tcW w:w="1094"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0"/>
                <w:numId w:val="259"/>
              </w:numPr>
              <w:adjustRightInd w:val="0"/>
              <w:snapToGrid w:val="0"/>
              <w:ind w:left="463" w:hanging="283"/>
              <w:jc w:val="both"/>
              <w:rPr>
                <w:rFonts w:ascii="標楷體" w:eastAsia="標楷體" w:hAnsi="標楷體"/>
                <w:sz w:val="28"/>
                <w:szCs w:val="28"/>
              </w:rPr>
            </w:pPr>
            <w:r w:rsidRPr="00D43766">
              <w:rPr>
                <w:rFonts w:ascii="標楷體" w:eastAsia="標楷體" w:hAnsi="標楷體" w:hint="eastAsia"/>
                <w:sz w:val="28"/>
                <w:szCs w:val="28"/>
              </w:rPr>
              <w:t>配合本部一般護理之家評鑑結果，針對安全風險註記等級或需改善的缺失，於本部規定期限內追蹤輔導並有具體改善結果</w:t>
            </w:r>
          </w:p>
          <w:p w:rsidR="0018562D" w:rsidRPr="00D43766" w:rsidRDefault="0018562D" w:rsidP="0018562D">
            <w:pPr>
              <w:adjustRightInd w:val="0"/>
              <w:snapToGrid w:val="0"/>
              <w:ind w:left="463"/>
              <w:jc w:val="both"/>
              <w:rPr>
                <w:rFonts w:ascii="標楷體" w:eastAsia="標楷體" w:hAnsi="標楷體"/>
                <w:sz w:val="28"/>
                <w:szCs w:val="28"/>
              </w:rPr>
            </w:pPr>
            <w:r w:rsidRPr="00D43766">
              <w:rPr>
                <w:rFonts w:ascii="標楷體" w:eastAsia="標楷體" w:hAnsi="標楷體" w:hint="eastAsia"/>
                <w:sz w:val="28"/>
                <w:szCs w:val="28"/>
              </w:rPr>
              <w:t>(10分)</w:t>
            </w:r>
          </w:p>
        </w:tc>
        <w:tc>
          <w:tcPr>
            <w:tcW w:w="3082"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tabs>
                <w:tab w:val="left" w:pos="1373"/>
              </w:tabs>
              <w:snapToGrid w:val="0"/>
              <w:jc w:val="both"/>
              <w:rPr>
                <w:rFonts w:ascii="標楷體" w:eastAsia="標楷體" w:hAnsi="標楷體"/>
                <w:b/>
                <w:bCs/>
                <w:sz w:val="28"/>
                <w:szCs w:val="28"/>
              </w:rPr>
            </w:pPr>
            <w:r w:rsidRPr="00D43766">
              <w:rPr>
                <w:rFonts w:ascii="標楷體" w:eastAsia="標楷體" w:hAnsi="標楷體" w:hint="eastAsia"/>
                <w:b/>
                <w:bCs/>
                <w:sz w:val="28"/>
                <w:szCs w:val="28"/>
              </w:rPr>
              <w:t>資料來源：</w:t>
            </w:r>
          </w:p>
          <w:p w:rsidR="0018562D" w:rsidRPr="00D43766" w:rsidRDefault="0018562D" w:rsidP="0018562D">
            <w:pPr>
              <w:tabs>
                <w:tab w:val="left" w:pos="1373"/>
              </w:tabs>
              <w:snapToGrid w:val="0"/>
              <w:jc w:val="both"/>
              <w:rPr>
                <w:rFonts w:ascii="標楷體" w:eastAsia="標楷體" w:hAnsi="標楷體"/>
                <w:sz w:val="28"/>
                <w:szCs w:val="28"/>
              </w:rPr>
            </w:pPr>
            <w:r w:rsidRPr="00D43766">
              <w:rPr>
                <w:rFonts w:ascii="標楷體" w:eastAsia="標楷體" w:hAnsi="標楷體" w:hint="eastAsia"/>
                <w:sz w:val="28"/>
                <w:szCs w:val="28"/>
              </w:rPr>
              <w:t>一般護理之家評鑑結果之後續通知</w:t>
            </w:r>
          </w:p>
          <w:p w:rsidR="0018562D" w:rsidRPr="00D43766" w:rsidRDefault="0018562D" w:rsidP="0018562D">
            <w:pPr>
              <w:adjustRightInd w:val="0"/>
              <w:snapToGrid w:val="0"/>
              <w:ind w:left="353" w:hangingChars="126" w:hanging="353"/>
              <w:rPr>
                <w:rFonts w:ascii="標楷體" w:eastAsia="標楷體" w:hAnsi="標楷體"/>
                <w:b/>
                <w:bCs/>
                <w:sz w:val="28"/>
                <w:szCs w:val="28"/>
              </w:rPr>
            </w:pPr>
            <w:r w:rsidRPr="00D43766">
              <w:rPr>
                <w:rFonts w:ascii="標楷體" w:eastAsia="標楷體" w:hAnsi="標楷體" w:hint="eastAsia"/>
                <w:b/>
                <w:bCs/>
                <w:sz w:val="28"/>
                <w:szCs w:val="28"/>
              </w:rPr>
              <w:t>評分標準：</w:t>
            </w:r>
          </w:p>
          <w:p w:rsidR="0018562D" w:rsidRPr="00D43766" w:rsidRDefault="0018562D" w:rsidP="0018562D">
            <w:pPr>
              <w:tabs>
                <w:tab w:val="left" w:pos="1373"/>
              </w:tabs>
              <w:snapToGrid w:val="0"/>
              <w:jc w:val="both"/>
              <w:rPr>
                <w:rFonts w:ascii="標楷體" w:eastAsia="標楷體" w:hAnsi="標楷體"/>
                <w:sz w:val="28"/>
                <w:szCs w:val="28"/>
              </w:rPr>
            </w:pPr>
            <w:r w:rsidRPr="00D43766">
              <w:rPr>
                <w:rFonts w:ascii="標楷體" w:eastAsia="標楷體" w:hAnsi="標楷體" w:hint="eastAsia"/>
                <w:sz w:val="28"/>
                <w:szCs w:val="28"/>
              </w:rPr>
              <w:t>配合本部一般護理之家評鑑結果，針對安全風險註記等級或需改善的缺失，於本部規定期限內積極輔導並有具體改善結果(10分)</w:t>
            </w:r>
          </w:p>
          <w:p w:rsidR="0018562D" w:rsidRPr="00D43766" w:rsidRDefault="0018562D" w:rsidP="0018562D">
            <w:pPr>
              <w:tabs>
                <w:tab w:val="left" w:pos="1373"/>
              </w:tabs>
              <w:snapToGrid w:val="0"/>
              <w:jc w:val="both"/>
              <w:rPr>
                <w:rFonts w:ascii="標楷體" w:eastAsia="標楷體" w:hAnsi="標楷體"/>
                <w:bCs/>
                <w:szCs w:val="24"/>
              </w:rPr>
            </w:pPr>
          </w:p>
        </w:tc>
      </w:tr>
      <w:tr w:rsidR="00D43766" w:rsidRPr="00D43766" w:rsidTr="00A535CC">
        <w:trPr>
          <w:trHeight w:val="1287"/>
        </w:trPr>
        <w:tc>
          <w:tcPr>
            <w:tcW w:w="437" w:type="pct"/>
            <w:tcBorders>
              <w:left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sz w:val="28"/>
                <w:szCs w:val="28"/>
              </w:rPr>
            </w:pPr>
          </w:p>
        </w:tc>
        <w:tc>
          <w:tcPr>
            <w:tcW w:w="387"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Chars="5" w:left="51" w:hangingChars="14" w:hanging="39"/>
              <w:rPr>
                <w:rFonts w:ascii="標楷體" w:eastAsia="標楷體" w:hAnsi="標楷體"/>
                <w:bCs/>
                <w:sz w:val="28"/>
                <w:szCs w:val="28"/>
              </w:rPr>
            </w:pPr>
          </w:p>
        </w:tc>
        <w:tc>
          <w:tcPr>
            <w:tcW w:w="1094" w:type="pct"/>
            <w:tcBorders>
              <w:top w:val="single" w:sz="4" w:space="0" w:color="auto"/>
              <w:left w:val="single" w:sz="4" w:space="0" w:color="auto"/>
              <w:bottom w:val="single" w:sz="4" w:space="0" w:color="auto"/>
              <w:right w:val="single" w:sz="4" w:space="0" w:color="auto"/>
            </w:tcBorders>
          </w:tcPr>
          <w:p w:rsidR="0018562D" w:rsidRPr="00D43766" w:rsidRDefault="0018562D" w:rsidP="00166484">
            <w:pPr>
              <w:numPr>
                <w:ilvl w:val="2"/>
                <w:numId w:val="249"/>
              </w:numPr>
              <w:snapToGrid w:val="0"/>
              <w:ind w:left="175" w:hanging="175"/>
              <w:jc w:val="both"/>
              <w:rPr>
                <w:rFonts w:ascii="標楷體" w:eastAsia="標楷體" w:hAnsi="標楷體"/>
                <w:sz w:val="28"/>
                <w:szCs w:val="28"/>
              </w:rPr>
            </w:pPr>
            <w:r w:rsidRPr="00D43766">
              <w:rPr>
                <w:rFonts w:ascii="標楷體" w:eastAsia="標楷體" w:hAnsi="標楷體" w:hint="eastAsia"/>
                <w:bCs/>
                <w:sz w:val="28"/>
                <w:szCs w:val="28"/>
              </w:rPr>
              <w:t>轄內無一般護理之家或產後護理機構</w:t>
            </w:r>
          </w:p>
          <w:p w:rsidR="0018562D" w:rsidRPr="00D43766" w:rsidRDefault="0018562D" w:rsidP="0018562D">
            <w:pPr>
              <w:snapToGrid w:val="0"/>
              <w:ind w:left="463"/>
              <w:jc w:val="both"/>
              <w:rPr>
                <w:rFonts w:ascii="標楷體" w:eastAsia="標楷體" w:hAnsi="標楷體"/>
                <w:sz w:val="28"/>
                <w:szCs w:val="28"/>
              </w:rPr>
            </w:pPr>
          </w:p>
        </w:tc>
        <w:tc>
          <w:tcPr>
            <w:tcW w:w="3082" w:type="pct"/>
            <w:tcBorders>
              <w:top w:val="single" w:sz="4" w:space="0" w:color="auto"/>
              <w:left w:val="single" w:sz="4" w:space="0" w:color="auto"/>
              <w:bottom w:val="single" w:sz="4" w:space="0" w:color="auto"/>
              <w:right w:val="single" w:sz="4" w:space="0" w:color="auto"/>
            </w:tcBorders>
          </w:tcPr>
          <w:p w:rsidR="0018562D" w:rsidRPr="00D43766" w:rsidRDefault="0018562D" w:rsidP="0018562D">
            <w:pPr>
              <w:snapToGrid w:val="0"/>
              <w:jc w:val="both"/>
              <w:rPr>
                <w:rFonts w:ascii="標楷體" w:eastAsia="標楷體" w:hAnsi="標楷體"/>
                <w:bCs/>
                <w:szCs w:val="24"/>
                <w:u w:val="single"/>
              </w:rPr>
            </w:pPr>
            <w:r w:rsidRPr="00D43766">
              <w:rPr>
                <w:rFonts w:ascii="標楷體" w:eastAsia="標楷體" w:hAnsi="標楷體" w:hint="eastAsia"/>
                <w:b/>
                <w:bCs/>
                <w:sz w:val="28"/>
                <w:szCs w:val="28"/>
              </w:rPr>
              <w:t>評分標準：</w:t>
            </w:r>
          </w:p>
          <w:p w:rsidR="0018562D" w:rsidRPr="00D43766" w:rsidRDefault="0018562D" w:rsidP="00166484">
            <w:pPr>
              <w:numPr>
                <w:ilvl w:val="0"/>
                <w:numId w:val="261"/>
              </w:numPr>
              <w:snapToGrid w:val="0"/>
              <w:ind w:left="397" w:hanging="256"/>
              <w:jc w:val="both"/>
              <w:rPr>
                <w:rFonts w:ascii="標楷體" w:eastAsia="標楷體" w:hAnsi="標楷體"/>
                <w:bCs/>
                <w:szCs w:val="24"/>
                <w:u w:val="single"/>
              </w:rPr>
            </w:pPr>
            <w:r w:rsidRPr="00D43766">
              <w:rPr>
                <w:rFonts w:ascii="標楷體" w:eastAsia="標楷體" w:hAnsi="標楷體"/>
                <w:bCs/>
                <w:sz w:val="28"/>
                <w:szCs w:val="28"/>
              </w:rPr>
              <w:t>縣市轄內無</w:t>
            </w:r>
            <w:r w:rsidRPr="00D43766">
              <w:rPr>
                <w:rFonts w:ascii="標楷體" w:eastAsia="標楷體" w:hAnsi="標楷體" w:hint="eastAsia"/>
                <w:bCs/>
                <w:sz w:val="28"/>
                <w:szCs w:val="28"/>
              </w:rPr>
              <w:t>一般護理之家</w:t>
            </w:r>
            <w:r w:rsidRPr="00D43766">
              <w:rPr>
                <w:rFonts w:ascii="標楷體" w:eastAsia="標楷體" w:hAnsi="標楷體"/>
                <w:bCs/>
                <w:sz w:val="28"/>
                <w:szCs w:val="28"/>
              </w:rPr>
              <w:t>計</w:t>
            </w:r>
            <w:r w:rsidRPr="00D43766">
              <w:rPr>
                <w:rFonts w:ascii="標楷體" w:eastAsia="標楷體" w:hAnsi="標楷體" w:hint="eastAsia"/>
                <w:bCs/>
                <w:sz w:val="28"/>
                <w:szCs w:val="28"/>
              </w:rPr>
              <w:t>45</w:t>
            </w:r>
            <w:r w:rsidRPr="00D43766">
              <w:rPr>
                <w:rFonts w:ascii="標楷體" w:eastAsia="標楷體" w:hAnsi="標楷體"/>
                <w:bCs/>
                <w:sz w:val="28"/>
                <w:szCs w:val="28"/>
              </w:rPr>
              <w:t>分</w:t>
            </w:r>
            <w:r w:rsidRPr="00D43766">
              <w:rPr>
                <w:rFonts w:ascii="標楷體" w:eastAsia="標楷體" w:hAnsi="標楷體" w:hint="eastAsia"/>
                <w:bCs/>
                <w:sz w:val="28"/>
                <w:szCs w:val="28"/>
              </w:rPr>
              <w:t>(第I項21分及第Ⅲ項24分)</w:t>
            </w:r>
            <w:r w:rsidRPr="00D43766">
              <w:rPr>
                <w:rFonts w:ascii="標楷體" w:eastAsia="標楷體" w:hAnsi="標楷體"/>
                <w:bCs/>
                <w:sz w:val="28"/>
                <w:szCs w:val="28"/>
              </w:rPr>
              <w:t>：</w:t>
            </w:r>
          </w:p>
          <w:tbl>
            <w:tblPr>
              <w:tblpPr w:leftFromText="180" w:rightFromText="180" w:vertAnchor="text" w:horzAnchor="margin" w:tblpX="219" w:tblpY="1"/>
              <w:tblOverlap w:val="never"/>
              <w:tblW w:w="6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240"/>
              <w:gridCol w:w="978"/>
            </w:tblGrid>
            <w:tr w:rsidR="00D43766" w:rsidRPr="00D43766" w:rsidTr="00A535CC">
              <w:trPr>
                <w:trHeight w:val="335"/>
              </w:trPr>
              <w:tc>
                <w:tcPr>
                  <w:tcW w:w="5240" w:type="dxa"/>
                  <w:tcBorders>
                    <w:top w:val="single" w:sz="4" w:space="0" w:color="auto"/>
                    <w:left w:val="single" w:sz="4" w:space="0" w:color="auto"/>
                    <w:bottom w:val="single" w:sz="4" w:space="0" w:color="auto"/>
                    <w:right w:val="single" w:sz="4" w:space="0" w:color="auto"/>
                  </w:tcBorders>
                  <w:shd w:val="clear" w:color="auto" w:fill="F2F2F2"/>
                </w:tcPr>
                <w:p w:rsidR="0018562D" w:rsidRPr="00D43766" w:rsidRDefault="0018562D" w:rsidP="0018562D">
                  <w:pPr>
                    <w:adjustRightInd w:val="0"/>
                    <w:snapToGrid w:val="0"/>
                    <w:jc w:val="both"/>
                    <w:rPr>
                      <w:rFonts w:ascii="標楷體" w:eastAsia="標楷體" w:hAnsi="標楷體"/>
                      <w:bCs/>
                      <w:sz w:val="28"/>
                      <w:szCs w:val="24"/>
                    </w:rPr>
                  </w:pPr>
                  <w:r w:rsidRPr="00D43766">
                    <w:rPr>
                      <w:rFonts w:ascii="標楷體" w:eastAsia="標楷體" w:hAnsi="標楷體"/>
                      <w:bCs/>
                      <w:sz w:val="28"/>
                      <w:szCs w:val="24"/>
                    </w:rPr>
                    <w:t>評</w:t>
                  </w:r>
                  <w:r w:rsidRPr="00D43766">
                    <w:rPr>
                      <w:rFonts w:ascii="標楷體" w:eastAsia="標楷體" w:hAnsi="標楷體" w:hint="eastAsia"/>
                      <w:bCs/>
                      <w:sz w:val="28"/>
                      <w:szCs w:val="24"/>
                      <w:lang w:eastAsia="zh-HK"/>
                    </w:rPr>
                    <w:t>分</w:t>
                  </w:r>
                  <w:r w:rsidRPr="00D43766">
                    <w:rPr>
                      <w:rFonts w:ascii="標楷體" w:eastAsia="標楷體" w:hAnsi="標楷體"/>
                      <w:bCs/>
                      <w:sz w:val="28"/>
                      <w:szCs w:val="24"/>
                    </w:rPr>
                    <w:t>內容</w:t>
                  </w:r>
                </w:p>
              </w:tc>
              <w:tc>
                <w:tcPr>
                  <w:tcW w:w="978" w:type="dxa"/>
                  <w:tcBorders>
                    <w:top w:val="single" w:sz="4" w:space="0" w:color="auto"/>
                    <w:left w:val="single" w:sz="4" w:space="0" w:color="auto"/>
                    <w:bottom w:val="single" w:sz="4" w:space="0" w:color="auto"/>
                    <w:right w:val="single" w:sz="4" w:space="0" w:color="auto"/>
                  </w:tcBorders>
                  <w:shd w:val="clear" w:color="auto" w:fill="F2F2F2"/>
                </w:tcPr>
                <w:p w:rsidR="0018562D" w:rsidRPr="00D43766" w:rsidRDefault="0018562D" w:rsidP="0018562D">
                  <w:pPr>
                    <w:adjustRightInd w:val="0"/>
                    <w:snapToGrid w:val="0"/>
                    <w:jc w:val="center"/>
                    <w:rPr>
                      <w:rFonts w:ascii="標楷體" w:eastAsia="標楷體" w:hAnsi="標楷體"/>
                      <w:bCs/>
                      <w:sz w:val="28"/>
                      <w:szCs w:val="24"/>
                    </w:rPr>
                  </w:pPr>
                  <w:r w:rsidRPr="00D43766">
                    <w:rPr>
                      <w:rFonts w:ascii="標楷體" w:eastAsia="標楷體" w:hAnsi="標楷體"/>
                      <w:bCs/>
                      <w:sz w:val="28"/>
                      <w:szCs w:val="24"/>
                    </w:rPr>
                    <w:t>分數</w:t>
                  </w:r>
                </w:p>
              </w:tc>
            </w:tr>
            <w:tr w:rsidR="00D43766" w:rsidRPr="00D43766" w:rsidTr="00A535CC">
              <w:trPr>
                <w:trHeight w:val="335"/>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t>1.</w:t>
                  </w:r>
                  <w:r w:rsidRPr="00D43766">
                    <w:rPr>
                      <w:rFonts w:ascii="標楷體" w:eastAsia="標楷體" w:hAnsi="標楷體" w:hint="eastAsia"/>
                      <w:bCs/>
                      <w:sz w:val="28"/>
                      <w:szCs w:val="24"/>
                      <w:lang w:eastAsia="zh-HK"/>
                    </w:rPr>
                    <w:t>轄內醫院</w:t>
                  </w:r>
                  <w:r w:rsidRPr="00D43766">
                    <w:rPr>
                      <w:rFonts w:ascii="標楷體" w:eastAsia="標楷體" w:hAnsi="標楷體" w:hint="eastAsia"/>
                      <w:bCs/>
                      <w:sz w:val="28"/>
                      <w:szCs w:val="24"/>
                    </w:rPr>
                    <w:t>於夜間辦理</w:t>
                  </w:r>
                  <w:r w:rsidRPr="00D43766">
                    <w:rPr>
                      <w:rFonts w:ascii="標楷體" w:eastAsia="標楷體" w:hAnsi="標楷體"/>
                      <w:bCs/>
                      <w:sz w:val="28"/>
                      <w:szCs w:val="24"/>
                    </w:rPr>
                    <w:t>醫院防災演練</w:t>
                  </w:r>
                  <w:r w:rsidRPr="00D43766">
                    <w:rPr>
                      <w:rFonts w:ascii="標楷體" w:eastAsia="標楷體" w:hAnsi="標楷體" w:hint="eastAsia"/>
                      <w:bCs/>
                      <w:sz w:val="28"/>
                      <w:szCs w:val="24"/>
                    </w:rPr>
                    <w:t>或</w:t>
                  </w:r>
                  <w:r w:rsidRPr="00D43766">
                    <w:rPr>
                      <w:rFonts w:ascii="標楷體" w:eastAsia="標楷體" w:hAnsi="標楷體"/>
                      <w:bCs/>
                      <w:sz w:val="28"/>
                      <w:szCs w:val="24"/>
                    </w:rPr>
                    <w:t>模擬醫院夜間人力缺乏演練1場</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Cs/>
                      <w:sz w:val="28"/>
                      <w:szCs w:val="24"/>
                    </w:rPr>
                  </w:pPr>
                  <w:r w:rsidRPr="00D43766">
                    <w:rPr>
                      <w:rFonts w:ascii="標楷體" w:eastAsia="標楷體" w:hAnsi="標楷體" w:hint="eastAsia"/>
                      <w:bCs/>
                      <w:sz w:val="28"/>
                      <w:szCs w:val="24"/>
                    </w:rPr>
                    <w:t>5</w:t>
                  </w:r>
                </w:p>
              </w:tc>
            </w:tr>
            <w:tr w:rsidR="00D43766" w:rsidRPr="00D43766" w:rsidTr="00A535CC">
              <w:trPr>
                <w:trHeight w:val="335"/>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311" w:hangingChars="111" w:hanging="311"/>
                    <w:jc w:val="both"/>
                    <w:rPr>
                      <w:rFonts w:ascii="標楷體" w:eastAsia="標楷體" w:hAnsi="標楷體"/>
                      <w:bCs/>
                      <w:sz w:val="28"/>
                      <w:szCs w:val="24"/>
                    </w:rPr>
                  </w:pPr>
                  <w:r w:rsidRPr="00D43766">
                    <w:rPr>
                      <w:rFonts w:ascii="標楷體" w:eastAsia="標楷體" w:hAnsi="標楷體" w:hint="eastAsia"/>
                      <w:sz w:val="28"/>
                      <w:szCs w:val="24"/>
                    </w:rPr>
                    <w:t>2.演練重點項目必須包括1.</w:t>
                  </w:r>
                  <w:r w:rsidRPr="00D43766">
                    <w:rPr>
                      <w:rFonts w:ascii="標楷體" w:eastAsia="標楷體" w:hAnsi="標楷體" w:cs="TT46C8o01" w:hint="eastAsia"/>
                      <w:kern w:val="0"/>
                      <w:sz w:val="28"/>
                      <w:szCs w:val="24"/>
                    </w:rPr>
                    <w:t>演練腳本、2.演練計畫需包含災害風險辨認與脆弱度分析、3.演練內容包含(1)災害確認、(2)災害通報、(3)動員及人力召回、(4)緊急應變原則(如火災RACE)、(5) 疏散避難及持續照顧、 (6)住民後送登錄管制、(7)住民重置、(8)人員歸建及復原重建、4.演練後之檢討改善措施</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Cs/>
                      <w:sz w:val="28"/>
                      <w:szCs w:val="24"/>
                    </w:rPr>
                  </w:pPr>
                  <w:r w:rsidRPr="00D43766">
                    <w:rPr>
                      <w:rFonts w:ascii="標楷體" w:eastAsia="標楷體" w:hAnsi="標楷體" w:hint="eastAsia"/>
                      <w:bCs/>
                      <w:sz w:val="28"/>
                      <w:szCs w:val="24"/>
                    </w:rPr>
                    <w:t>16</w:t>
                  </w:r>
                </w:p>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(演練重點4大項</w:t>
                  </w:r>
                </w:p>
                <w:p w:rsidR="0018562D" w:rsidRPr="00D43766" w:rsidRDefault="0018562D" w:rsidP="0018562D">
                  <w:pPr>
                    <w:adjustRightInd w:val="0"/>
                    <w:snapToGrid w:val="0"/>
                    <w:rPr>
                      <w:rFonts w:ascii="標楷體" w:eastAsia="標楷體" w:hAnsi="標楷體"/>
                      <w:bCs/>
                      <w:sz w:val="28"/>
                      <w:szCs w:val="24"/>
                    </w:rPr>
                  </w:pPr>
                  <w:r w:rsidRPr="00D43766">
                    <w:rPr>
                      <w:rFonts w:ascii="標楷體" w:eastAsia="標楷體" w:hAnsi="標楷體" w:hint="eastAsia"/>
                      <w:bCs/>
                      <w:sz w:val="28"/>
                      <w:szCs w:val="24"/>
                    </w:rPr>
                    <w:t>每項4分)</w:t>
                  </w:r>
                </w:p>
              </w:tc>
            </w:tr>
            <w:tr w:rsidR="00D43766" w:rsidRPr="00D43766" w:rsidTr="00A535CC">
              <w:trPr>
                <w:trHeight w:val="335"/>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364" w:hangingChars="130" w:hanging="364"/>
                    <w:jc w:val="both"/>
                    <w:rPr>
                      <w:rFonts w:ascii="標楷體" w:eastAsia="標楷體" w:hAnsi="標楷體"/>
                      <w:sz w:val="28"/>
                      <w:szCs w:val="24"/>
                    </w:rPr>
                  </w:pPr>
                  <w:r w:rsidRPr="00D43766">
                    <w:rPr>
                      <w:rFonts w:ascii="標楷體" w:eastAsia="標楷體" w:hAnsi="標楷體" w:hint="eastAsia"/>
                      <w:bCs/>
                      <w:sz w:val="28"/>
                      <w:szCs w:val="24"/>
                    </w:rPr>
                    <w:t>3.</w:t>
                  </w:r>
                  <w:r w:rsidRPr="00D43766">
                    <w:rPr>
                      <w:rFonts w:ascii="標楷體" w:eastAsia="標楷體" w:hAnsi="標楷體" w:hint="eastAsia"/>
                      <w:sz w:val="28"/>
                      <w:szCs w:val="24"/>
                    </w:rPr>
                    <w:t>完整演練計畫，包含</w:t>
                  </w:r>
                  <w:r w:rsidRPr="00D43766">
                    <w:rPr>
                      <w:rFonts w:ascii="標楷體" w:eastAsia="標楷體" w:hAnsi="標楷體"/>
                      <w:sz w:val="28"/>
                      <w:szCs w:val="24"/>
                    </w:rPr>
                    <w:t>應變流程及內容(包含夜間、人力缺乏)</w:t>
                  </w:r>
                  <w:r w:rsidRPr="00D43766">
                    <w:rPr>
                      <w:rFonts w:ascii="標楷體" w:eastAsia="標楷體" w:hAnsi="標楷體" w:hint="eastAsia"/>
                      <w:sz w:val="28"/>
                      <w:szCs w:val="24"/>
                    </w:rPr>
                    <w:t xml:space="preserve"> ，及演練相關</w:t>
                  </w:r>
                  <w:r w:rsidRPr="00D43766">
                    <w:rPr>
                      <w:rFonts w:ascii="標楷體" w:eastAsia="標楷體" w:hAnsi="標楷體" w:hint="eastAsia"/>
                      <w:sz w:val="28"/>
                      <w:szCs w:val="24"/>
                    </w:rPr>
                    <w:lastRenderedPageBreak/>
                    <w:t>資料(召開會議、演練腳本、簽到單、照片或影片)</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Cs/>
                      <w:sz w:val="28"/>
                      <w:szCs w:val="24"/>
                    </w:rPr>
                  </w:pPr>
                  <w:r w:rsidRPr="00D43766">
                    <w:rPr>
                      <w:rFonts w:ascii="標楷體" w:eastAsia="標楷體" w:hAnsi="標楷體" w:hint="eastAsia"/>
                      <w:bCs/>
                      <w:sz w:val="28"/>
                      <w:szCs w:val="24"/>
                    </w:rPr>
                    <w:lastRenderedPageBreak/>
                    <w:t>5</w:t>
                  </w:r>
                </w:p>
              </w:tc>
            </w:tr>
            <w:tr w:rsidR="00D43766" w:rsidRPr="00D43766" w:rsidTr="00A535CC">
              <w:trPr>
                <w:trHeight w:val="293"/>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lastRenderedPageBreak/>
                    <w:t>4.</w:t>
                  </w:r>
                  <w:r w:rsidRPr="00D43766">
                    <w:rPr>
                      <w:rFonts w:ascii="標楷體" w:eastAsia="標楷體" w:hAnsi="標楷體"/>
                      <w:bCs/>
                      <w:sz w:val="28"/>
                      <w:szCs w:val="24"/>
                    </w:rPr>
                    <w:t>邀請建管及消防單位共同辦理</w:t>
                  </w:r>
                  <w:r w:rsidRPr="00D43766">
                    <w:rPr>
                      <w:rFonts w:ascii="標楷體" w:eastAsia="標楷體" w:hAnsi="標楷體" w:hint="eastAsia"/>
                      <w:bCs/>
                      <w:sz w:val="28"/>
                      <w:szCs w:val="24"/>
                    </w:rPr>
                    <w:t>或參與</w:t>
                  </w:r>
                  <w:r w:rsidRPr="00D43766">
                    <w:rPr>
                      <w:rFonts w:ascii="標楷體" w:eastAsia="標楷體" w:hAnsi="標楷體" w:hint="eastAsia"/>
                      <w:bCs/>
                      <w:sz w:val="28"/>
                      <w:szCs w:val="24"/>
                      <w:vertAlign w:val="superscript"/>
                    </w:rPr>
                    <w:t>註1</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
                      <w:bCs/>
                      <w:sz w:val="28"/>
                      <w:szCs w:val="24"/>
                    </w:rPr>
                  </w:pPr>
                  <w:r w:rsidRPr="00D43766">
                    <w:rPr>
                      <w:rFonts w:ascii="標楷體" w:eastAsia="標楷體" w:hAnsi="標楷體" w:hint="eastAsia"/>
                      <w:bCs/>
                      <w:sz w:val="28"/>
                      <w:szCs w:val="24"/>
                    </w:rPr>
                    <w:t>4</w:t>
                  </w:r>
                </w:p>
              </w:tc>
            </w:tr>
            <w:tr w:rsidR="00D43766" w:rsidRPr="00D43766" w:rsidTr="00A535CC">
              <w:trPr>
                <w:trHeight w:val="293"/>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bCs/>
                      <w:sz w:val="28"/>
                      <w:szCs w:val="24"/>
                    </w:rPr>
                  </w:pPr>
                  <w:r w:rsidRPr="00D43766">
                    <w:rPr>
                      <w:rFonts w:ascii="標楷體" w:eastAsia="標楷體" w:hAnsi="標楷體" w:cs="TT46C8o01" w:hint="eastAsia"/>
                      <w:kern w:val="0"/>
                      <w:sz w:val="28"/>
                      <w:szCs w:val="24"/>
                    </w:rPr>
                    <w:t>5.災防專家學者之參與</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Cs/>
                      <w:sz w:val="28"/>
                      <w:szCs w:val="24"/>
                    </w:rPr>
                  </w:pPr>
                  <w:r w:rsidRPr="00D43766">
                    <w:rPr>
                      <w:rFonts w:ascii="標楷體" w:eastAsia="標楷體" w:hAnsi="標楷體" w:hint="eastAsia"/>
                      <w:bCs/>
                      <w:sz w:val="28"/>
                      <w:szCs w:val="24"/>
                    </w:rPr>
                    <w:t>5</w:t>
                  </w:r>
                </w:p>
              </w:tc>
            </w:tr>
            <w:tr w:rsidR="00D43766" w:rsidRPr="00D43766" w:rsidTr="00A535CC">
              <w:trPr>
                <w:trHeight w:val="293"/>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311" w:hangingChars="111" w:hanging="311"/>
                    <w:jc w:val="both"/>
                    <w:rPr>
                      <w:rFonts w:ascii="標楷體" w:eastAsia="標楷體" w:hAnsi="標楷體"/>
                      <w:bCs/>
                      <w:sz w:val="28"/>
                      <w:szCs w:val="24"/>
                    </w:rPr>
                  </w:pPr>
                  <w:r w:rsidRPr="00D43766">
                    <w:rPr>
                      <w:rFonts w:ascii="標楷體" w:eastAsia="標楷體" w:hAnsi="標楷體" w:hint="eastAsia"/>
                      <w:bCs/>
                      <w:sz w:val="28"/>
                      <w:szCs w:val="24"/>
                    </w:rPr>
                    <w:t>6.衛生局出席</w:t>
                  </w:r>
                  <w:r w:rsidRPr="00D43766">
                    <w:rPr>
                      <w:rFonts w:ascii="標楷體" w:eastAsia="標楷體" w:hAnsi="標楷體"/>
                      <w:bCs/>
                      <w:sz w:val="28"/>
                      <w:szCs w:val="24"/>
                    </w:rPr>
                    <w:t>轄</w:t>
                  </w:r>
                  <w:r w:rsidRPr="00D43766">
                    <w:rPr>
                      <w:rFonts w:ascii="標楷體" w:eastAsia="標楷體" w:hAnsi="標楷體" w:hint="eastAsia"/>
                      <w:bCs/>
                      <w:sz w:val="28"/>
                      <w:szCs w:val="24"/>
                    </w:rPr>
                    <w:t>內醫院辦理夜間實地</w:t>
                  </w:r>
                  <w:r w:rsidRPr="00D43766">
                    <w:rPr>
                      <w:rFonts w:ascii="標楷體" w:eastAsia="標楷體" w:hAnsi="標楷體" w:hint="eastAsia"/>
                      <w:bCs/>
                      <w:sz w:val="28"/>
                      <w:szCs w:val="24"/>
                      <w:lang w:eastAsia="zh-HK"/>
                    </w:rPr>
                    <w:t>災害情境模擬</w:t>
                  </w:r>
                  <w:r w:rsidRPr="00D43766">
                    <w:rPr>
                      <w:rFonts w:ascii="標楷體" w:eastAsia="標楷體" w:hAnsi="標楷體" w:hint="eastAsia"/>
                      <w:bCs/>
                      <w:sz w:val="28"/>
                      <w:szCs w:val="24"/>
                    </w:rPr>
                    <w:t>示範</w:t>
                  </w:r>
                  <w:r w:rsidRPr="00D43766">
                    <w:rPr>
                      <w:rFonts w:ascii="標楷體" w:eastAsia="標楷體" w:hAnsi="標楷體" w:hint="eastAsia"/>
                      <w:bCs/>
                      <w:sz w:val="28"/>
                      <w:szCs w:val="24"/>
                      <w:lang w:eastAsia="zh-HK"/>
                    </w:rPr>
                    <w:t>演練</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Cs/>
                      <w:sz w:val="28"/>
                      <w:szCs w:val="24"/>
                    </w:rPr>
                  </w:pPr>
                  <w:r w:rsidRPr="00D43766">
                    <w:rPr>
                      <w:rFonts w:ascii="標楷體" w:eastAsia="標楷體" w:hAnsi="標楷體" w:hint="eastAsia"/>
                      <w:bCs/>
                      <w:sz w:val="28"/>
                      <w:szCs w:val="24"/>
                    </w:rPr>
                    <w:t>5</w:t>
                  </w:r>
                </w:p>
              </w:tc>
            </w:tr>
            <w:tr w:rsidR="00D43766" w:rsidRPr="00D43766" w:rsidTr="00A535CC">
              <w:trPr>
                <w:trHeight w:val="293"/>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311" w:hangingChars="111" w:hanging="311"/>
                    <w:jc w:val="both"/>
                    <w:rPr>
                      <w:rFonts w:ascii="標楷體" w:eastAsia="標楷體" w:hAnsi="標楷體"/>
                      <w:bCs/>
                      <w:sz w:val="28"/>
                      <w:szCs w:val="24"/>
                    </w:rPr>
                  </w:pPr>
                  <w:r w:rsidRPr="00D43766">
                    <w:rPr>
                      <w:rFonts w:ascii="標楷體" w:eastAsia="標楷體" w:hAnsi="標楷體" w:hint="eastAsia"/>
                      <w:bCs/>
                      <w:sz w:val="28"/>
                      <w:szCs w:val="24"/>
                    </w:rPr>
                    <w:t>7.衛生局出席縣府或其他縣府辦理</w:t>
                  </w:r>
                  <w:r w:rsidRPr="00D43766">
                    <w:rPr>
                      <w:rFonts w:eastAsia="標楷體" w:hint="eastAsia"/>
                      <w:kern w:val="0"/>
                      <w:sz w:val="28"/>
                      <w:szCs w:val="24"/>
                    </w:rPr>
                    <w:t>培訓防火管理種子人員</w:t>
                  </w:r>
                  <w:r w:rsidRPr="00D43766">
                    <w:rPr>
                      <w:rFonts w:eastAsia="標楷體" w:hint="eastAsia"/>
                      <w:kern w:val="0"/>
                      <w:sz w:val="28"/>
                      <w:szCs w:val="24"/>
                      <w:lang w:eastAsia="zh-HK"/>
                    </w:rPr>
                    <w:t>之</w:t>
                  </w:r>
                  <w:r w:rsidRPr="00D43766">
                    <w:rPr>
                      <w:rFonts w:eastAsia="標楷體" w:hint="eastAsia"/>
                      <w:kern w:val="0"/>
                      <w:sz w:val="28"/>
                      <w:szCs w:val="24"/>
                    </w:rPr>
                    <w:t>課程訓練</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Cs/>
                      <w:sz w:val="28"/>
                      <w:szCs w:val="24"/>
                    </w:rPr>
                  </w:pPr>
                  <w:r w:rsidRPr="00D43766">
                    <w:rPr>
                      <w:rFonts w:ascii="標楷體" w:eastAsia="標楷體" w:hAnsi="標楷體" w:hint="eastAsia"/>
                      <w:bCs/>
                      <w:sz w:val="28"/>
                      <w:szCs w:val="24"/>
                    </w:rPr>
                    <w:t>5</w:t>
                  </w:r>
                </w:p>
              </w:tc>
            </w:tr>
            <w:tr w:rsidR="00D43766" w:rsidRPr="00D43766" w:rsidTr="00A535CC">
              <w:trPr>
                <w:trHeight w:val="406"/>
              </w:trPr>
              <w:tc>
                <w:tcPr>
                  <w:tcW w:w="5240"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both"/>
                    <w:rPr>
                      <w:rFonts w:ascii="標楷體" w:eastAsia="標楷體" w:hAnsi="標楷體"/>
                      <w:bCs/>
                      <w:sz w:val="28"/>
                      <w:szCs w:val="24"/>
                    </w:rPr>
                  </w:pPr>
                  <w:r w:rsidRPr="00D43766">
                    <w:rPr>
                      <w:rFonts w:ascii="標楷體" w:eastAsia="標楷體" w:hAnsi="標楷體" w:hint="eastAsia"/>
                      <w:bCs/>
                      <w:sz w:val="28"/>
                      <w:szCs w:val="24"/>
                    </w:rPr>
                    <w:t>合計</w:t>
                  </w:r>
                </w:p>
              </w:tc>
              <w:tc>
                <w:tcPr>
                  <w:tcW w:w="978"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jc w:val="center"/>
                    <w:rPr>
                      <w:rFonts w:ascii="標楷體" w:eastAsia="標楷體" w:hAnsi="標楷體"/>
                      <w:b/>
                      <w:bCs/>
                      <w:sz w:val="28"/>
                      <w:szCs w:val="24"/>
                    </w:rPr>
                  </w:pPr>
                  <w:r w:rsidRPr="00D43766">
                    <w:rPr>
                      <w:rFonts w:ascii="標楷體" w:eastAsia="標楷體" w:hAnsi="標楷體" w:hint="eastAsia"/>
                      <w:b/>
                      <w:bCs/>
                      <w:sz w:val="28"/>
                      <w:szCs w:val="24"/>
                    </w:rPr>
                    <w:t>45</w:t>
                  </w:r>
                </w:p>
              </w:tc>
            </w:tr>
          </w:tbl>
          <w:p w:rsidR="0018562D" w:rsidRPr="00D43766" w:rsidRDefault="0018562D" w:rsidP="0018562D">
            <w:pPr>
              <w:tabs>
                <w:tab w:val="left" w:pos="1373"/>
              </w:tabs>
              <w:snapToGrid w:val="0"/>
              <w:ind w:leftChars="48" w:left="679" w:hangingChars="235" w:hanging="564"/>
              <w:jc w:val="both"/>
              <w:rPr>
                <w:rFonts w:ascii="標楷體" w:eastAsia="標楷體" w:hAnsi="標楷體"/>
                <w:b/>
                <w:bCs/>
                <w:sz w:val="28"/>
                <w:szCs w:val="28"/>
              </w:rPr>
            </w:pPr>
            <w:r w:rsidRPr="00D43766">
              <w:rPr>
                <w:rFonts w:ascii="標楷體" w:eastAsia="標楷體" w:hAnsi="標楷體" w:hint="eastAsia"/>
                <w:bCs/>
                <w:szCs w:val="24"/>
                <w:u w:val="single"/>
              </w:rPr>
              <w:t>註1:若</w:t>
            </w:r>
            <w:r w:rsidRPr="00D43766">
              <w:rPr>
                <w:rFonts w:ascii="標楷體" w:eastAsia="標楷體" w:hAnsi="標楷體"/>
                <w:bCs/>
                <w:szCs w:val="24"/>
                <w:u w:val="single"/>
              </w:rPr>
              <w:t>建管</w:t>
            </w:r>
            <w:r w:rsidRPr="00D43766">
              <w:rPr>
                <w:rFonts w:ascii="標楷體" w:eastAsia="標楷體" w:hAnsi="標楷體" w:hint="eastAsia"/>
                <w:bCs/>
                <w:szCs w:val="24"/>
                <w:u w:val="single"/>
              </w:rPr>
              <w:t>或消防單位無法</w:t>
            </w:r>
            <w:r w:rsidRPr="00D43766">
              <w:rPr>
                <w:rFonts w:ascii="標楷體" w:eastAsia="標楷體" w:hAnsi="標楷體"/>
                <w:bCs/>
                <w:szCs w:val="24"/>
                <w:u w:val="single"/>
              </w:rPr>
              <w:t>共同辦理</w:t>
            </w:r>
            <w:r w:rsidRPr="00D43766">
              <w:rPr>
                <w:rFonts w:ascii="標楷體" w:eastAsia="標楷體" w:hAnsi="標楷體" w:hint="eastAsia"/>
                <w:bCs/>
                <w:szCs w:val="24"/>
                <w:u w:val="single"/>
              </w:rPr>
              <w:t>或參與，應提供相關公文資料。</w:t>
            </w:r>
          </w:p>
          <w:p w:rsidR="0018562D" w:rsidRPr="00D43766" w:rsidRDefault="0018562D" w:rsidP="00166484">
            <w:pPr>
              <w:numPr>
                <w:ilvl w:val="0"/>
                <w:numId w:val="261"/>
              </w:numPr>
              <w:snapToGrid w:val="0"/>
              <w:ind w:left="397" w:hanging="256"/>
              <w:jc w:val="both"/>
              <w:rPr>
                <w:rFonts w:ascii="標楷體" w:eastAsia="標楷體" w:hAnsi="標楷體"/>
                <w:bCs/>
                <w:sz w:val="28"/>
                <w:szCs w:val="28"/>
              </w:rPr>
            </w:pPr>
            <w:r w:rsidRPr="00D43766">
              <w:rPr>
                <w:rFonts w:ascii="標楷體" w:eastAsia="標楷體" w:hAnsi="標楷體"/>
                <w:bCs/>
                <w:sz w:val="28"/>
                <w:szCs w:val="28"/>
              </w:rPr>
              <w:t>縣市轄內無產後護理機構計</w:t>
            </w:r>
            <w:r w:rsidRPr="00D43766">
              <w:rPr>
                <w:rFonts w:ascii="標楷體" w:eastAsia="標楷體" w:hAnsi="標楷體" w:hint="eastAsia"/>
                <w:bCs/>
                <w:sz w:val="28"/>
                <w:szCs w:val="28"/>
              </w:rPr>
              <w:t>10</w:t>
            </w:r>
            <w:r w:rsidRPr="00D43766">
              <w:rPr>
                <w:rFonts w:ascii="標楷體" w:eastAsia="標楷體" w:hAnsi="標楷體"/>
                <w:bCs/>
                <w:sz w:val="28"/>
                <w:szCs w:val="28"/>
              </w:rPr>
              <w:t>分</w:t>
            </w:r>
            <w:r w:rsidRPr="00D43766">
              <w:rPr>
                <w:rFonts w:ascii="標楷體" w:eastAsia="標楷體" w:hAnsi="標楷體" w:hint="eastAsia"/>
                <w:bCs/>
                <w:sz w:val="28"/>
                <w:szCs w:val="28"/>
              </w:rPr>
              <w:t>(第Ⅱ項10分)</w:t>
            </w:r>
            <w:r w:rsidRPr="00D43766">
              <w:rPr>
                <w:rFonts w:ascii="標楷體" w:eastAsia="標楷體" w:hAnsi="標楷體"/>
                <w:bCs/>
                <w:sz w:val="28"/>
                <w:szCs w:val="28"/>
              </w:rPr>
              <w:t>：</w:t>
            </w:r>
          </w:p>
          <w:tbl>
            <w:tblPr>
              <w:tblpPr w:leftFromText="180" w:rightFromText="180" w:vertAnchor="text" w:horzAnchor="margin" w:tblpX="219" w:tblpY="1"/>
              <w:tblOverlap w:val="never"/>
              <w:tblW w:w="6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20" w:firstRow="1" w:lastRow="0" w:firstColumn="0" w:lastColumn="0" w:noHBand="0" w:noVBand="1"/>
            </w:tblPr>
            <w:tblGrid>
              <w:gridCol w:w="5621"/>
              <w:gridCol w:w="907"/>
            </w:tblGrid>
            <w:tr w:rsidR="00D43766" w:rsidRPr="00D43766" w:rsidTr="00A535CC">
              <w:trPr>
                <w:trHeight w:val="329"/>
              </w:trPr>
              <w:tc>
                <w:tcPr>
                  <w:tcW w:w="5621" w:type="dxa"/>
                  <w:tcBorders>
                    <w:top w:val="single" w:sz="4" w:space="0" w:color="auto"/>
                    <w:left w:val="single" w:sz="4" w:space="0" w:color="auto"/>
                    <w:bottom w:val="single" w:sz="4" w:space="0" w:color="auto"/>
                    <w:right w:val="single" w:sz="4" w:space="0" w:color="auto"/>
                  </w:tcBorders>
                  <w:shd w:val="clear" w:color="auto" w:fill="F2F2F2"/>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bCs/>
                      <w:sz w:val="28"/>
                      <w:szCs w:val="24"/>
                    </w:rPr>
                    <w:t>評比內容</w:t>
                  </w:r>
                </w:p>
              </w:tc>
              <w:tc>
                <w:tcPr>
                  <w:tcW w:w="907" w:type="dxa"/>
                  <w:tcBorders>
                    <w:top w:val="single" w:sz="4" w:space="0" w:color="auto"/>
                    <w:left w:val="single" w:sz="4" w:space="0" w:color="auto"/>
                    <w:bottom w:val="single" w:sz="4" w:space="0" w:color="auto"/>
                    <w:right w:val="single" w:sz="4" w:space="0" w:color="auto"/>
                  </w:tcBorders>
                  <w:shd w:val="clear" w:color="auto" w:fill="F2F2F2"/>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bCs/>
                      <w:sz w:val="28"/>
                      <w:szCs w:val="24"/>
                    </w:rPr>
                    <w:t>分數</w:t>
                  </w:r>
                </w:p>
              </w:tc>
            </w:tr>
            <w:tr w:rsidR="00D43766" w:rsidRPr="00D43766" w:rsidTr="00A535CC">
              <w:trPr>
                <w:trHeight w:val="329"/>
              </w:trPr>
              <w:tc>
                <w:tcPr>
                  <w:tcW w:w="5621"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454" w:hangingChars="162" w:hanging="454"/>
                    <w:rPr>
                      <w:rFonts w:ascii="標楷體" w:eastAsia="標楷體" w:hAnsi="標楷體"/>
                      <w:bCs/>
                      <w:sz w:val="28"/>
                      <w:szCs w:val="24"/>
                    </w:rPr>
                  </w:pPr>
                  <w:r w:rsidRPr="00D43766">
                    <w:rPr>
                      <w:rFonts w:ascii="標楷體" w:eastAsia="標楷體" w:hAnsi="標楷體" w:hint="eastAsia"/>
                      <w:bCs/>
                      <w:sz w:val="28"/>
                      <w:szCs w:val="24"/>
                    </w:rPr>
                    <w:t>(1)於夜間辦理</w:t>
                  </w:r>
                  <w:r w:rsidRPr="00D43766">
                    <w:rPr>
                      <w:rFonts w:ascii="標楷體" w:eastAsia="標楷體" w:hAnsi="標楷體"/>
                      <w:bCs/>
                      <w:sz w:val="28"/>
                      <w:szCs w:val="24"/>
                    </w:rPr>
                    <w:t>醫院防災演練</w:t>
                  </w:r>
                  <w:r w:rsidRPr="00D43766">
                    <w:rPr>
                      <w:rFonts w:ascii="標楷體" w:eastAsia="標楷體" w:hAnsi="標楷體" w:hint="eastAsia"/>
                      <w:bCs/>
                      <w:sz w:val="28"/>
                      <w:szCs w:val="24"/>
                    </w:rPr>
                    <w:t>或</w:t>
                  </w:r>
                  <w:r w:rsidRPr="00D43766">
                    <w:rPr>
                      <w:rFonts w:ascii="標楷體" w:eastAsia="標楷體" w:hAnsi="標楷體"/>
                      <w:bCs/>
                      <w:sz w:val="28"/>
                      <w:szCs w:val="24"/>
                    </w:rPr>
                    <w:t>模擬醫院夜間人力缺乏演練1場</w:t>
                  </w:r>
                </w:p>
              </w:tc>
              <w:tc>
                <w:tcPr>
                  <w:tcW w:w="907"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hint="eastAsia"/>
                      <w:bCs/>
                      <w:sz w:val="28"/>
                      <w:szCs w:val="24"/>
                    </w:rPr>
                    <w:t>4</w:t>
                  </w:r>
                </w:p>
              </w:tc>
            </w:tr>
            <w:tr w:rsidR="00D43766" w:rsidRPr="00D43766" w:rsidTr="00A535CC">
              <w:trPr>
                <w:trHeight w:val="329"/>
              </w:trPr>
              <w:tc>
                <w:tcPr>
                  <w:tcW w:w="5621"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454" w:hangingChars="162" w:hanging="454"/>
                    <w:rPr>
                      <w:rFonts w:ascii="標楷體" w:eastAsia="標楷體" w:hAnsi="標楷體"/>
                      <w:bCs/>
                      <w:sz w:val="28"/>
                      <w:szCs w:val="24"/>
                    </w:rPr>
                  </w:pPr>
                  <w:r w:rsidRPr="00D43766">
                    <w:rPr>
                      <w:rFonts w:ascii="標楷體" w:eastAsia="標楷體" w:hAnsi="標楷體" w:hint="eastAsia"/>
                      <w:bCs/>
                      <w:sz w:val="28"/>
                      <w:szCs w:val="24"/>
                    </w:rPr>
                    <w:t>(2)完整演練計畫，包含</w:t>
                  </w:r>
                  <w:r w:rsidRPr="00D43766">
                    <w:rPr>
                      <w:rFonts w:ascii="標楷體" w:eastAsia="標楷體" w:hAnsi="標楷體"/>
                      <w:bCs/>
                      <w:sz w:val="28"/>
                      <w:szCs w:val="24"/>
                    </w:rPr>
                    <w:t>應變流程及內容(包含夜間、人力缺乏)</w:t>
                  </w:r>
                  <w:r w:rsidRPr="00D43766">
                    <w:rPr>
                      <w:rFonts w:ascii="標楷體" w:eastAsia="標楷體" w:hAnsi="標楷體" w:hint="eastAsia"/>
                      <w:bCs/>
                      <w:sz w:val="28"/>
                      <w:szCs w:val="24"/>
                    </w:rPr>
                    <w:t xml:space="preserve"> 及演練後檢討</w:t>
                  </w:r>
                </w:p>
              </w:tc>
              <w:tc>
                <w:tcPr>
                  <w:tcW w:w="907"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hint="eastAsia"/>
                      <w:bCs/>
                      <w:sz w:val="28"/>
                      <w:szCs w:val="24"/>
                    </w:rPr>
                    <w:t>4</w:t>
                  </w:r>
                </w:p>
              </w:tc>
            </w:tr>
            <w:tr w:rsidR="00D43766" w:rsidRPr="00D43766" w:rsidTr="00A535CC">
              <w:trPr>
                <w:trHeight w:val="287"/>
              </w:trPr>
              <w:tc>
                <w:tcPr>
                  <w:tcW w:w="5621"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521" w:hangingChars="186" w:hanging="521"/>
                    <w:rPr>
                      <w:rFonts w:ascii="標楷體" w:eastAsia="標楷體" w:hAnsi="標楷體"/>
                      <w:bCs/>
                      <w:sz w:val="28"/>
                      <w:szCs w:val="24"/>
                    </w:rPr>
                  </w:pPr>
                  <w:r w:rsidRPr="00D43766">
                    <w:rPr>
                      <w:rFonts w:ascii="標楷體" w:eastAsia="標楷體" w:hAnsi="標楷體" w:hint="eastAsia"/>
                      <w:bCs/>
                      <w:sz w:val="28"/>
                      <w:szCs w:val="24"/>
                    </w:rPr>
                    <w:t>(3)</w:t>
                  </w:r>
                  <w:r w:rsidRPr="00D43766">
                    <w:rPr>
                      <w:rFonts w:ascii="標楷體" w:eastAsia="標楷體" w:hAnsi="標楷體"/>
                      <w:bCs/>
                      <w:sz w:val="28"/>
                      <w:szCs w:val="24"/>
                    </w:rPr>
                    <w:t>邀請建管及消防單位共同辦理</w:t>
                  </w:r>
                  <w:r w:rsidRPr="00D43766">
                    <w:rPr>
                      <w:rFonts w:ascii="標楷體" w:eastAsia="標楷體" w:hAnsi="標楷體" w:hint="eastAsia"/>
                      <w:bCs/>
                      <w:sz w:val="28"/>
                      <w:szCs w:val="24"/>
                    </w:rPr>
                    <w:t>或參與註1</w:t>
                  </w:r>
                </w:p>
              </w:tc>
              <w:tc>
                <w:tcPr>
                  <w:tcW w:w="907"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hint="eastAsia"/>
                      <w:bCs/>
                      <w:sz w:val="28"/>
                      <w:szCs w:val="24"/>
                    </w:rPr>
                    <w:t>2</w:t>
                  </w:r>
                </w:p>
              </w:tc>
            </w:tr>
            <w:tr w:rsidR="00D43766" w:rsidRPr="00D43766" w:rsidTr="00A535CC">
              <w:trPr>
                <w:trHeight w:val="398"/>
              </w:trPr>
              <w:tc>
                <w:tcPr>
                  <w:tcW w:w="5621"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hint="eastAsia"/>
                      <w:bCs/>
                      <w:sz w:val="28"/>
                      <w:szCs w:val="24"/>
                    </w:rPr>
                    <w:t>合計</w:t>
                  </w:r>
                </w:p>
              </w:tc>
              <w:tc>
                <w:tcPr>
                  <w:tcW w:w="907" w:type="dxa"/>
                  <w:tcBorders>
                    <w:top w:val="single" w:sz="4" w:space="0" w:color="auto"/>
                    <w:left w:val="single" w:sz="4" w:space="0" w:color="auto"/>
                    <w:bottom w:val="single" w:sz="4" w:space="0" w:color="auto"/>
                    <w:right w:val="single" w:sz="4" w:space="0" w:color="auto"/>
                  </w:tcBorders>
                </w:tcPr>
                <w:p w:rsidR="0018562D" w:rsidRPr="00D43766" w:rsidRDefault="0018562D" w:rsidP="0018562D">
                  <w:pPr>
                    <w:adjustRightInd w:val="0"/>
                    <w:snapToGrid w:val="0"/>
                    <w:ind w:left="1291" w:hangingChars="461" w:hanging="1291"/>
                    <w:rPr>
                      <w:rFonts w:ascii="標楷體" w:eastAsia="標楷體" w:hAnsi="標楷體"/>
                      <w:bCs/>
                      <w:sz w:val="28"/>
                      <w:szCs w:val="24"/>
                    </w:rPr>
                  </w:pPr>
                  <w:r w:rsidRPr="00D43766">
                    <w:rPr>
                      <w:rFonts w:ascii="標楷體" w:eastAsia="標楷體" w:hAnsi="標楷體" w:hint="eastAsia"/>
                      <w:bCs/>
                      <w:sz w:val="28"/>
                      <w:szCs w:val="24"/>
                    </w:rPr>
                    <w:t>10</w:t>
                  </w:r>
                </w:p>
              </w:tc>
            </w:tr>
          </w:tbl>
          <w:p w:rsidR="0018562D" w:rsidRPr="00D43766" w:rsidRDefault="0018562D" w:rsidP="0018562D">
            <w:pPr>
              <w:tabs>
                <w:tab w:val="left" w:pos="1373"/>
              </w:tabs>
              <w:snapToGrid w:val="0"/>
              <w:jc w:val="both"/>
              <w:rPr>
                <w:rFonts w:ascii="標楷體" w:eastAsia="標楷體" w:hAnsi="標楷體"/>
                <w:b/>
                <w:bCs/>
                <w:sz w:val="28"/>
                <w:szCs w:val="28"/>
              </w:rPr>
            </w:pPr>
            <w:r w:rsidRPr="00D43766">
              <w:rPr>
                <w:rFonts w:ascii="標楷體" w:eastAsia="標楷體" w:hAnsi="標楷體" w:hint="eastAsia"/>
                <w:bCs/>
                <w:u w:val="single"/>
              </w:rPr>
              <w:t>註1: 若</w:t>
            </w:r>
            <w:r w:rsidRPr="00D43766">
              <w:rPr>
                <w:rFonts w:ascii="標楷體" w:eastAsia="標楷體" w:hAnsi="標楷體"/>
                <w:bCs/>
                <w:u w:val="single"/>
              </w:rPr>
              <w:t>建管</w:t>
            </w:r>
            <w:r w:rsidRPr="00D43766">
              <w:rPr>
                <w:rFonts w:ascii="標楷體" w:eastAsia="標楷體" w:hAnsi="標楷體" w:hint="eastAsia"/>
                <w:bCs/>
                <w:u w:val="single"/>
              </w:rPr>
              <w:t>或消防單位無法</w:t>
            </w:r>
            <w:r w:rsidRPr="00D43766">
              <w:rPr>
                <w:rFonts w:ascii="標楷體" w:eastAsia="標楷體" w:hAnsi="標楷體"/>
                <w:bCs/>
                <w:u w:val="single"/>
              </w:rPr>
              <w:t>共同辦理</w:t>
            </w:r>
            <w:r w:rsidRPr="00D43766">
              <w:rPr>
                <w:rFonts w:ascii="標楷體" w:eastAsia="標楷體" w:hAnsi="標楷體" w:hint="eastAsia"/>
                <w:bCs/>
                <w:u w:val="single"/>
              </w:rPr>
              <w:t>或參與，應提供相關公文資料。</w:t>
            </w:r>
          </w:p>
        </w:tc>
      </w:tr>
    </w:tbl>
    <w:p w:rsidR="0018562D" w:rsidRPr="00D43766" w:rsidRDefault="0018562D" w:rsidP="0018562D">
      <w:pPr>
        <w:tabs>
          <w:tab w:val="left" w:pos="360"/>
        </w:tabs>
        <w:adjustRightInd w:val="0"/>
        <w:snapToGrid w:val="0"/>
        <w:spacing w:beforeLines="50" w:before="180"/>
        <w:ind w:leftChars="100" w:left="240"/>
        <w:jc w:val="both"/>
        <w:outlineLvl w:val="2"/>
        <w:rPr>
          <w:rFonts w:ascii="Times New Roman" w:hAnsi="Times New Roman"/>
        </w:rPr>
        <w:sectPr w:rsidR="0018562D" w:rsidRPr="00D43766" w:rsidSect="00A535CC">
          <w:footerReference w:type="even" r:id="rId20"/>
          <w:footerReference w:type="default" r:id="rId21"/>
          <w:footerReference w:type="first" r:id="rId22"/>
          <w:pgSz w:w="11906" w:h="16838"/>
          <w:pgMar w:top="1440" w:right="1800" w:bottom="1440" w:left="1800" w:header="851" w:footer="992" w:gutter="0"/>
          <w:cols w:space="425"/>
          <w:docGrid w:type="lines" w:linePitch="360"/>
        </w:sectPr>
      </w:pPr>
      <w:r w:rsidRPr="00D43766">
        <w:rPr>
          <w:rFonts w:ascii="Times New Roman" w:hAnsi="Times New Roman"/>
        </w:rPr>
        <w:lastRenderedPageBreak/>
        <w:br w:type="page"/>
      </w:r>
    </w:p>
    <w:p w:rsidR="0018562D" w:rsidRPr="00D43766" w:rsidRDefault="0018562D" w:rsidP="0018562D">
      <w:pPr>
        <w:tabs>
          <w:tab w:val="left" w:pos="360"/>
        </w:tabs>
        <w:adjustRightInd w:val="0"/>
        <w:snapToGrid w:val="0"/>
        <w:spacing w:beforeLines="50" w:before="120"/>
        <w:ind w:leftChars="100" w:left="240"/>
        <w:jc w:val="both"/>
        <w:outlineLvl w:val="2"/>
        <w:rPr>
          <w:rFonts w:ascii="標楷體" w:eastAsia="標楷體" w:hAnsi="標楷體"/>
          <w:sz w:val="28"/>
          <w:szCs w:val="28"/>
        </w:rPr>
      </w:pPr>
      <w:r w:rsidRPr="00D43766">
        <w:rPr>
          <w:rFonts w:ascii="標楷體" w:eastAsia="標楷體" w:hAnsi="標楷體"/>
          <w:sz w:val="28"/>
          <w:szCs w:val="28"/>
        </w:rPr>
        <w:lastRenderedPageBreak/>
        <w:t>十、考評評分表</w:t>
      </w:r>
    </w:p>
    <w:p w:rsidR="0018562D" w:rsidRPr="00D43766" w:rsidRDefault="0018562D" w:rsidP="0018562D"/>
    <w:tbl>
      <w:tblPr>
        <w:tblW w:w="5000" w:type="pct"/>
        <w:tblCellMar>
          <w:left w:w="28" w:type="dxa"/>
          <w:right w:w="28" w:type="dxa"/>
        </w:tblCellMar>
        <w:tblLook w:val="04A0" w:firstRow="1" w:lastRow="0" w:firstColumn="1" w:lastColumn="0" w:noHBand="0" w:noVBand="1"/>
      </w:tblPr>
      <w:tblGrid>
        <w:gridCol w:w="1894"/>
        <w:gridCol w:w="1894"/>
        <w:gridCol w:w="2689"/>
        <w:gridCol w:w="3191"/>
        <w:gridCol w:w="3124"/>
        <w:gridCol w:w="1834"/>
      </w:tblGrid>
      <w:tr w:rsidR="00D43766" w:rsidRPr="00D43766" w:rsidTr="00A535CC">
        <w:trPr>
          <w:trHeight w:val="486"/>
          <w:tblHeader/>
        </w:trPr>
        <w:tc>
          <w:tcPr>
            <w:tcW w:w="647" w:type="pct"/>
            <w:vMerge w:val="restart"/>
            <w:tcBorders>
              <w:top w:val="single" w:sz="8" w:space="0" w:color="auto"/>
              <w:left w:val="single" w:sz="8" w:space="0" w:color="auto"/>
              <w:bottom w:val="single" w:sz="8" w:space="0" w:color="000000"/>
              <w:right w:val="single" w:sz="8" w:space="0" w:color="auto"/>
            </w:tcBorders>
            <w:shd w:val="clear" w:color="000000" w:fill="E6E6E6"/>
            <w:vAlign w:val="center"/>
            <w:hideMark/>
          </w:tcPr>
          <w:p w:rsidR="0018562D" w:rsidRPr="00D43766" w:rsidRDefault="0018562D" w:rsidP="0018562D">
            <w:pPr>
              <w:widowControl/>
              <w:jc w:val="center"/>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組  別</w:t>
            </w:r>
          </w:p>
        </w:tc>
        <w:tc>
          <w:tcPr>
            <w:tcW w:w="647" w:type="pct"/>
            <w:vMerge w:val="restart"/>
            <w:tcBorders>
              <w:top w:val="single" w:sz="8" w:space="0" w:color="auto"/>
              <w:left w:val="single" w:sz="8" w:space="0" w:color="auto"/>
              <w:bottom w:val="single" w:sz="8" w:space="0" w:color="000000"/>
              <w:right w:val="single" w:sz="8" w:space="0" w:color="auto"/>
            </w:tcBorders>
            <w:shd w:val="clear" w:color="000000" w:fill="E6E6E6"/>
            <w:vAlign w:val="center"/>
            <w:hideMark/>
          </w:tcPr>
          <w:p w:rsidR="0018562D" w:rsidRPr="00D43766" w:rsidRDefault="0018562D" w:rsidP="0018562D">
            <w:pPr>
              <w:widowControl/>
              <w:jc w:val="center"/>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衛生局</w:t>
            </w:r>
          </w:p>
        </w:tc>
        <w:tc>
          <w:tcPr>
            <w:tcW w:w="3078" w:type="pct"/>
            <w:gridSpan w:val="3"/>
            <w:tcBorders>
              <w:top w:val="single" w:sz="8" w:space="0" w:color="auto"/>
              <w:left w:val="nil"/>
              <w:bottom w:val="single" w:sz="8" w:space="0" w:color="auto"/>
              <w:right w:val="single" w:sz="8" w:space="0" w:color="000000"/>
            </w:tcBorders>
            <w:shd w:val="clear" w:color="000000" w:fill="E6E6E6"/>
            <w:vAlign w:val="center"/>
            <w:hideMark/>
          </w:tcPr>
          <w:p w:rsidR="0018562D" w:rsidRPr="00D43766" w:rsidRDefault="0018562D" w:rsidP="0018562D">
            <w:pPr>
              <w:widowControl/>
              <w:jc w:val="center"/>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各  項  目  分  數  表</w:t>
            </w:r>
          </w:p>
        </w:tc>
        <w:tc>
          <w:tcPr>
            <w:tcW w:w="627" w:type="pct"/>
            <w:vMerge w:val="restart"/>
            <w:tcBorders>
              <w:top w:val="single" w:sz="8" w:space="0" w:color="auto"/>
              <w:left w:val="nil"/>
              <w:right w:val="single" w:sz="8" w:space="0" w:color="auto"/>
            </w:tcBorders>
            <w:shd w:val="clear" w:color="000000" w:fill="E6E6E6"/>
            <w:vAlign w:val="center"/>
            <w:hideMark/>
          </w:tcPr>
          <w:p w:rsidR="0018562D" w:rsidRPr="00D43766" w:rsidRDefault="0018562D" w:rsidP="0018562D">
            <w:pPr>
              <w:widowControl/>
              <w:jc w:val="center"/>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合計100分</w:t>
            </w:r>
          </w:p>
        </w:tc>
      </w:tr>
      <w:tr w:rsidR="00D43766" w:rsidRPr="00D43766" w:rsidTr="00A535CC">
        <w:trPr>
          <w:trHeight w:val="471"/>
          <w:tblHeader/>
        </w:trPr>
        <w:tc>
          <w:tcPr>
            <w:tcW w:w="647" w:type="pct"/>
            <w:vMerge/>
            <w:tcBorders>
              <w:top w:val="single" w:sz="8" w:space="0" w:color="auto"/>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 w:val="26"/>
                <w:szCs w:val="26"/>
              </w:rPr>
            </w:pPr>
          </w:p>
        </w:tc>
        <w:tc>
          <w:tcPr>
            <w:tcW w:w="647" w:type="pct"/>
            <w:vMerge/>
            <w:tcBorders>
              <w:top w:val="single" w:sz="8" w:space="0" w:color="auto"/>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 w:val="26"/>
                <w:szCs w:val="26"/>
              </w:rPr>
            </w:pPr>
          </w:p>
        </w:tc>
        <w:tc>
          <w:tcPr>
            <w:tcW w:w="3078" w:type="pct"/>
            <w:gridSpan w:val="3"/>
            <w:tcBorders>
              <w:top w:val="single" w:sz="8" w:space="0" w:color="auto"/>
              <w:left w:val="nil"/>
              <w:bottom w:val="single" w:sz="8" w:space="0" w:color="auto"/>
              <w:right w:val="single" w:sz="8" w:space="0" w:color="000000"/>
            </w:tcBorders>
            <w:shd w:val="clear" w:color="000000" w:fill="E6E6E6"/>
            <w:vAlign w:val="center"/>
            <w:hideMark/>
          </w:tcPr>
          <w:p w:rsidR="00F933C3" w:rsidRPr="00D43766" w:rsidRDefault="00F933C3" w:rsidP="00BB34AE">
            <w:pPr>
              <w:widowControl/>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 xml:space="preserve"> 護產人力、機構管理及評鑑(100分)</w:t>
            </w:r>
          </w:p>
        </w:tc>
        <w:tc>
          <w:tcPr>
            <w:tcW w:w="627" w:type="pct"/>
            <w:vMerge/>
            <w:tcBorders>
              <w:left w:val="nil"/>
              <w:right w:val="single" w:sz="8" w:space="0" w:color="auto"/>
            </w:tcBorders>
            <w:shd w:val="clear" w:color="000000" w:fill="E6E6E6"/>
            <w:vAlign w:val="center"/>
            <w:hideMark/>
          </w:tcPr>
          <w:p w:rsidR="00F933C3" w:rsidRPr="00D43766" w:rsidRDefault="00F933C3" w:rsidP="0018562D">
            <w:pPr>
              <w:rPr>
                <w:rFonts w:ascii="標楷體" w:eastAsia="標楷體" w:hAnsi="標楷體" w:cs="新細明體"/>
                <w:kern w:val="0"/>
                <w:sz w:val="26"/>
                <w:szCs w:val="26"/>
              </w:rPr>
            </w:pPr>
          </w:p>
        </w:tc>
      </w:tr>
      <w:tr w:rsidR="00D43766" w:rsidRPr="00D43766" w:rsidTr="00A535CC">
        <w:trPr>
          <w:trHeight w:val="1070"/>
          <w:tblHeader/>
        </w:trPr>
        <w:tc>
          <w:tcPr>
            <w:tcW w:w="647" w:type="pct"/>
            <w:vMerge/>
            <w:tcBorders>
              <w:top w:val="single" w:sz="8" w:space="0" w:color="auto"/>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 w:val="26"/>
                <w:szCs w:val="26"/>
              </w:rPr>
            </w:pPr>
          </w:p>
        </w:tc>
        <w:tc>
          <w:tcPr>
            <w:tcW w:w="647" w:type="pct"/>
            <w:vMerge/>
            <w:tcBorders>
              <w:top w:val="single" w:sz="8" w:space="0" w:color="auto"/>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 w:val="26"/>
                <w:szCs w:val="26"/>
              </w:rPr>
            </w:pPr>
          </w:p>
        </w:tc>
        <w:tc>
          <w:tcPr>
            <w:tcW w:w="919" w:type="pct"/>
            <w:tcBorders>
              <w:top w:val="nil"/>
              <w:left w:val="nil"/>
              <w:bottom w:val="nil"/>
              <w:right w:val="single" w:sz="8" w:space="0" w:color="auto"/>
            </w:tcBorders>
            <w:shd w:val="clear" w:color="000000" w:fill="E6E6E6"/>
            <w:hideMark/>
          </w:tcPr>
          <w:p w:rsidR="00F933C3" w:rsidRPr="00D43766" w:rsidRDefault="00F933C3" w:rsidP="00166484">
            <w:pPr>
              <w:pStyle w:val="aff1"/>
              <w:widowControl/>
              <w:numPr>
                <w:ilvl w:val="0"/>
                <w:numId w:val="265"/>
              </w:numPr>
              <w:ind w:leftChars="0"/>
              <w:jc w:val="both"/>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護理機構評鑑資訊系統之管理及利用(13分)</w:t>
            </w:r>
          </w:p>
        </w:tc>
        <w:tc>
          <w:tcPr>
            <w:tcW w:w="1091" w:type="pct"/>
            <w:tcBorders>
              <w:top w:val="nil"/>
              <w:left w:val="nil"/>
              <w:bottom w:val="nil"/>
              <w:right w:val="single" w:sz="8" w:space="0" w:color="auto"/>
            </w:tcBorders>
            <w:shd w:val="clear" w:color="000000" w:fill="E6E6E6"/>
            <w:hideMark/>
          </w:tcPr>
          <w:p w:rsidR="00F933C3" w:rsidRPr="00D43766" w:rsidRDefault="00F933C3" w:rsidP="00166484">
            <w:pPr>
              <w:pStyle w:val="aff1"/>
              <w:widowControl/>
              <w:numPr>
                <w:ilvl w:val="0"/>
                <w:numId w:val="265"/>
              </w:numPr>
              <w:ind w:leftChars="0"/>
              <w:jc w:val="both"/>
              <w:rPr>
                <w:rFonts w:ascii="標楷體" w:eastAsia="標楷體" w:hAnsi="標楷體" w:cs="新細明體"/>
                <w:kern w:val="0"/>
                <w:sz w:val="26"/>
                <w:szCs w:val="26"/>
              </w:rPr>
            </w:pPr>
            <w:r w:rsidRPr="00D43766">
              <w:rPr>
                <w:rFonts w:ascii="標楷體" w:eastAsia="標楷體" w:hAnsi="標楷體" w:hint="eastAsia"/>
                <w:sz w:val="28"/>
                <w:szCs w:val="28"/>
              </w:rPr>
              <w:t>護理</w:t>
            </w:r>
            <w:r w:rsidRPr="005B6F0B">
              <w:rPr>
                <w:rFonts w:ascii="標楷體" w:eastAsia="標楷體" w:hAnsi="標楷體" w:hint="eastAsia"/>
                <w:sz w:val="28"/>
                <w:szCs w:val="28"/>
                <w:u w:val="single"/>
              </w:rPr>
              <w:t>人力及服務資料建置管理</w:t>
            </w:r>
            <w:r w:rsidRPr="005B6F0B">
              <w:rPr>
                <w:rFonts w:ascii="標楷體" w:eastAsia="標楷體" w:hAnsi="標楷體" w:cs="新細明體" w:hint="eastAsia"/>
                <w:kern w:val="0"/>
                <w:sz w:val="26"/>
                <w:szCs w:val="26"/>
              </w:rPr>
              <w:t>(3</w:t>
            </w:r>
            <w:r w:rsidRPr="00D43766">
              <w:rPr>
                <w:rFonts w:ascii="標楷體" w:eastAsia="標楷體" w:hAnsi="標楷體" w:cs="新細明體" w:hint="eastAsia"/>
                <w:kern w:val="0"/>
                <w:sz w:val="26"/>
                <w:szCs w:val="26"/>
              </w:rPr>
              <w:t>2分)</w:t>
            </w:r>
          </w:p>
        </w:tc>
        <w:tc>
          <w:tcPr>
            <w:tcW w:w="1068" w:type="pct"/>
            <w:tcBorders>
              <w:top w:val="nil"/>
              <w:left w:val="nil"/>
              <w:bottom w:val="single" w:sz="8" w:space="0" w:color="auto"/>
              <w:right w:val="nil"/>
            </w:tcBorders>
            <w:shd w:val="clear" w:color="000000" w:fill="E6E6E6"/>
            <w:hideMark/>
          </w:tcPr>
          <w:p w:rsidR="00F933C3" w:rsidRPr="00D43766" w:rsidRDefault="00F933C3" w:rsidP="00166484">
            <w:pPr>
              <w:pStyle w:val="aff1"/>
              <w:widowControl/>
              <w:numPr>
                <w:ilvl w:val="0"/>
                <w:numId w:val="265"/>
              </w:numPr>
              <w:ind w:leftChars="0"/>
              <w:jc w:val="both"/>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強化護理機構安全措施及教育訓練(55分)</w:t>
            </w:r>
          </w:p>
        </w:tc>
        <w:tc>
          <w:tcPr>
            <w:tcW w:w="627" w:type="pct"/>
            <w:vMerge/>
            <w:tcBorders>
              <w:left w:val="single" w:sz="8" w:space="0" w:color="auto"/>
              <w:bottom w:val="single" w:sz="8" w:space="0" w:color="auto"/>
              <w:right w:val="single" w:sz="8" w:space="0" w:color="auto"/>
            </w:tcBorders>
            <w:shd w:val="clear" w:color="000000" w:fill="E6E6E6"/>
            <w:vAlign w:val="center"/>
            <w:hideMark/>
          </w:tcPr>
          <w:p w:rsidR="00F933C3" w:rsidRPr="00D43766" w:rsidRDefault="00F933C3" w:rsidP="0018562D">
            <w:pPr>
              <w:widowControl/>
              <w:rPr>
                <w:rFonts w:ascii="標楷體" w:eastAsia="標楷體" w:hAnsi="標楷體" w:cs="新細明體"/>
                <w:kern w:val="0"/>
                <w:sz w:val="26"/>
                <w:szCs w:val="26"/>
              </w:rPr>
            </w:pPr>
          </w:p>
        </w:tc>
      </w:tr>
      <w:tr w:rsidR="00D43766" w:rsidRPr="00D43766" w:rsidTr="00A535CC">
        <w:trPr>
          <w:trHeight w:val="361"/>
        </w:trPr>
        <w:tc>
          <w:tcPr>
            <w:tcW w:w="647" w:type="pct"/>
            <w:vMerge w:val="restart"/>
            <w:tcBorders>
              <w:top w:val="nil"/>
              <w:left w:val="single" w:sz="8" w:space="0" w:color="auto"/>
              <w:bottom w:val="single" w:sz="8" w:space="0" w:color="000000"/>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第一組</w:t>
            </w:r>
          </w:p>
        </w:tc>
        <w:tc>
          <w:tcPr>
            <w:tcW w:w="647" w:type="pct"/>
            <w:tcBorders>
              <w:top w:val="nil"/>
              <w:left w:val="nil"/>
              <w:bottom w:val="single" w:sz="8" w:space="0" w:color="auto"/>
              <w:right w:val="nil"/>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台北市</w:t>
            </w:r>
          </w:p>
        </w:tc>
        <w:tc>
          <w:tcPr>
            <w:tcW w:w="919" w:type="pct"/>
            <w:tcBorders>
              <w:top w:val="single" w:sz="8" w:space="0" w:color="auto"/>
              <w:left w:val="single" w:sz="8" w:space="0" w:color="auto"/>
              <w:bottom w:val="single" w:sz="8" w:space="0" w:color="auto"/>
              <w:right w:val="single" w:sz="8" w:space="0" w:color="auto"/>
            </w:tcBorders>
            <w:shd w:val="clear" w:color="auto" w:fill="auto"/>
            <w:vAlign w:val="center"/>
            <w:hideMark/>
          </w:tcPr>
          <w:p w:rsidR="00F933C3" w:rsidRPr="00D43766" w:rsidRDefault="00F933C3" w:rsidP="0018562D">
            <w:pPr>
              <w:widowControl/>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 xml:space="preserve">　</w:t>
            </w:r>
          </w:p>
        </w:tc>
        <w:tc>
          <w:tcPr>
            <w:tcW w:w="1091" w:type="pct"/>
            <w:tcBorders>
              <w:top w:val="single" w:sz="8" w:space="0" w:color="auto"/>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nil"/>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新北市</w:t>
            </w:r>
          </w:p>
        </w:tc>
        <w:tc>
          <w:tcPr>
            <w:tcW w:w="919" w:type="pct"/>
            <w:tcBorders>
              <w:top w:val="nil"/>
              <w:left w:val="single" w:sz="8" w:space="0" w:color="auto"/>
              <w:bottom w:val="single" w:sz="8" w:space="0" w:color="auto"/>
              <w:right w:val="single" w:sz="8" w:space="0" w:color="auto"/>
            </w:tcBorders>
            <w:shd w:val="clear" w:color="auto" w:fill="auto"/>
            <w:vAlign w:val="center"/>
            <w:hideMark/>
          </w:tcPr>
          <w:p w:rsidR="00F933C3" w:rsidRPr="00D43766" w:rsidRDefault="00F933C3" w:rsidP="0018562D">
            <w:pPr>
              <w:widowControl/>
              <w:rPr>
                <w:rFonts w:ascii="標楷體" w:eastAsia="標楷體" w:hAnsi="標楷體" w:cs="新細明體"/>
                <w:kern w:val="0"/>
                <w:sz w:val="26"/>
                <w:szCs w:val="26"/>
              </w:rPr>
            </w:pPr>
            <w:r w:rsidRPr="00D43766">
              <w:rPr>
                <w:rFonts w:ascii="標楷體" w:eastAsia="標楷體" w:hAnsi="標楷體" w:cs="新細明體" w:hint="eastAsia"/>
                <w:kern w:val="0"/>
                <w:sz w:val="26"/>
                <w:szCs w:val="26"/>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nil"/>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桃園市</w:t>
            </w:r>
          </w:p>
        </w:tc>
        <w:tc>
          <w:tcPr>
            <w:tcW w:w="919" w:type="pct"/>
            <w:tcBorders>
              <w:top w:val="nil"/>
              <w:left w:val="single" w:sz="8" w:space="0" w:color="auto"/>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台中市</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台南市</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高雄市</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val="restart"/>
            <w:tcBorders>
              <w:top w:val="nil"/>
              <w:left w:val="single" w:sz="8" w:space="0" w:color="auto"/>
              <w:bottom w:val="single" w:sz="8" w:space="0" w:color="000000"/>
              <w:right w:val="single" w:sz="8"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第二組</w:t>
            </w:r>
          </w:p>
        </w:tc>
        <w:tc>
          <w:tcPr>
            <w:tcW w:w="64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u w:val="single"/>
              </w:rPr>
            </w:pPr>
            <w:r w:rsidRPr="00D43766">
              <w:rPr>
                <w:rFonts w:ascii="標楷體" w:eastAsia="標楷體" w:hAnsi="標楷體" w:cs="新細明體" w:hint="eastAsia"/>
                <w:kern w:val="0"/>
                <w:szCs w:val="24"/>
                <w:u w:val="single"/>
              </w:rPr>
              <w:t>新竹縣</w:t>
            </w:r>
          </w:p>
        </w:tc>
        <w:tc>
          <w:tcPr>
            <w:tcW w:w="919"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彰化縣</w:t>
            </w:r>
          </w:p>
        </w:tc>
        <w:tc>
          <w:tcPr>
            <w:tcW w:w="919"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8" w:space="0" w:color="000000"/>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雲林縣</w:t>
            </w:r>
          </w:p>
        </w:tc>
        <w:tc>
          <w:tcPr>
            <w:tcW w:w="919"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nil"/>
              <w:left w:val="single" w:sz="8" w:space="0" w:color="auto"/>
              <w:bottom w:val="single" w:sz="4" w:space="0" w:color="auto"/>
              <w:right w:val="single" w:sz="8"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屏東縣</w:t>
            </w:r>
          </w:p>
        </w:tc>
        <w:tc>
          <w:tcPr>
            <w:tcW w:w="919"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nil"/>
              <w:left w:val="nil"/>
              <w:bottom w:val="single" w:sz="8" w:space="0" w:color="auto"/>
              <w:right w:val="single" w:sz="8" w:space="0" w:color="auto"/>
            </w:tcBorders>
            <w:shd w:val="clear" w:color="000000" w:fill="CCFFCC"/>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第三組</w:t>
            </w:r>
          </w:p>
        </w:tc>
        <w:tc>
          <w:tcPr>
            <w:tcW w:w="647" w:type="pct"/>
            <w:tcBorders>
              <w:top w:val="nil"/>
              <w:left w:val="single" w:sz="4"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基隆市</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single" w:sz="4"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宜蘭縣</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single" w:sz="4"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新竹市</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single" w:sz="4"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u w:val="single"/>
              </w:rPr>
            </w:pPr>
            <w:r w:rsidRPr="00D43766">
              <w:rPr>
                <w:rFonts w:ascii="標楷體" w:eastAsia="標楷體" w:hAnsi="標楷體" w:cs="新細明體" w:hint="eastAsia"/>
                <w:kern w:val="0"/>
                <w:szCs w:val="24"/>
                <w:u w:val="single"/>
              </w:rPr>
              <w:t>苗栗縣</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single" w:sz="4" w:space="0" w:color="auto"/>
              <w:bottom w:val="single" w:sz="8"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嘉義市</w:t>
            </w:r>
          </w:p>
        </w:tc>
        <w:tc>
          <w:tcPr>
            <w:tcW w:w="919"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8"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8"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nil"/>
              <w:left w:val="single" w:sz="4" w:space="0" w:color="auto"/>
              <w:bottom w:val="single" w:sz="4" w:space="0" w:color="auto"/>
              <w:right w:val="single" w:sz="8" w:space="0" w:color="auto"/>
            </w:tcBorders>
            <w:shd w:val="clear" w:color="000000" w:fill="FFFFFF"/>
            <w:vAlign w:val="center"/>
            <w:hideMark/>
          </w:tcPr>
          <w:p w:rsidR="00F933C3" w:rsidRPr="00D43766" w:rsidRDefault="00F933C3" w:rsidP="0018562D">
            <w:pPr>
              <w:widowControl/>
              <w:jc w:val="center"/>
              <w:rPr>
                <w:rFonts w:ascii="標楷體" w:eastAsia="標楷體" w:hAnsi="標楷體" w:cs="新細明體"/>
                <w:kern w:val="0"/>
                <w:szCs w:val="24"/>
                <w:u w:val="single"/>
              </w:rPr>
            </w:pPr>
            <w:r w:rsidRPr="00D43766">
              <w:rPr>
                <w:rFonts w:ascii="標楷體" w:eastAsia="標楷體" w:hAnsi="標楷體" w:cs="新細明體" w:hint="eastAsia"/>
                <w:kern w:val="0"/>
                <w:szCs w:val="24"/>
                <w:u w:val="single"/>
              </w:rPr>
              <w:t>嘉義縣</w:t>
            </w:r>
          </w:p>
        </w:tc>
        <w:tc>
          <w:tcPr>
            <w:tcW w:w="919" w:type="pct"/>
            <w:tcBorders>
              <w:top w:val="nil"/>
              <w:left w:val="nil"/>
              <w:bottom w:val="single" w:sz="4"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91" w:type="pct"/>
            <w:tcBorders>
              <w:top w:val="nil"/>
              <w:left w:val="nil"/>
              <w:bottom w:val="single" w:sz="4"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1068" w:type="pct"/>
            <w:tcBorders>
              <w:top w:val="nil"/>
              <w:left w:val="nil"/>
              <w:bottom w:val="single" w:sz="4" w:space="0" w:color="auto"/>
              <w:right w:val="nil"/>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c>
          <w:tcPr>
            <w:tcW w:w="627" w:type="pct"/>
            <w:tcBorders>
              <w:top w:val="nil"/>
              <w:left w:val="single" w:sz="8" w:space="0" w:color="auto"/>
              <w:bottom w:val="single" w:sz="4" w:space="0" w:color="auto"/>
              <w:right w:val="single" w:sz="8" w:space="0" w:color="auto"/>
            </w:tcBorders>
            <w:shd w:val="clear" w:color="auto" w:fill="auto"/>
            <w:noWrap/>
            <w:vAlign w:val="center"/>
            <w:hideMark/>
          </w:tcPr>
          <w:p w:rsidR="00F933C3" w:rsidRPr="00D43766" w:rsidRDefault="00F933C3" w:rsidP="0018562D">
            <w:pPr>
              <w:widowControl/>
              <w:rPr>
                <w:rFonts w:ascii="新細明體" w:hAnsi="新細明體" w:cs="新細明體"/>
                <w:kern w:val="0"/>
                <w:szCs w:val="24"/>
              </w:rPr>
            </w:pPr>
            <w:r w:rsidRPr="00D43766">
              <w:rPr>
                <w:rFonts w:ascii="新細明體" w:hAnsi="新細明體" w:cs="新細明體" w:hint="eastAsia"/>
                <w:kern w:val="0"/>
                <w:szCs w:val="24"/>
              </w:rPr>
              <w:t xml:space="preserve">　</w:t>
            </w:r>
          </w:p>
        </w:tc>
      </w:tr>
      <w:tr w:rsidR="00D43766" w:rsidRPr="00D43766" w:rsidTr="00A535CC">
        <w:trPr>
          <w:trHeight w:val="361"/>
        </w:trPr>
        <w:tc>
          <w:tcPr>
            <w:tcW w:w="647" w:type="pct"/>
            <w:vMerge w:val="restar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第四組</w:t>
            </w:r>
          </w:p>
        </w:tc>
        <w:tc>
          <w:tcPr>
            <w:tcW w:w="64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花蓮縣</w:t>
            </w:r>
          </w:p>
        </w:tc>
        <w:tc>
          <w:tcPr>
            <w:tcW w:w="919"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台東縣</w:t>
            </w:r>
          </w:p>
        </w:tc>
        <w:tc>
          <w:tcPr>
            <w:tcW w:w="919"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u w:val="single"/>
              </w:rPr>
            </w:pPr>
            <w:r w:rsidRPr="00D43766">
              <w:rPr>
                <w:rFonts w:ascii="標楷體" w:eastAsia="標楷體" w:hAnsi="標楷體" w:cs="新細明體" w:hint="eastAsia"/>
                <w:kern w:val="0"/>
                <w:szCs w:val="24"/>
                <w:u w:val="single"/>
              </w:rPr>
              <w:t>南投縣</w:t>
            </w:r>
          </w:p>
        </w:tc>
        <w:tc>
          <w:tcPr>
            <w:tcW w:w="919"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澎湖縣</w:t>
            </w:r>
          </w:p>
        </w:tc>
        <w:tc>
          <w:tcPr>
            <w:tcW w:w="919"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金門縣</w:t>
            </w:r>
          </w:p>
        </w:tc>
        <w:tc>
          <w:tcPr>
            <w:tcW w:w="919"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A535CC">
        <w:trPr>
          <w:trHeight w:val="361"/>
        </w:trPr>
        <w:tc>
          <w:tcPr>
            <w:tcW w:w="647" w:type="pct"/>
            <w:vMerge/>
            <w:tcBorders>
              <w:top w:val="single" w:sz="4" w:space="0" w:color="auto"/>
              <w:left w:val="single" w:sz="4" w:space="0" w:color="auto"/>
              <w:bottom w:val="single" w:sz="4" w:space="0" w:color="auto"/>
              <w:right w:val="single" w:sz="4" w:space="0" w:color="auto"/>
            </w:tcBorders>
            <w:vAlign w:val="center"/>
            <w:hideMark/>
          </w:tcPr>
          <w:p w:rsidR="00F933C3" w:rsidRPr="00D43766" w:rsidRDefault="00F933C3" w:rsidP="0018562D">
            <w:pPr>
              <w:widowControl/>
              <w:rPr>
                <w:rFonts w:ascii="標楷體" w:eastAsia="標楷體" w:hAnsi="標楷體" w:cs="新細明體"/>
                <w:kern w:val="0"/>
                <w:szCs w:val="24"/>
              </w:rPr>
            </w:pPr>
          </w:p>
        </w:tc>
        <w:tc>
          <w:tcPr>
            <w:tcW w:w="64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連江縣</w:t>
            </w:r>
          </w:p>
        </w:tc>
        <w:tc>
          <w:tcPr>
            <w:tcW w:w="919"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91"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068"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627" w:type="pct"/>
            <w:tcBorders>
              <w:top w:val="single" w:sz="4" w:space="0" w:color="auto"/>
              <w:left w:val="single" w:sz="4" w:space="0" w:color="auto"/>
              <w:bottom w:val="single" w:sz="4" w:space="0" w:color="auto"/>
              <w:right w:val="single" w:sz="4" w:space="0" w:color="auto"/>
            </w:tcBorders>
            <w:shd w:val="clear" w:color="000000" w:fill="CCFFCC"/>
            <w:vAlign w:val="center"/>
            <w:hideMark/>
          </w:tcPr>
          <w:p w:rsidR="00F933C3" w:rsidRPr="00D43766" w:rsidRDefault="00F933C3" w:rsidP="0018562D">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bl>
    <w:p w:rsidR="0018562D" w:rsidRPr="00D43766" w:rsidRDefault="0018562D" w:rsidP="0018562D">
      <w:pPr>
        <w:rPr>
          <w:rFonts w:ascii="標楷體" w:eastAsia="標楷體" w:hAnsi="標楷體"/>
          <w:sz w:val="28"/>
          <w:szCs w:val="28"/>
        </w:rPr>
        <w:sectPr w:rsidR="0018562D" w:rsidRPr="00D43766" w:rsidSect="00A535CC">
          <w:footerReference w:type="first" r:id="rId23"/>
          <w:pgSz w:w="16838" w:h="11906" w:orient="landscape"/>
          <w:pgMar w:top="1134" w:right="1134" w:bottom="1134" w:left="1134" w:header="851" w:footer="0" w:gutter="0"/>
          <w:cols w:space="425"/>
          <w:docGrid w:linePitch="360"/>
        </w:sectPr>
      </w:pPr>
    </w:p>
    <w:p w:rsidR="0018562D" w:rsidRPr="00D43766" w:rsidRDefault="0018562D" w:rsidP="0018562D">
      <w:pPr>
        <w:tabs>
          <w:tab w:val="left" w:pos="360"/>
        </w:tabs>
        <w:adjustRightInd w:val="0"/>
        <w:snapToGrid w:val="0"/>
        <w:spacing w:beforeLines="50" w:before="180"/>
        <w:ind w:leftChars="100" w:left="240"/>
        <w:jc w:val="both"/>
        <w:outlineLvl w:val="2"/>
        <w:rPr>
          <w:rFonts w:ascii="標楷體" w:eastAsia="標楷體" w:hAnsi="標楷體"/>
          <w:sz w:val="28"/>
          <w:szCs w:val="28"/>
        </w:rPr>
      </w:pPr>
      <w:r w:rsidRPr="00D43766">
        <w:rPr>
          <w:rFonts w:ascii="標楷體" w:eastAsia="標楷體" w:hAnsi="標楷體"/>
          <w:sz w:val="28"/>
          <w:szCs w:val="28"/>
        </w:rPr>
        <w:lastRenderedPageBreak/>
        <w:t>十一、考評建議表</w:t>
      </w:r>
    </w:p>
    <w:tbl>
      <w:tblPr>
        <w:tblW w:w="49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5"/>
        <w:gridCol w:w="1550"/>
        <w:gridCol w:w="7004"/>
      </w:tblGrid>
      <w:tr w:rsidR="00D43766" w:rsidRPr="00D43766" w:rsidTr="00A535CC">
        <w:trPr>
          <w:trHeight w:val="405"/>
          <w:jc w:val="center"/>
        </w:trPr>
        <w:tc>
          <w:tcPr>
            <w:tcW w:w="635" w:type="pct"/>
            <w:tcBorders>
              <w:top w:val="single" w:sz="18" w:space="0" w:color="auto"/>
              <w:bottom w:val="single" w:sz="18" w:space="0" w:color="auto"/>
            </w:tcBorders>
            <w:shd w:val="clear" w:color="auto" w:fill="E6E6E6"/>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組別</w:t>
            </w:r>
          </w:p>
        </w:tc>
        <w:tc>
          <w:tcPr>
            <w:tcW w:w="791" w:type="pct"/>
            <w:tcBorders>
              <w:top w:val="single" w:sz="18" w:space="0" w:color="auto"/>
              <w:bottom w:val="single" w:sz="18" w:space="0" w:color="auto"/>
            </w:tcBorders>
            <w:shd w:val="clear" w:color="auto" w:fill="E6E6E6"/>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衛生局</w:t>
            </w:r>
          </w:p>
        </w:tc>
        <w:tc>
          <w:tcPr>
            <w:tcW w:w="3574" w:type="pct"/>
            <w:tcBorders>
              <w:top w:val="single" w:sz="18" w:space="0" w:color="auto"/>
              <w:bottom w:val="single" w:sz="18" w:space="0" w:color="auto"/>
            </w:tcBorders>
            <w:shd w:val="clear" w:color="auto" w:fill="E6E6E6"/>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考  評  建  議  表</w:t>
            </w:r>
          </w:p>
        </w:tc>
      </w:tr>
      <w:tr w:rsidR="00D43766" w:rsidRPr="00D43766" w:rsidTr="00A535CC">
        <w:trPr>
          <w:cantSplit/>
          <w:trHeight w:val="405"/>
          <w:jc w:val="center"/>
        </w:trPr>
        <w:tc>
          <w:tcPr>
            <w:tcW w:w="635" w:type="pct"/>
            <w:vMerge w:val="restart"/>
            <w:tcBorders>
              <w:top w:val="single" w:sz="18" w:space="0" w:color="auto"/>
            </w:tcBorders>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第一組</w:t>
            </w:r>
          </w:p>
        </w:tc>
        <w:tc>
          <w:tcPr>
            <w:tcW w:w="791" w:type="pct"/>
            <w:tcBorders>
              <w:top w:val="single" w:sz="18" w:space="0" w:color="auto"/>
            </w:tcBorders>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台北市</w:t>
            </w:r>
          </w:p>
        </w:tc>
        <w:tc>
          <w:tcPr>
            <w:tcW w:w="3574" w:type="pct"/>
            <w:tcBorders>
              <w:top w:val="single" w:sz="18" w:space="0" w:color="auto"/>
            </w:tcBorders>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rPr>
          <w:cantSplit/>
          <w:trHeight w:val="405"/>
          <w:jc w:val="center"/>
        </w:trPr>
        <w:tc>
          <w:tcPr>
            <w:tcW w:w="635" w:type="pct"/>
            <w:vMerge/>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新北市</w:t>
            </w:r>
          </w:p>
        </w:tc>
        <w:tc>
          <w:tcPr>
            <w:tcW w:w="3574"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rPr>
          <w:cantSplit/>
          <w:trHeight w:val="405"/>
          <w:jc w:val="center"/>
        </w:trPr>
        <w:tc>
          <w:tcPr>
            <w:tcW w:w="635" w:type="pct"/>
            <w:vMerge/>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桃園</w:t>
            </w:r>
            <w:r w:rsidRPr="00D43766">
              <w:rPr>
                <w:rFonts w:ascii="標楷體" w:eastAsia="標楷體" w:hAnsi="標楷體" w:hint="eastAsia"/>
                <w:sz w:val="28"/>
                <w:szCs w:val="28"/>
              </w:rPr>
              <w:t>市</w:t>
            </w:r>
          </w:p>
        </w:tc>
        <w:tc>
          <w:tcPr>
            <w:tcW w:w="3574"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rPr>
          <w:cantSplit/>
          <w:trHeight w:val="405"/>
          <w:jc w:val="center"/>
        </w:trPr>
        <w:tc>
          <w:tcPr>
            <w:tcW w:w="635" w:type="pct"/>
            <w:vMerge/>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台中市</w:t>
            </w:r>
          </w:p>
        </w:tc>
        <w:tc>
          <w:tcPr>
            <w:tcW w:w="3574"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rPr>
          <w:cantSplit/>
          <w:trHeight w:val="405"/>
          <w:jc w:val="center"/>
        </w:trPr>
        <w:tc>
          <w:tcPr>
            <w:tcW w:w="635" w:type="pct"/>
            <w:vMerge/>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台南市</w:t>
            </w:r>
          </w:p>
        </w:tc>
        <w:tc>
          <w:tcPr>
            <w:tcW w:w="3574"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rPr>
          <w:cantSplit/>
          <w:trHeight w:val="405"/>
          <w:jc w:val="center"/>
        </w:trPr>
        <w:tc>
          <w:tcPr>
            <w:tcW w:w="635" w:type="pct"/>
            <w:vMerge/>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高雄市</w:t>
            </w:r>
          </w:p>
        </w:tc>
        <w:tc>
          <w:tcPr>
            <w:tcW w:w="3574" w:type="pct"/>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val="restar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第二組</w:t>
            </w: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hint="eastAsia"/>
                <w:sz w:val="28"/>
                <w:szCs w:val="28"/>
                <w:u w:val="single"/>
              </w:rPr>
              <w:t>新竹</w:t>
            </w:r>
            <w:r w:rsidRPr="00D43766">
              <w:rPr>
                <w:rFonts w:ascii="標楷體" w:eastAsia="標楷體" w:hAnsi="標楷體"/>
                <w:sz w:val="28"/>
                <w:szCs w:val="28"/>
              </w:rPr>
              <w:t>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彰化縣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雲林縣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屏東縣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val="restart"/>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第三組</w:t>
            </w:r>
          </w:p>
        </w:tc>
        <w:tc>
          <w:tcPr>
            <w:tcW w:w="791" w:type="pct"/>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基隆市</w:t>
            </w:r>
          </w:p>
        </w:tc>
        <w:tc>
          <w:tcPr>
            <w:tcW w:w="3574" w:type="pct"/>
            <w:shd w:val="clear" w:color="auto" w:fill="auto"/>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hint="eastAsia"/>
                <w:sz w:val="28"/>
                <w:szCs w:val="28"/>
              </w:rPr>
              <w:t>宜蘭縣</w:t>
            </w:r>
          </w:p>
        </w:tc>
        <w:tc>
          <w:tcPr>
            <w:tcW w:w="3574" w:type="pct"/>
            <w:shd w:val="clear" w:color="auto" w:fill="auto"/>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新竹市</w:t>
            </w:r>
          </w:p>
        </w:tc>
        <w:tc>
          <w:tcPr>
            <w:tcW w:w="3574" w:type="pct"/>
            <w:shd w:val="clear" w:color="auto" w:fill="auto"/>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hint="eastAsia"/>
                <w:sz w:val="28"/>
                <w:szCs w:val="28"/>
                <w:u w:val="single"/>
              </w:rPr>
              <w:t>苗栗</w:t>
            </w:r>
            <w:r w:rsidRPr="00D43766">
              <w:rPr>
                <w:rFonts w:ascii="標楷體" w:eastAsia="標楷體" w:hAnsi="標楷體"/>
                <w:sz w:val="28"/>
                <w:szCs w:val="28"/>
              </w:rPr>
              <w:t>縣</w:t>
            </w:r>
          </w:p>
        </w:tc>
        <w:tc>
          <w:tcPr>
            <w:tcW w:w="3574" w:type="pct"/>
            <w:shd w:val="clear" w:color="auto" w:fill="auto"/>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嘉義市</w:t>
            </w:r>
          </w:p>
        </w:tc>
        <w:tc>
          <w:tcPr>
            <w:tcW w:w="3574" w:type="pct"/>
            <w:shd w:val="clear" w:color="auto" w:fill="auto"/>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tcBorders>
              <w:bottom w:val="single" w:sz="4" w:space="0" w:color="auto"/>
            </w:tcBorders>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tcBorders>
              <w:bottom w:val="single" w:sz="4" w:space="0" w:color="auto"/>
            </w:tcBorders>
            <w:shd w:val="clear" w:color="auto" w:fill="FFFFFF"/>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hint="eastAsia"/>
                <w:sz w:val="28"/>
                <w:szCs w:val="28"/>
                <w:u w:val="single"/>
              </w:rPr>
              <w:t>嘉義</w:t>
            </w:r>
            <w:r w:rsidRPr="00D43766">
              <w:rPr>
                <w:rFonts w:ascii="標楷體" w:eastAsia="標楷體" w:hAnsi="標楷體"/>
                <w:sz w:val="28"/>
                <w:szCs w:val="28"/>
              </w:rPr>
              <w:t>縣</w:t>
            </w:r>
          </w:p>
        </w:tc>
        <w:tc>
          <w:tcPr>
            <w:tcW w:w="3574" w:type="pct"/>
            <w:tcBorders>
              <w:bottom w:val="single" w:sz="4" w:space="0" w:color="auto"/>
            </w:tcBorders>
            <w:shd w:val="clear" w:color="auto" w:fill="auto"/>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val="restar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第四組</w:t>
            </w: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花蓮縣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台東縣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u w:val="single"/>
              </w:rPr>
            </w:pPr>
            <w:r w:rsidRPr="00D43766">
              <w:rPr>
                <w:rFonts w:ascii="標楷體" w:eastAsia="標楷體" w:hAnsi="標楷體" w:hint="eastAsia"/>
                <w:sz w:val="28"/>
                <w:szCs w:val="28"/>
                <w:u w:val="single"/>
              </w:rPr>
              <w:t>南投縣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澎湖縣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金門縣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r w:rsidR="00D43766" w:rsidRPr="00D43766" w:rsidTr="00A535CC">
        <w:tblPrEx>
          <w:shd w:val="clear" w:color="auto" w:fill="E6E6E6"/>
        </w:tblPrEx>
        <w:trPr>
          <w:cantSplit/>
          <w:trHeight w:val="405"/>
          <w:jc w:val="center"/>
        </w:trPr>
        <w:tc>
          <w:tcPr>
            <w:tcW w:w="635" w:type="pct"/>
            <w:vMerge/>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c>
          <w:tcPr>
            <w:tcW w:w="791"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r w:rsidRPr="00D43766">
              <w:rPr>
                <w:rFonts w:ascii="標楷體" w:eastAsia="標楷體" w:hAnsi="標楷體"/>
                <w:sz w:val="28"/>
                <w:szCs w:val="28"/>
              </w:rPr>
              <w:t>連江縣</w:t>
            </w:r>
          </w:p>
        </w:tc>
        <w:tc>
          <w:tcPr>
            <w:tcW w:w="3574" w:type="pct"/>
            <w:shd w:val="clear" w:color="auto" w:fill="CCFFCC"/>
            <w:vAlign w:val="center"/>
          </w:tcPr>
          <w:p w:rsidR="0018562D" w:rsidRPr="00D43766" w:rsidRDefault="0018562D" w:rsidP="0018562D">
            <w:pPr>
              <w:adjustRightInd w:val="0"/>
              <w:snapToGrid w:val="0"/>
              <w:spacing w:line="540" w:lineRule="exact"/>
              <w:rPr>
                <w:rFonts w:ascii="標楷體" w:eastAsia="標楷體" w:hAnsi="標楷體"/>
                <w:sz w:val="28"/>
                <w:szCs w:val="28"/>
              </w:rPr>
            </w:pPr>
          </w:p>
        </w:tc>
      </w:tr>
    </w:tbl>
    <w:p w:rsidR="00D47B74" w:rsidRPr="00D43766" w:rsidRDefault="00D47B74" w:rsidP="006929EF">
      <w:pPr>
        <w:tabs>
          <w:tab w:val="left" w:pos="360"/>
        </w:tabs>
        <w:adjustRightInd w:val="0"/>
        <w:snapToGrid w:val="0"/>
        <w:spacing w:line="360" w:lineRule="auto"/>
        <w:jc w:val="both"/>
        <w:outlineLvl w:val="2"/>
        <w:rPr>
          <w:rFonts w:ascii="標楷體" w:eastAsia="標楷體" w:hAnsi="標楷體"/>
          <w:sz w:val="28"/>
          <w:szCs w:val="28"/>
        </w:rPr>
      </w:pPr>
    </w:p>
    <w:p w:rsidR="00D47B74" w:rsidRPr="00D43766" w:rsidRDefault="00D47B74">
      <w:pPr>
        <w:widowControl/>
        <w:rPr>
          <w:rFonts w:ascii="標楷體" w:eastAsia="標楷體" w:hAnsi="標楷體"/>
          <w:sz w:val="28"/>
          <w:szCs w:val="28"/>
        </w:rPr>
      </w:pPr>
      <w:r w:rsidRPr="00D43766">
        <w:rPr>
          <w:rFonts w:ascii="標楷體" w:eastAsia="標楷體" w:hAnsi="標楷體"/>
          <w:sz w:val="28"/>
          <w:szCs w:val="28"/>
        </w:rPr>
        <w:lastRenderedPageBreak/>
        <w:br w:type="page"/>
      </w:r>
    </w:p>
    <w:p w:rsidR="006929EF" w:rsidRPr="00D43766" w:rsidRDefault="006929EF" w:rsidP="006929EF">
      <w:pPr>
        <w:tabs>
          <w:tab w:val="left" w:pos="360"/>
        </w:tabs>
        <w:adjustRightInd w:val="0"/>
        <w:snapToGrid w:val="0"/>
        <w:spacing w:line="360" w:lineRule="auto"/>
        <w:jc w:val="both"/>
        <w:outlineLvl w:val="2"/>
        <w:rPr>
          <w:rFonts w:ascii="標楷體" w:eastAsia="標楷體" w:hAnsi="標楷體"/>
          <w:sz w:val="28"/>
          <w:szCs w:val="28"/>
        </w:rPr>
      </w:pPr>
    </w:p>
    <w:p w:rsidR="00474FFE" w:rsidRPr="00D43766" w:rsidRDefault="00474FFE" w:rsidP="00474FFE">
      <w:pPr>
        <w:widowControl/>
        <w:ind w:firstLineChars="900" w:firstLine="3960"/>
        <w:rPr>
          <w:rFonts w:ascii="標楷體" w:eastAsia="標楷體" w:hAnsi="標楷體"/>
          <w:sz w:val="44"/>
        </w:rPr>
      </w:pPr>
    </w:p>
    <w:p w:rsidR="00474FFE" w:rsidRPr="00D43766" w:rsidRDefault="00474FFE" w:rsidP="00474FFE">
      <w:pPr>
        <w:widowControl/>
        <w:ind w:firstLineChars="900" w:firstLine="3960"/>
        <w:rPr>
          <w:rFonts w:ascii="標楷體" w:eastAsia="標楷體" w:hAnsi="標楷體"/>
          <w:sz w:val="44"/>
        </w:rPr>
      </w:pPr>
    </w:p>
    <w:p w:rsidR="00474FFE" w:rsidRPr="00D43766" w:rsidRDefault="00474FFE" w:rsidP="00474FFE">
      <w:pPr>
        <w:widowControl/>
        <w:ind w:firstLineChars="900" w:firstLine="3960"/>
        <w:rPr>
          <w:rFonts w:ascii="標楷體" w:eastAsia="標楷體" w:hAnsi="標楷體"/>
          <w:sz w:val="44"/>
        </w:rPr>
      </w:pPr>
    </w:p>
    <w:p w:rsidR="00474FFE" w:rsidRPr="00D43766" w:rsidRDefault="00474FFE" w:rsidP="00474FFE">
      <w:pPr>
        <w:widowControl/>
        <w:ind w:firstLineChars="900" w:firstLine="3960"/>
        <w:rPr>
          <w:rFonts w:ascii="標楷體" w:eastAsia="標楷體" w:hAnsi="標楷體"/>
          <w:sz w:val="44"/>
        </w:rPr>
      </w:pPr>
    </w:p>
    <w:p w:rsidR="00474FFE" w:rsidRPr="00D43766" w:rsidRDefault="00474FFE" w:rsidP="00474FFE">
      <w:pPr>
        <w:widowControl/>
        <w:ind w:firstLineChars="900" w:firstLine="3960"/>
        <w:rPr>
          <w:rFonts w:ascii="標楷體" w:eastAsia="標楷體" w:hAnsi="標楷體"/>
          <w:sz w:val="44"/>
        </w:rPr>
      </w:pPr>
    </w:p>
    <w:p w:rsidR="00031B0E" w:rsidRPr="00D43766" w:rsidRDefault="00031B0E" w:rsidP="00474FFE">
      <w:pPr>
        <w:widowControl/>
        <w:ind w:firstLineChars="900" w:firstLine="3960"/>
        <w:rPr>
          <w:rFonts w:ascii="標楷體" w:eastAsia="標楷體" w:hAnsi="標楷體"/>
          <w:sz w:val="44"/>
        </w:rPr>
      </w:pPr>
    </w:p>
    <w:p w:rsidR="00031B0E" w:rsidRPr="00D43766" w:rsidRDefault="00031B0E" w:rsidP="00474FFE">
      <w:pPr>
        <w:widowControl/>
        <w:ind w:firstLineChars="900" w:firstLine="3960"/>
        <w:rPr>
          <w:rFonts w:ascii="標楷體" w:eastAsia="標楷體" w:hAnsi="標楷體"/>
          <w:sz w:val="44"/>
        </w:rPr>
      </w:pPr>
    </w:p>
    <w:p w:rsidR="00474FFE" w:rsidRPr="00D43766" w:rsidRDefault="00474FFE" w:rsidP="00474FFE">
      <w:pPr>
        <w:widowControl/>
        <w:ind w:firstLineChars="900" w:firstLine="3960"/>
        <w:rPr>
          <w:rFonts w:ascii="標楷體" w:eastAsia="標楷體" w:hAnsi="標楷體"/>
          <w:sz w:val="44"/>
        </w:rPr>
      </w:pPr>
    </w:p>
    <w:p w:rsidR="00474FFE" w:rsidRPr="00D43766" w:rsidRDefault="00474FFE" w:rsidP="00474FFE">
      <w:pPr>
        <w:widowControl/>
        <w:ind w:firstLineChars="492" w:firstLine="3542"/>
        <w:jc w:val="both"/>
        <w:rPr>
          <w:rFonts w:ascii="標楷體" w:eastAsia="標楷體" w:hAnsi="標楷體"/>
          <w:sz w:val="72"/>
          <w:szCs w:val="72"/>
        </w:rPr>
      </w:pPr>
      <w:r w:rsidRPr="00D43766">
        <w:rPr>
          <w:rFonts w:ascii="標楷體" w:eastAsia="標楷體" w:hAnsi="標楷體" w:hint="eastAsia"/>
          <w:sz w:val="72"/>
          <w:szCs w:val="72"/>
        </w:rPr>
        <w:t>考評指標</w:t>
      </w:r>
    </w:p>
    <w:p w:rsidR="00D47B74" w:rsidRPr="00D43766" w:rsidRDefault="00D65EA9" w:rsidP="004756F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bookmarkStart w:id="6" w:name="_Toc529194188"/>
      <w:r w:rsidRPr="00D43766">
        <w:rPr>
          <w:rFonts w:ascii="標楷體" w:eastAsia="標楷體" w:hAnsi="標楷體" w:hint="eastAsia"/>
          <w:sz w:val="72"/>
          <w:szCs w:val="72"/>
        </w:rPr>
        <w:t>四</w:t>
      </w:r>
      <w:r w:rsidR="00474FFE" w:rsidRPr="00D43766">
        <w:rPr>
          <w:rFonts w:ascii="標楷體" w:eastAsia="標楷體" w:hAnsi="標楷體" w:hint="eastAsia"/>
          <w:sz w:val="72"/>
          <w:szCs w:val="72"/>
        </w:rPr>
        <w:t>、心理及口腔健康業務</w:t>
      </w:r>
      <w:bookmarkEnd w:id="6"/>
    </w:p>
    <w:p w:rsidR="00D47B74" w:rsidRPr="00D43766" w:rsidRDefault="00D47B74">
      <w:pPr>
        <w:widowControl/>
        <w:rPr>
          <w:rFonts w:ascii="標楷體" w:eastAsia="標楷體" w:hAnsi="標楷體"/>
          <w:sz w:val="72"/>
          <w:szCs w:val="72"/>
        </w:rPr>
      </w:pPr>
      <w:r w:rsidRPr="00D43766">
        <w:rPr>
          <w:rFonts w:ascii="標楷體" w:eastAsia="標楷體" w:hAnsi="標楷體"/>
          <w:sz w:val="72"/>
          <w:szCs w:val="72"/>
        </w:rPr>
        <w:br w:type="page"/>
      </w:r>
    </w:p>
    <w:p w:rsidR="00474FFE" w:rsidRPr="00D43766" w:rsidRDefault="00474FFE" w:rsidP="004756F6">
      <w:pPr>
        <w:tabs>
          <w:tab w:val="left" w:pos="1560"/>
        </w:tabs>
        <w:autoSpaceDE w:val="0"/>
        <w:autoSpaceDN w:val="0"/>
        <w:adjustRightInd w:val="0"/>
        <w:spacing w:beforeLines="10" w:before="36" w:line="480" w:lineRule="auto"/>
        <w:ind w:leftChars="414" w:left="1131" w:hangingChars="19" w:hanging="137"/>
        <w:outlineLvl w:val="1"/>
        <w:rPr>
          <w:rFonts w:ascii="標楷體" w:eastAsia="標楷體" w:hAnsi="標楷體"/>
          <w:sz w:val="72"/>
          <w:szCs w:val="72"/>
        </w:rPr>
      </w:pPr>
    </w:p>
    <w:p w:rsidR="00474FFE" w:rsidRPr="00D43766" w:rsidRDefault="00474FFE">
      <w:pPr>
        <w:widowControl/>
        <w:rPr>
          <w:rFonts w:ascii="標楷體" w:eastAsia="標楷體" w:hAnsi="標楷體"/>
          <w:sz w:val="72"/>
          <w:szCs w:val="72"/>
        </w:rPr>
      </w:pPr>
      <w:r w:rsidRPr="00D43766">
        <w:rPr>
          <w:rFonts w:ascii="標楷體" w:eastAsia="標楷體" w:hAnsi="標楷體"/>
          <w:sz w:val="72"/>
          <w:szCs w:val="72"/>
        </w:rPr>
        <w:br w:type="page"/>
      </w:r>
    </w:p>
    <w:p w:rsidR="004518D0" w:rsidRPr="00D43766" w:rsidRDefault="004518D0" w:rsidP="004518D0">
      <w:pPr>
        <w:tabs>
          <w:tab w:val="left" w:pos="1560"/>
        </w:tabs>
        <w:autoSpaceDE w:val="0"/>
        <w:autoSpaceDN w:val="0"/>
        <w:adjustRightInd w:val="0"/>
        <w:spacing w:beforeLines="10" w:before="36" w:line="480" w:lineRule="auto"/>
        <w:ind w:leftChars="414" w:left="1055" w:hangingChars="19" w:hanging="61"/>
        <w:rPr>
          <w:rFonts w:ascii="Times New Roman" w:eastAsia="標楷體" w:hAnsi="標楷體"/>
          <w:b/>
          <w:sz w:val="32"/>
          <w:szCs w:val="32"/>
        </w:rPr>
      </w:pPr>
      <w:r w:rsidRPr="00D43766">
        <w:rPr>
          <w:rFonts w:ascii="Times New Roman" w:eastAsia="標楷體" w:hAnsi="Times New Roman"/>
          <w:b/>
          <w:sz w:val="32"/>
          <w:szCs w:val="32"/>
        </w:rPr>
        <w:lastRenderedPageBreak/>
        <w:t>10</w:t>
      </w:r>
      <w:r w:rsidRPr="00D43766">
        <w:rPr>
          <w:rFonts w:ascii="Times New Roman" w:eastAsia="標楷體" w:hAnsi="Times New Roman" w:hint="eastAsia"/>
          <w:b/>
          <w:sz w:val="32"/>
          <w:szCs w:val="32"/>
        </w:rPr>
        <w:t>8</w:t>
      </w:r>
      <w:r w:rsidRPr="00D43766">
        <w:rPr>
          <w:rFonts w:ascii="Times New Roman" w:eastAsia="標楷體" w:hAnsi="標楷體" w:hint="eastAsia"/>
          <w:b/>
          <w:sz w:val="32"/>
          <w:szCs w:val="32"/>
        </w:rPr>
        <w:t>年心理及口腔健康業務考評項目及評分標準表</w:t>
      </w:r>
    </w:p>
    <w:p w:rsidR="004518D0" w:rsidRPr="00D43766" w:rsidRDefault="004518D0" w:rsidP="004518D0">
      <w:pPr>
        <w:widowControl/>
        <w:jc w:val="right"/>
        <w:rPr>
          <w:rFonts w:ascii="Times New Roman" w:eastAsia="標楷體" w:hAnsi="Times New Roman"/>
          <w:b/>
          <w:szCs w:val="24"/>
        </w:rPr>
      </w:pPr>
    </w:p>
    <w:p w:rsidR="004518D0" w:rsidRPr="00D43766" w:rsidRDefault="004518D0" w:rsidP="004518D0">
      <w:pPr>
        <w:spacing w:line="400" w:lineRule="exact"/>
        <w:jc w:val="both"/>
        <w:rPr>
          <w:rFonts w:ascii="Times New Roman" w:eastAsia="標楷體" w:hAnsi="Times New Roman"/>
          <w:sz w:val="28"/>
          <w:szCs w:val="28"/>
        </w:rPr>
      </w:pPr>
    </w:p>
    <w:p w:rsidR="004518D0" w:rsidRPr="00D43766" w:rsidRDefault="004518D0" w:rsidP="004518D0">
      <w:pPr>
        <w:spacing w:line="500" w:lineRule="exact"/>
        <w:jc w:val="both"/>
        <w:rPr>
          <w:rFonts w:ascii="Times New Roman" w:eastAsia="標楷體" w:hAnsi="Times New Roman"/>
          <w:sz w:val="28"/>
          <w:szCs w:val="28"/>
        </w:rPr>
      </w:pPr>
      <w:r w:rsidRPr="00D43766">
        <w:rPr>
          <w:rFonts w:ascii="Times New Roman" w:eastAsia="標楷體" w:hAnsi="標楷體" w:hint="eastAsia"/>
          <w:sz w:val="28"/>
          <w:szCs w:val="28"/>
        </w:rPr>
        <w:t>一、考評單位：衛生福利部心理及口腔健康司</w:t>
      </w:r>
    </w:p>
    <w:p w:rsidR="004518D0" w:rsidRPr="00D43766" w:rsidRDefault="004518D0" w:rsidP="004518D0">
      <w:pPr>
        <w:spacing w:line="500" w:lineRule="exact"/>
        <w:ind w:left="566" w:hangingChars="202" w:hanging="566"/>
        <w:jc w:val="both"/>
        <w:rPr>
          <w:rFonts w:ascii="Times New Roman" w:eastAsia="標楷體" w:hAnsi="Times New Roman"/>
          <w:sz w:val="28"/>
          <w:szCs w:val="28"/>
        </w:rPr>
      </w:pPr>
      <w:r w:rsidRPr="00D43766">
        <w:rPr>
          <w:rFonts w:ascii="Times New Roman" w:eastAsia="標楷體" w:hAnsi="標楷體" w:hint="eastAsia"/>
          <w:sz w:val="28"/>
          <w:szCs w:val="28"/>
        </w:rPr>
        <w:t>二、考評目的：考核</w:t>
      </w:r>
      <w:r w:rsidRPr="00D43766">
        <w:rPr>
          <w:rFonts w:ascii="Times New Roman" w:eastAsia="標楷體" w:hAnsi="Times New Roman" w:hint="eastAsia"/>
          <w:sz w:val="28"/>
          <w:szCs w:val="28"/>
        </w:rPr>
        <w:t>108</w:t>
      </w:r>
      <w:r w:rsidRPr="00D43766">
        <w:rPr>
          <w:rFonts w:ascii="Times New Roman" w:eastAsia="標楷體" w:hAnsi="標楷體" w:hint="eastAsia"/>
          <w:sz w:val="28"/>
          <w:szCs w:val="28"/>
        </w:rPr>
        <w:t>年地方政府衛生局心理及口腔健康業務執行成效</w:t>
      </w:r>
      <w:r w:rsidRPr="00D43766">
        <w:rPr>
          <w:rFonts w:ascii="標楷體" w:eastAsia="標楷體" w:hAnsi="標楷體" w:hint="eastAsia"/>
          <w:sz w:val="28"/>
          <w:szCs w:val="28"/>
        </w:rPr>
        <w:t>。</w:t>
      </w:r>
    </w:p>
    <w:p w:rsidR="004518D0" w:rsidRPr="00D43766" w:rsidRDefault="004518D0" w:rsidP="004518D0">
      <w:pPr>
        <w:spacing w:line="500" w:lineRule="exact"/>
        <w:jc w:val="both"/>
        <w:rPr>
          <w:rFonts w:ascii="Times New Roman" w:eastAsia="標楷體" w:hAnsi="Times New Roman"/>
          <w:sz w:val="28"/>
          <w:szCs w:val="28"/>
        </w:rPr>
      </w:pPr>
      <w:r w:rsidRPr="00D43766">
        <w:rPr>
          <w:rFonts w:ascii="Times New Roman" w:eastAsia="標楷體" w:hAnsi="標楷體" w:hint="eastAsia"/>
          <w:sz w:val="28"/>
          <w:szCs w:val="28"/>
        </w:rPr>
        <w:t>三、受評機關：直轄市及縣（市）政府衛生局</w:t>
      </w:r>
    </w:p>
    <w:p w:rsidR="004518D0" w:rsidRPr="00D43766" w:rsidRDefault="004518D0" w:rsidP="004518D0">
      <w:pPr>
        <w:spacing w:line="500" w:lineRule="exact"/>
        <w:jc w:val="both"/>
        <w:rPr>
          <w:rFonts w:ascii="Times New Roman" w:eastAsia="標楷體" w:hAnsi="Times New Roman"/>
          <w:sz w:val="28"/>
          <w:szCs w:val="28"/>
        </w:rPr>
      </w:pPr>
      <w:r w:rsidRPr="00D43766">
        <w:rPr>
          <w:rFonts w:ascii="Times New Roman" w:eastAsia="標楷體" w:hAnsi="標楷體" w:hint="eastAsia"/>
          <w:sz w:val="28"/>
          <w:szCs w:val="28"/>
        </w:rPr>
        <w:t>四、受評時間：</w:t>
      </w:r>
      <w:r w:rsidRPr="00D43766">
        <w:rPr>
          <w:rFonts w:ascii="Times New Roman" w:eastAsia="標楷體" w:hAnsi="Times New Roman" w:hint="eastAsia"/>
          <w:sz w:val="28"/>
          <w:szCs w:val="28"/>
        </w:rPr>
        <w:t>108</w:t>
      </w:r>
      <w:r w:rsidRPr="00D43766">
        <w:rPr>
          <w:rFonts w:ascii="Times New Roman" w:eastAsia="標楷體" w:hAnsi="標楷體" w:hint="eastAsia"/>
          <w:sz w:val="28"/>
          <w:szCs w:val="28"/>
        </w:rPr>
        <w:t>年</w:t>
      </w:r>
      <w:r w:rsidRPr="00D43766">
        <w:rPr>
          <w:rFonts w:ascii="Times New Roman" w:eastAsia="標楷體" w:hAnsi="Times New Roman"/>
          <w:sz w:val="28"/>
          <w:szCs w:val="28"/>
        </w:rPr>
        <w:t>1</w:t>
      </w:r>
      <w:r w:rsidRPr="00D43766">
        <w:rPr>
          <w:rFonts w:ascii="Times New Roman" w:eastAsia="標楷體" w:hAnsi="標楷體" w:hint="eastAsia"/>
          <w:sz w:val="28"/>
          <w:szCs w:val="28"/>
        </w:rPr>
        <w:t>月</w:t>
      </w:r>
      <w:r w:rsidRPr="00D43766">
        <w:rPr>
          <w:rFonts w:ascii="Times New Roman" w:eastAsia="標楷體" w:hAnsi="Times New Roman"/>
          <w:sz w:val="28"/>
          <w:szCs w:val="28"/>
        </w:rPr>
        <w:t>1</w:t>
      </w:r>
      <w:r w:rsidRPr="00D43766">
        <w:rPr>
          <w:rFonts w:ascii="Times New Roman" w:eastAsia="標楷體" w:hAnsi="標楷體" w:hint="eastAsia"/>
          <w:sz w:val="28"/>
          <w:szCs w:val="28"/>
        </w:rPr>
        <w:t>日至</w:t>
      </w:r>
      <w:r w:rsidRPr="00D43766">
        <w:rPr>
          <w:rFonts w:ascii="Times New Roman" w:eastAsia="標楷體" w:hAnsi="Times New Roman" w:hint="eastAsia"/>
          <w:sz w:val="28"/>
          <w:szCs w:val="28"/>
        </w:rPr>
        <w:t>108</w:t>
      </w:r>
      <w:r w:rsidRPr="00D43766">
        <w:rPr>
          <w:rFonts w:ascii="Times New Roman" w:eastAsia="標楷體" w:hAnsi="標楷體" w:hint="eastAsia"/>
          <w:sz w:val="28"/>
          <w:szCs w:val="28"/>
        </w:rPr>
        <w:t>年</w:t>
      </w:r>
      <w:r w:rsidRPr="00D43766">
        <w:rPr>
          <w:rFonts w:ascii="Times New Roman" w:eastAsia="標楷體" w:hAnsi="Times New Roman"/>
          <w:sz w:val="28"/>
          <w:szCs w:val="28"/>
        </w:rPr>
        <w:t>12</w:t>
      </w:r>
      <w:r w:rsidRPr="00D43766">
        <w:rPr>
          <w:rFonts w:ascii="Times New Roman" w:eastAsia="標楷體" w:hAnsi="標楷體" w:hint="eastAsia"/>
          <w:sz w:val="28"/>
          <w:szCs w:val="28"/>
        </w:rPr>
        <w:t>月</w:t>
      </w:r>
      <w:r w:rsidRPr="00D43766">
        <w:rPr>
          <w:rFonts w:ascii="Times New Roman" w:eastAsia="標楷體" w:hAnsi="Times New Roman"/>
          <w:sz w:val="28"/>
          <w:szCs w:val="28"/>
        </w:rPr>
        <w:t>31</w:t>
      </w:r>
      <w:r w:rsidRPr="00D43766">
        <w:rPr>
          <w:rFonts w:ascii="Times New Roman" w:eastAsia="標楷體" w:hAnsi="標楷體" w:hint="eastAsia"/>
          <w:sz w:val="28"/>
          <w:szCs w:val="28"/>
        </w:rPr>
        <w:t>日</w:t>
      </w:r>
    </w:p>
    <w:p w:rsidR="004518D0" w:rsidRPr="00D43766" w:rsidRDefault="004518D0" w:rsidP="004518D0">
      <w:pPr>
        <w:adjustRightInd w:val="0"/>
        <w:spacing w:line="500" w:lineRule="exact"/>
        <w:ind w:left="563" w:rightChars="-45" w:right="-108" w:hangingChars="201" w:hanging="563"/>
        <w:rPr>
          <w:rFonts w:ascii="Times New Roman" w:eastAsia="標楷體" w:hAnsi="標楷體"/>
          <w:b/>
          <w:sz w:val="28"/>
          <w:szCs w:val="28"/>
        </w:rPr>
      </w:pPr>
      <w:r w:rsidRPr="00D43766">
        <w:rPr>
          <w:rFonts w:ascii="Times New Roman" w:eastAsia="標楷體" w:hAnsi="標楷體" w:hint="eastAsia"/>
          <w:sz w:val="28"/>
          <w:szCs w:val="28"/>
        </w:rPr>
        <w:t>五、考評項目及配分：分為「壹、推動心理健康促進及自殺防治業務」、「貳、推動社區精神病人追蹤照護管理業務」、「參、推動酒癮防治業務」、「肆、推動家庭暴力、性侵害防治業務」</w:t>
      </w:r>
      <w:r w:rsidRPr="00D43766">
        <w:rPr>
          <w:rFonts w:ascii="標楷體" w:eastAsia="標楷體" w:hAnsi="標楷體" w:hint="eastAsia"/>
          <w:sz w:val="28"/>
          <w:szCs w:val="28"/>
        </w:rPr>
        <w:t>、</w:t>
      </w:r>
      <w:r w:rsidRPr="00D43766">
        <w:rPr>
          <w:rFonts w:ascii="Times New Roman" w:eastAsia="標楷體" w:hAnsi="標楷體" w:hint="eastAsia"/>
          <w:sz w:val="28"/>
          <w:szCs w:val="28"/>
        </w:rPr>
        <w:t>「伍、推動口腔健康促進及特殊族群口腔健康照護」等</w:t>
      </w:r>
      <w:r w:rsidRPr="00D43766">
        <w:rPr>
          <w:rFonts w:ascii="Times New Roman" w:eastAsia="標楷體" w:hAnsi="標楷體" w:hint="eastAsia"/>
          <w:b/>
          <w:sz w:val="28"/>
          <w:szCs w:val="28"/>
        </w:rPr>
        <w:t>5</w:t>
      </w:r>
      <w:r w:rsidRPr="00D43766">
        <w:rPr>
          <w:rFonts w:ascii="Times New Roman" w:eastAsia="標楷體" w:hAnsi="標楷體" w:hint="eastAsia"/>
          <w:b/>
          <w:sz w:val="28"/>
          <w:szCs w:val="28"/>
        </w:rPr>
        <w:t>大考評項目，共計</w:t>
      </w:r>
      <w:r w:rsidRPr="00D43766">
        <w:rPr>
          <w:rFonts w:ascii="Times New Roman" w:eastAsia="標楷體" w:hAnsi="標楷體" w:hint="eastAsia"/>
          <w:b/>
          <w:sz w:val="28"/>
          <w:szCs w:val="28"/>
        </w:rPr>
        <w:t>12</w:t>
      </w:r>
      <w:r w:rsidRPr="00D43766">
        <w:rPr>
          <w:rFonts w:ascii="Times New Roman" w:eastAsia="標楷體" w:hAnsi="標楷體" w:hint="eastAsia"/>
          <w:b/>
          <w:sz w:val="28"/>
          <w:szCs w:val="28"/>
        </w:rPr>
        <w:t>項指標，配分合計</w:t>
      </w:r>
      <w:r w:rsidRPr="00D43766">
        <w:rPr>
          <w:rFonts w:ascii="Times New Roman" w:eastAsia="標楷體" w:hAnsi="標楷體" w:hint="eastAsia"/>
          <w:b/>
          <w:sz w:val="28"/>
          <w:szCs w:val="28"/>
        </w:rPr>
        <w:t>100</w:t>
      </w:r>
      <w:r w:rsidRPr="00D43766">
        <w:rPr>
          <w:rFonts w:ascii="Times New Roman" w:eastAsia="標楷體" w:hAnsi="標楷體" w:hint="eastAsia"/>
          <w:b/>
          <w:sz w:val="28"/>
          <w:szCs w:val="28"/>
        </w:rPr>
        <w:t>分，其中自殺通報關懷訪視服務成效有加分項目</w:t>
      </w:r>
      <w:r w:rsidRPr="00D43766">
        <w:rPr>
          <w:rFonts w:ascii="Times New Roman" w:eastAsia="標楷體" w:hAnsi="標楷體" w:hint="eastAsia"/>
          <w:b/>
          <w:sz w:val="28"/>
          <w:szCs w:val="28"/>
        </w:rPr>
        <w:t>5</w:t>
      </w:r>
      <w:r w:rsidRPr="00D43766">
        <w:rPr>
          <w:rFonts w:ascii="Times New Roman" w:eastAsia="標楷體" w:hAnsi="標楷體" w:hint="eastAsia"/>
          <w:b/>
          <w:sz w:val="28"/>
          <w:szCs w:val="28"/>
        </w:rPr>
        <w:t>分，惟若得分高於</w:t>
      </w:r>
      <w:r w:rsidRPr="00D43766">
        <w:rPr>
          <w:rFonts w:ascii="Times New Roman" w:eastAsia="標楷體" w:hAnsi="標楷體" w:hint="eastAsia"/>
          <w:b/>
          <w:sz w:val="28"/>
          <w:szCs w:val="28"/>
        </w:rPr>
        <w:t>100</w:t>
      </w:r>
      <w:r w:rsidRPr="00D43766">
        <w:rPr>
          <w:rFonts w:ascii="Times New Roman" w:eastAsia="標楷體" w:hAnsi="標楷體" w:hint="eastAsia"/>
          <w:b/>
          <w:sz w:val="28"/>
          <w:szCs w:val="28"/>
        </w:rPr>
        <w:t>分者，最高分仍以</w:t>
      </w:r>
      <w:r w:rsidRPr="00D43766">
        <w:rPr>
          <w:rFonts w:ascii="Times New Roman" w:eastAsia="標楷體" w:hAnsi="標楷體" w:hint="eastAsia"/>
          <w:b/>
          <w:sz w:val="28"/>
          <w:szCs w:val="28"/>
        </w:rPr>
        <w:t>100</w:t>
      </w:r>
      <w:r w:rsidRPr="00D43766">
        <w:rPr>
          <w:rFonts w:ascii="Times New Roman" w:eastAsia="標楷體" w:hAnsi="標楷體" w:hint="eastAsia"/>
          <w:b/>
          <w:sz w:val="28"/>
          <w:szCs w:val="28"/>
        </w:rPr>
        <w:t>分計。</w:t>
      </w:r>
    </w:p>
    <w:p w:rsidR="004518D0" w:rsidRPr="00D43766" w:rsidRDefault="004518D0" w:rsidP="004518D0">
      <w:pPr>
        <w:spacing w:line="500" w:lineRule="exact"/>
        <w:jc w:val="both"/>
        <w:rPr>
          <w:rFonts w:ascii="Times New Roman" w:eastAsia="標楷體" w:hAnsi="Times New Roman"/>
          <w:sz w:val="28"/>
          <w:szCs w:val="28"/>
        </w:rPr>
      </w:pPr>
      <w:r w:rsidRPr="00D43766">
        <w:rPr>
          <w:rFonts w:ascii="Times New Roman" w:eastAsia="標楷體" w:hAnsi="標楷體" w:hint="eastAsia"/>
          <w:sz w:val="28"/>
          <w:szCs w:val="28"/>
        </w:rPr>
        <w:t>六、考評方式：</w:t>
      </w:r>
    </w:p>
    <w:p w:rsidR="004518D0" w:rsidRPr="00D43766" w:rsidRDefault="004518D0" w:rsidP="004518D0">
      <w:pPr>
        <w:spacing w:line="500" w:lineRule="exact"/>
        <w:ind w:leftChars="117" w:left="1121" w:hanging="840"/>
        <w:jc w:val="both"/>
        <w:rPr>
          <w:rFonts w:ascii="Times New Roman" w:eastAsia="標楷體" w:hAnsi="Times New Roman"/>
          <w:sz w:val="28"/>
          <w:szCs w:val="28"/>
        </w:rPr>
      </w:pPr>
      <w:r w:rsidRPr="00D43766">
        <w:rPr>
          <w:rFonts w:ascii="Times New Roman" w:eastAsia="標楷體" w:hAnsi="標楷體" w:hint="eastAsia"/>
          <w:sz w:val="28"/>
          <w:szCs w:val="28"/>
        </w:rPr>
        <w:t>（一）以書面考評方式辦理。</w:t>
      </w:r>
    </w:p>
    <w:p w:rsidR="004518D0" w:rsidRPr="00D43766" w:rsidRDefault="004518D0" w:rsidP="004518D0">
      <w:pPr>
        <w:spacing w:line="500" w:lineRule="exact"/>
        <w:ind w:leftChars="116" w:left="1079" w:hangingChars="286" w:hanging="801"/>
        <w:jc w:val="both"/>
        <w:rPr>
          <w:rFonts w:ascii="Times New Roman" w:eastAsia="標楷體" w:hAnsi="Times New Roman"/>
          <w:sz w:val="28"/>
          <w:szCs w:val="28"/>
        </w:rPr>
      </w:pPr>
      <w:r w:rsidRPr="00D43766">
        <w:rPr>
          <w:rFonts w:ascii="Times New Roman" w:eastAsia="標楷體" w:hAnsi="標楷體" w:hint="eastAsia"/>
          <w:sz w:val="28"/>
          <w:szCs w:val="28"/>
        </w:rPr>
        <w:t>（二）由各縣市衛生局提報自評分數表、執行績效資料及成果報告。</w:t>
      </w:r>
    </w:p>
    <w:p w:rsidR="004518D0" w:rsidRPr="00D43766" w:rsidRDefault="004518D0" w:rsidP="004518D0">
      <w:pPr>
        <w:spacing w:line="500" w:lineRule="exact"/>
        <w:ind w:leftChars="116" w:left="1118" w:hangingChars="300" w:hanging="840"/>
        <w:jc w:val="both"/>
        <w:rPr>
          <w:rFonts w:ascii="Times New Roman" w:eastAsia="標楷體" w:hAnsi="Times New Roman"/>
          <w:sz w:val="28"/>
          <w:szCs w:val="28"/>
        </w:rPr>
      </w:pPr>
      <w:r w:rsidRPr="00D43766">
        <w:rPr>
          <w:rFonts w:ascii="Times New Roman" w:eastAsia="標楷體" w:hAnsi="標楷體" w:hint="eastAsia"/>
          <w:sz w:val="28"/>
          <w:szCs w:val="28"/>
        </w:rPr>
        <w:t>（三）各項考評分數計算，小數點限一位，下一位四捨五入進位。</w:t>
      </w:r>
    </w:p>
    <w:p w:rsidR="004518D0" w:rsidRPr="00D43766" w:rsidRDefault="004518D0" w:rsidP="004518D0">
      <w:pPr>
        <w:spacing w:line="500" w:lineRule="exact"/>
        <w:ind w:leftChars="117" w:left="1135" w:hangingChars="305" w:hanging="854"/>
        <w:jc w:val="both"/>
        <w:rPr>
          <w:rFonts w:ascii="Times New Roman" w:eastAsia="標楷體" w:hAnsi="標楷體"/>
          <w:sz w:val="28"/>
          <w:szCs w:val="28"/>
        </w:rPr>
      </w:pPr>
      <w:r w:rsidRPr="00D43766">
        <w:rPr>
          <w:rFonts w:ascii="Times New Roman" w:eastAsia="標楷體" w:hAnsi="標楷體" w:hint="eastAsia"/>
          <w:sz w:val="28"/>
          <w:szCs w:val="28"/>
        </w:rPr>
        <w:t>（四）書面考評資料請依下列規定依序放置</w:t>
      </w:r>
    </w:p>
    <w:p w:rsidR="004518D0" w:rsidRPr="00D43766" w:rsidRDefault="004518D0" w:rsidP="004518D0">
      <w:pPr>
        <w:spacing w:line="500" w:lineRule="exact"/>
        <w:ind w:leftChars="294" w:left="1560" w:hangingChars="305" w:hanging="854"/>
        <w:jc w:val="both"/>
        <w:rPr>
          <w:rFonts w:ascii="Times New Roman" w:eastAsia="標楷體" w:hAnsi="標楷體"/>
          <w:b/>
          <w:sz w:val="28"/>
          <w:szCs w:val="28"/>
        </w:rPr>
      </w:pPr>
      <w:r w:rsidRPr="00D43766">
        <w:rPr>
          <w:rFonts w:ascii="Times New Roman" w:eastAsia="標楷體" w:hAnsi="標楷體" w:hint="eastAsia"/>
          <w:sz w:val="28"/>
          <w:szCs w:val="28"/>
        </w:rPr>
        <w:t xml:space="preserve">    1.</w:t>
      </w:r>
      <w:r w:rsidRPr="00D43766">
        <w:rPr>
          <w:rFonts w:ascii="Times New Roman" w:eastAsia="標楷體" w:hAnsi="標楷體" w:hint="eastAsia"/>
          <w:b/>
          <w:sz w:val="28"/>
          <w:szCs w:val="28"/>
        </w:rPr>
        <w:t>最上面</w:t>
      </w:r>
      <w:r w:rsidRPr="00D43766">
        <w:rPr>
          <w:rFonts w:ascii="標楷體" w:eastAsia="標楷體" w:hAnsi="標楷體" w:hint="eastAsia"/>
          <w:b/>
          <w:sz w:val="28"/>
          <w:szCs w:val="28"/>
        </w:rPr>
        <w:t>︰</w:t>
      </w:r>
      <w:r w:rsidRPr="00D43766">
        <w:rPr>
          <w:rFonts w:ascii="Times New Roman" w:eastAsia="標楷體" w:hAnsi="標楷體" w:hint="eastAsia"/>
          <w:b/>
          <w:sz w:val="28"/>
          <w:szCs w:val="28"/>
        </w:rPr>
        <w:t>考評資料檢核表</w:t>
      </w:r>
      <w:r w:rsidRPr="00D43766">
        <w:rPr>
          <w:rFonts w:ascii="Times New Roman" w:eastAsia="標楷體" w:hAnsi="標楷體" w:hint="eastAsia"/>
          <w:b/>
          <w:sz w:val="28"/>
          <w:szCs w:val="28"/>
        </w:rPr>
        <w:t>1</w:t>
      </w:r>
      <w:r w:rsidRPr="00D43766">
        <w:rPr>
          <w:rFonts w:ascii="Times New Roman" w:eastAsia="標楷體" w:hAnsi="標楷體" w:hint="eastAsia"/>
          <w:b/>
          <w:sz w:val="28"/>
          <w:szCs w:val="28"/>
        </w:rPr>
        <w:t>份</w:t>
      </w:r>
      <w:r w:rsidRPr="00D43766">
        <w:rPr>
          <w:rFonts w:ascii="Times New Roman" w:eastAsia="標楷體" w:hAnsi="標楷體" w:hint="eastAsia"/>
          <w:b/>
          <w:sz w:val="28"/>
          <w:szCs w:val="28"/>
        </w:rPr>
        <w:t>(</w:t>
      </w:r>
      <w:r w:rsidRPr="00D43766">
        <w:rPr>
          <w:rFonts w:ascii="Times New Roman" w:eastAsia="標楷體" w:hAnsi="標楷體" w:hint="eastAsia"/>
          <w:b/>
          <w:sz w:val="28"/>
          <w:szCs w:val="28"/>
        </w:rPr>
        <w:t>格式如附件</w:t>
      </w:r>
      <w:r w:rsidRPr="00D43766">
        <w:rPr>
          <w:rFonts w:ascii="Times New Roman" w:eastAsia="標楷體" w:hAnsi="標楷體" w:hint="eastAsia"/>
          <w:b/>
          <w:sz w:val="28"/>
          <w:szCs w:val="28"/>
        </w:rPr>
        <w:t>1)</w:t>
      </w:r>
      <w:r w:rsidRPr="00D43766">
        <w:rPr>
          <w:rFonts w:ascii="Times New Roman" w:eastAsia="標楷體" w:hAnsi="標楷體" w:hint="eastAsia"/>
          <w:b/>
          <w:sz w:val="28"/>
          <w:szCs w:val="28"/>
        </w:rPr>
        <w:t>，請逐項檢查考評資料是否遺漏。</w:t>
      </w:r>
    </w:p>
    <w:p w:rsidR="004518D0" w:rsidRPr="00D43766" w:rsidRDefault="004518D0" w:rsidP="004518D0">
      <w:pPr>
        <w:spacing w:line="500" w:lineRule="exact"/>
        <w:ind w:leftChars="294" w:left="1560" w:hangingChars="305" w:hanging="854"/>
        <w:jc w:val="both"/>
        <w:rPr>
          <w:rFonts w:ascii="Times New Roman" w:eastAsia="標楷體" w:hAnsi="標楷體"/>
          <w:b/>
          <w:sz w:val="28"/>
          <w:szCs w:val="28"/>
        </w:rPr>
      </w:pPr>
      <w:r w:rsidRPr="00D43766">
        <w:rPr>
          <w:rFonts w:ascii="Times New Roman" w:eastAsia="標楷體" w:hAnsi="標楷體" w:hint="eastAsia"/>
          <w:sz w:val="28"/>
          <w:szCs w:val="28"/>
        </w:rPr>
        <w:t xml:space="preserve">    </w:t>
      </w:r>
      <w:r w:rsidRPr="00D43766">
        <w:rPr>
          <w:rFonts w:ascii="標楷體" w:eastAsia="標楷體" w:hAnsi="標楷體" w:hint="eastAsia"/>
          <w:b/>
          <w:sz w:val="28"/>
          <w:szCs w:val="28"/>
        </w:rPr>
        <w:t>2.再依序放置</w:t>
      </w:r>
      <w:r w:rsidRPr="00D43766">
        <w:rPr>
          <w:rFonts w:ascii="Times New Roman" w:eastAsia="標楷體" w:hAnsi="標楷體" w:hint="eastAsia"/>
          <w:b/>
          <w:sz w:val="28"/>
          <w:szCs w:val="28"/>
        </w:rPr>
        <w:t>12</w:t>
      </w:r>
      <w:r w:rsidRPr="00D43766">
        <w:rPr>
          <w:rFonts w:ascii="Times New Roman" w:eastAsia="標楷體" w:hAnsi="標楷體" w:hint="eastAsia"/>
          <w:b/>
          <w:sz w:val="28"/>
          <w:szCs w:val="28"/>
        </w:rPr>
        <w:t>冊考評資料，並配合下列事項</w:t>
      </w:r>
      <w:r w:rsidRPr="00D43766">
        <w:rPr>
          <w:rFonts w:ascii="標楷體" w:eastAsia="標楷體" w:hAnsi="標楷體" w:hint="eastAsia"/>
          <w:b/>
          <w:sz w:val="28"/>
          <w:szCs w:val="28"/>
        </w:rPr>
        <w:t>︰</w:t>
      </w:r>
    </w:p>
    <w:p w:rsidR="004518D0" w:rsidRPr="00D43766" w:rsidRDefault="004518D0" w:rsidP="004518D0">
      <w:pPr>
        <w:spacing w:line="500" w:lineRule="exact"/>
        <w:ind w:leftChars="294" w:left="1561" w:hangingChars="305" w:hanging="855"/>
        <w:jc w:val="both"/>
        <w:rPr>
          <w:rFonts w:ascii="Times New Roman" w:eastAsia="標楷體" w:hAnsi="標楷體"/>
          <w:b/>
          <w:sz w:val="28"/>
          <w:szCs w:val="28"/>
        </w:rPr>
      </w:pPr>
      <w:r w:rsidRPr="00D43766">
        <w:rPr>
          <w:rFonts w:ascii="標楷體" w:eastAsia="標楷體" w:hAnsi="標楷體" w:hint="eastAsia"/>
          <w:b/>
          <w:sz w:val="28"/>
          <w:szCs w:val="28"/>
        </w:rPr>
        <w:t xml:space="preserve">    (1)</w:t>
      </w:r>
      <w:r w:rsidRPr="00D43766">
        <w:rPr>
          <w:rFonts w:ascii="Times New Roman" w:eastAsia="標楷體" w:hAnsi="標楷體" w:hint="eastAsia"/>
          <w:b/>
          <w:sz w:val="28"/>
          <w:szCs w:val="28"/>
        </w:rPr>
        <w:t>每冊資料請用釘書機雙針、膠裝或雙尾夾二側固定好。</w:t>
      </w:r>
    </w:p>
    <w:p w:rsidR="004518D0" w:rsidRPr="00D43766" w:rsidRDefault="004518D0" w:rsidP="004518D0">
      <w:pPr>
        <w:spacing w:line="500" w:lineRule="exact"/>
        <w:ind w:leftChars="294" w:left="1561" w:hangingChars="305" w:hanging="855"/>
        <w:jc w:val="both"/>
        <w:rPr>
          <w:rFonts w:ascii="Times New Roman" w:eastAsia="標楷體" w:hAnsi="標楷體"/>
          <w:b/>
          <w:sz w:val="28"/>
          <w:szCs w:val="28"/>
        </w:rPr>
      </w:pPr>
      <w:r w:rsidRPr="00D43766">
        <w:rPr>
          <w:rFonts w:ascii="標楷體" w:eastAsia="標楷體" w:hAnsi="標楷體" w:hint="eastAsia"/>
          <w:b/>
          <w:sz w:val="28"/>
          <w:szCs w:val="28"/>
        </w:rPr>
        <w:t xml:space="preserve">    (2)</w:t>
      </w:r>
      <w:r w:rsidRPr="00D43766">
        <w:rPr>
          <w:rFonts w:ascii="Times New Roman" w:eastAsia="標楷體" w:hAnsi="標楷體" w:hint="eastAsia"/>
          <w:b/>
          <w:sz w:val="28"/>
          <w:szCs w:val="28"/>
        </w:rPr>
        <w:t>勿再用透明資料袋裝</w:t>
      </w:r>
      <w:r w:rsidRPr="00D43766">
        <w:rPr>
          <w:rFonts w:ascii="標楷體" w:eastAsia="標楷體" w:hAnsi="標楷體" w:hint="eastAsia"/>
          <w:b/>
          <w:sz w:val="28"/>
          <w:szCs w:val="28"/>
        </w:rPr>
        <w:t>，也</w:t>
      </w:r>
      <w:r w:rsidRPr="00D43766">
        <w:rPr>
          <w:rFonts w:ascii="Times New Roman" w:eastAsia="標楷體" w:hAnsi="標楷體" w:hint="eastAsia"/>
          <w:b/>
          <w:sz w:val="28"/>
          <w:szCs w:val="28"/>
        </w:rPr>
        <w:t>勿將幾項指標資料裝訂成冊。</w:t>
      </w:r>
    </w:p>
    <w:p w:rsidR="004518D0" w:rsidRPr="00D43766" w:rsidRDefault="004518D0" w:rsidP="004518D0">
      <w:pPr>
        <w:spacing w:line="500" w:lineRule="exact"/>
        <w:ind w:leftChars="294" w:left="1561" w:hangingChars="305" w:hanging="855"/>
        <w:jc w:val="both"/>
        <w:rPr>
          <w:rFonts w:ascii="Times New Roman" w:eastAsia="標楷體" w:hAnsi="標楷體"/>
          <w:b/>
          <w:sz w:val="28"/>
          <w:szCs w:val="28"/>
        </w:rPr>
      </w:pPr>
      <w:r w:rsidRPr="00D43766">
        <w:rPr>
          <w:rFonts w:ascii="標楷體" w:eastAsia="標楷體" w:hAnsi="標楷體" w:hint="eastAsia"/>
          <w:b/>
          <w:sz w:val="28"/>
          <w:szCs w:val="28"/>
        </w:rPr>
        <w:t xml:space="preserve">    (3)</w:t>
      </w:r>
      <w:r w:rsidRPr="00D43766">
        <w:rPr>
          <w:rFonts w:ascii="Times New Roman" w:eastAsia="標楷體" w:hAnsi="標楷體" w:hint="eastAsia"/>
          <w:b/>
          <w:sz w:val="28"/>
          <w:szCs w:val="28"/>
        </w:rPr>
        <w:t>每項指標，考評資料需包括：封面、考評評分表及佐證資料</w:t>
      </w:r>
      <w:r w:rsidRPr="00D43766">
        <w:rPr>
          <w:rFonts w:ascii="Times New Roman" w:eastAsia="標楷體" w:hAnsi="標楷體" w:hint="eastAsia"/>
          <w:b/>
          <w:sz w:val="28"/>
          <w:szCs w:val="28"/>
        </w:rPr>
        <w:t>(</w:t>
      </w:r>
      <w:r w:rsidRPr="00D43766">
        <w:rPr>
          <w:rFonts w:ascii="Times New Roman" w:eastAsia="標楷體" w:hAnsi="標楷體" w:hint="eastAsia"/>
          <w:b/>
          <w:sz w:val="28"/>
          <w:szCs w:val="28"/>
        </w:rPr>
        <w:t>格式如附件</w:t>
      </w:r>
      <w:r w:rsidRPr="00D43766">
        <w:rPr>
          <w:rFonts w:ascii="Times New Roman" w:eastAsia="標楷體" w:hAnsi="標楷體" w:hint="eastAsia"/>
          <w:b/>
          <w:sz w:val="28"/>
          <w:szCs w:val="28"/>
        </w:rPr>
        <w:t>2)</w:t>
      </w:r>
      <w:r w:rsidRPr="00D43766">
        <w:rPr>
          <w:rFonts w:ascii="Times New Roman" w:eastAsia="標楷體" w:hAnsi="標楷體" w:hint="eastAsia"/>
          <w:b/>
          <w:sz w:val="28"/>
          <w:szCs w:val="28"/>
        </w:rPr>
        <w:t>。</w:t>
      </w:r>
    </w:p>
    <w:p w:rsidR="004518D0" w:rsidRPr="00D43766" w:rsidRDefault="004518D0" w:rsidP="004518D0">
      <w:pPr>
        <w:spacing w:line="500" w:lineRule="exact"/>
        <w:ind w:leftChars="294" w:left="1561" w:hangingChars="305" w:hanging="855"/>
        <w:jc w:val="both"/>
        <w:rPr>
          <w:rFonts w:ascii="Times New Roman" w:eastAsia="標楷體" w:hAnsi="標楷體"/>
          <w:b/>
          <w:sz w:val="28"/>
          <w:szCs w:val="28"/>
        </w:rPr>
      </w:pPr>
      <w:r w:rsidRPr="00D43766">
        <w:rPr>
          <w:rFonts w:ascii="標楷體" w:eastAsia="標楷體" w:hAnsi="標楷體" w:hint="eastAsia"/>
          <w:b/>
          <w:sz w:val="28"/>
          <w:szCs w:val="28"/>
        </w:rPr>
        <w:t xml:space="preserve">    (4)</w:t>
      </w:r>
      <w:r w:rsidRPr="00D43766">
        <w:rPr>
          <w:rFonts w:ascii="Times New Roman" w:eastAsia="標楷體" w:hAnsi="標楷體" w:hint="eastAsia"/>
          <w:b/>
          <w:sz w:val="28"/>
          <w:szCs w:val="28"/>
        </w:rPr>
        <w:t xml:space="preserve"> 12</w:t>
      </w:r>
      <w:r w:rsidRPr="00D43766">
        <w:rPr>
          <w:rFonts w:ascii="Times New Roman" w:eastAsia="標楷體" w:hAnsi="標楷體" w:hint="eastAsia"/>
          <w:b/>
          <w:sz w:val="28"/>
          <w:szCs w:val="28"/>
        </w:rPr>
        <w:t>項指標，分為</w:t>
      </w:r>
      <w:r w:rsidRPr="00D43766">
        <w:rPr>
          <w:rFonts w:ascii="Times New Roman" w:eastAsia="標楷體" w:hAnsi="標楷體" w:hint="eastAsia"/>
          <w:b/>
          <w:sz w:val="28"/>
          <w:szCs w:val="28"/>
        </w:rPr>
        <w:t>12</w:t>
      </w:r>
      <w:r w:rsidRPr="00D43766">
        <w:rPr>
          <w:rFonts w:ascii="Times New Roman" w:eastAsia="標楷體" w:hAnsi="標楷體" w:hint="eastAsia"/>
          <w:b/>
          <w:sz w:val="28"/>
          <w:szCs w:val="28"/>
        </w:rPr>
        <w:t>冊，以利分送各業務承辦人評分。</w:t>
      </w:r>
    </w:p>
    <w:p w:rsidR="004518D0" w:rsidRPr="00D43766" w:rsidRDefault="004518D0" w:rsidP="004518D0">
      <w:pPr>
        <w:spacing w:line="500" w:lineRule="exact"/>
        <w:ind w:leftChars="118" w:left="1132" w:hangingChars="303" w:hanging="849"/>
        <w:jc w:val="both"/>
        <w:rPr>
          <w:rFonts w:ascii="標楷體" w:eastAsia="標楷體" w:hAnsi="標楷體"/>
          <w:sz w:val="28"/>
          <w:szCs w:val="28"/>
        </w:rPr>
      </w:pPr>
      <w:r w:rsidRPr="00D43766">
        <w:rPr>
          <w:rFonts w:ascii="Times New Roman" w:eastAsia="標楷體" w:hAnsi="標楷體" w:hint="eastAsia"/>
          <w:b/>
          <w:sz w:val="28"/>
          <w:szCs w:val="28"/>
        </w:rPr>
        <w:t>（五）考評資料一律紙本發文</w:t>
      </w:r>
      <w:r w:rsidRPr="00D43766">
        <w:rPr>
          <w:rFonts w:ascii="Times New Roman" w:eastAsia="標楷體" w:hAnsi="標楷體" w:hint="eastAsia"/>
          <w:b/>
          <w:sz w:val="28"/>
          <w:szCs w:val="28"/>
        </w:rPr>
        <w:t>(</w:t>
      </w:r>
      <w:r w:rsidRPr="00D43766">
        <w:rPr>
          <w:rFonts w:ascii="Times New Roman" w:eastAsia="標楷體" w:hAnsi="標楷體" w:hint="eastAsia"/>
          <w:b/>
          <w:sz w:val="28"/>
          <w:szCs w:val="28"/>
        </w:rPr>
        <w:t>需含考評資料</w:t>
      </w:r>
      <w:r w:rsidRPr="00D43766">
        <w:rPr>
          <w:rFonts w:ascii="Times New Roman" w:eastAsia="標楷體" w:hAnsi="標楷體" w:hint="eastAsia"/>
          <w:b/>
          <w:sz w:val="28"/>
          <w:szCs w:val="28"/>
        </w:rPr>
        <w:t>)</w:t>
      </w:r>
      <w:r w:rsidRPr="00D43766">
        <w:rPr>
          <w:rFonts w:ascii="Times New Roman" w:eastAsia="標楷體" w:hAnsi="標楷體" w:hint="eastAsia"/>
          <w:b/>
          <w:sz w:val="28"/>
          <w:szCs w:val="28"/>
        </w:rPr>
        <w:t>，地址</w:t>
      </w:r>
      <w:r w:rsidRPr="00D43766">
        <w:rPr>
          <w:rFonts w:ascii="標楷體" w:eastAsia="標楷體" w:hAnsi="標楷體" w:hint="eastAsia"/>
          <w:b/>
          <w:sz w:val="28"/>
          <w:szCs w:val="28"/>
        </w:rPr>
        <w:t>︰</w:t>
      </w:r>
      <w:r w:rsidRPr="00D43766">
        <w:rPr>
          <w:rFonts w:ascii="Times New Roman" w:eastAsia="標楷體" w:hAnsi="標楷體" w:hint="eastAsia"/>
          <w:b/>
          <w:sz w:val="28"/>
          <w:szCs w:val="28"/>
        </w:rPr>
        <w:t>臺北市南港區忠孝東路</w:t>
      </w:r>
      <w:r w:rsidRPr="00D43766">
        <w:rPr>
          <w:rFonts w:ascii="Times New Roman" w:eastAsia="標楷體" w:hAnsi="標楷體" w:hint="eastAsia"/>
          <w:b/>
          <w:sz w:val="28"/>
          <w:szCs w:val="28"/>
        </w:rPr>
        <w:t>6</w:t>
      </w:r>
      <w:r w:rsidRPr="00D43766">
        <w:rPr>
          <w:rFonts w:ascii="Times New Roman" w:eastAsia="標楷體" w:hAnsi="標楷體" w:hint="eastAsia"/>
          <w:b/>
          <w:sz w:val="28"/>
          <w:szCs w:val="28"/>
        </w:rPr>
        <w:t>段</w:t>
      </w:r>
      <w:r w:rsidRPr="00D43766">
        <w:rPr>
          <w:rFonts w:ascii="Times New Roman" w:eastAsia="標楷體" w:hAnsi="標楷體" w:hint="eastAsia"/>
          <w:b/>
          <w:sz w:val="28"/>
          <w:szCs w:val="28"/>
        </w:rPr>
        <w:t>488</w:t>
      </w:r>
      <w:r w:rsidRPr="00D43766">
        <w:rPr>
          <w:rFonts w:ascii="Times New Roman" w:eastAsia="標楷體" w:hAnsi="標楷體" w:hint="eastAsia"/>
          <w:b/>
          <w:sz w:val="28"/>
          <w:szCs w:val="28"/>
        </w:rPr>
        <w:t>號</w:t>
      </w:r>
      <w:r w:rsidRPr="00D43766">
        <w:rPr>
          <w:rFonts w:ascii="Times New Roman" w:eastAsia="標楷體" w:hAnsi="標楷體" w:hint="eastAsia"/>
          <w:b/>
          <w:sz w:val="28"/>
          <w:szCs w:val="28"/>
        </w:rPr>
        <w:t>8</w:t>
      </w:r>
      <w:r w:rsidRPr="00D43766">
        <w:rPr>
          <w:rFonts w:ascii="Times New Roman" w:eastAsia="標楷體" w:hAnsi="標楷體" w:hint="eastAsia"/>
          <w:b/>
          <w:sz w:val="28"/>
          <w:szCs w:val="28"/>
        </w:rPr>
        <w:t>樓，衛生福利部收，請勿發電子公文</w:t>
      </w:r>
      <w:r w:rsidRPr="00D43766">
        <w:rPr>
          <w:rFonts w:ascii="標楷體" w:eastAsia="標楷體" w:hAnsi="標楷體" w:hint="eastAsia"/>
          <w:b/>
          <w:sz w:val="28"/>
          <w:szCs w:val="28"/>
        </w:rPr>
        <w:t>!請</w:t>
      </w:r>
      <w:r w:rsidRPr="00D43766">
        <w:rPr>
          <w:rFonts w:ascii="Times New Roman" w:eastAsia="標楷體" w:hAnsi="標楷體" w:hint="eastAsia"/>
          <w:b/>
          <w:sz w:val="28"/>
          <w:szCs w:val="28"/>
        </w:rPr>
        <w:t>於</w:t>
      </w:r>
      <w:r w:rsidRPr="00D43766">
        <w:rPr>
          <w:rFonts w:ascii="Times New Roman" w:eastAsia="標楷體" w:hAnsi="標楷體"/>
          <w:b/>
          <w:sz w:val="28"/>
          <w:szCs w:val="28"/>
        </w:rPr>
        <w:t>10</w:t>
      </w:r>
      <w:r w:rsidRPr="00D43766">
        <w:rPr>
          <w:rFonts w:ascii="Times New Roman" w:eastAsia="標楷體" w:hAnsi="標楷體" w:hint="eastAsia"/>
          <w:b/>
          <w:sz w:val="28"/>
          <w:szCs w:val="28"/>
        </w:rPr>
        <w:t>9</w:t>
      </w:r>
      <w:r w:rsidRPr="00D43766">
        <w:rPr>
          <w:rFonts w:ascii="Times New Roman" w:eastAsia="標楷體" w:hAnsi="標楷體" w:hint="eastAsia"/>
          <w:b/>
          <w:sz w:val="28"/>
          <w:szCs w:val="28"/>
        </w:rPr>
        <w:t>年</w:t>
      </w:r>
      <w:r w:rsidRPr="00D43766">
        <w:rPr>
          <w:rFonts w:ascii="Times New Roman" w:eastAsia="標楷體" w:hAnsi="標楷體" w:hint="eastAsia"/>
          <w:b/>
          <w:sz w:val="28"/>
          <w:szCs w:val="28"/>
        </w:rPr>
        <w:t>1</w:t>
      </w:r>
      <w:r w:rsidRPr="00D43766">
        <w:rPr>
          <w:rFonts w:ascii="Times New Roman" w:eastAsia="標楷體" w:hAnsi="標楷體" w:hint="eastAsia"/>
          <w:b/>
          <w:sz w:val="28"/>
          <w:szCs w:val="28"/>
        </w:rPr>
        <w:t>月</w:t>
      </w:r>
      <w:r w:rsidRPr="00D43766">
        <w:rPr>
          <w:rFonts w:ascii="Times New Roman" w:eastAsia="標楷體" w:hAnsi="標楷體" w:hint="eastAsia"/>
          <w:b/>
          <w:sz w:val="28"/>
          <w:szCs w:val="28"/>
        </w:rPr>
        <w:t>16</w:t>
      </w:r>
      <w:r w:rsidRPr="00D43766">
        <w:rPr>
          <w:rFonts w:ascii="Times New Roman" w:eastAsia="標楷體" w:hAnsi="標楷體" w:hint="eastAsia"/>
          <w:b/>
          <w:sz w:val="28"/>
          <w:szCs w:val="28"/>
        </w:rPr>
        <w:lastRenderedPageBreak/>
        <w:t>日前寄送至本部，以本部收文日為準，若有遲交情形，以指標得分總分每日扣</w:t>
      </w:r>
      <w:r w:rsidRPr="00D43766">
        <w:rPr>
          <w:rFonts w:ascii="Times New Roman" w:eastAsia="標楷體" w:hAnsi="標楷體" w:hint="eastAsia"/>
          <w:b/>
          <w:sz w:val="28"/>
          <w:szCs w:val="28"/>
        </w:rPr>
        <w:t>0.5</w:t>
      </w:r>
      <w:r w:rsidRPr="00D43766">
        <w:rPr>
          <w:rFonts w:ascii="Times New Roman" w:eastAsia="標楷體" w:hAnsi="標楷體" w:hint="eastAsia"/>
          <w:b/>
          <w:sz w:val="28"/>
          <w:szCs w:val="28"/>
        </w:rPr>
        <w:t>分，最多扣</w:t>
      </w:r>
      <w:r w:rsidRPr="00D43766">
        <w:rPr>
          <w:rFonts w:ascii="Times New Roman" w:eastAsia="標楷體" w:hAnsi="標楷體" w:hint="eastAsia"/>
          <w:b/>
          <w:sz w:val="28"/>
          <w:szCs w:val="28"/>
        </w:rPr>
        <w:t>2</w:t>
      </w:r>
      <w:r w:rsidRPr="00D43766">
        <w:rPr>
          <w:rFonts w:ascii="Times New Roman" w:eastAsia="標楷體" w:hAnsi="標楷體" w:hint="eastAsia"/>
          <w:b/>
          <w:sz w:val="28"/>
          <w:szCs w:val="28"/>
        </w:rPr>
        <w:t>分。</w:t>
      </w:r>
    </w:p>
    <w:p w:rsidR="004518D0" w:rsidRPr="00D43766" w:rsidRDefault="004518D0" w:rsidP="004518D0">
      <w:pPr>
        <w:spacing w:line="500" w:lineRule="exact"/>
        <w:ind w:leftChars="150" w:left="1259" w:hangingChars="321" w:hanging="899"/>
        <w:jc w:val="both"/>
        <w:rPr>
          <w:rFonts w:ascii="Times New Roman" w:eastAsia="標楷體" w:hAnsi="Times New Roman"/>
          <w:sz w:val="28"/>
          <w:szCs w:val="28"/>
        </w:rPr>
      </w:pPr>
      <w:r w:rsidRPr="00D43766">
        <w:rPr>
          <w:rFonts w:ascii="Times New Roman" w:eastAsia="標楷體" w:hAnsi="標楷體" w:hint="eastAsia"/>
          <w:sz w:val="28"/>
          <w:szCs w:val="28"/>
        </w:rPr>
        <w:t>（六）各項辦理情形經本部查核不實者，該項為</w:t>
      </w:r>
      <w:r w:rsidRPr="00D43766">
        <w:rPr>
          <w:rFonts w:ascii="Times New Roman" w:eastAsia="標楷體" w:hAnsi="標楷體"/>
          <w:sz w:val="28"/>
          <w:szCs w:val="28"/>
        </w:rPr>
        <w:t>0</w:t>
      </w:r>
      <w:r w:rsidRPr="00D43766">
        <w:rPr>
          <w:rFonts w:ascii="Times New Roman" w:eastAsia="標楷體" w:hAnsi="標楷體" w:hint="eastAsia"/>
          <w:sz w:val="28"/>
          <w:szCs w:val="28"/>
        </w:rPr>
        <w:t>分。</w:t>
      </w:r>
    </w:p>
    <w:p w:rsidR="004518D0" w:rsidRPr="00D43766" w:rsidRDefault="004518D0" w:rsidP="004518D0">
      <w:pPr>
        <w:spacing w:line="500" w:lineRule="exact"/>
        <w:jc w:val="both"/>
        <w:rPr>
          <w:rFonts w:ascii="Times New Roman" w:eastAsia="標楷體" w:hAnsi="Times New Roman"/>
          <w:sz w:val="28"/>
          <w:szCs w:val="28"/>
        </w:rPr>
      </w:pPr>
      <w:r w:rsidRPr="00D43766">
        <w:rPr>
          <w:rFonts w:ascii="Times New Roman" w:eastAsia="標楷體" w:hAnsi="標楷體" w:hint="eastAsia"/>
          <w:sz w:val="28"/>
          <w:szCs w:val="28"/>
        </w:rPr>
        <w:t>七、考評結果：成績優良者，將於本部相關會議中進行頒獎，以資鼓勵。</w:t>
      </w:r>
    </w:p>
    <w:p w:rsidR="004518D0" w:rsidRPr="00D43766" w:rsidRDefault="004518D0" w:rsidP="004518D0">
      <w:pPr>
        <w:spacing w:line="400" w:lineRule="exact"/>
        <w:jc w:val="both"/>
        <w:rPr>
          <w:rFonts w:ascii="Times New Roman" w:eastAsia="標楷體" w:hAnsi="Times New Roman"/>
          <w:sz w:val="30"/>
        </w:rPr>
      </w:pPr>
      <w:r w:rsidRPr="00D43766">
        <w:rPr>
          <w:rFonts w:ascii="Times New Roman" w:eastAsia="標楷體" w:hAnsi="Times New Roman"/>
          <w:sz w:val="28"/>
          <w:szCs w:val="28"/>
        </w:rPr>
        <w:br w:type="page"/>
      </w:r>
      <w:r w:rsidRPr="00D43766">
        <w:rPr>
          <w:rFonts w:ascii="Times New Roman" w:eastAsia="標楷體" w:hAnsi="標楷體" w:hint="eastAsia"/>
          <w:sz w:val="28"/>
          <w:szCs w:val="28"/>
        </w:rPr>
        <w:lastRenderedPageBreak/>
        <w:t>八、考評指標摘要：</w:t>
      </w:r>
    </w:p>
    <w:tbl>
      <w:tblPr>
        <w:tblW w:w="91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2"/>
        <w:gridCol w:w="4218"/>
        <w:gridCol w:w="1983"/>
      </w:tblGrid>
      <w:tr w:rsidR="00D43766" w:rsidRPr="00D43766" w:rsidTr="004518D0">
        <w:trPr>
          <w:trHeight w:val="717"/>
          <w:jc w:val="center"/>
        </w:trPr>
        <w:tc>
          <w:tcPr>
            <w:tcW w:w="2942" w:type="dxa"/>
            <w:vAlign w:val="center"/>
          </w:tcPr>
          <w:p w:rsidR="004518D0" w:rsidRPr="00D43766" w:rsidRDefault="004518D0" w:rsidP="004518D0">
            <w:pPr>
              <w:spacing w:line="400" w:lineRule="exact"/>
              <w:ind w:left="240" w:hangingChars="100" w:hanging="240"/>
              <w:jc w:val="both"/>
              <w:rPr>
                <w:rFonts w:ascii="Times New Roman" w:eastAsia="標楷體" w:hAnsi="標楷體"/>
              </w:rPr>
            </w:pPr>
            <w:r w:rsidRPr="00D43766">
              <w:rPr>
                <w:rFonts w:ascii="Times New Roman" w:eastAsia="標楷體" w:hAnsi="標楷體" w:hint="eastAsia"/>
              </w:rPr>
              <w:t>考評項目</w:t>
            </w:r>
            <w:r w:rsidRPr="00D43766">
              <w:rPr>
                <w:rFonts w:ascii="Times New Roman" w:eastAsia="標楷體" w:hAnsi="標楷體" w:hint="eastAsia"/>
              </w:rPr>
              <w:t>(</w:t>
            </w:r>
            <w:r w:rsidRPr="00D43766">
              <w:rPr>
                <w:rFonts w:ascii="Times New Roman" w:eastAsia="標楷體" w:hAnsi="標楷體" w:hint="eastAsia"/>
              </w:rPr>
              <w:t>配分</w:t>
            </w:r>
            <w:r w:rsidRPr="00D43766">
              <w:rPr>
                <w:rFonts w:ascii="Times New Roman" w:eastAsia="標楷體" w:hAnsi="標楷體" w:hint="eastAsia"/>
              </w:rPr>
              <w:t>)</w:t>
            </w:r>
          </w:p>
        </w:tc>
        <w:tc>
          <w:tcPr>
            <w:tcW w:w="4218" w:type="dxa"/>
            <w:vAlign w:val="center"/>
          </w:tcPr>
          <w:p w:rsidR="004518D0" w:rsidRPr="00D43766" w:rsidRDefault="004518D0" w:rsidP="004518D0">
            <w:pPr>
              <w:spacing w:line="400" w:lineRule="exact"/>
              <w:jc w:val="both"/>
              <w:rPr>
                <w:rFonts w:ascii="Times New Roman" w:eastAsia="標楷體" w:hAnsi="標楷體"/>
              </w:rPr>
            </w:pPr>
            <w:r w:rsidRPr="00D43766">
              <w:rPr>
                <w:rFonts w:ascii="Times New Roman" w:eastAsia="標楷體" w:hAnsi="標楷體" w:hint="eastAsia"/>
              </w:rPr>
              <w:t>考</w:t>
            </w:r>
            <w:r w:rsidRPr="00D43766">
              <w:rPr>
                <w:rFonts w:ascii="Times New Roman" w:eastAsia="標楷體" w:hAnsi="Times New Roman"/>
              </w:rPr>
              <w:t xml:space="preserve"> </w:t>
            </w:r>
            <w:r w:rsidRPr="00D43766">
              <w:rPr>
                <w:rFonts w:ascii="Times New Roman" w:eastAsia="標楷體" w:hAnsi="標楷體" w:hint="eastAsia"/>
              </w:rPr>
              <w:t>評</w:t>
            </w:r>
            <w:r w:rsidRPr="00D43766">
              <w:rPr>
                <w:rFonts w:ascii="Times New Roman" w:eastAsia="標楷體" w:hAnsi="Times New Roman"/>
              </w:rPr>
              <w:t xml:space="preserve"> </w:t>
            </w:r>
            <w:r w:rsidRPr="00D43766">
              <w:rPr>
                <w:rFonts w:ascii="Times New Roman" w:eastAsia="標楷體" w:hAnsi="標楷體" w:hint="eastAsia"/>
              </w:rPr>
              <w:t>指</w:t>
            </w:r>
            <w:r w:rsidRPr="00D43766">
              <w:rPr>
                <w:rFonts w:ascii="Times New Roman" w:eastAsia="標楷體" w:hAnsi="Times New Roman"/>
              </w:rPr>
              <w:t xml:space="preserve"> </w:t>
            </w:r>
            <w:r w:rsidRPr="00D43766">
              <w:rPr>
                <w:rFonts w:ascii="Times New Roman" w:eastAsia="標楷體" w:hAnsi="標楷體" w:hint="eastAsia"/>
              </w:rPr>
              <w:t>標</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標楷體" w:hint="eastAsia"/>
              </w:rPr>
              <w:t>配分</w:t>
            </w:r>
          </w:p>
        </w:tc>
      </w:tr>
      <w:tr w:rsidR="00D43766" w:rsidRPr="00D43766" w:rsidTr="004518D0">
        <w:trPr>
          <w:trHeight w:val="717"/>
          <w:jc w:val="center"/>
        </w:trPr>
        <w:tc>
          <w:tcPr>
            <w:tcW w:w="2942" w:type="dxa"/>
            <w:vMerge w:val="restart"/>
            <w:vAlign w:val="center"/>
          </w:tcPr>
          <w:p w:rsidR="004518D0" w:rsidRPr="00D43766" w:rsidRDefault="004518D0" w:rsidP="004518D0">
            <w:pPr>
              <w:spacing w:line="400" w:lineRule="exact"/>
              <w:ind w:left="240" w:hangingChars="100" w:hanging="240"/>
              <w:jc w:val="both"/>
              <w:rPr>
                <w:rFonts w:ascii="Times New Roman" w:eastAsia="標楷體" w:hAnsi="標楷體"/>
              </w:rPr>
            </w:pPr>
            <w:r w:rsidRPr="00D43766">
              <w:rPr>
                <w:rFonts w:ascii="Times New Roman" w:eastAsia="標楷體" w:hAnsi="標楷體" w:hint="eastAsia"/>
              </w:rPr>
              <w:t>壹、推動心理健康促進及自殺防治業務</w:t>
            </w:r>
          </w:p>
          <w:p w:rsidR="004518D0" w:rsidRPr="00D43766" w:rsidRDefault="004518D0" w:rsidP="004518D0">
            <w:pPr>
              <w:spacing w:line="400" w:lineRule="exact"/>
              <w:ind w:left="240" w:hangingChars="100" w:hanging="240"/>
              <w:jc w:val="both"/>
              <w:rPr>
                <w:rFonts w:ascii="Times New Roman" w:eastAsia="標楷體" w:hAnsi="Times New Roman"/>
              </w:rPr>
            </w:pPr>
            <w:r w:rsidRPr="00D43766">
              <w:rPr>
                <w:rFonts w:ascii="Times New Roman" w:eastAsia="標楷體" w:hAnsi="標楷體" w:hint="eastAsia"/>
              </w:rPr>
              <w:t>（</w:t>
            </w:r>
            <w:r w:rsidRPr="00D43766">
              <w:rPr>
                <w:rFonts w:ascii="Times New Roman" w:eastAsia="標楷體" w:hAnsi="Times New Roman" w:hint="eastAsia"/>
              </w:rPr>
              <w:t>20</w:t>
            </w:r>
            <w:r w:rsidRPr="00D43766">
              <w:rPr>
                <w:rFonts w:ascii="Times New Roman" w:eastAsia="標楷體" w:hAnsi="標楷體" w:hint="eastAsia"/>
              </w:rPr>
              <w:t>分</w:t>
            </w:r>
            <w:r w:rsidRPr="00D43766">
              <w:rPr>
                <w:rFonts w:ascii="Times New Roman" w:eastAsia="標楷體" w:hAnsi="標楷體" w:hint="eastAsia"/>
              </w:rPr>
              <w:t>-25</w:t>
            </w:r>
            <w:r w:rsidRPr="00D43766">
              <w:rPr>
                <w:rFonts w:ascii="Times New Roman" w:eastAsia="標楷體" w:hAnsi="標楷體" w:hint="eastAsia"/>
              </w:rPr>
              <w:t>分）</w:t>
            </w:r>
          </w:p>
        </w:tc>
        <w:tc>
          <w:tcPr>
            <w:tcW w:w="4218" w:type="dxa"/>
            <w:vAlign w:val="center"/>
          </w:tcPr>
          <w:p w:rsidR="004518D0" w:rsidRPr="00D43766" w:rsidRDefault="004518D0" w:rsidP="004518D0">
            <w:pPr>
              <w:spacing w:line="400" w:lineRule="exact"/>
              <w:ind w:leftChars="-30" w:left="350" w:hangingChars="176" w:hanging="422"/>
              <w:jc w:val="both"/>
              <w:rPr>
                <w:rFonts w:ascii="Times New Roman" w:eastAsia="標楷體" w:hAnsi="標楷體"/>
              </w:rPr>
            </w:pPr>
            <w:r w:rsidRPr="00D43766">
              <w:rPr>
                <w:rFonts w:ascii="Times New Roman" w:eastAsia="標楷體" w:hAnsi="標楷體" w:hint="eastAsia"/>
              </w:rPr>
              <w:t>(</w:t>
            </w:r>
            <w:r w:rsidRPr="00D43766">
              <w:rPr>
                <w:rFonts w:ascii="Times New Roman" w:eastAsia="標楷體" w:hAnsi="標楷體" w:hint="eastAsia"/>
              </w:rPr>
              <w:t>一</w:t>
            </w:r>
            <w:r w:rsidRPr="00D43766">
              <w:rPr>
                <w:rFonts w:ascii="Times New Roman" w:eastAsia="標楷體" w:hAnsi="標楷體" w:hint="eastAsia"/>
              </w:rPr>
              <w:t>)</w:t>
            </w:r>
            <w:r w:rsidRPr="00D43766">
              <w:rPr>
                <w:rFonts w:ascii="Times New Roman" w:eastAsia="標楷體" w:hAnsi="標楷體" w:hint="eastAsia"/>
              </w:rPr>
              <w:t>提供免費（或優惠）心理健康諮詢服務情形</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10</w:t>
            </w:r>
          </w:p>
        </w:tc>
      </w:tr>
      <w:tr w:rsidR="00D43766" w:rsidRPr="00D43766" w:rsidTr="004518D0">
        <w:trPr>
          <w:trHeight w:val="523"/>
          <w:jc w:val="center"/>
        </w:trPr>
        <w:tc>
          <w:tcPr>
            <w:tcW w:w="2942"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rPr>
            </w:pPr>
          </w:p>
        </w:tc>
        <w:tc>
          <w:tcPr>
            <w:tcW w:w="4218" w:type="dxa"/>
            <w:vAlign w:val="center"/>
          </w:tcPr>
          <w:p w:rsidR="004518D0" w:rsidRPr="00D43766" w:rsidRDefault="004518D0" w:rsidP="004518D0">
            <w:pPr>
              <w:spacing w:line="400" w:lineRule="exact"/>
              <w:jc w:val="both"/>
              <w:rPr>
                <w:rFonts w:ascii="Times New Roman" w:eastAsia="標楷體" w:hAnsi="標楷體"/>
              </w:rPr>
            </w:pPr>
            <w:r w:rsidRPr="00D43766">
              <w:rPr>
                <w:rFonts w:ascii="Times New Roman" w:eastAsia="標楷體" w:hAnsi="標楷體" w:hint="eastAsia"/>
              </w:rPr>
              <w:t>(</w:t>
            </w:r>
            <w:r w:rsidRPr="00D43766">
              <w:rPr>
                <w:rFonts w:ascii="Times New Roman" w:eastAsia="標楷體" w:hAnsi="標楷體" w:hint="eastAsia"/>
              </w:rPr>
              <w:t>二</w:t>
            </w:r>
            <w:r w:rsidRPr="00D43766">
              <w:rPr>
                <w:rFonts w:ascii="Times New Roman" w:eastAsia="標楷體" w:hAnsi="標楷體" w:hint="eastAsia"/>
              </w:rPr>
              <w:t>)</w:t>
            </w:r>
            <w:r w:rsidRPr="00D43766">
              <w:rPr>
                <w:rFonts w:ascii="Times New Roman" w:eastAsia="標楷體" w:hAnsi="標楷體" w:hint="eastAsia"/>
              </w:rPr>
              <w:t>自殺通報關懷訪視服務成效</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10+5</w:t>
            </w:r>
          </w:p>
        </w:tc>
      </w:tr>
      <w:tr w:rsidR="00D43766" w:rsidRPr="00D43766" w:rsidTr="004518D0">
        <w:trPr>
          <w:trHeight w:val="681"/>
          <w:jc w:val="center"/>
        </w:trPr>
        <w:tc>
          <w:tcPr>
            <w:tcW w:w="2942" w:type="dxa"/>
            <w:vMerge w:val="restart"/>
            <w:vAlign w:val="center"/>
          </w:tcPr>
          <w:p w:rsidR="004518D0" w:rsidRPr="00D43766" w:rsidRDefault="004518D0" w:rsidP="004518D0">
            <w:pPr>
              <w:spacing w:line="400" w:lineRule="exact"/>
              <w:ind w:left="240" w:hangingChars="100" w:hanging="240"/>
              <w:jc w:val="both"/>
              <w:rPr>
                <w:rFonts w:ascii="Times New Roman" w:eastAsia="標楷體" w:hAnsi="Times New Roman"/>
              </w:rPr>
            </w:pPr>
            <w:r w:rsidRPr="00D43766">
              <w:rPr>
                <w:rFonts w:ascii="Times New Roman" w:eastAsia="標楷體" w:hAnsi="標楷體" w:hint="eastAsia"/>
              </w:rPr>
              <w:t>貳、推動社區精神病人追蹤照護管理業務（</w:t>
            </w:r>
            <w:r w:rsidRPr="00D43766">
              <w:rPr>
                <w:rFonts w:ascii="Times New Roman" w:eastAsia="標楷體" w:hAnsi="Times New Roman" w:hint="eastAsia"/>
              </w:rPr>
              <w:t>20</w:t>
            </w:r>
            <w:r w:rsidRPr="00D43766">
              <w:rPr>
                <w:rFonts w:ascii="Times New Roman" w:eastAsia="標楷體" w:hAnsi="標楷體" w:hint="eastAsia"/>
              </w:rPr>
              <w:t>分）</w:t>
            </w:r>
          </w:p>
        </w:tc>
        <w:tc>
          <w:tcPr>
            <w:tcW w:w="4218" w:type="dxa"/>
            <w:vAlign w:val="center"/>
          </w:tcPr>
          <w:p w:rsidR="004518D0" w:rsidRPr="00D43766" w:rsidRDefault="004518D0" w:rsidP="004518D0">
            <w:pPr>
              <w:tabs>
                <w:tab w:val="left" w:pos="0"/>
              </w:tabs>
              <w:spacing w:line="360" w:lineRule="exact"/>
              <w:ind w:leftChars="-45" w:left="425" w:hangingChars="222" w:hanging="533"/>
              <w:rPr>
                <w:rFonts w:ascii="Times New Roman" w:eastAsia="標楷體" w:hAnsi="標楷體"/>
              </w:rPr>
            </w:pPr>
            <w:r w:rsidRPr="00D43766">
              <w:rPr>
                <w:rFonts w:ascii="Times New Roman" w:eastAsia="標楷體" w:hAnsi="標楷體" w:hint="eastAsia"/>
              </w:rPr>
              <w:t xml:space="preserve"> (</w:t>
            </w:r>
            <w:r w:rsidRPr="00D43766">
              <w:rPr>
                <w:rFonts w:ascii="Times New Roman" w:eastAsia="標楷體" w:hAnsi="標楷體" w:hint="eastAsia"/>
              </w:rPr>
              <w:t>三</w:t>
            </w:r>
            <w:r w:rsidRPr="00D43766">
              <w:rPr>
                <w:rFonts w:ascii="Times New Roman" w:eastAsia="標楷體" w:hAnsi="標楷體" w:hint="eastAsia"/>
              </w:rPr>
              <w:t>)</w:t>
            </w:r>
            <w:r w:rsidRPr="00D43766">
              <w:rPr>
                <w:rFonts w:ascii="Times New Roman" w:eastAsia="標楷體" w:hAnsi="標楷體" w:hint="eastAsia"/>
              </w:rPr>
              <w:t>轄區內精神追蹤照護個案自殺粗死亡率較前一年下降</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5</w:t>
            </w:r>
          </w:p>
        </w:tc>
      </w:tr>
      <w:tr w:rsidR="00D43766" w:rsidRPr="00D43766" w:rsidTr="004518D0">
        <w:trPr>
          <w:trHeight w:val="701"/>
          <w:jc w:val="center"/>
        </w:trPr>
        <w:tc>
          <w:tcPr>
            <w:tcW w:w="2942"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rPr>
            </w:pPr>
          </w:p>
        </w:tc>
        <w:tc>
          <w:tcPr>
            <w:tcW w:w="4218" w:type="dxa"/>
            <w:vAlign w:val="center"/>
          </w:tcPr>
          <w:p w:rsidR="004518D0" w:rsidRPr="00D43766" w:rsidRDefault="004518D0" w:rsidP="004518D0">
            <w:pPr>
              <w:tabs>
                <w:tab w:val="left" w:pos="360"/>
              </w:tabs>
              <w:adjustRightInd w:val="0"/>
              <w:snapToGrid w:val="0"/>
              <w:spacing w:line="360" w:lineRule="exact"/>
              <w:ind w:left="425" w:hangingChars="177" w:hanging="425"/>
              <w:jc w:val="both"/>
              <w:outlineLvl w:val="2"/>
              <w:rPr>
                <w:rFonts w:ascii="Times New Roman" w:eastAsia="標楷體" w:hAnsi="標楷體"/>
              </w:rPr>
            </w:pPr>
            <w:r w:rsidRPr="00D43766">
              <w:rPr>
                <w:rFonts w:ascii="Times New Roman" w:eastAsia="標楷體" w:hAnsi="標楷體" w:hint="eastAsia"/>
              </w:rPr>
              <w:t>(</w:t>
            </w:r>
            <w:r w:rsidRPr="00D43766">
              <w:rPr>
                <w:rFonts w:ascii="Times New Roman" w:eastAsia="標楷體" w:hAnsi="標楷體" w:hint="eastAsia"/>
              </w:rPr>
              <w:t>四</w:t>
            </w:r>
            <w:r w:rsidRPr="00D43766">
              <w:rPr>
                <w:rFonts w:ascii="Times New Roman" w:eastAsia="標楷體" w:hAnsi="標楷體" w:hint="eastAsia"/>
              </w:rPr>
              <w:t>)</w:t>
            </w:r>
            <w:r w:rsidRPr="00D43766">
              <w:rPr>
                <w:rFonts w:ascii="Times New Roman" w:eastAsia="標楷體" w:hAnsi="標楷體" w:hint="eastAsia"/>
              </w:rPr>
              <w:t>精神病人平均面訪次數</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8</w:t>
            </w:r>
          </w:p>
        </w:tc>
      </w:tr>
      <w:tr w:rsidR="00D43766" w:rsidRPr="00D43766" w:rsidTr="004518D0">
        <w:trPr>
          <w:jc w:val="center"/>
        </w:trPr>
        <w:tc>
          <w:tcPr>
            <w:tcW w:w="2942"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rPr>
            </w:pPr>
          </w:p>
        </w:tc>
        <w:tc>
          <w:tcPr>
            <w:tcW w:w="4218" w:type="dxa"/>
            <w:vAlign w:val="center"/>
          </w:tcPr>
          <w:p w:rsidR="004518D0" w:rsidRPr="00D43766" w:rsidRDefault="004518D0" w:rsidP="004518D0">
            <w:pPr>
              <w:spacing w:line="400" w:lineRule="exact"/>
              <w:ind w:leftChars="1" w:left="424" w:hangingChars="176" w:hanging="422"/>
              <w:jc w:val="both"/>
              <w:rPr>
                <w:rFonts w:ascii="Times New Roman" w:eastAsia="標楷體" w:hAnsi="Times New Roman"/>
              </w:rPr>
            </w:pPr>
            <w:r w:rsidRPr="00D43766">
              <w:rPr>
                <w:rFonts w:ascii="Times New Roman" w:eastAsia="標楷體" w:hAnsi="標楷體" w:hint="eastAsia"/>
                <w:szCs w:val="24"/>
              </w:rPr>
              <w:t>(</w:t>
            </w:r>
            <w:r w:rsidRPr="00D43766">
              <w:rPr>
                <w:rFonts w:ascii="Times New Roman" w:eastAsia="標楷體" w:hAnsi="標楷體" w:hint="eastAsia"/>
                <w:szCs w:val="24"/>
              </w:rPr>
              <w:t>五</w:t>
            </w:r>
            <w:r w:rsidRPr="00D43766">
              <w:rPr>
                <w:rFonts w:ascii="Times New Roman" w:eastAsia="標楷體" w:hAnsi="標楷體" w:hint="eastAsia"/>
                <w:szCs w:val="24"/>
              </w:rPr>
              <w:t>)</w:t>
            </w:r>
            <w:r w:rsidRPr="00D43766">
              <w:rPr>
                <w:rFonts w:ascii="Times New Roman" w:eastAsia="標楷體" w:hAnsi="標楷體" w:hint="eastAsia"/>
                <w:szCs w:val="24"/>
              </w:rPr>
              <w:t>精神病人出院後</w:t>
            </w:r>
            <w:r w:rsidRPr="00D43766">
              <w:rPr>
                <w:rFonts w:ascii="Times New Roman" w:eastAsia="標楷體" w:hAnsi="標楷體" w:hint="eastAsia"/>
                <w:szCs w:val="24"/>
              </w:rPr>
              <w:t>2</w:t>
            </w:r>
            <w:r w:rsidRPr="00D43766">
              <w:rPr>
                <w:rFonts w:ascii="Times New Roman" w:eastAsia="標楷體" w:hAnsi="標楷體" w:hint="eastAsia"/>
                <w:szCs w:val="24"/>
              </w:rPr>
              <w:t>星期內完成出院準備計畫上傳精照系統比率</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rPr>
              <w:t>2</w:t>
            </w:r>
          </w:p>
        </w:tc>
      </w:tr>
      <w:tr w:rsidR="00D43766" w:rsidRPr="00D43766" w:rsidTr="004518D0">
        <w:trPr>
          <w:trHeight w:val="810"/>
          <w:jc w:val="center"/>
        </w:trPr>
        <w:tc>
          <w:tcPr>
            <w:tcW w:w="2942"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rPr>
            </w:pPr>
          </w:p>
        </w:tc>
        <w:tc>
          <w:tcPr>
            <w:tcW w:w="4218" w:type="dxa"/>
            <w:vAlign w:val="center"/>
          </w:tcPr>
          <w:p w:rsidR="004518D0" w:rsidRPr="00D43766" w:rsidRDefault="004518D0" w:rsidP="004518D0">
            <w:pPr>
              <w:spacing w:line="400" w:lineRule="exact"/>
              <w:ind w:leftChars="1" w:left="424" w:hangingChars="176" w:hanging="422"/>
              <w:jc w:val="both"/>
              <w:rPr>
                <w:rFonts w:ascii="Times New Roman" w:eastAsia="標楷體" w:hAnsi="標楷體"/>
              </w:rPr>
            </w:pPr>
            <w:r w:rsidRPr="00D43766">
              <w:rPr>
                <w:rFonts w:ascii="Times New Roman" w:eastAsia="標楷體" w:hAnsi="標楷體" w:hint="eastAsia"/>
              </w:rPr>
              <w:t>(</w:t>
            </w:r>
            <w:r w:rsidRPr="00D43766">
              <w:rPr>
                <w:rFonts w:ascii="Times New Roman" w:eastAsia="標楷體" w:hAnsi="標楷體" w:hint="eastAsia"/>
              </w:rPr>
              <w:t>六</w:t>
            </w:r>
            <w:r w:rsidRPr="00D43766">
              <w:rPr>
                <w:rFonts w:ascii="Times New Roman" w:eastAsia="標楷體" w:hAnsi="標楷體" w:hint="eastAsia"/>
              </w:rPr>
              <w:t>)</w:t>
            </w:r>
            <w:r w:rsidRPr="00D43766">
              <w:rPr>
                <w:rFonts w:ascii="Times New Roman" w:eastAsia="標楷體" w:hAnsi="標楷體" w:hint="eastAsia"/>
              </w:rPr>
              <w:t>精神復健機構及精神護理之家緊急災害應變及災防演練之考核</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5</w:t>
            </w:r>
          </w:p>
        </w:tc>
      </w:tr>
      <w:tr w:rsidR="00D43766" w:rsidRPr="00D43766" w:rsidTr="004518D0">
        <w:trPr>
          <w:trHeight w:val="810"/>
          <w:jc w:val="center"/>
        </w:trPr>
        <w:tc>
          <w:tcPr>
            <w:tcW w:w="2942" w:type="dxa"/>
            <w:vMerge w:val="restart"/>
            <w:vAlign w:val="center"/>
          </w:tcPr>
          <w:p w:rsidR="004518D0" w:rsidRPr="00D43766" w:rsidRDefault="004518D0" w:rsidP="004518D0">
            <w:pPr>
              <w:spacing w:line="400" w:lineRule="exact"/>
              <w:ind w:leftChars="7" w:left="257" w:hangingChars="100" w:hanging="240"/>
              <w:jc w:val="both"/>
              <w:rPr>
                <w:rFonts w:ascii="Times New Roman" w:eastAsia="標楷體" w:hAnsi="Times New Roman"/>
              </w:rPr>
            </w:pPr>
            <w:r w:rsidRPr="00D43766">
              <w:rPr>
                <w:rFonts w:ascii="Times New Roman" w:eastAsia="標楷體" w:hAnsi="標楷體" w:hint="eastAsia"/>
              </w:rPr>
              <w:t>參</w:t>
            </w:r>
            <w:r w:rsidRPr="00D43766">
              <w:rPr>
                <w:rFonts w:ascii="Times New Roman" w:eastAsia="標楷體" w:hAnsi="Times New Roman" w:hint="eastAsia"/>
              </w:rPr>
              <w:t>、推動酒癮防治業務</w:t>
            </w:r>
          </w:p>
          <w:p w:rsidR="004518D0" w:rsidRPr="00D43766" w:rsidRDefault="004518D0" w:rsidP="004518D0">
            <w:pPr>
              <w:spacing w:line="400" w:lineRule="exact"/>
              <w:ind w:leftChars="7" w:left="257" w:hangingChars="100" w:hanging="240"/>
              <w:jc w:val="both"/>
              <w:rPr>
                <w:rFonts w:ascii="Times New Roman" w:eastAsia="標楷體" w:hAnsi="標楷體"/>
              </w:rPr>
            </w:pPr>
            <w:r w:rsidRPr="00D43766">
              <w:rPr>
                <w:rFonts w:ascii="Times New Roman" w:eastAsia="標楷體" w:hAnsi="Times New Roman" w:hint="eastAsia"/>
              </w:rPr>
              <w:t xml:space="preserve">    </w:t>
            </w:r>
            <w:r w:rsidRPr="00D43766">
              <w:rPr>
                <w:rFonts w:ascii="Times New Roman" w:eastAsia="標楷體" w:hAnsi="Times New Roman"/>
              </w:rPr>
              <w:t>(</w:t>
            </w:r>
            <w:r w:rsidRPr="00D43766">
              <w:rPr>
                <w:rFonts w:ascii="Times New Roman" w:eastAsia="標楷體" w:hAnsi="Times New Roman" w:hint="eastAsia"/>
              </w:rPr>
              <w:t>2</w:t>
            </w:r>
            <w:r w:rsidRPr="00D43766">
              <w:rPr>
                <w:rFonts w:ascii="Times New Roman" w:eastAsia="標楷體" w:hAnsi="Times New Roman"/>
              </w:rPr>
              <w:t>0</w:t>
            </w:r>
            <w:r w:rsidRPr="00D43766">
              <w:rPr>
                <w:rFonts w:ascii="Times New Roman" w:eastAsia="標楷體" w:hAnsi="Times New Roman" w:hint="eastAsia"/>
              </w:rPr>
              <w:t>分</w:t>
            </w:r>
            <w:r w:rsidRPr="00D43766">
              <w:rPr>
                <w:rFonts w:ascii="Times New Roman" w:eastAsia="標楷體" w:hAnsi="Times New Roman"/>
              </w:rPr>
              <w:t>)</w:t>
            </w:r>
          </w:p>
        </w:tc>
        <w:tc>
          <w:tcPr>
            <w:tcW w:w="4218" w:type="dxa"/>
            <w:vAlign w:val="center"/>
          </w:tcPr>
          <w:p w:rsidR="004518D0" w:rsidRPr="00D43766" w:rsidRDefault="004518D0" w:rsidP="004518D0">
            <w:pPr>
              <w:spacing w:line="400" w:lineRule="exact"/>
              <w:jc w:val="both"/>
              <w:rPr>
                <w:rFonts w:ascii="Times New Roman" w:eastAsia="標楷體" w:hAnsi="標楷體"/>
                <w:bCs/>
              </w:rPr>
            </w:pPr>
            <w:r w:rsidRPr="00D43766">
              <w:rPr>
                <w:rFonts w:ascii="Times New Roman" w:eastAsia="標楷體" w:hAnsi="Times New Roman" w:hint="eastAsia"/>
              </w:rPr>
              <w:t>(</w:t>
            </w:r>
            <w:r w:rsidRPr="00D43766">
              <w:rPr>
                <w:rFonts w:ascii="Times New Roman" w:eastAsia="標楷體" w:hAnsi="Times New Roman" w:hint="eastAsia"/>
              </w:rPr>
              <w:t>七</w:t>
            </w:r>
            <w:r w:rsidRPr="00D43766">
              <w:rPr>
                <w:rFonts w:ascii="Times New Roman" w:eastAsia="標楷體" w:hAnsi="Times New Roman" w:hint="eastAsia"/>
              </w:rPr>
              <w:t>)</w:t>
            </w:r>
            <w:r w:rsidRPr="00D43766">
              <w:rPr>
                <w:rFonts w:ascii="標楷體" w:eastAsia="標楷體" w:hAnsi="標楷體" w:hint="eastAsia"/>
                <w:bCs/>
              </w:rPr>
              <w:t>辦理酒癮防治宣導情形</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12</w:t>
            </w:r>
          </w:p>
        </w:tc>
      </w:tr>
      <w:tr w:rsidR="00D43766" w:rsidRPr="00D43766" w:rsidTr="004518D0">
        <w:trPr>
          <w:trHeight w:val="733"/>
          <w:jc w:val="center"/>
        </w:trPr>
        <w:tc>
          <w:tcPr>
            <w:tcW w:w="2942" w:type="dxa"/>
            <w:vMerge/>
            <w:vAlign w:val="center"/>
          </w:tcPr>
          <w:p w:rsidR="004518D0" w:rsidRPr="00D43766" w:rsidRDefault="004518D0" w:rsidP="004518D0">
            <w:pPr>
              <w:spacing w:line="400" w:lineRule="exact"/>
              <w:ind w:leftChars="7" w:left="257" w:hangingChars="100" w:hanging="240"/>
              <w:jc w:val="both"/>
              <w:rPr>
                <w:rFonts w:ascii="Times New Roman" w:eastAsia="標楷體" w:hAnsi="標楷體"/>
              </w:rPr>
            </w:pPr>
          </w:p>
        </w:tc>
        <w:tc>
          <w:tcPr>
            <w:tcW w:w="4218" w:type="dxa"/>
            <w:vAlign w:val="center"/>
          </w:tcPr>
          <w:p w:rsidR="004518D0" w:rsidRPr="00D43766" w:rsidRDefault="004518D0" w:rsidP="004518D0">
            <w:pPr>
              <w:spacing w:line="400" w:lineRule="exact"/>
              <w:ind w:left="492" w:hangingChars="205" w:hanging="492"/>
              <w:jc w:val="both"/>
              <w:rPr>
                <w:rFonts w:ascii="Times New Roman" w:eastAsia="標楷體" w:hAnsi="Times New Roman"/>
              </w:rPr>
            </w:pPr>
            <w:r w:rsidRPr="00D43766">
              <w:rPr>
                <w:rFonts w:ascii="Times New Roman" w:eastAsia="標楷體" w:hAnsi="Times New Roman" w:hint="eastAsia"/>
              </w:rPr>
              <w:t>(</w:t>
            </w:r>
            <w:r w:rsidRPr="00D43766">
              <w:rPr>
                <w:rFonts w:ascii="Times New Roman" w:eastAsia="標楷體" w:hAnsi="Times New Roman" w:hint="eastAsia"/>
              </w:rPr>
              <w:t>八</w:t>
            </w:r>
            <w:r w:rsidRPr="00D43766">
              <w:rPr>
                <w:rFonts w:ascii="Times New Roman" w:eastAsia="標楷體" w:hAnsi="Times New Roman" w:hint="eastAsia"/>
              </w:rPr>
              <w:t>)</w:t>
            </w:r>
            <w:r w:rsidRPr="00D43766">
              <w:rPr>
                <w:rFonts w:eastAsia="標楷體" w:hint="eastAsia"/>
              </w:rPr>
              <w:t>轄內辦理酒癮治療服務執行機構之年度訪查率</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8</w:t>
            </w:r>
          </w:p>
        </w:tc>
      </w:tr>
      <w:tr w:rsidR="00D43766" w:rsidRPr="00D43766" w:rsidTr="004518D0">
        <w:trPr>
          <w:trHeight w:val="714"/>
          <w:jc w:val="center"/>
        </w:trPr>
        <w:tc>
          <w:tcPr>
            <w:tcW w:w="2942" w:type="dxa"/>
            <w:vMerge w:val="restart"/>
            <w:vAlign w:val="center"/>
          </w:tcPr>
          <w:p w:rsidR="004518D0" w:rsidRPr="00D43766" w:rsidRDefault="004518D0" w:rsidP="004518D0">
            <w:pPr>
              <w:spacing w:line="400" w:lineRule="exact"/>
              <w:ind w:leftChars="7" w:left="257" w:hangingChars="100" w:hanging="240"/>
              <w:jc w:val="both"/>
              <w:rPr>
                <w:rFonts w:ascii="Times New Roman" w:eastAsia="標楷體" w:hAnsi="Times New Roman"/>
                <w:bCs/>
              </w:rPr>
            </w:pPr>
            <w:r w:rsidRPr="00D43766">
              <w:rPr>
                <w:rFonts w:ascii="Times New Roman" w:eastAsia="標楷體" w:hAnsi="Times New Roman" w:hint="eastAsia"/>
              </w:rPr>
              <w:t>肆</w:t>
            </w:r>
            <w:r w:rsidRPr="00D43766">
              <w:rPr>
                <w:rFonts w:ascii="Times New Roman" w:eastAsia="標楷體" w:hAnsi="標楷體" w:hint="eastAsia"/>
              </w:rPr>
              <w:t>、推動</w:t>
            </w:r>
            <w:r w:rsidRPr="00D43766">
              <w:rPr>
                <w:rFonts w:ascii="Times New Roman" w:eastAsia="標楷體" w:hAnsi="Times New Roman" w:hint="eastAsia"/>
              </w:rPr>
              <w:t>家庭暴力、性侵害防治</w:t>
            </w:r>
            <w:r w:rsidRPr="00D43766">
              <w:rPr>
                <w:rFonts w:ascii="Times New Roman" w:eastAsia="標楷體" w:hAnsi="標楷體" w:hint="eastAsia"/>
              </w:rPr>
              <w:t>業務（</w:t>
            </w:r>
            <w:r w:rsidRPr="00D43766">
              <w:rPr>
                <w:rFonts w:ascii="Times New Roman" w:eastAsia="標楷體" w:hAnsi="Times New Roman" w:hint="eastAsia"/>
              </w:rPr>
              <w:t>20</w:t>
            </w:r>
            <w:r w:rsidRPr="00D43766">
              <w:rPr>
                <w:rFonts w:ascii="Times New Roman" w:eastAsia="標楷體" w:hAnsi="標楷體" w:hint="eastAsia"/>
              </w:rPr>
              <w:t>分）</w:t>
            </w:r>
          </w:p>
        </w:tc>
        <w:tc>
          <w:tcPr>
            <w:tcW w:w="4218" w:type="dxa"/>
            <w:vAlign w:val="center"/>
          </w:tcPr>
          <w:p w:rsidR="004518D0" w:rsidRPr="00D43766" w:rsidRDefault="004518D0" w:rsidP="004518D0">
            <w:pPr>
              <w:spacing w:line="400" w:lineRule="exact"/>
              <w:ind w:leftChars="-58" w:left="425" w:hangingChars="235" w:hanging="564"/>
              <w:jc w:val="both"/>
              <w:rPr>
                <w:rFonts w:ascii="Times New Roman" w:eastAsia="標楷體" w:hAnsi="Times New Roman"/>
                <w:bCs/>
              </w:rPr>
            </w:pPr>
            <w:r w:rsidRPr="00D43766">
              <w:rPr>
                <w:rFonts w:ascii="Times New Roman" w:eastAsia="標楷體" w:hAnsi="標楷體" w:hint="eastAsia"/>
                <w:szCs w:val="24"/>
              </w:rPr>
              <w:t>（九）期滿出監中高再犯性侵害加害人</w:t>
            </w:r>
            <w:r w:rsidRPr="00D43766">
              <w:rPr>
                <w:rFonts w:ascii="Times New Roman" w:eastAsia="標楷體" w:hAnsi="標楷體" w:hint="eastAsia"/>
                <w:szCs w:val="24"/>
              </w:rPr>
              <w:t>2</w:t>
            </w:r>
            <w:r w:rsidRPr="00D43766">
              <w:rPr>
                <w:rFonts w:ascii="Times New Roman" w:eastAsia="標楷體" w:hAnsi="標楷體" w:hint="eastAsia"/>
                <w:szCs w:val="24"/>
              </w:rPr>
              <w:t>週內執行社區處遇比率</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8</w:t>
            </w:r>
          </w:p>
        </w:tc>
      </w:tr>
      <w:tr w:rsidR="00D43766" w:rsidRPr="00D43766" w:rsidTr="004518D0">
        <w:trPr>
          <w:jc w:val="center"/>
        </w:trPr>
        <w:tc>
          <w:tcPr>
            <w:tcW w:w="2942" w:type="dxa"/>
            <w:vMerge/>
          </w:tcPr>
          <w:p w:rsidR="004518D0" w:rsidRPr="00D43766" w:rsidRDefault="004518D0" w:rsidP="004518D0">
            <w:pPr>
              <w:spacing w:line="400" w:lineRule="exact"/>
              <w:jc w:val="center"/>
              <w:rPr>
                <w:rFonts w:ascii="Times New Roman" w:eastAsia="標楷體" w:hAnsi="Times New Roman"/>
              </w:rPr>
            </w:pPr>
          </w:p>
        </w:tc>
        <w:tc>
          <w:tcPr>
            <w:tcW w:w="4218" w:type="dxa"/>
          </w:tcPr>
          <w:p w:rsidR="004518D0" w:rsidRPr="00D43766" w:rsidRDefault="004518D0" w:rsidP="00C256EB">
            <w:pPr>
              <w:tabs>
                <w:tab w:val="left" w:pos="531"/>
              </w:tabs>
              <w:spacing w:line="400" w:lineRule="exact"/>
              <w:ind w:leftChars="-74" w:left="525" w:hangingChars="293" w:hanging="703"/>
              <w:rPr>
                <w:rFonts w:ascii="Times New Roman" w:eastAsia="標楷體" w:hAnsi="Times New Roman"/>
              </w:rPr>
            </w:pPr>
            <w:r w:rsidRPr="00D43766">
              <w:rPr>
                <w:rFonts w:ascii="Times New Roman" w:eastAsia="標楷體" w:hAnsi="Times New Roman" w:hint="eastAsia"/>
              </w:rPr>
              <w:t>（</w:t>
            </w:r>
            <w:r w:rsidRPr="00D43766">
              <w:rPr>
                <w:rFonts w:ascii="Times New Roman" w:eastAsia="標楷體" w:hAnsi="標楷體" w:hint="eastAsia"/>
                <w:szCs w:val="24"/>
              </w:rPr>
              <w:t>十）家庭暴力與性侵害加害人處遇執行人員參訓與接受督導之比率</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12</w:t>
            </w:r>
          </w:p>
        </w:tc>
      </w:tr>
      <w:tr w:rsidR="00D43766" w:rsidRPr="00D43766" w:rsidTr="004518D0">
        <w:trPr>
          <w:jc w:val="center"/>
        </w:trPr>
        <w:tc>
          <w:tcPr>
            <w:tcW w:w="2942" w:type="dxa"/>
            <w:vMerge w:val="restart"/>
            <w:vAlign w:val="center"/>
          </w:tcPr>
          <w:p w:rsidR="004518D0" w:rsidRPr="00D43766" w:rsidRDefault="004518D0" w:rsidP="004518D0">
            <w:pPr>
              <w:spacing w:line="400" w:lineRule="exact"/>
              <w:ind w:left="278" w:hangingChars="116" w:hanging="278"/>
              <w:jc w:val="center"/>
              <w:rPr>
                <w:rFonts w:ascii="Times New Roman" w:eastAsia="標楷體" w:hAnsi="Times New Roman"/>
              </w:rPr>
            </w:pPr>
            <w:r w:rsidRPr="00D43766">
              <w:rPr>
                <w:rFonts w:ascii="Times New Roman" w:eastAsia="標楷體" w:hAnsi="標楷體" w:hint="eastAsia"/>
              </w:rPr>
              <w:t>伍、推動口腔健康促進及特殊族群口腔健康照護（</w:t>
            </w:r>
            <w:r w:rsidRPr="00D43766">
              <w:rPr>
                <w:rFonts w:ascii="Times New Roman" w:eastAsia="標楷體" w:hAnsi="標楷體" w:hint="eastAsia"/>
              </w:rPr>
              <w:t>20</w:t>
            </w:r>
            <w:r w:rsidRPr="00D43766">
              <w:rPr>
                <w:rFonts w:ascii="Times New Roman" w:eastAsia="標楷體" w:hAnsi="標楷體" w:hint="eastAsia"/>
              </w:rPr>
              <w:t>分）</w:t>
            </w:r>
          </w:p>
        </w:tc>
        <w:tc>
          <w:tcPr>
            <w:tcW w:w="4218" w:type="dxa"/>
            <w:vAlign w:val="center"/>
          </w:tcPr>
          <w:p w:rsidR="004518D0" w:rsidRPr="00D43766" w:rsidRDefault="004518D0" w:rsidP="00C256EB">
            <w:pPr>
              <w:spacing w:line="400" w:lineRule="exact"/>
              <w:ind w:leftChars="-74" w:left="813" w:hangingChars="413" w:hanging="991"/>
              <w:jc w:val="both"/>
              <w:rPr>
                <w:rFonts w:ascii="Times New Roman" w:eastAsia="標楷體" w:hAnsi="Times New Roman"/>
              </w:rPr>
            </w:pPr>
            <w:r w:rsidRPr="00D43766">
              <w:rPr>
                <w:rFonts w:ascii="Times New Roman" w:eastAsia="標楷體" w:hAnsi="標楷體" w:hint="eastAsia"/>
                <w:szCs w:val="24"/>
              </w:rPr>
              <w:t>（</w:t>
            </w:r>
            <w:r w:rsidRPr="00D43766">
              <w:rPr>
                <w:rFonts w:ascii="Times New Roman" w:eastAsia="標楷體" w:hAnsi="Times New Roman" w:hint="eastAsia"/>
              </w:rPr>
              <w:t>十一）各縣（市）輔導所轄醫療機構開設身心障礙者牙科服務門診之情形</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10</w:t>
            </w:r>
          </w:p>
        </w:tc>
      </w:tr>
      <w:tr w:rsidR="00D43766" w:rsidRPr="00D43766" w:rsidTr="004518D0">
        <w:trPr>
          <w:trHeight w:val="773"/>
          <w:jc w:val="center"/>
        </w:trPr>
        <w:tc>
          <w:tcPr>
            <w:tcW w:w="2942" w:type="dxa"/>
            <w:vMerge/>
            <w:vAlign w:val="center"/>
          </w:tcPr>
          <w:p w:rsidR="004518D0" w:rsidRPr="00D43766" w:rsidRDefault="004518D0" w:rsidP="004518D0">
            <w:pPr>
              <w:spacing w:line="400" w:lineRule="exact"/>
              <w:ind w:left="278" w:hangingChars="116" w:hanging="278"/>
              <w:jc w:val="center"/>
              <w:rPr>
                <w:rFonts w:ascii="Times New Roman" w:eastAsia="標楷體" w:hAnsi="標楷體"/>
              </w:rPr>
            </w:pPr>
          </w:p>
        </w:tc>
        <w:tc>
          <w:tcPr>
            <w:tcW w:w="4218" w:type="dxa"/>
            <w:vAlign w:val="center"/>
          </w:tcPr>
          <w:p w:rsidR="004518D0" w:rsidRPr="00D43766" w:rsidRDefault="004518D0" w:rsidP="00C256EB">
            <w:pPr>
              <w:spacing w:line="400" w:lineRule="exact"/>
              <w:ind w:leftChars="-74" w:hangingChars="74" w:hanging="178"/>
              <w:jc w:val="both"/>
              <w:rPr>
                <w:rFonts w:ascii="Times New Roman" w:eastAsia="標楷體" w:hAnsi="Times New Roman"/>
              </w:rPr>
            </w:pPr>
            <w:r w:rsidRPr="00D43766">
              <w:rPr>
                <w:rFonts w:ascii="Times New Roman" w:eastAsia="標楷體" w:hAnsi="標楷體" w:hint="eastAsia"/>
                <w:szCs w:val="24"/>
              </w:rPr>
              <w:t>（十二）辦理氟鹽宣導情形</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hint="eastAsia"/>
              </w:rPr>
              <w:t>10</w:t>
            </w:r>
          </w:p>
        </w:tc>
      </w:tr>
      <w:tr w:rsidR="00D43766" w:rsidRPr="00D43766" w:rsidTr="004518D0">
        <w:trPr>
          <w:trHeight w:val="613"/>
          <w:jc w:val="center"/>
        </w:trPr>
        <w:tc>
          <w:tcPr>
            <w:tcW w:w="7160" w:type="dxa"/>
            <w:gridSpan w:val="2"/>
            <w:vAlign w:val="center"/>
          </w:tcPr>
          <w:p w:rsidR="004518D0" w:rsidRPr="00D43766" w:rsidRDefault="004518D0" w:rsidP="004518D0">
            <w:pPr>
              <w:spacing w:line="400" w:lineRule="exact"/>
              <w:ind w:left="965" w:hangingChars="402" w:hanging="965"/>
              <w:jc w:val="center"/>
              <w:rPr>
                <w:rFonts w:ascii="Times New Roman" w:eastAsia="標楷體" w:hAnsi="Times New Roman"/>
              </w:rPr>
            </w:pPr>
            <w:r w:rsidRPr="00D43766">
              <w:rPr>
                <w:rFonts w:ascii="Times New Roman" w:eastAsia="標楷體" w:hAnsi="Times New Roman" w:hint="eastAsia"/>
              </w:rPr>
              <w:t>合計</w:t>
            </w:r>
          </w:p>
        </w:tc>
        <w:tc>
          <w:tcPr>
            <w:tcW w:w="1983" w:type="dxa"/>
            <w:vAlign w:val="center"/>
          </w:tcPr>
          <w:p w:rsidR="004518D0" w:rsidRPr="00D43766" w:rsidRDefault="004518D0" w:rsidP="004518D0">
            <w:pPr>
              <w:spacing w:line="400" w:lineRule="exact"/>
              <w:jc w:val="center"/>
              <w:rPr>
                <w:rFonts w:ascii="Times New Roman" w:eastAsia="標楷體" w:hAnsi="Times New Roman"/>
              </w:rPr>
            </w:pPr>
            <w:r w:rsidRPr="00D43766">
              <w:rPr>
                <w:rFonts w:ascii="Times New Roman" w:eastAsia="標楷體" w:hAnsi="Times New Roman"/>
              </w:rPr>
              <w:t>100</w:t>
            </w:r>
            <w:r w:rsidRPr="00D43766">
              <w:rPr>
                <w:rFonts w:ascii="Times New Roman" w:eastAsia="標楷體" w:hAnsi="標楷體" w:hint="eastAsia"/>
              </w:rPr>
              <w:t>分</w:t>
            </w:r>
            <w:r w:rsidRPr="00D43766">
              <w:rPr>
                <w:rFonts w:ascii="Times New Roman" w:eastAsia="標楷體" w:hAnsi="標楷體" w:hint="eastAsia"/>
                <w:vertAlign w:val="superscript"/>
              </w:rPr>
              <w:t>註</w:t>
            </w:r>
          </w:p>
        </w:tc>
      </w:tr>
    </w:tbl>
    <w:p w:rsidR="004518D0" w:rsidRPr="00D43766" w:rsidRDefault="004518D0" w:rsidP="004518D0">
      <w:pPr>
        <w:widowControl/>
        <w:ind w:firstLineChars="118" w:firstLine="283"/>
        <w:rPr>
          <w:rFonts w:ascii="Times New Roman" w:eastAsia="標楷體" w:hAnsi="標楷體"/>
          <w:b/>
          <w:szCs w:val="24"/>
        </w:rPr>
      </w:pPr>
      <w:r w:rsidRPr="00D43766">
        <w:rPr>
          <w:rFonts w:ascii="Times New Roman" w:eastAsia="標楷體" w:hAnsi="Times New Roman" w:hint="eastAsia"/>
          <w:b/>
          <w:szCs w:val="24"/>
        </w:rPr>
        <w:t>註</w:t>
      </w:r>
      <w:r w:rsidRPr="00D43766">
        <w:rPr>
          <w:rFonts w:ascii="標楷體" w:eastAsia="標楷體" w:hAnsi="標楷體" w:hint="eastAsia"/>
          <w:b/>
          <w:szCs w:val="24"/>
        </w:rPr>
        <w:t>︰1.</w:t>
      </w:r>
      <w:r w:rsidRPr="00D43766">
        <w:rPr>
          <w:rFonts w:ascii="Times New Roman" w:eastAsia="標楷體" w:hAnsi="Times New Roman" w:hint="eastAsia"/>
          <w:b/>
          <w:szCs w:val="24"/>
        </w:rPr>
        <w:t>加分項目</w:t>
      </w:r>
      <w:r w:rsidRPr="00D43766">
        <w:rPr>
          <w:rFonts w:ascii="Times New Roman" w:eastAsia="標楷體" w:hAnsi="Times New Roman" w:hint="eastAsia"/>
          <w:b/>
          <w:szCs w:val="24"/>
        </w:rPr>
        <w:t>5</w:t>
      </w:r>
      <w:r w:rsidRPr="00D43766">
        <w:rPr>
          <w:rFonts w:ascii="Times New Roman" w:eastAsia="標楷體" w:hAnsi="Times New Roman" w:hint="eastAsia"/>
          <w:b/>
          <w:szCs w:val="24"/>
        </w:rPr>
        <w:t>分，</w:t>
      </w:r>
      <w:r w:rsidRPr="00D43766">
        <w:rPr>
          <w:rFonts w:ascii="Times New Roman" w:eastAsia="標楷體" w:hAnsi="標楷體" w:hint="eastAsia"/>
          <w:b/>
          <w:szCs w:val="24"/>
        </w:rPr>
        <w:t>惟若得分高於</w:t>
      </w:r>
      <w:r w:rsidRPr="00D43766">
        <w:rPr>
          <w:rFonts w:ascii="Times New Roman" w:eastAsia="標楷體" w:hAnsi="標楷體" w:hint="eastAsia"/>
          <w:b/>
          <w:szCs w:val="24"/>
        </w:rPr>
        <w:t>100</w:t>
      </w:r>
      <w:r w:rsidRPr="00D43766">
        <w:rPr>
          <w:rFonts w:ascii="Times New Roman" w:eastAsia="標楷體" w:hAnsi="標楷體" w:hint="eastAsia"/>
          <w:b/>
          <w:szCs w:val="24"/>
        </w:rPr>
        <w:t>分者，仍以</w:t>
      </w:r>
      <w:r w:rsidRPr="00D43766">
        <w:rPr>
          <w:rFonts w:ascii="Times New Roman" w:eastAsia="標楷體" w:hAnsi="標楷體" w:hint="eastAsia"/>
          <w:b/>
          <w:szCs w:val="24"/>
        </w:rPr>
        <w:t>100</w:t>
      </w:r>
      <w:r w:rsidRPr="00D43766">
        <w:rPr>
          <w:rFonts w:ascii="Times New Roman" w:eastAsia="標楷體" w:hAnsi="標楷體" w:hint="eastAsia"/>
          <w:b/>
          <w:szCs w:val="24"/>
        </w:rPr>
        <w:t>分計。</w:t>
      </w:r>
    </w:p>
    <w:p w:rsidR="004518D0" w:rsidRPr="00D43766" w:rsidRDefault="004518D0" w:rsidP="004518D0">
      <w:pPr>
        <w:widowControl/>
        <w:ind w:firstLineChars="118" w:firstLine="283"/>
        <w:rPr>
          <w:rFonts w:ascii="Times New Roman" w:eastAsia="標楷體" w:hAnsi="標楷體"/>
          <w:b/>
          <w:szCs w:val="24"/>
        </w:rPr>
      </w:pPr>
      <w:r w:rsidRPr="00D43766">
        <w:rPr>
          <w:rFonts w:ascii="Times New Roman" w:eastAsia="標楷體" w:hAnsi="標楷體" w:hint="eastAsia"/>
          <w:b/>
          <w:szCs w:val="24"/>
        </w:rPr>
        <w:t xml:space="preserve">    2.</w:t>
      </w:r>
      <w:r w:rsidRPr="00D43766">
        <w:rPr>
          <w:rFonts w:ascii="Times New Roman" w:eastAsia="標楷體" w:hAnsi="標楷體" w:hint="eastAsia"/>
          <w:b/>
          <w:szCs w:val="24"/>
        </w:rPr>
        <w:t>若有遲交考評資料，以指標得分總分每日扣</w:t>
      </w:r>
      <w:r w:rsidRPr="00D43766">
        <w:rPr>
          <w:rFonts w:ascii="Times New Roman" w:eastAsia="標楷體" w:hAnsi="標楷體" w:hint="eastAsia"/>
          <w:b/>
          <w:szCs w:val="24"/>
        </w:rPr>
        <w:t>0.5</w:t>
      </w:r>
      <w:r w:rsidRPr="00D43766">
        <w:rPr>
          <w:rFonts w:ascii="Times New Roman" w:eastAsia="標楷體" w:hAnsi="標楷體" w:hint="eastAsia"/>
          <w:b/>
          <w:szCs w:val="24"/>
        </w:rPr>
        <w:t>分，最多扣</w:t>
      </w:r>
      <w:r w:rsidRPr="00D43766">
        <w:rPr>
          <w:rFonts w:ascii="Times New Roman" w:eastAsia="標楷體" w:hAnsi="標楷體" w:hint="eastAsia"/>
          <w:b/>
          <w:szCs w:val="24"/>
        </w:rPr>
        <w:t>2</w:t>
      </w:r>
      <w:r w:rsidRPr="00D43766">
        <w:rPr>
          <w:rFonts w:ascii="Times New Roman" w:eastAsia="標楷體" w:hAnsi="標楷體" w:hint="eastAsia"/>
          <w:b/>
          <w:szCs w:val="24"/>
        </w:rPr>
        <w:t>分。</w:t>
      </w:r>
    </w:p>
    <w:p w:rsidR="004518D0" w:rsidRPr="00D43766" w:rsidRDefault="004518D0" w:rsidP="004518D0">
      <w:pPr>
        <w:widowControl/>
        <w:ind w:leftChars="118" w:left="992" w:hangingChars="295" w:hanging="709"/>
        <w:rPr>
          <w:rFonts w:ascii="Times New Roman" w:eastAsia="標楷體" w:hAnsi="標楷體"/>
          <w:b/>
          <w:szCs w:val="24"/>
        </w:rPr>
      </w:pPr>
      <w:r w:rsidRPr="00D43766">
        <w:rPr>
          <w:rFonts w:ascii="Times New Roman" w:eastAsia="標楷體" w:hAnsi="標楷體" w:hint="eastAsia"/>
          <w:b/>
          <w:szCs w:val="24"/>
        </w:rPr>
        <w:t xml:space="preserve">    3.</w:t>
      </w:r>
      <w:r w:rsidRPr="00D43766">
        <w:rPr>
          <w:rFonts w:ascii="Times New Roman" w:eastAsia="標楷體" w:hAnsi="標楷體" w:hint="eastAsia"/>
          <w:b/>
          <w:szCs w:val="24"/>
        </w:rPr>
        <w:t>考評資料一律紙本發文</w:t>
      </w:r>
      <w:r w:rsidRPr="00D43766">
        <w:rPr>
          <w:rFonts w:ascii="Times New Roman" w:eastAsia="標楷體" w:hAnsi="標楷體" w:hint="eastAsia"/>
          <w:b/>
          <w:szCs w:val="24"/>
        </w:rPr>
        <w:t>(</w:t>
      </w:r>
      <w:r w:rsidRPr="00D43766">
        <w:rPr>
          <w:rFonts w:ascii="Times New Roman" w:eastAsia="標楷體" w:hAnsi="標楷體" w:hint="eastAsia"/>
          <w:b/>
          <w:szCs w:val="24"/>
        </w:rPr>
        <w:t>需含考評資料</w:t>
      </w:r>
      <w:r w:rsidRPr="00D43766">
        <w:rPr>
          <w:rFonts w:ascii="Times New Roman" w:eastAsia="標楷體" w:hAnsi="標楷體" w:hint="eastAsia"/>
          <w:b/>
          <w:szCs w:val="24"/>
        </w:rPr>
        <w:t>)</w:t>
      </w:r>
      <w:r w:rsidRPr="00D43766">
        <w:rPr>
          <w:rFonts w:ascii="Times New Roman" w:eastAsia="標楷體" w:hAnsi="標楷體" w:hint="eastAsia"/>
          <w:b/>
          <w:szCs w:val="24"/>
        </w:rPr>
        <w:t>，請勿發電子文</w:t>
      </w:r>
      <w:r w:rsidRPr="00D43766">
        <w:rPr>
          <w:rFonts w:ascii="Times New Roman" w:eastAsia="標楷體" w:hAnsi="標楷體" w:hint="eastAsia"/>
          <w:b/>
          <w:szCs w:val="24"/>
        </w:rPr>
        <w:t>!</w:t>
      </w:r>
      <w:r w:rsidRPr="00D43766">
        <w:rPr>
          <w:rFonts w:ascii="Times New Roman" w:eastAsia="標楷體" w:hAnsi="標楷體" w:hint="eastAsia"/>
          <w:b/>
          <w:szCs w:val="24"/>
        </w:rPr>
        <w:t>請於</w:t>
      </w:r>
      <w:r w:rsidRPr="00D43766">
        <w:rPr>
          <w:rFonts w:ascii="Times New Roman" w:eastAsia="標楷體" w:hAnsi="標楷體"/>
          <w:b/>
          <w:szCs w:val="24"/>
        </w:rPr>
        <w:t>10</w:t>
      </w:r>
      <w:r w:rsidRPr="00D43766">
        <w:rPr>
          <w:rFonts w:ascii="Times New Roman" w:eastAsia="標楷體" w:hAnsi="標楷體" w:hint="eastAsia"/>
          <w:b/>
          <w:szCs w:val="24"/>
        </w:rPr>
        <w:t>9</w:t>
      </w:r>
      <w:r w:rsidRPr="00D43766">
        <w:rPr>
          <w:rFonts w:ascii="Times New Roman" w:eastAsia="標楷體" w:hAnsi="標楷體" w:hint="eastAsia"/>
          <w:b/>
          <w:szCs w:val="24"/>
        </w:rPr>
        <w:t>年</w:t>
      </w:r>
      <w:r w:rsidRPr="00D43766">
        <w:rPr>
          <w:rFonts w:ascii="Times New Roman" w:eastAsia="標楷體" w:hAnsi="標楷體" w:hint="eastAsia"/>
          <w:b/>
          <w:szCs w:val="24"/>
        </w:rPr>
        <w:t>1</w:t>
      </w:r>
      <w:r w:rsidRPr="00D43766">
        <w:rPr>
          <w:rFonts w:ascii="Times New Roman" w:eastAsia="標楷體" w:hAnsi="標楷體" w:hint="eastAsia"/>
          <w:b/>
          <w:szCs w:val="24"/>
        </w:rPr>
        <w:t>月</w:t>
      </w:r>
      <w:r w:rsidRPr="00D43766">
        <w:rPr>
          <w:rFonts w:ascii="Times New Roman" w:eastAsia="標楷體" w:hAnsi="標楷體" w:hint="eastAsia"/>
          <w:b/>
          <w:szCs w:val="24"/>
        </w:rPr>
        <w:t>16</w:t>
      </w:r>
      <w:r w:rsidRPr="00D43766">
        <w:rPr>
          <w:rFonts w:ascii="Times New Roman" w:eastAsia="標楷體" w:hAnsi="標楷體" w:hint="eastAsia"/>
          <w:b/>
          <w:szCs w:val="24"/>
        </w:rPr>
        <w:t>日前寄送至本部，以本部收文日為準。</w:t>
      </w:r>
    </w:p>
    <w:p w:rsidR="004518D0" w:rsidRPr="00D43766" w:rsidRDefault="004518D0" w:rsidP="004518D0">
      <w:pPr>
        <w:widowControl/>
        <w:rPr>
          <w:rFonts w:ascii="Times New Roman" w:eastAsia="標楷體" w:hAnsi="Times New Roman"/>
          <w:b/>
          <w:szCs w:val="24"/>
        </w:rPr>
      </w:pPr>
    </w:p>
    <w:p w:rsidR="004518D0" w:rsidRPr="00D43766" w:rsidRDefault="004518D0" w:rsidP="004518D0">
      <w:pPr>
        <w:widowControl/>
        <w:rPr>
          <w:rFonts w:ascii="Times New Roman" w:eastAsia="標楷體" w:hAnsi="Times New Roman"/>
          <w:b/>
          <w:sz w:val="32"/>
          <w:szCs w:val="32"/>
        </w:rPr>
      </w:pPr>
      <w:r w:rsidRPr="00D43766">
        <w:rPr>
          <w:rFonts w:ascii="Times New Roman" w:eastAsia="標楷體" w:hAnsi="Times New Roman"/>
          <w:b/>
          <w:sz w:val="32"/>
          <w:szCs w:val="32"/>
        </w:rPr>
        <w:br w:type="page"/>
      </w:r>
    </w:p>
    <w:p w:rsidR="004518D0" w:rsidRPr="00D43766" w:rsidRDefault="004518D0" w:rsidP="004518D0">
      <w:pPr>
        <w:widowControl/>
        <w:jc w:val="center"/>
        <w:rPr>
          <w:rFonts w:ascii="Times New Roman" w:eastAsia="標楷體" w:hAnsi="Times New Roman"/>
          <w:b/>
          <w:sz w:val="28"/>
          <w:szCs w:val="28"/>
        </w:rPr>
      </w:pPr>
      <w:r w:rsidRPr="00D43766">
        <w:rPr>
          <w:rFonts w:ascii="Times New Roman" w:eastAsia="標楷體" w:hAnsi="Times New Roman"/>
          <w:b/>
          <w:sz w:val="32"/>
          <w:szCs w:val="32"/>
        </w:rPr>
        <w:lastRenderedPageBreak/>
        <w:t>10</w:t>
      </w:r>
      <w:r w:rsidRPr="00D43766">
        <w:rPr>
          <w:rFonts w:ascii="Times New Roman" w:eastAsia="標楷體" w:hAnsi="Times New Roman" w:hint="eastAsia"/>
          <w:b/>
          <w:sz w:val="32"/>
          <w:szCs w:val="32"/>
        </w:rPr>
        <w:t>8</w:t>
      </w:r>
      <w:r w:rsidRPr="00D43766">
        <w:rPr>
          <w:rFonts w:ascii="Times New Roman" w:eastAsia="標楷體" w:hAnsi="標楷體" w:hint="eastAsia"/>
          <w:b/>
          <w:sz w:val="32"/>
          <w:szCs w:val="32"/>
        </w:rPr>
        <w:t>年心理及口腔健康業務考評項目及評分標準表</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1"/>
        <w:gridCol w:w="2700"/>
        <w:gridCol w:w="5220"/>
      </w:tblGrid>
      <w:tr w:rsidR="00D43766" w:rsidRPr="00D43766" w:rsidTr="004518D0">
        <w:trPr>
          <w:tblHeader/>
          <w:jc w:val="center"/>
        </w:trPr>
        <w:tc>
          <w:tcPr>
            <w:tcW w:w="1721" w:type="dxa"/>
            <w:vAlign w:val="center"/>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Times New Roman"/>
              </w:rPr>
            </w:pPr>
            <w:r w:rsidRPr="00D43766">
              <w:rPr>
                <w:rFonts w:ascii="Times New Roman" w:eastAsia="標楷體" w:hAnsi="標楷體" w:hint="eastAsia"/>
              </w:rPr>
              <w:t>考評項目</w:t>
            </w:r>
          </w:p>
        </w:tc>
        <w:tc>
          <w:tcPr>
            <w:tcW w:w="2700" w:type="dxa"/>
            <w:vAlign w:val="center"/>
          </w:tcPr>
          <w:p w:rsidR="004518D0" w:rsidRPr="00D43766" w:rsidRDefault="004518D0" w:rsidP="004518D0">
            <w:pPr>
              <w:tabs>
                <w:tab w:val="left" w:pos="360"/>
              </w:tabs>
              <w:adjustRightInd w:val="0"/>
              <w:snapToGrid w:val="0"/>
              <w:spacing w:line="360" w:lineRule="exact"/>
              <w:ind w:leftChars="-45" w:rightChars="-45" w:right="-108" w:hangingChars="45" w:hanging="108"/>
              <w:jc w:val="center"/>
              <w:outlineLvl w:val="2"/>
              <w:rPr>
                <w:rFonts w:ascii="Times New Roman" w:eastAsia="標楷體" w:hAnsi="Times New Roman"/>
              </w:rPr>
            </w:pPr>
            <w:r w:rsidRPr="00D43766">
              <w:rPr>
                <w:rFonts w:ascii="Times New Roman" w:eastAsia="標楷體" w:hAnsi="標楷體" w:hint="eastAsia"/>
              </w:rPr>
              <w:t>考評指標</w:t>
            </w:r>
          </w:p>
        </w:tc>
        <w:tc>
          <w:tcPr>
            <w:tcW w:w="5220" w:type="dxa"/>
            <w:vAlign w:val="center"/>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Times New Roman"/>
              </w:rPr>
            </w:pPr>
            <w:r w:rsidRPr="00D43766">
              <w:rPr>
                <w:rFonts w:ascii="Times New Roman" w:eastAsia="標楷體" w:hAnsi="標楷體" w:hint="eastAsia"/>
              </w:rPr>
              <w:t>評分標準</w:t>
            </w:r>
          </w:p>
        </w:tc>
      </w:tr>
      <w:tr w:rsidR="00D43766" w:rsidRPr="00D43766" w:rsidTr="004518D0">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4518D0" w:rsidRPr="00D43766" w:rsidRDefault="004518D0" w:rsidP="00BB34AE">
            <w:pPr>
              <w:tabs>
                <w:tab w:val="left" w:pos="0"/>
              </w:tabs>
              <w:spacing w:line="360" w:lineRule="exact"/>
              <w:ind w:leftChars="-45" w:left="-108"/>
              <w:rPr>
                <w:rFonts w:ascii="Times New Roman" w:eastAsia="標楷體" w:hAnsi="標楷體"/>
              </w:rPr>
            </w:pPr>
            <w:r w:rsidRPr="00D43766">
              <w:rPr>
                <w:rFonts w:ascii="Times New Roman" w:eastAsia="標楷體" w:hAnsi="標楷體" w:hint="eastAsia"/>
              </w:rPr>
              <w:t>壹、推動心理健康促進及自殺防治業務（配分</w:t>
            </w:r>
            <w:r w:rsidRPr="00D43766">
              <w:rPr>
                <w:rFonts w:ascii="Times New Roman" w:eastAsia="標楷體" w:hAnsi="標楷體" w:hint="eastAsia"/>
              </w:rPr>
              <w:t>20</w:t>
            </w:r>
            <w:r w:rsidRPr="00D43766">
              <w:rPr>
                <w:rFonts w:ascii="Times New Roman" w:eastAsia="標楷體" w:hAnsi="標楷體" w:hint="eastAsia"/>
              </w:rPr>
              <w:t>分）</w:t>
            </w:r>
          </w:p>
        </w:tc>
        <w:tc>
          <w:tcPr>
            <w:tcW w:w="270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tabs>
                <w:tab w:val="left" w:pos="0"/>
              </w:tabs>
              <w:snapToGrid w:val="0"/>
              <w:spacing w:line="360" w:lineRule="exact"/>
              <w:ind w:left="12" w:rightChars="-45" w:right="-108" w:hangingChars="5" w:hanging="12"/>
              <w:jc w:val="both"/>
              <w:rPr>
                <w:rFonts w:ascii="Times New Roman" w:eastAsia="標楷體" w:hAnsi="標楷體"/>
              </w:rPr>
            </w:pPr>
            <w:r w:rsidRPr="00D43766">
              <w:rPr>
                <w:rFonts w:ascii="Times New Roman" w:eastAsia="標楷體" w:hAnsi="標楷體" w:hint="eastAsia"/>
              </w:rPr>
              <w:t>（一）提供免費（或優惠）心理健康諮詢服務情形</w:t>
            </w:r>
          </w:p>
          <w:p w:rsidR="004518D0" w:rsidRPr="00D43766" w:rsidRDefault="004518D0" w:rsidP="004518D0">
            <w:pPr>
              <w:tabs>
                <w:tab w:val="left" w:pos="0"/>
              </w:tabs>
              <w:snapToGrid w:val="0"/>
              <w:spacing w:line="360" w:lineRule="exact"/>
              <w:ind w:left="12" w:rightChars="-45" w:right="-108" w:hangingChars="5" w:hanging="12"/>
              <w:jc w:val="both"/>
              <w:rPr>
                <w:rFonts w:ascii="Times New Roman" w:eastAsia="標楷體" w:hAnsi="標楷體"/>
              </w:rPr>
            </w:pPr>
            <w:r w:rsidRPr="00D43766">
              <w:rPr>
                <w:rFonts w:ascii="Times New Roman" w:eastAsia="標楷體" w:hAnsi="標楷體" w:hint="eastAsia"/>
              </w:rPr>
              <w:t>（配分</w:t>
            </w:r>
            <w:r w:rsidRPr="00D43766">
              <w:rPr>
                <w:rFonts w:ascii="Times New Roman" w:eastAsia="標楷體" w:hAnsi="標楷體" w:hint="eastAsia"/>
              </w:rPr>
              <w:t>10</w:t>
            </w:r>
            <w:r w:rsidRPr="00D43766">
              <w:rPr>
                <w:rFonts w:ascii="Times New Roman" w:eastAsia="標楷體" w:hAnsi="標楷體" w:hint="eastAsia"/>
              </w:rPr>
              <w:t>分）</w:t>
            </w:r>
          </w:p>
        </w:tc>
        <w:tc>
          <w:tcPr>
            <w:tcW w:w="522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line="360" w:lineRule="exact"/>
              <w:ind w:left="240" w:hangingChars="100" w:hanging="240"/>
              <w:jc w:val="both"/>
              <w:rPr>
                <w:rFonts w:ascii="標楷體" w:eastAsia="標楷體" w:hAnsi="標楷體"/>
              </w:rPr>
            </w:pPr>
            <w:r w:rsidRPr="00D43766">
              <w:rPr>
                <w:rFonts w:ascii="標楷體" w:eastAsia="標楷體" w:hAnsi="標楷體"/>
              </w:rPr>
              <w:t>1.</w:t>
            </w:r>
            <w:r w:rsidRPr="00D43766">
              <w:rPr>
                <w:rFonts w:ascii="標楷體" w:eastAsia="標楷體" w:hAnsi="標楷體" w:hint="eastAsia"/>
              </w:rPr>
              <w:t>提供</w:t>
            </w:r>
            <w:r w:rsidRPr="00D43766">
              <w:rPr>
                <w:rFonts w:ascii="標楷體" w:eastAsia="標楷體" w:hAnsi="標楷體" w:hint="eastAsia"/>
                <w:lang w:eastAsia="zh-HK"/>
              </w:rPr>
              <w:t>民眾</w:t>
            </w:r>
            <w:r w:rsidRPr="00D43766">
              <w:rPr>
                <w:rFonts w:ascii="標楷體" w:eastAsia="標楷體" w:hAnsi="標楷體" w:hint="eastAsia"/>
              </w:rPr>
              <w:t>可近性之社區心理健康諮詢服務</w:t>
            </w:r>
          </w:p>
          <w:p w:rsidR="004518D0" w:rsidRPr="00D43766" w:rsidRDefault="004518D0" w:rsidP="004518D0">
            <w:pPr>
              <w:snapToGrid w:val="0"/>
              <w:spacing w:line="360" w:lineRule="exact"/>
              <w:ind w:left="194" w:hangingChars="81" w:hanging="194"/>
              <w:jc w:val="both"/>
              <w:rPr>
                <w:rFonts w:ascii="標楷體" w:eastAsia="標楷體" w:hAnsi="標楷體"/>
              </w:rPr>
            </w:pPr>
            <w:r w:rsidRPr="00D43766">
              <w:rPr>
                <w:rFonts w:ascii="標楷體" w:eastAsia="標楷體" w:hAnsi="標楷體"/>
              </w:rPr>
              <w:t>2.</w:t>
            </w:r>
            <w:r w:rsidRPr="00D43766">
              <w:rPr>
                <w:rFonts w:ascii="標楷體" w:eastAsia="標楷體" w:hAnsi="標楷體" w:hint="eastAsia"/>
              </w:rPr>
              <w:t>評分標準：請提供網站公告各行政區域有提供免費（或優惠）心理健康諮詢服務之訊息及</w:t>
            </w:r>
            <w:r w:rsidRPr="00D43766">
              <w:rPr>
                <w:rFonts w:ascii="標楷體" w:eastAsia="標楷體" w:hAnsi="標楷體" w:hint="eastAsia"/>
                <w:lang w:eastAsia="zh-HK"/>
              </w:rPr>
              <w:t>提供</w:t>
            </w:r>
            <w:r w:rsidRPr="00D43766">
              <w:rPr>
                <w:rFonts w:ascii="標楷體" w:eastAsia="標楷體" w:hAnsi="標楷體" w:hint="eastAsia"/>
              </w:rPr>
              <w:t>服務成果報告</w:t>
            </w:r>
            <w:r w:rsidRPr="00D43766">
              <w:rPr>
                <w:rFonts w:ascii="標楷體" w:eastAsia="標楷體" w:hAnsi="標楷體" w:hint="eastAsia"/>
                <w:lang w:eastAsia="zh-HK"/>
              </w:rPr>
              <w:t>（格式如附件</w:t>
            </w:r>
            <w:r w:rsidRPr="00D43766">
              <w:rPr>
                <w:rFonts w:ascii="標楷體" w:eastAsia="標楷體" w:hAnsi="標楷體" w:hint="eastAsia"/>
              </w:rPr>
              <w:t>3</w:t>
            </w:r>
            <w:r w:rsidRPr="00D43766">
              <w:rPr>
                <w:rFonts w:ascii="標楷體" w:eastAsia="標楷體" w:hAnsi="標楷體" w:hint="eastAsia"/>
                <w:lang w:eastAsia="zh-HK"/>
              </w:rPr>
              <w:t>）</w:t>
            </w:r>
            <w:r w:rsidRPr="00D43766">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4070"/>
              <w:gridCol w:w="740"/>
            </w:tblGrid>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108年較107年增加提供免費（或優惠）心理健康諮詢服務行政區域數或</w:t>
                  </w:r>
                </w:p>
                <w:p w:rsidR="004518D0" w:rsidRPr="00D43766" w:rsidRDefault="004518D0" w:rsidP="004518D0">
                  <w:pPr>
                    <w:snapToGrid w:val="0"/>
                    <w:spacing w:line="360" w:lineRule="exact"/>
                    <w:jc w:val="both"/>
                    <w:rPr>
                      <w:rFonts w:ascii="標楷體" w:eastAsia="標楷體" w:hAnsi="標楷體"/>
                    </w:rPr>
                  </w:pPr>
                  <w:r w:rsidRPr="00D43766">
                    <w:rPr>
                      <w:rFonts w:ascii="標楷體" w:eastAsia="標楷體" w:hAnsi="標楷體" w:hint="eastAsia"/>
                    </w:rPr>
                    <w:t>108年可提供免費（或優惠）心理健康諮詢服務之行政區域涵蓋率</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both"/>
                    <w:rPr>
                      <w:rFonts w:ascii="標楷體" w:eastAsia="標楷體" w:hAnsi="標楷體"/>
                    </w:rPr>
                  </w:pPr>
                  <w:r w:rsidRPr="00D43766">
                    <w:rPr>
                      <w:rFonts w:ascii="標楷體" w:eastAsia="標楷體" w:hAnsi="標楷體" w:hint="eastAsia"/>
                    </w:rPr>
                    <w:t>評分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6</w:t>
                  </w:r>
                  <w:r w:rsidRPr="00D43766">
                    <w:rPr>
                      <w:rFonts w:ascii="標楷體" w:eastAsia="標楷體" w:hAnsi="標楷體" w:hint="eastAsia"/>
                      <w:lang w:eastAsia="zh-HK"/>
                    </w:rPr>
                    <w:t>以上</w:t>
                  </w:r>
                  <w:r w:rsidRPr="00D43766">
                    <w:rPr>
                      <w:rFonts w:ascii="標楷體" w:eastAsia="標楷體" w:hAnsi="標楷體" w:hint="eastAsia"/>
                    </w:rPr>
                    <w:t>或達90%</w:t>
                  </w:r>
                  <w:r w:rsidRPr="00D43766">
                    <w:rPr>
                      <w:rFonts w:ascii="標楷體" w:eastAsia="標楷體" w:hAnsi="標楷體" w:hint="eastAsia"/>
                      <w:lang w:eastAsia="zh-HK"/>
                    </w:rPr>
                    <w:t>以上</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6分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5或達80%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5分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4或達65%</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4分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3或達50%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3分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2或達35%</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2分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1或達20%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1分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rPr>
                    <w:t>0</w:t>
                  </w:r>
                  <w:r w:rsidRPr="00D43766">
                    <w:rPr>
                      <w:rFonts w:ascii="標楷體" w:eastAsia="標楷體" w:hAnsi="標楷體" w:hint="eastAsia"/>
                    </w:rPr>
                    <w:t>分</w:t>
                  </w:r>
                </w:p>
              </w:tc>
            </w:tr>
          </w:tbl>
          <w:p w:rsidR="004518D0" w:rsidRPr="00D43766" w:rsidRDefault="004518D0" w:rsidP="004518D0">
            <w:pPr>
              <w:snapToGrid w:val="0"/>
              <w:spacing w:line="360" w:lineRule="exact"/>
              <w:ind w:leftChars="63" w:left="576" w:hangingChars="177" w:hanging="425"/>
              <w:jc w:val="both"/>
              <w:rPr>
                <w:rFonts w:ascii="標楷體" w:eastAsia="標楷體" w:hAnsi="標楷體"/>
              </w:rPr>
            </w:pPr>
            <w:r w:rsidRPr="00D43766">
              <w:rPr>
                <w:rFonts w:ascii="標楷體" w:eastAsia="標楷體" w:hAnsi="標楷體" w:hint="eastAsia"/>
              </w:rPr>
              <w:t>（</w:t>
            </w:r>
            <w:r w:rsidRPr="00D43766">
              <w:rPr>
                <w:rFonts w:ascii="標楷體" w:eastAsia="標楷體" w:hAnsi="標楷體"/>
              </w:rPr>
              <w:t>1</w:t>
            </w:r>
            <w:r w:rsidRPr="00D43766">
              <w:rPr>
                <w:rFonts w:ascii="標楷體" w:eastAsia="標楷體" w:hAnsi="標楷體" w:hint="eastAsia"/>
              </w:rPr>
              <w:t>）</w:t>
            </w:r>
            <w:r w:rsidRPr="00D43766">
              <w:rPr>
                <w:rFonts w:ascii="標楷體" w:eastAsia="標楷體" w:hAnsi="標楷體" w:hint="eastAsia"/>
                <w:lang w:eastAsia="zh-HK"/>
              </w:rPr>
              <w:t>提供心理健康諮詢服務數或涵蓋率</w:t>
            </w:r>
            <w:r w:rsidRPr="00D43766">
              <w:rPr>
                <w:rFonts w:ascii="標楷體" w:eastAsia="標楷體" w:hAnsi="標楷體" w:hint="eastAsia"/>
              </w:rPr>
              <w:t>（配分6分）。</w:t>
            </w:r>
          </w:p>
          <w:p w:rsidR="004518D0" w:rsidRPr="00D43766" w:rsidRDefault="004518D0" w:rsidP="004518D0">
            <w:pPr>
              <w:snapToGrid w:val="0"/>
              <w:spacing w:before="240" w:line="360" w:lineRule="exact"/>
              <w:ind w:leftChars="63" w:left="720" w:hangingChars="237" w:hanging="569"/>
              <w:jc w:val="both"/>
              <w:rPr>
                <w:rFonts w:ascii="標楷體" w:eastAsia="標楷體" w:hAnsi="標楷體"/>
                <w:lang w:eastAsia="zh-HK"/>
              </w:rPr>
            </w:pPr>
            <w:r w:rsidRPr="00D43766">
              <w:rPr>
                <w:rFonts w:ascii="標楷體" w:eastAsia="標楷體" w:hAnsi="標楷體" w:hint="eastAsia"/>
              </w:rPr>
              <w:t>（</w:t>
            </w:r>
            <w:r w:rsidRPr="00D43766">
              <w:rPr>
                <w:rFonts w:ascii="標楷體" w:eastAsia="標楷體" w:hAnsi="標楷體"/>
              </w:rPr>
              <w:t>2</w:t>
            </w:r>
            <w:r w:rsidRPr="00D43766">
              <w:rPr>
                <w:rFonts w:ascii="標楷體" w:eastAsia="標楷體" w:hAnsi="標楷體" w:hint="eastAsia"/>
              </w:rPr>
              <w:t>）平均</w:t>
            </w:r>
            <w:r w:rsidRPr="00D43766">
              <w:rPr>
                <w:rFonts w:ascii="標楷體" w:eastAsia="標楷體" w:hAnsi="標楷體" w:hint="eastAsia"/>
                <w:lang w:eastAsia="zh-HK"/>
              </w:rPr>
              <w:t>每個諮詢點</w:t>
            </w:r>
            <w:r w:rsidRPr="00D43766">
              <w:rPr>
                <w:rFonts w:ascii="標楷體" w:eastAsia="標楷體" w:hAnsi="標楷體" w:hint="eastAsia"/>
              </w:rPr>
              <w:t>每</w:t>
            </w:r>
            <w:r w:rsidRPr="00D43766">
              <w:rPr>
                <w:rFonts w:ascii="標楷體" w:eastAsia="標楷體" w:hAnsi="標楷體" w:hint="eastAsia"/>
                <w:lang w:eastAsia="zh-HK"/>
              </w:rPr>
              <w:t>月</w:t>
            </w:r>
            <w:r w:rsidRPr="00D43766">
              <w:rPr>
                <w:rFonts w:ascii="標楷體" w:eastAsia="標楷體" w:hAnsi="標楷體" w:hint="eastAsia"/>
              </w:rPr>
              <w:t>提供心理健康諮詢服務</w:t>
            </w:r>
            <w:r w:rsidRPr="00D43766">
              <w:rPr>
                <w:rFonts w:ascii="標楷體" w:eastAsia="標楷體" w:hAnsi="標楷體" w:hint="eastAsia"/>
                <w:lang w:eastAsia="zh-HK"/>
              </w:rPr>
              <w:t>時段數</w:t>
            </w:r>
            <w:r w:rsidRPr="00D43766">
              <w:rPr>
                <w:rFonts w:ascii="標楷體" w:eastAsia="標楷體" w:hAnsi="標楷體" w:hint="eastAsia"/>
              </w:rPr>
              <w:t>（配分4分）。(</w:t>
            </w:r>
            <w:r w:rsidRPr="00D43766">
              <w:rPr>
                <w:rFonts w:ascii="標楷體" w:eastAsia="標楷體" w:hAnsi="標楷體" w:hint="eastAsia"/>
                <w:lang w:eastAsia="zh-HK"/>
              </w:rPr>
              <w:t>時段以上午、下午、晚間區分計算)</w:t>
            </w:r>
            <w:r w:rsidRPr="00D43766">
              <w:rPr>
                <w:rFonts w:ascii="標楷體" w:eastAsia="標楷體" w:hAnsi="標楷體"/>
              </w:rPr>
              <w:br/>
            </w:r>
            <w:r w:rsidRPr="00D43766">
              <w:rPr>
                <w:rFonts w:ascii="標楷體" w:eastAsia="標楷體" w:hAnsi="標楷體" w:hint="eastAsia"/>
                <w:lang w:eastAsia="zh-HK"/>
              </w:rPr>
              <w:t>計算方式：每月轄區提供心理健康諮詢服務總時段/轄區諮詢點總數</w:t>
            </w:r>
          </w:p>
          <w:p w:rsidR="004518D0" w:rsidRPr="00D43766" w:rsidRDefault="004518D0" w:rsidP="004518D0">
            <w:pPr>
              <w:snapToGrid w:val="0"/>
              <w:spacing w:before="240" w:line="360" w:lineRule="exact"/>
              <w:ind w:leftChars="63" w:left="720" w:hangingChars="237" w:hanging="569"/>
              <w:jc w:val="both"/>
              <w:rPr>
                <w:rFonts w:ascii="標楷體" w:eastAsia="標楷體" w:hAnsi="標楷體"/>
                <w:lang w:eastAsia="zh-HK"/>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D43766" w:rsidRPr="00D43766" w:rsidTr="004518D0">
              <w:tc>
                <w:tcPr>
                  <w:tcW w:w="3732" w:type="dxa"/>
                  <w:gridSpan w:val="2"/>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lastRenderedPageBreak/>
                    <w:t>平均每個諮詢點每</w:t>
                  </w:r>
                  <w:r w:rsidRPr="00D43766">
                    <w:rPr>
                      <w:rFonts w:ascii="標楷體" w:eastAsia="標楷體" w:hAnsi="標楷體" w:hint="eastAsia"/>
                      <w:lang w:eastAsia="zh-HK"/>
                    </w:rPr>
                    <w:t>月</w:t>
                  </w:r>
                  <w:r w:rsidRPr="00D43766">
                    <w:rPr>
                      <w:rFonts w:ascii="標楷體" w:eastAsia="標楷體" w:hAnsi="標楷體" w:hint="eastAsia"/>
                    </w:rPr>
                    <w:t>提供心理健康諮詢服務</w:t>
                  </w:r>
                  <w:r w:rsidRPr="00D43766">
                    <w:rPr>
                      <w:rFonts w:ascii="標楷體" w:eastAsia="標楷體" w:hAnsi="標楷體" w:hint="eastAsia"/>
                      <w:lang w:eastAsia="zh-HK"/>
                    </w:rPr>
                    <w:t>時段數</w:t>
                  </w:r>
                </w:p>
              </w:tc>
              <w:tc>
                <w:tcPr>
                  <w:tcW w:w="1068" w:type="dxa"/>
                  <w:vMerge w:val="restart"/>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評分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lang w:eastAsia="zh-HK"/>
                    </w:rPr>
                    <w:t>臺灣本島縣市</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lang w:eastAsia="zh-HK"/>
                    </w:rPr>
                    <w:t>離島縣市</w:t>
                  </w:r>
                </w:p>
              </w:tc>
              <w:tc>
                <w:tcPr>
                  <w:tcW w:w="1068" w:type="dxa"/>
                  <w:vMerge/>
                  <w:vAlign w:val="center"/>
                </w:tcPr>
                <w:p w:rsidR="004518D0" w:rsidRPr="00D43766" w:rsidRDefault="004518D0" w:rsidP="004518D0">
                  <w:pPr>
                    <w:snapToGrid w:val="0"/>
                    <w:spacing w:before="48" w:after="48" w:line="360" w:lineRule="exact"/>
                    <w:jc w:val="center"/>
                    <w:rPr>
                      <w:rFonts w:ascii="標楷體" w:eastAsia="標楷體" w:hAnsi="標楷體"/>
                    </w:rPr>
                  </w:pP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w:t>
                  </w:r>
                  <w:r w:rsidRPr="00D43766">
                    <w:rPr>
                      <w:rFonts w:ascii="標楷體" w:eastAsia="標楷體" w:hAnsi="標楷體"/>
                    </w:rPr>
                    <w:t>4</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≧2</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4</w:t>
                  </w:r>
                  <w:r w:rsidRPr="00D43766">
                    <w:rPr>
                      <w:rFonts w:ascii="標楷體" w:eastAsia="標楷體" w:hAnsi="標楷體" w:hint="eastAsia"/>
                      <w:lang w:eastAsia="zh-HK"/>
                    </w:rPr>
                    <w:t>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3</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1.5</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3分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2</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1</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2分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1</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0.5</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1分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0</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0</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0分</w:t>
                  </w:r>
                </w:p>
              </w:tc>
            </w:tr>
          </w:tbl>
          <w:p w:rsidR="004518D0" w:rsidRPr="00D43766" w:rsidRDefault="004518D0" w:rsidP="004518D0">
            <w:pPr>
              <w:snapToGrid w:val="0"/>
              <w:spacing w:line="360" w:lineRule="exact"/>
              <w:ind w:left="240" w:hangingChars="100" w:hanging="240"/>
              <w:jc w:val="both"/>
              <w:rPr>
                <w:rFonts w:ascii="標楷體" w:eastAsia="標楷體" w:hAnsi="標楷體"/>
              </w:rPr>
            </w:pPr>
          </w:p>
        </w:tc>
      </w:tr>
      <w:tr w:rsidR="00D43766" w:rsidRPr="00D43766" w:rsidTr="004518D0">
        <w:trPr>
          <w:trHeight w:val="708"/>
          <w:jc w:val="center"/>
        </w:trPr>
        <w:tc>
          <w:tcPr>
            <w:tcW w:w="1721"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tabs>
                <w:tab w:val="left" w:pos="0"/>
              </w:tabs>
              <w:spacing w:line="360" w:lineRule="exact"/>
              <w:ind w:leftChars="-45" w:left="-108"/>
              <w:rPr>
                <w:rFonts w:ascii="Times New Roman" w:eastAsia="標楷體" w:hAnsi="標楷體"/>
                <w:highlight w:val="yellow"/>
              </w:rPr>
            </w:pPr>
          </w:p>
        </w:tc>
        <w:tc>
          <w:tcPr>
            <w:tcW w:w="270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tabs>
                <w:tab w:val="left" w:pos="0"/>
              </w:tabs>
              <w:snapToGrid w:val="0"/>
              <w:spacing w:line="360" w:lineRule="exact"/>
              <w:ind w:left="12" w:rightChars="-45" w:right="-108" w:hangingChars="5" w:hanging="12"/>
              <w:jc w:val="both"/>
              <w:rPr>
                <w:rFonts w:ascii="Times New Roman" w:eastAsia="標楷體" w:hAnsi="標楷體"/>
                <w:lang w:eastAsia="zh-HK"/>
              </w:rPr>
            </w:pPr>
            <w:r w:rsidRPr="00D43766">
              <w:rPr>
                <w:rFonts w:ascii="Times New Roman" w:eastAsia="標楷體" w:hAnsi="標楷體" w:hint="eastAsia"/>
              </w:rPr>
              <w:t>（二）自殺通報關懷訪視服務成效</w:t>
            </w:r>
          </w:p>
          <w:p w:rsidR="004518D0" w:rsidRPr="00D43766" w:rsidRDefault="004518D0" w:rsidP="00645FD9">
            <w:pPr>
              <w:tabs>
                <w:tab w:val="left" w:pos="0"/>
              </w:tabs>
              <w:snapToGrid w:val="0"/>
              <w:spacing w:line="360" w:lineRule="exact"/>
              <w:ind w:left="12" w:rightChars="-45" w:right="-108" w:hangingChars="5" w:hanging="12"/>
              <w:jc w:val="both"/>
              <w:rPr>
                <w:rFonts w:ascii="Times New Roman" w:eastAsia="標楷體" w:hAnsi="標楷體"/>
                <w:highlight w:val="yellow"/>
              </w:rPr>
            </w:pPr>
            <w:r w:rsidRPr="00D43766">
              <w:rPr>
                <w:rFonts w:ascii="Times New Roman" w:eastAsia="標楷體" w:hAnsi="標楷體" w:hint="eastAsia"/>
              </w:rPr>
              <w:t>（配分</w:t>
            </w:r>
            <w:r w:rsidRPr="00D43766">
              <w:rPr>
                <w:rFonts w:ascii="Times New Roman" w:eastAsia="標楷體" w:hAnsi="標楷體" w:hint="eastAsia"/>
              </w:rPr>
              <w:t>10</w:t>
            </w:r>
            <w:r w:rsidRPr="00D43766">
              <w:rPr>
                <w:rFonts w:ascii="Times New Roman" w:eastAsia="標楷體" w:hAnsi="標楷體" w:hint="eastAsia"/>
              </w:rPr>
              <w:t>分</w:t>
            </w:r>
            <w:r w:rsidRPr="00D43766">
              <w:rPr>
                <w:rFonts w:ascii="Times New Roman" w:eastAsia="標楷體" w:hAnsi="標楷體" w:hint="eastAsia"/>
              </w:rPr>
              <w:t>-1</w:t>
            </w:r>
            <w:r w:rsidR="00645FD9" w:rsidRPr="00D43766">
              <w:rPr>
                <w:rFonts w:ascii="Times New Roman" w:eastAsia="標楷體" w:hAnsi="標楷體" w:hint="eastAsia"/>
              </w:rPr>
              <w:t>2</w:t>
            </w:r>
            <w:r w:rsidRPr="00D43766">
              <w:rPr>
                <w:rFonts w:ascii="Times New Roman" w:eastAsia="標楷體" w:hAnsi="標楷體" w:hint="eastAsia"/>
              </w:rPr>
              <w:t>分）</w:t>
            </w:r>
          </w:p>
        </w:tc>
        <w:tc>
          <w:tcPr>
            <w:tcW w:w="522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line="360" w:lineRule="exact"/>
              <w:ind w:left="240" w:hangingChars="100" w:hanging="240"/>
              <w:jc w:val="both"/>
              <w:rPr>
                <w:rFonts w:ascii="標楷體" w:eastAsia="標楷體" w:hAnsi="標楷體"/>
              </w:rPr>
            </w:pPr>
            <w:r w:rsidRPr="00D43766">
              <w:rPr>
                <w:rFonts w:ascii="標楷體" w:eastAsia="標楷體" w:hAnsi="標楷體"/>
              </w:rPr>
              <w:t>1.</w:t>
            </w:r>
            <w:r w:rsidRPr="00D43766">
              <w:rPr>
                <w:rFonts w:ascii="Times New Roman" w:eastAsia="標楷體" w:hAnsi="標楷體" w:hint="eastAsia"/>
              </w:rPr>
              <w:t>自殺通報關懷訪視服務成效</w:t>
            </w:r>
            <w:r w:rsidRPr="00D43766">
              <w:rPr>
                <w:rFonts w:ascii="標楷體" w:eastAsia="標楷體" w:hAnsi="標楷體"/>
              </w:rPr>
              <w:t xml:space="preserve"> </w:t>
            </w:r>
          </w:p>
          <w:p w:rsidR="004518D0" w:rsidRPr="00D43766" w:rsidRDefault="004518D0" w:rsidP="004518D0">
            <w:pPr>
              <w:snapToGrid w:val="0"/>
              <w:spacing w:line="360" w:lineRule="exact"/>
              <w:ind w:left="240" w:hangingChars="100" w:hanging="240"/>
              <w:jc w:val="both"/>
              <w:rPr>
                <w:rFonts w:ascii="標楷體" w:eastAsia="標楷體" w:hAnsi="標楷體"/>
              </w:rPr>
            </w:pPr>
            <w:r w:rsidRPr="00D43766">
              <w:rPr>
                <w:rFonts w:ascii="標楷體" w:eastAsia="標楷體" w:hAnsi="標楷體"/>
              </w:rPr>
              <w:t>2.</w:t>
            </w:r>
            <w:r w:rsidRPr="00D43766">
              <w:rPr>
                <w:rFonts w:ascii="標楷體" w:eastAsia="標楷體" w:hAnsi="標楷體" w:hint="eastAsia"/>
              </w:rPr>
              <w:t>評分標準：</w:t>
            </w:r>
          </w:p>
          <w:p w:rsidR="004518D0" w:rsidRPr="00D43766" w:rsidRDefault="004518D0" w:rsidP="004518D0">
            <w:pPr>
              <w:snapToGrid w:val="0"/>
              <w:spacing w:line="360" w:lineRule="exact"/>
              <w:ind w:leftChars="100" w:left="600" w:hangingChars="150" w:hanging="360"/>
              <w:jc w:val="both"/>
              <w:rPr>
                <w:rFonts w:ascii="標楷體" w:eastAsia="標楷體" w:hAnsi="標楷體"/>
              </w:rPr>
            </w:pPr>
            <w:r w:rsidRPr="00D43766">
              <w:rPr>
                <w:rFonts w:ascii="標楷體" w:eastAsia="標楷體" w:hAnsi="標楷體" w:hint="eastAsia"/>
              </w:rPr>
              <w:t>(1)自殺通報關懷個案自殺粗死亡率（配分10分，計算方式詳見※註1</w:t>
            </w:r>
            <w:r w:rsidRPr="00D43766">
              <w:rPr>
                <w:rFonts w:ascii="標楷體" w:eastAsia="標楷體" w:hAnsi="標楷體"/>
              </w:rPr>
              <w:t>）</w:t>
            </w:r>
            <w:r w:rsidRPr="00D43766">
              <w:rPr>
                <w:rFonts w:ascii="標楷體" w:eastAsia="標楷體" w:hAnsi="標楷體" w:hint="eastAsia"/>
              </w:rPr>
              <w:t>。</w:t>
            </w:r>
          </w:p>
          <w:p w:rsidR="004518D0" w:rsidRPr="00D43766" w:rsidRDefault="004518D0" w:rsidP="004518D0">
            <w:pPr>
              <w:snapToGrid w:val="0"/>
              <w:spacing w:line="360" w:lineRule="exact"/>
              <w:ind w:left="240" w:hangingChars="100" w:hanging="240"/>
              <w:jc w:val="both"/>
              <w:rPr>
                <w:rFonts w:ascii="Times New Roman" w:eastAsia="標楷體" w:hAnsi="標楷體"/>
              </w:rPr>
            </w:pP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301"/>
              <w:gridCol w:w="1321"/>
            </w:tblGrid>
            <w:tr w:rsidR="00D43766" w:rsidRPr="00D43766" w:rsidTr="004518D0">
              <w:tc>
                <w:tcPr>
                  <w:tcW w:w="3301"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轄區內自殺通報關懷個案</w:t>
                  </w:r>
                </w:p>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自殺粗死亡率較前一年</w:t>
                  </w:r>
                </w:p>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lang w:eastAsia="zh-HK"/>
                    </w:rPr>
                    <w:t>(10</w:t>
                  </w:r>
                  <w:r w:rsidRPr="00D43766">
                    <w:rPr>
                      <w:rFonts w:ascii="標楷體" w:eastAsia="標楷體" w:hAnsi="標楷體" w:hint="eastAsia"/>
                    </w:rPr>
                    <w:t>7</w:t>
                  </w:r>
                  <w:r w:rsidRPr="00D43766">
                    <w:rPr>
                      <w:rFonts w:ascii="標楷體" w:eastAsia="標楷體" w:hAnsi="標楷體" w:hint="eastAsia"/>
                      <w:lang w:eastAsia="zh-HK"/>
                    </w:rPr>
                    <w:t>年1至8月)</w:t>
                  </w:r>
                  <w:r w:rsidRPr="00D43766">
                    <w:rPr>
                      <w:rFonts w:ascii="標楷體" w:eastAsia="標楷體" w:hAnsi="標楷體" w:hint="eastAsia"/>
                    </w:rPr>
                    <w:t>下降百分比</w:t>
                  </w:r>
                </w:p>
              </w:tc>
              <w:tc>
                <w:tcPr>
                  <w:tcW w:w="1321" w:type="dxa"/>
                  <w:vAlign w:val="center"/>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rPr>
                    <w:t>評分</w:t>
                  </w:r>
                </w:p>
              </w:tc>
            </w:tr>
            <w:tr w:rsidR="00D43766" w:rsidRPr="00D43766" w:rsidTr="004518D0">
              <w:tc>
                <w:tcPr>
                  <w:tcW w:w="3301" w:type="dxa"/>
                  <w:vAlign w:val="center"/>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szCs w:val="24"/>
                    </w:rPr>
                    <w:t>≧</w:t>
                  </w:r>
                  <w:r w:rsidRPr="00D43766">
                    <w:rPr>
                      <w:rFonts w:ascii="標楷體" w:eastAsia="標楷體" w:hAnsi="標楷體"/>
                    </w:rPr>
                    <w:t>10%</w:t>
                  </w:r>
                  <w:r w:rsidRPr="00D43766">
                    <w:rPr>
                      <w:rFonts w:ascii="標楷體" w:eastAsia="標楷體" w:hAnsi="標楷體" w:hint="eastAsia"/>
                    </w:rPr>
                    <w:t>或0人再自殺死亡</w:t>
                  </w:r>
                </w:p>
              </w:tc>
              <w:tc>
                <w:tcPr>
                  <w:tcW w:w="1321" w:type="dxa"/>
                  <w:vAlign w:val="center"/>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rPr>
                    <w:t>10</w:t>
                  </w:r>
                  <w:r w:rsidRPr="00D43766">
                    <w:rPr>
                      <w:rFonts w:ascii="標楷體" w:eastAsia="標楷體" w:hAnsi="標楷體" w:hint="eastAsia"/>
                      <w:lang w:eastAsia="zh-HK"/>
                    </w:rPr>
                    <w:t>分</w:t>
                  </w:r>
                </w:p>
              </w:tc>
            </w:tr>
            <w:tr w:rsidR="00D43766" w:rsidRPr="00D43766" w:rsidTr="004518D0">
              <w:tc>
                <w:tcPr>
                  <w:tcW w:w="3301" w:type="dxa"/>
                  <w:vAlign w:val="center"/>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rPr>
                    <w:t>0~10%</w:t>
                  </w:r>
                </w:p>
              </w:tc>
              <w:tc>
                <w:tcPr>
                  <w:tcW w:w="1321" w:type="dxa"/>
                  <w:vAlign w:val="center"/>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rPr>
                    <w:t>分數=</w:t>
                  </w:r>
                  <w:r w:rsidRPr="00D43766">
                    <w:rPr>
                      <w:rFonts w:ascii="標楷體" w:eastAsia="標楷體" w:hAnsi="標楷體"/>
                    </w:rPr>
                    <w:t>10</w:t>
                  </w:r>
                  <w:r w:rsidRPr="00D43766">
                    <w:rPr>
                      <w:rFonts w:ascii="標楷體" w:eastAsia="標楷體" w:hAnsi="標楷體" w:hint="eastAsia"/>
                    </w:rPr>
                    <w:t>分*(下降比率/100%)</w:t>
                  </w:r>
                </w:p>
              </w:tc>
            </w:tr>
            <w:tr w:rsidR="00D43766" w:rsidRPr="00D43766" w:rsidTr="004518D0">
              <w:tc>
                <w:tcPr>
                  <w:tcW w:w="3301" w:type="dxa"/>
                  <w:vAlign w:val="center"/>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rPr>
                    <w:t>未下降</w:t>
                  </w:r>
                </w:p>
              </w:tc>
              <w:tc>
                <w:tcPr>
                  <w:tcW w:w="1321" w:type="dxa"/>
                  <w:vAlign w:val="center"/>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rPr>
                    <w:t>0</w:t>
                  </w:r>
                  <w:r w:rsidRPr="00D43766">
                    <w:rPr>
                      <w:rFonts w:ascii="標楷體" w:eastAsia="標楷體" w:hAnsi="標楷體" w:hint="eastAsia"/>
                    </w:rPr>
                    <w:t>分</w:t>
                  </w:r>
                </w:p>
              </w:tc>
            </w:tr>
            <w:tr w:rsidR="00D43766" w:rsidRPr="00D43766" w:rsidTr="004518D0">
              <w:tc>
                <w:tcPr>
                  <w:tcW w:w="4622" w:type="dxa"/>
                  <w:gridSpan w:val="2"/>
                  <w:vAlign w:val="center"/>
                </w:tcPr>
                <w:p w:rsidR="004518D0" w:rsidRPr="00D43766" w:rsidRDefault="004518D0" w:rsidP="004518D0">
                  <w:pPr>
                    <w:tabs>
                      <w:tab w:val="left" w:pos="0"/>
                    </w:tabs>
                    <w:snapToGrid w:val="0"/>
                    <w:ind w:left="12" w:rightChars="-45" w:right="-108" w:hangingChars="5" w:hanging="12"/>
                    <w:jc w:val="both"/>
                    <w:rPr>
                      <w:rFonts w:ascii="標楷體" w:eastAsia="標楷體" w:hAnsi="標楷體"/>
                    </w:rPr>
                  </w:pPr>
                  <w:r w:rsidRPr="00D43766">
                    <w:rPr>
                      <w:rFonts w:ascii="標楷體" w:eastAsia="標楷體" w:hAnsi="標楷體" w:hint="eastAsia"/>
                    </w:rPr>
                    <w:t>※註1</w:t>
                  </w:r>
                </w:p>
                <w:p w:rsidR="004518D0" w:rsidRPr="00D43766" w:rsidRDefault="004518D0" w:rsidP="004518D0">
                  <w:pPr>
                    <w:tabs>
                      <w:tab w:val="left" w:pos="0"/>
                    </w:tabs>
                    <w:snapToGrid w:val="0"/>
                    <w:ind w:left="12" w:rightChars="-45" w:right="-108" w:hangingChars="5" w:hanging="12"/>
                    <w:jc w:val="both"/>
                    <w:rPr>
                      <w:rFonts w:ascii="標楷體" w:eastAsia="標楷體" w:hAnsi="標楷體"/>
                    </w:rPr>
                  </w:pPr>
                  <w:r w:rsidRPr="00D43766">
                    <w:rPr>
                      <w:rFonts w:ascii="標楷體" w:eastAsia="標楷體" w:hAnsi="標楷體" w:hint="eastAsia"/>
                    </w:rPr>
                    <w:t>本部統計處截至108年12月31日止之108年1月1日至108年8月31日之自殺死亡人數。(107</w:t>
                  </w:r>
                  <w:r w:rsidRPr="00D43766">
                    <w:rPr>
                      <w:rFonts w:ascii="標楷體" w:eastAsia="標楷體" w:hAnsi="標楷體" w:hint="eastAsia"/>
                      <w:lang w:eastAsia="zh-HK"/>
                    </w:rPr>
                    <w:t>年亦為同期資料</w:t>
                  </w:r>
                  <w:r w:rsidRPr="00D43766">
                    <w:rPr>
                      <w:rFonts w:ascii="標楷體" w:eastAsia="標楷體" w:hAnsi="標楷體" w:hint="eastAsia"/>
                    </w:rPr>
                    <w:t>)</w:t>
                  </w:r>
                </w:p>
                <w:p w:rsidR="004518D0" w:rsidRPr="00D43766" w:rsidRDefault="004518D0" w:rsidP="004518D0">
                  <w:pPr>
                    <w:tabs>
                      <w:tab w:val="left" w:pos="0"/>
                    </w:tabs>
                    <w:snapToGrid w:val="0"/>
                    <w:ind w:left="12" w:rightChars="-45" w:right="-108" w:hangingChars="5" w:hanging="12"/>
                    <w:jc w:val="both"/>
                    <w:rPr>
                      <w:rFonts w:ascii="標楷體" w:eastAsia="標楷體" w:hAnsi="標楷體"/>
                    </w:rPr>
                  </w:pPr>
                  <w:r w:rsidRPr="00D43766">
                    <w:rPr>
                      <w:rFonts w:ascii="標楷體" w:eastAsia="標楷體" w:hAnsi="標楷體" w:hint="eastAsia"/>
                    </w:rPr>
                    <w:t>計算公式︰</w:t>
                  </w:r>
                </w:p>
                <w:p w:rsidR="004518D0" w:rsidRPr="00D43766" w:rsidRDefault="004518D0" w:rsidP="004518D0">
                  <w:pPr>
                    <w:tabs>
                      <w:tab w:val="left" w:pos="0"/>
                    </w:tabs>
                    <w:snapToGrid w:val="0"/>
                    <w:ind w:left="12" w:rightChars="-45" w:right="-108" w:hangingChars="5" w:hanging="12"/>
                    <w:jc w:val="both"/>
                    <w:rPr>
                      <w:rFonts w:ascii="標楷體" w:eastAsia="標楷體" w:hAnsi="標楷體"/>
                      <w:szCs w:val="24"/>
                    </w:rPr>
                  </w:pPr>
                  <w:r w:rsidRPr="00D43766">
                    <w:rPr>
                      <w:rFonts w:ascii="Times New Roman" w:eastAsia="標楷體" w:hAnsi="標楷體" w:hint="eastAsia"/>
                      <w:lang w:eastAsia="zh-HK"/>
                    </w:rPr>
                    <w:t>10</w:t>
                  </w:r>
                  <w:r w:rsidRPr="00D43766">
                    <w:rPr>
                      <w:rFonts w:ascii="Times New Roman" w:eastAsia="標楷體" w:hAnsi="標楷體" w:hint="eastAsia"/>
                    </w:rPr>
                    <w:t>8</w:t>
                  </w:r>
                  <w:r w:rsidRPr="00D43766">
                    <w:rPr>
                      <w:rFonts w:ascii="Times New Roman" w:eastAsia="標楷體" w:hAnsi="標楷體" w:hint="eastAsia"/>
                      <w:lang w:eastAsia="zh-HK"/>
                    </w:rPr>
                    <w:t>年</w:t>
                  </w:r>
                  <w:r w:rsidRPr="00D43766">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108</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108</m:t>
                        </m:r>
                        <m:r>
                          <m:rPr>
                            <m:sty m:val="p"/>
                          </m:rPr>
                          <w:rPr>
                            <w:rFonts w:ascii="Cambria Math" w:eastAsia="標楷體" w:hAnsi="Cambria Math" w:hint="eastAsia"/>
                            <w:szCs w:val="24"/>
                          </w:rPr>
                          <m:t>年自殺通報自殺企圖者人數</m:t>
                        </m:r>
                      </m:den>
                    </m:f>
                  </m:oMath>
                </w:p>
                <w:p w:rsidR="004518D0" w:rsidRPr="00D43766" w:rsidRDefault="004518D0" w:rsidP="004518D0">
                  <w:pPr>
                    <w:tabs>
                      <w:tab w:val="left" w:pos="0"/>
                    </w:tabs>
                    <w:snapToGrid w:val="0"/>
                    <w:ind w:left="12" w:rightChars="-45" w:right="-108" w:hangingChars="5" w:hanging="12"/>
                    <w:jc w:val="both"/>
                    <w:rPr>
                      <w:rFonts w:ascii="Times New Roman" w:eastAsia="標楷體" w:hAnsi="標楷體"/>
                      <w:lang w:eastAsia="zh-HK"/>
                    </w:rPr>
                  </w:pPr>
                </w:p>
                <w:p w:rsidR="004518D0" w:rsidRPr="00D43766" w:rsidRDefault="004518D0" w:rsidP="004518D0">
                  <w:pPr>
                    <w:tabs>
                      <w:tab w:val="left" w:pos="0"/>
                    </w:tabs>
                    <w:snapToGrid w:val="0"/>
                    <w:ind w:left="12" w:rightChars="-45" w:right="-108" w:hangingChars="5" w:hanging="12"/>
                    <w:jc w:val="both"/>
                    <w:rPr>
                      <w:rFonts w:ascii="標楷體" w:eastAsia="標楷體" w:hAnsi="標楷體"/>
                      <w:sz w:val="20"/>
                      <w:szCs w:val="24"/>
                    </w:rPr>
                  </w:pPr>
                  <w:r w:rsidRPr="00D43766">
                    <w:rPr>
                      <w:rFonts w:ascii="Times New Roman" w:eastAsia="標楷體" w:hAnsi="標楷體" w:hint="eastAsia"/>
                      <w:lang w:eastAsia="zh-HK"/>
                    </w:rPr>
                    <w:t>10</w:t>
                  </w:r>
                  <w:r w:rsidRPr="00D43766">
                    <w:rPr>
                      <w:rFonts w:ascii="Times New Roman" w:eastAsia="標楷體" w:hAnsi="標楷體" w:hint="eastAsia"/>
                    </w:rPr>
                    <w:t>7</w:t>
                  </w:r>
                  <w:r w:rsidRPr="00D43766">
                    <w:rPr>
                      <w:rFonts w:ascii="Times New Roman" w:eastAsia="標楷體" w:hAnsi="標楷體" w:hint="eastAsia"/>
                      <w:lang w:eastAsia="zh-HK"/>
                    </w:rPr>
                    <w:t>年</w:t>
                  </w:r>
                  <w:r w:rsidRPr="00D43766">
                    <w:rPr>
                      <w:rFonts w:ascii="標楷體" w:eastAsia="標楷體" w:hAnsi="標楷體" w:hint="eastAsia"/>
                    </w:rPr>
                    <w:t>自殺通報關懷個案自殺粗死亡率</w:t>
                  </w:r>
                  <m:oMath>
                    <m:r>
                      <m:rPr>
                        <m:sty m:val="p"/>
                      </m:rPr>
                      <w:rPr>
                        <w:rFonts w:ascii="Cambria Math" w:eastAsia="標楷體" w:hAnsi="Cambria Math" w:hint="eastAsia"/>
                        <w:szCs w:val="24"/>
                      </w:rPr>
                      <m:t>=</m:t>
                    </m:r>
                    <m:f>
                      <m:fPr>
                        <m:ctrlPr>
                          <w:rPr>
                            <w:rFonts w:ascii="Cambria Math" w:eastAsia="標楷體" w:hAnsi="Cambria Math"/>
                            <w:szCs w:val="24"/>
                          </w:rPr>
                        </m:ctrlPr>
                      </m:fPr>
                      <m:num>
                        <m:r>
                          <w:rPr>
                            <w:rFonts w:ascii="Cambria Math" w:eastAsia="標楷體" w:hAnsi="Cambria Math" w:hint="eastAsia"/>
                            <w:szCs w:val="24"/>
                          </w:rPr>
                          <m:t>107</m:t>
                        </m:r>
                        <m:r>
                          <m:rPr>
                            <m:sty m:val="p"/>
                          </m:rPr>
                          <w:rPr>
                            <w:rFonts w:ascii="Cambria Math" w:eastAsia="標楷體" w:hAnsi="Cambria Math" w:hint="eastAsia"/>
                            <w:szCs w:val="24"/>
                          </w:rPr>
                          <m:t>年自殺通報自殺企圖者自殺死亡人數</m:t>
                        </m:r>
                      </m:num>
                      <m:den>
                        <m:r>
                          <w:rPr>
                            <w:rFonts w:ascii="Cambria Math" w:eastAsia="標楷體" w:hAnsi="Cambria Math" w:hint="eastAsia"/>
                            <w:szCs w:val="24"/>
                          </w:rPr>
                          <m:t>107</m:t>
                        </m:r>
                        <m:r>
                          <m:rPr>
                            <m:sty m:val="p"/>
                          </m:rPr>
                          <w:rPr>
                            <w:rFonts w:ascii="Cambria Math" w:eastAsia="標楷體" w:hAnsi="Cambria Math" w:hint="eastAsia"/>
                            <w:szCs w:val="24"/>
                          </w:rPr>
                          <m:t>年自殺通報自殺企圖者人數</m:t>
                        </m:r>
                      </m:den>
                    </m:f>
                  </m:oMath>
                </w:p>
                <w:p w:rsidR="004518D0" w:rsidRPr="00D43766" w:rsidRDefault="004518D0" w:rsidP="004518D0">
                  <w:pPr>
                    <w:tabs>
                      <w:tab w:val="left" w:pos="0"/>
                    </w:tabs>
                    <w:snapToGrid w:val="0"/>
                    <w:ind w:left="12" w:rightChars="-45" w:right="-108" w:hangingChars="5" w:hanging="12"/>
                    <w:jc w:val="both"/>
                    <w:rPr>
                      <w:rFonts w:ascii="標楷體" w:eastAsia="標楷體" w:hAnsi="標楷體"/>
                    </w:rPr>
                  </w:pPr>
                </w:p>
                <w:p w:rsidR="004518D0" w:rsidRPr="00D43766" w:rsidRDefault="004518D0" w:rsidP="004518D0">
                  <w:pPr>
                    <w:tabs>
                      <w:tab w:val="left" w:pos="0"/>
                    </w:tabs>
                    <w:snapToGrid w:val="0"/>
                    <w:ind w:left="12" w:rightChars="-45" w:right="-108" w:hangingChars="5" w:hanging="12"/>
                    <w:jc w:val="both"/>
                    <w:rPr>
                      <w:rFonts w:ascii="標楷體" w:eastAsia="標楷體" w:hAnsi="標楷體"/>
                    </w:rPr>
                  </w:pPr>
                  <w:r w:rsidRPr="00D43766">
                    <w:rPr>
                      <w:rFonts w:ascii="標楷體" w:eastAsia="標楷體" w:hAnsi="標楷體" w:hint="eastAsia"/>
                    </w:rPr>
                    <w:t>自殺通報關懷個案自殺粗死亡率下降百分比</w:t>
                  </w:r>
                </w:p>
                <w:p w:rsidR="004518D0" w:rsidRPr="00D43766" w:rsidRDefault="004518D0" w:rsidP="004518D0">
                  <w:pPr>
                    <w:snapToGrid w:val="0"/>
                    <w:rPr>
                      <w:rFonts w:ascii="標楷體" w:eastAsia="標楷體" w:hAnsi="標楷體"/>
                      <w:sz w:val="18"/>
                      <w:szCs w:val="16"/>
                    </w:rPr>
                  </w:pPr>
                  <m:oMathPara>
                    <m:oMath>
                      <m:r>
                        <m:rPr>
                          <m:sty m:val="p"/>
                        </m:rPr>
                        <w:rPr>
                          <w:rFonts w:ascii="Cambria Math" w:eastAsia="標楷體" w:hAnsi="Cambria Math" w:hint="eastAsia"/>
                          <w:sz w:val="18"/>
                          <w:szCs w:val="16"/>
                        </w:rPr>
                        <w:lastRenderedPageBreak/>
                        <m:t>=</m:t>
                      </m:r>
                      <m:f>
                        <m:fPr>
                          <m:ctrlPr>
                            <w:rPr>
                              <w:rFonts w:ascii="Cambria Math" w:eastAsia="標楷體" w:hAnsi="Cambria Math"/>
                              <w:i/>
                              <w:sz w:val="18"/>
                              <w:szCs w:val="16"/>
                            </w:rPr>
                          </m:ctrlPr>
                        </m:fPr>
                        <m:num>
                          <m:r>
                            <m:rPr>
                              <m:sty m:val="p"/>
                            </m:rPr>
                            <w:rPr>
                              <w:rFonts w:ascii="Cambria Math" w:eastAsia="標楷體" w:hAnsi="Cambria Math" w:hint="eastAsia"/>
                              <w:sz w:val="18"/>
                              <w:szCs w:val="16"/>
                              <w:lang w:eastAsia="zh-HK"/>
                            </w:rPr>
                            <m:t>10</m:t>
                          </m:r>
                          <m:r>
                            <m:rPr>
                              <m:sty m:val="p"/>
                            </m:rPr>
                            <w:rPr>
                              <w:rFonts w:ascii="Cambria Math" w:eastAsia="標楷體" w:hAnsi="Cambria Math" w:hint="eastAsia"/>
                              <w:sz w:val="18"/>
                              <w:szCs w:val="16"/>
                            </w:rPr>
                            <m:t>7</m:t>
                          </m:r>
                          <m:r>
                            <m:rPr>
                              <m:sty m:val="p"/>
                            </m:rPr>
                            <w:rPr>
                              <w:rFonts w:ascii="Cambria Math" w:eastAsia="標楷體" w:hAnsi="Cambria Math" w:hint="eastAsia"/>
                              <w:sz w:val="18"/>
                              <w:szCs w:val="16"/>
                              <w:lang w:eastAsia="zh-HK"/>
                            </w:rPr>
                            <m:t>年</m:t>
                          </m:r>
                          <m:r>
                            <m:rPr>
                              <m:sty m:val="p"/>
                            </m:rPr>
                            <w:rPr>
                              <w:rFonts w:ascii="Cambria Math" w:eastAsia="標楷體" w:hAnsi="Cambria Math" w:cs="MS Gothic"/>
                              <w:sz w:val="18"/>
                              <w:szCs w:val="16"/>
                            </w:rPr>
                            <m:t>-</m:t>
                          </m:r>
                          <m:r>
                            <m:rPr>
                              <m:sty m:val="p"/>
                            </m:rPr>
                            <w:rPr>
                              <w:rFonts w:ascii="Cambria Math" w:eastAsia="標楷體" w:hAnsi="Cambria Math" w:hint="eastAsia"/>
                              <w:sz w:val="18"/>
                              <w:szCs w:val="16"/>
                              <w:lang w:eastAsia="zh-HK"/>
                            </w:rPr>
                            <m:t>10</m:t>
                          </m:r>
                          <m:r>
                            <m:rPr>
                              <m:sty m:val="p"/>
                            </m:rPr>
                            <w:rPr>
                              <w:rFonts w:ascii="Cambria Math" w:eastAsia="標楷體" w:hAnsi="Cambria Math" w:hint="eastAsia"/>
                              <w:sz w:val="18"/>
                              <w:szCs w:val="16"/>
                            </w:rPr>
                            <m:t>8</m:t>
                          </m:r>
                          <m:r>
                            <m:rPr>
                              <m:sty m:val="p"/>
                            </m:rPr>
                            <w:rPr>
                              <w:rFonts w:ascii="Cambria Math" w:eastAsia="標楷體" w:hAnsi="Cambria Math" w:hint="eastAsia"/>
                              <w:sz w:val="18"/>
                              <w:szCs w:val="16"/>
                              <w:lang w:eastAsia="zh-HK"/>
                            </w:rPr>
                            <m:t>年</m:t>
                          </m:r>
                          <m:r>
                            <m:rPr>
                              <m:sty m:val="p"/>
                            </m:rPr>
                            <w:rPr>
                              <w:rFonts w:ascii="Cambria Math" w:eastAsia="標楷體" w:hAnsi="Cambria Math" w:hint="eastAsia"/>
                              <w:sz w:val="18"/>
                              <w:szCs w:val="16"/>
                            </w:rPr>
                            <m:t>自殺通報關懷個案自殺粗死亡率</m:t>
                          </m:r>
                        </m:num>
                        <m:den>
                          <m:r>
                            <m:rPr>
                              <m:sty m:val="p"/>
                            </m:rPr>
                            <w:rPr>
                              <w:rFonts w:ascii="Cambria Math" w:eastAsia="標楷體" w:hAnsi="Cambria Math" w:hint="eastAsia"/>
                              <w:sz w:val="18"/>
                              <w:szCs w:val="16"/>
                              <w:lang w:eastAsia="zh-HK"/>
                            </w:rPr>
                            <m:t>10</m:t>
                          </m:r>
                          <m:r>
                            <m:rPr>
                              <m:sty m:val="p"/>
                            </m:rPr>
                            <w:rPr>
                              <w:rFonts w:ascii="Cambria Math" w:eastAsia="標楷體" w:hAnsi="Cambria Math" w:hint="eastAsia"/>
                              <w:sz w:val="18"/>
                              <w:szCs w:val="16"/>
                            </w:rPr>
                            <m:t>7</m:t>
                          </m:r>
                          <m:r>
                            <m:rPr>
                              <m:sty m:val="p"/>
                            </m:rPr>
                            <w:rPr>
                              <w:rFonts w:ascii="Cambria Math" w:eastAsia="標楷體" w:hAnsi="Cambria Math" w:hint="eastAsia"/>
                              <w:sz w:val="18"/>
                              <w:szCs w:val="16"/>
                              <w:lang w:eastAsia="zh-HK"/>
                            </w:rPr>
                            <m:t>年</m:t>
                          </m:r>
                          <m:r>
                            <m:rPr>
                              <m:sty m:val="p"/>
                            </m:rPr>
                            <w:rPr>
                              <w:rFonts w:ascii="Cambria Math" w:eastAsia="標楷體" w:hAnsi="Cambria Math" w:hint="eastAsia"/>
                              <w:sz w:val="18"/>
                              <w:szCs w:val="16"/>
                            </w:rPr>
                            <m:t>自殺通報關懷個案自殺粗死亡率</m:t>
                          </m:r>
                        </m:den>
                      </m:f>
                      <m:r>
                        <w:rPr>
                          <w:rFonts w:ascii="Cambria Math" w:eastAsia="標楷體" w:hAnsi="Cambria Math"/>
                          <w:sz w:val="18"/>
                          <w:szCs w:val="16"/>
                        </w:rPr>
                        <m:t>×</m:t>
                      </m:r>
                      <m:r>
                        <w:rPr>
                          <w:rFonts w:ascii="Cambria Math" w:eastAsia="標楷體" w:hAnsi="Cambria Math" w:hint="eastAsia"/>
                          <w:sz w:val="18"/>
                          <w:szCs w:val="16"/>
                        </w:rPr>
                        <m:t>100%</m:t>
                      </m:r>
                    </m:oMath>
                  </m:oMathPara>
                </w:p>
                <w:p w:rsidR="004518D0" w:rsidRPr="00D43766" w:rsidRDefault="004518D0" w:rsidP="004518D0">
                  <w:pPr>
                    <w:snapToGrid w:val="0"/>
                    <w:spacing w:before="48" w:after="48" w:line="360" w:lineRule="exact"/>
                    <w:rPr>
                      <w:rFonts w:ascii="Times New Roman" w:eastAsia="標楷體" w:hAnsi="Times New Roman"/>
                    </w:rPr>
                  </w:pPr>
                </w:p>
              </w:tc>
            </w:tr>
          </w:tbl>
          <w:p w:rsidR="004518D0" w:rsidRPr="00D43766" w:rsidRDefault="004518D0" w:rsidP="004518D0">
            <w:pPr>
              <w:snapToGrid w:val="0"/>
              <w:spacing w:line="360" w:lineRule="exact"/>
              <w:ind w:leftChars="63" w:left="576" w:hangingChars="177" w:hanging="425"/>
              <w:jc w:val="both"/>
              <w:rPr>
                <w:rFonts w:ascii="標楷體" w:eastAsia="標楷體" w:hAnsi="標楷體"/>
              </w:rPr>
            </w:pPr>
          </w:p>
          <w:p w:rsidR="004518D0" w:rsidRPr="00D43766" w:rsidRDefault="004518D0" w:rsidP="004518D0">
            <w:pPr>
              <w:snapToGrid w:val="0"/>
              <w:spacing w:line="360" w:lineRule="exact"/>
              <w:ind w:leftChars="100" w:left="600" w:hangingChars="150" w:hanging="360"/>
              <w:jc w:val="both"/>
              <w:rPr>
                <w:rFonts w:ascii="標楷體" w:eastAsia="標楷體" w:hAnsi="標楷體"/>
              </w:rPr>
            </w:pPr>
            <w:r w:rsidRPr="00D43766">
              <w:rPr>
                <w:rFonts w:ascii="標楷體" w:eastAsia="標楷體" w:hAnsi="標楷體" w:hint="eastAsia"/>
              </w:rPr>
              <w:t>(2)辦理第一線服務人員自殺防治教育訓練之跨網絡單位類別數量（加分項目，配分5分</w:t>
            </w:r>
            <w:r w:rsidRPr="00D43766">
              <w:rPr>
                <w:rFonts w:ascii="標楷體" w:eastAsia="標楷體" w:hAnsi="標楷體"/>
              </w:rPr>
              <w:t>）</w:t>
            </w:r>
            <w:r w:rsidRPr="00D43766">
              <w:rPr>
                <w:rFonts w:ascii="標楷體" w:eastAsia="標楷體" w:hAnsi="標楷體" w:hint="eastAsia"/>
              </w:rPr>
              <w:t>。</w:t>
            </w:r>
          </w:p>
          <w:tbl>
            <w:tblPr>
              <w:tblW w:w="0" w:type="auto"/>
              <w:tblInd w:w="2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443"/>
              <w:gridCol w:w="1179"/>
            </w:tblGrid>
            <w:tr w:rsidR="00D43766" w:rsidRPr="00D43766" w:rsidTr="004518D0">
              <w:tc>
                <w:tcPr>
                  <w:tcW w:w="3443" w:type="dxa"/>
                  <w:vAlign w:val="center"/>
                </w:tcPr>
                <w:p w:rsidR="004518D0" w:rsidRPr="00D43766" w:rsidRDefault="004518D0" w:rsidP="004518D0">
                  <w:pPr>
                    <w:snapToGrid w:val="0"/>
                    <w:spacing w:before="48" w:after="48" w:line="360" w:lineRule="exact"/>
                    <w:jc w:val="center"/>
                    <w:rPr>
                      <w:rFonts w:ascii="Times New Roman" w:eastAsia="標楷體" w:hAnsi="Times New Roman"/>
                    </w:rPr>
                  </w:pPr>
                  <w:r w:rsidRPr="00D43766">
                    <w:rPr>
                      <w:rFonts w:ascii="標楷體" w:eastAsia="標楷體" w:hAnsi="標楷體" w:hint="eastAsia"/>
                    </w:rPr>
                    <w:t>跨網絡單位類別</w:t>
                  </w:r>
                  <w:r w:rsidRPr="00D43766">
                    <w:rPr>
                      <w:rFonts w:ascii="標楷體" w:eastAsia="標楷體" w:hAnsi="標楷體" w:hint="eastAsia"/>
                      <w:vertAlign w:val="superscript"/>
                    </w:rPr>
                    <w:t>註</w:t>
                  </w:r>
                  <w:r w:rsidRPr="00D43766">
                    <w:rPr>
                      <w:rFonts w:ascii="標楷體" w:eastAsia="標楷體" w:hAnsi="標楷體" w:hint="eastAsia"/>
                    </w:rPr>
                    <w:t>數量</w:t>
                  </w:r>
                </w:p>
              </w:tc>
              <w:tc>
                <w:tcPr>
                  <w:tcW w:w="1179" w:type="dxa"/>
                  <w:vAlign w:val="center"/>
                </w:tcPr>
                <w:p w:rsidR="004518D0" w:rsidRPr="00D43766" w:rsidRDefault="004518D0" w:rsidP="004518D0">
                  <w:pPr>
                    <w:snapToGrid w:val="0"/>
                    <w:spacing w:before="48" w:after="48" w:line="360" w:lineRule="exact"/>
                    <w:jc w:val="center"/>
                    <w:rPr>
                      <w:rFonts w:ascii="Times New Roman" w:eastAsia="標楷體" w:hAnsi="Times New Roman"/>
                    </w:rPr>
                  </w:pPr>
                  <w:r w:rsidRPr="00D43766">
                    <w:rPr>
                      <w:rFonts w:ascii="Times New Roman" w:eastAsia="標楷體" w:hAnsi="標楷體" w:hint="eastAsia"/>
                    </w:rPr>
                    <w:t>評分</w:t>
                  </w:r>
                </w:p>
              </w:tc>
            </w:tr>
            <w:tr w:rsidR="00D43766" w:rsidRPr="00D43766" w:rsidTr="004518D0">
              <w:tc>
                <w:tcPr>
                  <w:tcW w:w="3443" w:type="dxa"/>
                  <w:vAlign w:val="center"/>
                </w:tcPr>
                <w:p w:rsidR="004518D0" w:rsidRPr="00D43766" w:rsidRDefault="004518D0" w:rsidP="004518D0">
                  <w:pPr>
                    <w:snapToGrid w:val="0"/>
                    <w:spacing w:before="48" w:after="48" w:line="360" w:lineRule="exact"/>
                    <w:jc w:val="center"/>
                    <w:rPr>
                      <w:rFonts w:ascii="Times New Roman" w:eastAsia="標楷體" w:hAnsi="Times New Roman"/>
                    </w:rPr>
                  </w:pPr>
                  <w:r w:rsidRPr="00D43766">
                    <w:rPr>
                      <w:rFonts w:ascii="Times New Roman" w:eastAsia="標楷體" w:hAnsi="Times New Roman" w:hint="eastAsia"/>
                    </w:rPr>
                    <w:t>5</w:t>
                  </w:r>
                  <w:r w:rsidRPr="00D43766">
                    <w:rPr>
                      <w:rFonts w:ascii="Times New Roman" w:eastAsia="標楷體" w:hAnsi="Times New Roman" w:hint="eastAsia"/>
                    </w:rPr>
                    <w:t>個（含以上）</w:t>
                  </w:r>
                </w:p>
              </w:tc>
              <w:tc>
                <w:tcPr>
                  <w:tcW w:w="1179" w:type="dxa"/>
                  <w:vAlign w:val="center"/>
                </w:tcPr>
                <w:p w:rsidR="004518D0" w:rsidRPr="00D43766" w:rsidRDefault="004518D0" w:rsidP="004518D0">
                  <w:pPr>
                    <w:snapToGrid w:val="0"/>
                    <w:spacing w:before="48" w:after="48" w:line="360" w:lineRule="exact"/>
                    <w:jc w:val="center"/>
                    <w:rPr>
                      <w:rFonts w:ascii="Times New Roman" w:eastAsia="標楷體" w:hAnsi="標楷體"/>
                      <w:u w:val="single"/>
                    </w:rPr>
                  </w:pPr>
                  <w:r w:rsidRPr="00D43766">
                    <w:rPr>
                      <w:rFonts w:ascii="Times New Roman" w:eastAsia="標楷體" w:hAnsi="標楷體" w:hint="eastAsia"/>
                      <w:u w:val="single"/>
                    </w:rPr>
                    <w:t>加</w:t>
                  </w:r>
                  <w:r w:rsidRPr="00D43766">
                    <w:rPr>
                      <w:rFonts w:ascii="Times New Roman" w:eastAsia="標楷體" w:hAnsi="標楷體" w:hint="eastAsia"/>
                      <w:u w:val="single"/>
                    </w:rPr>
                    <w:t>5</w:t>
                  </w:r>
                  <w:r w:rsidRPr="00D43766">
                    <w:rPr>
                      <w:rFonts w:ascii="Times New Roman" w:eastAsia="標楷體" w:hAnsi="標楷體" w:hint="eastAsia"/>
                      <w:u w:val="single"/>
                      <w:lang w:eastAsia="zh-HK"/>
                    </w:rPr>
                    <w:t>分</w:t>
                  </w:r>
                </w:p>
              </w:tc>
            </w:tr>
            <w:tr w:rsidR="00D43766" w:rsidRPr="00D43766" w:rsidTr="004518D0">
              <w:tc>
                <w:tcPr>
                  <w:tcW w:w="3443" w:type="dxa"/>
                  <w:vAlign w:val="center"/>
                </w:tcPr>
                <w:p w:rsidR="004518D0" w:rsidRPr="00D43766" w:rsidRDefault="004518D0" w:rsidP="004518D0">
                  <w:pPr>
                    <w:snapToGrid w:val="0"/>
                    <w:spacing w:before="48" w:after="48" w:line="360" w:lineRule="exact"/>
                    <w:jc w:val="center"/>
                    <w:rPr>
                      <w:rFonts w:ascii="Times New Roman" w:eastAsia="標楷體" w:hAnsi="Times New Roman"/>
                    </w:rPr>
                  </w:pPr>
                  <w:r w:rsidRPr="00D43766">
                    <w:rPr>
                      <w:rFonts w:ascii="Times New Roman" w:eastAsia="標楷體" w:hAnsi="Times New Roman" w:hint="eastAsia"/>
                    </w:rPr>
                    <w:t>4</w:t>
                  </w:r>
                  <w:r w:rsidRPr="00D43766">
                    <w:rPr>
                      <w:rFonts w:ascii="Times New Roman" w:eastAsia="標楷體" w:hAnsi="Times New Roman" w:hint="eastAsia"/>
                    </w:rPr>
                    <w:t>個</w:t>
                  </w:r>
                </w:p>
              </w:tc>
              <w:tc>
                <w:tcPr>
                  <w:tcW w:w="1179" w:type="dxa"/>
                  <w:vAlign w:val="center"/>
                </w:tcPr>
                <w:p w:rsidR="004518D0" w:rsidRPr="00D43766" w:rsidRDefault="004518D0" w:rsidP="004518D0">
                  <w:pPr>
                    <w:snapToGrid w:val="0"/>
                    <w:spacing w:before="48" w:after="48" w:line="360" w:lineRule="exact"/>
                    <w:jc w:val="center"/>
                    <w:rPr>
                      <w:rFonts w:ascii="Times New Roman" w:eastAsia="標楷體" w:hAnsi="Times New Roman"/>
                      <w:u w:val="single"/>
                    </w:rPr>
                  </w:pPr>
                  <w:r w:rsidRPr="00D43766">
                    <w:rPr>
                      <w:rFonts w:ascii="Times New Roman" w:eastAsia="標楷體" w:hAnsi="標楷體" w:hint="eastAsia"/>
                      <w:u w:val="single"/>
                    </w:rPr>
                    <w:t>加</w:t>
                  </w:r>
                  <w:r w:rsidRPr="00D43766">
                    <w:rPr>
                      <w:rFonts w:ascii="Times New Roman" w:eastAsia="標楷體" w:hAnsi="標楷體" w:hint="eastAsia"/>
                      <w:u w:val="single"/>
                    </w:rPr>
                    <w:t>4</w:t>
                  </w:r>
                  <w:r w:rsidRPr="00D43766">
                    <w:rPr>
                      <w:rFonts w:ascii="Times New Roman" w:eastAsia="標楷體" w:hAnsi="標楷體" w:hint="eastAsia"/>
                      <w:u w:val="single"/>
                      <w:lang w:eastAsia="zh-HK"/>
                    </w:rPr>
                    <w:t>分</w:t>
                  </w:r>
                </w:p>
              </w:tc>
            </w:tr>
            <w:tr w:rsidR="00D43766" w:rsidRPr="00D43766" w:rsidTr="004518D0">
              <w:tc>
                <w:tcPr>
                  <w:tcW w:w="3443" w:type="dxa"/>
                  <w:vAlign w:val="center"/>
                </w:tcPr>
                <w:p w:rsidR="004518D0" w:rsidRPr="00D43766" w:rsidRDefault="004518D0" w:rsidP="004518D0">
                  <w:pPr>
                    <w:snapToGrid w:val="0"/>
                    <w:spacing w:before="48" w:after="48" w:line="360" w:lineRule="exact"/>
                    <w:jc w:val="center"/>
                    <w:rPr>
                      <w:rFonts w:ascii="Times New Roman" w:eastAsia="標楷體" w:hAnsi="Times New Roman"/>
                    </w:rPr>
                  </w:pPr>
                  <w:r w:rsidRPr="00D43766">
                    <w:rPr>
                      <w:rFonts w:ascii="Times New Roman" w:eastAsia="標楷體" w:hAnsi="Times New Roman" w:hint="eastAsia"/>
                    </w:rPr>
                    <w:t>3</w:t>
                  </w:r>
                  <w:r w:rsidRPr="00D43766">
                    <w:rPr>
                      <w:rFonts w:ascii="Times New Roman" w:eastAsia="標楷體" w:hAnsi="Times New Roman" w:hint="eastAsia"/>
                    </w:rPr>
                    <w:t>個</w:t>
                  </w:r>
                </w:p>
              </w:tc>
              <w:tc>
                <w:tcPr>
                  <w:tcW w:w="1179" w:type="dxa"/>
                  <w:vAlign w:val="center"/>
                </w:tcPr>
                <w:p w:rsidR="004518D0" w:rsidRPr="00D43766" w:rsidRDefault="004518D0" w:rsidP="004518D0">
                  <w:pPr>
                    <w:snapToGrid w:val="0"/>
                    <w:spacing w:before="48" w:after="48" w:line="360" w:lineRule="exact"/>
                    <w:jc w:val="center"/>
                    <w:rPr>
                      <w:rFonts w:ascii="Times New Roman" w:eastAsia="標楷體" w:hAnsi="Times New Roman"/>
                      <w:u w:val="single"/>
                    </w:rPr>
                  </w:pPr>
                  <w:r w:rsidRPr="00D43766">
                    <w:rPr>
                      <w:rFonts w:ascii="Times New Roman" w:eastAsia="標楷體" w:hAnsi="標楷體" w:hint="eastAsia"/>
                      <w:u w:val="single"/>
                    </w:rPr>
                    <w:t>加</w:t>
                  </w:r>
                  <w:r w:rsidRPr="00D43766">
                    <w:rPr>
                      <w:rFonts w:ascii="Times New Roman" w:eastAsia="標楷體" w:hAnsi="標楷體" w:hint="eastAsia"/>
                      <w:u w:val="single"/>
                    </w:rPr>
                    <w:t>3</w:t>
                  </w:r>
                  <w:r w:rsidRPr="00D43766">
                    <w:rPr>
                      <w:rFonts w:ascii="Times New Roman" w:eastAsia="標楷體" w:hAnsi="標楷體" w:hint="eastAsia"/>
                      <w:u w:val="single"/>
                      <w:lang w:eastAsia="zh-HK"/>
                    </w:rPr>
                    <w:t>分</w:t>
                  </w:r>
                </w:p>
              </w:tc>
            </w:tr>
            <w:tr w:rsidR="00D43766" w:rsidRPr="00D43766" w:rsidTr="004518D0">
              <w:tc>
                <w:tcPr>
                  <w:tcW w:w="3443" w:type="dxa"/>
                  <w:vAlign w:val="center"/>
                </w:tcPr>
                <w:p w:rsidR="004518D0" w:rsidRPr="00D43766" w:rsidRDefault="004518D0" w:rsidP="004518D0">
                  <w:pPr>
                    <w:snapToGrid w:val="0"/>
                    <w:spacing w:before="48" w:after="48" w:line="360" w:lineRule="exact"/>
                    <w:jc w:val="center"/>
                    <w:rPr>
                      <w:rFonts w:ascii="Times New Roman" w:eastAsia="標楷體" w:hAnsi="Times New Roman"/>
                    </w:rPr>
                  </w:pPr>
                  <w:r w:rsidRPr="00D43766">
                    <w:rPr>
                      <w:rFonts w:ascii="Times New Roman" w:eastAsia="標楷體" w:hAnsi="Times New Roman" w:hint="eastAsia"/>
                    </w:rPr>
                    <w:t>2</w:t>
                  </w:r>
                  <w:r w:rsidRPr="00D43766">
                    <w:rPr>
                      <w:rFonts w:ascii="Times New Roman" w:eastAsia="標楷體" w:hAnsi="Times New Roman" w:hint="eastAsia"/>
                    </w:rPr>
                    <w:t>個</w:t>
                  </w:r>
                </w:p>
              </w:tc>
              <w:tc>
                <w:tcPr>
                  <w:tcW w:w="1179" w:type="dxa"/>
                  <w:vAlign w:val="center"/>
                </w:tcPr>
                <w:p w:rsidR="004518D0" w:rsidRPr="00D43766" w:rsidRDefault="004518D0" w:rsidP="004518D0">
                  <w:pPr>
                    <w:snapToGrid w:val="0"/>
                    <w:spacing w:before="48" w:after="48" w:line="360" w:lineRule="exact"/>
                    <w:jc w:val="center"/>
                    <w:rPr>
                      <w:rFonts w:ascii="Times New Roman" w:eastAsia="標楷體" w:hAnsi="Times New Roman"/>
                      <w:u w:val="single"/>
                    </w:rPr>
                  </w:pPr>
                  <w:r w:rsidRPr="00D43766">
                    <w:rPr>
                      <w:rFonts w:ascii="Times New Roman" w:eastAsia="標楷體" w:hAnsi="標楷體" w:hint="eastAsia"/>
                      <w:u w:val="single"/>
                    </w:rPr>
                    <w:t>加</w:t>
                  </w:r>
                  <w:r w:rsidRPr="00D43766">
                    <w:rPr>
                      <w:rFonts w:ascii="Times New Roman" w:eastAsia="標楷體" w:hAnsi="標楷體" w:hint="eastAsia"/>
                      <w:u w:val="single"/>
                    </w:rPr>
                    <w:t>2</w:t>
                  </w:r>
                  <w:r w:rsidRPr="00D43766">
                    <w:rPr>
                      <w:rFonts w:ascii="Times New Roman" w:eastAsia="標楷體" w:hAnsi="標楷體" w:hint="eastAsia"/>
                      <w:u w:val="single"/>
                      <w:lang w:eastAsia="zh-HK"/>
                    </w:rPr>
                    <w:t>分</w:t>
                  </w:r>
                </w:p>
              </w:tc>
            </w:tr>
            <w:tr w:rsidR="00D43766" w:rsidRPr="00D43766" w:rsidTr="004518D0">
              <w:tc>
                <w:tcPr>
                  <w:tcW w:w="3443" w:type="dxa"/>
                  <w:vAlign w:val="center"/>
                </w:tcPr>
                <w:p w:rsidR="004518D0" w:rsidRPr="00D43766" w:rsidRDefault="004518D0" w:rsidP="004518D0">
                  <w:pPr>
                    <w:snapToGrid w:val="0"/>
                    <w:spacing w:before="48" w:after="48" w:line="360" w:lineRule="exact"/>
                    <w:jc w:val="center"/>
                    <w:rPr>
                      <w:rFonts w:ascii="Times New Roman" w:eastAsia="標楷體" w:hAnsi="Times New Roman"/>
                    </w:rPr>
                  </w:pPr>
                  <w:r w:rsidRPr="00D43766">
                    <w:rPr>
                      <w:rFonts w:ascii="Times New Roman" w:eastAsia="標楷體" w:hAnsi="Times New Roman" w:hint="eastAsia"/>
                    </w:rPr>
                    <w:t>未跨網絡</w:t>
                  </w:r>
                </w:p>
              </w:tc>
              <w:tc>
                <w:tcPr>
                  <w:tcW w:w="1179" w:type="dxa"/>
                  <w:vAlign w:val="center"/>
                </w:tcPr>
                <w:p w:rsidR="004518D0" w:rsidRPr="00D43766" w:rsidRDefault="004518D0" w:rsidP="004518D0">
                  <w:pPr>
                    <w:snapToGrid w:val="0"/>
                    <w:spacing w:before="48" w:after="48" w:line="360" w:lineRule="exact"/>
                    <w:jc w:val="center"/>
                    <w:rPr>
                      <w:rFonts w:ascii="Times New Roman" w:eastAsia="標楷體" w:hAnsi="Times New Roman"/>
                      <w:u w:val="single"/>
                    </w:rPr>
                  </w:pPr>
                  <w:r w:rsidRPr="00D43766">
                    <w:rPr>
                      <w:rFonts w:ascii="Times New Roman" w:eastAsia="標楷體" w:hAnsi="標楷體" w:hint="eastAsia"/>
                      <w:u w:val="single"/>
                    </w:rPr>
                    <w:t>0</w:t>
                  </w:r>
                  <w:r w:rsidRPr="00D43766">
                    <w:rPr>
                      <w:rFonts w:ascii="Times New Roman" w:eastAsia="標楷體" w:hAnsi="標楷體" w:hint="eastAsia"/>
                      <w:u w:val="single"/>
                      <w:lang w:eastAsia="zh-HK"/>
                    </w:rPr>
                    <w:t>分</w:t>
                  </w:r>
                </w:p>
              </w:tc>
            </w:tr>
          </w:tbl>
          <w:p w:rsidR="004518D0" w:rsidRPr="00D43766" w:rsidRDefault="004518D0" w:rsidP="004518D0">
            <w:pPr>
              <w:snapToGrid w:val="0"/>
              <w:spacing w:line="360" w:lineRule="exact"/>
              <w:ind w:leftChars="63" w:left="576" w:hangingChars="177" w:hanging="425"/>
              <w:jc w:val="both"/>
              <w:rPr>
                <w:rFonts w:ascii="標楷體" w:eastAsia="標楷體" w:hAnsi="標楷體"/>
              </w:rPr>
            </w:pPr>
            <w:r w:rsidRPr="00D43766">
              <w:rPr>
                <w:rFonts w:ascii="標楷體" w:eastAsia="標楷體" w:hAnsi="標楷體" w:hint="eastAsia"/>
              </w:rPr>
              <w:t>註︰係指非醫療衛生單位，跨網絡單位類別包括警察、消防、社政、教育、民政..等，不限活動場次，以全年度所有辦理場次計，例如︰辦理1場訓練內包括警察、消防、教育、民政、社政人員則計跨5項場域。</w:t>
            </w:r>
          </w:p>
        </w:tc>
      </w:tr>
    </w:tbl>
    <w:p w:rsidR="004518D0" w:rsidRPr="00D43766" w:rsidRDefault="004518D0" w:rsidP="004518D0">
      <w:pPr>
        <w:widowControl/>
        <w:rPr>
          <w:rFonts w:ascii="標楷體" w:eastAsia="標楷體" w:hAnsi="標楷體"/>
        </w:rPr>
      </w:pPr>
      <w:r w:rsidRPr="00D43766">
        <w:rPr>
          <w:rFonts w:ascii="標楷體" w:eastAsia="標楷體" w:hAnsi="標楷體"/>
        </w:rPr>
        <w:lastRenderedPageBreak/>
        <w:br w:type="page"/>
      </w:r>
    </w:p>
    <w:p w:rsidR="004518D0" w:rsidRPr="00D43766" w:rsidRDefault="004518D0" w:rsidP="004518D0">
      <w:pPr>
        <w:tabs>
          <w:tab w:val="left" w:pos="0"/>
        </w:tabs>
        <w:snapToGrid w:val="0"/>
        <w:ind w:rightChars="-45" w:right="-108"/>
        <w:jc w:val="both"/>
        <w:rPr>
          <w:rFonts w:ascii="標楷體" w:eastAsia="標楷體" w:hAnsi="標楷體"/>
        </w:rPr>
      </w:pP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59"/>
        <w:gridCol w:w="1983"/>
        <w:gridCol w:w="5381"/>
      </w:tblGrid>
      <w:tr w:rsidR="00D43766" w:rsidRPr="00D43766" w:rsidTr="004518D0">
        <w:trPr>
          <w:tblHeader/>
          <w:jc w:val="center"/>
        </w:trPr>
        <w:tc>
          <w:tcPr>
            <w:tcW w:w="1859" w:type="dxa"/>
            <w:vAlign w:val="center"/>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Times New Roman"/>
                <w:szCs w:val="24"/>
              </w:rPr>
            </w:pPr>
            <w:r w:rsidRPr="00D43766">
              <w:rPr>
                <w:rFonts w:ascii="Times New Roman" w:eastAsia="標楷體" w:hAnsi="標楷體" w:hint="eastAsia"/>
                <w:szCs w:val="24"/>
              </w:rPr>
              <w:t>考評項目</w:t>
            </w:r>
          </w:p>
        </w:tc>
        <w:tc>
          <w:tcPr>
            <w:tcW w:w="1983" w:type="dxa"/>
            <w:vAlign w:val="center"/>
          </w:tcPr>
          <w:p w:rsidR="004518D0" w:rsidRPr="00D43766" w:rsidRDefault="004518D0" w:rsidP="004518D0">
            <w:pPr>
              <w:tabs>
                <w:tab w:val="left" w:pos="360"/>
              </w:tabs>
              <w:adjustRightInd w:val="0"/>
              <w:snapToGrid w:val="0"/>
              <w:spacing w:line="360" w:lineRule="exact"/>
              <w:ind w:leftChars="-45" w:rightChars="-45" w:right="-108" w:hangingChars="45" w:hanging="108"/>
              <w:jc w:val="center"/>
              <w:outlineLvl w:val="2"/>
              <w:rPr>
                <w:rFonts w:ascii="Times New Roman" w:eastAsia="標楷體" w:hAnsi="Times New Roman"/>
                <w:szCs w:val="24"/>
              </w:rPr>
            </w:pPr>
            <w:r w:rsidRPr="00D43766">
              <w:rPr>
                <w:rFonts w:ascii="Times New Roman" w:eastAsia="標楷體" w:hAnsi="標楷體" w:hint="eastAsia"/>
                <w:szCs w:val="24"/>
              </w:rPr>
              <w:t>考評指標</w:t>
            </w:r>
          </w:p>
        </w:tc>
        <w:tc>
          <w:tcPr>
            <w:tcW w:w="5381" w:type="dxa"/>
            <w:vAlign w:val="center"/>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Times New Roman"/>
                <w:szCs w:val="24"/>
              </w:rPr>
            </w:pPr>
            <w:r w:rsidRPr="00D43766">
              <w:rPr>
                <w:rFonts w:ascii="Times New Roman" w:eastAsia="標楷體" w:hAnsi="標楷體" w:hint="eastAsia"/>
                <w:szCs w:val="24"/>
              </w:rPr>
              <w:t>評分標準</w:t>
            </w:r>
          </w:p>
        </w:tc>
      </w:tr>
      <w:tr w:rsidR="00D43766" w:rsidRPr="00D43766" w:rsidTr="004518D0">
        <w:trPr>
          <w:trHeight w:val="3657"/>
          <w:jc w:val="center"/>
        </w:trPr>
        <w:tc>
          <w:tcPr>
            <w:tcW w:w="1859" w:type="dxa"/>
          </w:tcPr>
          <w:p w:rsidR="004518D0" w:rsidRPr="00D43766" w:rsidRDefault="004518D0" w:rsidP="004518D0">
            <w:pPr>
              <w:tabs>
                <w:tab w:val="left" w:pos="360"/>
              </w:tabs>
              <w:adjustRightInd w:val="0"/>
              <w:snapToGrid w:val="0"/>
              <w:spacing w:line="360" w:lineRule="exact"/>
              <w:jc w:val="both"/>
              <w:outlineLvl w:val="2"/>
              <w:rPr>
                <w:rFonts w:ascii="Times New Roman" w:eastAsia="標楷體" w:hAnsi="Times New Roman"/>
                <w:szCs w:val="24"/>
              </w:rPr>
            </w:pPr>
            <w:r w:rsidRPr="00D43766">
              <w:rPr>
                <w:rFonts w:ascii="Times New Roman" w:eastAsia="標楷體" w:hAnsi="標楷體" w:hint="eastAsia"/>
                <w:szCs w:val="24"/>
              </w:rPr>
              <w:t>貳、推動社區精神病人追蹤照護品質管理（配分</w:t>
            </w:r>
            <w:r w:rsidRPr="00D43766">
              <w:rPr>
                <w:rFonts w:ascii="Times New Roman" w:eastAsia="標楷體" w:hAnsi="標楷體" w:hint="eastAsia"/>
                <w:szCs w:val="24"/>
              </w:rPr>
              <w:t>20</w:t>
            </w:r>
            <w:r w:rsidRPr="00D43766">
              <w:rPr>
                <w:rFonts w:ascii="Times New Roman" w:eastAsia="標楷體" w:hAnsi="標楷體" w:hint="eastAsia"/>
                <w:szCs w:val="24"/>
              </w:rPr>
              <w:t>分）</w:t>
            </w:r>
          </w:p>
        </w:tc>
        <w:tc>
          <w:tcPr>
            <w:tcW w:w="1983" w:type="dxa"/>
          </w:tcPr>
          <w:p w:rsidR="004518D0" w:rsidRPr="00D43766" w:rsidRDefault="004518D0" w:rsidP="004518D0">
            <w:pPr>
              <w:tabs>
                <w:tab w:val="left" w:pos="0"/>
              </w:tabs>
              <w:spacing w:line="360" w:lineRule="exact"/>
              <w:ind w:leftChars="-45" w:left="-108"/>
              <w:rPr>
                <w:rFonts w:ascii="標楷體" w:eastAsia="標楷體" w:hAnsi="標楷體"/>
              </w:rPr>
            </w:pPr>
            <w:r w:rsidRPr="00D43766">
              <w:rPr>
                <w:rFonts w:ascii="Times New Roman" w:eastAsia="標楷體" w:hAnsi="標楷體" w:hint="eastAsia"/>
                <w:szCs w:val="24"/>
              </w:rPr>
              <w:t>（三）</w:t>
            </w:r>
            <w:r w:rsidRPr="00D43766">
              <w:rPr>
                <w:rFonts w:ascii="標楷體" w:eastAsia="標楷體" w:hAnsi="標楷體" w:hint="eastAsia"/>
              </w:rPr>
              <w:t>轄區內精神追蹤照護個案自殺粗死亡率較前一年下降</w:t>
            </w:r>
          </w:p>
          <w:p w:rsidR="004518D0" w:rsidRPr="00D43766" w:rsidRDefault="004518D0" w:rsidP="004518D0">
            <w:pPr>
              <w:tabs>
                <w:tab w:val="left" w:pos="0"/>
              </w:tabs>
              <w:spacing w:line="360" w:lineRule="exact"/>
              <w:ind w:leftChars="-45" w:left="-108"/>
              <w:rPr>
                <w:rFonts w:ascii="標楷體" w:eastAsia="標楷體" w:hAnsi="標楷體"/>
              </w:rPr>
            </w:pPr>
            <w:r w:rsidRPr="00D43766">
              <w:rPr>
                <w:rFonts w:ascii="Times New Roman" w:eastAsia="標楷體" w:hAnsi="標楷體" w:hint="eastAsia"/>
                <w:szCs w:val="24"/>
              </w:rPr>
              <w:t xml:space="preserve"> (</w:t>
            </w:r>
            <w:r w:rsidRPr="00D43766">
              <w:rPr>
                <w:rFonts w:ascii="Times New Roman" w:eastAsia="標楷體" w:hAnsi="標楷體" w:hint="eastAsia"/>
                <w:szCs w:val="24"/>
              </w:rPr>
              <w:t>配分</w:t>
            </w:r>
            <w:r w:rsidRPr="00D43766">
              <w:rPr>
                <w:rFonts w:ascii="Times New Roman" w:eastAsia="標楷體" w:hAnsi="標楷體" w:hint="eastAsia"/>
                <w:szCs w:val="24"/>
              </w:rPr>
              <w:t>5</w:t>
            </w:r>
            <w:r w:rsidRPr="00D43766">
              <w:rPr>
                <w:rFonts w:ascii="Times New Roman" w:eastAsia="標楷體" w:hAnsi="標楷體" w:hint="eastAsia"/>
                <w:szCs w:val="24"/>
              </w:rPr>
              <w:t>分</w:t>
            </w:r>
            <w:r w:rsidRPr="00D43766">
              <w:rPr>
                <w:rFonts w:ascii="Times New Roman" w:eastAsia="標楷體" w:hAnsi="標楷體" w:hint="eastAsia"/>
                <w:szCs w:val="24"/>
              </w:rPr>
              <w:t>)</w:t>
            </w:r>
            <w:r w:rsidRPr="00D43766">
              <w:rPr>
                <w:rFonts w:ascii="標楷體" w:eastAsia="標楷體" w:hAnsi="標楷體" w:hint="eastAsia"/>
              </w:rPr>
              <w:t xml:space="preserve"> </w:t>
            </w:r>
          </w:p>
        </w:tc>
        <w:tc>
          <w:tcPr>
            <w:tcW w:w="5381" w:type="dxa"/>
          </w:tcPr>
          <w:p w:rsidR="004518D0" w:rsidRPr="00D43766" w:rsidRDefault="004518D0" w:rsidP="004518D0">
            <w:pPr>
              <w:spacing w:line="360" w:lineRule="exact"/>
              <w:ind w:leftChars="-45" w:hanging="108"/>
              <w:rPr>
                <w:rFonts w:ascii="標楷體" w:eastAsia="標楷體" w:hAnsi="標楷體"/>
              </w:rPr>
            </w:pPr>
            <w:r w:rsidRPr="00D43766">
              <w:rPr>
                <w:rFonts w:ascii="標楷體" w:eastAsia="標楷體" w:hAnsi="標楷體" w:hint="eastAsia"/>
              </w:rPr>
              <w:t>1.資料來源︰依據本部統計處提供之統計資料。</w:t>
            </w:r>
          </w:p>
          <w:p w:rsidR="004518D0" w:rsidRPr="00D43766" w:rsidRDefault="004518D0" w:rsidP="004518D0">
            <w:pPr>
              <w:spacing w:line="360" w:lineRule="exact"/>
              <w:ind w:leftChars="-45" w:hanging="108"/>
              <w:rPr>
                <w:rFonts w:ascii="標楷體" w:eastAsia="標楷體" w:hAnsi="標楷體"/>
              </w:rPr>
            </w:pPr>
            <w:r w:rsidRPr="00D43766">
              <w:rPr>
                <w:rFonts w:ascii="標楷體" w:eastAsia="標楷體" w:hAnsi="標楷體" w:hint="eastAsia"/>
              </w:rPr>
              <w:t>2.評分標準︰</w:t>
            </w:r>
          </w:p>
          <w:p w:rsidR="004518D0" w:rsidRPr="00D43766" w:rsidRDefault="004518D0" w:rsidP="004518D0">
            <w:pPr>
              <w:spacing w:line="360" w:lineRule="exact"/>
              <w:ind w:hanging="51"/>
              <w:rPr>
                <w:rFonts w:ascii="Times New Roman" w:hAnsi="Times New Roman"/>
              </w:rPr>
            </w:pPr>
            <w:r w:rsidRPr="00D43766">
              <w:rPr>
                <w:rFonts w:ascii="標楷體" w:eastAsia="標楷體" w:hAnsi="標楷體" w:hint="eastAsia"/>
              </w:rPr>
              <w:t>有關自殺死亡人數為依據本司提供之本部統計處截至</w:t>
            </w:r>
            <w:r w:rsidRPr="00D43766">
              <w:rPr>
                <w:rFonts w:ascii="Times New Roman" w:hAnsi="Times New Roman"/>
              </w:rPr>
              <w:t>10</w:t>
            </w:r>
            <w:r w:rsidRPr="00D43766">
              <w:rPr>
                <w:rFonts w:ascii="Times New Roman" w:hAnsi="Times New Roman" w:hint="eastAsia"/>
              </w:rPr>
              <w:t>8</w:t>
            </w:r>
            <w:r w:rsidRPr="00D43766">
              <w:rPr>
                <w:rFonts w:ascii="標楷體" w:eastAsia="標楷體" w:hAnsi="標楷體" w:hint="eastAsia"/>
              </w:rPr>
              <w:t>年</w:t>
            </w:r>
            <w:r w:rsidRPr="00D43766">
              <w:rPr>
                <w:rFonts w:ascii="Times New Roman" w:hAnsi="Times New Roman"/>
              </w:rPr>
              <w:t>12</w:t>
            </w:r>
            <w:r w:rsidRPr="00D43766">
              <w:rPr>
                <w:rFonts w:ascii="標楷體" w:eastAsia="標楷體" w:hAnsi="標楷體" w:hint="eastAsia"/>
              </w:rPr>
              <w:t>月</w:t>
            </w:r>
            <w:r w:rsidRPr="00D43766">
              <w:rPr>
                <w:rFonts w:ascii="Times New Roman" w:hAnsi="Times New Roman"/>
              </w:rPr>
              <w:t>31</w:t>
            </w:r>
            <w:r w:rsidRPr="00D43766">
              <w:rPr>
                <w:rFonts w:ascii="標楷體" w:eastAsia="標楷體" w:hAnsi="標楷體" w:hint="eastAsia"/>
              </w:rPr>
              <w:t>日之</w:t>
            </w:r>
            <w:r w:rsidRPr="00D43766">
              <w:rPr>
                <w:rFonts w:ascii="Times New Roman" w:hAnsi="Times New Roman"/>
              </w:rPr>
              <w:t>10</w:t>
            </w:r>
            <w:r w:rsidRPr="00D43766">
              <w:rPr>
                <w:rFonts w:ascii="Times New Roman" w:hAnsi="Times New Roman" w:hint="eastAsia"/>
              </w:rPr>
              <w:t>8</w:t>
            </w:r>
            <w:r w:rsidRPr="00D43766">
              <w:rPr>
                <w:rFonts w:ascii="標楷體" w:eastAsia="標楷體" w:hAnsi="標楷體" w:hint="eastAsia"/>
              </w:rPr>
              <w:t>年</w:t>
            </w:r>
            <w:r w:rsidRPr="00D43766">
              <w:rPr>
                <w:rFonts w:ascii="Times New Roman" w:hAnsi="Times New Roman"/>
              </w:rPr>
              <w:t>1</w:t>
            </w:r>
            <w:r w:rsidRPr="00D43766">
              <w:rPr>
                <w:rFonts w:ascii="標楷體" w:eastAsia="標楷體" w:hAnsi="標楷體" w:hint="eastAsia"/>
              </w:rPr>
              <w:t>至</w:t>
            </w:r>
            <w:r w:rsidRPr="00D43766">
              <w:rPr>
                <w:rFonts w:ascii="Times New Roman" w:hAnsi="Times New Roman"/>
              </w:rPr>
              <w:t>8</w:t>
            </w:r>
            <w:r w:rsidRPr="00D43766">
              <w:rPr>
                <w:rFonts w:ascii="標楷體" w:eastAsia="標楷體" w:hAnsi="標楷體" w:hint="eastAsia"/>
              </w:rPr>
              <w:t>月之自殺死亡人數。(</w:t>
            </w:r>
            <w:r w:rsidRPr="00D43766">
              <w:rPr>
                <w:rFonts w:ascii="標楷體" w:eastAsia="標楷體" w:hAnsi="標楷體" w:hint="eastAsia"/>
                <w:lang w:eastAsia="zh-HK"/>
              </w:rPr>
              <w:t>追蹤照護個案</w:t>
            </w:r>
            <w:r w:rsidRPr="00D43766">
              <w:rPr>
                <w:rFonts w:ascii="標楷體" w:eastAsia="標楷體" w:hAnsi="標楷體" w:hint="eastAsia"/>
              </w:rPr>
              <w:t>數</w:t>
            </w:r>
            <w:r w:rsidRPr="00D43766">
              <w:rPr>
                <w:rFonts w:ascii="標楷體" w:eastAsia="標楷體" w:hAnsi="標楷體" w:hint="eastAsia"/>
                <w:lang w:eastAsia="zh-HK"/>
              </w:rPr>
              <w:t>亦為同期資料</w:t>
            </w:r>
            <w:r w:rsidRPr="00D43766">
              <w:rPr>
                <w:rFonts w:ascii="標楷體" w:eastAsia="標楷體" w:hAnsi="標楷體" w:hint="eastAsia"/>
              </w:rPr>
              <w:t>)</w:t>
            </w:r>
          </w:p>
          <w:p w:rsidR="004518D0" w:rsidRPr="00D43766" w:rsidRDefault="004518D0" w:rsidP="004518D0">
            <w:pPr>
              <w:rPr>
                <w:rFonts w:cs="新細明體"/>
              </w:rPr>
            </w:pPr>
          </w:p>
          <w:tbl>
            <w:tblPr>
              <w:tblW w:w="0" w:type="auto"/>
              <w:tblInd w:w="244" w:type="dxa"/>
              <w:tblLayout w:type="fixed"/>
              <w:tblCellMar>
                <w:left w:w="0" w:type="dxa"/>
                <w:right w:w="0" w:type="dxa"/>
              </w:tblCellMar>
              <w:tblLook w:val="04A0" w:firstRow="1" w:lastRow="0" w:firstColumn="1" w:lastColumn="0" w:noHBand="0" w:noVBand="1"/>
            </w:tblPr>
            <w:tblGrid>
              <w:gridCol w:w="3102"/>
              <w:gridCol w:w="1520"/>
            </w:tblGrid>
            <w:tr w:rsidR="00D43766" w:rsidRPr="00D43766" w:rsidTr="004518D0">
              <w:tc>
                <w:tcPr>
                  <w:tcW w:w="310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rPr>
                    <w:t>轄區內精神追蹤照護個案自殺粗死亡率較前一年</w:t>
                  </w:r>
                  <w:r w:rsidRPr="00D43766">
                    <w:rPr>
                      <w:rFonts w:ascii="標楷體" w:eastAsia="標楷體" w:hAnsi="標楷體" w:hint="eastAsia"/>
                      <w:lang w:eastAsia="zh-HK"/>
                    </w:rPr>
                    <w:t>(10</w:t>
                  </w:r>
                  <w:r w:rsidRPr="00D43766">
                    <w:rPr>
                      <w:rFonts w:ascii="標楷體" w:eastAsia="標楷體" w:hAnsi="標楷體" w:hint="eastAsia"/>
                    </w:rPr>
                    <w:t>7</w:t>
                  </w:r>
                  <w:r w:rsidRPr="00D43766">
                    <w:rPr>
                      <w:rFonts w:ascii="標楷體" w:eastAsia="標楷體" w:hAnsi="標楷體" w:hint="eastAsia"/>
                      <w:lang w:eastAsia="zh-HK"/>
                    </w:rPr>
                    <w:t>年1至8月)</w:t>
                  </w:r>
                  <w:r w:rsidRPr="00D43766">
                    <w:rPr>
                      <w:rFonts w:ascii="標楷體" w:eastAsia="標楷體" w:hAnsi="標楷體" w:hint="eastAsia"/>
                    </w:rPr>
                    <w:t>下降百分比</w:t>
                  </w:r>
                </w:p>
              </w:tc>
              <w:tc>
                <w:tcPr>
                  <w:tcW w:w="152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4518D0">
                  <w:pPr>
                    <w:snapToGrid w:val="0"/>
                    <w:spacing w:before="48" w:after="48" w:line="360" w:lineRule="exact"/>
                    <w:jc w:val="center"/>
                    <w:rPr>
                      <w:rFonts w:ascii="標楷體" w:eastAsia="標楷體" w:hAnsi="標楷體"/>
                      <w:szCs w:val="24"/>
                    </w:rPr>
                  </w:pPr>
                  <w:r w:rsidRPr="00D43766">
                    <w:rPr>
                      <w:rFonts w:ascii="標楷體" w:eastAsia="標楷體" w:hAnsi="標楷體" w:hint="eastAsia"/>
                    </w:rPr>
                    <w:t>評分</w:t>
                  </w:r>
                </w:p>
              </w:tc>
            </w:tr>
            <w:tr w:rsidR="00D43766" w:rsidRPr="00D43766" w:rsidTr="004518D0">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817947">
                  <w:pPr>
                    <w:snapToGrid w:val="0"/>
                    <w:spacing w:before="48" w:after="48" w:line="360" w:lineRule="exact"/>
                    <w:jc w:val="center"/>
                    <w:rPr>
                      <w:rFonts w:ascii="標楷體" w:eastAsia="標楷體" w:hAnsi="標楷體"/>
                      <w:szCs w:val="24"/>
                      <w:u w:val="single"/>
                    </w:rPr>
                  </w:pPr>
                  <w:r w:rsidRPr="00D43766">
                    <w:rPr>
                      <w:rFonts w:ascii="標楷體" w:eastAsia="標楷體" w:hAnsi="標楷體" w:hint="eastAsia"/>
                      <w:szCs w:val="24"/>
                      <w:u w:val="single"/>
                    </w:rPr>
                    <w:t>≧</w:t>
                  </w:r>
                  <w:r w:rsidRPr="00D43766">
                    <w:rPr>
                      <w:rFonts w:ascii="標楷體" w:eastAsia="標楷體" w:hAnsi="標楷體"/>
                      <w:u w:val="single"/>
                    </w:rPr>
                    <w:t>10%</w:t>
                  </w:r>
                  <w:r w:rsidRPr="00D43766">
                    <w:rPr>
                      <w:rFonts w:ascii="標楷體" w:eastAsia="標楷體" w:hAnsi="標楷體" w:hint="eastAsia"/>
                      <w:u w:val="single"/>
                    </w:rPr>
                    <w:t>或自殺死亡</w:t>
                  </w:r>
                  <w:r w:rsidR="00817947" w:rsidRPr="00D43766">
                    <w:rPr>
                      <w:rFonts w:ascii="標楷體" w:eastAsia="標楷體" w:hAnsi="標楷體" w:hint="eastAsia"/>
                      <w:u w:val="single"/>
                    </w:rPr>
                    <w:t>0人</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4518D0">
                  <w:pPr>
                    <w:snapToGrid w:val="0"/>
                    <w:spacing w:before="48" w:after="48" w:line="360" w:lineRule="exact"/>
                    <w:jc w:val="center"/>
                    <w:rPr>
                      <w:rFonts w:ascii="標楷體" w:eastAsia="標楷體" w:hAnsi="標楷體"/>
                      <w:szCs w:val="24"/>
                      <w:u w:val="single"/>
                    </w:rPr>
                  </w:pPr>
                  <w:r w:rsidRPr="00D43766">
                    <w:rPr>
                      <w:rFonts w:ascii="標楷體" w:eastAsia="標楷體" w:hAnsi="標楷體"/>
                      <w:u w:val="single"/>
                    </w:rPr>
                    <w:t>5</w:t>
                  </w:r>
                  <w:r w:rsidRPr="00D43766">
                    <w:rPr>
                      <w:rFonts w:ascii="標楷體" w:eastAsia="標楷體" w:hAnsi="標楷體" w:hint="eastAsia"/>
                      <w:u w:val="single"/>
                      <w:lang w:eastAsia="zh-HK"/>
                    </w:rPr>
                    <w:t>分</w:t>
                  </w:r>
                </w:p>
              </w:tc>
            </w:tr>
            <w:tr w:rsidR="00D43766" w:rsidRPr="00D43766" w:rsidTr="004518D0">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4518D0">
                  <w:pPr>
                    <w:snapToGrid w:val="0"/>
                    <w:spacing w:before="48" w:after="48" w:line="360" w:lineRule="exact"/>
                    <w:jc w:val="center"/>
                    <w:rPr>
                      <w:rFonts w:ascii="標楷體" w:eastAsia="標楷體" w:hAnsi="標楷體"/>
                      <w:szCs w:val="24"/>
                      <w:u w:val="single"/>
                    </w:rPr>
                  </w:pPr>
                  <w:r w:rsidRPr="00D43766">
                    <w:rPr>
                      <w:rFonts w:ascii="標楷體" w:eastAsia="標楷體" w:hAnsi="標楷體" w:hint="eastAsia"/>
                      <w:u w:val="single"/>
                    </w:rPr>
                    <w:t>0~10%</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4518D0">
                  <w:pPr>
                    <w:snapToGrid w:val="0"/>
                    <w:spacing w:before="48" w:after="48" w:line="360" w:lineRule="exact"/>
                    <w:jc w:val="center"/>
                    <w:rPr>
                      <w:rFonts w:ascii="標楷體" w:eastAsia="標楷體" w:hAnsi="標楷體"/>
                      <w:szCs w:val="24"/>
                      <w:u w:val="single"/>
                    </w:rPr>
                  </w:pPr>
                  <w:r w:rsidRPr="00D43766">
                    <w:rPr>
                      <w:rFonts w:ascii="標楷體" w:eastAsia="標楷體" w:hAnsi="標楷體" w:hint="eastAsia"/>
                      <w:u w:val="single"/>
                    </w:rPr>
                    <w:t>分數=5分*(下降比率/10%)</w:t>
                  </w:r>
                </w:p>
              </w:tc>
            </w:tr>
            <w:tr w:rsidR="00D43766" w:rsidRPr="00D43766" w:rsidTr="004518D0">
              <w:tc>
                <w:tcPr>
                  <w:tcW w:w="310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4518D0">
                  <w:pPr>
                    <w:snapToGrid w:val="0"/>
                    <w:spacing w:before="48" w:after="48" w:line="360" w:lineRule="exact"/>
                    <w:jc w:val="center"/>
                    <w:rPr>
                      <w:rFonts w:ascii="標楷體" w:eastAsia="標楷體" w:hAnsi="標楷體"/>
                      <w:szCs w:val="24"/>
                      <w:u w:val="single"/>
                    </w:rPr>
                  </w:pPr>
                  <w:r w:rsidRPr="00D43766">
                    <w:rPr>
                      <w:rFonts w:ascii="標楷體" w:eastAsia="標楷體" w:hAnsi="標楷體" w:hint="eastAsia"/>
                      <w:u w:val="single"/>
                    </w:rPr>
                    <w:t>未下降</w:t>
                  </w:r>
                </w:p>
              </w:tc>
              <w:tc>
                <w:tcPr>
                  <w:tcW w:w="152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518D0" w:rsidRPr="00D43766" w:rsidRDefault="004518D0" w:rsidP="004518D0">
                  <w:pPr>
                    <w:snapToGrid w:val="0"/>
                    <w:spacing w:before="48" w:after="48" w:line="360" w:lineRule="exact"/>
                    <w:jc w:val="center"/>
                    <w:rPr>
                      <w:rFonts w:ascii="標楷體" w:eastAsia="標楷體" w:hAnsi="標楷體"/>
                      <w:szCs w:val="24"/>
                      <w:u w:val="single"/>
                    </w:rPr>
                  </w:pPr>
                  <w:r w:rsidRPr="00D43766">
                    <w:rPr>
                      <w:rFonts w:ascii="標楷體" w:eastAsia="標楷體" w:hAnsi="標楷體"/>
                      <w:u w:val="single"/>
                    </w:rPr>
                    <w:t>0</w:t>
                  </w:r>
                  <w:r w:rsidRPr="00D43766">
                    <w:rPr>
                      <w:rFonts w:ascii="標楷體" w:eastAsia="標楷體" w:hAnsi="標楷體" w:hint="eastAsia"/>
                      <w:u w:val="single"/>
                    </w:rPr>
                    <w:t>分</w:t>
                  </w:r>
                </w:p>
              </w:tc>
            </w:tr>
          </w:tbl>
          <w:p w:rsidR="004518D0" w:rsidRPr="00D43766" w:rsidRDefault="004518D0" w:rsidP="004518D0">
            <w:pPr>
              <w:rPr>
                <w:rFonts w:cs="新細明體"/>
              </w:rPr>
            </w:pPr>
          </w:p>
          <w:p w:rsidR="004518D0" w:rsidRPr="00D43766" w:rsidRDefault="004518D0" w:rsidP="004518D0">
            <w:pPr>
              <w:snapToGrid w:val="0"/>
              <w:ind w:left="12" w:hanging="12"/>
              <w:jc w:val="both"/>
              <w:rPr>
                <w:rFonts w:ascii="標楷體" w:eastAsia="標楷體" w:hAnsi="標楷體"/>
              </w:rPr>
            </w:pPr>
            <w:r w:rsidRPr="00D43766">
              <w:rPr>
                <w:rFonts w:ascii="標楷體" w:eastAsia="標楷體" w:hAnsi="標楷體" w:hint="eastAsia"/>
              </w:rPr>
              <w:t>計算公式︰</w:t>
            </w:r>
          </w:p>
          <w:p w:rsidR="004518D0" w:rsidRPr="00D43766" w:rsidRDefault="004518D0" w:rsidP="004518D0">
            <w:pPr>
              <w:snapToGrid w:val="0"/>
              <w:ind w:left="12" w:hanging="12"/>
              <w:jc w:val="both"/>
              <w:rPr>
                <w:rFonts w:ascii="標楷體" w:eastAsia="標楷體" w:hAnsi="標楷體"/>
              </w:rPr>
            </w:pPr>
            <w:r w:rsidRPr="00D43766">
              <w:rPr>
                <w:rFonts w:ascii="Times New Roman" w:hAnsi="Times New Roman"/>
                <w:lang w:eastAsia="zh-HK"/>
              </w:rPr>
              <w:t>10</w:t>
            </w:r>
            <w:r w:rsidRPr="00D43766">
              <w:rPr>
                <w:rFonts w:ascii="Times New Roman" w:hAnsi="Times New Roman" w:hint="eastAsia"/>
              </w:rPr>
              <w:t>8</w:t>
            </w:r>
            <w:r w:rsidRPr="00D43766">
              <w:rPr>
                <w:rFonts w:ascii="標楷體" w:eastAsia="標楷體" w:hAnsi="標楷體" w:hint="eastAsia"/>
                <w:lang w:eastAsia="zh-HK"/>
              </w:rPr>
              <w:t>年</w:t>
            </w:r>
            <w:r w:rsidRPr="00D43766">
              <w:rPr>
                <w:rFonts w:ascii="標楷體" w:eastAsia="標楷體" w:hAnsi="標楷體" w:hint="eastAsia"/>
              </w:rPr>
              <w:t>精神追蹤照護個案自殺粗死亡率</w:t>
            </w:r>
            <m:oMath>
              <m:r>
                <m:rPr>
                  <m:sty m:val="p"/>
                </m:rPr>
                <w:rPr>
                  <w:rFonts w:ascii="Cambria Math" w:hAnsi="Cambria Math"/>
                </w:rPr>
                <m:t>=</m:t>
              </m:r>
              <m:f>
                <m:fPr>
                  <m:ctrlPr>
                    <w:rPr>
                      <w:rFonts w:ascii="Cambria Math" w:hAnsi="Cambria Math" w:cs="新細明體"/>
                      <w:szCs w:val="24"/>
                    </w:rPr>
                  </m:ctrlPr>
                </m:fPr>
                <m:num>
                  <m:r>
                    <m:rPr>
                      <m:sty m:val="p"/>
                    </m:rPr>
                    <w:rPr>
                      <w:rFonts w:ascii="Cambria Math" w:hAnsi="Cambria Math"/>
                    </w:rPr>
                    <m:t>1</m:t>
                  </m:r>
                  <m:r>
                    <m:rPr>
                      <m:sty m:val="p"/>
                    </m:rPr>
                    <w:rPr>
                      <w:rFonts w:ascii="Cambria Math" w:hAnsi="Cambria Math" w:hint="eastAsia"/>
                    </w:rPr>
                    <m:t>08</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月精神追蹤照護個案死亡人數</m:t>
                  </m:r>
                </m:num>
                <m:den>
                  <m:r>
                    <m:rPr>
                      <m:sty m:val="p"/>
                    </m:rPr>
                    <w:rPr>
                      <w:rFonts w:ascii="Cambria Math" w:hAnsi="Cambria Math"/>
                    </w:rPr>
                    <m:t>10</m:t>
                  </m:r>
                  <m:r>
                    <m:rPr>
                      <m:sty m:val="p"/>
                    </m:rPr>
                    <w:rPr>
                      <w:rFonts w:ascii="Cambria Math" w:hAnsi="Cambria Math" w:hint="eastAsia"/>
                    </w:rPr>
                    <m:t>8</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月精神追蹤照護個案追蹤人數</m:t>
                  </m:r>
                </m:den>
              </m:f>
            </m:oMath>
          </w:p>
          <w:p w:rsidR="004518D0" w:rsidRPr="00D43766" w:rsidRDefault="004518D0" w:rsidP="004518D0">
            <w:pPr>
              <w:snapToGrid w:val="0"/>
              <w:ind w:left="12" w:hanging="12"/>
              <w:jc w:val="both"/>
              <w:rPr>
                <w:rFonts w:ascii="Times New Roman" w:hAnsi="Times New Roman"/>
                <w:lang w:eastAsia="zh-HK"/>
              </w:rPr>
            </w:pPr>
          </w:p>
          <w:p w:rsidR="004518D0" w:rsidRPr="00D43766" w:rsidRDefault="004518D0" w:rsidP="004518D0">
            <w:pPr>
              <w:snapToGrid w:val="0"/>
              <w:ind w:left="12" w:hanging="12"/>
              <w:jc w:val="both"/>
              <w:rPr>
                <w:rFonts w:ascii="標楷體" w:eastAsia="標楷體" w:hAnsi="標楷體" w:cs="新細明體"/>
                <w:sz w:val="20"/>
                <w:szCs w:val="20"/>
              </w:rPr>
            </w:pPr>
            <w:r w:rsidRPr="00D43766">
              <w:rPr>
                <w:rFonts w:ascii="Times New Roman" w:hAnsi="Times New Roman"/>
                <w:lang w:eastAsia="zh-HK"/>
              </w:rPr>
              <w:t>10</w:t>
            </w:r>
            <w:r w:rsidRPr="00D43766">
              <w:rPr>
                <w:rFonts w:ascii="Times New Roman" w:hAnsi="Times New Roman" w:hint="eastAsia"/>
              </w:rPr>
              <w:t>7</w:t>
            </w:r>
            <w:r w:rsidRPr="00D43766">
              <w:rPr>
                <w:rFonts w:ascii="標楷體" w:eastAsia="標楷體" w:hAnsi="標楷體" w:hint="eastAsia"/>
                <w:lang w:eastAsia="zh-HK"/>
              </w:rPr>
              <w:t>年</w:t>
            </w:r>
            <w:r w:rsidRPr="00D43766">
              <w:rPr>
                <w:rFonts w:ascii="標楷體" w:eastAsia="標楷體" w:hAnsi="標楷體" w:hint="eastAsia"/>
              </w:rPr>
              <w:t>精神追蹤照護個案自殺粗死亡率</w:t>
            </w:r>
            <m:oMath>
              <m:r>
                <m:rPr>
                  <m:sty m:val="p"/>
                </m:rPr>
                <w:rPr>
                  <w:rFonts w:ascii="Cambria Math" w:hAnsi="Cambria Math"/>
                </w:rPr>
                <m:t>=</m:t>
              </m:r>
              <m:f>
                <m:fPr>
                  <m:ctrlPr>
                    <w:rPr>
                      <w:rFonts w:ascii="Cambria Math" w:hAnsi="Cambria Math" w:cs="新細明體"/>
                      <w:szCs w:val="24"/>
                    </w:rPr>
                  </m:ctrlPr>
                </m:fPr>
                <m:num>
                  <m:r>
                    <m:rPr>
                      <m:sty m:val="p"/>
                    </m:rPr>
                    <w:rPr>
                      <w:rFonts w:ascii="Cambria Math" w:hAnsi="Cambria Math"/>
                    </w:rPr>
                    <m:t>10</m:t>
                  </m:r>
                  <m:r>
                    <m:rPr>
                      <m:sty m:val="p"/>
                    </m:rPr>
                    <w:rPr>
                      <w:rFonts w:ascii="Cambria Math" w:hAnsi="Cambria Math" w:hint="eastAsia"/>
                    </w:rPr>
                    <m:t>7</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月精神追蹤照護個案死亡人數</m:t>
                  </m:r>
                </m:num>
                <m:den>
                  <m:r>
                    <m:rPr>
                      <m:sty m:val="p"/>
                    </m:rPr>
                    <w:rPr>
                      <w:rFonts w:ascii="Cambria Math" w:hAnsi="Cambria Math"/>
                    </w:rPr>
                    <m:t>10</m:t>
                  </m:r>
                  <m:r>
                    <m:rPr>
                      <m:sty m:val="p"/>
                    </m:rPr>
                    <w:rPr>
                      <w:rFonts w:ascii="Cambria Math" w:hAnsi="Cambria Math" w:hint="eastAsia"/>
                    </w:rPr>
                    <m:t>7</m:t>
                  </m:r>
                  <m:r>
                    <m:rPr>
                      <m:sty m:val="p"/>
                    </m:rPr>
                    <w:rPr>
                      <w:rFonts w:ascii="Cambria Math" w:eastAsia="標楷體" w:hAnsi="Cambria Math" w:hint="eastAsia"/>
                    </w:rPr>
                    <m:t>年</m:t>
                  </m:r>
                  <m:r>
                    <m:rPr>
                      <m:sty m:val="p"/>
                    </m:rPr>
                    <w:rPr>
                      <w:rFonts w:ascii="Cambria Math" w:hAnsi="Cambria Math"/>
                    </w:rPr>
                    <m:t>1</m:t>
                  </m:r>
                  <m:r>
                    <m:rPr>
                      <m:sty m:val="p"/>
                    </m:rPr>
                    <w:rPr>
                      <w:rFonts w:ascii="Cambria Math" w:eastAsia="標楷體" w:hAnsi="Cambria Math" w:hint="eastAsia"/>
                    </w:rPr>
                    <m:t>至</m:t>
                  </m:r>
                  <m:r>
                    <m:rPr>
                      <m:sty m:val="p"/>
                    </m:rPr>
                    <w:rPr>
                      <w:rFonts w:ascii="Cambria Math" w:hAnsi="Cambria Math"/>
                    </w:rPr>
                    <m:t>8</m:t>
                  </m:r>
                  <m:r>
                    <m:rPr>
                      <m:sty m:val="p"/>
                    </m:rPr>
                    <w:rPr>
                      <w:rFonts w:ascii="Cambria Math" w:eastAsia="標楷體" w:hAnsi="Cambria Math" w:hint="eastAsia"/>
                    </w:rPr>
                    <m:t>月精神追蹤照護個案追蹤人數</m:t>
                  </m:r>
                </m:den>
              </m:f>
            </m:oMath>
          </w:p>
          <w:p w:rsidR="004518D0" w:rsidRPr="00D43766" w:rsidRDefault="004518D0" w:rsidP="004518D0">
            <w:pPr>
              <w:snapToGrid w:val="0"/>
              <w:ind w:left="12" w:hanging="12"/>
              <w:jc w:val="both"/>
              <w:rPr>
                <w:rFonts w:ascii="標楷體" w:eastAsia="標楷體" w:hAnsi="標楷體"/>
                <w:szCs w:val="24"/>
              </w:rPr>
            </w:pPr>
          </w:p>
          <w:p w:rsidR="004518D0" w:rsidRPr="00D43766" w:rsidRDefault="004518D0" w:rsidP="004518D0">
            <w:pPr>
              <w:snapToGrid w:val="0"/>
              <w:rPr>
                <w:rFonts w:ascii="標楷體" w:eastAsia="標楷體" w:hAnsi="標楷體"/>
                <w:sz w:val="18"/>
                <w:szCs w:val="18"/>
              </w:rPr>
            </w:pPr>
            <w:r w:rsidRPr="00D43766">
              <w:rPr>
                <w:rFonts w:ascii="標楷體" w:eastAsia="標楷體" w:hAnsi="標楷體" w:hint="eastAsia"/>
              </w:rPr>
              <w:t>精神追蹤照護個案自殺粗死亡率下降百分比</w:t>
            </w:r>
            <m:oMath>
              <m:r>
                <m:rPr>
                  <m:sty m:val="p"/>
                </m:rPr>
                <w:rPr>
                  <w:rFonts w:ascii="Cambria Math" w:hAnsi="Cambria Math"/>
                  <w:sz w:val="18"/>
                  <w:szCs w:val="18"/>
                </w:rPr>
                <m:t>=</m:t>
              </m:r>
              <m:f>
                <m:fPr>
                  <m:ctrlPr>
                    <w:rPr>
                      <w:rFonts w:ascii="Cambria Math" w:hAnsi="Cambria Math" w:cs="新細明體"/>
                      <w:i/>
                      <w:iCs/>
                      <w:sz w:val="18"/>
                      <w:szCs w:val="18"/>
                    </w:rPr>
                  </m:ctrlPr>
                </m:fPr>
                <m:num>
                  <m:r>
                    <m:rPr>
                      <m:sty m:val="p"/>
                    </m:rPr>
                    <w:rPr>
                      <w:rFonts w:ascii="Cambria Math" w:hAnsi="Cambria Math"/>
                      <w:sz w:val="18"/>
                      <w:szCs w:val="18"/>
                      <w:lang w:eastAsia="zh-HK"/>
                    </w:rPr>
                    <m:t>10</m:t>
                  </m:r>
                  <m:r>
                    <m:rPr>
                      <m:sty m:val="p"/>
                    </m:rPr>
                    <w:rPr>
                      <w:rFonts w:ascii="Cambria Math" w:hAnsi="Cambria Math" w:hint="eastAsia"/>
                      <w:sz w:val="18"/>
                      <w:szCs w:val="18"/>
                    </w:rPr>
                    <m:t>7</m:t>
                  </m:r>
                  <m:r>
                    <m:rPr>
                      <m:sty m:val="p"/>
                    </m:rPr>
                    <w:rPr>
                      <w:rFonts w:ascii="Cambria Math" w:eastAsia="標楷體" w:hAnsi="Cambria Math" w:hint="eastAsia"/>
                      <w:sz w:val="18"/>
                      <w:szCs w:val="18"/>
                      <w:lang w:eastAsia="zh-HK"/>
                    </w:rPr>
                    <m:t>年</m:t>
                  </m:r>
                  <m:r>
                    <m:rPr>
                      <m:sty m:val="p"/>
                    </m:rPr>
                    <w:rPr>
                      <w:rFonts w:ascii="Cambria Math" w:hAnsi="Cambria Math"/>
                      <w:sz w:val="18"/>
                      <w:szCs w:val="18"/>
                    </w:rPr>
                    <m:t>-</m:t>
                  </m:r>
                  <m:r>
                    <m:rPr>
                      <m:sty m:val="p"/>
                    </m:rPr>
                    <w:rPr>
                      <w:rFonts w:ascii="Cambria Math" w:hAnsi="Cambria Math"/>
                      <w:sz w:val="18"/>
                      <w:szCs w:val="18"/>
                      <w:lang w:eastAsia="zh-HK"/>
                    </w:rPr>
                    <m:t>10</m:t>
                  </m:r>
                  <m:r>
                    <m:rPr>
                      <m:sty m:val="p"/>
                    </m:rPr>
                    <w:rPr>
                      <w:rFonts w:ascii="Cambria Math" w:hAnsi="Cambria Math" w:hint="eastAsia"/>
                      <w:sz w:val="18"/>
                      <w:szCs w:val="18"/>
                    </w:rPr>
                    <m:t>8</m:t>
                  </m:r>
                  <m:r>
                    <m:rPr>
                      <m:sty m:val="p"/>
                    </m:rPr>
                    <w:rPr>
                      <w:rFonts w:ascii="Cambria Math" w:eastAsia="標楷體" w:hAnsi="Cambria Math" w:hint="eastAsia"/>
                      <w:sz w:val="18"/>
                      <w:szCs w:val="18"/>
                      <w:lang w:eastAsia="zh-HK"/>
                    </w:rPr>
                    <m:t>年</m:t>
                  </m:r>
                  <m:r>
                    <m:rPr>
                      <m:sty m:val="p"/>
                    </m:rPr>
                    <w:rPr>
                      <w:rFonts w:ascii="Cambria Math" w:eastAsia="標楷體" w:hAnsi="Cambria Math" w:hint="eastAsia"/>
                    </w:rPr>
                    <m:t>精神追蹤照護個案自殺粗死亡率</m:t>
                  </m:r>
                </m:num>
                <m:den>
                  <m:r>
                    <m:rPr>
                      <m:sty m:val="p"/>
                    </m:rPr>
                    <w:rPr>
                      <w:rFonts w:ascii="Cambria Math" w:hAnsi="Cambria Math"/>
                      <w:lang w:eastAsia="zh-HK"/>
                    </w:rPr>
                    <m:t>10</m:t>
                  </m:r>
                  <m:r>
                    <m:rPr>
                      <m:sty m:val="p"/>
                    </m:rPr>
                    <w:rPr>
                      <w:rFonts w:ascii="Cambria Math" w:hAnsi="Cambria Math" w:hint="eastAsia"/>
                    </w:rPr>
                    <m:t>7</m:t>
                  </m:r>
                  <m:r>
                    <m:rPr>
                      <m:sty m:val="p"/>
                    </m:rPr>
                    <w:rPr>
                      <w:rFonts w:ascii="Cambria Math" w:eastAsia="標楷體" w:hAnsi="Cambria Math" w:hint="eastAsia"/>
                      <w:lang w:eastAsia="zh-HK"/>
                    </w:rPr>
                    <m:t>年</m:t>
                  </m:r>
                  <m:r>
                    <m:rPr>
                      <m:sty m:val="p"/>
                    </m:rPr>
                    <w:rPr>
                      <w:rFonts w:ascii="Cambria Math" w:eastAsia="標楷體" w:hAnsi="Cambria Math" w:hint="eastAsia"/>
                    </w:rPr>
                    <m:t>精神追蹤照護個案自殺粗死亡率</m:t>
                  </m:r>
                </m:den>
              </m:f>
              <m:r>
                <w:rPr>
                  <w:rFonts w:ascii="Cambria Math" w:hAnsi="Cambria Math"/>
                  <w:sz w:val="18"/>
                  <w:szCs w:val="18"/>
                </w:rPr>
                <m:t>×100%</m:t>
              </m:r>
            </m:oMath>
          </w:p>
          <w:p w:rsidR="004518D0" w:rsidRPr="00D43766" w:rsidRDefault="004518D0" w:rsidP="004518D0">
            <w:pPr>
              <w:ind w:left="240" w:hangingChars="100" w:hanging="240"/>
              <w:rPr>
                <w:rFonts w:ascii="Times New Roman" w:eastAsia="標楷體" w:hAnsi="Times New Roman"/>
                <w:szCs w:val="24"/>
              </w:rPr>
            </w:pPr>
          </w:p>
        </w:tc>
      </w:tr>
      <w:tr w:rsidR="00D43766" w:rsidRPr="00D43766" w:rsidTr="004518D0">
        <w:trPr>
          <w:trHeight w:val="6066"/>
          <w:jc w:val="center"/>
        </w:trPr>
        <w:tc>
          <w:tcPr>
            <w:tcW w:w="1859" w:type="dxa"/>
            <w:vMerge w:val="restart"/>
          </w:tcPr>
          <w:p w:rsidR="004518D0" w:rsidRPr="00D43766" w:rsidRDefault="004518D0" w:rsidP="004518D0">
            <w:pPr>
              <w:tabs>
                <w:tab w:val="left" w:pos="360"/>
              </w:tabs>
              <w:adjustRightInd w:val="0"/>
              <w:snapToGrid w:val="0"/>
              <w:spacing w:line="360" w:lineRule="exact"/>
              <w:jc w:val="both"/>
              <w:outlineLvl w:val="2"/>
              <w:rPr>
                <w:rFonts w:ascii="Times New Roman" w:eastAsia="標楷體" w:hAnsi="Times New Roman"/>
                <w:szCs w:val="24"/>
              </w:rPr>
            </w:pPr>
          </w:p>
        </w:tc>
        <w:tc>
          <w:tcPr>
            <w:tcW w:w="1983" w:type="dxa"/>
          </w:tcPr>
          <w:p w:rsidR="004518D0" w:rsidRPr="00D43766" w:rsidRDefault="004518D0" w:rsidP="004518D0">
            <w:pPr>
              <w:tabs>
                <w:tab w:val="left" w:pos="360"/>
              </w:tabs>
              <w:adjustRightInd w:val="0"/>
              <w:snapToGrid w:val="0"/>
              <w:spacing w:line="360" w:lineRule="exact"/>
              <w:jc w:val="both"/>
              <w:outlineLvl w:val="2"/>
              <w:rPr>
                <w:rFonts w:ascii="Times New Roman" w:eastAsia="標楷體" w:hAnsi="Times New Roman"/>
                <w:szCs w:val="24"/>
              </w:rPr>
            </w:pPr>
            <w:r w:rsidRPr="00D43766">
              <w:rPr>
                <w:rFonts w:ascii="Times New Roman" w:eastAsia="標楷體" w:hAnsi="標楷體" w:hint="eastAsia"/>
                <w:szCs w:val="24"/>
              </w:rPr>
              <w:t>（四）精神病人平均面訪</w:t>
            </w:r>
            <w:r w:rsidRPr="00D43766">
              <w:rPr>
                <w:rFonts w:ascii="Times New Roman" w:eastAsia="標楷體" w:hAnsi="標楷體" w:hint="eastAsia"/>
                <w:b/>
                <w:szCs w:val="24"/>
              </w:rPr>
              <w:t>本人</w:t>
            </w:r>
            <w:r w:rsidRPr="00D43766">
              <w:rPr>
                <w:rFonts w:ascii="Times New Roman" w:eastAsia="標楷體" w:hAnsi="標楷體" w:hint="eastAsia"/>
                <w:szCs w:val="24"/>
              </w:rPr>
              <w:t>次數</w:t>
            </w:r>
            <w:r w:rsidRPr="00D43766">
              <w:rPr>
                <w:rFonts w:ascii="Times New Roman" w:eastAsia="標楷體" w:hAnsi="標楷體"/>
                <w:szCs w:val="24"/>
              </w:rPr>
              <w:t xml:space="preserve"> (</w:t>
            </w:r>
            <w:r w:rsidRPr="00D43766">
              <w:rPr>
                <w:rFonts w:ascii="Times New Roman" w:eastAsia="標楷體" w:hAnsi="標楷體" w:hint="eastAsia"/>
                <w:szCs w:val="24"/>
              </w:rPr>
              <w:t>配分</w:t>
            </w:r>
            <w:r w:rsidRPr="00D43766">
              <w:rPr>
                <w:rFonts w:ascii="Times New Roman" w:eastAsia="標楷體" w:hAnsi="標楷體" w:hint="eastAsia"/>
                <w:szCs w:val="24"/>
              </w:rPr>
              <w:t>8</w:t>
            </w:r>
            <w:r w:rsidRPr="00D43766">
              <w:rPr>
                <w:rFonts w:ascii="Times New Roman" w:eastAsia="標楷體" w:hAnsi="標楷體" w:hint="eastAsia"/>
                <w:szCs w:val="24"/>
              </w:rPr>
              <w:t>分</w:t>
            </w:r>
            <w:r w:rsidRPr="00D43766">
              <w:rPr>
                <w:rFonts w:ascii="Times New Roman" w:eastAsia="標楷體" w:hAnsi="標楷體"/>
                <w:szCs w:val="24"/>
              </w:rPr>
              <w:t>)</w:t>
            </w:r>
            <w:r w:rsidRPr="00D43766">
              <w:rPr>
                <w:rFonts w:ascii="Times New Roman" w:eastAsia="標楷體" w:hAnsi="Times New Roman" w:hint="eastAsia"/>
                <w:szCs w:val="24"/>
              </w:rPr>
              <w:t xml:space="preserve"> </w:t>
            </w:r>
          </w:p>
        </w:tc>
        <w:tc>
          <w:tcPr>
            <w:tcW w:w="5381" w:type="dxa"/>
          </w:tcPr>
          <w:p w:rsidR="004518D0" w:rsidRPr="00D43766" w:rsidRDefault="004518D0" w:rsidP="004518D0">
            <w:pPr>
              <w:spacing w:line="360" w:lineRule="exact"/>
              <w:ind w:leftChars="-45" w:left="-108"/>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標楷體" w:hint="eastAsia"/>
                <w:szCs w:val="24"/>
              </w:rPr>
              <w:t>資料來源：由本部擷取精神照護資訊管理系統之精神病人個案照護概況統計表資料</w:t>
            </w:r>
            <w:r w:rsidRPr="00D43766">
              <w:rPr>
                <w:rFonts w:ascii="Times New Roman" w:eastAsia="標楷體" w:hAnsi="Times New Roman"/>
                <w:szCs w:val="24"/>
              </w:rPr>
              <w:t>(</w:t>
            </w:r>
            <w:r w:rsidRPr="00D43766">
              <w:rPr>
                <w:rFonts w:ascii="Times New Roman" w:eastAsia="標楷體" w:hAnsi="標楷體" w:hint="eastAsia"/>
                <w:szCs w:val="24"/>
              </w:rPr>
              <w:t>統計期間</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標楷體" w:hint="eastAsia"/>
                <w:szCs w:val="24"/>
              </w:rPr>
              <w:t>年</w:t>
            </w:r>
            <w:r w:rsidRPr="00D43766">
              <w:rPr>
                <w:rFonts w:ascii="Times New Roman" w:eastAsia="標楷體" w:hAnsi="Times New Roman"/>
                <w:szCs w:val="24"/>
              </w:rPr>
              <w:t>1</w:t>
            </w:r>
            <w:r w:rsidRPr="00D43766">
              <w:rPr>
                <w:rFonts w:ascii="Times New Roman" w:eastAsia="標楷體" w:hAnsi="標楷體" w:hint="eastAsia"/>
                <w:szCs w:val="24"/>
              </w:rPr>
              <w:t>月</w:t>
            </w:r>
            <w:r w:rsidRPr="00D43766">
              <w:rPr>
                <w:rFonts w:ascii="Times New Roman" w:eastAsia="標楷體" w:hAnsi="Times New Roman"/>
                <w:szCs w:val="24"/>
              </w:rPr>
              <w:t>1</w:t>
            </w:r>
            <w:r w:rsidRPr="00D43766">
              <w:rPr>
                <w:rFonts w:ascii="Times New Roman" w:eastAsia="標楷體" w:hAnsi="標楷體" w:hint="eastAsia"/>
                <w:szCs w:val="24"/>
              </w:rPr>
              <w:t>日</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標楷體" w:hint="eastAsia"/>
                <w:szCs w:val="24"/>
              </w:rPr>
              <w:t>年</w:t>
            </w:r>
            <w:r w:rsidRPr="00D43766">
              <w:rPr>
                <w:rFonts w:ascii="Times New Roman" w:eastAsia="標楷體" w:hAnsi="Times New Roman"/>
                <w:szCs w:val="24"/>
              </w:rPr>
              <w:t>12</w:t>
            </w:r>
            <w:r w:rsidRPr="00D43766">
              <w:rPr>
                <w:rFonts w:ascii="Times New Roman" w:eastAsia="標楷體" w:hAnsi="標楷體" w:hint="eastAsia"/>
                <w:szCs w:val="24"/>
              </w:rPr>
              <w:t>月</w:t>
            </w:r>
            <w:r w:rsidRPr="00D43766">
              <w:rPr>
                <w:rFonts w:ascii="Times New Roman" w:eastAsia="標楷體" w:hAnsi="Times New Roman"/>
                <w:szCs w:val="24"/>
              </w:rPr>
              <w:t>31</w:t>
            </w:r>
            <w:r w:rsidRPr="00D43766">
              <w:rPr>
                <w:rFonts w:ascii="Times New Roman" w:eastAsia="標楷體" w:hAnsi="標楷體" w:hint="eastAsia"/>
                <w:szCs w:val="24"/>
              </w:rPr>
              <w:t>日</w:t>
            </w:r>
            <w:r w:rsidRPr="00D43766">
              <w:rPr>
                <w:rFonts w:ascii="Times New Roman" w:eastAsia="標楷體" w:hAnsi="Times New Roman"/>
                <w:szCs w:val="24"/>
              </w:rPr>
              <w:t>)</w:t>
            </w:r>
            <w:r w:rsidRPr="00D43766">
              <w:rPr>
                <w:rFonts w:ascii="Times New Roman" w:eastAsia="標楷體" w:hAnsi="標楷體" w:hint="eastAsia"/>
                <w:szCs w:val="24"/>
              </w:rPr>
              <w:t>。</w:t>
            </w:r>
          </w:p>
          <w:p w:rsidR="004518D0" w:rsidRPr="00D43766" w:rsidRDefault="004518D0" w:rsidP="004518D0">
            <w:pPr>
              <w:tabs>
                <w:tab w:val="left" w:pos="199"/>
              </w:tabs>
              <w:spacing w:line="360" w:lineRule="exact"/>
              <w:ind w:leftChars="-45" w:left="-108"/>
              <w:rPr>
                <w:rFonts w:ascii="Times New Roman" w:eastAsia="標楷體" w:hAnsi="標楷體"/>
                <w:szCs w:val="24"/>
              </w:rPr>
            </w:pPr>
            <w:r w:rsidRPr="00D43766">
              <w:rPr>
                <w:rFonts w:ascii="Times New Roman" w:eastAsia="標楷體" w:hAnsi="Times New Roman"/>
                <w:szCs w:val="24"/>
              </w:rPr>
              <w:t>2.</w:t>
            </w:r>
            <w:r w:rsidRPr="00D43766">
              <w:rPr>
                <w:rFonts w:ascii="Times New Roman" w:eastAsia="標楷體" w:hAnsi="標楷體" w:hint="eastAsia"/>
                <w:szCs w:val="24"/>
              </w:rPr>
              <w:t>評分標準：有關面訪之定義，為面訪精神病人本人之次數，無法訪視</w:t>
            </w:r>
            <w:r w:rsidRPr="00D43766">
              <w:rPr>
                <w:rFonts w:ascii="標楷體" w:eastAsia="標楷體" w:hAnsi="標楷體" w:hint="eastAsia"/>
                <w:szCs w:val="24"/>
              </w:rPr>
              <w:t>(含急性住院、收治於復健機構、訪視未遇、拒訪、失蹤、死亡、入獄服刑等)</w:t>
            </w:r>
            <w:r w:rsidRPr="00D43766">
              <w:rPr>
                <w:rFonts w:ascii="Times New Roman" w:eastAsia="標楷體" w:hAnsi="標楷體" w:hint="eastAsia"/>
                <w:szCs w:val="24"/>
              </w:rPr>
              <w:t>不列入分子及分母計算。</w:t>
            </w:r>
          </w:p>
          <w:p w:rsidR="004518D0" w:rsidRPr="00D43766" w:rsidRDefault="004518D0" w:rsidP="004518D0">
            <w:pPr>
              <w:tabs>
                <w:tab w:val="left" w:pos="199"/>
              </w:tabs>
              <w:spacing w:line="360" w:lineRule="exact"/>
              <w:ind w:leftChars="-45" w:left="-108"/>
              <w:rPr>
                <w:rFonts w:ascii="Times New Roman" w:eastAsia="標楷體" w:hAnsi="標楷體"/>
                <w:szCs w:val="24"/>
              </w:rPr>
            </w:pPr>
            <w:r w:rsidRPr="00D43766">
              <w:rPr>
                <w:rFonts w:ascii="Times New Roman" w:eastAsia="標楷體" w:hAnsi="標楷體" w:hint="eastAsia"/>
                <w:szCs w:val="24"/>
              </w:rPr>
              <w:t>3.</w:t>
            </w:r>
            <w:r w:rsidRPr="00D43766">
              <w:rPr>
                <w:rFonts w:ascii="Times New Roman" w:eastAsia="標楷體" w:hAnsi="標楷體" w:hint="eastAsia"/>
                <w:szCs w:val="24"/>
              </w:rPr>
              <w:t>精神病人平均面訪本人次數計算方式＝該縣市衛生局面訪轄區精神病人總次數</w:t>
            </w:r>
            <w:r w:rsidRPr="00D43766">
              <w:rPr>
                <w:rFonts w:ascii="Times New Roman" w:eastAsia="標楷體" w:hAnsi="標楷體"/>
                <w:szCs w:val="24"/>
              </w:rPr>
              <w:t>/</w:t>
            </w:r>
            <w:r w:rsidRPr="00D43766">
              <w:rPr>
                <w:rFonts w:ascii="Times New Roman" w:eastAsia="標楷體" w:hAnsi="標楷體" w:hint="eastAsia"/>
                <w:szCs w:val="24"/>
              </w:rPr>
              <w:t>該縣市衛生局成功訪視轄區精神病人個案數。</w:t>
            </w:r>
          </w:p>
          <w:tbl>
            <w:tblPr>
              <w:tblStyle w:val="aff"/>
              <w:tblW w:w="0" w:type="auto"/>
              <w:tblLayout w:type="fixed"/>
              <w:tblLook w:val="04A0" w:firstRow="1" w:lastRow="0" w:firstColumn="1" w:lastColumn="0" w:noHBand="0" w:noVBand="1"/>
            </w:tblPr>
            <w:tblGrid>
              <w:gridCol w:w="3880"/>
              <w:gridCol w:w="1089"/>
            </w:tblGrid>
            <w:tr w:rsidR="00D43766" w:rsidRPr="00D43766" w:rsidTr="004518D0">
              <w:trPr>
                <w:trHeight w:val="625"/>
              </w:trPr>
              <w:tc>
                <w:tcPr>
                  <w:tcW w:w="3880" w:type="dxa"/>
                </w:tcPr>
                <w:p w:rsidR="004518D0" w:rsidRPr="00D43766" w:rsidRDefault="004518D0" w:rsidP="004518D0">
                  <w:pPr>
                    <w:spacing w:beforeLines="20" w:before="72" w:afterLines="20" w:after="72"/>
                    <w:jc w:val="center"/>
                    <w:rPr>
                      <w:rFonts w:ascii="標楷體" w:eastAsia="標楷體" w:hAnsi="標楷體"/>
                    </w:rPr>
                  </w:pPr>
                  <w:r w:rsidRPr="00D43766">
                    <w:rPr>
                      <w:rFonts w:ascii="標楷體" w:eastAsia="標楷體" w:hAnsi="標楷體" w:hint="eastAsia"/>
                    </w:rPr>
                    <w:t>平均訪視次數</w:t>
                  </w:r>
                </w:p>
              </w:tc>
              <w:tc>
                <w:tcPr>
                  <w:tcW w:w="1089" w:type="dxa"/>
                  <w:vAlign w:val="center"/>
                </w:tcPr>
                <w:p w:rsidR="004518D0" w:rsidRPr="00D43766" w:rsidRDefault="004518D0" w:rsidP="004518D0">
                  <w:pPr>
                    <w:spacing w:beforeLines="20" w:before="72" w:afterLines="20" w:after="72"/>
                    <w:jc w:val="center"/>
                    <w:rPr>
                      <w:rFonts w:ascii="標楷體" w:eastAsia="標楷體" w:hAnsi="標楷體"/>
                    </w:rPr>
                  </w:pPr>
                  <w:r w:rsidRPr="00D43766">
                    <w:rPr>
                      <w:rFonts w:ascii="標楷體" w:eastAsia="標楷體" w:hAnsi="標楷體" w:hint="eastAsia"/>
                    </w:rPr>
                    <w:t>評分</w:t>
                  </w:r>
                </w:p>
              </w:tc>
            </w:tr>
            <w:tr w:rsidR="00D43766" w:rsidRPr="00D43766" w:rsidTr="004518D0">
              <w:trPr>
                <w:trHeight w:val="531"/>
              </w:trPr>
              <w:tc>
                <w:tcPr>
                  <w:tcW w:w="3880" w:type="dxa"/>
                </w:tcPr>
                <w:p w:rsidR="004518D0" w:rsidRPr="00D43766" w:rsidRDefault="004518D0" w:rsidP="004518D0">
                  <w:pPr>
                    <w:spacing w:beforeLines="20" w:before="72" w:afterLines="20" w:after="72"/>
                    <w:jc w:val="center"/>
                    <w:rPr>
                      <w:rFonts w:ascii="標楷體" w:eastAsia="標楷體" w:hAnsi="標楷體"/>
                      <w:u w:val="single"/>
                    </w:rPr>
                  </w:pPr>
                  <w:r w:rsidRPr="00D43766">
                    <w:rPr>
                      <w:rFonts w:ascii="標楷體" w:eastAsia="標楷體" w:hAnsi="標楷體" w:hint="eastAsia"/>
                      <w:u w:val="single"/>
                    </w:rPr>
                    <w:t>&gt; 1.45次</w:t>
                  </w:r>
                </w:p>
              </w:tc>
              <w:tc>
                <w:tcPr>
                  <w:tcW w:w="1089" w:type="dxa"/>
                  <w:vAlign w:val="center"/>
                </w:tcPr>
                <w:p w:rsidR="004518D0" w:rsidRPr="00D43766" w:rsidRDefault="004518D0" w:rsidP="004518D0">
                  <w:pPr>
                    <w:spacing w:beforeLines="20" w:before="72" w:afterLines="20" w:after="72"/>
                    <w:jc w:val="center"/>
                    <w:rPr>
                      <w:rFonts w:ascii="標楷體" w:eastAsia="標楷體" w:hAnsi="標楷體"/>
                      <w:szCs w:val="24"/>
                    </w:rPr>
                  </w:pPr>
                  <w:r w:rsidRPr="00D43766">
                    <w:rPr>
                      <w:rFonts w:ascii="標楷體" w:eastAsia="標楷體" w:hAnsi="標楷體" w:hint="eastAsia"/>
                      <w:szCs w:val="24"/>
                    </w:rPr>
                    <w:t>8分</w:t>
                  </w:r>
                </w:p>
              </w:tc>
            </w:tr>
            <w:tr w:rsidR="00D43766" w:rsidRPr="00D43766" w:rsidTr="004518D0">
              <w:tc>
                <w:tcPr>
                  <w:tcW w:w="3880" w:type="dxa"/>
                </w:tcPr>
                <w:p w:rsidR="004518D0" w:rsidRPr="00D43766" w:rsidRDefault="004518D0" w:rsidP="004518D0">
                  <w:pPr>
                    <w:spacing w:beforeLines="20" w:before="72" w:afterLines="20" w:after="72"/>
                    <w:jc w:val="center"/>
                    <w:rPr>
                      <w:rFonts w:ascii="標楷體" w:eastAsia="標楷體" w:hAnsi="標楷體"/>
                      <w:u w:val="single"/>
                    </w:rPr>
                  </w:pPr>
                  <w:r w:rsidRPr="00D43766">
                    <w:rPr>
                      <w:rFonts w:ascii="標楷體" w:eastAsia="標楷體" w:hAnsi="標楷體" w:hint="eastAsia"/>
                      <w:u w:val="single"/>
                    </w:rPr>
                    <w:t>&gt;1.35次~1.45次</w:t>
                  </w:r>
                </w:p>
              </w:tc>
              <w:tc>
                <w:tcPr>
                  <w:tcW w:w="1089" w:type="dxa"/>
                  <w:vAlign w:val="center"/>
                </w:tcPr>
                <w:p w:rsidR="004518D0" w:rsidRPr="00D43766" w:rsidRDefault="004518D0" w:rsidP="004518D0">
                  <w:pPr>
                    <w:spacing w:beforeLines="20" w:before="72" w:afterLines="20" w:after="72"/>
                    <w:jc w:val="center"/>
                    <w:rPr>
                      <w:rFonts w:ascii="標楷體" w:eastAsia="標楷體" w:hAnsi="標楷體"/>
                      <w:szCs w:val="24"/>
                    </w:rPr>
                  </w:pPr>
                  <w:r w:rsidRPr="00D43766">
                    <w:rPr>
                      <w:rFonts w:ascii="標楷體" w:eastAsia="標楷體" w:hAnsi="標楷體" w:hint="eastAsia"/>
                      <w:szCs w:val="24"/>
                    </w:rPr>
                    <w:t>6分</w:t>
                  </w:r>
                </w:p>
              </w:tc>
            </w:tr>
            <w:tr w:rsidR="00D43766" w:rsidRPr="00D43766" w:rsidTr="004518D0">
              <w:tc>
                <w:tcPr>
                  <w:tcW w:w="3880" w:type="dxa"/>
                </w:tcPr>
                <w:p w:rsidR="004518D0" w:rsidRPr="00D43766" w:rsidRDefault="004518D0" w:rsidP="004518D0">
                  <w:pPr>
                    <w:spacing w:beforeLines="20" w:before="72" w:afterLines="20" w:after="72"/>
                    <w:jc w:val="center"/>
                    <w:rPr>
                      <w:rFonts w:ascii="標楷體" w:eastAsia="標楷體" w:hAnsi="標楷體"/>
                      <w:u w:val="single"/>
                    </w:rPr>
                  </w:pPr>
                  <w:r w:rsidRPr="00D43766">
                    <w:rPr>
                      <w:rFonts w:ascii="標楷體" w:eastAsia="標楷體" w:hAnsi="標楷體" w:hint="eastAsia"/>
                      <w:u w:val="single"/>
                    </w:rPr>
                    <w:t>&gt;1.25次~1.35次</w:t>
                  </w:r>
                </w:p>
              </w:tc>
              <w:tc>
                <w:tcPr>
                  <w:tcW w:w="1089" w:type="dxa"/>
                  <w:vAlign w:val="center"/>
                </w:tcPr>
                <w:p w:rsidR="004518D0" w:rsidRPr="00D43766" w:rsidRDefault="004518D0" w:rsidP="004518D0">
                  <w:pPr>
                    <w:spacing w:beforeLines="20" w:before="72" w:afterLines="20" w:after="72"/>
                    <w:jc w:val="center"/>
                    <w:rPr>
                      <w:rFonts w:ascii="標楷體" w:eastAsia="標楷體" w:hAnsi="標楷體"/>
                      <w:szCs w:val="24"/>
                    </w:rPr>
                  </w:pPr>
                  <w:r w:rsidRPr="00D43766">
                    <w:rPr>
                      <w:rFonts w:ascii="標楷體" w:eastAsia="標楷體" w:hAnsi="標楷體" w:hint="eastAsia"/>
                      <w:szCs w:val="24"/>
                    </w:rPr>
                    <w:t>4分</w:t>
                  </w:r>
                </w:p>
              </w:tc>
            </w:tr>
            <w:tr w:rsidR="00D43766" w:rsidRPr="00D43766" w:rsidTr="004518D0">
              <w:tc>
                <w:tcPr>
                  <w:tcW w:w="3880" w:type="dxa"/>
                </w:tcPr>
                <w:p w:rsidR="004518D0" w:rsidRPr="00D43766" w:rsidRDefault="004518D0" w:rsidP="004518D0">
                  <w:pPr>
                    <w:spacing w:beforeLines="20" w:before="72" w:afterLines="20" w:after="72"/>
                    <w:jc w:val="center"/>
                    <w:rPr>
                      <w:rFonts w:ascii="標楷體" w:eastAsia="標楷體" w:hAnsi="標楷體"/>
                      <w:u w:val="single"/>
                    </w:rPr>
                  </w:pPr>
                  <w:r w:rsidRPr="00D43766">
                    <w:rPr>
                      <w:rFonts w:ascii="標楷體" w:eastAsia="標楷體" w:hAnsi="標楷體" w:hint="eastAsia"/>
                      <w:u w:val="single"/>
                    </w:rPr>
                    <w:t>&gt;1.15次~1.25次</w:t>
                  </w:r>
                </w:p>
              </w:tc>
              <w:tc>
                <w:tcPr>
                  <w:tcW w:w="1089" w:type="dxa"/>
                  <w:vAlign w:val="center"/>
                </w:tcPr>
                <w:p w:rsidR="004518D0" w:rsidRPr="00D43766" w:rsidRDefault="004518D0" w:rsidP="004518D0">
                  <w:pPr>
                    <w:tabs>
                      <w:tab w:val="left" w:pos="1485"/>
                    </w:tabs>
                    <w:snapToGrid w:val="0"/>
                    <w:spacing w:beforeLines="20" w:before="72" w:afterLines="20" w:after="72"/>
                    <w:jc w:val="center"/>
                    <w:rPr>
                      <w:rFonts w:ascii="Times New Roman" w:eastAsia="標楷體" w:hAnsi="Times New Roman"/>
                      <w:szCs w:val="24"/>
                    </w:rPr>
                  </w:pPr>
                  <w:r w:rsidRPr="00D43766">
                    <w:rPr>
                      <w:rFonts w:ascii="Times New Roman" w:eastAsia="標楷體" w:hAnsi="標楷體" w:hint="eastAsia"/>
                      <w:szCs w:val="24"/>
                    </w:rPr>
                    <w:t>2</w:t>
                  </w:r>
                  <w:r w:rsidRPr="00D43766">
                    <w:rPr>
                      <w:rFonts w:ascii="Times New Roman" w:eastAsia="標楷體" w:hAnsi="標楷體" w:hint="eastAsia"/>
                      <w:szCs w:val="24"/>
                    </w:rPr>
                    <w:t>分</w:t>
                  </w:r>
                </w:p>
              </w:tc>
            </w:tr>
            <w:tr w:rsidR="00D43766" w:rsidRPr="00D43766" w:rsidTr="004518D0">
              <w:trPr>
                <w:trHeight w:val="661"/>
              </w:trPr>
              <w:tc>
                <w:tcPr>
                  <w:tcW w:w="3880" w:type="dxa"/>
                </w:tcPr>
                <w:p w:rsidR="004518D0" w:rsidRPr="00D43766" w:rsidRDefault="004518D0" w:rsidP="004518D0">
                  <w:pPr>
                    <w:spacing w:beforeLines="20" w:before="72" w:afterLines="20" w:after="72"/>
                    <w:jc w:val="center"/>
                    <w:rPr>
                      <w:rFonts w:ascii="標楷體" w:eastAsia="標楷體" w:hAnsi="標楷體"/>
                      <w:u w:val="single"/>
                    </w:rPr>
                  </w:pPr>
                  <w:r w:rsidRPr="00D43766">
                    <w:rPr>
                      <w:rFonts w:ascii="標楷體" w:eastAsia="標楷體" w:hAnsi="標楷體" w:hint="eastAsia"/>
                      <w:u w:val="single"/>
                    </w:rPr>
                    <w:t>≦ 1.15次</w:t>
                  </w:r>
                </w:p>
              </w:tc>
              <w:tc>
                <w:tcPr>
                  <w:tcW w:w="1089" w:type="dxa"/>
                  <w:vAlign w:val="center"/>
                </w:tcPr>
                <w:p w:rsidR="004518D0" w:rsidRPr="00D43766" w:rsidRDefault="004518D0" w:rsidP="004518D0">
                  <w:pPr>
                    <w:tabs>
                      <w:tab w:val="left" w:pos="1485"/>
                    </w:tabs>
                    <w:snapToGrid w:val="0"/>
                    <w:spacing w:beforeLines="20" w:before="72" w:afterLines="20" w:after="72"/>
                    <w:jc w:val="center"/>
                    <w:rPr>
                      <w:rFonts w:ascii="Times New Roman" w:eastAsia="標楷體" w:hAnsi="Times New Roman"/>
                      <w:szCs w:val="24"/>
                    </w:rPr>
                  </w:pPr>
                  <w:r w:rsidRPr="00D43766">
                    <w:rPr>
                      <w:rFonts w:ascii="Times New Roman" w:eastAsia="標楷體" w:hAnsi="標楷體"/>
                      <w:szCs w:val="24"/>
                    </w:rPr>
                    <w:t>0</w:t>
                  </w:r>
                  <w:r w:rsidRPr="00D43766">
                    <w:rPr>
                      <w:rFonts w:ascii="Times New Roman" w:eastAsia="標楷體" w:hAnsi="標楷體" w:hint="eastAsia"/>
                      <w:szCs w:val="24"/>
                    </w:rPr>
                    <w:t>分</w:t>
                  </w:r>
                </w:p>
              </w:tc>
            </w:tr>
          </w:tbl>
          <w:p w:rsidR="004518D0" w:rsidRPr="00D43766" w:rsidRDefault="004518D0" w:rsidP="004518D0">
            <w:pPr>
              <w:tabs>
                <w:tab w:val="left" w:pos="0"/>
              </w:tabs>
              <w:spacing w:line="360" w:lineRule="exact"/>
              <w:ind w:leftChars="-45" w:left="-108"/>
              <w:rPr>
                <w:rFonts w:ascii="Times New Roman" w:eastAsia="標楷體" w:hAnsi="Times New Roman"/>
                <w:szCs w:val="24"/>
              </w:rPr>
            </w:pPr>
          </w:p>
        </w:tc>
      </w:tr>
      <w:tr w:rsidR="00D43766" w:rsidRPr="00D43766" w:rsidTr="004518D0">
        <w:trPr>
          <w:trHeight w:val="1787"/>
          <w:jc w:val="center"/>
        </w:trPr>
        <w:tc>
          <w:tcPr>
            <w:tcW w:w="1859" w:type="dxa"/>
            <w:vMerge/>
          </w:tcPr>
          <w:p w:rsidR="004518D0" w:rsidRPr="00D43766" w:rsidRDefault="004518D0" w:rsidP="004518D0">
            <w:pPr>
              <w:tabs>
                <w:tab w:val="left" w:pos="0"/>
              </w:tabs>
              <w:spacing w:line="360" w:lineRule="exact"/>
              <w:ind w:leftChars="-45" w:left="-108"/>
              <w:rPr>
                <w:rFonts w:ascii="Times New Roman" w:eastAsia="標楷體" w:hAnsi="Times New Roman"/>
                <w:szCs w:val="24"/>
              </w:rPr>
            </w:pPr>
          </w:p>
        </w:tc>
        <w:tc>
          <w:tcPr>
            <w:tcW w:w="1983" w:type="dxa"/>
          </w:tcPr>
          <w:p w:rsidR="004518D0" w:rsidRPr="00D43766" w:rsidRDefault="004518D0" w:rsidP="004518D0">
            <w:pPr>
              <w:tabs>
                <w:tab w:val="left" w:pos="0"/>
              </w:tabs>
              <w:snapToGrid w:val="0"/>
              <w:spacing w:line="360" w:lineRule="exact"/>
              <w:ind w:leftChars="-45" w:rightChars="-35" w:right="-84" w:hangingChars="45" w:hanging="108"/>
              <w:jc w:val="both"/>
              <w:rPr>
                <w:rFonts w:ascii="Times New Roman" w:eastAsia="標楷體" w:hAnsi="Times New Roman"/>
                <w:szCs w:val="24"/>
              </w:rPr>
            </w:pPr>
            <w:r w:rsidRPr="00D43766">
              <w:rPr>
                <w:rFonts w:ascii="Times New Roman" w:eastAsia="標楷體" w:hAnsi="標楷體" w:hint="eastAsia"/>
                <w:szCs w:val="24"/>
              </w:rPr>
              <w:t>（五）精神病人出院後</w:t>
            </w:r>
            <w:r w:rsidRPr="00D43766">
              <w:rPr>
                <w:rFonts w:ascii="Times New Roman" w:eastAsia="標楷體" w:hAnsi="標楷體" w:hint="eastAsia"/>
                <w:szCs w:val="24"/>
              </w:rPr>
              <w:t>2</w:t>
            </w:r>
            <w:r w:rsidRPr="00D43766">
              <w:rPr>
                <w:rFonts w:ascii="Times New Roman" w:eastAsia="標楷體" w:hAnsi="標楷體" w:hint="eastAsia"/>
                <w:szCs w:val="24"/>
              </w:rPr>
              <w:t>星期內完成出院準備計畫上傳精照系統比率（配分</w:t>
            </w:r>
            <w:r w:rsidRPr="00D43766">
              <w:rPr>
                <w:rFonts w:ascii="Times New Roman" w:eastAsia="標楷體" w:hAnsi="標楷體" w:hint="eastAsia"/>
                <w:szCs w:val="24"/>
              </w:rPr>
              <w:t>2</w:t>
            </w:r>
            <w:r w:rsidRPr="00D43766">
              <w:rPr>
                <w:rFonts w:ascii="Times New Roman" w:eastAsia="標楷體" w:hAnsi="標楷體" w:hint="eastAsia"/>
                <w:szCs w:val="24"/>
              </w:rPr>
              <w:t>分）</w:t>
            </w:r>
          </w:p>
        </w:tc>
        <w:tc>
          <w:tcPr>
            <w:tcW w:w="5381" w:type="dxa"/>
          </w:tcPr>
          <w:p w:rsidR="004518D0" w:rsidRPr="00D43766" w:rsidRDefault="004518D0" w:rsidP="004518D0">
            <w:pPr>
              <w:tabs>
                <w:tab w:val="left" w:pos="0"/>
              </w:tabs>
              <w:spacing w:line="360" w:lineRule="exact"/>
              <w:ind w:leftChars="-45" w:left="-108"/>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標楷體" w:hint="eastAsia"/>
                <w:szCs w:val="24"/>
              </w:rPr>
              <w:t>資料來源：</w:t>
            </w:r>
          </w:p>
          <w:p w:rsidR="004518D0" w:rsidRPr="00D43766" w:rsidRDefault="004518D0" w:rsidP="004518D0">
            <w:pPr>
              <w:tabs>
                <w:tab w:val="left" w:pos="0"/>
              </w:tabs>
              <w:spacing w:line="360" w:lineRule="exact"/>
              <w:ind w:leftChars="55" w:left="132"/>
              <w:rPr>
                <w:rFonts w:ascii="Times New Roman" w:eastAsia="標楷體" w:hAnsi="Times New Roman"/>
                <w:szCs w:val="24"/>
              </w:rPr>
            </w:pPr>
            <w:r w:rsidRPr="00D43766">
              <w:rPr>
                <w:rFonts w:ascii="Times New Roman" w:eastAsia="標楷體" w:hAnsi="標楷體" w:hint="eastAsia"/>
                <w:szCs w:val="24"/>
              </w:rPr>
              <w:t>由本部擷取精神照護資訊管理系統統計資料</w:t>
            </w:r>
            <w:r w:rsidRPr="00D43766">
              <w:rPr>
                <w:rFonts w:ascii="Times New Roman" w:eastAsia="標楷體" w:hAnsi="Times New Roman"/>
                <w:szCs w:val="24"/>
              </w:rPr>
              <w:t>(</w:t>
            </w:r>
            <w:r w:rsidRPr="00D43766">
              <w:rPr>
                <w:rFonts w:ascii="Times New Roman" w:eastAsia="標楷體" w:hAnsi="標楷體" w:hint="eastAsia"/>
                <w:szCs w:val="24"/>
              </w:rPr>
              <w:t>統計期間</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標楷體" w:hint="eastAsia"/>
                <w:szCs w:val="24"/>
              </w:rPr>
              <w:t>年</w:t>
            </w:r>
            <w:r w:rsidRPr="00D43766">
              <w:rPr>
                <w:rFonts w:ascii="Times New Roman" w:eastAsia="標楷體" w:hAnsi="Times New Roman"/>
                <w:szCs w:val="24"/>
              </w:rPr>
              <w:t>1</w:t>
            </w:r>
            <w:r w:rsidRPr="00D43766">
              <w:rPr>
                <w:rFonts w:ascii="Times New Roman" w:eastAsia="標楷體" w:hAnsi="標楷體" w:hint="eastAsia"/>
                <w:szCs w:val="24"/>
              </w:rPr>
              <w:t>月</w:t>
            </w:r>
            <w:r w:rsidRPr="00D43766">
              <w:rPr>
                <w:rFonts w:ascii="Times New Roman" w:eastAsia="標楷體" w:hAnsi="Times New Roman"/>
                <w:szCs w:val="24"/>
              </w:rPr>
              <w:t>1</w:t>
            </w:r>
            <w:r w:rsidRPr="00D43766">
              <w:rPr>
                <w:rFonts w:ascii="Times New Roman" w:eastAsia="標楷體" w:hAnsi="標楷體" w:hint="eastAsia"/>
                <w:szCs w:val="24"/>
              </w:rPr>
              <w:t>日</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標楷體" w:hint="eastAsia"/>
                <w:szCs w:val="24"/>
              </w:rPr>
              <w:t>年</w:t>
            </w:r>
            <w:r w:rsidRPr="00D43766">
              <w:rPr>
                <w:rFonts w:ascii="Times New Roman" w:eastAsia="標楷體" w:hAnsi="Times New Roman"/>
                <w:szCs w:val="24"/>
              </w:rPr>
              <w:t>12</w:t>
            </w:r>
            <w:r w:rsidRPr="00D43766">
              <w:rPr>
                <w:rFonts w:ascii="Times New Roman" w:eastAsia="標楷體" w:hAnsi="標楷體" w:hint="eastAsia"/>
                <w:szCs w:val="24"/>
              </w:rPr>
              <w:t>月</w:t>
            </w:r>
            <w:r w:rsidRPr="00D43766">
              <w:rPr>
                <w:rFonts w:ascii="Times New Roman" w:eastAsia="標楷體" w:hAnsi="Times New Roman"/>
                <w:szCs w:val="24"/>
              </w:rPr>
              <w:t>31</w:t>
            </w:r>
            <w:r w:rsidRPr="00D43766">
              <w:rPr>
                <w:rFonts w:ascii="Times New Roman" w:eastAsia="標楷體" w:hAnsi="標楷體" w:hint="eastAsia"/>
                <w:szCs w:val="24"/>
              </w:rPr>
              <w:t>日</w:t>
            </w:r>
            <w:r w:rsidRPr="00D43766">
              <w:rPr>
                <w:rFonts w:ascii="Times New Roman" w:eastAsia="標楷體" w:hAnsi="Times New Roman"/>
                <w:szCs w:val="24"/>
              </w:rPr>
              <w:t>)</w:t>
            </w:r>
            <w:r w:rsidRPr="00D43766">
              <w:rPr>
                <w:rFonts w:ascii="Times New Roman" w:eastAsia="標楷體" w:hAnsi="標楷體" w:hint="eastAsia"/>
                <w:szCs w:val="24"/>
              </w:rPr>
              <w:t>。</w:t>
            </w:r>
          </w:p>
          <w:p w:rsidR="004518D0" w:rsidRPr="00D43766" w:rsidRDefault="004518D0" w:rsidP="004518D0">
            <w:pPr>
              <w:tabs>
                <w:tab w:val="left" w:pos="0"/>
              </w:tabs>
              <w:spacing w:line="360" w:lineRule="exact"/>
              <w:ind w:leftChars="-45" w:left="-108"/>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標楷體" w:hint="eastAsia"/>
                <w:szCs w:val="24"/>
              </w:rPr>
              <w:t>評分標準：</w:t>
            </w:r>
          </w:p>
          <w:tbl>
            <w:tblPr>
              <w:tblpPr w:leftFromText="180" w:rightFromText="180" w:vertAnchor="page" w:horzAnchor="margin" w:tblpX="175" w:tblpY="20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418"/>
            </w:tblGrid>
            <w:tr w:rsidR="00D43766" w:rsidRPr="00D43766" w:rsidTr="004518D0">
              <w:tc>
                <w:tcPr>
                  <w:tcW w:w="3397"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48" w:after="48"/>
                    <w:jc w:val="center"/>
                    <w:rPr>
                      <w:rFonts w:ascii="Times New Roman" w:eastAsia="標楷體" w:hAnsi="Times New Roman"/>
                      <w:szCs w:val="24"/>
                    </w:rPr>
                  </w:pPr>
                  <w:r w:rsidRPr="00D43766">
                    <w:rPr>
                      <w:rFonts w:ascii="Times New Roman" w:eastAsia="標楷體" w:hAnsi="標楷體" w:hint="eastAsia"/>
                      <w:szCs w:val="24"/>
                    </w:rPr>
                    <w:t>【轄區出院後</w:t>
                  </w:r>
                  <w:r w:rsidRPr="00D43766">
                    <w:rPr>
                      <w:rFonts w:ascii="Times New Roman" w:eastAsia="標楷體" w:hAnsi="標楷體" w:hint="eastAsia"/>
                      <w:szCs w:val="24"/>
                    </w:rPr>
                    <w:t>2</w:t>
                  </w:r>
                  <w:r w:rsidRPr="00D43766">
                    <w:rPr>
                      <w:rFonts w:ascii="Times New Roman" w:eastAsia="標楷體" w:hAnsi="標楷體" w:hint="eastAsia"/>
                      <w:szCs w:val="24"/>
                    </w:rPr>
                    <w:t>星期內上傳出院準備計畫之精神病人數</w:t>
                  </w:r>
                  <w:r w:rsidRPr="00D43766">
                    <w:rPr>
                      <w:rFonts w:ascii="Times New Roman" w:eastAsia="標楷體" w:hAnsi="標楷體" w:hint="eastAsia"/>
                      <w:szCs w:val="24"/>
                    </w:rPr>
                    <w:t>/</w:t>
                  </w:r>
                  <w:r w:rsidRPr="00D43766">
                    <w:rPr>
                      <w:rFonts w:ascii="Times New Roman" w:eastAsia="標楷體" w:hAnsi="標楷體" w:hint="eastAsia"/>
                      <w:szCs w:val="24"/>
                    </w:rPr>
                    <w:t>轄區出院之精神病人數】</w:t>
                  </w:r>
                  <w:r w:rsidRPr="00D43766">
                    <w:rPr>
                      <w:rFonts w:ascii="Times New Roman" w:eastAsia="標楷體" w:hAnsi="Times New Roman"/>
                      <w:szCs w:val="24"/>
                    </w:rPr>
                    <w:t>×100%</w:t>
                  </w:r>
                </w:p>
              </w:tc>
              <w:tc>
                <w:tcPr>
                  <w:tcW w:w="1418"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before="48" w:after="48"/>
                    <w:ind w:leftChars="-41" w:left="17" w:hangingChars="48" w:hanging="115"/>
                    <w:jc w:val="center"/>
                    <w:rPr>
                      <w:rFonts w:ascii="Times New Roman" w:eastAsia="標楷體" w:hAnsi="Times New Roman"/>
                      <w:szCs w:val="24"/>
                    </w:rPr>
                  </w:pPr>
                  <w:r w:rsidRPr="00D43766">
                    <w:rPr>
                      <w:rFonts w:ascii="Times New Roman" w:eastAsia="標楷體" w:hAnsi="標楷體" w:hint="eastAsia"/>
                      <w:szCs w:val="24"/>
                    </w:rPr>
                    <w:t>評分</w:t>
                  </w:r>
                </w:p>
              </w:tc>
            </w:tr>
            <w:tr w:rsidR="00D43766" w:rsidRPr="00D43766" w:rsidTr="004518D0">
              <w:tc>
                <w:tcPr>
                  <w:tcW w:w="3397"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48" w:after="48" w:line="360" w:lineRule="exact"/>
                    <w:jc w:val="center"/>
                    <w:rPr>
                      <w:rFonts w:ascii="Times New Roman" w:eastAsia="標楷體" w:hAnsi="Times New Roman"/>
                      <w:szCs w:val="24"/>
                    </w:rPr>
                  </w:pPr>
                  <w:r w:rsidRPr="00D43766">
                    <w:rPr>
                      <w:rFonts w:ascii="Times New Roman" w:eastAsia="標楷體" w:hAnsi="標楷體" w:hint="eastAsia"/>
                      <w:szCs w:val="24"/>
                    </w:rPr>
                    <w:t>≧</w:t>
                  </w:r>
                  <w:r w:rsidRPr="00D43766">
                    <w:rPr>
                      <w:rFonts w:ascii="Times New Roman" w:eastAsia="標楷體" w:hAnsi="標楷體"/>
                      <w:szCs w:val="24"/>
                    </w:rPr>
                    <w:t xml:space="preserve"> </w:t>
                  </w:r>
                  <w:r w:rsidRPr="00D43766">
                    <w:rPr>
                      <w:rFonts w:ascii="Times New Roman" w:eastAsia="標楷體" w:hAnsi="Times New Roman" w:hint="eastAsia"/>
                      <w:szCs w:val="24"/>
                    </w:rPr>
                    <w:t>7</w:t>
                  </w:r>
                  <w:r w:rsidRPr="00D43766">
                    <w:rPr>
                      <w:rFonts w:ascii="Times New Roman" w:eastAsia="標楷體" w:hAnsi="Times New Roman"/>
                      <w:szCs w:val="24"/>
                    </w:rPr>
                    <w:t>0 %</w:t>
                  </w:r>
                </w:p>
              </w:tc>
              <w:tc>
                <w:tcPr>
                  <w:tcW w:w="1418"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tabs>
                      <w:tab w:val="left" w:pos="1485"/>
                    </w:tabs>
                    <w:snapToGrid w:val="0"/>
                    <w:spacing w:before="48" w:after="48" w:line="360" w:lineRule="exact"/>
                    <w:ind w:right="-22"/>
                    <w:jc w:val="center"/>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標楷體" w:hint="eastAsia"/>
                      <w:szCs w:val="24"/>
                    </w:rPr>
                    <w:t>分</w:t>
                  </w:r>
                </w:p>
              </w:tc>
            </w:tr>
            <w:tr w:rsidR="00D43766" w:rsidRPr="00D43766" w:rsidTr="004518D0">
              <w:tc>
                <w:tcPr>
                  <w:tcW w:w="3397"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48" w:after="48" w:line="360" w:lineRule="exact"/>
                    <w:jc w:val="center"/>
                    <w:rPr>
                      <w:rFonts w:ascii="Times New Roman" w:eastAsia="標楷體" w:hAnsi="Times New Roman"/>
                      <w:szCs w:val="24"/>
                    </w:rPr>
                  </w:pPr>
                  <w:r w:rsidRPr="00D43766">
                    <w:rPr>
                      <w:rFonts w:ascii="Times New Roman" w:eastAsia="標楷體" w:hAnsi="Times New Roman" w:hint="eastAsia"/>
                      <w:szCs w:val="24"/>
                    </w:rPr>
                    <w:t>60</w:t>
                  </w:r>
                  <w:r w:rsidRPr="00D43766">
                    <w:rPr>
                      <w:rFonts w:ascii="Times New Roman" w:eastAsia="標楷體" w:hAnsi="Times New Roman"/>
                      <w:szCs w:val="24"/>
                    </w:rPr>
                    <w:sym w:font="Symbol" w:char="F07E"/>
                  </w:r>
                  <w:r w:rsidRPr="00D43766">
                    <w:rPr>
                      <w:rFonts w:ascii="Times New Roman" w:eastAsia="標楷體" w:hAnsi="Times New Roman" w:hint="eastAsia"/>
                      <w:szCs w:val="24"/>
                    </w:rPr>
                    <w:t>70</w:t>
                  </w:r>
                  <w:r w:rsidRPr="00D43766">
                    <w:rPr>
                      <w:rFonts w:ascii="Times New Roman" w:eastAsia="標楷體" w:hAnsi="Times New Roman"/>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before="48" w:after="48" w:line="360" w:lineRule="exact"/>
                    <w:ind w:right="-108"/>
                    <w:jc w:val="center"/>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標楷體" w:hint="eastAsia"/>
                      <w:szCs w:val="24"/>
                    </w:rPr>
                    <w:t>分</w:t>
                  </w:r>
                </w:p>
              </w:tc>
            </w:tr>
            <w:tr w:rsidR="00D43766" w:rsidRPr="00D43766" w:rsidTr="004518D0">
              <w:tc>
                <w:tcPr>
                  <w:tcW w:w="3397"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48" w:after="48" w:line="360" w:lineRule="exact"/>
                    <w:jc w:val="center"/>
                    <w:rPr>
                      <w:rFonts w:ascii="Times New Roman" w:eastAsia="標楷體" w:hAnsi="Times New Roman"/>
                      <w:szCs w:val="24"/>
                    </w:rPr>
                  </w:pPr>
                  <w:r w:rsidRPr="00D43766">
                    <w:rPr>
                      <w:rFonts w:ascii="Times New Roman" w:eastAsia="標楷體" w:hAnsi="標楷體" w:hint="eastAsia"/>
                      <w:szCs w:val="24"/>
                    </w:rPr>
                    <w:t>≦</w:t>
                  </w:r>
                  <w:r w:rsidRPr="00D43766">
                    <w:rPr>
                      <w:rFonts w:ascii="Times New Roman" w:eastAsia="標楷體" w:hAnsi="標楷體"/>
                      <w:szCs w:val="24"/>
                    </w:rPr>
                    <w:t xml:space="preserve"> </w:t>
                  </w:r>
                  <w:r w:rsidRPr="00D43766">
                    <w:rPr>
                      <w:rFonts w:ascii="Times New Roman" w:eastAsia="標楷體" w:hAnsi="Times New Roman" w:hint="eastAsia"/>
                      <w:szCs w:val="24"/>
                    </w:rPr>
                    <w:t>60</w:t>
                  </w:r>
                  <w:r w:rsidRPr="00D43766">
                    <w:rPr>
                      <w:rFonts w:ascii="Times New Roman" w:eastAsia="標楷體" w:hAnsi="Times New Roman"/>
                      <w:szCs w:val="24"/>
                    </w:rPr>
                    <w:t xml:space="preserve"> %</w:t>
                  </w:r>
                </w:p>
              </w:tc>
              <w:tc>
                <w:tcPr>
                  <w:tcW w:w="1418"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before="48" w:after="48" w:line="360" w:lineRule="exact"/>
                    <w:ind w:right="-108"/>
                    <w:jc w:val="center"/>
                    <w:rPr>
                      <w:rFonts w:ascii="Times New Roman" w:eastAsia="標楷體" w:hAnsi="Times New Roman"/>
                      <w:szCs w:val="24"/>
                    </w:rPr>
                  </w:pPr>
                  <w:r w:rsidRPr="00D43766">
                    <w:rPr>
                      <w:rFonts w:ascii="Times New Roman" w:eastAsia="標楷體" w:hAnsi="Times New Roman"/>
                      <w:szCs w:val="24"/>
                    </w:rPr>
                    <w:t>0</w:t>
                  </w:r>
                  <w:r w:rsidRPr="00D43766">
                    <w:rPr>
                      <w:rFonts w:ascii="Times New Roman" w:eastAsia="標楷體" w:hAnsi="標楷體" w:hint="eastAsia"/>
                      <w:szCs w:val="24"/>
                    </w:rPr>
                    <w:t>分</w:t>
                  </w:r>
                </w:p>
              </w:tc>
            </w:tr>
          </w:tbl>
          <w:p w:rsidR="004518D0" w:rsidRPr="00D43766" w:rsidRDefault="004518D0" w:rsidP="004518D0">
            <w:pPr>
              <w:widowControl/>
              <w:jc w:val="both"/>
              <w:rPr>
                <w:rFonts w:ascii="Times New Roman" w:eastAsia="標楷體" w:hAnsi="Times New Roman"/>
                <w:szCs w:val="24"/>
              </w:rPr>
            </w:pPr>
          </w:p>
          <w:p w:rsidR="004518D0" w:rsidRPr="00D43766" w:rsidRDefault="004518D0" w:rsidP="004518D0">
            <w:pPr>
              <w:widowControl/>
              <w:jc w:val="both"/>
              <w:rPr>
                <w:rFonts w:ascii="Times New Roman" w:eastAsia="標楷體" w:hAnsi="Times New Roman"/>
                <w:szCs w:val="24"/>
              </w:rPr>
            </w:pPr>
          </w:p>
        </w:tc>
      </w:tr>
      <w:tr w:rsidR="00D43766" w:rsidRPr="00D43766" w:rsidTr="004518D0">
        <w:trPr>
          <w:trHeight w:val="708"/>
          <w:jc w:val="center"/>
        </w:trPr>
        <w:tc>
          <w:tcPr>
            <w:tcW w:w="1859" w:type="dxa"/>
            <w:vMerge/>
          </w:tcPr>
          <w:p w:rsidR="004518D0" w:rsidRPr="00D43766" w:rsidRDefault="004518D0" w:rsidP="004518D0">
            <w:pPr>
              <w:tabs>
                <w:tab w:val="left" w:pos="0"/>
              </w:tabs>
              <w:spacing w:line="360" w:lineRule="exact"/>
              <w:ind w:leftChars="-45" w:left="-108"/>
              <w:rPr>
                <w:rFonts w:ascii="Times New Roman" w:eastAsia="標楷體" w:hAnsi="標楷體"/>
                <w:szCs w:val="24"/>
              </w:rPr>
            </w:pPr>
          </w:p>
        </w:tc>
        <w:tc>
          <w:tcPr>
            <w:tcW w:w="1983" w:type="dxa"/>
          </w:tcPr>
          <w:p w:rsidR="004518D0" w:rsidRPr="00D43766" w:rsidRDefault="004518D0" w:rsidP="004518D0">
            <w:pPr>
              <w:tabs>
                <w:tab w:val="left" w:pos="360"/>
              </w:tabs>
              <w:adjustRightInd w:val="0"/>
              <w:snapToGrid w:val="0"/>
              <w:spacing w:line="360" w:lineRule="exact"/>
              <w:jc w:val="both"/>
              <w:outlineLvl w:val="2"/>
              <w:rPr>
                <w:rFonts w:ascii="Times New Roman" w:eastAsia="標楷體" w:hAnsi="標楷體"/>
                <w:szCs w:val="24"/>
              </w:rPr>
            </w:pPr>
            <w:r w:rsidRPr="00D43766">
              <w:rPr>
                <w:rFonts w:ascii="Times New Roman" w:eastAsia="標楷體" w:hAnsi="標楷體" w:hint="eastAsia"/>
                <w:szCs w:val="24"/>
              </w:rPr>
              <w:t>（六）精神復健機構及精神護理之家緊急災害應變計畫及災防演練之考核（配分</w:t>
            </w:r>
            <w:r w:rsidRPr="00D43766">
              <w:rPr>
                <w:rFonts w:ascii="Times New Roman" w:eastAsia="標楷體" w:hAnsi="標楷體" w:hint="eastAsia"/>
                <w:szCs w:val="24"/>
              </w:rPr>
              <w:t>5</w:t>
            </w:r>
            <w:r w:rsidRPr="00D43766">
              <w:rPr>
                <w:rFonts w:ascii="Times New Roman" w:eastAsia="標楷體" w:hAnsi="標楷體" w:hint="eastAsia"/>
                <w:szCs w:val="24"/>
              </w:rPr>
              <w:lastRenderedPageBreak/>
              <w:t>分）</w:t>
            </w:r>
          </w:p>
          <w:p w:rsidR="004518D0" w:rsidRPr="00D43766" w:rsidRDefault="004518D0" w:rsidP="004518D0">
            <w:pPr>
              <w:tabs>
                <w:tab w:val="left" w:pos="0"/>
              </w:tabs>
              <w:snapToGrid w:val="0"/>
              <w:ind w:rightChars="-45" w:right="-108"/>
              <w:jc w:val="both"/>
              <w:rPr>
                <w:rFonts w:ascii="Times New Roman" w:eastAsia="標楷體" w:hAnsi="標楷體"/>
                <w:szCs w:val="24"/>
              </w:rPr>
            </w:pPr>
          </w:p>
        </w:tc>
        <w:tc>
          <w:tcPr>
            <w:tcW w:w="5381" w:type="dxa"/>
          </w:tcPr>
          <w:p w:rsidR="004518D0" w:rsidRPr="00D43766" w:rsidRDefault="004518D0" w:rsidP="004518D0">
            <w:pPr>
              <w:tabs>
                <w:tab w:val="left" w:pos="0"/>
              </w:tabs>
              <w:spacing w:line="360" w:lineRule="exact"/>
              <w:ind w:leftChars="-45" w:left="132" w:hangingChars="100" w:hanging="240"/>
              <w:jc w:val="both"/>
              <w:rPr>
                <w:rFonts w:ascii="Times New Roman" w:eastAsia="標楷體" w:hAnsi="標楷體"/>
              </w:rPr>
            </w:pPr>
            <w:r w:rsidRPr="00D43766">
              <w:rPr>
                <w:rFonts w:ascii="Times New Roman" w:eastAsia="標楷體" w:hAnsi="Times New Roman" w:hint="eastAsia"/>
              </w:rPr>
              <w:lastRenderedPageBreak/>
              <w:t>1</w:t>
            </w:r>
            <w:r w:rsidRPr="00D43766">
              <w:rPr>
                <w:rFonts w:ascii="Times New Roman" w:eastAsia="標楷體" w:hAnsi="Times New Roman"/>
              </w:rPr>
              <w:t>.</w:t>
            </w:r>
            <w:r w:rsidRPr="00D43766">
              <w:rPr>
                <w:rFonts w:ascii="Times New Roman" w:eastAsia="標楷體" w:hAnsi="標楷體" w:hint="eastAsia"/>
              </w:rPr>
              <w:t>評分標準︰轄區內</w:t>
            </w:r>
            <w:r w:rsidRPr="00D43766">
              <w:rPr>
                <w:rFonts w:ascii="Times New Roman" w:eastAsia="標楷體" w:hAnsi="Times New Roman"/>
              </w:rPr>
              <w:t>精神復健機構</w:t>
            </w:r>
            <w:r w:rsidRPr="00D43766">
              <w:rPr>
                <w:rFonts w:ascii="Times New Roman" w:eastAsia="標楷體" w:hAnsi="Times New Roman"/>
                <w:szCs w:val="28"/>
              </w:rPr>
              <w:t>及精神</w:t>
            </w:r>
            <w:r w:rsidRPr="00D43766">
              <w:rPr>
                <w:rFonts w:ascii="Times New Roman" w:eastAsia="標楷體" w:hAnsi="Times New Roman"/>
                <w:bCs/>
              </w:rPr>
              <w:t>護理</w:t>
            </w:r>
            <w:r w:rsidRPr="00D43766">
              <w:rPr>
                <w:rFonts w:ascii="Times New Roman" w:eastAsia="標楷體" w:hAnsi="Times New Roman"/>
                <w:szCs w:val="28"/>
              </w:rPr>
              <w:t>之家</w:t>
            </w:r>
            <w:r w:rsidRPr="00D43766">
              <w:rPr>
                <w:rFonts w:ascii="Times New Roman" w:eastAsia="標楷體" w:hAnsi="標楷體" w:hint="eastAsia"/>
                <w:szCs w:val="24"/>
              </w:rPr>
              <w:t>緊急</w:t>
            </w:r>
            <w:r w:rsidRPr="00D43766">
              <w:rPr>
                <w:rFonts w:ascii="Times New Roman" w:eastAsia="標楷體" w:hAnsi="Times New Roman"/>
              </w:rPr>
              <w:t>災害</w:t>
            </w:r>
            <w:r w:rsidRPr="00D43766">
              <w:rPr>
                <w:rFonts w:ascii="Times New Roman" w:eastAsia="標楷體" w:hAnsi="Times New Roman" w:hint="eastAsia"/>
              </w:rPr>
              <w:t>(</w:t>
            </w:r>
            <w:r w:rsidRPr="00D43766">
              <w:rPr>
                <w:rFonts w:ascii="標楷體" w:eastAsia="標楷體" w:hAnsi="標楷體" w:hint="eastAsia"/>
              </w:rPr>
              <w:t>考量地理環境、區域特性及機構設置區域，擇</w:t>
            </w:r>
            <w:r w:rsidRPr="00D43766">
              <w:rPr>
                <w:rFonts w:ascii="Times New Roman" w:eastAsia="標楷體" w:hAnsi="Times New Roman" w:hint="eastAsia"/>
              </w:rPr>
              <w:t>土石流、水災、火災或地震，或前開單一災害引發之複合式災害</w:t>
            </w:r>
            <w:r w:rsidRPr="00D43766">
              <w:rPr>
                <w:rFonts w:ascii="Times New Roman" w:eastAsia="標楷體" w:hAnsi="Times New Roman" w:hint="eastAsia"/>
              </w:rPr>
              <w:t>)</w:t>
            </w:r>
            <w:r w:rsidRPr="00D43766">
              <w:rPr>
                <w:rFonts w:ascii="Times New Roman" w:eastAsia="標楷體" w:hAnsi="Times New Roman"/>
              </w:rPr>
              <w:t>應變計畫及災防演練督導考核之合格情形</w:t>
            </w:r>
            <w:r w:rsidRPr="00D43766">
              <w:rPr>
                <w:rFonts w:ascii="Times New Roman" w:eastAsia="標楷體" w:hAnsi="標楷體"/>
                <w:szCs w:val="24"/>
              </w:rPr>
              <w:t>（配分</w:t>
            </w:r>
            <w:r w:rsidRPr="00D43766">
              <w:rPr>
                <w:rFonts w:ascii="Times New Roman" w:eastAsia="標楷體" w:hAnsi="標楷體" w:hint="eastAsia"/>
                <w:szCs w:val="24"/>
              </w:rPr>
              <w:t>5</w:t>
            </w:r>
            <w:r w:rsidRPr="00D43766">
              <w:rPr>
                <w:rFonts w:ascii="Times New Roman" w:eastAsia="標楷體" w:hAnsi="標楷體"/>
                <w:szCs w:val="24"/>
              </w:rPr>
              <w:t>分）：</w:t>
            </w:r>
            <w:r w:rsidRPr="00D43766">
              <w:rPr>
                <w:rFonts w:ascii="Times New Roman" w:eastAsia="標楷體" w:hAnsi="Times New Roman"/>
              </w:rPr>
              <w:t>(</w:t>
            </w:r>
            <w:r w:rsidRPr="00D43766">
              <w:rPr>
                <w:rFonts w:ascii="Times New Roman" w:eastAsia="標楷體" w:hAnsi="標楷體" w:hint="eastAsia"/>
              </w:rPr>
              <w:t>於考評當年度</w:t>
            </w:r>
            <w:r w:rsidRPr="00D43766">
              <w:rPr>
                <w:rFonts w:ascii="Times New Roman" w:eastAsia="標楷體" w:hAnsi="標楷體" w:hint="eastAsia"/>
              </w:rPr>
              <w:lastRenderedPageBreak/>
              <w:t>前輔導完成所有缺失改善者，可列入合格</w:t>
            </w:r>
            <w:r w:rsidRPr="00D43766">
              <w:rPr>
                <w:rFonts w:ascii="Times New Roman" w:eastAsia="標楷體" w:hAnsi="標楷體" w:hint="eastAsia"/>
              </w:rPr>
              <w:t>)</w:t>
            </w:r>
          </w:p>
          <w:tbl>
            <w:tblPr>
              <w:tblpPr w:leftFromText="180" w:rightFromText="180" w:vertAnchor="text" w:horzAnchor="margin" w:tblpXSpec="center" w:tblpY="20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39"/>
              <w:gridCol w:w="1391"/>
            </w:tblGrid>
            <w:tr w:rsidR="00D43766" w:rsidRPr="00D43766" w:rsidTr="004518D0">
              <w:tc>
                <w:tcPr>
                  <w:tcW w:w="3539"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rPr>
                      <w:rFonts w:ascii="Times New Roman" w:eastAsia="標楷體" w:hAnsi="Times New Roman"/>
                    </w:rPr>
                  </w:pPr>
                  <w:r w:rsidRPr="00D43766">
                    <w:rPr>
                      <w:rFonts w:ascii="Times New Roman" w:eastAsia="標楷體" w:hAnsi="標楷體" w:hint="eastAsia"/>
                    </w:rPr>
                    <w:t>【精神復健機構</w:t>
                  </w:r>
                  <w:r w:rsidRPr="00D43766">
                    <w:rPr>
                      <w:rFonts w:ascii="Times New Roman" w:eastAsia="標楷體" w:hAnsi="標楷體" w:hint="eastAsia"/>
                      <w:szCs w:val="28"/>
                    </w:rPr>
                    <w:t>及精神</w:t>
                  </w:r>
                  <w:r w:rsidRPr="00D43766">
                    <w:rPr>
                      <w:rFonts w:ascii="Times New Roman" w:eastAsia="標楷體" w:hAnsi="標楷體" w:hint="eastAsia"/>
                      <w:bCs/>
                    </w:rPr>
                    <w:t>護理</w:t>
                  </w:r>
                  <w:r w:rsidRPr="00D43766">
                    <w:rPr>
                      <w:rFonts w:ascii="Times New Roman" w:eastAsia="標楷體" w:hAnsi="標楷體" w:hint="eastAsia"/>
                      <w:szCs w:val="28"/>
                    </w:rPr>
                    <w:t>之家接受衛生局</w:t>
                  </w:r>
                  <w:r w:rsidRPr="00D43766">
                    <w:rPr>
                      <w:rFonts w:ascii="Times New Roman" w:eastAsia="標楷體" w:hAnsi="標楷體" w:hint="eastAsia"/>
                      <w:szCs w:val="24"/>
                    </w:rPr>
                    <w:t>緊急</w:t>
                  </w:r>
                  <w:r w:rsidRPr="00D43766">
                    <w:rPr>
                      <w:rFonts w:ascii="Times New Roman" w:eastAsia="標楷體" w:hAnsi="標楷體" w:hint="eastAsia"/>
                    </w:rPr>
                    <w:t>災害應變計畫及災防演練督導考核合格且輔導合格家數／轄區內迄至</w:t>
                  </w:r>
                  <w:r w:rsidRPr="00D43766">
                    <w:rPr>
                      <w:rFonts w:ascii="Times New Roman" w:eastAsia="標楷體" w:hAnsi="標楷體" w:hint="eastAsia"/>
                    </w:rPr>
                    <w:t>108</w:t>
                  </w:r>
                  <w:r w:rsidRPr="00D43766">
                    <w:rPr>
                      <w:rFonts w:ascii="Times New Roman" w:eastAsia="標楷體" w:hAnsi="標楷體" w:hint="eastAsia"/>
                    </w:rPr>
                    <w:t>年</w:t>
                  </w:r>
                  <w:r w:rsidRPr="00D43766">
                    <w:rPr>
                      <w:rFonts w:ascii="Times New Roman" w:eastAsia="標楷體" w:hAnsi="標楷體" w:hint="eastAsia"/>
                    </w:rPr>
                    <w:t>11</w:t>
                  </w:r>
                  <w:r w:rsidRPr="00D43766">
                    <w:rPr>
                      <w:rFonts w:ascii="Times New Roman" w:eastAsia="標楷體" w:hAnsi="標楷體" w:hint="eastAsia"/>
                    </w:rPr>
                    <w:t>月</w:t>
                  </w:r>
                  <w:r w:rsidRPr="00D43766">
                    <w:rPr>
                      <w:rFonts w:ascii="Times New Roman" w:eastAsia="標楷體" w:hAnsi="標楷體" w:hint="eastAsia"/>
                    </w:rPr>
                    <w:t>30</w:t>
                  </w:r>
                  <w:r w:rsidRPr="00D43766">
                    <w:rPr>
                      <w:rFonts w:ascii="Times New Roman" w:eastAsia="標楷體" w:hAnsi="標楷體" w:hint="eastAsia"/>
                    </w:rPr>
                    <w:t>日前開業中之精神復健機構</w:t>
                  </w:r>
                  <w:r w:rsidRPr="00D43766">
                    <w:rPr>
                      <w:rFonts w:ascii="Times New Roman" w:eastAsia="標楷體" w:hAnsi="標楷體" w:hint="eastAsia"/>
                      <w:szCs w:val="28"/>
                    </w:rPr>
                    <w:t>及精神護理之家合計家數】</w:t>
                  </w:r>
                  <w:r w:rsidRPr="00D43766">
                    <w:rPr>
                      <w:rFonts w:ascii="Times New Roman" w:eastAsia="標楷體" w:hAnsi="Times New Roman"/>
                      <w:szCs w:val="28"/>
                    </w:rPr>
                    <w:t>×100%</w:t>
                  </w:r>
                </w:p>
              </w:tc>
              <w:tc>
                <w:tcPr>
                  <w:tcW w:w="1391"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Times New Roman"/>
                    </w:rPr>
                  </w:pPr>
                  <w:r w:rsidRPr="00D43766">
                    <w:rPr>
                      <w:rFonts w:ascii="Times New Roman" w:eastAsia="標楷體" w:hAnsi="標楷體" w:hint="eastAsia"/>
                    </w:rPr>
                    <w:t>評分</w:t>
                  </w:r>
                </w:p>
              </w:tc>
            </w:tr>
            <w:tr w:rsidR="00D43766" w:rsidRPr="00D43766" w:rsidTr="004518D0">
              <w:tc>
                <w:tcPr>
                  <w:tcW w:w="3539"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Times New Roman"/>
                    </w:rPr>
                  </w:pPr>
                  <w:r w:rsidRPr="00D43766">
                    <w:rPr>
                      <w:rFonts w:ascii="Times New Roman" w:eastAsia="標楷體" w:hAnsi="Times New Roman"/>
                    </w:rPr>
                    <w:t>100</w:t>
                  </w:r>
                  <w:r w:rsidRPr="00D43766">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Times New Roman"/>
                    </w:rPr>
                  </w:pPr>
                  <w:r w:rsidRPr="00D43766">
                    <w:rPr>
                      <w:rFonts w:ascii="Times New Roman" w:eastAsia="標楷體" w:hAnsi="Times New Roman" w:hint="eastAsia"/>
                    </w:rPr>
                    <w:t>5</w:t>
                  </w:r>
                  <w:r w:rsidRPr="00D43766">
                    <w:rPr>
                      <w:rFonts w:ascii="Times New Roman" w:eastAsia="標楷體" w:hAnsi="標楷體" w:hint="eastAsia"/>
                    </w:rPr>
                    <w:t>分</w:t>
                  </w:r>
                </w:p>
              </w:tc>
            </w:tr>
            <w:tr w:rsidR="00D43766" w:rsidRPr="00D43766" w:rsidTr="004518D0">
              <w:tc>
                <w:tcPr>
                  <w:tcW w:w="3539"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Times New Roman"/>
                    </w:rPr>
                  </w:pPr>
                  <w:r w:rsidRPr="00D43766">
                    <w:rPr>
                      <w:rFonts w:ascii="Times New Roman" w:eastAsia="標楷體" w:hAnsi="Times New Roman" w:hint="eastAsia"/>
                    </w:rPr>
                    <w:t>90-99</w:t>
                  </w:r>
                  <w:r w:rsidRPr="00D43766">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Times New Roman"/>
                    </w:rPr>
                  </w:pPr>
                  <w:r w:rsidRPr="00D43766">
                    <w:rPr>
                      <w:rFonts w:ascii="Times New Roman" w:eastAsia="標楷體" w:hAnsi="Times New Roman" w:hint="eastAsia"/>
                    </w:rPr>
                    <w:t>4</w:t>
                  </w:r>
                  <w:r w:rsidRPr="00D43766">
                    <w:rPr>
                      <w:rFonts w:ascii="Times New Roman" w:eastAsia="標楷體" w:hAnsi="標楷體" w:hint="eastAsia"/>
                    </w:rPr>
                    <w:t>分</w:t>
                  </w:r>
                </w:p>
              </w:tc>
            </w:tr>
            <w:tr w:rsidR="00D43766" w:rsidRPr="00D43766" w:rsidTr="004518D0">
              <w:tc>
                <w:tcPr>
                  <w:tcW w:w="3539"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標楷體"/>
                    </w:rPr>
                  </w:pPr>
                  <w:r w:rsidRPr="00D43766">
                    <w:rPr>
                      <w:rFonts w:ascii="Times New Roman" w:eastAsia="標楷體" w:hAnsi="標楷體" w:hint="eastAsia"/>
                    </w:rPr>
                    <w:t>80-89</w:t>
                  </w:r>
                  <w:r w:rsidRPr="00D43766">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Times New Roman"/>
                    </w:rPr>
                  </w:pPr>
                  <w:r w:rsidRPr="00D43766">
                    <w:rPr>
                      <w:rFonts w:ascii="Times New Roman" w:eastAsia="標楷體" w:hAnsi="Times New Roman" w:hint="eastAsia"/>
                    </w:rPr>
                    <w:t>3</w:t>
                  </w:r>
                  <w:r w:rsidRPr="00D43766">
                    <w:rPr>
                      <w:rFonts w:ascii="Times New Roman" w:eastAsia="標楷體" w:hAnsi="Times New Roman" w:hint="eastAsia"/>
                    </w:rPr>
                    <w:t>分</w:t>
                  </w:r>
                </w:p>
              </w:tc>
            </w:tr>
            <w:tr w:rsidR="00D43766" w:rsidRPr="00D43766" w:rsidTr="004518D0">
              <w:tc>
                <w:tcPr>
                  <w:tcW w:w="3539"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標楷體"/>
                    </w:rPr>
                  </w:pPr>
                  <w:r w:rsidRPr="00D43766">
                    <w:rPr>
                      <w:rFonts w:ascii="Times New Roman" w:eastAsia="標楷體" w:hAnsi="標楷體"/>
                    </w:rPr>
                    <w:t>&lt;</w:t>
                  </w:r>
                  <w:r w:rsidRPr="00D43766">
                    <w:rPr>
                      <w:rFonts w:ascii="Times New Roman" w:eastAsia="標楷體" w:hAnsi="標楷體" w:hint="eastAsia"/>
                    </w:rPr>
                    <w:t>80</w:t>
                  </w:r>
                  <w:r w:rsidRPr="00D43766">
                    <w:rPr>
                      <w:rFonts w:ascii="Times New Roman" w:eastAsia="標楷體" w:hAnsi="Times New Roman"/>
                      <w:szCs w:val="28"/>
                    </w:rPr>
                    <w:t>%</w:t>
                  </w:r>
                </w:p>
              </w:tc>
              <w:tc>
                <w:tcPr>
                  <w:tcW w:w="1391"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snapToGrid w:val="0"/>
                    <w:spacing w:beforeLines="20" w:before="72" w:afterLines="20" w:after="72" w:line="360" w:lineRule="exact"/>
                    <w:jc w:val="center"/>
                    <w:rPr>
                      <w:rFonts w:ascii="Times New Roman" w:eastAsia="標楷體" w:hAnsi="Times New Roman"/>
                    </w:rPr>
                  </w:pPr>
                  <w:r w:rsidRPr="00D43766">
                    <w:rPr>
                      <w:rFonts w:ascii="Times New Roman" w:eastAsia="標楷體" w:hAnsi="Times New Roman" w:hint="eastAsia"/>
                    </w:rPr>
                    <w:t>0</w:t>
                  </w:r>
                  <w:r w:rsidRPr="00D43766">
                    <w:rPr>
                      <w:rFonts w:ascii="Times New Roman" w:eastAsia="標楷體" w:hAnsi="Times New Roman" w:hint="eastAsia"/>
                    </w:rPr>
                    <w:t>分</w:t>
                  </w:r>
                </w:p>
              </w:tc>
            </w:tr>
          </w:tbl>
          <w:p w:rsidR="004518D0" w:rsidRPr="00D43766" w:rsidRDefault="004518D0" w:rsidP="004518D0">
            <w:pPr>
              <w:snapToGrid w:val="0"/>
              <w:spacing w:before="48" w:after="48" w:line="360" w:lineRule="exact"/>
              <w:ind w:left="240" w:hangingChars="100" w:hanging="240"/>
              <w:jc w:val="both"/>
              <w:rPr>
                <w:rFonts w:ascii="Times New Roman" w:eastAsia="標楷體" w:hAnsi="標楷體"/>
              </w:rPr>
            </w:pPr>
            <w:r w:rsidRPr="00D43766">
              <w:rPr>
                <w:rFonts w:ascii="Times New Roman" w:eastAsia="標楷體" w:hAnsi="Times New Roman" w:hint="eastAsia"/>
              </w:rPr>
              <w:t>2</w:t>
            </w:r>
            <w:r w:rsidRPr="00D43766">
              <w:rPr>
                <w:rFonts w:ascii="Times New Roman" w:eastAsia="標楷體" w:hAnsi="Times New Roman"/>
              </w:rPr>
              <w:t>.</w:t>
            </w:r>
            <w:r w:rsidRPr="00D43766">
              <w:rPr>
                <w:rFonts w:ascii="Times New Roman" w:eastAsia="標楷體" w:hAnsi="標楷體" w:hint="eastAsia"/>
              </w:rPr>
              <w:t>轄區內迄至</w:t>
            </w:r>
            <w:r w:rsidRPr="00D43766">
              <w:rPr>
                <w:rFonts w:ascii="Times New Roman" w:eastAsia="標楷體" w:hAnsi="標楷體" w:hint="eastAsia"/>
              </w:rPr>
              <w:t>108</w:t>
            </w:r>
            <w:r w:rsidRPr="00D43766">
              <w:rPr>
                <w:rFonts w:ascii="Times New Roman" w:eastAsia="標楷體" w:hAnsi="標楷體" w:hint="eastAsia"/>
              </w:rPr>
              <w:t>年</w:t>
            </w:r>
            <w:r w:rsidRPr="00D43766">
              <w:rPr>
                <w:rFonts w:ascii="Times New Roman" w:eastAsia="標楷體" w:hAnsi="標楷體" w:hint="eastAsia"/>
              </w:rPr>
              <w:t>11</w:t>
            </w:r>
            <w:r w:rsidRPr="00D43766">
              <w:rPr>
                <w:rFonts w:ascii="Times New Roman" w:eastAsia="標楷體" w:hAnsi="標楷體" w:hint="eastAsia"/>
              </w:rPr>
              <w:t>月</w:t>
            </w:r>
            <w:r w:rsidRPr="00D43766">
              <w:rPr>
                <w:rFonts w:ascii="Times New Roman" w:eastAsia="標楷體" w:hAnsi="標楷體" w:hint="eastAsia"/>
              </w:rPr>
              <w:t>30</w:t>
            </w:r>
            <w:r w:rsidRPr="00D43766">
              <w:rPr>
                <w:rFonts w:ascii="Times New Roman" w:eastAsia="標楷體" w:hAnsi="標楷體" w:hint="eastAsia"/>
              </w:rPr>
              <w:t>日前未開業之精神復健機構及精神護理之家及無設立是類機構之縣市，本項不列入計分權重計算。</w:t>
            </w:r>
          </w:p>
          <w:p w:rsidR="004518D0" w:rsidRPr="00D43766" w:rsidRDefault="004518D0" w:rsidP="004518D0">
            <w:pPr>
              <w:snapToGrid w:val="0"/>
              <w:spacing w:line="480" w:lineRule="exact"/>
              <w:ind w:left="240" w:hangingChars="100" w:hanging="240"/>
              <w:jc w:val="both"/>
              <w:rPr>
                <w:rFonts w:ascii="Times New Roman" w:eastAsia="標楷體" w:hAnsi="標楷體"/>
              </w:rPr>
            </w:pPr>
            <w:r w:rsidRPr="00D43766">
              <w:rPr>
                <w:rFonts w:ascii="Times New Roman" w:eastAsia="標楷體" w:hAnsi="Times New Roman" w:hint="eastAsia"/>
              </w:rPr>
              <w:t>3.</w:t>
            </w:r>
            <w:r w:rsidRPr="00D43766">
              <w:rPr>
                <w:rFonts w:ascii="標楷體" w:eastAsia="標楷體" w:hAnsi="標楷體" w:hint="eastAsia"/>
              </w:rPr>
              <w:t>註：</w:t>
            </w:r>
            <w:r w:rsidRPr="00D43766">
              <w:rPr>
                <w:rFonts w:ascii="Times New Roman" w:eastAsia="標楷體" w:hAnsi="標楷體" w:hint="eastAsia"/>
              </w:rPr>
              <w:t>精神復健機構及精神護理之家</w:t>
            </w:r>
            <w:r w:rsidRPr="00D43766">
              <w:rPr>
                <w:rFonts w:ascii="Times New Roman" w:eastAsia="標楷體" w:hAnsi="標楷體" w:hint="eastAsia"/>
                <w:szCs w:val="24"/>
              </w:rPr>
              <w:t>緊急</w:t>
            </w:r>
            <w:r w:rsidRPr="00D43766">
              <w:rPr>
                <w:rFonts w:ascii="Times New Roman" w:eastAsia="標楷體" w:hAnsi="標楷體" w:hint="eastAsia"/>
              </w:rPr>
              <w:t>災害應變及災防演練考核，依</w:t>
            </w:r>
            <w:r w:rsidRPr="00D43766">
              <w:rPr>
                <w:rFonts w:ascii="標楷體" w:eastAsia="標楷體" w:hAnsi="標楷體" w:hint="eastAsia"/>
              </w:rPr>
              <w:t>地理環境、區域特性及機構設置區域等，</w:t>
            </w:r>
            <w:r w:rsidRPr="00D43766">
              <w:rPr>
                <w:rFonts w:ascii="Times New Roman" w:eastAsia="標楷體" w:hAnsi="標楷體" w:hint="eastAsia"/>
              </w:rPr>
              <w:t>呈現以下考核項目之合格情形：</w:t>
            </w:r>
          </w:p>
          <w:p w:rsidR="004518D0" w:rsidRPr="00D43766" w:rsidRDefault="004518D0" w:rsidP="004518D0">
            <w:pPr>
              <w:tabs>
                <w:tab w:val="left" w:pos="0"/>
              </w:tabs>
              <w:spacing w:line="480" w:lineRule="exact"/>
              <w:ind w:leftChars="60" w:left="434" w:hangingChars="121" w:hanging="290"/>
              <w:jc w:val="both"/>
              <w:rPr>
                <w:rFonts w:ascii="Times New Roman" w:eastAsia="標楷體" w:hAnsi="Times New Roman"/>
              </w:rPr>
            </w:pPr>
            <w:r w:rsidRPr="00D43766">
              <w:rPr>
                <w:rFonts w:ascii="Times New Roman" w:eastAsia="標楷體" w:hAnsi="Times New Roman" w:hint="eastAsia"/>
              </w:rPr>
              <w:t>(1)</w:t>
            </w:r>
            <w:r w:rsidRPr="00D43766">
              <w:rPr>
                <w:rFonts w:ascii="Times New Roman" w:eastAsia="標楷體" w:hAnsi="Times New Roman" w:hint="eastAsia"/>
              </w:rPr>
              <w:t>土石流及淹水等災害潛勢區內之現行機構，其災害撤離相關機制及改善之作為。</w:t>
            </w:r>
          </w:p>
          <w:p w:rsidR="004518D0" w:rsidRPr="00D43766" w:rsidRDefault="004518D0" w:rsidP="004518D0">
            <w:pPr>
              <w:tabs>
                <w:tab w:val="left" w:pos="0"/>
              </w:tabs>
              <w:spacing w:line="480" w:lineRule="exact"/>
              <w:ind w:leftChars="-45" w:left="437" w:hangingChars="227" w:hanging="545"/>
              <w:jc w:val="both"/>
              <w:rPr>
                <w:rFonts w:ascii="Times New Roman" w:eastAsia="標楷體" w:hAnsi="Times New Roman"/>
                <w:kern w:val="0"/>
                <w:szCs w:val="24"/>
              </w:rPr>
            </w:pPr>
            <w:r w:rsidRPr="00D43766">
              <w:rPr>
                <w:rFonts w:ascii="Times New Roman" w:eastAsia="標楷體" w:hAnsi="Times New Roman" w:hint="eastAsia"/>
              </w:rPr>
              <w:t xml:space="preserve">  (2)</w:t>
            </w:r>
            <w:r w:rsidRPr="00D43766">
              <w:rPr>
                <w:rFonts w:ascii="Times New Roman" w:eastAsia="標楷體" w:hAnsi="Times New Roman" w:hint="eastAsia"/>
              </w:rPr>
              <w:t>檢討</w:t>
            </w:r>
            <w:r w:rsidRPr="00D43766">
              <w:rPr>
                <w:rFonts w:ascii="Times New Roman" w:eastAsia="標楷體" w:hAnsi="Times New Roman"/>
                <w:kern w:val="0"/>
                <w:szCs w:val="24"/>
              </w:rPr>
              <w:t>機構防火區劃與逃生動線</w:t>
            </w:r>
            <w:r w:rsidRPr="00D43766">
              <w:rPr>
                <w:rFonts w:ascii="Times New Roman" w:eastAsia="標楷體" w:hAnsi="Times New Roman" w:hint="eastAsia"/>
                <w:kern w:val="0"/>
                <w:szCs w:val="24"/>
              </w:rPr>
              <w:t>，能確保消防安全</w:t>
            </w:r>
            <w:r w:rsidRPr="00D43766">
              <w:rPr>
                <w:rFonts w:ascii="Times New Roman" w:eastAsia="標楷體" w:hAnsi="Times New Roman"/>
                <w:kern w:val="0"/>
                <w:szCs w:val="24"/>
              </w:rPr>
              <w:t>。</w:t>
            </w:r>
          </w:p>
          <w:p w:rsidR="004518D0" w:rsidRPr="00D43766" w:rsidRDefault="004518D0" w:rsidP="004518D0">
            <w:pPr>
              <w:tabs>
                <w:tab w:val="left" w:pos="0"/>
              </w:tabs>
              <w:spacing w:line="480" w:lineRule="exact"/>
              <w:ind w:leftChars="-45" w:left="437" w:hangingChars="227" w:hanging="545"/>
              <w:jc w:val="both"/>
              <w:rPr>
                <w:rFonts w:ascii="Times New Roman" w:eastAsia="標楷體" w:hAnsi="Times New Roman"/>
              </w:rPr>
            </w:pPr>
            <w:r w:rsidRPr="00D43766">
              <w:rPr>
                <w:rFonts w:ascii="Times New Roman" w:eastAsia="標楷體" w:hAnsi="Times New Roman" w:hint="eastAsia"/>
                <w:kern w:val="0"/>
                <w:szCs w:val="24"/>
              </w:rPr>
              <w:t xml:space="preserve">  (3)</w:t>
            </w:r>
            <w:r w:rsidRPr="00D43766">
              <w:rPr>
                <w:rFonts w:ascii="Times New Roman" w:eastAsia="標楷體" w:hAnsi="Times New Roman"/>
                <w:kern w:val="0"/>
                <w:szCs w:val="24"/>
              </w:rPr>
              <w:t>機構每年至少辦理</w:t>
            </w:r>
            <w:r w:rsidRPr="00D43766">
              <w:rPr>
                <w:rFonts w:ascii="Times New Roman" w:hAnsi="Times New Roman"/>
                <w:kern w:val="0"/>
                <w:szCs w:val="24"/>
              </w:rPr>
              <w:t>1</w:t>
            </w:r>
            <w:r w:rsidRPr="00D43766">
              <w:rPr>
                <w:rFonts w:ascii="Times New Roman" w:eastAsia="標楷體" w:hAnsi="Times New Roman"/>
                <w:kern w:val="0"/>
                <w:szCs w:val="24"/>
              </w:rPr>
              <w:t>次夜間之緊急災害應變演練。</w:t>
            </w:r>
          </w:p>
          <w:p w:rsidR="004518D0" w:rsidRPr="00D43766" w:rsidRDefault="004518D0" w:rsidP="004518D0">
            <w:pPr>
              <w:tabs>
                <w:tab w:val="left" w:pos="0"/>
              </w:tabs>
              <w:spacing w:line="480" w:lineRule="exact"/>
              <w:ind w:leftChars="54" w:left="435" w:hangingChars="127" w:hanging="305"/>
              <w:jc w:val="both"/>
              <w:rPr>
                <w:rFonts w:ascii="Times New Roman" w:eastAsia="標楷體" w:hAnsi="Times New Roman"/>
              </w:rPr>
            </w:pPr>
            <w:r w:rsidRPr="00D43766">
              <w:rPr>
                <w:rFonts w:ascii="Times New Roman" w:eastAsia="標楷體" w:hAnsi="Times New Roman" w:hint="eastAsia"/>
              </w:rPr>
              <w:t>(4)</w:t>
            </w:r>
            <w:r w:rsidRPr="00D43766">
              <w:rPr>
                <w:rFonts w:ascii="Times New Roman" w:eastAsia="標楷體" w:hAnsi="Times New Roman" w:hint="eastAsia"/>
              </w:rPr>
              <w:t>機構負責人與夜間值班人員參與防災實境演練機制。</w:t>
            </w:r>
          </w:p>
          <w:p w:rsidR="004518D0" w:rsidRPr="00D43766" w:rsidRDefault="004518D0" w:rsidP="004518D0">
            <w:pPr>
              <w:tabs>
                <w:tab w:val="left" w:pos="0"/>
              </w:tabs>
              <w:spacing w:line="480" w:lineRule="exact"/>
              <w:ind w:leftChars="-45" w:left="437" w:hangingChars="227" w:hanging="545"/>
              <w:jc w:val="both"/>
              <w:rPr>
                <w:rFonts w:ascii="Times New Roman" w:eastAsia="標楷體" w:hAnsi="Times New Roman"/>
              </w:rPr>
            </w:pPr>
            <w:r w:rsidRPr="00D43766">
              <w:rPr>
                <w:rFonts w:ascii="Times New Roman" w:eastAsia="標楷體" w:hAnsi="Times New Roman" w:hint="eastAsia"/>
              </w:rPr>
              <w:t xml:space="preserve">  (5)</w:t>
            </w:r>
            <w:r w:rsidRPr="00D43766">
              <w:rPr>
                <w:rFonts w:ascii="Times New Roman" w:eastAsia="標楷體" w:hAnsi="Times New Roman" w:hint="eastAsia"/>
              </w:rPr>
              <w:t>機構每年辦理</w:t>
            </w:r>
            <w:r w:rsidRPr="00D43766">
              <w:rPr>
                <w:rFonts w:ascii="Times New Roman" w:eastAsia="標楷體" w:hAnsi="Times New Roman" w:hint="eastAsia"/>
              </w:rPr>
              <w:t>2</w:t>
            </w:r>
            <w:r w:rsidRPr="00D43766">
              <w:rPr>
                <w:rFonts w:ascii="Times New Roman" w:eastAsia="標楷體" w:hAnsi="Times New Roman" w:hint="eastAsia"/>
              </w:rPr>
              <w:t>次自衛消防編組演練，執行防火管理業務及設置防火管理人，並於演練時確實將照顧服務員及外籍看護工納入任務編組，及加強機構內所有人員之防災教育訓練。</w:t>
            </w:r>
          </w:p>
          <w:p w:rsidR="004518D0" w:rsidRPr="00D43766" w:rsidRDefault="004518D0" w:rsidP="004518D0">
            <w:pPr>
              <w:tabs>
                <w:tab w:val="left" w:pos="0"/>
              </w:tabs>
              <w:spacing w:line="480" w:lineRule="exact"/>
              <w:ind w:leftChars="-45" w:left="437" w:hangingChars="227" w:hanging="545"/>
              <w:jc w:val="both"/>
              <w:rPr>
                <w:rFonts w:ascii="Times New Roman" w:eastAsia="標楷體" w:hAnsi="Times New Roman"/>
              </w:rPr>
            </w:pPr>
            <w:r w:rsidRPr="00D43766">
              <w:rPr>
                <w:rFonts w:ascii="Times New Roman" w:eastAsia="標楷體" w:hAnsi="Times New Roman" w:hint="eastAsia"/>
              </w:rPr>
              <w:lastRenderedPageBreak/>
              <w:t xml:space="preserve">  (6)</w:t>
            </w:r>
            <w:r w:rsidRPr="00D43766">
              <w:rPr>
                <w:rFonts w:ascii="Times New Roman" w:eastAsia="標楷體" w:hAnsi="Times New Roman" w:hint="eastAsia"/>
              </w:rPr>
              <w:t>邀請服務對象及家屬實際參與防災演練，或於住民</w:t>
            </w:r>
            <w:r w:rsidRPr="00D43766">
              <w:rPr>
                <w:rFonts w:ascii="Times New Roman" w:eastAsia="標楷體" w:hAnsi="Times New Roman" w:hint="eastAsia"/>
              </w:rPr>
              <w:t>(</w:t>
            </w:r>
            <w:r w:rsidRPr="00D43766">
              <w:rPr>
                <w:rFonts w:ascii="Times New Roman" w:eastAsia="標楷體" w:hAnsi="Times New Roman" w:hint="eastAsia"/>
              </w:rPr>
              <w:t>個案</w:t>
            </w:r>
            <w:r w:rsidRPr="00D43766">
              <w:rPr>
                <w:rFonts w:ascii="Times New Roman" w:eastAsia="標楷體" w:hAnsi="Times New Roman" w:hint="eastAsia"/>
              </w:rPr>
              <w:t>)</w:t>
            </w:r>
            <w:r w:rsidRPr="00D43766">
              <w:rPr>
                <w:rFonts w:ascii="Times New Roman" w:eastAsia="標楷體" w:hAnsi="Times New Roman" w:hint="eastAsia"/>
              </w:rPr>
              <w:t>家屬會議加強宣導機構防災及公共安全議題。</w:t>
            </w:r>
          </w:p>
          <w:p w:rsidR="004518D0" w:rsidRPr="00D43766" w:rsidRDefault="004518D0" w:rsidP="004518D0">
            <w:pPr>
              <w:tabs>
                <w:tab w:val="left" w:pos="0"/>
              </w:tabs>
              <w:spacing w:line="480" w:lineRule="exact"/>
              <w:ind w:leftChars="-45" w:left="437" w:hangingChars="227" w:hanging="545"/>
              <w:jc w:val="both"/>
              <w:rPr>
                <w:rFonts w:ascii="Times New Roman" w:eastAsia="標楷體" w:hAnsi="Times New Roman"/>
              </w:rPr>
            </w:pPr>
            <w:r w:rsidRPr="00D43766">
              <w:rPr>
                <w:rFonts w:ascii="Times New Roman" w:eastAsia="標楷體" w:hAnsi="Times New Roman" w:hint="eastAsia"/>
              </w:rPr>
              <w:t xml:space="preserve">  (7)</w:t>
            </w:r>
            <w:r w:rsidRPr="00D43766">
              <w:rPr>
                <w:rFonts w:ascii="Times New Roman" w:eastAsia="標楷體" w:hAnsi="Times New Roman" w:hint="eastAsia"/>
              </w:rPr>
              <w:t>機構工作人員加強關懷情緒不穩定者，提升難以接近之特殊住民照顧敏感度，以降低人為災害事件的發生。</w:t>
            </w:r>
          </w:p>
          <w:p w:rsidR="004518D0" w:rsidRPr="00D43766" w:rsidRDefault="004518D0" w:rsidP="004518D0">
            <w:pPr>
              <w:snapToGrid w:val="0"/>
              <w:spacing w:before="48" w:after="48" w:line="360" w:lineRule="exact"/>
              <w:ind w:left="410" w:hangingChars="171" w:hanging="410"/>
              <w:jc w:val="both"/>
              <w:rPr>
                <w:rFonts w:ascii="標楷體" w:eastAsia="標楷體" w:hAnsi="標楷體"/>
                <w:szCs w:val="24"/>
              </w:rPr>
            </w:pPr>
            <w:r w:rsidRPr="00D43766">
              <w:rPr>
                <w:rFonts w:ascii="Times New Roman" w:eastAsia="標楷體" w:hAnsi="Times New Roman" w:hint="eastAsia"/>
              </w:rPr>
              <w:t xml:space="preserve">  (8)</w:t>
            </w:r>
            <w:r w:rsidRPr="00D43766">
              <w:rPr>
                <w:rFonts w:ascii="Times New Roman" w:eastAsia="標楷體" w:hAnsi="Times New Roman"/>
                <w:kern w:val="0"/>
                <w:szCs w:val="24"/>
              </w:rPr>
              <w:t>機構應於明顯適當處張貼避難平面圖示，並輔導機構應明確訂定各樓層個案</w:t>
            </w:r>
            <w:r w:rsidRPr="00D43766">
              <w:rPr>
                <w:rFonts w:ascii="Times New Roman" w:hAnsi="Times New Roman"/>
                <w:kern w:val="0"/>
                <w:szCs w:val="24"/>
              </w:rPr>
              <w:t>(</w:t>
            </w:r>
            <w:r w:rsidRPr="00D43766">
              <w:rPr>
                <w:rFonts w:ascii="Times New Roman" w:eastAsia="標楷體" w:hAnsi="Times New Roman"/>
                <w:kern w:val="0"/>
                <w:szCs w:val="24"/>
              </w:rPr>
              <w:t>住民</w:t>
            </w:r>
            <w:r w:rsidRPr="00D43766">
              <w:rPr>
                <w:rFonts w:ascii="Times New Roman" w:hAnsi="Times New Roman"/>
                <w:kern w:val="0"/>
                <w:szCs w:val="24"/>
              </w:rPr>
              <w:t>)</w:t>
            </w:r>
            <w:r w:rsidRPr="00D43766">
              <w:rPr>
                <w:rFonts w:ascii="Times New Roman" w:eastAsia="標楷體" w:hAnsi="Times New Roman"/>
                <w:kern w:val="0"/>
                <w:szCs w:val="24"/>
              </w:rPr>
              <w:t>疏散運送之順序與策略。</w:t>
            </w:r>
          </w:p>
        </w:tc>
      </w:tr>
      <w:tr w:rsidR="00D43766" w:rsidRPr="00D43766" w:rsidTr="004518D0">
        <w:trPr>
          <w:trHeight w:val="708"/>
          <w:jc w:val="center"/>
        </w:trPr>
        <w:tc>
          <w:tcPr>
            <w:tcW w:w="1859" w:type="dxa"/>
            <w:vMerge w:val="restart"/>
          </w:tcPr>
          <w:p w:rsidR="004518D0" w:rsidRPr="00D43766" w:rsidRDefault="004518D0" w:rsidP="004518D0">
            <w:pPr>
              <w:tabs>
                <w:tab w:val="left" w:pos="360"/>
              </w:tabs>
              <w:adjustRightInd w:val="0"/>
              <w:snapToGrid w:val="0"/>
              <w:spacing w:beforeLines="30" w:before="108" w:afterLines="30" w:after="108" w:line="240" w:lineRule="atLeast"/>
              <w:outlineLvl w:val="2"/>
              <w:rPr>
                <w:rFonts w:ascii="Times New Roman" w:eastAsia="標楷體" w:hAnsi="Times New Roman"/>
              </w:rPr>
            </w:pPr>
            <w:r w:rsidRPr="00D43766">
              <w:rPr>
                <w:rFonts w:ascii="Times New Roman" w:eastAsia="標楷體" w:hAnsi="標楷體" w:hint="eastAsia"/>
              </w:rPr>
              <w:lastRenderedPageBreak/>
              <w:t>參、推動酒癮防治業務</w:t>
            </w:r>
            <w:r w:rsidRPr="00D43766">
              <w:rPr>
                <w:rFonts w:ascii="Times New Roman" w:eastAsia="標楷體" w:hAnsi="標楷體" w:hint="eastAsia"/>
                <w:szCs w:val="24"/>
              </w:rPr>
              <w:t>（配分</w:t>
            </w:r>
            <w:r w:rsidRPr="00D43766">
              <w:rPr>
                <w:rFonts w:ascii="Times New Roman" w:eastAsia="標楷體" w:hAnsi="標楷體" w:hint="eastAsia"/>
                <w:szCs w:val="24"/>
              </w:rPr>
              <w:t xml:space="preserve"> 20</w:t>
            </w:r>
            <w:r w:rsidRPr="00D43766">
              <w:rPr>
                <w:rFonts w:ascii="Times New Roman" w:eastAsia="標楷體" w:hAnsi="標楷體" w:hint="eastAsia"/>
                <w:szCs w:val="24"/>
              </w:rPr>
              <w:t>分）</w:t>
            </w:r>
          </w:p>
        </w:tc>
        <w:tc>
          <w:tcPr>
            <w:tcW w:w="1983" w:type="dxa"/>
          </w:tcPr>
          <w:p w:rsidR="004518D0" w:rsidRPr="00D43766" w:rsidRDefault="004518D0" w:rsidP="004518D0">
            <w:pPr>
              <w:tabs>
                <w:tab w:val="left" w:pos="360"/>
              </w:tabs>
              <w:adjustRightInd w:val="0"/>
              <w:snapToGrid w:val="0"/>
              <w:spacing w:line="360" w:lineRule="exact"/>
              <w:jc w:val="both"/>
              <w:outlineLvl w:val="2"/>
              <w:rPr>
                <w:rFonts w:ascii="Times New Roman" w:eastAsia="標楷體" w:hAnsi="標楷體"/>
              </w:rPr>
            </w:pPr>
            <w:r w:rsidRPr="00D43766">
              <w:rPr>
                <w:rFonts w:ascii="Times New Roman" w:eastAsia="標楷體" w:hAnsi="標楷體" w:hint="eastAsia"/>
              </w:rPr>
              <w:t>（七）辦理酒癮防治宣導情形</w:t>
            </w:r>
            <w:r w:rsidRPr="00D43766">
              <w:rPr>
                <w:rFonts w:ascii="Times New Roman" w:eastAsia="標楷體" w:hAnsi="標楷體" w:hint="eastAsia"/>
                <w:szCs w:val="24"/>
              </w:rPr>
              <w:t>（配分</w:t>
            </w:r>
            <w:r w:rsidRPr="00D43766">
              <w:rPr>
                <w:rFonts w:ascii="Times New Roman" w:eastAsia="標楷體" w:hAnsi="標楷體" w:hint="eastAsia"/>
                <w:szCs w:val="24"/>
              </w:rPr>
              <w:t>12</w:t>
            </w:r>
            <w:r w:rsidRPr="00D43766">
              <w:rPr>
                <w:rFonts w:ascii="Times New Roman" w:eastAsia="標楷體" w:hAnsi="標楷體" w:hint="eastAsia"/>
                <w:szCs w:val="24"/>
              </w:rPr>
              <w:t>分）</w:t>
            </w:r>
          </w:p>
          <w:p w:rsidR="004518D0" w:rsidRPr="00D43766" w:rsidRDefault="004518D0" w:rsidP="004518D0">
            <w:pPr>
              <w:tabs>
                <w:tab w:val="left" w:pos="360"/>
              </w:tabs>
              <w:adjustRightInd w:val="0"/>
              <w:snapToGrid w:val="0"/>
              <w:spacing w:line="360" w:lineRule="exact"/>
              <w:jc w:val="both"/>
              <w:outlineLvl w:val="2"/>
              <w:rPr>
                <w:rFonts w:ascii="Times New Roman" w:eastAsia="標楷體" w:hAnsi="標楷體"/>
              </w:rPr>
            </w:pPr>
          </w:p>
        </w:tc>
        <w:tc>
          <w:tcPr>
            <w:tcW w:w="5381" w:type="dxa"/>
          </w:tcPr>
          <w:p w:rsidR="004518D0" w:rsidRPr="00D43766" w:rsidRDefault="004518D0" w:rsidP="004518D0">
            <w:pPr>
              <w:tabs>
                <w:tab w:val="left" w:pos="360"/>
              </w:tabs>
              <w:adjustRightInd w:val="0"/>
              <w:snapToGrid w:val="0"/>
              <w:spacing w:beforeLines="30" w:before="108" w:afterLines="30" w:after="108" w:line="240" w:lineRule="atLeast"/>
              <w:outlineLvl w:val="2"/>
              <w:rPr>
                <w:rFonts w:ascii="Times New Roman" w:eastAsia="標楷體" w:hAnsi="標楷體"/>
              </w:rPr>
            </w:pPr>
            <w:r w:rsidRPr="00D43766">
              <w:rPr>
                <w:rFonts w:ascii="Times New Roman" w:eastAsia="標楷體" w:hAnsi="標楷體"/>
              </w:rPr>
              <w:t>1.</w:t>
            </w:r>
            <w:r w:rsidRPr="00D43766">
              <w:rPr>
                <w:rFonts w:ascii="Times New Roman" w:eastAsia="標楷體" w:hAnsi="標楷體" w:hint="eastAsia"/>
              </w:rPr>
              <w:t>各縣市指定辦理衛教宣導場次如下</w:t>
            </w:r>
            <w:r w:rsidRPr="00D43766">
              <w:rPr>
                <w:rFonts w:ascii="標楷體" w:eastAsia="標楷體" w:hAnsi="標楷體" w:hint="eastAsia"/>
              </w:rPr>
              <w:t>（6分）</w:t>
            </w:r>
            <w:r w:rsidRPr="00D43766">
              <w:rPr>
                <w:rFonts w:ascii="Times New Roman" w:eastAsia="標楷體" w:hAnsi="標楷體" w:hint="eastAsia"/>
              </w:rPr>
              <w:t>：</w:t>
            </w:r>
          </w:p>
          <w:p w:rsidR="004518D0" w:rsidRPr="00D43766" w:rsidRDefault="004518D0" w:rsidP="004518D0">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D43766">
              <w:rPr>
                <w:rFonts w:ascii="Times New Roman" w:eastAsia="標楷體" w:hAnsi="標楷體" w:hint="eastAsia"/>
              </w:rPr>
              <w:t>4</w:t>
            </w:r>
            <w:r w:rsidRPr="00D43766">
              <w:rPr>
                <w:rFonts w:ascii="Times New Roman" w:eastAsia="標楷體" w:hAnsi="標楷體" w:hint="eastAsia"/>
              </w:rPr>
              <w:t>場次：台北市、新北市、桃園市、台中市、台南市、高雄市。</w:t>
            </w:r>
          </w:p>
          <w:p w:rsidR="004518D0" w:rsidRPr="00D43766" w:rsidRDefault="004518D0" w:rsidP="004518D0">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D43766">
              <w:rPr>
                <w:rFonts w:ascii="Times New Roman" w:eastAsia="標楷體" w:hAnsi="標楷體" w:hint="eastAsia"/>
              </w:rPr>
              <w:t>3</w:t>
            </w:r>
            <w:r w:rsidRPr="00D43766">
              <w:rPr>
                <w:rFonts w:ascii="Times New Roman" w:eastAsia="標楷體" w:hAnsi="標楷體" w:hint="eastAsia"/>
              </w:rPr>
              <w:t>場次：新竹縣、彰化縣、雲林縣、屏東縣。</w:t>
            </w:r>
          </w:p>
          <w:p w:rsidR="004518D0" w:rsidRPr="00D43766" w:rsidRDefault="004518D0" w:rsidP="004518D0">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D43766">
              <w:rPr>
                <w:rFonts w:ascii="Times New Roman" w:eastAsia="標楷體" w:hAnsi="標楷體"/>
              </w:rPr>
              <w:t>2</w:t>
            </w:r>
            <w:r w:rsidRPr="00D43766">
              <w:rPr>
                <w:rFonts w:ascii="Times New Roman" w:eastAsia="標楷體" w:hAnsi="標楷體" w:hint="eastAsia"/>
              </w:rPr>
              <w:t>場次：基隆市、宜蘭縣、新竹市、苗栗縣、</w:t>
            </w:r>
          </w:p>
          <w:p w:rsidR="004518D0" w:rsidRPr="00D43766" w:rsidRDefault="004518D0" w:rsidP="004518D0">
            <w:pPr>
              <w:tabs>
                <w:tab w:val="left" w:pos="360"/>
              </w:tabs>
              <w:adjustRightInd w:val="0"/>
              <w:snapToGrid w:val="0"/>
              <w:spacing w:beforeLines="30" w:before="108" w:afterLines="30" w:after="108" w:line="240" w:lineRule="atLeast"/>
              <w:ind w:leftChars="91" w:left="1209" w:hangingChars="413" w:hanging="991"/>
              <w:outlineLvl w:val="2"/>
              <w:rPr>
                <w:rFonts w:ascii="Times New Roman" w:eastAsia="標楷體" w:hAnsi="標楷體"/>
              </w:rPr>
            </w:pPr>
            <w:r w:rsidRPr="00D43766">
              <w:rPr>
                <w:rFonts w:ascii="Times New Roman" w:eastAsia="標楷體" w:hAnsi="標楷體" w:hint="eastAsia"/>
              </w:rPr>
              <w:t xml:space="preserve">        </w:t>
            </w:r>
            <w:r w:rsidRPr="00D43766">
              <w:rPr>
                <w:rFonts w:ascii="Times New Roman" w:eastAsia="標楷體" w:hAnsi="標楷體" w:hint="eastAsia"/>
              </w:rPr>
              <w:t>嘉義市、嘉義縣。</w:t>
            </w:r>
          </w:p>
          <w:p w:rsidR="004518D0" w:rsidRPr="00D43766" w:rsidRDefault="004518D0" w:rsidP="004518D0">
            <w:pPr>
              <w:tabs>
                <w:tab w:val="left" w:pos="360"/>
              </w:tabs>
              <w:adjustRightInd w:val="0"/>
              <w:snapToGrid w:val="0"/>
              <w:spacing w:beforeLines="30" w:before="108" w:afterLines="30" w:after="108" w:line="240" w:lineRule="atLeast"/>
              <w:ind w:leftChars="91" w:left="1190" w:hangingChars="405" w:hanging="972"/>
              <w:outlineLvl w:val="2"/>
              <w:rPr>
                <w:rFonts w:ascii="Times New Roman" w:eastAsia="標楷體" w:hAnsi="標楷體"/>
              </w:rPr>
            </w:pPr>
            <w:r w:rsidRPr="00D43766">
              <w:rPr>
                <w:rFonts w:ascii="Times New Roman" w:eastAsia="標楷體" w:hAnsi="標楷體"/>
              </w:rPr>
              <w:t>1</w:t>
            </w:r>
            <w:r w:rsidRPr="00D43766">
              <w:rPr>
                <w:rFonts w:ascii="Times New Roman" w:eastAsia="標楷體" w:hAnsi="標楷體" w:hint="eastAsia"/>
              </w:rPr>
              <w:t>場次：南投縣、花蓮縣、台東縣、澎湖縣、</w:t>
            </w:r>
          </w:p>
          <w:p w:rsidR="004518D0" w:rsidRPr="00D43766" w:rsidRDefault="004518D0" w:rsidP="004518D0">
            <w:pPr>
              <w:tabs>
                <w:tab w:val="left" w:pos="360"/>
              </w:tabs>
              <w:adjustRightInd w:val="0"/>
              <w:snapToGrid w:val="0"/>
              <w:spacing w:beforeLines="30" w:before="108" w:afterLines="30" w:after="108" w:line="240" w:lineRule="atLeast"/>
              <w:ind w:leftChars="91" w:left="1190" w:hangingChars="405" w:hanging="972"/>
              <w:outlineLvl w:val="2"/>
              <w:rPr>
                <w:rFonts w:ascii="Times New Roman" w:eastAsia="標楷體" w:hAnsi="標楷體"/>
              </w:rPr>
            </w:pPr>
            <w:r w:rsidRPr="00D43766">
              <w:rPr>
                <w:rFonts w:ascii="Times New Roman" w:eastAsia="標楷體" w:hAnsi="標楷體" w:hint="eastAsia"/>
              </w:rPr>
              <w:t xml:space="preserve">       </w:t>
            </w:r>
            <w:r w:rsidRPr="00D43766">
              <w:rPr>
                <w:rFonts w:ascii="Times New Roman" w:eastAsia="標楷體" w:hAnsi="標楷體" w:hint="eastAsia"/>
              </w:rPr>
              <w:t>金門縣、連江縣。</w:t>
            </w:r>
          </w:p>
          <w:p w:rsidR="004518D0" w:rsidRPr="00D43766" w:rsidRDefault="004518D0" w:rsidP="004518D0">
            <w:pPr>
              <w:tabs>
                <w:tab w:val="left" w:pos="360"/>
              </w:tabs>
              <w:adjustRightInd w:val="0"/>
              <w:snapToGrid w:val="0"/>
              <w:spacing w:beforeLines="30" w:before="108" w:afterLines="30" w:after="108" w:line="240" w:lineRule="atLeast"/>
              <w:outlineLvl w:val="2"/>
              <w:rPr>
                <w:rFonts w:ascii="Times New Roman" w:eastAsia="標楷體" w:hAnsi="標楷體"/>
              </w:rPr>
            </w:pPr>
          </w:p>
          <w:p w:rsidR="004518D0" w:rsidRPr="00D43766" w:rsidRDefault="004518D0" w:rsidP="004518D0">
            <w:pPr>
              <w:tabs>
                <w:tab w:val="left" w:pos="360"/>
              </w:tabs>
              <w:adjustRightInd w:val="0"/>
              <w:snapToGrid w:val="0"/>
              <w:spacing w:beforeLines="30" w:before="108" w:afterLines="30" w:after="108" w:line="240" w:lineRule="atLeast"/>
              <w:ind w:leftChars="90" w:left="216"/>
              <w:outlineLvl w:val="2"/>
              <w:rPr>
                <w:rFonts w:ascii="Times New Roman" w:eastAsia="標楷體" w:hAnsi="標楷體"/>
              </w:rPr>
            </w:pPr>
            <w:r w:rsidRPr="00D43766">
              <w:rPr>
                <w:rFonts w:ascii="Times New Roman" w:eastAsia="標楷體" w:hAnsi="標楷體" w:hint="eastAsia"/>
              </w:rPr>
              <w:t>評分標準：請提供成果報告（含簽名冊、活動照片、文宣資料等）</w:t>
            </w:r>
            <w:r w:rsidRPr="00D43766">
              <w:rPr>
                <w:rFonts w:ascii="Times New Roman" w:eastAsia="標楷體" w:hAnsi="標楷體"/>
              </w:rPr>
              <w:t xml:space="preserve">1 </w:t>
            </w:r>
            <w:r w:rsidRPr="00D43766">
              <w:rPr>
                <w:rFonts w:ascii="Times New Roman" w:eastAsia="標楷體" w:hAnsi="標楷體" w:hint="eastAsia"/>
              </w:rPr>
              <w:t>份，俾供評核。</w:t>
            </w:r>
          </w:p>
          <w:tbl>
            <w:tblPr>
              <w:tblpPr w:leftFromText="180" w:rightFromText="180" w:vertAnchor="text" w:horzAnchor="margin" w:tblpY="163"/>
              <w:tblOverlap w:val="never"/>
              <w:tblW w:w="0" w:type="auto"/>
              <w:tblLayout w:type="fixed"/>
              <w:tblCellMar>
                <w:left w:w="0" w:type="dxa"/>
                <w:right w:w="0" w:type="dxa"/>
              </w:tblCellMar>
              <w:tblLook w:val="00A0" w:firstRow="1" w:lastRow="0" w:firstColumn="1" w:lastColumn="0" w:noHBand="0" w:noVBand="0"/>
            </w:tblPr>
            <w:tblGrid>
              <w:gridCol w:w="4070"/>
              <w:gridCol w:w="740"/>
            </w:tblGrid>
            <w:tr w:rsidR="00D43766" w:rsidRPr="00D43766" w:rsidTr="004518D0">
              <w:trPr>
                <w:trHeight w:val="435"/>
              </w:trPr>
              <w:tc>
                <w:tcPr>
                  <w:tcW w:w="4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標楷體"/>
                    </w:rPr>
                  </w:pPr>
                  <w:r w:rsidRPr="00D43766">
                    <w:rPr>
                      <w:rFonts w:ascii="Times New Roman" w:eastAsia="標楷體" w:hAnsi="標楷體" w:hint="eastAsia"/>
                    </w:rPr>
                    <w:t>酒癮防治宣導場次</w:t>
                  </w:r>
                </w:p>
              </w:tc>
              <w:tc>
                <w:tcPr>
                  <w:tcW w:w="7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標楷體" w:eastAsia="標楷體" w:hAnsi="標楷體" w:cs="Arial" w:hint="eastAsia"/>
                    </w:rPr>
                    <w:t>評分</w:t>
                  </w:r>
                </w:p>
              </w:tc>
            </w:tr>
            <w:tr w:rsidR="00D43766" w:rsidRPr="00D43766" w:rsidTr="004518D0">
              <w:trPr>
                <w:trHeight w:val="435"/>
              </w:trPr>
              <w:tc>
                <w:tcPr>
                  <w:tcW w:w="40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rPr>
                      <w:rFonts w:ascii="Times New Roman" w:eastAsia="標楷體" w:hAnsi="標楷體"/>
                    </w:rPr>
                  </w:pPr>
                  <w:r w:rsidRPr="00D43766">
                    <w:rPr>
                      <w:rFonts w:ascii="Times New Roman" w:eastAsia="標楷體" w:hAnsi="標楷體" w:hint="eastAsia"/>
                    </w:rPr>
                    <w:t>達指定場次，且</w:t>
                  </w:r>
                  <w:r w:rsidRPr="00D43766">
                    <w:rPr>
                      <w:rFonts w:ascii="Times New Roman" w:eastAsia="標楷體" w:hAnsi="標楷體"/>
                    </w:rPr>
                    <w:t>50</w:t>
                  </w:r>
                  <w:r w:rsidRPr="00D43766">
                    <w:rPr>
                      <w:rFonts w:ascii="Times New Roman" w:eastAsia="標楷體" w:hAnsi="標楷體" w:hint="eastAsia"/>
                    </w:rPr>
                    <w:t>％以上場次達以下條件之一：</w:t>
                  </w:r>
                </w:p>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Times New Roman" w:eastAsia="標楷體" w:hAnsi="標楷體" w:hint="eastAsia"/>
                    </w:rPr>
                    <w:t>(1)110</w:t>
                  </w:r>
                  <w:r w:rsidRPr="00D43766">
                    <w:rPr>
                      <w:rFonts w:ascii="Times New Roman" w:eastAsia="標楷體" w:hAnsi="標楷體" w:hint="eastAsia"/>
                    </w:rPr>
                    <w:t>人以上；</w:t>
                  </w:r>
                  <w:r w:rsidRPr="00D43766">
                    <w:rPr>
                      <w:rFonts w:ascii="Times New Roman" w:eastAsia="標楷體" w:hAnsi="標楷體" w:hint="eastAsia"/>
                    </w:rPr>
                    <w:t>(2)</w:t>
                  </w:r>
                  <w:r w:rsidRPr="00D43766">
                    <w:rPr>
                      <w:rFonts w:ascii="Times New Roman" w:eastAsia="標楷體" w:hAnsi="標楷體" w:hint="eastAsia"/>
                    </w:rPr>
                    <w:t>媒體露出</w:t>
                  </w:r>
                  <w:r w:rsidRPr="00D43766">
                    <w:rPr>
                      <w:rFonts w:ascii="Times New Roman" w:eastAsia="標楷體" w:hAnsi="標楷體" w:hint="eastAsia"/>
                    </w:rPr>
                    <w:t xml:space="preserve">1 </w:t>
                  </w:r>
                  <w:r w:rsidRPr="00D43766">
                    <w:rPr>
                      <w:rFonts w:ascii="Times New Roman" w:eastAsia="標楷體" w:hAnsi="標楷體" w:hint="eastAsia"/>
                    </w:rPr>
                    <w:t>則。</w:t>
                  </w:r>
                </w:p>
              </w:tc>
              <w:tc>
                <w:tcPr>
                  <w:tcW w:w="740" w:type="dxa"/>
                  <w:tcBorders>
                    <w:top w:val="nil"/>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標楷體" w:eastAsia="標楷體" w:hAnsi="標楷體" w:cs="Arial" w:hint="eastAsia"/>
                    </w:rPr>
                    <w:t xml:space="preserve">4 </w:t>
                  </w:r>
                </w:p>
              </w:tc>
            </w:tr>
            <w:tr w:rsidR="00D43766" w:rsidRPr="00D43766" w:rsidTr="004518D0">
              <w:trPr>
                <w:trHeight w:val="435"/>
              </w:trPr>
              <w:tc>
                <w:tcPr>
                  <w:tcW w:w="40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標楷體" w:eastAsia="標楷體" w:hAnsi="標楷體" w:cs="Arial" w:hint="eastAsia"/>
                    </w:rPr>
                    <w:t>達指定場次</w:t>
                  </w:r>
                </w:p>
              </w:tc>
              <w:tc>
                <w:tcPr>
                  <w:tcW w:w="740" w:type="dxa"/>
                  <w:tcBorders>
                    <w:top w:val="nil"/>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標楷體" w:eastAsia="標楷體" w:hAnsi="標楷體" w:cs="Arial" w:hint="eastAsia"/>
                    </w:rPr>
                    <w:t>2</w:t>
                  </w:r>
                </w:p>
              </w:tc>
            </w:tr>
          </w:tbl>
          <w:p w:rsidR="004518D0" w:rsidRPr="00D43766" w:rsidRDefault="004518D0" w:rsidP="004518D0">
            <w:pPr>
              <w:tabs>
                <w:tab w:val="left" w:pos="360"/>
              </w:tabs>
              <w:adjustRightInd w:val="0"/>
              <w:snapToGrid w:val="0"/>
              <w:spacing w:beforeLines="30" w:before="108" w:afterLines="30" w:after="108" w:line="240" w:lineRule="atLeast"/>
              <w:outlineLvl w:val="2"/>
              <w:rPr>
                <w:rFonts w:ascii="Times New Roman" w:eastAsia="標楷體" w:hAnsi="標楷體"/>
              </w:rPr>
            </w:pPr>
          </w:p>
          <w:p w:rsidR="004518D0" w:rsidRPr="00D43766" w:rsidRDefault="004518D0" w:rsidP="004518D0">
            <w:pPr>
              <w:tabs>
                <w:tab w:val="left" w:pos="360"/>
              </w:tabs>
              <w:adjustRightInd w:val="0"/>
              <w:snapToGrid w:val="0"/>
              <w:spacing w:beforeLines="30" w:before="108" w:afterLines="30" w:after="108" w:line="240" w:lineRule="atLeast"/>
              <w:outlineLvl w:val="2"/>
              <w:rPr>
                <w:rFonts w:ascii="Times New Roman" w:eastAsia="標楷體" w:hAnsi="標楷體"/>
              </w:rPr>
            </w:pPr>
            <w:r w:rsidRPr="00D43766">
              <w:rPr>
                <w:rFonts w:ascii="Times New Roman" w:eastAsia="標楷體" w:hAnsi="標楷體" w:hint="eastAsia"/>
              </w:rPr>
              <w:t>2.</w:t>
            </w:r>
            <w:r w:rsidRPr="00D43766">
              <w:rPr>
                <w:rFonts w:ascii="Times New Roman" w:eastAsia="標楷體" w:hAnsi="標楷體" w:hint="eastAsia"/>
              </w:rPr>
              <w:t>善用媒體資源進行宣導，擴大衛教效益</w:t>
            </w:r>
            <w:r w:rsidRPr="00D43766">
              <w:rPr>
                <w:rFonts w:ascii="標楷體" w:eastAsia="標楷體" w:hAnsi="標楷體" w:hint="eastAsia"/>
              </w:rPr>
              <w:t>（6分）：</w:t>
            </w:r>
          </w:p>
          <w:p w:rsidR="004518D0" w:rsidRPr="00D43766" w:rsidRDefault="004518D0" w:rsidP="004518D0">
            <w:pPr>
              <w:tabs>
                <w:tab w:val="left" w:pos="360"/>
              </w:tabs>
              <w:adjustRightInd w:val="0"/>
              <w:snapToGrid w:val="0"/>
              <w:spacing w:beforeLines="30" w:before="108" w:afterLines="30" w:after="108" w:line="240" w:lineRule="atLeast"/>
              <w:ind w:leftChars="90" w:left="216"/>
              <w:outlineLvl w:val="2"/>
              <w:rPr>
                <w:rFonts w:ascii="標楷體" w:eastAsia="標楷體" w:hAnsi="標楷體"/>
              </w:rPr>
            </w:pPr>
            <w:r w:rsidRPr="00D43766">
              <w:rPr>
                <w:rFonts w:ascii="Times New Roman" w:eastAsia="標楷體" w:hAnsi="標楷體" w:hint="eastAsia"/>
              </w:rPr>
              <w:t>評分標準：請提供露出素材及宣導清冊</w:t>
            </w:r>
            <w:r w:rsidRPr="00D43766">
              <w:rPr>
                <w:rFonts w:ascii="標楷體" w:eastAsia="標楷體" w:hAnsi="標楷體" w:hint="eastAsia"/>
              </w:rPr>
              <w:t>（含：露出時間、位置、媒體種類、照片）1份，俾供評核。</w:t>
            </w:r>
          </w:p>
          <w:tbl>
            <w:tblPr>
              <w:tblpPr w:leftFromText="180" w:rightFromText="180" w:vertAnchor="text" w:horzAnchor="margin" w:tblpY="163"/>
              <w:tblOverlap w:val="never"/>
              <w:tblW w:w="0" w:type="auto"/>
              <w:tblLayout w:type="fixed"/>
              <w:tblCellMar>
                <w:left w:w="0" w:type="dxa"/>
                <w:right w:w="0" w:type="dxa"/>
              </w:tblCellMar>
              <w:tblLook w:val="00A0" w:firstRow="1" w:lastRow="0" w:firstColumn="1" w:lastColumn="0" w:noHBand="0" w:noVBand="0"/>
            </w:tblPr>
            <w:tblGrid>
              <w:gridCol w:w="4070"/>
              <w:gridCol w:w="740"/>
            </w:tblGrid>
            <w:tr w:rsidR="00D43766" w:rsidRPr="00D43766" w:rsidTr="004518D0">
              <w:trPr>
                <w:trHeight w:val="435"/>
              </w:trPr>
              <w:tc>
                <w:tcPr>
                  <w:tcW w:w="40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Times New Roman" w:eastAsia="標楷體" w:hAnsi="標楷體" w:hint="eastAsia"/>
                    </w:rPr>
                    <w:t>善用媒體資源</w:t>
                  </w:r>
                </w:p>
              </w:tc>
              <w:tc>
                <w:tcPr>
                  <w:tcW w:w="7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標楷體" w:eastAsia="標楷體" w:hAnsi="標楷體" w:cs="Arial" w:hint="eastAsia"/>
                    </w:rPr>
                    <w:t>評分</w:t>
                  </w:r>
                </w:p>
              </w:tc>
            </w:tr>
            <w:tr w:rsidR="00D43766" w:rsidRPr="00D43766" w:rsidTr="004518D0">
              <w:trPr>
                <w:trHeight w:val="435"/>
              </w:trPr>
              <w:tc>
                <w:tcPr>
                  <w:tcW w:w="40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rPr>
                      <w:rFonts w:ascii="標楷體" w:eastAsia="標楷體" w:hAnsi="標楷體" w:cs="Arial"/>
                    </w:rPr>
                  </w:pPr>
                  <w:r w:rsidRPr="00D43766">
                    <w:rPr>
                      <w:rFonts w:ascii="標楷體" w:eastAsia="標楷體" w:hAnsi="標楷體" w:cs="Arial" w:hint="eastAsia"/>
                      <w:b/>
                    </w:rPr>
                    <w:lastRenderedPageBreak/>
                    <w:t>媒體宣導方式或種類：</w:t>
                  </w:r>
                  <w:r w:rsidRPr="00D43766">
                    <w:rPr>
                      <w:rFonts w:ascii="標楷體" w:eastAsia="標楷體" w:hAnsi="標楷體" w:cs="Arial" w:hint="eastAsia"/>
                    </w:rPr>
                    <w:t>記者會、電視託播、網路託播、戶外託播、廣播、公車、燈箱、平面媒體。</w:t>
                  </w:r>
                </w:p>
                <w:p w:rsidR="004518D0" w:rsidRPr="00D43766" w:rsidRDefault="004518D0" w:rsidP="004518D0">
                  <w:pPr>
                    <w:tabs>
                      <w:tab w:val="left" w:pos="0"/>
                    </w:tabs>
                    <w:snapToGrid w:val="0"/>
                    <w:spacing w:beforeLines="20" w:before="72" w:afterLines="20" w:after="72" w:line="240" w:lineRule="atLeast"/>
                    <w:rPr>
                      <w:rFonts w:ascii="標楷體" w:eastAsia="標楷體" w:hAnsi="標楷體" w:cs="Arial"/>
                      <w:b/>
                    </w:rPr>
                  </w:pPr>
                  <w:r w:rsidRPr="00D43766">
                    <w:rPr>
                      <w:rFonts w:ascii="標楷體" w:eastAsia="標楷體" w:hAnsi="標楷體" w:cs="Arial" w:hint="eastAsia"/>
                      <w:b/>
                    </w:rPr>
                    <w:t>每執行上述任一媒體宣導方式或種類，可得3分，至多6分。</w:t>
                  </w:r>
                </w:p>
              </w:tc>
              <w:tc>
                <w:tcPr>
                  <w:tcW w:w="740" w:type="dxa"/>
                  <w:tcBorders>
                    <w:top w:val="nil"/>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240" w:lineRule="atLeast"/>
                    <w:jc w:val="center"/>
                    <w:rPr>
                      <w:rFonts w:ascii="標楷體" w:eastAsia="標楷體" w:hAnsi="標楷體" w:cs="Arial"/>
                    </w:rPr>
                  </w:pPr>
                  <w:r w:rsidRPr="00D43766">
                    <w:rPr>
                      <w:rFonts w:ascii="標楷體" w:eastAsia="標楷體" w:hAnsi="標楷體" w:cs="Arial" w:hint="eastAsia"/>
                    </w:rPr>
                    <w:t xml:space="preserve">6 </w:t>
                  </w:r>
                </w:p>
              </w:tc>
            </w:tr>
          </w:tbl>
          <w:p w:rsidR="004518D0" w:rsidRPr="00D43766" w:rsidRDefault="004518D0" w:rsidP="004518D0">
            <w:pPr>
              <w:tabs>
                <w:tab w:val="left" w:pos="360"/>
              </w:tabs>
              <w:adjustRightInd w:val="0"/>
              <w:snapToGrid w:val="0"/>
              <w:spacing w:beforeLines="30" w:before="108" w:afterLines="30" w:after="108" w:line="240" w:lineRule="atLeast"/>
              <w:ind w:leftChars="90" w:left="216"/>
              <w:outlineLvl w:val="2"/>
              <w:rPr>
                <w:rFonts w:ascii="Times New Roman" w:eastAsia="標楷體" w:hAnsi="標楷體"/>
              </w:rPr>
            </w:pPr>
          </w:p>
        </w:tc>
      </w:tr>
      <w:tr w:rsidR="00D43766" w:rsidRPr="00D43766" w:rsidTr="004518D0">
        <w:trPr>
          <w:trHeight w:val="708"/>
          <w:jc w:val="center"/>
        </w:trPr>
        <w:tc>
          <w:tcPr>
            <w:tcW w:w="1859" w:type="dxa"/>
            <w:vMerge/>
          </w:tcPr>
          <w:p w:rsidR="004518D0" w:rsidRPr="00D43766" w:rsidRDefault="004518D0" w:rsidP="004518D0">
            <w:pPr>
              <w:tabs>
                <w:tab w:val="left" w:pos="0"/>
              </w:tabs>
              <w:spacing w:line="360" w:lineRule="exact"/>
              <w:ind w:leftChars="-45" w:left="-108"/>
              <w:rPr>
                <w:rFonts w:ascii="Times New Roman" w:eastAsia="標楷體" w:hAnsi="標楷體"/>
                <w:szCs w:val="24"/>
              </w:rPr>
            </w:pPr>
          </w:p>
        </w:tc>
        <w:tc>
          <w:tcPr>
            <w:tcW w:w="1983" w:type="dxa"/>
          </w:tcPr>
          <w:p w:rsidR="004518D0" w:rsidRPr="00D43766" w:rsidRDefault="004518D0" w:rsidP="00612CC9">
            <w:pPr>
              <w:tabs>
                <w:tab w:val="left" w:pos="360"/>
              </w:tabs>
              <w:adjustRightInd w:val="0"/>
              <w:snapToGrid w:val="0"/>
              <w:spacing w:before="48" w:after="48" w:line="360" w:lineRule="exact"/>
              <w:ind w:left="415" w:hangingChars="173" w:hanging="415"/>
              <w:jc w:val="both"/>
              <w:outlineLvl w:val="2"/>
              <w:rPr>
                <w:rFonts w:ascii="Times New Roman" w:eastAsia="標楷體" w:hAnsi="標楷體"/>
                <w:szCs w:val="24"/>
              </w:rPr>
            </w:pPr>
            <w:r w:rsidRPr="00D43766">
              <w:rPr>
                <w:rFonts w:ascii="Times New Roman" w:eastAsia="標楷體" w:hAnsi="標楷體" w:hint="eastAsia"/>
              </w:rPr>
              <w:t>(</w:t>
            </w:r>
            <w:r w:rsidRPr="00D43766">
              <w:rPr>
                <w:rFonts w:ascii="Times New Roman" w:eastAsia="標楷體" w:hAnsi="標楷體" w:hint="eastAsia"/>
              </w:rPr>
              <w:t>八</w:t>
            </w:r>
            <w:r w:rsidRPr="00D43766">
              <w:rPr>
                <w:rFonts w:ascii="Times New Roman" w:eastAsia="標楷體" w:hAnsi="標楷體" w:hint="eastAsia"/>
              </w:rPr>
              <w:t>)</w:t>
            </w:r>
            <w:r w:rsidRPr="00D43766">
              <w:rPr>
                <w:rFonts w:eastAsia="標楷體" w:hint="eastAsia"/>
              </w:rPr>
              <w:t>轄內辦理酒癮治療服務執行機構之年度訪查率：</w:t>
            </w:r>
            <w:r w:rsidRPr="00D43766">
              <w:rPr>
                <w:rFonts w:ascii="標楷體" w:eastAsia="標楷體" w:hAnsi="標楷體" w:hint="eastAsia"/>
              </w:rPr>
              <w:t>【當年度完成訪查機構數/受貴轄指定辦理酒癮治療服務之醫療機構數】</w:t>
            </w:r>
            <w:r w:rsidRPr="00D43766">
              <w:rPr>
                <w:rFonts w:ascii="Times New Roman" w:eastAsia="標楷體" w:hAnsi="標楷體" w:hint="eastAsia"/>
                <w:szCs w:val="24"/>
              </w:rPr>
              <w:t>（配分</w:t>
            </w:r>
            <w:r w:rsidRPr="00D43766">
              <w:rPr>
                <w:rFonts w:ascii="Times New Roman" w:eastAsia="標楷體" w:hAnsi="標楷體" w:hint="eastAsia"/>
                <w:szCs w:val="24"/>
              </w:rPr>
              <w:t>8</w:t>
            </w:r>
            <w:r w:rsidRPr="00D43766">
              <w:rPr>
                <w:rFonts w:ascii="Times New Roman" w:eastAsia="標楷體" w:hAnsi="標楷體" w:hint="eastAsia"/>
                <w:szCs w:val="24"/>
              </w:rPr>
              <w:t>分）</w:t>
            </w:r>
          </w:p>
        </w:tc>
        <w:tc>
          <w:tcPr>
            <w:tcW w:w="5381" w:type="dxa"/>
          </w:tcPr>
          <w:p w:rsidR="004518D0" w:rsidRPr="00D43766" w:rsidRDefault="004518D0" w:rsidP="004518D0">
            <w:pPr>
              <w:tabs>
                <w:tab w:val="left" w:pos="360"/>
              </w:tabs>
              <w:adjustRightInd w:val="0"/>
              <w:snapToGrid w:val="0"/>
              <w:spacing w:beforeLines="30" w:before="108" w:afterLines="30" w:after="108" w:line="200" w:lineRule="exact"/>
              <w:outlineLvl w:val="2"/>
              <w:rPr>
                <w:rFonts w:ascii="Times New Roman" w:eastAsia="標楷體" w:hAnsi="標楷體"/>
              </w:rPr>
            </w:pPr>
            <w:r w:rsidRPr="00D43766">
              <w:rPr>
                <w:rFonts w:ascii="Times New Roman" w:eastAsia="標楷體" w:hAnsi="標楷體" w:hint="eastAsia"/>
              </w:rPr>
              <w:t>提供辦理酒癮治療服務訪查紀錄，俾供評核。</w:t>
            </w:r>
          </w:p>
          <w:tbl>
            <w:tblPr>
              <w:tblpPr w:leftFromText="180" w:rightFromText="180" w:vertAnchor="text" w:horzAnchor="margin" w:tblpY="486"/>
              <w:tblOverlap w:val="never"/>
              <w:tblW w:w="4961" w:type="dxa"/>
              <w:tblLayout w:type="fixed"/>
              <w:tblCellMar>
                <w:left w:w="0" w:type="dxa"/>
                <w:right w:w="0" w:type="dxa"/>
              </w:tblCellMar>
              <w:tblLook w:val="00A0" w:firstRow="1" w:lastRow="0" w:firstColumn="1" w:lastColumn="0" w:noHBand="0" w:noVBand="0"/>
            </w:tblPr>
            <w:tblGrid>
              <w:gridCol w:w="3965"/>
              <w:gridCol w:w="996"/>
            </w:tblGrid>
            <w:tr w:rsidR="00D43766" w:rsidRPr="00D43766" w:rsidTr="004518D0">
              <w:trPr>
                <w:trHeight w:val="244"/>
              </w:trPr>
              <w:tc>
                <w:tcPr>
                  <w:tcW w:w="396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eastAsia="標楷體" w:hint="eastAsia"/>
                    </w:rPr>
                    <w:t>年度訪查率</w:t>
                  </w:r>
                </w:p>
              </w:tc>
              <w:tc>
                <w:tcPr>
                  <w:tcW w:w="99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評分</w:t>
                  </w:r>
                </w:p>
              </w:tc>
            </w:tr>
            <w:tr w:rsidR="00D43766" w:rsidRPr="00D43766" w:rsidTr="004518D0">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達100%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8</w:t>
                  </w:r>
                </w:p>
              </w:tc>
            </w:tr>
            <w:tr w:rsidR="00D43766" w:rsidRPr="00D43766" w:rsidTr="004518D0">
              <w:trPr>
                <w:trHeight w:val="301"/>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達75%以上，未達100%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 xml:space="preserve">6 </w:t>
                  </w:r>
                </w:p>
              </w:tc>
            </w:tr>
            <w:tr w:rsidR="00D43766" w:rsidRPr="00D43766" w:rsidTr="004518D0">
              <w:trPr>
                <w:trHeight w:val="37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達50%以上，未達75%</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4</w:t>
                  </w:r>
                </w:p>
              </w:tc>
            </w:tr>
            <w:tr w:rsidR="00D43766" w:rsidRPr="00D43766" w:rsidTr="004518D0">
              <w:trPr>
                <w:trHeight w:val="409"/>
              </w:trPr>
              <w:tc>
                <w:tcPr>
                  <w:tcW w:w="396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未達50%</w:t>
                  </w:r>
                </w:p>
              </w:tc>
              <w:tc>
                <w:tcPr>
                  <w:tcW w:w="996" w:type="dxa"/>
                  <w:tcBorders>
                    <w:top w:val="nil"/>
                    <w:left w:val="nil"/>
                    <w:bottom w:val="single" w:sz="8" w:space="0" w:color="auto"/>
                    <w:right w:val="single" w:sz="8" w:space="0" w:color="auto"/>
                  </w:tcBorders>
                  <w:tcMar>
                    <w:top w:w="0" w:type="dxa"/>
                    <w:left w:w="108" w:type="dxa"/>
                    <w:bottom w:w="0" w:type="dxa"/>
                    <w:right w:w="108" w:type="dxa"/>
                  </w:tcMar>
                  <w:vAlign w:val="center"/>
                </w:tcPr>
                <w:p w:rsidR="004518D0" w:rsidRPr="00D43766" w:rsidRDefault="004518D0" w:rsidP="004518D0">
                  <w:pPr>
                    <w:tabs>
                      <w:tab w:val="left" w:pos="0"/>
                    </w:tabs>
                    <w:snapToGrid w:val="0"/>
                    <w:spacing w:beforeLines="20" w:before="72" w:afterLines="20" w:after="72" w:line="0" w:lineRule="atLeast"/>
                    <w:jc w:val="center"/>
                    <w:rPr>
                      <w:rFonts w:ascii="標楷體" w:eastAsia="標楷體" w:hAnsi="標楷體" w:cs="Arial"/>
                    </w:rPr>
                  </w:pPr>
                  <w:r w:rsidRPr="00D43766">
                    <w:rPr>
                      <w:rFonts w:ascii="標楷體" w:eastAsia="標楷體" w:hAnsi="標楷體" w:cs="Arial" w:hint="eastAsia"/>
                    </w:rPr>
                    <w:t>2</w:t>
                  </w:r>
                  <w:r w:rsidRPr="00D43766">
                    <w:rPr>
                      <w:rFonts w:ascii="標楷體" w:eastAsia="標楷體" w:hAnsi="標楷體" w:cs="Arial"/>
                    </w:rPr>
                    <w:t xml:space="preserve"> </w:t>
                  </w:r>
                </w:p>
              </w:tc>
            </w:tr>
          </w:tbl>
          <w:p w:rsidR="004518D0" w:rsidRPr="00D43766" w:rsidRDefault="004518D0" w:rsidP="004518D0">
            <w:pPr>
              <w:tabs>
                <w:tab w:val="left" w:pos="360"/>
              </w:tabs>
              <w:adjustRightInd w:val="0"/>
              <w:snapToGrid w:val="0"/>
              <w:spacing w:beforeLines="30" w:before="108" w:afterLines="30" w:after="108" w:line="200" w:lineRule="exact"/>
              <w:outlineLvl w:val="2"/>
              <w:rPr>
                <w:rFonts w:ascii="Times New Roman" w:eastAsia="標楷體" w:hAnsi="標楷體"/>
              </w:rPr>
            </w:pPr>
          </w:p>
        </w:tc>
      </w:tr>
      <w:tr w:rsidR="00D43766" w:rsidRPr="00D43766" w:rsidTr="004518D0">
        <w:trPr>
          <w:trHeight w:val="708"/>
          <w:jc w:val="center"/>
        </w:trPr>
        <w:tc>
          <w:tcPr>
            <w:tcW w:w="1859" w:type="dxa"/>
            <w:vMerge w:val="restart"/>
          </w:tcPr>
          <w:p w:rsidR="004518D0" w:rsidRPr="00D43766" w:rsidRDefault="004518D0" w:rsidP="004518D0">
            <w:pPr>
              <w:tabs>
                <w:tab w:val="left" w:pos="360"/>
              </w:tabs>
              <w:adjustRightInd w:val="0"/>
              <w:snapToGrid w:val="0"/>
              <w:spacing w:beforeLines="30" w:before="108" w:afterLines="30" w:after="108" w:line="240" w:lineRule="atLeast"/>
              <w:outlineLvl w:val="2"/>
              <w:rPr>
                <w:rFonts w:ascii="Times New Roman" w:eastAsia="標楷體" w:hAnsi="Times New Roman"/>
              </w:rPr>
            </w:pPr>
            <w:r w:rsidRPr="00D43766">
              <w:rPr>
                <w:rFonts w:ascii="Times New Roman" w:eastAsia="標楷體" w:hAnsi="Times New Roman" w:hint="eastAsia"/>
              </w:rPr>
              <w:t>肆、</w:t>
            </w:r>
            <w:r w:rsidRPr="00D43766">
              <w:rPr>
                <w:rFonts w:ascii="Times New Roman" w:eastAsia="標楷體" w:hAnsi="Times New Roman"/>
              </w:rPr>
              <w:t>推動家庭暴力</w:t>
            </w:r>
            <w:r w:rsidRPr="00D43766">
              <w:rPr>
                <w:rFonts w:ascii="Times New Roman" w:eastAsia="標楷體" w:hAnsi="Times New Roman" w:hint="eastAsia"/>
              </w:rPr>
              <w:t>及</w:t>
            </w:r>
            <w:r w:rsidRPr="00D43766">
              <w:rPr>
                <w:rFonts w:ascii="Times New Roman" w:eastAsia="標楷體" w:hAnsi="Times New Roman"/>
              </w:rPr>
              <w:t>性侵害防治網絡業務（配分</w:t>
            </w:r>
            <w:r w:rsidRPr="00D43766">
              <w:rPr>
                <w:rFonts w:ascii="Times New Roman" w:eastAsia="標楷體" w:hAnsi="Times New Roman" w:hint="eastAsia"/>
              </w:rPr>
              <w:t>20</w:t>
            </w:r>
            <w:r w:rsidRPr="00D43766">
              <w:rPr>
                <w:rFonts w:ascii="Times New Roman" w:eastAsia="標楷體" w:hAnsi="Times New Roman"/>
              </w:rPr>
              <w:t>分）</w:t>
            </w:r>
          </w:p>
        </w:tc>
        <w:tc>
          <w:tcPr>
            <w:tcW w:w="1983" w:type="dxa"/>
          </w:tcPr>
          <w:p w:rsidR="004518D0" w:rsidRPr="00D43766" w:rsidRDefault="004518D0" w:rsidP="004518D0">
            <w:pPr>
              <w:snapToGrid w:val="0"/>
              <w:spacing w:line="440" w:lineRule="exact"/>
              <w:ind w:left="377" w:hangingChars="157" w:hanging="377"/>
              <w:jc w:val="both"/>
              <w:rPr>
                <w:rFonts w:ascii="Arial" w:eastAsia="標楷體" w:hAnsi="Arial" w:cs="Arial"/>
                <w:szCs w:val="24"/>
              </w:rPr>
            </w:pPr>
            <w:r w:rsidRPr="00D43766">
              <w:rPr>
                <w:rFonts w:ascii="Arial" w:eastAsia="標楷體" w:hAnsi="Arial" w:cs="Arial" w:hint="eastAsia"/>
                <w:szCs w:val="24"/>
              </w:rPr>
              <w:t>（</w:t>
            </w:r>
            <w:r w:rsidRPr="00D43766">
              <w:rPr>
                <w:rFonts w:ascii="Arial" w:eastAsia="標楷體" w:hAnsi="Arial" w:cs="Arial"/>
                <w:szCs w:val="24"/>
              </w:rPr>
              <w:t>九</w:t>
            </w:r>
            <w:r w:rsidRPr="00D43766">
              <w:rPr>
                <w:rFonts w:ascii="Arial" w:eastAsia="標楷體" w:hAnsi="Arial" w:cs="Arial" w:hint="eastAsia"/>
                <w:szCs w:val="24"/>
              </w:rPr>
              <w:t>）</w:t>
            </w:r>
            <w:r w:rsidRPr="00D43766">
              <w:rPr>
                <w:rFonts w:ascii="Arial" w:eastAsia="標楷體" w:hAnsi="Arial" w:cs="Arial"/>
                <w:szCs w:val="24"/>
              </w:rPr>
              <w:t>期滿出監中高再犯性侵害加害人</w:t>
            </w:r>
            <w:r w:rsidRPr="00D43766">
              <w:rPr>
                <w:rFonts w:ascii="Arial" w:eastAsia="標楷體" w:hAnsi="Arial" w:cs="Arial"/>
                <w:szCs w:val="24"/>
              </w:rPr>
              <w:t>2</w:t>
            </w:r>
            <w:r w:rsidRPr="00D43766">
              <w:rPr>
                <w:rFonts w:ascii="Arial" w:eastAsia="標楷體" w:hAnsi="Arial" w:cs="Arial"/>
                <w:szCs w:val="24"/>
              </w:rPr>
              <w:t>週內執行社區處遇比率（配分</w:t>
            </w:r>
            <w:r w:rsidRPr="00D43766">
              <w:rPr>
                <w:rFonts w:ascii="Arial" w:eastAsia="標楷體" w:hAnsi="Arial" w:cs="Arial" w:hint="eastAsia"/>
                <w:szCs w:val="24"/>
              </w:rPr>
              <w:t>8</w:t>
            </w:r>
            <w:r w:rsidRPr="00D43766">
              <w:rPr>
                <w:rFonts w:ascii="Arial" w:eastAsia="標楷體" w:hAnsi="Arial" w:cs="Arial"/>
                <w:szCs w:val="24"/>
              </w:rPr>
              <w:t>分）</w:t>
            </w:r>
          </w:p>
        </w:tc>
        <w:tc>
          <w:tcPr>
            <w:tcW w:w="5381" w:type="dxa"/>
          </w:tcPr>
          <w:p w:rsidR="004518D0" w:rsidRPr="00D43766" w:rsidRDefault="004518D0" w:rsidP="004518D0">
            <w:pPr>
              <w:tabs>
                <w:tab w:val="left" w:pos="709"/>
              </w:tabs>
              <w:snapToGrid w:val="0"/>
              <w:spacing w:line="440" w:lineRule="exact"/>
              <w:ind w:left="216" w:hangingChars="90" w:hanging="216"/>
              <w:rPr>
                <w:rFonts w:ascii="Arial" w:eastAsia="標楷體" w:hAnsi="Arial" w:cs="Arial"/>
                <w:szCs w:val="24"/>
              </w:rPr>
            </w:pPr>
            <w:r w:rsidRPr="00D43766">
              <w:rPr>
                <w:rFonts w:ascii="Arial" w:eastAsia="標楷體" w:hAnsi="Arial" w:cs="Arial" w:hint="eastAsia"/>
                <w:szCs w:val="24"/>
              </w:rPr>
              <w:t>1.</w:t>
            </w:r>
            <w:r w:rsidRPr="00D43766">
              <w:rPr>
                <w:rFonts w:ascii="Arial" w:eastAsia="標楷體" w:hAnsi="Arial" w:cs="Arial"/>
                <w:szCs w:val="24"/>
              </w:rPr>
              <w:t>目標值：期滿出監中高再犯性侵害加害人</w:t>
            </w:r>
            <w:r w:rsidRPr="00D43766">
              <w:rPr>
                <w:rFonts w:ascii="Arial" w:eastAsia="標楷體" w:hAnsi="Arial" w:cs="Arial"/>
                <w:szCs w:val="24"/>
              </w:rPr>
              <w:t>2</w:t>
            </w:r>
            <w:r w:rsidRPr="00D43766">
              <w:rPr>
                <w:rFonts w:ascii="Arial" w:eastAsia="標楷體" w:hAnsi="Arial" w:cs="Arial"/>
                <w:szCs w:val="24"/>
              </w:rPr>
              <w:t>週內執行社區處遇比率達</w:t>
            </w:r>
            <w:r w:rsidRPr="00D43766">
              <w:rPr>
                <w:rFonts w:ascii="Arial" w:eastAsia="標楷體" w:hAnsi="Arial" w:cs="Arial" w:hint="eastAsia"/>
                <w:szCs w:val="24"/>
              </w:rPr>
              <w:t>8</w:t>
            </w:r>
            <w:r w:rsidRPr="00D43766">
              <w:rPr>
                <w:rFonts w:ascii="Arial" w:eastAsia="標楷體" w:hAnsi="Arial" w:cs="Arial"/>
                <w:szCs w:val="24"/>
              </w:rPr>
              <w:t>0%</w:t>
            </w:r>
            <w:r w:rsidRPr="00D43766">
              <w:rPr>
                <w:rFonts w:ascii="Arial" w:eastAsia="標楷體" w:hAnsi="Arial" w:cs="Arial"/>
                <w:szCs w:val="24"/>
              </w:rPr>
              <w:t>。</w:t>
            </w:r>
          </w:p>
          <w:p w:rsidR="004518D0" w:rsidRPr="00D43766" w:rsidRDefault="004518D0" w:rsidP="004518D0">
            <w:pPr>
              <w:snapToGrid w:val="0"/>
              <w:spacing w:line="440" w:lineRule="exact"/>
              <w:rPr>
                <w:rFonts w:ascii="Arial" w:eastAsia="標楷體" w:hAnsi="Arial" w:cs="Arial"/>
                <w:szCs w:val="24"/>
              </w:rPr>
            </w:pPr>
            <w:r w:rsidRPr="00D43766">
              <w:rPr>
                <w:rFonts w:ascii="Arial" w:eastAsia="標楷體" w:hAnsi="Arial" w:cs="Arial" w:hint="eastAsia"/>
                <w:szCs w:val="24"/>
              </w:rPr>
              <w:t>2.</w:t>
            </w:r>
            <w:r w:rsidRPr="00D43766">
              <w:rPr>
                <w:rFonts w:ascii="Arial" w:eastAsia="標楷體" w:hAnsi="Arial" w:cs="Arial"/>
                <w:szCs w:val="24"/>
              </w:rPr>
              <w:t>計算公式：</w:t>
            </w:r>
          </w:p>
          <w:p w:rsidR="004518D0" w:rsidRPr="00D43766" w:rsidRDefault="004518D0" w:rsidP="004518D0">
            <w:pPr>
              <w:adjustRightInd w:val="0"/>
              <w:snapToGrid w:val="0"/>
              <w:spacing w:line="440" w:lineRule="exact"/>
              <w:ind w:left="312" w:hangingChars="130" w:hanging="312"/>
              <w:rPr>
                <w:rFonts w:ascii="Arial" w:eastAsia="標楷體" w:hAnsi="Arial" w:cs="Arial"/>
                <w:szCs w:val="24"/>
              </w:rPr>
            </w:pPr>
            <w:r w:rsidRPr="00D43766">
              <w:rPr>
                <w:rFonts w:ascii="Arial" w:eastAsia="標楷體" w:hAnsi="Arial" w:cs="Arial" w:hint="eastAsia"/>
                <w:szCs w:val="24"/>
              </w:rPr>
              <w:t>(1)</w:t>
            </w:r>
            <w:r w:rsidRPr="00D43766">
              <w:rPr>
                <w:rFonts w:ascii="Arial" w:eastAsia="標楷體" w:hAnsi="Arial" w:cs="Arial"/>
                <w:szCs w:val="24"/>
              </w:rPr>
              <w:t>處遇比率</w:t>
            </w:r>
            <w:r w:rsidRPr="00D43766">
              <w:rPr>
                <w:rFonts w:ascii="Arial" w:eastAsia="標楷體" w:hAnsi="Arial" w:cs="Arial"/>
                <w:szCs w:val="24"/>
              </w:rPr>
              <w:t>A</w:t>
            </w:r>
            <w:r w:rsidRPr="00D43766">
              <w:rPr>
                <w:rFonts w:ascii="Arial" w:eastAsia="標楷體" w:hAnsi="Arial" w:cs="Arial"/>
                <w:szCs w:val="24"/>
              </w:rPr>
              <w:t>＝期滿出監中高再犯性侵害加害人</w:t>
            </w:r>
            <w:r w:rsidRPr="00D43766">
              <w:rPr>
                <w:rFonts w:ascii="Arial" w:eastAsia="標楷體" w:hAnsi="Arial" w:cs="Arial"/>
                <w:szCs w:val="24"/>
              </w:rPr>
              <w:t>2</w:t>
            </w:r>
            <w:r w:rsidRPr="00D43766">
              <w:rPr>
                <w:rFonts w:ascii="Arial" w:eastAsia="標楷體" w:hAnsi="Arial" w:cs="Arial"/>
                <w:szCs w:val="24"/>
              </w:rPr>
              <w:t>週內執行社區處遇人數／期滿出監中高再犯性侵害加害人應執行社區處遇人數。</w:t>
            </w:r>
          </w:p>
          <w:p w:rsidR="004518D0" w:rsidRPr="00D43766" w:rsidRDefault="004518D0" w:rsidP="004518D0">
            <w:pPr>
              <w:adjustRightInd w:val="0"/>
              <w:snapToGrid w:val="0"/>
              <w:spacing w:line="440" w:lineRule="exact"/>
              <w:ind w:left="312" w:hangingChars="130" w:hanging="312"/>
              <w:rPr>
                <w:rFonts w:ascii="Arial" w:eastAsia="標楷體" w:hAnsi="Arial" w:cs="Arial"/>
                <w:szCs w:val="24"/>
              </w:rPr>
            </w:pPr>
            <w:r w:rsidRPr="00D43766">
              <w:rPr>
                <w:rFonts w:ascii="Arial" w:eastAsia="標楷體" w:hAnsi="Arial" w:cs="Arial" w:hint="eastAsia"/>
                <w:szCs w:val="24"/>
              </w:rPr>
              <w:t>(2)</w:t>
            </w:r>
            <w:r w:rsidRPr="00D43766">
              <w:rPr>
                <w:rFonts w:ascii="Arial" w:eastAsia="標楷體" w:hAnsi="Arial" w:cs="Arial"/>
                <w:szCs w:val="24"/>
              </w:rPr>
              <w:t>應執行社區處遇人數</w:t>
            </w:r>
            <w:r w:rsidRPr="00D43766">
              <w:rPr>
                <w:rFonts w:ascii="標楷體" w:eastAsia="標楷體" w:hAnsi="標楷體" w:cs="Arial" w:hint="eastAsia"/>
                <w:szCs w:val="24"/>
              </w:rPr>
              <w:t>︰</w:t>
            </w:r>
            <w:r w:rsidRPr="00D43766">
              <w:rPr>
                <w:rFonts w:ascii="Arial" w:eastAsia="標楷體" w:hAnsi="Arial" w:cs="Arial"/>
                <w:szCs w:val="24"/>
              </w:rPr>
              <w:t>排除加害人出監後，因死亡、他案入監、戶籍遷移等</w:t>
            </w:r>
            <w:r w:rsidRPr="00D43766">
              <w:rPr>
                <w:rFonts w:ascii="Arial" w:eastAsia="標楷體" w:hAnsi="Arial" w:cs="Arial" w:hint="eastAsia"/>
                <w:szCs w:val="24"/>
              </w:rPr>
              <w:t>對象後之人數</w:t>
            </w:r>
            <w:r w:rsidRPr="00D43766">
              <w:rPr>
                <w:rFonts w:ascii="Arial" w:eastAsia="標楷體" w:hAnsi="Arial" w:cs="Arial"/>
                <w:szCs w:val="24"/>
              </w:rPr>
              <w:t>，而不需執行社區處遇人數。</w:t>
            </w:r>
          </w:p>
          <w:p w:rsidR="004518D0" w:rsidRPr="00D43766" w:rsidRDefault="004518D0" w:rsidP="004518D0">
            <w:pPr>
              <w:tabs>
                <w:tab w:val="left" w:pos="709"/>
              </w:tabs>
              <w:snapToGrid w:val="0"/>
              <w:spacing w:line="440" w:lineRule="exact"/>
              <w:ind w:left="216" w:hangingChars="90" w:hanging="216"/>
              <w:rPr>
                <w:rFonts w:ascii="Arial" w:eastAsia="標楷體" w:hAnsi="Arial" w:cs="Arial"/>
                <w:szCs w:val="24"/>
              </w:rPr>
            </w:pPr>
            <w:r w:rsidRPr="00D43766">
              <w:rPr>
                <w:rFonts w:ascii="Arial" w:eastAsia="標楷體" w:hAnsi="Arial" w:cs="Arial" w:hint="eastAsia"/>
                <w:szCs w:val="24"/>
              </w:rPr>
              <w:t>3.</w:t>
            </w:r>
            <w:r w:rsidRPr="00D43766">
              <w:rPr>
                <w:rFonts w:ascii="Arial" w:eastAsia="標楷體" w:hAnsi="Arial" w:cs="Arial"/>
                <w:szCs w:val="24"/>
              </w:rPr>
              <w:t>評分標準：</w:t>
            </w:r>
            <w:r w:rsidRPr="00D43766">
              <w:rPr>
                <w:rFonts w:ascii="Arial" w:eastAsia="標楷體" w:hAnsi="Arial" w:cs="Arial" w:hint="eastAsia"/>
                <w:szCs w:val="24"/>
              </w:rPr>
              <w:t>依縣市政府衛生局達成本項考評指標目標值情形，按比例評分；本項考評指標之評分，最高為</w:t>
            </w:r>
            <w:r w:rsidRPr="00D43766">
              <w:rPr>
                <w:rFonts w:ascii="Arial" w:eastAsia="標楷體" w:hAnsi="Arial" w:cs="Arial" w:hint="eastAsia"/>
                <w:szCs w:val="24"/>
              </w:rPr>
              <w:t>8</w:t>
            </w:r>
            <w:r w:rsidRPr="00D43766">
              <w:rPr>
                <w:rFonts w:ascii="Arial" w:eastAsia="標楷體" w:hAnsi="Arial" w:cs="Arial" w:hint="eastAsia"/>
                <w:szCs w:val="24"/>
              </w:rPr>
              <w:t>分</w:t>
            </w:r>
            <w:r w:rsidRPr="00D43766">
              <w:rPr>
                <w:rFonts w:ascii="Arial" w:eastAsia="標楷體" w:hAnsi="Arial" w:cs="Arial"/>
                <w:szCs w:val="24"/>
              </w:rPr>
              <w:t>。</w:t>
            </w:r>
          </w:p>
          <w:p w:rsidR="004518D0" w:rsidRPr="00D43766" w:rsidRDefault="004518D0" w:rsidP="004518D0">
            <w:pPr>
              <w:snapToGrid w:val="0"/>
              <w:spacing w:afterLines="30" w:after="108" w:line="440" w:lineRule="exact"/>
              <w:ind w:leftChars="95" w:left="228" w:firstLine="2"/>
              <w:rPr>
                <w:rFonts w:ascii="Arial" w:eastAsia="標楷體" w:hAnsi="Arial" w:cs="Arial"/>
                <w:szCs w:val="24"/>
              </w:rPr>
            </w:pPr>
            <w:r w:rsidRPr="00D43766">
              <w:rPr>
                <w:rFonts w:ascii="Arial" w:eastAsia="標楷體" w:hAnsi="Arial" w:cs="Arial"/>
                <w:szCs w:val="24"/>
              </w:rPr>
              <w:t>評分＝</w:t>
            </w:r>
            <w:r w:rsidRPr="00D43766">
              <w:rPr>
                <w:rFonts w:ascii="Arial" w:eastAsia="標楷體" w:hAnsi="Arial" w:cs="Arial" w:hint="eastAsia"/>
                <w:szCs w:val="24"/>
              </w:rPr>
              <w:t>8</w:t>
            </w:r>
            <w:r w:rsidRPr="00D43766">
              <w:rPr>
                <w:rFonts w:ascii="Arial" w:eastAsia="標楷體" w:hAnsi="Arial" w:cs="Arial"/>
                <w:szCs w:val="24"/>
              </w:rPr>
              <w:t>分</w:t>
            </w:r>
            <w:r w:rsidRPr="00D43766">
              <w:rPr>
                <w:rFonts w:ascii="標楷體" w:eastAsia="標楷體" w:hAnsi="標楷體" w:cs="細明體" w:hint="eastAsia"/>
                <w:szCs w:val="24"/>
              </w:rPr>
              <w:t>╳</w:t>
            </w:r>
            <w:r w:rsidRPr="00D43766">
              <w:rPr>
                <w:rFonts w:ascii="Arial" w:eastAsia="標楷體" w:hAnsi="Arial" w:cs="Arial" w:hint="eastAsia"/>
                <w:szCs w:val="24"/>
              </w:rPr>
              <w:t>（</w:t>
            </w:r>
            <w:r w:rsidRPr="00D43766">
              <w:rPr>
                <w:rFonts w:ascii="Arial" w:eastAsia="標楷體" w:hAnsi="Arial" w:cs="Arial"/>
                <w:szCs w:val="24"/>
              </w:rPr>
              <w:t>處遇比率</w:t>
            </w:r>
            <w:r w:rsidRPr="00D43766">
              <w:rPr>
                <w:rFonts w:ascii="Arial" w:eastAsia="標楷體" w:hAnsi="Arial" w:cs="Arial" w:hint="eastAsia"/>
                <w:szCs w:val="24"/>
              </w:rPr>
              <w:t>實際值</w:t>
            </w:r>
            <w:r w:rsidRPr="00D43766">
              <w:rPr>
                <w:rFonts w:ascii="Arial" w:eastAsia="標楷體" w:hAnsi="Arial" w:cs="Arial"/>
                <w:szCs w:val="24"/>
              </w:rPr>
              <w:t>A</w:t>
            </w:r>
            <w:r w:rsidRPr="00D43766">
              <w:rPr>
                <w:rFonts w:ascii="Arial" w:eastAsia="標楷體" w:hAnsi="Arial" w:cs="Arial"/>
                <w:szCs w:val="24"/>
              </w:rPr>
              <w:t>／處遇比率</w:t>
            </w:r>
            <w:r w:rsidRPr="00D43766">
              <w:rPr>
                <w:rFonts w:ascii="Arial" w:eastAsia="標楷體" w:hAnsi="Arial" w:cs="Arial" w:hint="eastAsia"/>
                <w:szCs w:val="24"/>
              </w:rPr>
              <w:t>目標值</w:t>
            </w:r>
            <w:r w:rsidRPr="00D43766">
              <w:rPr>
                <w:rFonts w:ascii="Arial" w:eastAsia="標楷體" w:hAnsi="Arial" w:cs="Arial" w:hint="eastAsia"/>
                <w:szCs w:val="24"/>
              </w:rPr>
              <w:t>80%</w:t>
            </w:r>
            <w:r w:rsidRPr="00D43766">
              <w:rPr>
                <w:rFonts w:ascii="Arial" w:eastAsia="標楷體" w:hAnsi="Arial" w:cs="Arial" w:hint="eastAsia"/>
                <w:szCs w:val="24"/>
              </w:rPr>
              <w:t>）</w:t>
            </w:r>
          </w:p>
        </w:tc>
      </w:tr>
      <w:tr w:rsidR="00D43766" w:rsidRPr="00D43766" w:rsidTr="004518D0">
        <w:trPr>
          <w:trHeight w:val="708"/>
          <w:jc w:val="center"/>
        </w:trPr>
        <w:tc>
          <w:tcPr>
            <w:tcW w:w="1859" w:type="dxa"/>
            <w:vMerge/>
          </w:tcPr>
          <w:p w:rsidR="004518D0" w:rsidRPr="00D43766" w:rsidRDefault="004518D0" w:rsidP="004518D0">
            <w:pPr>
              <w:tabs>
                <w:tab w:val="left" w:pos="0"/>
              </w:tabs>
              <w:spacing w:line="360" w:lineRule="exact"/>
              <w:ind w:leftChars="-45" w:left="-108"/>
              <w:rPr>
                <w:rFonts w:ascii="Times New Roman" w:eastAsia="標楷體" w:hAnsi="標楷體"/>
                <w:szCs w:val="24"/>
              </w:rPr>
            </w:pPr>
          </w:p>
        </w:tc>
        <w:tc>
          <w:tcPr>
            <w:tcW w:w="1983" w:type="dxa"/>
          </w:tcPr>
          <w:p w:rsidR="004518D0" w:rsidRPr="00D43766" w:rsidRDefault="004518D0" w:rsidP="004518D0">
            <w:pPr>
              <w:snapToGrid w:val="0"/>
              <w:spacing w:line="440" w:lineRule="exact"/>
              <w:ind w:leftChars="-155" w:left="379" w:hangingChars="313" w:hanging="751"/>
              <w:rPr>
                <w:rFonts w:ascii="Arial" w:eastAsia="標楷體" w:hAnsi="Arial" w:cs="Arial"/>
                <w:szCs w:val="24"/>
              </w:rPr>
            </w:pPr>
            <w:r w:rsidRPr="00D43766">
              <w:rPr>
                <w:rFonts w:ascii="Arial" w:eastAsia="標楷體" w:hAnsi="Arial" w:cs="Arial" w:hint="eastAsia"/>
                <w:szCs w:val="24"/>
              </w:rPr>
              <w:t xml:space="preserve">  </w:t>
            </w:r>
            <w:r w:rsidRPr="00D43766">
              <w:rPr>
                <w:rFonts w:ascii="Arial" w:eastAsia="標楷體" w:hAnsi="Arial" w:cs="Arial"/>
                <w:szCs w:val="24"/>
              </w:rPr>
              <w:t>（十）家庭暴力與性侵害加害</w:t>
            </w:r>
            <w:r w:rsidRPr="00D43766">
              <w:rPr>
                <w:rFonts w:ascii="Arial" w:eastAsia="標楷體" w:hAnsi="Arial" w:cs="Arial"/>
                <w:szCs w:val="24"/>
              </w:rPr>
              <w:lastRenderedPageBreak/>
              <w:t>人處遇執行人員參訓與接受督導之比率（配分</w:t>
            </w:r>
            <w:r w:rsidRPr="00D43766">
              <w:rPr>
                <w:rFonts w:ascii="Arial" w:eastAsia="標楷體" w:hAnsi="Arial" w:cs="Arial" w:hint="eastAsia"/>
                <w:szCs w:val="24"/>
              </w:rPr>
              <w:t>12</w:t>
            </w:r>
            <w:r w:rsidRPr="00D43766">
              <w:rPr>
                <w:rFonts w:ascii="Arial" w:eastAsia="標楷體" w:hAnsi="Arial" w:cs="Arial"/>
                <w:szCs w:val="24"/>
              </w:rPr>
              <w:t>分）</w:t>
            </w:r>
          </w:p>
        </w:tc>
        <w:tc>
          <w:tcPr>
            <w:tcW w:w="5381" w:type="dxa"/>
          </w:tcPr>
          <w:p w:rsidR="004518D0" w:rsidRPr="00D43766" w:rsidRDefault="004518D0" w:rsidP="004518D0">
            <w:pPr>
              <w:snapToGrid w:val="0"/>
              <w:spacing w:line="440" w:lineRule="exact"/>
              <w:ind w:left="192" w:hangingChars="80" w:hanging="192"/>
              <w:rPr>
                <w:rFonts w:ascii="Arial" w:eastAsia="標楷體" w:hAnsi="Arial" w:cs="Arial"/>
                <w:szCs w:val="24"/>
              </w:rPr>
            </w:pPr>
            <w:r w:rsidRPr="00D43766">
              <w:rPr>
                <w:rFonts w:ascii="Arial" w:eastAsia="標楷體" w:hAnsi="Arial" w:cs="Arial"/>
                <w:szCs w:val="24"/>
              </w:rPr>
              <w:lastRenderedPageBreak/>
              <w:t>1.</w:t>
            </w:r>
            <w:r w:rsidRPr="00D43766">
              <w:rPr>
                <w:rFonts w:ascii="Arial" w:eastAsia="標楷體" w:hAnsi="Arial" w:cs="Arial"/>
                <w:szCs w:val="24"/>
              </w:rPr>
              <w:t>處遇執行人員：</w:t>
            </w:r>
          </w:p>
          <w:p w:rsidR="004518D0" w:rsidRPr="00D43766" w:rsidRDefault="004518D0" w:rsidP="004518D0">
            <w:pPr>
              <w:snapToGrid w:val="0"/>
              <w:spacing w:line="440" w:lineRule="exact"/>
              <w:ind w:left="317" w:hangingChars="132" w:hanging="317"/>
              <w:jc w:val="both"/>
              <w:rPr>
                <w:rFonts w:ascii="Arial" w:eastAsia="標楷體" w:hAnsi="Arial" w:cs="Arial"/>
                <w:szCs w:val="24"/>
              </w:rPr>
            </w:pPr>
            <w:r w:rsidRPr="00D43766">
              <w:rPr>
                <w:rFonts w:ascii="Arial" w:eastAsia="標楷體" w:hAnsi="Arial" w:cs="Arial"/>
                <w:szCs w:val="24"/>
              </w:rPr>
              <w:t>(1)</w:t>
            </w:r>
            <w:r w:rsidRPr="00D43766">
              <w:rPr>
                <w:rFonts w:ascii="Arial" w:eastAsia="標楷體" w:hAnsi="Arial" w:cs="Arial"/>
                <w:szCs w:val="24"/>
              </w:rPr>
              <w:t>指縣市政府衛生局</w:t>
            </w:r>
            <w:r w:rsidRPr="00D43766">
              <w:rPr>
                <w:rFonts w:ascii="Arial" w:eastAsia="標楷體" w:hAnsi="Arial" w:cs="Arial" w:hint="eastAsia"/>
                <w:szCs w:val="24"/>
              </w:rPr>
              <w:t>所聘請或委託</w:t>
            </w:r>
            <w:r w:rsidRPr="00D43766">
              <w:rPr>
                <w:rFonts w:ascii="Arial" w:eastAsia="標楷體" w:hAnsi="Arial" w:cs="Arial"/>
                <w:szCs w:val="24"/>
              </w:rPr>
              <w:t>執行家庭暴力</w:t>
            </w:r>
            <w:r w:rsidRPr="00D43766">
              <w:rPr>
                <w:rFonts w:ascii="Arial" w:eastAsia="標楷體" w:hAnsi="Arial" w:cs="Arial"/>
                <w:szCs w:val="24"/>
              </w:rPr>
              <w:lastRenderedPageBreak/>
              <w:t>或性侵害加害人處遇之專業人員</w:t>
            </w:r>
            <w:r w:rsidRPr="00D43766">
              <w:rPr>
                <w:rFonts w:ascii="Arial" w:eastAsia="標楷體" w:hAnsi="Arial" w:cs="Arial" w:hint="eastAsia"/>
                <w:szCs w:val="24"/>
              </w:rPr>
              <w:t>。</w:t>
            </w:r>
          </w:p>
          <w:p w:rsidR="004518D0" w:rsidRPr="00D43766" w:rsidRDefault="004518D0" w:rsidP="004518D0">
            <w:pPr>
              <w:snapToGrid w:val="0"/>
              <w:spacing w:line="440" w:lineRule="exact"/>
              <w:ind w:left="317" w:hangingChars="132" w:hanging="317"/>
              <w:jc w:val="both"/>
              <w:rPr>
                <w:rFonts w:ascii="Arial" w:eastAsia="標楷體" w:hAnsi="Arial" w:cs="Arial"/>
                <w:szCs w:val="24"/>
              </w:rPr>
            </w:pPr>
            <w:r w:rsidRPr="00D43766">
              <w:rPr>
                <w:rFonts w:ascii="Arial" w:eastAsia="標楷體" w:hAnsi="Arial" w:cs="Arial" w:hint="eastAsia"/>
                <w:szCs w:val="24"/>
              </w:rPr>
              <w:t>(2)</w:t>
            </w:r>
            <w:r w:rsidRPr="00D43766">
              <w:rPr>
                <w:rFonts w:ascii="Arial" w:eastAsia="標楷體" w:hAnsi="Arial" w:cs="Arial"/>
                <w:szCs w:val="24"/>
              </w:rPr>
              <w:t>家庭暴力加害人處遇執行人員專業資格</w:t>
            </w:r>
            <w:r w:rsidRPr="00D43766">
              <w:rPr>
                <w:rFonts w:ascii="Arial" w:eastAsia="標楷體" w:hAnsi="Arial" w:cs="Arial" w:hint="eastAsia"/>
                <w:szCs w:val="24"/>
              </w:rPr>
              <w:t>，</w:t>
            </w:r>
            <w:r w:rsidRPr="00D43766">
              <w:rPr>
                <w:rFonts w:ascii="Arial" w:eastAsia="標楷體" w:hAnsi="Arial" w:cs="Arial"/>
                <w:szCs w:val="24"/>
              </w:rPr>
              <w:t>須符合本部</w:t>
            </w:r>
            <w:r w:rsidRPr="00D43766">
              <w:rPr>
                <w:rFonts w:ascii="Arial" w:eastAsia="標楷體" w:hAnsi="Arial" w:cs="Arial"/>
                <w:szCs w:val="24"/>
              </w:rPr>
              <w:t>105</w:t>
            </w:r>
            <w:r w:rsidRPr="00D43766">
              <w:rPr>
                <w:rFonts w:ascii="Arial" w:eastAsia="標楷體" w:hAnsi="Arial" w:cs="Arial"/>
                <w:szCs w:val="24"/>
              </w:rPr>
              <w:t>年</w:t>
            </w:r>
            <w:r w:rsidRPr="00D43766">
              <w:rPr>
                <w:rFonts w:ascii="Arial" w:eastAsia="標楷體" w:hAnsi="Arial" w:cs="Arial"/>
                <w:szCs w:val="24"/>
              </w:rPr>
              <w:t>8</w:t>
            </w:r>
            <w:r w:rsidRPr="00D43766">
              <w:rPr>
                <w:rFonts w:ascii="Arial" w:eastAsia="標楷體" w:hAnsi="Arial" w:cs="Arial"/>
                <w:szCs w:val="24"/>
              </w:rPr>
              <w:t>月</w:t>
            </w:r>
            <w:r w:rsidRPr="00D43766">
              <w:rPr>
                <w:rFonts w:ascii="Arial" w:eastAsia="標楷體" w:hAnsi="Arial" w:cs="Arial"/>
                <w:szCs w:val="24"/>
              </w:rPr>
              <w:t>1</w:t>
            </w:r>
            <w:r w:rsidRPr="00D43766">
              <w:rPr>
                <w:rFonts w:ascii="Arial" w:eastAsia="標楷體" w:hAnsi="Arial" w:cs="Arial"/>
                <w:szCs w:val="24"/>
              </w:rPr>
              <w:t>日衛部心字第</w:t>
            </w:r>
            <w:r w:rsidRPr="00D43766">
              <w:rPr>
                <w:rFonts w:ascii="Arial" w:eastAsia="標楷體" w:hAnsi="Arial" w:cs="Arial"/>
                <w:szCs w:val="24"/>
              </w:rPr>
              <w:t>1051760873</w:t>
            </w:r>
            <w:r w:rsidRPr="00D43766">
              <w:rPr>
                <w:rFonts w:ascii="Arial" w:eastAsia="標楷體" w:hAnsi="Arial" w:cs="Arial"/>
                <w:szCs w:val="24"/>
              </w:rPr>
              <w:t>號公告之「家庭暴力加害人認知與親職教育輔導執行人員資格條件及訓練課程基準」。</w:t>
            </w:r>
          </w:p>
          <w:p w:rsidR="004518D0" w:rsidRPr="00D43766" w:rsidRDefault="004518D0" w:rsidP="004518D0">
            <w:pPr>
              <w:snapToGrid w:val="0"/>
              <w:spacing w:line="440" w:lineRule="exact"/>
              <w:ind w:left="317" w:hangingChars="132" w:hanging="317"/>
              <w:jc w:val="both"/>
              <w:rPr>
                <w:rFonts w:ascii="Arial" w:eastAsia="標楷體" w:hAnsi="Arial" w:cs="Arial"/>
                <w:szCs w:val="24"/>
              </w:rPr>
            </w:pPr>
            <w:r w:rsidRPr="00D43766">
              <w:rPr>
                <w:rFonts w:ascii="Arial" w:eastAsia="標楷體" w:hAnsi="Arial" w:cs="Arial" w:hint="eastAsia"/>
                <w:szCs w:val="24"/>
              </w:rPr>
              <w:t>(3)</w:t>
            </w:r>
            <w:r w:rsidRPr="00D43766">
              <w:rPr>
                <w:rFonts w:ascii="Arial" w:eastAsia="標楷體" w:hAnsi="Arial" w:cs="Arial"/>
                <w:szCs w:val="24"/>
              </w:rPr>
              <w:t>性侵害加害人處遇執行人員專業資格</w:t>
            </w:r>
            <w:r w:rsidRPr="00D43766">
              <w:rPr>
                <w:rFonts w:ascii="Arial" w:eastAsia="標楷體" w:hAnsi="Arial" w:cs="Arial" w:hint="eastAsia"/>
                <w:szCs w:val="24"/>
              </w:rPr>
              <w:t>，</w:t>
            </w:r>
            <w:r w:rsidRPr="00D43766">
              <w:rPr>
                <w:rFonts w:ascii="Arial" w:eastAsia="標楷體" w:hAnsi="Arial" w:cs="Arial"/>
                <w:szCs w:val="24"/>
              </w:rPr>
              <w:t>須符合</w:t>
            </w:r>
            <w:r w:rsidRPr="00D43766">
              <w:rPr>
                <w:rFonts w:ascii="Arial" w:eastAsia="標楷體" w:hAnsi="Arial" w:cs="Arial" w:hint="eastAsia"/>
                <w:szCs w:val="24"/>
              </w:rPr>
              <w:t>內政</w:t>
            </w:r>
            <w:r w:rsidRPr="00D43766">
              <w:rPr>
                <w:rFonts w:ascii="Arial" w:eastAsia="標楷體" w:hAnsi="Arial" w:cs="Arial"/>
                <w:szCs w:val="24"/>
              </w:rPr>
              <w:t>部</w:t>
            </w:r>
            <w:r w:rsidRPr="00D43766">
              <w:rPr>
                <w:rFonts w:ascii="Arial" w:eastAsia="標楷體" w:hAnsi="Arial" w:cs="Arial"/>
                <w:szCs w:val="24"/>
              </w:rPr>
              <w:t>101</w:t>
            </w:r>
            <w:r w:rsidRPr="00D43766">
              <w:rPr>
                <w:rFonts w:ascii="Arial" w:eastAsia="標楷體" w:hAnsi="Arial" w:cs="Arial"/>
                <w:szCs w:val="24"/>
              </w:rPr>
              <w:t>年</w:t>
            </w:r>
            <w:r w:rsidRPr="00D43766">
              <w:rPr>
                <w:rFonts w:ascii="Arial" w:eastAsia="標楷體" w:hAnsi="Arial" w:cs="Arial"/>
                <w:szCs w:val="24"/>
              </w:rPr>
              <w:t>5</w:t>
            </w:r>
            <w:r w:rsidRPr="00D43766">
              <w:rPr>
                <w:rFonts w:ascii="Arial" w:eastAsia="標楷體" w:hAnsi="Arial" w:cs="Arial"/>
                <w:szCs w:val="24"/>
              </w:rPr>
              <w:t>月</w:t>
            </w:r>
            <w:r w:rsidRPr="00D43766">
              <w:rPr>
                <w:rFonts w:ascii="Arial" w:eastAsia="標楷體" w:hAnsi="Arial" w:cs="Arial"/>
                <w:szCs w:val="24"/>
              </w:rPr>
              <w:t>22</w:t>
            </w:r>
            <w:r w:rsidRPr="00D43766">
              <w:rPr>
                <w:rFonts w:ascii="Arial" w:eastAsia="標楷體" w:hAnsi="Arial" w:cs="Arial"/>
                <w:szCs w:val="24"/>
              </w:rPr>
              <w:t>日台內防字第</w:t>
            </w:r>
            <w:r w:rsidRPr="00D43766">
              <w:rPr>
                <w:rFonts w:ascii="Arial" w:eastAsia="標楷體" w:hAnsi="Arial" w:cs="Arial"/>
                <w:szCs w:val="24"/>
              </w:rPr>
              <w:t>1010192610</w:t>
            </w:r>
            <w:r w:rsidRPr="00D43766">
              <w:rPr>
                <w:rFonts w:ascii="Arial" w:eastAsia="標楷體" w:hAnsi="Arial" w:cs="Arial"/>
                <w:szCs w:val="24"/>
              </w:rPr>
              <w:t>號公告「性侵害加害人身心治療及輔導教育處遇人員訓練課程基準」</w:t>
            </w:r>
            <w:r w:rsidRPr="00D43766">
              <w:rPr>
                <w:rFonts w:ascii="Arial" w:eastAsia="標楷體" w:hAnsi="Arial" w:cs="Arial" w:hint="eastAsia"/>
                <w:szCs w:val="24"/>
              </w:rPr>
              <w:t>。</w:t>
            </w:r>
          </w:p>
          <w:p w:rsidR="004518D0" w:rsidRPr="00D43766" w:rsidRDefault="004518D0" w:rsidP="004518D0">
            <w:pPr>
              <w:snapToGrid w:val="0"/>
              <w:spacing w:line="440" w:lineRule="exact"/>
              <w:rPr>
                <w:rFonts w:ascii="Arial" w:eastAsia="標楷體" w:hAnsi="Arial" w:cs="Arial"/>
                <w:szCs w:val="24"/>
              </w:rPr>
            </w:pPr>
            <w:r w:rsidRPr="00D43766">
              <w:rPr>
                <w:rFonts w:ascii="Arial" w:eastAsia="標楷體" w:hAnsi="Arial" w:cs="Arial" w:hint="eastAsia"/>
                <w:szCs w:val="24"/>
              </w:rPr>
              <w:t>2.</w:t>
            </w:r>
            <w:r w:rsidRPr="00D43766">
              <w:rPr>
                <w:rFonts w:ascii="Arial" w:eastAsia="標楷體" w:hAnsi="Arial" w:cs="Arial"/>
                <w:szCs w:val="24"/>
              </w:rPr>
              <w:t>計算公式：</w:t>
            </w:r>
          </w:p>
          <w:p w:rsidR="004518D0" w:rsidRPr="00D43766" w:rsidRDefault="004518D0" w:rsidP="004518D0">
            <w:pPr>
              <w:adjustRightInd w:val="0"/>
              <w:snapToGrid w:val="0"/>
              <w:spacing w:line="440" w:lineRule="exact"/>
              <w:ind w:left="312" w:hangingChars="130" w:hanging="312"/>
              <w:rPr>
                <w:rFonts w:ascii="Arial" w:eastAsia="標楷體" w:hAnsi="Arial" w:cs="Arial"/>
                <w:szCs w:val="24"/>
              </w:rPr>
            </w:pPr>
            <w:r w:rsidRPr="00D43766">
              <w:rPr>
                <w:rFonts w:ascii="Arial" w:eastAsia="標楷體" w:hAnsi="Arial" w:cs="Arial" w:hint="eastAsia"/>
                <w:szCs w:val="24"/>
              </w:rPr>
              <w:t>(1)</w:t>
            </w:r>
            <w:r w:rsidRPr="00D43766">
              <w:rPr>
                <w:rFonts w:ascii="Arial" w:eastAsia="標楷體" w:hAnsi="Arial" w:cs="Arial" w:hint="eastAsia"/>
                <w:szCs w:val="24"/>
              </w:rPr>
              <w:t>家庭暴力加害人處遇執行人員平均接受督導或個案研討時數</w:t>
            </w:r>
            <w:r w:rsidRPr="00D43766">
              <w:rPr>
                <w:rFonts w:ascii="Arial" w:eastAsia="標楷體" w:hAnsi="Arial" w:cs="Arial" w:hint="eastAsia"/>
                <w:szCs w:val="24"/>
              </w:rPr>
              <w:t>B</w:t>
            </w:r>
            <w:r w:rsidRPr="00D43766">
              <w:rPr>
                <w:rFonts w:ascii="Arial" w:eastAsia="標楷體" w:hAnsi="Arial" w:cs="Arial"/>
                <w:szCs w:val="24"/>
              </w:rPr>
              <w:t>＝</w:t>
            </w:r>
            <w:r w:rsidRPr="00D43766">
              <w:rPr>
                <w:rFonts w:ascii="Arial" w:eastAsia="標楷體" w:hAnsi="Arial" w:cs="Arial" w:hint="eastAsia"/>
                <w:szCs w:val="24"/>
              </w:rPr>
              <w:t>家庭暴力加害人處遇執行人員接受督導或個案研討時數總計（每人最高以</w:t>
            </w:r>
            <w:r w:rsidRPr="00D43766">
              <w:rPr>
                <w:rFonts w:ascii="Arial" w:eastAsia="標楷體" w:hAnsi="Arial" w:cs="Arial" w:hint="eastAsia"/>
                <w:szCs w:val="24"/>
              </w:rPr>
              <w:t>8</w:t>
            </w:r>
            <w:r w:rsidRPr="00D43766">
              <w:rPr>
                <w:rFonts w:ascii="Arial" w:eastAsia="標楷體" w:hAnsi="Arial" w:cs="Arial" w:hint="eastAsia"/>
                <w:szCs w:val="24"/>
              </w:rPr>
              <w:t>小時計）</w:t>
            </w:r>
            <w:r w:rsidRPr="00D43766">
              <w:rPr>
                <w:rFonts w:ascii="Arial" w:eastAsia="標楷體" w:hAnsi="Arial" w:cs="Arial"/>
                <w:szCs w:val="24"/>
              </w:rPr>
              <w:t>／</w:t>
            </w:r>
            <w:r w:rsidRPr="00D43766">
              <w:rPr>
                <w:rFonts w:ascii="Arial" w:eastAsia="標楷體" w:hAnsi="Arial" w:cs="Arial" w:hint="eastAsia"/>
                <w:szCs w:val="24"/>
              </w:rPr>
              <w:t>家庭暴力加害人處遇執行人員</w:t>
            </w:r>
            <w:r w:rsidRPr="00D43766">
              <w:rPr>
                <w:rFonts w:ascii="Arial" w:eastAsia="標楷體" w:hAnsi="Arial" w:cs="Arial"/>
                <w:szCs w:val="24"/>
              </w:rPr>
              <w:t>人數。</w:t>
            </w:r>
          </w:p>
          <w:p w:rsidR="004518D0" w:rsidRPr="00D43766" w:rsidRDefault="004518D0" w:rsidP="004518D0">
            <w:pPr>
              <w:adjustRightInd w:val="0"/>
              <w:snapToGrid w:val="0"/>
              <w:spacing w:line="440" w:lineRule="exact"/>
              <w:ind w:left="312" w:hangingChars="130" w:hanging="312"/>
              <w:rPr>
                <w:rFonts w:ascii="Arial" w:eastAsia="標楷體" w:hAnsi="Arial" w:cs="Arial"/>
                <w:szCs w:val="24"/>
              </w:rPr>
            </w:pPr>
            <w:r w:rsidRPr="00D43766">
              <w:rPr>
                <w:rFonts w:ascii="Arial" w:eastAsia="標楷體" w:hAnsi="Arial" w:cs="Arial" w:hint="eastAsia"/>
                <w:szCs w:val="24"/>
              </w:rPr>
              <w:t>(2)</w:t>
            </w:r>
            <w:r w:rsidRPr="00D43766">
              <w:rPr>
                <w:rFonts w:ascii="Arial" w:eastAsia="標楷體" w:hAnsi="Arial" w:cs="Arial"/>
                <w:szCs w:val="24"/>
              </w:rPr>
              <w:t>性侵害</w:t>
            </w:r>
            <w:r w:rsidRPr="00D43766">
              <w:rPr>
                <w:rFonts w:ascii="Arial" w:eastAsia="標楷體" w:hAnsi="Arial" w:cs="Arial" w:hint="eastAsia"/>
                <w:szCs w:val="24"/>
              </w:rPr>
              <w:t>加害人處遇執行人員平均接受督導時數</w:t>
            </w:r>
            <w:r w:rsidRPr="00D43766">
              <w:rPr>
                <w:rFonts w:ascii="Arial" w:eastAsia="標楷體" w:hAnsi="Arial" w:cs="Arial" w:hint="eastAsia"/>
                <w:szCs w:val="24"/>
              </w:rPr>
              <w:t>C</w:t>
            </w:r>
            <w:r w:rsidRPr="00D43766">
              <w:rPr>
                <w:rFonts w:ascii="Arial" w:eastAsia="標楷體" w:hAnsi="Arial" w:cs="Arial"/>
                <w:szCs w:val="24"/>
              </w:rPr>
              <w:t>＝性侵害</w:t>
            </w:r>
            <w:r w:rsidRPr="00D43766">
              <w:rPr>
                <w:rFonts w:ascii="Arial" w:eastAsia="標楷體" w:hAnsi="Arial" w:cs="Arial" w:hint="eastAsia"/>
                <w:szCs w:val="24"/>
              </w:rPr>
              <w:t>加害人處遇執行人員接受督導時數總計（每人最高以</w:t>
            </w:r>
            <w:r w:rsidRPr="00D43766">
              <w:rPr>
                <w:rFonts w:ascii="Arial" w:eastAsia="標楷體" w:hAnsi="Arial" w:cs="Arial" w:hint="eastAsia"/>
                <w:szCs w:val="24"/>
              </w:rPr>
              <w:t>8</w:t>
            </w:r>
            <w:r w:rsidRPr="00D43766">
              <w:rPr>
                <w:rFonts w:ascii="Arial" w:eastAsia="標楷體" w:hAnsi="Arial" w:cs="Arial" w:hint="eastAsia"/>
                <w:szCs w:val="24"/>
              </w:rPr>
              <w:t>小時計）</w:t>
            </w:r>
            <w:r w:rsidRPr="00D43766">
              <w:rPr>
                <w:rFonts w:ascii="Arial" w:eastAsia="標楷體" w:hAnsi="Arial" w:cs="Arial"/>
                <w:szCs w:val="24"/>
              </w:rPr>
              <w:t>／性侵害</w:t>
            </w:r>
            <w:r w:rsidRPr="00D43766">
              <w:rPr>
                <w:rFonts w:ascii="Arial" w:eastAsia="標楷體" w:hAnsi="Arial" w:cs="Arial" w:hint="eastAsia"/>
                <w:szCs w:val="24"/>
              </w:rPr>
              <w:t>加害人處遇執行人員</w:t>
            </w:r>
            <w:r w:rsidRPr="00D43766">
              <w:rPr>
                <w:rFonts w:ascii="Arial" w:eastAsia="標楷體" w:hAnsi="Arial" w:cs="Arial"/>
                <w:szCs w:val="24"/>
              </w:rPr>
              <w:t>人數。</w:t>
            </w:r>
          </w:p>
          <w:p w:rsidR="004518D0" w:rsidRPr="00D43766" w:rsidRDefault="004518D0" w:rsidP="004518D0">
            <w:pPr>
              <w:snapToGrid w:val="0"/>
              <w:spacing w:line="440" w:lineRule="exact"/>
              <w:ind w:left="192" w:hangingChars="80" w:hanging="192"/>
              <w:jc w:val="both"/>
              <w:rPr>
                <w:rFonts w:ascii="Arial" w:eastAsia="標楷體" w:hAnsi="Arial" w:cs="Arial"/>
                <w:szCs w:val="24"/>
              </w:rPr>
            </w:pPr>
            <w:r w:rsidRPr="00D43766">
              <w:rPr>
                <w:rFonts w:ascii="Arial" w:eastAsia="標楷體" w:hAnsi="Arial" w:cs="Arial"/>
                <w:szCs w:val="24"/>
              </w:rPr>
              <w:t>2.</w:t>
            </w:r>
            <w:r w:rsidRPr="00D43766">
              <w:rPr>
                <w:rFonts w:ascii="Arial" w:eastAsia="標楷體" w:hAnsi="Arial" w:cs="Arial"/>
                <w:szCs w:val="24"/>
              </w:rPr>
              <w:t>評分標準（家庭暴力及性侵害加害人處遇專業人員分開計算）：</w:t>
            </w:r>
          </w:p>
          <w:p w:rsidR="004518D0" w:rsidRPr="00D43766" w:rsidRDefault="004518D0" w:rsidP="004518D0">
            <w:pPr>
              <w:snapToGrid w:val="0"/>
              <w:spacing w:line="440" w:lineRule="exact"/>
              <w:ind w:left="317" w:hangingChars="132" w:hanging="317"/>
              <w:jc w:val="both"/>
              <w:rPr>
                <w:rFonts w:ascii="Arial" w:eastAsia="標楷體" w:hAnsi="Arial" w:cs="Arial"/>
                <w:szCs w:val="24"/>
              </w:rPr>
            </w:pPr>
            <w:r w:rsidRPr="00D43766">
              <w:rPr>
                <w:rFonts w:ascii="Arial" w:eastAsia="標楷體" w:hAnsi="Arial" w:cs="Arial"/>
                <w:szCs w:val="24"/>
              </w:rPr>
              <w:t>(1)</w:t>
            </w:r>
            <w:r w:rsidRPr="00D43766">
              <w:rPr>
                <w:rFonts w:ascii="Arial" w:eastAsia="標楷體" w:hAnsi="Arial" w:cs="Arial"/>
              </w:rPr>
              <w:t>依</w:t>
            </w:r>
            <w:r w:rsidRPr="00D43766">
              <w:rPr>
                <w:rFonts w:ascii="Arial" w:eastAsia="標楷體" w:hAnsi="Arial" w:cs="Arial"/>
                <w:szCs w:val="24"/>
              </w:rPr>
              <w:t>「家庭暴力加害人認知與親職教育輔導執行人員資格條件及訓練課程基準」及「性侵害加害人身心治療及輔導教育辦法」規定，處遇執行人員每人每年接受繼續教育時數須達</w:t>
            </w:r>
            <w:r w:rsidRPr="00D43766">
              <w:rPr>
                <w:rFonts w:ascii="Arial" w:eastAsia="標楷體" w:hAnsi="Arial" w:cs="Arial"/>
                <w:szCs w:val="24"/>
              </w:rPr>
              <w:t>6</w:t>
            </w:r>
            <w:r w:rsidRPr="00D43766">
              <w:rPr>
                <w:rFonts w:ascii="Arial" w:eastAsia="標楷體" w:hAnsi="Arial" w:cs="Arial"/>
                <w:szCs w:val="24"/>
              </w:rPr>
              <w:t>小時，未達</w:t>
            </w:r>
            <w:r w:rsidRPr="00D43766">
              <w:rPr>
                <w:rFonts w:ascii="Arial" w:eastAsia="標楷體" w:hAnsi="Arial" w:cs="Arial"/>
                <w:szCs w:val="24"/>
              </w:rPr>
              <w:t>6</w:t>
            </w:r>
            <w:r w:rsidRPr="00D43766">
              <w:rPr>
                <w:rFonts w:ascii="Arial" w:eastAsia="標楷體" w:hAnsi="Arial" w:cs="Arial"/>
                <w:szCs w:val="24"/>
              </w:rPr>
              <w:t>小時者，本項考評指標之評分為</w:t>
            </w:r>
            <w:r w:rsidRPr="00D43766">
              <w:rPr>
                <w:rFonts w:ascii="Arial" w:eastAsia="標楷體" w:hAnsi="Arial" w:cs="Arial"/>
                <w:szCs w:val="24"/>
              </w:rPr>
              <w:t>0</w:t>
            </w:r>
            <w:r w:rsidRPr="00D43766">
              <w:rPr>
                <w:rFonts w:ascii="Arial" w:eastAsia="標楷體" w:hAnsi="Arial" w:cs="Arial"/>
                <w:szCs w:val="24"/>
              </w:rPr>
              <w:t>分。</w:t>
            </w:r>
          </w:p>
          <w:p w:rsidR="004518D0" w:rsidRPr="00D43766" w:rsidRDefault="004518D0" w:rsidP="004518D0">
            <w:pPr>
              <w:snapToGrid w:val="0"/>
              <w:spacing w:line="440" w:lineRule="exact"/>
              <w:ind w:left="317" w:hangingChars="132" w:hanging="317"/>
              <w:jc w:val="both"/>
              <w:rPr>
                <w:rFonts w:ascii="Arial" w:eastAsia="標楷體" w:hAnsi="Arial" w:cs="Arial"/>
                <w:szCs w:val="24"/>
              </w:rPr>
            </w:pPr>
            <w:r w:rsidRPr="00D43766">
              <w:rPr>
                <w:rFonts w:ascii="Arial" w:eastAsia="標楷體" w:hAnsi="Arial" w:cs="Arial"/>
                <w:szCs w:val="24"/>
              </w:rPr>
              <w:t>(2)</w:t>
            </w:r>
            <w:r w:rsidRPr="00D43766">
              <w:rPr>
                <w:rFonts w:ascii="Arial" w:eastAsia="標楷體" w:hAnsi="Arial" w:cs="Arial"/>
                <w:szCs w:val="24"/>
              </w:rPr>
              <w:t>督導</w:t>
            </w:r>
            <w:r w:rsidRPr="00D43766">
              <w:rPr>
                <w:rFonts w:ascii="Arial" w:eastAsia="標楷體" w:hAnsi="Arial" w:cs="Arial" w:hint="eastAsia"/>
                <w:szCs w:val="24"/>
              </w:rPr>
              <w:t>方</w:t>
            </w:r>
            <w:r w:rsidRPr="00D43766">
              <w:rPr>
                <w:rFonts w:ascii="Arial" w:eastAsia="標楷體" w:hAnsi="Arial" w:cs="Arial"/>
                <w:szCs w:val="24"/>
              </w:rPr>
              <w:t>式</w:t>
            </w:r>
            <w:r w:rsidRPr="00D43766">
              <w:rPr>
                <w:rFonts w:ascii="Arial" w:eastAsia="標楷體" w:hAnsi="Arial" w:cs="Arial" w:hint="eastAsia"/>
                <w:szCs w:val="24"/>
              </w:rPr>
              <w:t>非</w:t>
            </w:r>
            <w:r w:rsidRPr="00D43766">
              <w:rPr>
                <w:rFonts w:ascii="Arial" w:eastAsia="標楷體" w:hAnsi="Arial" w:cs="Arial"/>
                <w:szCs w:val="24"/>
              </w:rPr>
              <w:t>以個案研討（報告）等方式進行</w:t>
            </w:r>
            <w:r w:rsidRPr="00D43766">
              <w:rPr>
                <w:rFonts w:ascii="Arial" w:eastAsia="標楷體" w:hAnsi="Arial" w:cs="Arial" w:hint="eastAsia"/>
                <w:szCs w:val="24"/>
              </w:rPr>
              <w:t>者，不納入</w:t>
            </w:r>
            <w:r w:rsidRPr="00D43766">
              <w:rPr>
                <w:rFonts w:ascii="Arial" w:eastAsia="標楷體" w:hAnsi="Arial" w:cs="Arial"/>
                <w:szCs w:val="24"/>
              </w:rPr>
              <w:t>督導</w:t>
            </w:r>
            <w:r w:rsidRPr="00D43766">
              <w:rPr>
                <w:rFonts w:ascii="Arial" w:eastAsia="標楷體" w:hAnsi="Arial" w:cs="Arial" w:hint="eastAsia"/>
                <w:szCs w:val="24"/>
              </w:rPr>
              <w:t>時數計算</w:t>
            </w:r>
            <w:r w:rsidRPr="00D43766">
              <w:rPr>
                <w:rFonts w:ascii="Arial" w:eastAsia="標楷體" w:hAnsi="Arial" w:cs="Arial"/>
                <w:szCs w:val="24"/>
              </w:rPr>
              <w:t>。</w:t>
            </w:r>
            <w:r w:rsidRPr="00D43766">
              <w:rPr>
                <w:rFonts w:ascii="Arial" w:eastAsia="標楷體" w:hAnsi="Arial" w:cs="Arial" w:hint="eastAsia"/>
                <w:szCs w:val="24"/>
              </w:rPr>
              <w:t xml:space="preserve"> </w:t>
            </w:r>
          </w:p>
          <w:p w:rsidR="004518D0" w:rsidRPr="00D43766" w:rsidRDefault="004518D0" w:rsidP="004518D0">
            <w:pPr>
              <w:snapToGrid w:val="0"/>
              <w:spacing w:line="440" w:lineRule="exact"/>
              <w:ind w:left="317" w:hangingChars="132" w:hanging="317"/>
              <w:jc w:val="both"/>
              <w:rPr>
                <w:rFonts w:ascii="Arial" w:eastAsia="標楷體" w:hAnsi="Arial" w:cs="Arial"/>
                <w:szCs w:val="24"/>
              </w:rPr>
            </w:pPr>
            <w:r w:rsidRPr="00D43766">
              <w:rPr>
                <w:rFonts w:ascii="Arial" w:eastAsia="標楷體" w:hAnsi="Arial" w:cs="Arial"/>
                <w:szCs w:val="24"/>
              </w:rPr>
              <w:t>(3)</w:t>
            </w:r>
            <w:r w:rsidRPr="00D43766">
              <w:rPr>
                <w:rFonts w:ascii="Arial" w:eastAsia="標楷體" w:hAnsi="Arial" w:cs="Arial"/>
                <w:szCs w:val="24"/>
              </w:rPr>
              <w:t>所</w:t>
            </w:r>
            <w:r w:rsidRPr="00D43766">
              <w:rPr>
                <w:rFonts w:ascii="Arial" w:eastAsia="標楷體" w:hAnsi="Arial" w:cs="Arial" w:hint="eastAsia"/>
                <w:szCs w:val="24"/>
              </w:rPr>
              <w:t>聘請或委託</w:t>
            </w:r>
            <w:r w:rsidRPr="00D43766">
              <w:rPr>
                <w:rFonts w:ascii="Arial" w:eastAsia="標楷體" w:hAnsi="Arial" w:cs="Arial"/>
                <w:szCs w:val="24"/>
              </w:rPr>
              <w:t>處遇執行人員，實務工作經驗皆</w:t>
            </w:r>
            <w:r w:rsidRPr="00D43766">
              <w:rPr>
                <w:rFonts w:ascii="Arial" w:eastAsia="標楷體" w:hAnsi="Arial" w:cs="Arial"/>
                <w:szCs w:val="24"/>
              </w:rPr>
              <w:lastRenderedPageBreak/>
              <w:t>已達</w:t>
            </w:r>
            <w:r w:rsidRPr="00D43766">
              <w:rPr>
                <w:rFonts w:ascii="Arial" w:eastAsia="標楷體" w:hAnsi="Arial" w:cs="Arial"/>
                <w:szCs w:val="24"/>
              </w:rPr>
              <w:t>5</w:t>
            </w:r>
            <w:r w:rsidRPr="00D43766">
              <w:rPr>
                <w:rFonts w:ascii="Arial" w:eastAsia="標楷體" w:hAnsi="Arial" w:cs="Arial"/>
                <w:szCs w:val="24"/>
              </w:rPr>
              <w:t>年以上者，本項考評指標之評分各為</w:t>
            </w:r>
            <w:r w:rsidRPr="00D43766">
              <w:rPr>
                <w:rFonts w:ascii="Arial" w:eastAsia="標楷體" w:hAnsi="Arial" w:cs="Arial" w:hint="eastAsia"/>
                <w:szCs w:val="24"/>
              </w:rPr>
              <w:t>6</w:t>
            </w:r>
            <w:r w:rsidRPr="00D43766">
              <w:rPr>
                <w:rFonts w:ascii="Arial" w:eastAsia="標楷體" w:hAnsi="Arial" w:cs="Arial"/>
                <w:szCs w:val="24"/>
              </w:rPr>
              <w:t>分。</w:t>
            </w:r>
          </w:p>
          <w:p w:rsidR="004518D0" w:rsidRPr="00D43766" w:rsidRDefault="004518D0" w:rsidP="004518D0">
            <w:pPr>
              <w:snapToGrid w:val="0"/>
              <w:spacing w:line="440" w:lineRule="exact"/>
              <w:ind w:left="317" w:hangingChars="132" w:hanging="317"/>
              <w:rPr>
                <w:rFonts w:ascii="Arial" w:eastAsia="標楷體" w:hAnsi="Arial" w:cs="Arial"/>
                <w:szCs w:val="24"/>
              </w:rPr>
            </w:pPr>
            <w:r w:rsidRPr="00D43766">
              <w:rPr>
                <w:rFonts w:ascii="Arial" w:eastAsia="標楷體" w:hAnsi="Arial" w:cs="Arial"/>
                <w:szCs w:val="24"/>
              </w:rPr>
              <w:t>(4)</w:t>
            </w:r>
            <w:r w:rsidRPr="00D43766">
              <w:rPr>
                <w:rFonts w:ascii="Arial" w:eastAsia="標楷體" w:hAnsi="Arial" w:cs="Arial"/>
                <w:szCs w:val="24"/>
              </w:rPr>
              <w:t>實務工作經驗未達</w:t>
            </w:r>
            <w:r w:rsidRPr="00D43766">
              <w:rPr>
                <w:rFonts w:ascii="Arial" w:eastAsia="標楷體" w:hAnsi="Arial" w:cs="Arial"/>
                <w:szCs w:val="24"/>
              </w:rPr>
              <w:t>5</w:t>
            </w:r>
            <w:r w:rsidRPr="00D43766">
              <w:rPr>
                <w:rFonts w:ascii="Arial" w:eastAsia="標楷體" w:hAnsi="Arial" w:cs="Arial"/>
                <w:szCs w:val="24"/>
              </w:rPr>
              <w:t>年</w:t>
            </w:r>
            <w:r w:rsidRPr="00D43766">
              <w:rPr>
                <w:rFonts w:ascii="Arial" w:eastAsia="標楷體" w:hAnsi="Arial" w:cs="Arial" w:hint="eastAsia"/>
                <w:szCs w:val="24"/>
              </w:rPr>
              <w:t>之</w:t>
            </w:r>
            <w:r w:rsidRPr="00D43766">
              <w:rPr>
                <w:rFonts w:ascii="Arial" w:eastAsia="標楷體" w:hAnsi="Arial" w:cs="Arial"/>
                <w:szCs w:val="24"/>
              </w:rPr>
              <w:t>家庭暴力及性侵害加害人處遇執行人員</w:t>
            </w:r>
            <w:r w:rsidRPr="00D43766">
              <w:rPr>
                <w:rFonts w:ascii="Arial" w:eastAsia="標楷體" w:hAnsi="Arial" w:cs="Arial" w:hint="eastAsia"/>
                <w:szCs w:val="24"/>
              </w:rPr>
              <w:t>，</w:t>
            </w:r>
            <w:r w:rsidRPr="00D43766">
              <w:rPr>
                <w:rFonts w:ascii="Arial" w:eastAsia="標楷體" w:hAnsi="Arial" w:cs="Arial"/>
                <w:szCs w:val="24"/>
              </w:rPr>
              <w:t>每人每年接受督導時數達</w:t>
            </w:r>
            <w:r w:rsidRPr="00D43766">
              <w:rPr>
                <w:rFonts w:ascii="Arial" w:eastAsia="標楷體" w:hAnsi="Arial" w:cs="Arial" w:hint="eastAsia"/>
                <w:szCs w:val="24"/>
              </w:rPr>
              <w:t>8</w:t>
            </w:r>
            <w:r w:rsidRPr="00D43766">
              <w:rPr>
                <w:rFonts w:ascii="Arial" w:eastAsia="標楷體" w:hAnsi="Arial" w:cs="Arial"/>
                <w:szCs w:val="24"/>
              </w:rPr>
              <w:t>小時</w:t>
            </w:r>
            <w:r w:rsidRPr="00D43766">
              <w:rPr>
                <w:rFonts w:ascii="Arial" w:eastAsia="標楷體" w:hAnsi="Arial" w:cs="Arial" w:hint="eastAsia"/>
                <w:szCs w:val="24"/>
              </w:rPr>
              <w:t>者，</w:t>
            </w:r>
            <w:r w:rsidRPr="00D43766">
              <w:rPr>
                <w:rFonts w:ascii="Arial" w:eastAsia="標楷體" w:hAnsi="Arial" w:cs="Arial"/>
                <w:szCs w:val="24"/>
              </w:rPr>
              <w:t>本項考評指標之評分最高各為</w:t>
            </w:r>
            <w:r w:rsidRPr="00D43766">
              <w:rPr>
                <w:rFonts w:ascii="Arial" w:eastAsia="標楷體" w:hAnsi="Arial" w:cs="Arial"/>
                <w:szCs w:val="24"/>
              </w:rPr>
              <w:t>6</w:t>
            </w:r>
            <w:r w:rsidRPr="00D43766">
              <w:rPr>
                <w:rFonts w:ascii="Arial" w:eastAsia="標楷體" w:hAnsi="Arial" w:cs="Arial"/>
                <w:szCs w:val="24"/>
              </w:rPr>
              <w:t>分</w:t>
            </w:r>
            <w:r w:rsidRPr="00D43766">
              <w:rPr>
                <w:rFonts w:ascii="Arial" w:eastAsia="標楷體" w:hAnsi="Arial" w:cs="Arial" w:hint="eastAsia"/>
                <w:szCs w:val="24"/>
              </w:rPr>
              <w:t>，並</w:t>
            </w:r>
            <w:r w:rsidRPr="00D43766">
              <w:rPr>
                <w:rFonts w:ascii="Arial" w:eastAsia="標楷體" w:hAnsi="Arial" w:cs="Arial"/>
                <w:szCs w:val="24"/>
              </w:rPr>
              <w:t>依縣市政府衛生局達成本項考評指標目標值情形，</w:t>
            </w:r>
          </w:p>
          <w:p w:rsidR="004518D0" w:rsidRPr="00D43766" w:rsidRDefault="004518D0" w:rsidP="004518D0">
            <w:pPr>
              <w:snapToGrid w:val="0"/>
              <w:spacing w:line="440" w:lineRule="exact"/>
              <w:ind w:leftChars="110" w:left="264" w:firstLineChars="22" w:firstLine="53"/>
              <w:rPr>
                <w:rFonts w:ascii="Arial" w:eastAsia="標楷體" w:hAnsi="Arial" w:cs="Arial"/>
                <w:szCs w:val="24"/>
              </w:rPr>
            </w:pPr>
            <w:r w:rsidRPr="00D43766">
              <w:rPr>
                <w:rFonts w:ascii="Arial" w:eastAsia="標楷體" w:hAnsi="Arial" w:cs="Arial"/>
                <w:szCs w:val="24"/>
              </w:rPr>
              <w:t>按比例評分。</w:t>
            </w:r>
          </w:p>
          <w:p w:rsidR="004518D0" w:rsidRPr="00D43766" w:rsidRDefault="004518D0" w:rsidP="004518D0">
            <w:pPr>
              <w:adjustRightInd w:val="0"/>
              <w:snapToGrid w:val="0"/>
              <w:spacing w:line="440" w:lineRule="exact"/>
              <w:ind w:leftChars="130" w:left="552" w:hangingChars="100" w:hanging="240"/>
              <w:jc w:val="both"/>
              <w:rPr>
                <w:rFonts w:ascii="Arial" w:eastAsia="標楷體" w:hAnsi="Arial" w:cs="Arial"/>
                <w:szCs w:val="24"/>
              </w:rPr>
            </w:pPr>
            <w:r w:rsidRPr="00D43766">
              <w:rPr>
                <w:rFonts w:ascii="標楷體" w:eastAsia="標楷體" w:hAnsi="標楷體" w:cs="Arial"/>
                <w:szCs w:val="24"/>
              </w:rPr>
              <w:fldChar w:fldCharType="begin"/>
            </w:r>
            <w:r w:rsidRPr="00D43766">
              <w:rPr>
                <w:rFonts w:ascii="標楷體" w:eastAsia="標楷體" w:hAnsi="標楷體" w:cs="Arial"/>
                <w:szCs w:val="24"/>
              </w:rPr>
              <w:instrText xml:space="preserve"> eq \o\ac(○,</w:instrText>
            </w:r>
            <w:r w:rsidRPr="00D43766">
              <w:rPr>
                <w:rFonts w:ascii="標楷體" w:eastAsia="標楷體" w:hAnsi="標楷體" w:cs="Arial"/>
                <w:position w:val="3"/>
                <w:sz w:val="16"/>
                <w:szCs w:val="24"/>
              </w:rPr>
              <w:instrText>1</w:instrText>
            </w:r>
            <w:r w:rsidRPr="00D43766">
              <w:rPr>
                <w:rFonts w:ascii="標楷體" w:eastAsia="標楷體" w:hAnsi="標楷體" w:cs="Arial"/>
                <w:szCs w:val="24"/>
              </w:rPr>
              <w:instrText>)</w:instrText>
            </w:r>
            <w:r w:rsidRPr="00D43766">
              <w:rPr>
                <w:rFonts w:ascii="標楷體" w:eastAsia="標楷體" w:hAnsi="標楷體" w:cs="Arial"/>
                <w:szCs w:val="24"/>
              </w:rPr>
              <w:fldChar w:fldCharType="end"/>
            </w:r>
            <w:r w:rsidRPr="00D43766">
              <w:rPr>
                <w:rFonts w:ascii="Arial" w:eastAsia="標楷體" w:hAnsi="Arial" w:cs="Arial"/>
                <w:szCs w:val="24"/>
              </w:rPr>
              <w:t>評分＝</w:t>
            </w:r>
            <w:r w:rsidRPr="00D43766">
              <w:rPr>
                <w:rFonts w:ascii="Arial" w:eastAsia="標楷體" w:hAnsi="Arial" w:cs="Arial"/>
                <w:szCs w:val="24"/>
              </w:rPr>
              <w:t>6</w:t>
            </w:r>
            <w:r w:rsidRPr="00D43766">
              <w:rPr>
                <w:rFonts w:ascii="Arial" w:eastAsia="標楷體" w:hAnsi="Arial" w:cs="Arial"/>
                <w:szCs w:val="24"/>
              </w:rPr>
              <w:t>分</w:t>
            </w:r>
            <w:r w:rsidRPr="00D43766">
              <w:rPr>
                <w:rFonts w:ascii="標楷體" w:eastAsia="標楷體" w:hAnsi="標楷體" w:cs="細明體" w:hint="eastAsia"/>
                <w:szCs w:val="24"/>
              </w:rPr>
              <w:t>╳</w:t>
            </w:r>
            <w:r w:rsidRPr="00D43766">
              <w:rPr>
                <w:rFonts w:ascii="Arial" w:eastAsia="標楷體" w:hAnsi="Arial" w:cs="Arial"/>
                <w:szCs w:val="24"/>
              </w:rPr>
              <w:t>（</w:t>
            </w:r>
            <w:r w:rsidRPr="00D43766">
              <w:rPr>
                <w:rFonts w:ascii="Arial" w:eastAsia="標楷體" w:hAnsi="Arial" w:cs="Arial" w:hint="eastAsia"/>
                <w:szCs w:val="24"/>
              </w:rPr>
              <w:t>家庭暴力加害人處遇執行人員平均接受督導或個案研討時數</w:t>
            </w:r>
            <w:r w:rsidRPr="00D43766">
              <w:rPr>
                <w:rFonts w:ascii="Arial" w:eastAsia="標楷體" w:hAnsi="Arial" w:cs="Arial" w:hint="eastAsia"/>
                <w:szCs w:val="24"/>
              </w:rPr>
              <w:t>B</w:t>
            </w:r>
            <w:r w:rsidRPr="00D43766">
              <w:rPr>
                <w:rFonts w:ascii="Arial" w:eastAsia="標楷體" w:hAnsi="Arial" w:cs="Arial"/>
                <w:szCs w:val="24"/>
              </w:rPr>
              <w:t>／督導時數目標值</w:t>
            </w:r>
            <w:r w:rsidRPr="00D43766">
              <w:rPr>
                <w:rFonts w:ascii="Arial" w:eastAsia="標楷體" w:hAnsi="Arial" w:cs="Arial" w:hint="eastAsia"/>
                <w:szCs w:val="24"/>
              </w:rPr>
              <w:t>8</w:t>
            </w:r>
            <w:r w:rsidRPr="00D43766">
              <w:rPr>
                <w:rFonts w:ascii="Arial" w:eastAsia="標楷體" w:hAnsi="Arial" w:cs="Arial"/>
                <w:szCs w:val="24"/>
              </w:rPr>
              <w:t>小時）</w:t>
            </w:r>
          </w:p>
          <w:p w:rsidR="004518D0" w:rsidRPr="00D43766" w:rsidRDefault="004518D0" w:rsidP="004518D0">
            <w:pPr>
              <w:adjustRightInd w:val="0"/>
              <w:snapToGrid w:val="0"/>
              <w:spacing w:afterLines="30" w:after="108" w:line="440" w:lineRule="exact"/>
              <w:ind w:leftChars="130" w:left="552" w:hangingChars="100" w:hanging="240"/>
              <w:jc w:val="both"/>
              <w:rPr>
                <w:rFonts w:ascii="Arial" w:eastAsia="標楷體" w:hAnsi="Arial" w:cs="Arial"/>
                <w:szCs w:val="24"/>
              </w:rPr>
            </w:pPr>
            <w:r w:rsidRPr="00D43766">
              <w:rPr>
                <w:rFonts w:ascii="標楷體" w:eastAsia="標楷體" w:hAnsi="標楷體" w:cs="Arial"/>
                <w:szCs w:val="24"/>
              </w:rPr>
              <w:fldChar w:fldCharType="begin"/>
            </w:r>
            <w:r w:rsidRPr="00D43766">
              <w:rPr>
                <w:rFonts w:ascii="標楷體" w:eastAsia="標楷體" w:hAnsi="標楷體" w:cs="Arial"/>
                <w:szCs w:val="24"/>
              </w:rPr>
              <w:instrText xml:space="preserve"> eq \o\ac(○,</w:instrText>
            </w:r>
            <w:r w:rsidRPr="00D43766">
              <w:rPr>
                <w:rFonts w:ascii="標楷體" w:eastAsia="標楷體" w:hAnsi="標楷體" w:cs="Arial"/>
                <w:position w:val="3"/>
                <w:sz w:val="16"/>
                <w:szCs w:val="24"/>
              </w:rPr>
              <w:instrText>2</w:instrText>
            </w:r>
            <w:r w:rsidRPr="00D43766">
              <w:rPr>
                <w:rFonts w:ascii="標楷體" w:eastAsia="標楷體" w:hAnsi="標楷體" w:cs="Arial"/>
                <w:szCs w:val="24"/>
              </w:rPr>
              <w:instrText>)</w:instrText>
            </w:r>
            <w:r w:rsidRPr="00D43766">
              <w:rPr>
                <w:rFonts w:ascii="標楷體" w:eastAsia="標楷體" w:hAnsi="標楷體" w:cs="Arial"/>
                <w:szCs w:val="24"/>
              </w:rPr>
              <w:fldChar w:fldCharType="end"/>
            </w:r>
            <w:r w:rsidRPr="00D43766">
              <w:rPr>
                <w:rFonts w:ascii="Arial" w:eastAsia="標楷體" w:hAnsi="Arial" w:cs="Arial"/>
                <w:szCs w:val="24"/>
              </w:rPr>
              <w:t>評分＝</w:t>
            </w:r>
            <w:r w:rsidRPr="00D43766">
              <w:rPr>
                <w:rFonts w:ascii="Arial" w:eastAsia="標楷體" w:hAnsi="Arial" w:cs="Arial"/>
                <w:szCs w:val="24"/>
              </w:rPr>
              <w:t>6</w:t>
            </w:r>
            <w:r w:rsidRPr="00D43766">
              <w:rPr>
                <w:rFonts w:ascii="Arial" w:eastAsia="標楷體" w:hAnsi="Arial" w:cs="Arial"/>
                <w:szCs w:val="24"/>
              </w:rPr>
              <w:t>分</w:t>
            </w:r>
            <w:r w:rsidRPr="00D43766">
              <w:rPr>
                <w:rFonts w:ascii="細明體" w:eastAsia="細明體" w:hAnsi="細明體" w:cs="細明體" w:hint="eastAsia"/>
                <w:szCs w:val="24"/>
              </w:rPr>
              <w:t>╳</w:t>
            </w:r>
            <w:r w:rsidRPr="00D43766">
              <w:rPr>
                <w:rFonts w:ascii="Arial" w:eastAsia="標楷體" w:hAnsi="Arial" w:cs="Arial"/>
                <w:szCs w:val="24"/>
              </w:rPr>
              <w:t>（</w:t>
            </w:r>
            <w:r w:rsidRPr="00D43766">
              <w:rPr>
                <w:rFonts w:ascii="Arial" w:eastAsia="標楷體" w:hAnsi="Arial" w:cs="Arial" w:hint="eastAsia"/>
                <w:szCs w:val="24"/>
              </w:rPr>
              <w:t>性侵害加害人處遇執行人員平均接受督導時數</w:t>
            </w:r>
            <w:r w:rsidRPr="00D43766">
              <w:rPr>
                <w:rFonts w:ascii="Arial" w:eastAsia="標楷體" w:hAnsi="Arial" w:cs="Arial" w:hint="eastAsia"/>
                <w:szCs w:val="24"/>
              </w:rPr>
              <w:t>C</w:t>
            </w:r>
            <w:r w:rsidRPr="00D43766">
              <w:rPr>
                <w:rFonts w:ascii="Arial" w:eastAsia="標楷體" w:hAnsi="Arial" w:cs="Arial"/>
                <w:szCs w:val="24"/>
              </w:rPr>
              <w:t>／督導時數目標值</w:t>
            </w:r>
            <w:r w:rsidRPr="00D43766">
              <w:rPr>
                <w:rFonts w:ascii="Arial" w:eastAsia="標楷體" w:hAnsi="Arial" w:cs="Arial" w:hint="eastAsia"/>
                <w:szCs w:val="24"/>
              </w:rPr>
              <w:t>8</w:t>
            </w:r>
            <w:r w:rsidRPr="00D43766">
              <w:rPr>
                <w:rFonts w:ascii="Arial" w:eastAsia="標楷體" w:hAnsi="Arial" w:cs="Arial"/>
                <w:szCs w:val="24"/>
              </w:rPr>
              <w:t>小時）</w:t>
            </w:r>
          </w:p>
        </w:tc>
      </w:tr>
      <w:tr w:rsidR="00D43766" w:rsidRPr="00D43766" w:rsidTr="004518D0">
        <w:trPr>
          <w:trHeight w:val="708"/>
          <w:jc w:val="center"/>
        </w:trPr>
        <w:tc>
          <w:tcPr>
            <w:tcW w:w="1859" w:type="dxa"/>
            <w:vMerge w:val="restart"/>
          </w:tcPr>
          <w:p w:rsidR="004518D0" w:rsidRPr="00D43766" w:rsidRDefault="004518D0" w:rsidP="004518D0">
            <w:pPr>
              <w:adjustRightInd w:val="0"/>
              <w:snapToGrid w:val="0"/>
              <w:spacing w:before="72" w:after="72" w:line="360" w:lineRule="exact"/>
              <w:ind w:leftChars="-47" w:left="-108" w:rightChars="-45" w:right="-108" w:hangingChars="2" w:hanging="5"/>
              <w:rPr>
                <w:rFonts w:ascii="Times New Roman" w:eastAsia="標楷體" w:hAnsi="Times New Roman"/>
              </w:rPr>
            </w:pPr>
            <w:r w:rsidRPr="00D43766">
              <w:rPr>
                <w:rFonts w:ascii="Times New Roman" w:eastAsia="標楷體" w:hAnsi="標楷體" w:hint="eastAsia"/>
              </w:rPr>
              <w:lastRenderedPageBreak/>
              <w:t>伍、推動口腔健康促進及特殊族群口腔健康照護</w:t>
            </w:r>
            <w:r w:rsidRPr="00D43766">
              <w:rPr>
                <w:rFonts w:ascii="Times New Roman" w:eastAsia="標楷體" w:hAnsi="標楷體" w:hint="eastAsia"/>
                <w:szCs w:val="24"/>
              </w:rPr>
              <w:t>（配分</w:t>
            </w:r>
            <w:r w:rsidRPr="00D43766">
              <w:rPr>
                <w:rFonts w:ascii="Times New Roman" w:eastAsia="標楷體" w:hAnsi="標楷體" w:hint="eastAsia"/>
                <w:szCs w:val="24"/>
              </w:rPr>
              <w:t>20</w:t>
            </w:r>
            <w:r w:rsidRPr="00D43766">
              <w:rPr>
                <w:rFonts w:ascii="Times New Roman" w:eastAsia="標楷體" w:hAnsi="標楷體" w:hint="eastAsia"/>
                <w:szCs w:val="24"/>
              </w:rPr>
              <w:t>分）</w:t>
            </w:r>
          </w:p>
        </w:tc>
        <w:tc>
          <w:tcPr>
            <w:tcW w:w="1983" w:type="dxa"/>
          </w:tcPr>
          <w:p w:rsidR="004518D0" w:rsidRPr="00D43766" w:rsidRDefault="004518D0" w:rsidP="004518D0">
            <w:pPr>
              <w:snapToGrid w:val="0"/>
              <w:spacing w:line="360" w:lineRule="atLeast"/>
              <w:ind w:left="240" w:rightChars="-45" w:right="-108" w:hangingChars="100" w:hanging="240"/>
              <w:jc w:val="both"/>
              <w:rPr>
                <w:rFonts w:ascii="Times New Roman" w:eastAsia="標楷體" w:hAnsi="標楷體"/>
                <w:szCs w:val="24"/>
              </w:rPr>
            </w:pPr>
            <w:r w:rsidRPr="00D43766">
              <w:rPr>
                <w:rFonts w:ascii="Times New Roman" w:eastAsia="標楷體" w:hAnsi="標楷體" w:hint="eastAsia"/>
              </w:rPr>
              <w:t>（十一）</w:t>
            </w:r>
            <w:r w:rsidRPr="00D43766">
              <w:rPr>
                <w:rFonts w:eastAsia="標楷體" w:hAnsi="標楷體" w:hint="eastAsia"/>
              </w:rPr>
              <w:t>各縣（市）輔導所轄醫療機構開設身心障礙者牙科服務門診之情形。</w:t>
            </w:r>
          </w:p>
          <w:p w:rsidR="004518D0" w:rsidRPr="00D43766" w:rsidRDefault="004518D0" w:rsidP="004518D0">
            <w:pPr>
              <w:snapToGrid w:val="0"/>
              <w:spacing w:line="360" w:lineRule="atLeast"/>
              <w:ind w:left="240" w:rightChars="-45" w:right="-108" w:hangingChars="100" w:hanging="240"/>
              <w:jc w:val="both"/>
              <w:rPr>
                <w:rFonts w:ascii="Times New Roman" w:eastAsia="標楷體" w:hAnsi="標楷體"/>
                <w:szCs w:val="24"/>
              </w:rPr>
            </w:pPr>
            <w:r w:rsidRPr="00D43766">
              <w:rPr>
                <w:rFonts w:ascii="Times New Roman" w:eastAsia="標楷體" w:hAnsi="標楷體" w:hint="eastAsia"/>
                <w:szCs w:val="24"/>
              </w:rPr>
              <w:t>（配分</w:t>
            </w:r>
            <w:r w:rsidRPr="00D43766">
              <w:rPr>
                <w:rFonts w:ascii="Times New Roman" w:eastAsia="標楷體" w:hAnsi="標楷體" w:hint="eastAsia"/>
                <w:b/>
                <w:szCs w:val="24"/>
              </w:rPr>
              <w:t>10</w:t>
            </w:r>
            <w:r w:rsidRPr="00D43766">
              <w:rPr>
                <w:rFonts w:ascii="Times New Roman" w:eastAsia="標楷體" w:hAnsi="標楷體" w:hint="eastAsia"/>
                <w:szCs w:val="24"/>
              </w:rPr>
              <w:t>分）</w:t>
            </w:r>
          </w:p>
          <w:p w:rsidR="004518D0" w:rsidRPr="00D43766" w:rsidRDefault="004518D0" w:rsidP="004518D0">
            <w:pPr>
              <w:snapToGrid w:val="0"/>
              <w:spacing w:line="360" w:lineRule="atLeast"/>
              <w:ind w:left="240" w:rightChars="-45" w:right="-108" w:hangingChars="100" w:hanging="240"/>
              <w:jc w:val="both"/>
              <w:rPr>
                <w:rFonts w:ascii="Times New Roman" w:eastAsia="標楷體" w:hAnsi="標楷體"/>
              </w:rPr>
            </w:pPr>
          </w:p>
        </w:tc>
        <w:tc>
          <w:tcPr>
            <w:tcW w:w="5381" w:type="dxa"/>
          </w:tcPr>
          <w:p w:rsidR="004518D0" w:rsidRPr="00D43766" w:rsidRDefault="004518D0" w:rsidP="004518D0">
            <w:pPr>
              <w:tabs>
                <w:tab w:val="left" w:pos="0"/>
              </w:tabs>
              <w:adjustRightInd w:val="0"/>
              <w:snapToGrid w:val="0"/>
              <w:spacing w:before="72" w:after="72" w:line="360" w:lineRule="exact"/>
              <w:ind w:leftChars="3" w:left="7"/>
              <w:rPr>
                <w:rFonts w:eastAsia="標楷體"/>
              </w:rPr>
            </w:pPr>
            <w:r w:rsidRPr="00D43766">
              <w:rPr>
                <w:rFonts w:eastAsia="標楷體" w:hAnsi="標楷體" w:hint="eastAsia"/>
              </w:rPr>
              <w:t>所轄醫療機構開設身心障礙者牙科服務門診之情形，至多</w:t>
            </w:r>
            <w:r w:rsidRPr="00D43766">
              <w:rPr>
                <w:rFonts w:eastAsia="標楷體" w:hAnsi="標楷體" w:hint="eastAsia"/>
              </w:rPr>
              <w:t>10</w:t>
            </w:r>
            <w:r w:rsidRPr="00D43766">
              <w:rPr>
                <w:rFonts w:eastAsia="標楷體" w:hAnsi="標楷體" w:hint="eastAsia"/>
              </w:rPr>
              <w:t>分：</w:t>
            </w:r>
          </w:p>
          <w:p w:rsidR="004518D0" w:rsidRPr="00D43766" w:rsidRDefault="004518D0" w:rsidP="004518D0">
            <w:pPr>
              <w:adjustRightInd w:val="0"/>
              <w:snapToGrid w:val="0"/>
              <w:spacing w:before="72" w:after="72" w:line="360" w:lineRule="exact"/>
              <w:ind w:leftChars="100" w:left="480" w:hangingChars="100" w:hanging="240"/>
              <w:rPr>
                <w:rFonts w:eastAsia="標楷體"/>
              </w:rPr>
            </w:pPr>
            <w:r w:rsidRPr="00D43766">
              <w:rPr>
                <w:rFonts w:eastAsia="標楷體"/>
              </w:rPr>
              <w:t>1.</w:t>
            </w:r>
            <w:r w:rsidRPr="00D43766">
              <w:rPr>
                <w:rFonts w:eastAsia="標楷體" w:hAnsi="標楷體" w:hint="eastAsia"/>
              </w:rPr>
              <w:t>本項指標計算「特別門診診次」係指該時段僅接受身心障礙者就診。</w:t>
            </w:r>
          </w:p>
          <w:p w:rsidR="004518D0" w:rsidRPr="00D43766" w:rsidRDefault="004518D0" w:rsidP="004518D0">
            <w:pPr>
              <w:adjustRightInd w:val="0"/>
              <w:snapToGrid w:val="0"/>
              <w:spacing w:before="72" w:after="72" w:line="360" w:lineRule="exact"/>
              <w:ind w:leftChars="92" w:left="461" w:hangingChars="100" w:hanging="240"/>
              <w:rPr>
                <w:rFonts w:eastAsia="標楷體"/>
              </w:rPr>
            </w:pPr>
            <w:r w:rsidRPr="00D43766">
              <w:rPr>
                <w:rFonts w:eastAsia="標楷體"/>
              </w:rPr>
              <w:t>2.</w:t>
            </w:r>
            <w:r w:rsidRPr="00D43766">
              <w:rPr>
                <w:rFonts w:eastAsia="標楷體" w:hAnsi="標楷體" w:hint="eastAsia"/>
              </w:rPr>
              <w:t>每萬人口每週診次數之計算方式為：【各縣（市）輔導所轄醫療機構</w:t>
            </w:r>
            <w:r w:rsidRPr="00D43766">
              <w:rPr>
                <w:rFonts w:ascii="Times New Roman" w:eastAsia="標楷體" w:hAnsi="Times New Roman" w:hint="eastAsia"/>
              </w:rPr>
              <w:t>每週</w:t>
            </w:r>
            <w:r w:rsidRPr="00D43766">
              <w:rPr>
                <w:rFonts w:eastAsia="標楷體" w:hAnsi="標楷體" w:hint="eastAsia"/>
              </w:rPr>
              <w:t>開設身心障礙者牙科服務門診總數】</w:t>
            </w:r>
            <w:r w:rsidRPr="00D43766">
              <w:rPr>
                <w:rFonts w:eastAsia="標楷體"/>
              </w:rPr>
              <w:t>÷</w:t>
            </w:r>
            <w:r w:rsidRPr="00D43766">
              <w:rPr>
                <w:rFonts w:eastAsia="標楷體" w:hAnsi="標楷體" w:hint="eastAsia"/>
              </w:rPr>
              <w:t>【該縣（市）</w:t>
            </w:r>
            <w:r w:rsidRPr="00D43766">
              <w:rPr>
                <w:rFonts w:eastAsia="標楷體" w:hAnsi="標楷體"/>
              </w:rPr>
              <w:t>10</w:t>
            </w:r>
            <w:r w:rsidRPr="00D43766">
              <w:rPr>
                <w:rFonts w:eastAsia="標楷體" w:hAnsi="標楷體" w:hint="eastAsia"/>
              </w:rPr>
              <w:t>7</w:t>
            </w:r>
            <w:r w:rsidRPr="00D43766">
              <w:rPr>
                <w:rFonts w:eastAsia="標楷體" w:hAnsi="標楷體" w:hint="eastAsia"/>
              </w:rPr>
              <w:t>年度身心障礙者人數】</w:t>
            </w:r>
            <w:r w:rsidRPr="00D43766">
              <w:rPr>
                <w:rFonts w:eastAsia="標楷體"/>
              </w:rPr>
              <w:t>×10,000</w:t>
            </w:r>
            <w:r w:rsidRPr="00D43766">
              <w:rPr>
                <w:rFonts w:eastAsia="標楷體" w:hAnsi="標楷體" w:hint="eastAsia"/>
              </w:rPr>
              <w:t>。</w:t>
            </w:r>
          </w:p>
          <w:p w:rsidR="004518D0" w:rsidRPr="00D43766" w:rsidRDefault="004518D0" w:rsidP="004518D0">
            <w:pPr>
              <w:adjustRightInd w:val="0"/>
              <w:snapToGrid w:val="0"/>
              <w:spacing w:before="72" w:after="72" w:line="360" w:lineRule="exact"/>
              <w:ind w:left="-48"/>
              <w:rPr>
                <w:rFonts w:eastAsia="標楷體"/>
              </w:rPr>
            </w:pPr>
            <w:r w:rsidRPr="00D43766">
              <w:rPr>
                <w:rFonts w:eastAsia="標楷體" w:hAnsi="標楷體" w:hint="eastAsia"/>
              </w:rPr>
              <w:t>（</w:t>
            </w:r>
            <w:r w:rsidRPr="00D43766">
              <w:rPr>
                <w:rFonts w:eastAsia="標楷體"/>
              </w:rPr>
              <w:t>1</w:t>
            </w:r>
            <w:r w:rsidRPr="00D43766">
              <w:rPr>
                <w:rFonts w:eastAsia="標楷體" w:hAnsi="標楷體" w:hint="eastAsia"/>
              </w:rPr>
              <w:t>）澎湖縣、金門縣、連江縣以外縣</w:t>
            </w:r>
            <w:r w:rsidRPr="00D43766">
              <w:rPr>
                <w:rFonts w:eastAsia="標楷體"/>
              </w:rPr>
              <w:t>(</w:t>
            </w:r>
            <w:r w:rsidRPr="00D43766">
              <w:rPr>
                <w:rFonts w:eastAsia="標楷體" w:hAnsi="標楷體" w:hint="eastAsia"/>
              </w:rPr>
              <w:t>市</w:t>
            </w:r>
            <w:r w:rsidRPr="00D43766">
              <w:rPr>
                <w:rFonts w:eastAsia="標楷體"/>
              </w:rPr>
              <w:t>)</w:t>
            </w:r>
            <w:r w:rsidRPr="00D43766">
              <w:rPr>
                <w:rFonts w:eastAsia="標楷體" w:hAnsi="標楷體" w:hint="eastAsia"/>
              </w:rPr>
              <w:t>：</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D43766" w:rsidRPr="00D43766" w:rsidTr="004518D0">
              <w:trPr>
                <w:tblHeader/>
              </w:trPr>
              <w:tc>
                <w:tcPr>
                  <w:tcW w:w="252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beforeLines="30" w:before="108" w:afterLines="30" w:after="108" w:line="240" w:lineRule="atLeast"/>
                    <w:jc w:val="center"/>
                    <w:rPr>
                      <w:rFonts w:ascii="Times New Roman" w:eastAsia="標楷體" w:hAnsi="Times New Roman"/>
                    </w:rPr>
                  </w:pPr>
                  <w:r w:rsidRPr="00D43766">
                    <w:rPr>
                      <w:rFonts w:ascii="Times New Roman" w:eastAsia="標楷體" w:hAnsi="標楷體" w:hint="eastAsia"/>
                    </w:rPr>
                    <w:t>每萬人口每週診次數</w:t>
                  </w:r>
                </w:p>
              </w:tc>
              <w:tc>
                <w:tcPr>
                  <w:tcW w:w="108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beforeLines="30" w:before="108" w:afterLines="30" w:after="108" w:line="240" w:lineRule="atLeast"/>
                    <w:jc w:val="center"/>
                    <w:rPr>
                      <w:rFonts w:ascii="Times New Roman" w:eastAsia="標楷體" w:hAnsi="Times New Roman"/>
                    </w:rPr>
                  </w:pPr>
                  <w:r w:rsidRPr="00D43766">
                    <w:rPr>
                      <w:rFonts w:ascii="Times New Roman" w:eastAsia="標楷體" w:hAnsi="Times New Roman" w:hint="eastAsia"/>
                    </w:rPr>
                    <w:t>評分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rPr>
                  </w:pPr>
                  <w:r w:rsidRPr="00D43766">
                    <w:rPr>
                      <w:rFonts w:ascii="標楷體" w:eastAsia="標楷體" w:hAnsi="標楷體" w:hint="eastAsia"/>
                    </w:rPr>
                    <w:t>≧</w:t>
                  </w:r>
                  <w:r w:rsidRPr="00D43766">
                    <w:rPr>
                      <w:rFonts w:ascii="Times New Roman" w:eastAsia="標楷體" w:hAnsi="Times New Roman"/>
                    </w:rPr>
                    <w:t>10</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b/>
                    </w:rPr>
                  </w:pPr>
                  <w:r w:rsidRPr="00D43766">
                    <w:rPr>
                      <w:rFonts w:ascii="Times New Roman" w:eastAsia="標楷體" w:hAnsi="Times New Roman" w:hint="eastAsia"/>
                      <w:b/>
                    </w:rPr>
                    <w:t>10</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rPr>
                  </w:pPr>
                  <w:r w:rsidRPr="00D43766">
                    <w:rPr>
                      <w:rFonts w:ascii="Times New Roman" w:eastAsia="標楷體" w:hAnsi="Times New Roman" w:hint="eastAsia"/>
                    </w:rPr>
                    <w:t>8</w:t>
                  </w:r>
                  <w:r w:rsidRPr="00D43766">
                    <w:rPr>
                      <w:rFonts w:ascii="Times New Roman" w:eastAsia="標楷體" w:hAnsi="Times New Roman"/>
                      <w:szCs w:val="24"/>
                    </w:rPr>
                    <w:sym w:font="Symbol" w:char="F07E"/>
                  </w:r>
                  <w:r w:rsidRPr="00D43766">
                    <w:rPr>
                      <w:rFonts w:ascii="Times New Roman" w:eastAsia="標楷體" w:hAnsi="Times New Roman"/>
                    </w:rPr>
                    <w:t>9</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b/>
                    </w:rPr>
                  </w:pPr>
                  <w:r w:rsidRPr="00D43766">
                    <w:rPr>
                      <w:rFonts w:ascii="Times New Roman" w:eastAsia="標楷體" w:hAnsi="Times New Roman" w:hint="eastAsia"/>
                      <w:b/>
                    </w:rPr>
                    <w:t>8</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rPr>
                  </w:pPr>
                  <w:r w:rsidRPr="00D43766">
                    <w:rPr>
                      <w:rFonts w:ascii="Times New Roman" w:eastAsia="標楷體" w:hAnsi="Times New Roman" w:hint="eastAsia"/>
                      <w:szCs w:val="24"/>
                    </w:rPr>
                    <w:t>5</w:t>
                  </w:r>
                  <w:r w:rsidRPr="00D43766">
                    <w:rPr>
                      <w:rFonts w:ascii="Times New Roman" w:eastAsia="標楷體" w:hAnsi="Times New Roman"/>
                      <w:szCs w:val="24"/>
                    </w:rPr>
                    <w:sym w:font="Symbol" w:char="F07E"/>
                  </w:r>
                  <w:r w:rsidRPr="00D43766">
                    <w:rPr>
                      <w:rFonts w:ascii="Times New Roman" w:eastAsia="標楷體" w:hAnsi="Times New Roman" w:hint="eastAsia"/>
                      <w:szCs w:val="24"/>
                    </w:rPr>
                    <w:t>7</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b/>
                    </w:rPr>
                  </w:pPr>
                  <w:r w:rsidRPr="00D43766">
                    <w:rPr>
                      <w:rFonts w:ascii="Times New Roman" w:eastAsia="標楷體" w:hAnsi="Times New Roman" w:hint="eastAsia"/>
                      <w:b/>
                    </w:rPr>
                    <w:t>6</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rPr>
                  </w:pPr>
                  <w:r w:rsidRPr="00D43766">
                    <w:rPr>
                      <w:rFonts w:ascii="Times New Roman" w:eastAsia="標楷體" w:hAnsi="Times New Roman" w:hint="eastAsia"/>
                      <w:szCs w:val="24"/>
                    </w:rPr>
                    <w:t>2</w:t>
                  </w:r>
                  <w:r w:rsidRPr="00D43766">
                    <w:rPr>
                      <w:rFonts w:ascii="Times New Roman" w:eastAsia="標楷體" w:hAnsi="Times New Roman"/>
                      <w:szCs w:val="24"/>
                    </w:rPr>
                    <w:sym w:font="Symbol" w:char="F07E"/>
                  </w:r>
                  <w:r w:rsidRPr="00D43766">
                    <w:rPr>
                      <w:rFonts w:ascii="Times New Roman" w:eastAsia="標楷體" w:hAnsi="Times New Roman" w:hint="eastAsia"/>
                      <w:szCs w:val="24"/>
                    </w:rPr>
                    <w:t>4</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b/>
                    </w:rPr>
                  </w:pPr>
                  <w:r w:rsidRPr="00D43766">
                    <w:rPr>
                      <w:rFonts w:ascii="Times New Roman" w:eastAsia="標楷體" w:hAnsi="Times New Roman" w:hint="eastAsia"/>
                      <w:b/>
                    </w:rPr>
                    <w:t>4</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rPr>
                  </w:pPr>
                  <w:r w:rsidRPr="00D43766">
                    <w:rPr>
                      <w:rFonts w:ascii="Times New Roman" w:eastAsia="標楷體" w:hAnsi="Times New Roman"/>
                    </w:rPr>
                    <w:t>1</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b/>
                    </w:rPr>
                  </w:pPr>
                  <w:r w:rsidRPr="00D43766">
                    <w:rPr>
                      <w:rFonts w:ascii="Times New Roman" w:eastAsia="標楷體" w:hAnsi="Times New Roman" w:hint="eastAsia"/>
                      <w:b/>
                    </w:rPr>
                    <w:t>2</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rPr>
                  </w:pPr>
                  <w:r w:rsidRPr="00D43766">
                    <w:rPr>
                      <w:rFonts w:ascii="Times New Roman" w:eastAsia="標楷體" w:hAnsi="Times New Roman"/>
                    </w:rPr>
                    <w:t>0</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before="72" w:after="72" w:line="360" w:lineRule="exact"/>
                    <w:ind w:leftChars="-45" w:left="-108"/>
                    <w:jc w:val="center"/>
                    <w:rPr>
                      <w:rFonts w:ascii="Times New Roman" w:eastAsia="標楷體" w:hAnsi="Times New Roman"/>
                      <w:b/>
                    </w:rPr>
                  </w:pPr>
                  <w:r w:rsidRPr="00D43766">
                    <w:rPr>
                      <w:rFonts w:ascii="Times New Roman" w:eastAsia="標楷體" w:hAnsi="Times New Roman"/>
                      <w:b/>
                    </w:rPr>
                    <w:t>0</w:t>
                  </w:r>
                  <w:r w:rsidRPr="00D43766">
                    <w:rPr>
                      <w:rFonts w:ascii="Times New Roman" w:eastAsia="標楷體" w:hAnsi="Times New Roman" w:hint="eastAsia"/>
                      <w:b/>
                    </w:rPr>
                    <w:t>分</w:t>
                  </w:r>
                </w:p>
              </w:tc>
            </w:tr>
          </w:tbl>
          <w:p w:rsidR="004518D0" w:rsidRPr="00D43766" w:rsidRDefault="004518D0" w:rsidP="004518D0">
            <w:pPr>
              <w:adjustRightInd w:val="0"/>
              <w:snapToGrid w:val="0"/>
              <w:spacing w:before="72" w:after="72" w:line="360" w:lineRule="exact"/>
              <w:ind w:leftChars="-45" w:left="-108"/>
              <w:rPr>
                <w:rFonts w:eastAsia="標楷體" w:hAnsi="標楷體"/>
              </w:rPr>
            </w:pPr>
          </w:p>
          <w:p w:rsidR="004518D0" w:rsidRPr="00D43766" w:rsidRDefault="004518D0" w:rsidP="004518D0">
            <w:pPr>
              <w:adjustRightInd w:val="0"/>
              <w:snapToGrid w:val="0"/>
              <w:spacing w:before="72" w:after="72" w:line="360" w:lineRule="exact"/>
              <w:ind w:leftChars="-45" w:left="-108"/>
              <w:rPr>
                <w:rFonts w:eastAsia="標楷體"/>
              </w:rPr>
            </w:pPr>
            <w:r w:rsidRPr="00D43766">
              <w:rPr>
                <w:rFonts w:eastAsia="標楷體" w:hAnsi="標楷體" w:hint="eastAsia"/>
              </w:rPr>
              <w:t>（</w:t>
            </w:r>
            <w:r w:rsidRPr="00D43766">
              <w:rPr>
                <w:rFonts w:eastAsia="標楷體"/>
              </w:rPr>
              <w:t>2</w:t>
            </w:r>
            <w:r w:rsidRPr="00D43766">
              <w:rPr>
                <w:rFonts w:eastAsia="標楷體" w:hAnsi="標楷體" w:hint="eastAsia"/>
              </w:rPr>
              <w:t>）澎湖縣、金門縣、連江縣：</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1080"/>
            </w:tblGrid>
            <w:tr w:rsidR="00D43766" w:rsidRPr="00D43766" w:rsidTr="004518D0">
              <w:tc>
                <w:tcPr>
                  <w:tcW w:w="252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beforeLines="30" w:before="108" w:afterLines="30" w:after="108" w:line="240" w:lineRule="atLeast"/>
                    <w:jc w:val="center"/>
                    <w:rPr>
                      <w:rFonts w:ascii="Times New Roman" w:eastAsia="標楷體" w:hAnsi="Times New Roman"/>
                    </w:rPr>
                  </w:pPr>
                  <w:r w:rsidRPr="00D43766">
                    <w:rPr>
                      <w:rFonts w:ascii="Times New Roman" w:eastAsia="標楷體" w:hAnsi="Times New Roman" w:hint="eastAsia"/>
                    </w:rPr>
                    <w:t>每週診次數</w:t>
                  </w:r>
                </w:p>
              </w:tc>
              <w:tc>
                <w:tcPr>
                  <w:tcW w:w="1080"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beforeLines="30" w:before="108" w:afterLines="30" w:after="108" w:line="240" w:lineRule="atLeast"/>
                    <w:jc w:val="center"/>
                    <w:rPr>
                      <w:rFonts w:ascii="Times New Roman" w:eastAsia="標楷體" w:hAnsi="Times New Roman"/>
                    </w:rPr>
                  </w:pPr>
                  <w:r w:rsidRPr="00D43766">
                    <w:rPr>
                      <w:rFonts w:ascii="Times New Roman" w:eastAsia="標楷體" w:hAnsi="Times New Roman" w:hint="eastAsia"/>
                    </w:rPr>
                    <w:t>評分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rPr>
                  </w:pPr>
                  <w:r w:rsidRPr="00D43766">
                    <w:rPr>
                      <w:rFonts w:ascii="標楷體" w:eastAsia="標楷體" w:hAnsi="標楷體" w:hint="eastAsia"/>
                    </w:rPr>
                    <w:t>≧</w:t>
                  </w:r>
                  <w:r w:rsidRPr="00D43766">
                    <w:rPr>
                      <w:rFonts w:ascii="標楷體" w:eastAsia="標楷體" w:hAnsi="標楷體"/>
                    </w:rPr>
                    <w:t xml:space="preserve"> </w:t>
                  </w:r>
                  <w:r w:rsidRPr="00D43766">
                    <w:rPr>
                      <w:rFonts w:ascii="Times New Roman" w:eastAsia="標楷體" w:hAnsi="Times New Roman"/>
                    </w:rPr>
                    <w:t>3</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b/>
                    </w:rPr>
                  </w:pPr>
                  <w:r w:rsidRPr="00D43766">
                    <w:rPr>
                      <w:rFonts w:ascii="Times New Roman" w:eastAsia="標楷體" w:hAnsi="Times New Roman" w:hint="eastAsia"/>
                      <w:b/>
                    </w:rPr>
                    <w:t>10</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rPr>
                  </w:pPr>
                  <w:r w:rsidRPr="00D43766">
                    <w:rPr>
                      <w:rFonts w:ascii="Times New Roman" w:eastAsia="標楷體" w:hAnsi="Times New Roman"/>
                    </w:rPr>
                    <w:t>2</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b/>
                    </w:rPr>
                  </w:pPr>
                  <w:r w:rsidRPr="00D43766">
                    <w:rPr>
                      <w:rFonts w:ascii="Times New Roman" w:eastAsia="標楷體" w:hAnsi="Times New Roman" w:hint="eastAsia"/>
                      <w:b/>
                    </w:rPr>
                    <w:t>8</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rPr>
                  </w:pPr>
                  <w:r w:rsidRPr="00D43766">
                    <w:rPr>
                      <w:rFonts w:ascii="Times New Roman" w:eastAsia="標楷體" w:hAnsi="Times New Roman"/>
                    </w:rPr>
                    <w:t>1</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b/>
                    </w:rPr>
                  </w:pPr>
                  <w:r w:rsidRPr="00D43766">
                    <w:rPr>
                      <w:rFonts w:ascii="Times New Roman" w:eastAsia="標楷體" w:hAnsi="Times New Roman" w:hint="eastAsia"/>
                      <w:b/>
                    </w:rPr>
                    <w:t>5</w:t>
                  </w:r>
                  <w:r w:rsidRPr="00D43766">
                    <w:rPr>
                      <w:rFonts w:ascii="Times New Roman" w:eastAsia="標楷體" w:hAnsi="Times New Roman" w:hint="eastAsia"/>
                      <w:b/>
                    </w:rPr>
                    <w:t>分</w:t>
                  </w:r>
                </w:p>
              </w:tc>
            </w:tr>
            <w:tr w:rsidR="00D43766" w:rsidRPr="00D43766" w:rsidTr="004518D0">
              <w:tc>
                <w:tcPr>
                  <w:tcW w:w="252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rPr>
                  </w:pPr>
                  <w:r w:rsidRPr="00D43766">
                    <w:rPr>
                      <w:rFonts w:ascii="Times New Roman" w:eastAsia="標楷體" w:hAnsi="Times New Roman"/>
                    </w:rPr>
                    <w:t>0</w:t>
                  </w:r>
                  <w:r w:rsidRPr="00D43766">
                    <w:rPr>
                      <w:rFonts w:ascii="Times New Roman" w:eastAsia="標楷體" w:hAnsi="Times New Roman" w:hint="eastAsia"/>
                    </w:rPr>
                    <w:t>次</w:t>
                  </w:r>
                </w:p>
              </w:tc>
              <w:tc>
                <w:tcPr>
                  <w:tcW w:w="1080" w:type="dxa"/>
                  <w:tcBorders>
                    <w:top w:val="single" w:sz="4" w:space="0" w:color="auto"/>
                    <w:left w:val="single" w:sz="4" w:space="0" w:color="auto"/>
                    <w:bottom w:val="single" w:sz="4" w:space="0" w:color="auto"/>
                    <w:right w:val="single" w:sz="4" w:space="0" w:color="auto"/>
                  </w:tcBorders>
                  <w:vAlign w:val="center"/>
                </w:tcPr>
                <w:p w:rsidR="004518D0" w:rsidRPr="00D43766" w:rsidRDefault="004518D0" w:rsidP="004518D0">
                  <w:pPr>
                    <w:adjustRightInd w:val="0"/>
                    <w:snapToGrid w:val="0"/>
                    <w:spacing w:line="360" w:lineRule="exact"/>
                    <w:ind w:leftChars="-45" w:left="-108"/>
                    <w:jc w:val="center"/>
                    <w:rPr>
                      <w:rFonts w:ascii="Times New Roman" w:eastAsia="標楷體" w:hAnsi="Times New Roman"/>
                      <w:b/>
                    </w:rPr>
                  </w:pPr>
                  <w:r w:rsidRPr="00D43766">
                    <w:rPr>
                      <w:rFonts w:ascii="Times New Roman" w:eastAsia="標楷體" w:hAnsi="Times New Roman"/>
                      <w:b/>
                    </w:rPr>
                    <w:t>0</w:t>
                  </w:r>
                  <w:r w:rsidRPr="00D43766">
                    <w:rPr>
                      <w:rFonts w:ascii="Times New Roman" w:eastAsia="標楷體" w:hAnsi="Times New Roman" w:hint="eastAsia"/>
                      <w:b/>
                    </w:rPr>
                    <w:t>分</w:t>
                  </w:r>
                </w:p>
              </w:tc>
            </w:tr>
          </w:tbl>
          <w:p w:rsidR="004518D0" w:rsidRPr="00D43766" w:rsidRDefault="004518D0" w:rsidP="004518D0">
            <w:pPr>
              <w:adjustRightInd w:val="0"/>
              <w:snapToGrid w:val="0"/>
              <w:ind w:leftChars="27" w:left="838" w:rightChars="-45" w:right="-108" w:hangingChars="322" w:hanging="773"/>
              <w:rPr>
                <w:rFonts w:ascii="標楷體" w:eastAsia="標楷體" w:hAnsi="標楷體"/>
              </w:rPr>
            </w:pPr>
            <w:r w:rsidRPr="00D43766">
              <w:rPr>
                <w:rFonts w:ascii="標楷體" w:eastAsia="標楷體" w:hAnsi="標楷體" w:hint="eastAsia"/>
              </w:rPr>
              <w:t>附註：各縣（市）輔導所轄醫療機構開設身心障礙者牙科服務門診之情形說明</w:t>
            </w:r>
          </w:p>
          <w:p w:rsidR="004518D0" w:rsidRPr="00D43766" w:rsidRDefault="004518D0" w:rsidP="004518D0">
            <w:pPr>
              <w:adjustRightInd w:val="0"/>
              <w:snapToGrid w:val="0"/>
              <w:ind w:leftChars="27" w:left="238" w:rightChars="-45" w:right="-108" w:hangingChars="72" w:hanging="173"/>
              <w:rPr>
                <w:rFonts w:ascii="標楷體" w:eastAsia="標楷體" w:hAnsi="標楷體"/>
              </w:rPr>
            </w:pPr>
            <w:r w:rsidRPr="00D43766">
              <w:rPr>
                <w:rFonts w:ascii="標楷體" w:eastAsia="標楷體" w:hAnsi="標楷體"/>
              </w:rPr>
              <w:t>1.</w:t>
            </w:r>
            <w:r w:rsidRPr="00D43766">
              <w:rPr>
                <w:rFonts w:ascii="標楷體" w:eastAsia="標楷體" w:hAnsi="標楷體" w:hint="eastAsia"/>
              </w:rPr>
              <w:t>小數點不予進位。</w:t>
            </w:r>
          </w:p>
          <w:p w:rsidR="004518D0" w:rsidRPr="00D43766" w:rsidRDefault="004518D0" w:rsidP="004518D0">
            <w:pPr>
              <w:adjustRightInd w:val="0"/>
              <w:snapToGrid w:val="0"/>
              <w:ind w:leftChars="27" w:left="238" w:rightChars="-45" w:right="-108" w:hangingChars="72" w:hanging="173"/>
              <w:rPr>
                <w:rFonts w:ascii="標楷體" w:eastAsia="標楷體" w:hAnsi="標楷體"/>
              </w:rPr>
            </w:pPr>
            <w:r w:rsidRPr="00D43766">
              <w:rPr>
                <w:rFonts w:ascii="標楷體" w:eastAsia="標楷體" w:hAnsi="標楷體"/>
              </w:rPr>
              <w:t>2.</w:t>
            </w:r>
            <w:r w:rsidRPr="00D43766">
              <w:rPr>
                <w:rFonts w:ascii="標楷體" w:eastAsia="標楷體" w:hAnsi="標楷體" w:hint="eastAsia"/>
              </w:rPr>
              <w:t>符合下列各項條件之醫療機構，其開設之服務門診數得納入計算：</w:t>
            </w:r>
          </w:p>
          <w:p w:rsidR="004518D0" w:rsidRPr="00D43766" w:rsidRDefault="004518D0" w:rsidP="004518D0">
            <w:pPr>
              <w:adjustRightInd w:val="0"/>
              <w:snapToGrid w:val="0"/>
              <w:spacing w:line="360" w:lineRule="exact"/>
              <w:ind w:leftChars="27" w:left="598" w:rightChars="-45" w:right="-108" w:hangingChars="222" w:hanging="533"/>
              <w:rPr>
                <w:rFonts w:ascii="標楷體" w:eastAsia="標楷體" w:hAnsi="標楷體"/>
              </w:rPr>
            </w:pPr>
            <w:r w:rsidRPr="00D43766">
              <w:rPr>
                <w:rFonts w:ascii="標楷體" w:eastAsia="標楷體" w:hAnsi="標楷體" w:hint="eastAsia"/>
              </w:rPr>
              <w:t>（</w:t>
            </w:r>
            <w:r w:rsidRPr="00D43766">
              <w:rPr>
                <w:rFonts w:ascii="標楷體" w:eastAsia="標楷體" w:hAnsi="標楷體"/>
              </w:rPr>
              <w:t>1</w:t>
            </w:r>
            <w:r w:rsidRPr="00D43766">
              <w:rPr>
                <w:rFonts w:ascii="標楷體" w:eastAsia="標楷體" w:hAnsi="標楷體" w:hint="eastAsia"/>
              </w:rPr>
              <w:t>）與經衛生局指定開設特別門診之醫院合作，建構身心障礙者牙科醫療服務網絡。</w:t>
            </w:r>
          </w:p>
          <w:p w:rsidR="004518D0" w:rsidRPr="00D43766" w:rsidRDefault="004518D0" w:rsidP="004518D0">
            <w:pPr>
              <w:adjustRightInd w:val="0"/>
              <w:snapToGrid w:val="0"/>
              <w:spacing w:line="360" w:lineRule="exact"/>
              <w:ind w:leftChars="27" w:left="718" w:rightChars="-45" w:right="-108" w:hangingChars="272" w:hanging="653"/>
              <w:rPr>
                <w:rFonts w:ascii="標楷體" w:eastAsia="標楷體" w:hAnsi="標楷體"/>
              </w:rPr>
            </w:pPr>
            <w:r w:rsidRPr="00D43766">
              <w:rPr>
                <w:rFonts w:ascii="標楷體" w:eastAsia="標楷體" w:hAnsi="標楷體" w:hint="eastAsia"/>
              </w:rPr>
              <w:t>（</w:t>
            </w:r>
            <w:r w:rsidRPr="00D43766">
              <w:rPr>
                <w:rFonts w:ascii="標楷體" w:eastAsia="標楷體" w:hAnsi="標楷體"/>
              </w:rPr>
              <w:t>2</w:t>
            </w:r>
            <w:r w:rsidRPr="00D43766">
              <w:rPr>
                <w:rFonts w:ascii="標楷體" w:eastAsia="標楷體" w:hAnsi="標楷體" w:hint="eastAsia"/>
              </w:rPr>
              <w:t>）經直轄市、縣</w:t>
            </w:r>
            <w:r w:rsidRPr="00D43766">
              <w:rPr>
                <w:rFonts w:ascii="標楷體" w:eastAsia="標楷體" w:hAnsi="標楷體"/>
              </w:rPr>
              <w:t>(</w:t>
            </w:r>
            <w:r w:rsidRPr="00D43766">
              <w:rPr>
                <w:rFonts w:ascii="標楷體" w:eastAsia="標楷體" w:hAnsi="標楷體" w:hint="eastAsia"/>
              </w:rPr>
              <w:t>市</w:t>
            </w:r>
            <w:r w:rsidRPr="00D43766">
              <w:rPr>
                <w:rFonts w:ascii="標楷體" w:eastAsia="標楷體" w:hAnsi="標楷體"/>
              </w:rPr>
              <w:t>)</w:t>
            </w:r>
            <w:r w:rsidRPr="00D43766">
              <w:rPr>
                <w:rFonts w:ascii="標楷體" w:eastAsia="標楷體" w:hAnsi="標楷體" w:hint="eastAsia"/>
              </w:rPr>
              <w:t>衛生主管機關輔導或合作開設服務門診之</w:t>
            </w:r>
            <w:r w:rsidRPr="00D43766">
              <w:rPr>
                <w:rFonts w:ascii="Times New Roman" w:eastAsia="標楷體" w:hAnsi="標楷體" w:hint="eastAsia"/>
              </w:rPr>
              <w:t>醫療機構</w:t>
            </w:r>
            <w:r w:rsidRPr="00D43766">
              <w:rPr>
                <w:rFonts w:ascii="標楷體" w:eastAsia="標楷體" w:hAnsi="標楷體" w:hint="eastAsia"/>
              </w:rPr>
              <w:t>。</w:t>
            </w:r>
          </w:p>
          <w:p w:rsidR="004518D0" w:rsidRPr="00D43766" w:rsidRDefault="004518D0" w:rsidP="004518D0">
            <w:pPr>
              <w:snapToGrid w:val="0"/>
              <w:spacing w:beforeLines="30" w:before="108" w:afterLines="30" w:after="108" w:line="240" w:lineRule="atLeast"/>
              <w:ind w:left="624" w:hangingChars="260" w:hanging="624"/>
              <w:jc w:val="both"/>
              <w:rPr>
                <w:rFonts w:ascii="Times New Roman" w:eastAsia="標楷體" w:hAnsi="Times New Roman"/>
              </w:rPr>
            </w:pPr>
            <w:r w:rsidRPr="00D43766">
              <w:rPr>
                <w:rFonts w:ascii="標楷體" w:eastAsia="標楷體" w:hAnsi="標楷體" w:hint="eastAsia"/>
              </w:rPr>
              <w:t>（</w:t>
            </w:r>
            <w:r w:rsidRPr="00D43766">
              <w:rPr>
                <w:rFonts w:ascii="標楷體" w:eastAsia="標楷體" w:hAnsi="標楷體"/>
              </w:rPr>
              <w:t>3</w:t>
            </w:r>
            <w:r w:rsidRPr="00D43766">
              <w:rPr>
                <w:rFonts w:ascii="標楷體" w:eastAsia="標楷體" w:hAnsi="標楷體" w:hint="eastAsia"/>
              </w:rPr>
              <w:t>）如每週無特別看診時段，係隨到隨看，且已於公開門診資訊</w:t>
            </w:r>
            <w:r w:rsidRPr="00D43766">
              <w:rPr>
                <w:rFonts w:ascii="標楷體" w:eastAsia="標楷體" w:hAnsi="標楷體"/>
              </w:rPr>
              <w:t>(</w:t>
            </w:r>
            <w:r w:rsidRPr="00D43766">
              <w:rPr>
                <w:rFonts w:ascii="標楷體" w:eastAsia="標楷體" w:hAnsi="標楷體" w:hint="eastAsia"/>
              </w:rPr>
              <w:t>如網路門診表、實體門診表等</w:t>
            </w:r>
            <w:r w:rsidRPr="00D43766">
              <w:rPr>
                <w:rFonts w:ascii="標楷體" w:eastAsia="標楷體" w:hAnsi="標楷體"/>
              </w:rPr>
              <w:t>)</w:t>
            </w:r>
            <w:r w:rsidRPr="00D43766">
              <w:rPr>
                <w:rFonts w:ascii="標楷體" w:eastAsia="標楷體" w:hAnsi="標楷體" w:hint="eastAsia"/>
              </w:rPr>
              <w:t>，揭露各時段均接受身心障礙者就診，每週診次以</w:t>
            </w:r>
            <w:r w:rsidRPr="00D43766">
              <w:rPr>
                <w:rFonts w:ascii="標楷體" w:eastAsia="標楷體" w:hAnsi="標楷體"/>
              </w:rPr>
              <w:t>3</w:t>
            </w:r>
            <w:r w:rsidRPr="00D43766">
              <w:rPr>
                <w:rFonts w:ascii="標楷體" w:eastAsia="標楷體" w:hAnsi="標楷體" w:hint="eastAsia"/>
              </w:rPr>
              <w:t>診計。</w:t>
            </w:r>
          </w:p>
        </w:tc>
      </w:tr>
      <w:tr w:rsidR="004518D0" w:rsidRPr="00D43766" w:rsidTr="004518D0">
        <w:trPr>
          <w:trHeight w:val="708"/>
          <w:jc w:val="center"/>
        </w:trPr>
        <w:tc>
          <w:tcPr>
            <w:tcW w:w="1859" w:type="dxa"/>
            <w:vMerge/>
          </w:tcPr>
          <w:p w:rsidR="004518D0" w:rsidRPr="00D43766" w:rsidRDefault="004518D0" w:rsidP="004518D0">
            <w:pPr>
              <w:adjustRightInd w:val="0"/>
              <w:snapToGrid w:val="0"/>
              <w:spacing w:before="72" w:after="72" w:line="360" w:lineRule="exact"/>
              <w:ind w:leftChars="-47" w:left="-108" w:rightChars="-45" w:right="-108" w:hangingChars="2" w:hanging="5"/>
              <w:rPr>
                <w:rFonts w:ascii="Times New Roman" w:eastAsia="標楷體" w:hAnsi="標楷體"/>
              </w:rPr>
            </w:pPr>
          </w:p>
        </w:tc>
        <w:tc>
          <w:tcPr>
            <w:tcW w:w="1983" w:type="dxa"/>
          </w:tcPr>
          <w:p w:rsidR="00015D5C" w:rsidRPr="00D43766" w:rsidRDefault="004518D0" w:rsidP="004518D0">
            <w:pPr>
              <w:snapToGrid w:val="0"/>
              <w:spacing w:line="360" w:lineRule="atLeast"/>
              <w:ind w:rightChars="-45" w:right="-108"/>
              <w:jc w:val="both"/>
              <w:rPr>
                <w:rFonts w:ascii="Times New Roman" w:eastAsia="標楷體" w:hAnsi="標楷體"/>
                <w:szCs w:val="24"/>
              </w:rPr>
            </w:pPr>
            <w:r w:rsidRPr="00D43766">
              <w:rPr>
                <w:rFonts w:ascii="Times New Roman" w:eastAsia="標楷體" w:hAnsi="標楷體" w:hint="eastAsia"/>
              </w:rPr>
              <w:t>（十二）辦理</w:t>
            </w:r>
            <w:r w:rsidRPr="00D43766">
              <w:rPr>
                <w:rFonts w:eastAsia="標楷體" w:hAnsi="標楷體" w:hint="eastAsia"/>
                <w:szCs w:val="24"/>
              </w:rPr>
              <w:t>氟鹽宣導情形</w:t>
            </w:r>
            <w:r w:rsidRPr="00D43766">
              <w:rPr>
                <w:rFonts w:ascii="Times New Roman" w:eastAsia="標楷體" w:hAnsi="標楷體" w:hint="eastAsia"/>
                <w:szCs w:val="24"/>
              </w:rPr>
              <w:t>（配分</w:t>
            </w:r>
          </w:p>
          <w:p w:rsidR="004518D0" w:rsidRPr="00D43766" w:rsidRDefault="004518D0" w:rsidP="004518D0">
            <w:pPr>
              <w:snapToGrid w:val="0"/>
              <w:spacing w:line="360" w:lineRule="atLeast"/>
              <w:ind w:rightChars="-45" w:right="-108"/>
              <w:jc w:val="both"/>
              <w:rPr>
                <w:rFonts w:ascii="Times New Roman" w:eastAsia="標楷體" w:hAnsi="標楷體"/>
                <w:szCs w:val="24"/>
              </w:rPr>
            </w:pPr>
            <w:r w:rsidRPr="00D43766">
              <w:rPr>
                <w:rFonts w:ascii="Times New Roman" w:eastAsia="標楷體" w:hAnsi="標楷體" w:hint="eastAsia"/>
                <w:b/>
                <w:szCs w:val="24"/>
              </w:rPr>
              <w:t>10</w:t>
            </w:r>
            <w:r w:rsidRPr="00D43766">
              <w:rPr>
                <w:rFonts w:ascii="Times New Roman" w:eastAsia="標楷體" w:hAnsi="標楷體" w:hint="eastAsia"/>
                <w:b/>
                <w:szCs w:val="24"/>
              </w:rPr>
              <w:t>分</w:t>
            </w:r>
            <w:r w:rsidRPr="00D43766">
              <w:rPr>
                <w:rFonts w:ascii="Times New Roman" w:eastAsia="標楷體" w:hAnsi="標楷體" w:hint="eastAsia"/>
                <w:szCs w:val="24"/>
              </w:rPr>
              <w:t>）</w:t>
            </w:r>
          </w:p>
        </w:tc>
        <w:tc>
          <w:tcPr>
            <w:tcW w:w="5381" w:type="dxa"/>
          </w:tcPr>
          <w:p w:rsidR="004518D0" w:rsidRPr="00D43766" w:rsidRDefault="004518D0" w:rsidP="004518D0">
            <w:pPr>
              <w:tabs>
                <w:tab w:val="left" w:pos="0"/>
              </w:tabs>
              <w:adjustRightInd w:val="0"/>
              <w:snapToGrid w:val="0"/>
              <w:spacing w:before="72" w:after="72" w:line="360" w:lineRule="exact"/>
              <w:ind w:leftChars="3" w:left="7"/>
              <w:rPr>
                <w:rFonts w:ascii="標楷體" w:eastAsia="標楷體" w:hAnsi="標楷體"/>
              </w:rPr>
            </w:pPr>
            <w:r w:rsidRPr="00D43766">
              <w:rPr>
                <w:rFonts w:eastAsia="標楷體" w:hAnsi="標楷體" w:hint="eastAsia"/>
              </w:rPr>
              <w:t>善用媒體資源進行宣導，提倡</w:t>
            </w:r>
            <w:r w:rsidRPr="00D43766">
              <w:rPr>
                <w:rFonts w:ascii="新細明體" w:hAnsi="新細明體" w:hint="eastAsia"/>
              </w:rPr>
              <w:t>「</w:t>
            </w:r>
            <w:r w:rsidRPr="00D43766">
              <w:rPr>
                <w:rFonts w:eastAsia="標楷體" w:hAnsi="標楷體" w:hint="eastAsia"/>
              </w:rPr>
              <w:t>含氟食鹽，預</w:t>
            </w:r>
            <w:r w:rsidRPr="00D43766">
              <w:rPr>
                <w:rFonts w:ascii="標楷體" w:eastAsia="標楷體" w:hAnsi="標楷體" w:hint="eastAsia"/>
              </w:rPr>
              <w:t>防齲齒</w:t>
            </w:r>
            <w:r w:rsidRPr="00D43766">
              <w:rPr>
                <w:rFonts w:ascii="新細明體" w:hAnsi="新細明體" w:hint="eastAsia"/>
              </w:rPr>
              <w:t>」</w:t>
            </w:r>
            <w:r w:rsidRPr="00D43766">
              <w:rPr>
                <w:rFonts w:eastAsia="標楷體" w:hAnsi="標楷體" w:hint="eastAsia"/>
              </w:rPr>
              <w:t>之口腔保健觀念</w:t>
            </w:r>
            <w:r w:rsidRPr="00D43766">
              <w:rPr>
                <w:rFonts w:eastAsia="標楷體" w:hAnsi="標楷體" w:hint="eastAsia"/>
                <w:b/>
              </w:rPr>
              <w:t>(10</w:t>
            </w:r>
            <w:r w:rsidRPr="00D43766">
              <w:rPr>
                <w:rFonts w:eastAsia="標楷體" w:hAnsi="標楷體" w:hint="eastAsia"/>
                <w:b/>
              </w:rPr>
              <w:t>分</w:t>
            </w:r>
            <w:r w:rsidRPr="00D43766">
              <w:rPr>
                <w:rFonts w:eastAsia="標楷體" w:hAnsi="標楷體" w:hint="eastAsia"/>
              </w:rPr>
              <w:t>)</w:t>
            </w:r>
            <w:r w:rsidRPr="00D43766">
              <w:rPr>
                <w:rFonts w:ascii="標楷體" w:eastAsia="標楷體" w:hAnsi="標楷體" w:hint="eastAsia"/>
              </w:rPr>
              <w:t>：</w:t>
            </w:r>
          </w:p>
          <w:p w:rsidR="004518D0" w:rsidRPr="00D43766" w:rsidRDefault="004518D0" w:rsidP="004518D0">
            <w:pPr>
              <w:tabs>
                <w:tab w:val="left" w:pos="0"/>
              </w:tabs>
              <w:adjustRightInd w:val="0"/>
              <w:snapToGrid w:val="0"/>
              <w:spacing w:before="72" w:after="72" w:line="360" w:lineRule="exact"/>
              <w:ind w:leftChars="3" w:left="7"/>
              <w:rPr>
                <w:rFonts w:eastAsia="標楷體" w:hAnsi="標楷體"/>
              </w:rPr>
            </w:pPr>
            <w:r w:rsidRPr="00D43766">
              <w:rPr>
                <w:rFonts w:eastAsia="標楷體" w:hAnsi="標楷體" w:hint="eastAsia"/>
              </w:rPr>
              <w:t>評分標準</w:t>
            </w:r>
            <w:r w:rsidRPr="00D43766">
              <w:rPr>
                <w:rFonts w:ascii="標楷體" w:eastAsia="標楷體" w:hAnsi="標楷體" w:hint="eastAsia"/>
              </w:rPr>
              <w:t>：</w:t>
            </w:r>
            <w:r w:rsidRPr="00D43766">
              <w:rPr>
                <w:rFonts w:eastAsia="標楷體" w:hAnsi="標楷體" w:hint="eastAsia"/>
              </w:rPr>
              <w:t>請提供露出素材及宣導清冊</w:t>
            </w:r>
            <w:r w:rsidRPr="00D43766">
              <w:rPr>
                <w:rFonts w:eastAsia="標楷體" w:hAnsi="標楷體" w:hint="eastAsia"/>
              </w:rPr>
              <w:t>(</w:t>
            </w:r>
            <w:r w:rsidRPr="00D43766">
              <w:rPr>
                <w:rFonts w:eastAsia="標楷體" w:hAnsi="標楷體" w:hint="eastAsia"/>
              </w:rPr>
              <w:t>含</w:t>
            </w:r>
            <w:r w:rsidRPr="00D43766">
              <w:rPr>
                <w:rFonts w:ascii="標楷體" w:eastAsia="標楷體" w:hAnsi="標楷體" w:hint="eastAsia"/>
              </w:rPr>
              <w:t>：</w:t>
            </w:r>
            <w:r w:rsidRPr="00D43766">
              <w:rPr>
                <w:rFonts w:eastAsia="標楷體" w:hAnsi="標楷體" w:hint="eastAsia"/>
              </w:rPr>
              <w:t>露出時間、位置、媒體種類、照片</w:t>
            </w:r>
            <w:r w:rsidRPr="00D43766">
              <w:rPr>
                <w:rFonts w:eastAsia="標楷體" w:hAnsi="標楷體" w:hint="eastAsia"/>
              </w:rPr>
              <w:t>)1</w:t>
            </w:r>
            <w:r w:rsidRPr="00D43766">
              <w:rPr>
                <w:rFonts w:eastAsia="標楷體" w:hAnsi="標楷體" w:hint="eastAsia"/>
              </w:rPr>
              <w:t>份，俾供評核。</w:t>
            </w:r>
            <w:r w:rsidRPr="00D43766">
              <w:rPr>
                <w:rFonts w:eastAsia="標楷體" w:hAnsi="標楷體" w:hint="eastAsia"/>
                <w:b/>
              </w:rPr>
              <w:t>(</w:t>
            </w:r>
            <w:r w:rsidRPr="00D43766">
              <w:rPr>
                <w:rFonts w:eastAsia="標楷體" w:hAnsi="標楷體" w:hint="eastAsia"/>
                <w:b/>
              </w:rPr>
              <w:t>備註</w:t>
            </w:r>
            <w:r w:rsidRPr="00D43766">
              <w:rPr>
                <w:rFonts w:ascii="標楷體" w:eastAsia="標楷體" w:hAnsi="標楷體" w:hint="eastAsia"/>
                <w:b/>
              </w:rPr>
              <w:t>：同天、同一主題、不同媒體露出，僅計1次得2分</w:t>
            </w:r>
            <w:r w:rsidRPr="00D43766">
              <w:rPr>
                <w:rFonts w:eastAsia="標楷體" w:hAnsi="標楷體" w:hint="eastAsia"/>
                <w:b/>
              </w:rPr>
              <w:t>)</w:t>
            </w:r>
            <w:r w:rsidRPr="00D43766">
              <w:rPr>
                <w:rFonts w:eastAsia="標楷體" w:hAnsi="標楷體" w:hint="eastAsia"/>
                <w:b/>
              </w:rPr>
              <w:t>。</w:t>
            </w:r>
          </w:p>
          <w:tbl>
            <w:tblPr>
              <w:tblStyle w:val="aff"/>
              <w:tblpPr w:leftFromText="180" w:rightFromText="180" w:vertAnchor="text" w:horzAnchor="margin" w:tblpY="63"/>
              <w:tblOverlap w:val="never"/>
              <w:tblW w:w="5011" w:type="dxa"/>
              <w:tblLayout w:type="fixed"/>
              <w:tblLook w:val="04A0" w:firstRow="1" w:lastRow="0" w:firstColumn="1" w:lastColumn="0" w:noHBand="0" w:noVBand="1"/>
            </w:tblPr>
            <w:tblGrid>
              <w:gridCol w:w="4175"/>
              <w:gridCol w:w="836"/>
            </w:tblGrid>
            <w:tr w:rsidR="00D43766" w:rsidRPr="00D43766" w:rsidTr="004518D0">
              <w:tc>
                <w:tcPr>
                  <w:tcW w:w="4175" w:type="dxa"/>
                  <w:vAlign w:val="center"/>
                </w:tcPr>
                <w:p w:rsidR="004518D0" w:rsidRPr="00D43766" w:rsidRDefault="004518D0" w:rsidP="004518D0">
                  <w:pPr>
                    <w:tabs>
                      <w:tab w:val="left" w:pos="0"/>
                    </w:tabs>
                    <w:adjustRightInd w:val="0"/>
                    <w:snapToGrid w:val="0"/>
                    <w:spacing w:before="72" w:after="72" w:line="360" w:lineRule="exact"/>
                    <w:jc w:val="center"/>
                    <w:rPr>
                      <w:rFonts w:ascii="標楷體" w:eastAsia="標楷體" w:hAnsi="標楷體"/>
                      <w:sz w:val="24"/>
                      <w:szCs w:val="24"/>
                    </w:rPr>
                  </w:pPr>
                  <w:r w:rsidRPr="00D43766">
                    <w:rPr>
                      <w:rFonts w:ascii="標楷體" w:eastAsia="標楷體" w:hAnsi="標楷體" w:hint="eastAsia"/>
                      <w:sz w:val="24"/>
                      <w:szCs w:val="24"/>
                    </w:rPr>
                    <w:t>氟鹽宣導情形</w:t>
                  </w:r>
                </w:p>
              </w:tc>
              <w:tc>
                <w:tcPr>
                  <w:tcW w:w="836" w:type="dxa"/>
                  <w:vAlign w:val="center"/>
                </w:tcPr>
                <w:p w:rsidR="004518D0" w:rsidRPr="00D43766" w:rsidRDefault="004518D0" w:rsidP="004518D0">
                  <w:pPr>
                    <w:tabs>
                      <w:tab w:val="left" w:pos="0"/>
                    </w:tabs>
                    <w:adjustRightInd w:val="0"/>
                    <w:snapToGrid w:val="0"/>
                    <w:spacing w:before="72" w:after="72" w:line="360" w:lineRule="exact"/>
                    <w:jc w:val="center"/>
                    <w:rPr>
                      <w:rFonts w:ascii="標楷體" w:eastAsia="標楷體" w:hAnsi="標楷體"/>
                      <w:sz w:val="24"/>
                      <w:szCs w:val="24"/>
                    </w:rPr>
                  </w:pPr>
                  <w:r w:rsidRPr="00D43766">
                    <w:rPr>
                      <w:rFonts w:ascii="標楷體" w:eastAsia="標楷體" w:hAnsi="標楷體" w:hint="eastAsia"/>
                      <w:sz w:val="24"/>
                      <w:szCs w:val="24"/>
                    </w:rPr>
                    <w:t>評分</w:t>
                  </w:r>
                </w:p>
              </w:tc>
            </w:tr>
            <w:tr w:rsidR="00D43766" w:rsidRPr="00D43766" w:rsidTr="004518D0">
              <w:tc>
                <w:tcPr>
                  <w:tcW w:w="4175" w:type="dxa"/>
                </w:tcPr>
                <w:p w:rsidR="004518D0" w:rsidRPr="00D43766" w:rsidRDefault="004518D0" w:rsidP="004518D0">
                  <w:pPr>
                    <w:tabs>
                      <w:tab w:val="left" w:pos="0"/>
                    </w:tabs>
                    <w:adjustRightInd w:val="0"/>
                    <w:snapToGrid w:val="0"/>
                    <w:spacing w:before="72" w:after="72" w:line="360" w:lineRule="exact"/>
                    <w:jc w:val="both"/>
                    <w:rPr>
                      <w:rFonts w:ascii="標楷體" w:eastAsia="標楷體" w:hAnsi="標楷體"/>
                      <w:b/>
                      <w:sz w:val="24"/>
                      <w:szCs w:val="24"/>
                    </w:rPr>
                  </w:pPr>
                  <w:r w:rsidRPr="00D43766">
                    <w:rPr>
                      <w:rFonts w:ascii="標楷體" w:eastAsia="標楷體" w:hAnsi="標楷體" w:hint="eastAsia"/>
                      <w:b/>
                      <w:sz w:val="24"/>
                      <w:szCs w:val="24"/>
                    </w:rPr>
                    <w:t>媒體宣導方式或種類</w:t>
                  </w:r>
                  <w:r w:rsidRPr="00D43766">
                    <w:rPr>
                      <w:rFonts w:ascii="標楷體" w:eastAsia="標楷體" w:hAnsi="標楷體" w:hint="eastAsia"/>
                      <w:sz w:val="24"/>
                      <w:szCs w:val="24"/>
                    </w:rPr>
                    <w:t>：記者會、電視託播、網路託播、戶外託播、廣播、公車、燈箱、平面媒體。</w:t>
                  </w:r>
                </w:p>
                <w:p w:rsidR="004518D0" w:rsidRPr="00D43766" w:rsidRDefault="004518D0" w:rsidP="004518D0">
                  <w:pPr>
                    <w:tabs>
                      <w:tab w:val="left" w:pos="0"/>
                    </w:tabs>
                    <w:adjustRightInd w:val="0"/>
                    <w:snapToGrid w:val="0"/>
                    <w:spacing w:before="72" w:after="72" w:line="360" w:lineRule="exact"/>
                    <w:jc w:val="both"/>
                    <w:rPr>
                      <w:rFonts w:ascii="標楷體" w:eastAsia="標楷體" w:hAnsi="標楷體"/>
                      <w:b/>
                      <w:sz w:val="24"/>
                      <w:szCs w:val="24"/>
                    </w:rPr>
                  </w:pPr>
                  <w:r w:rsidRPr="00D43766">
                    <w:rPr>
                      <w:rFonts w:ascii="標楷體" w:eastAsia="標楷體" w:hAnsi="標楷體" w:hint="eastAsia"/>
                      <w:b/>
                      <w:sz w:val="24"/>
                      <w:szCs w:val="24"/>
                    </w:rPr>
                    <w:t>每執行上述任一媒體宣導方式或種類，可得</w:t>
                  </w:r>
                  <w:r w:rsidRPr="00D43766">
                    <w:rPr>
                      <w:rFonts w:ascii="標楷體" w:eastAsia="標楷體" w:hAnsi="標楷體" w:hint="eastAsia"/>
                      <w:sz w:val="24"/>
                      <w:szCs w:val="24"/>
                    </w:rPr>
                    <w:t>2分</w:t>
                  </w:r>
                  <w:r w:rsidRPr="00D43766">
                    <w:rPr>
                      <w:rFonts w:ascii="標楷體" w:eastAsia="標楷體" w:hAnsi="標楷體" w:hint="eastAsia"/>
                      <w:b/>
                      <w:sz w:val="24"/>
                      <w:szCs w:val="24"/>
                    </w:rPr>
                    <w:t>，至多10分。</w:t>
                  </w:r>
                </w:p>
              </w:tc>
              <w:tc>
                <w:tcPr>
                  <w:tcW w:w="836" w:type="dxa"/>
                  <w:vAlign w:val="center"/>
                </w:tcPr>
                <w:p w:rsidR="004518D0" w:rsidRPr="00D43766" w:rsidRDefault="004518D0" w:rsidP="004518D0">
                  <w:pPr>
                    <w:tabs>
                      <w:tab w:val="left" w:pos="0"/>
                    </w:tabs>
                    <w:adjustRightInd w:val="0"/>
                    <w:snapToGrid w:val="0"/>
                    <w:spacing w:before="72" w:after="72" w:line="360" w:lineRule="exact"/>
                    <w:jc w:val="center"/>
                    <w:rPr>
                      <w:rFonts w:ascii="標楷體" w:eastAsia="標楷體" w:hAnsi="標楷體"/>
                      <w:b/>
                      <w:sz w:val="24"/>
                      <w:szCs w:val="24"/>
                    </w:rPr>
                  </w:pPr>
                  <w:r w:rsidRPr="00D43766">
                    <w:rPr>
                      <w:rFonts w:ascii="標楷體" w:eastAsia="標楷體" w:hAnsi="標楷體" w:hint="eastAsia"/>
                      <w:b/>
                      <w:sz w:val="24"/>
                      <w:szCs w:val="24"/>
                    </w:rPr>
                    <w:t>10</w:t>
                  </w:r>
                </w:p>
              </w:tc>
            </w:tr>
          </w:tbl>
          <w:p w:rsidR="004518D0" w:rsidRPr="00D43766" w:rsidRDefault="004518D0" w:rsidP="004518D0">
            <w:pPr>
              <w:tabs>
                <w:tab w:val="left" w:pos="0"/>
              </w:tabs>
              <w:adjustRightInd w:val="0"/>
              <w:snapToGrid w:val="0"/>
              <w:spacing w:before="72" w:after="72" w:line="360" w:lineRule="exact"/>
              <w:ind w:leftChars="3" w:left="7"/>
              <w:rPr>
                <w:rFonts w:eastAsia="標楷體" w:hAnsi="標楷體"/>
              </w:rPr>
            </w:pPr>
          </w:p>
        </w:tc>
      </w:tr>
    </w:tbl>
    <w:p w:rsidR="004518D0" w:rsidRPr="00D43766" w:rsidRDefault="004518D0" w:rsidP="004518D0">
      <w:pPr>
        <w:widowControl/>
        <w:rPr>
          <w:rFonts w:ascii="標楷體" w:eastAsia="標楷體" w:hAnsi="標楷體"/>
          <w:sz w:val="30"/>
        </w:rPr>
      </w:pPr>
    </w:p>
    <w:p w:rsidR="004518D0" w:rsidRPr="00D43766" w:rsidRDefault="004518D0" w:rsidP="004518D0">
      <w:pPr>
        <w:widowControl/>
        <w:rPr>
          <w:rFonts w:ascii="標楷體" w:eastAsia="標楷體" w:hAnsi="標楷體"/>
          <w:sz w:val="30"/>
        </w:rPr>
      </w:pPr>
      <w:r w:rsidRPr="00D43766">
        <w:rPr>
          <w:rFonts w:ascii="標楷體" w:eastAsia="標楷體" w:hAnsi="標楷體"/>
          <w:sz w:val="30"/>
        </w:rPr>
        <w:br w:type="page"/>
      </w:r>
    </w:p>
    <w:p w:rsidR="004518D0" w:rsidRPr="00D43766" w:rsidRDefault="004518D0" w:rsidP="004518D0">
      <w:pPr>
        <w:widowControl/>
        <w:rPr>
          <w:rFonts w:ascii="標楷體" w:eastAsia="標楷體" w:hAnsi="標楷體" w:cs="DFKaiShu-SB-Estd-BF"/>
          <w:kern w:val="0"/>
          <w:sz w:val="28"/>
          <w:szCs w:val="28"/>
        </w:rPr>
      </w:pPr>
      <w:r w:rsidRPr="00D43766">
        <w:rPr>
          <w:rFonts w:ascii="標楷體" w:eastAsia="標楷體" w:hAnsi="標楷體" w:hint="eastAsia"/>
          <w:sz w:val="30"/>
        </w:rPr>
        <w:lastRenderedPageBreak/>
        <w:t>十、考評分組：</w:t>
      </w:r>
    </w:p>
    <w:p w:rsidR="004518D0" w:rsidRPr="00D43766" w:rsidRDefault="004518D0" w:rsidP="004518D0">
      <w:pPr>
        <w:tabs>
          <w:tab w:val="left" w:pos="567"/>
        </w:tabs>
        <w:autoSpaceDE w:val="0"/>
        <w:autoSpaceDN w:val="0"/>
        <w:adjustRightInd w:val="0"/>
        <w:spacing w:beforeLines="50" w:before="180" w:afterLines="50" w:after="180" w:line="480" w:lineRule="exact"/>
        <w:rPr>
          <w:rFonts w:ascii="標楷體" w:eastAsia="標楷體" w:hAnsi="標楷體" w:cs="DFKaiShu-SB-Estd-BF"/>
          <w:b/>
          <w:kern w:val="0"/>
          <w:szCs w:val="24"/>
        </w:rPr>
      </w:pPr>
      <w:r w:rsidRPr="00D43766">
        <w:rPr>
          <w:rFonts w:ascii="標楷體" w:eastAsia="標楷體" w:hAnsi="標楷體" w:cs="DFKaiShu-SB-Estd-BF" w:hint="eastAsia"/>
          <w:kern w:val="0"/>
          <w:sz w:val="28"/>
          <w:szCs w:val="28"/>
        </w:rPr>
        <w:t xml:space="preserve">  </w:t>
      </w:r>
      <w:r w:rsidRPr="00D43766">
        <w:rPr>
          <w:rFonts w:ascii="標楷體" w:eastAsia="標楷體" w:hAnsi="標楷體" w:cs="DFKaiShu-SB-Estd-BF" w:hint="eastAsia"/>
          <w:kern w:val="0"/>
          <w:szCs w:val="24"/>
        </w:rPr>
        <w:t xml:space="preserve">  </w:t>
      </w:r>
      <w:r w:rsidRPr="00D43766">
        <w:rPr>
          <w:rFonts w:ascii="標楷體" w:eastAsia="標楷體" w:hAnsi="標楷體" w:cs="DFKaiShu-SB-Estd-BF" w:hint="eastAsia"/>
          <w:b/>
          <w:kern w:val="0"/>
          <w:szCs w:val="24"/>
        </w:rPr>
        <w:t xml:space="preserve"> (1.2.3.4.5.</w:t>
      </w:r>
      <w:r w:rsidRPr="00D43766">
        <w:rPr>
          <w:rFonts w:ascii="標楷體" w:eastAsia="標楷體" w:hAnsi="標楷體" w:cs="DFKaiShu-SB-Estd-BF"/>
          <w:b/>
          <w:kern w:val="0"/>
          <w:szCs w:val="24"/>
        </w:rPr>
        <w:t>…</w:t>
      </w:r>
      <w:r w:rsidRPr="00D43766">
        <w:rPr>
          <w:rFonts w:ascii="標楷體" w:eastAsia="標楷體" w:hAnsi="標楷體" w:cs="DFKaiShu-SB-Estd-BF" w:hint="eastAsia"/>
          <w:b/>
          <w:kern w:val="0"/>
          <w:szCs w:val="24"/>
        </w:rPr>
        <w:t>為縣市編號號碼)</w:t>
      </w:r>
    </w:p>
    <w:p w:rsidR="004518D0" w:rsidRPr="00D43766" w:rsidRDefault="004518D0" w:rsidP="004518D0">
      <w:pPr>
        <w:widowControl/>
        <w:ind w:firstLineChars="236" w:firstLine="566"/>
        <w:rPr>
          <w:rFonts w:ascii="標楷體" w:eastAsia="標楷體" w:hAnsi="標楷體"/>
          <w:sz w:val="30"/>
        </w:rPr>
      </w:pPr>
      <w:r w:rsidRPr="00D43766">
        <w:rPr>
          <w:rFonts w:ascii="標楷體" w:eastAsia="標楷體" w:hAnsi="標楷體" w:cs="DFKaiShu-SB-Estd-BF" w:hint="eastAsia"/>
          <w:kern w:val="0"/>
          <w:szCs w:val="24"/>
        </w:rPr>
        <w:t xml:space="preserve">第一組： </w:t>
      </w:r>
      <w:r w:rsidRPr="00D43766">
        <w:rPr>
          <w:rFonts w:ascii="標楷體" w:eastAsia="標楷體" w:hAnsi="標楷體" w:cs="DFKaiShu-SB-Estd-BF" w:hint="eastAsia"/>
          <w:b/>
          <w:kern w:val="0"/>
          <w:szCs w:val="24"/>
        </w:rPr>
        <w:t>1.</w:t>
      </w:r>
      <w:r w:rsidRPr="00D43766">
        <w:rPr>
          <w:rFonts w:ascii="標楷體" w:eastAsia="標楷體" w:hAnsi="標楷體" w:cs="DFKaiShu-SB-Estd-BF" w:hint="eastAsia"/>
          <w:kern w:val="0"/>
          <w:szCs w:val="24"/>
        </w:rPr>
        <w:t xml:space="preserve">臺北市、  </w:t>
      </w:r>
      <w:r w:rsidRPr="00D43766">
        <w:rPr>
          <w:rFonts w:ascii="標楷體" w:eastAsia="標楷體" w:hAnsi="標楷體" w:cs="DFKaiShu-SB-Estd-BF" w:hint="eastAsia"/>
          <w:b/>
          <w:kern w:val="0"/>
          <w:szCs w:val="24"/>
        </w:rPr>
        <w:t>2.</w:t>
      </w:r>
      <w:r w:rsidRPr="00D43766">
        <w:rPr>
          <w:rFonts w:ascii="標楷體" w:eastAsia="標楷體" w:hAnsi="標楷體" w:cs="DFKaiShu-SB-Estd-BF" w:hint="eastAsia"/>
          <w:kern w:val="0"/>
          <w:szCs w:val="24"/>
        </w:rPr>
        <w:t xml:space="preserve">新北市、 </w:t>
      </w:r>
      <w:r w:rsidRPr="00D43766">
        <w:rPr>
          <w:rFonts w:ascii="標楷體" w:eastAsia="標楷體" w:hAnsi="標楷體" w:cs="DFKaiShu-SB-Estd-BF" w:hint="eastAsia"/>
          <w:b/>
          <w:kern w:val="0"/>
          <w:szCs w:val="24"/>
        </w:rPr>
        <w:t>3.</w:t>
      </w:r>
      <w:r w:rsidRPr="00D43766">
        <w:rPr>
          <w:rFonts w:ascii="標楷體" w:eastAsia="標楷體" w:hAnsi="標楷體" w:cs="DFKaiShu-SB-Estd-BF" w:hint="eastAsia"/>
          <w:kern w:val="0"/>
          <w:szCs w:val="24"/>
        </w:rPr>
        <w:t xml:space="preserve">桃園市、 </w:t>
      </w:r>
      <w:r w:rsidRPr="00D43766">
        <w:rPr>
          <w:rFonts w:ascii="標楷體" w:eastAsia="標楷體" w:hAnsi="標楷體" w:cs="DFKaiShu-SB-Estd-BF" w:hint="eastAsia"/>
          <w:b/>
          <w:kern w:val="0"/>
          <w:szCs w:val="24"/>
        </w:rPr>
        <w:t>4.</w:t>
      </w:r>
      <w:r w:rsidRPr="00D43766">
        <w:rPr>
          <w:rFonts w:ascii="標楷體" w:eastAsia="標楷體" w:hAnsi="標楷體" w:cs="DFKaiShu-SB-Estd-BF" w:hint="eastAsia"/>
          <w:kern w:val="0"/>
          <w:szCs w:val="24"/>
        </w:rPr>
        <w:t xml:space="preserve">臺中市、 </w:t>
      </w:r>
      <w:r w:rsidRPr="00D43766">
        <w:rPr>
          <w:rFonts w:ascii="標楷體" w:eastAsia="標楷體" w:hAnsi="標楷體" w:cs="DFKaiShu-SB-Estd-BF" w:hint="eastAsia"/>
          <w:b/>
          <w:kern w:val="0"/>
          <w:szCs w:val="24"/>
        </w:rPr>
        <w:t>5.</w:t>
      </w:r>
      <w:r w:rsidRPr="00D43766">
        <w:rPr>
          <w:rFonts w:ascii="標楷體" w:eastAsia="標楷體" w:hAnsi="標楷體" w:cs="DFKaiShu-SB-Estd-BF" w:hint="eastAsia"/>
          <w:kern w:val="0"/>
          <w:szCs w:val="24"/>
        </w:rPr>
        <w:t xml:space="preserve">臺南市、 </w:t>
      </w:r>
      <w:r w:rsidRPr="00D43766">
        <w:rPr>
          <w:rFonts w:ascii="標楷體" w:eastAsia="標楷體" w:hAnsi="標楷體" w:cs="DFKaiShu-SB-Estd-BF" w:hint="eastAsia"/>
          <w:b/>
          <w:kern w:val="0"/>
          <w:szCs w:val="24"/>
        </w:rPr>
        <w:t>6.</w:t>
      </w:r>
      <w:r w:rsidRPr="00D43766">
        <w:rPr>
          <w:rFonts w:ascii="標楷體" w:eastAsia="標楷體" w:hAnsi="標楷體" w:cs="DFKaiShu-SB-Estd-BF" w:hint="eastAsia"/>
          <w:kern w:val="0"/>
          <w:szCs w:val="24"/>
        </w:rPr>
        <w:t>高雄市</w:t>
      </w:r>
    </w:p>
    <w:p w:rsidR="004518D0" w:rsidRPr="00D43766" w:rsidRDefault="004518D0" w:rsidP="004518D0">
      <w:pPr>
        <w:widowControl/>
        <w:spacing w:line="360" w:lineRule="auto"/>
        <w:ind w:firstLineChars="236" w:firstLine="566"/>
        <w:rPr>
          <w:rFonts w:ascii="標楷體" w:eastAsia="標楷體" w:hAnsi="標楷體" w:cs="DFKaiShu-SB-Estd-BF"/>
          <w:kern w:val="0"/>
          <w:szCs w:val="24"/>
        </w:rPr>
      </w:pPr>
      <w:r w:rsidRPr="00D43766">
        <w:rPr>
          <w:rFonts w:ascii="標楷體" w:eastAsia="標楷體" w:hAnsi="標楷體" w:cs="DFKaiShu-SB-Estd-BF" w:hint="eastAsia"/>
          <w:kern w:val="0"/>
          <w:szCs w:val="24"/>
        </w:rPr>
        <w:t xml:space="preserve">第二組： </w:t>
      </w:r>
      <w:r w:rsidRPr="00D43766">
        <w:rPr>
          <w:rFonts w:ascii="標楷體" w:eastAsia="標楷體" w:hAnsi="標楷體" w:cs="DFKaiShu-SB-Estd-BF" w:hint="eastAsia"/>
          <w:b/>
          <w:kern w:val="0"/>
          <w:szCs w:val="24"/>
        </w:rPr>
        <w:t>7.</w:t>
      </w:r>
      <w:r w:rsidRPr="00D43766">
        <w:rPr>
          <w:rFonts w:ascii="標楷體" w:eastAsia="標楷體" w:hAnsi="標楷體" w:cs="DFKaiShu-SB-Estd-BF" w:hint="eastAsia"/>
          <w:kern w:val="0"/>
          <w:szCs w:val="24"/>
        </w:rPr>
        <w:t xml:space="preserve">新竹縣、  </w:t>
      </w:r>
      <w:r w:rsidRPr="00D43766">
        <w:rPr>
          <w:rFonts w:ascii="標楷體" w:eastAsia="標楷體" w:hAnsi="標楷體" w:cs="DFKaiShu-SB-Estd-BF" w:hint="eastAsia"/>
          <w:b/>
          <w:kern w:val="0"/>
          <w:szCs w:val="24"/>
        </w:rPr>
        <w:t>8.</w:t>
      </w:r>
      <w:r w:rsidRPr="00D43766">
        <w:rPr>
          <w:rFonts w:ascii="標楷體" w:eastAsia="標楷體" w:hAnsi="標楷體" w:cs="DFKaiShu-SB-Estd-BF" w:hint="eastAsia"/>
          <w:kern w:val="0"/>
          <w:szCs w:val="24"/>
        </w:rPr>
        <w:t xml:space="preserve">彰化縣、 </w:t>
      </w:r>
      <w:r w:rsidRPr="00D43766">
        <w:rPr>
          <w:rFonts w:ascii="標楷體" w:eastAsia="標楷體" w:hAnsi="標楷體" w:cs="DFKaiShu-SB-Estd-BF" w:hint="eastAsia"/>
          <w:b/>
          <w:kern w:val="0"/>
          <w:szCs w:val="24"/>
        </w:rPr>
        <w:t>9.</w:t>
      </w:r>
      <w:r w:rsidRPr="00D43766">
        <w:rPr>
          <w:rFonts w:ascii="標楷體" w:eastAsia="標楷體" w:hAnsi="標楷體" w:cs="DFKaiShu-SB-Estd-BF" w:hint="eastAsia"/>
          <w:kern w:val="0"/>
          <w:szCs w:val="24"/>
        </w:rPr>
        <w:t>雲林縣、</w:t>
      </w:r>
      <w:r w:rsidRPr="00D43766">
        <w:rPr>
          <w:rFonts w:ascii="標楷體" w:eastAsia="標楷體" w:hAnsi="標楷體" w:cs="DFKaiShu-SB-Estd-BF" w:hint="eastAsia"/>
          <w:b/>
          <w:kern w:val="0"/>
          <w:szCs w:val="24"/>
        </w:rPr>
        <w:t>10.</w:t>
      </w:r>
      <w:r w:rsidRPr="00D43766">
        <w:rPr>
          <w:rFonts w:ascii="標楷體" w:eastAsia="標楷體" w:hAnsi="標楷體" w:cs="DFKaiShu-SB-Estd-BF" w:hint="eastAsia"/>
          <w:kern w:val="0"/>
          <w:szCs w:val="24"/>
        </w:rPr>
        <w:t>屏東縣</w:t>
      </w:r>
    </w:p>
    <w:p w:rsidR="004518D0" w:rsidRPr="00D43766" w:rsidRDefault="004518D0" w:rsidP="004518D0">
      <w:pPr>
        <w:widowControl/>
        <w:spacing w:line="360" w:lineRule="auto"/>
        <w:ind w:firstLineChars="236" w:firstLine="566"/>
        <w:rPr>
          <w:rFonts w:ascii="標楷體" w:eastAsia="標楷體" w:hAnsi="標楷體" w:cs="DFKaiShu-SB-Estd-BF"/>
          <w:kern w:val="0"/>
          <w:szCs w:val="24"/>
        </w:rPr>
      </w:pPr>
      <w:r w:rsidRPr="00D43766">
        <w:rPr>
          <w:rFonts w:ascii="標楷體" w:eastAsia="標楷體" w:hAnsi="標楷體" w:cs="DFKaiShu-SB-Estd-BF" w:hint="eastAsia"/>
          <w:kern w:val="0"/>
          <w:szCs w:val="24"/>
        </w:rPr>
        <w:t>第三組：</w:t>
      </w:r>
      <w:r w:rsidRPr="00D43766">
        <w:rPr>
          <w:rFonts w:ascii="標楷體" w:eastAsia="標楷體" w:hAnsi="標楷體" w:cs="DFKaiShu-SB-Estd-BF" w:hint="eastAsia"/>
          <w:b/>
          <w:kern w:val="0"/>
          <w:szCs w:val="24"/>
        </w:rPr>
        <w:t>11.</w:t>
      </w:r>
      <w:r w:rsidRPr="00D43766">
        <w:rPr>
          <w:rFonts w:ascii="標楷體" w:eastAsia="標楷體" w:hAnsi="標楷體" w:cs="DFKaiShu-SB-Estd-BF" w:hint="eastAsia"/>
          <w:kern w:val="0"/>
          <w:szCs w:val="24"/>
        </w:rPr>
        <w:t xml:space="preserve">基隆市、 </w:t>
      </w:r>
      <w:r w:rsidRPr="00D43766">
        <w:rPr>
          <w:rFonts w:ascii="標楷體" w:eastAsia="標楷體" w:hAnsi="標楷體" w:cs="DFKaiShu-SB-Estd-BF" w:hint="eastAsia"/>
          <w:b/>
          <w:kern w:val="0"/>
          <w:szCs w:val="24"/>
        </w:rPr>
        <w:t>12.</w:t>
      </w:r>
      <w:r w:rsidRPr="00D43766">
        <w:rPr>
          <w:rFonts w:ascii="標楷體" w:eastAsia="標楷體" w:hAnsi="標楷體" w:cs="DFKaiShu-SB-Estd-BF" w:hint="eastAsia"/>
          <w:kern w:val="0"/>
          <w:szCs w:val="24"/>
        </w:rPr>
        <w:t>宜蘭縣、</w:t>
      </w:r>
      <w:r w:rsidRPr="00D43766">
        <w:rPr>
          <w:rFonts w:ascii="標楷體" w:eastAsia="標楷體" w:hAnsi="標楷體" w:cs="DFKaiShu-SB-Estd-BF" w:hint="eastAsia"/>
          <w:b/>
          <w:kern w:val="0"/>
          <w:szCs w:val="24"/>
        </w:rPr>
        <w:t>13.</w:t>
      </w:r>
      <w:r w:rsidRPr="00D43766">
        <w:rPr>
          <w:rFonts w:ascii="標楷體" w:eastAsia="標楷體" w:hAnsi="標楷體" w:cs="DFKaiShu-SB-Estd-BF" w:hint="eastAsia"/>
          <w:kern w:val="0"/>
          <w:szCs w:val="24"/>
        </w:rPr>
        <w:t>新竹市、</w:t>
      </w:r>
      <w:r w:rsidRPr="00D43766">
        <w:rPr>
          <w:rFonts w:ascii="標楷體" w:eastAsia="標楷體" w:hAnsi="標楷體" w:cs="DFKaiShu-SB-Estd-BF" w:hint="eastAsia"/>
          <w:b/>
          <w:kern w:val="0"/>
          <w:szCs w:val="24"/>
        </w:rPr>
        <w:t>14.</w:t>
      </w:r>
      <w:r w:rsidRPr="00D43766">
        <w:rPr>
          <w:rFonts w:ascii="標楷體" w:eastAsia="標楷體" w:hAnsi="標楷體" w:cs="DFKaiShu-SB-Estd-BF" w:hint="eastAsia"/>
          <w:kern w:val="0"/>
          <w:szCs w:val="24"/>
        </w:rPr>
        <w:t>苗栗縣、</w:t>
      </w:r>
      <w:r w:rsidRPr="00D43766">
        <w:rPr>
          <w:rFonts w:ascii="標楷體" w:eastAsia="標楷體" w:hAnsi="標楷體" w:cs="DFKaiShu-SB-Estd-BF" w:hint="eastAsia"/>
          <w:b/>
          <w:kern w:val="0"/>
          <w:szCs w:val="24"/>
        </w:rPr>
        <w:t>15.</w:t>
      </w:r>
      <w:r w:rsidRPr="00D43766">
        <w:rPr>
          <w:rFonts w:ascii="標楷體" w:eastAsia="標楷體" w:hAnsi="標楷體" w:cs="DFKaiShu-SB-Estd-BF" w:hint="eastAsia"/>
          <w:kern w:val="0"/>
          <w:szCs w:val="24"/>
        </w:rPr>
        <w:t>嘉義市、</w:t>
      </w:r>
      <w:r w:rsidRPr="00D43766">
        <w:rPr>
          <w:rFonts w:ascii="標楷體" w:eastAsia="標楷體" w:hAnsi="標楷體" w:cs="DFKaiShu-SB-Estd-BF" w:hint="eastAsia"/>
          <w:b/>
          <w:kern w:val="0"/>
          <w:szCs w:val="24"/>
        </w:rPr>
        <w:t>16.</w:t>
      </w:r>
      <w:r w:rsidRPr="00D43766">
        <w:rPr>
          <w:rFonts w:ascii="標楷體" w:eastAsia="標楷體" w:hAnsi="標楷體" w:cs="DFKaiShu-SB-Estd-BF" w:hint="eastAsia"/>
          <w:kern w:val="0"/>
          <w:szCs w:val="24"/>
        </w:rPr>
        <w:t>嘉義縣</w:t>
      </w:r>
    </w:p>
    <w:p w:rsidR="004518D0" w:rsidRPr="00D43766" w:rsidRDefault="004518D0" w:rsidP="004518D0">
      <w:pPr>
        <w:widowControl/>
        <w:spacing w:line="360" w:lineRule="auto"/>
        <w:ind w:firstLineChars="236" w:firstLine="566"/>
        <w:rPr>
          <w:rFonts w:ascii="標楷體" w:eastAsia="標楷體" w:hAnsi="標楷體" w:cs="DFKaiShu-SB-Estd-BF"/>
          <w:kern w:val="0"/>
          <w:szCs w:val="24"/>
        </w:rPr>
      </w:pPr>
      <w:r w:rsidRPr="00D43766">
        <w:rPr>
          <w:rFonts w:ascii="標楷體" w:eastAsia="標楷體" w:hAnsi="標楷體" w:cs="DFKaiShu-SB-Estd-BF" w:hint="eastAsia"/>
          <w:kern w:val="0"/>
          <w:szCs w:val="24"/>
        </w:rPr>
        <w:t>第四組：</w:t>
      </w:r>
      <w:r w:rsidRPr="00D43766">
        <w:rPr>
          <w:rFonts w:ascii="標楷體" w:eastAsia="標楷體" w:hAnsi="標楷體" w:cs="DFKaiShu-SB-Estd-BF" w:hint="eastAsia"/>
          <w:b/>
          <w:kern w:val="0"/>
          <w:szCs w:val="24"/>
        </w:rPr>
        <w:t>17.</w:t>
      </w:r>
      <w:r w:rsidRPr="00D43766">
        <w:rPr>
          <w:rFonts w:ascii="標楷體" w:eastAsia="標楷體" w:hAnsi="標楷體" w:cs="DFKaiShu-SB-Estd-BF" w:hint="eastAsia"/>
          <w:kern w:val="0"/>
          <w:szCs w:val="24"/>
        </w:rPr>
        <w:t xml:space="preserve">花蓮縣、 </w:t>
      </w:r>
      <w:r w:rsidRPr="00D43766">
        <w:rPr>
          <w:rFonts w:ascii="標楷體" w:eastAsia="標楷體" w:hAnsi="標楷體" w:cs="DFKaiShu-SB-Estd-BF" w:hint="eastAsia"/>
          <w:b/>
          <w:kern w:val="0"/>
          <w:szCs w:val="24"/>
        </w:rPr>
        <w:t>18.</w:t>
      </w:r>
      <w:r w:rsidRPr="00D43766">
        <w:rPr>
          <w:rFonts w:ascii="標楷體" w:eastAsia="標楷體" w:hAnsi="標楷體" w:cs="DFKaiShu-SB-Estd-BF" w:hint="eastAsia"/>
          <w:kern w:val="0"/>
          <w:szCs w:val="24"/>
        </w:rPr>
        <w:t>臺東縣、</w:t>
      </w:r>
      <w:r w:rsidRPr="00D43766">
        <w:rPr>
          <w:rFonts w:ascii="標楷體" w:eastAsia="標楷體" w:hAnsi="標楷體" w:cs="DFKaiShu-SB-Estd-BF" w:hint="eastAsia"/>
          <w:b/>
          <w:kern w:val="0"/>
          <w:szCs w:val="24"/>
        </w:rPr>
        <w:t>19.</w:t>
      </w:r>
      <w:r w:rsidRPr="00D43766">
        <w:rPr>
          <w:rFonts w:ascii="標楷體" w:eastAsia="標楷體" w:hAnsi="標楷體" w:cs="DFKaiShu-SB-Estd-BF" w:hint="eastAsia"/>
          <w:kern w:val="0"/>
          <w:szCs w:val="24"/>
        </w:rPr>
        <w:t>南投縣、</w:t>
      </w:r>
      <w:r w:rsidRPr="00D43766">
        <w:rPr>
          <w:rFonts w:ascii="標楷體" w:eastAsia="標楷體" w:hAnsi="標楷體" w:cs="DFKaiShu-SB-Estd-BF" w:hint="eastAsia"/>
          <w:b/>
          <w:kern w:val="0"/>
          <w:szCs w:val="24"/>
        </w:rPr>
        <w:t>20.</w:t>
      </w:r>
      <w:r w:rsidRPr="00D43766">
        <w:rPr>
          <w:rFonts w:ascii="標楷體" w:eastAsia="標楷體" w:hAnsi="標楷體" w:cs="DFKaiShu-SB-Estd-BF" w:hint="eastAsia"/>
          <w:kern w:val="0"/>
          <w:szCs w:val="24"/>
        </w:rPr>
        <w:t>澎湖縣、</w:t>
      </w:r>
      <w:r w:rsidRPr="00D43766">
        <w:rPr>
          <w:rFonts w:ascii="標楷體" w:eastAsia="標楷體" w:hAnsi="標楷體" w:cs="DFKaiShu-SB-Estd-BF" w:hint="eastAsia"/>
          <w:b/>
          <w:kern w:val="0"/>
          <w:szCs w:val="24"/>
        </w:rPr>
        <w:t>21.</w:t>
      </w:r>
      <w:r w:rsidRPr="00D43766">
        <w:rPr>
          <w:rFonts w:ascii="標楷體" w:eastAsia="標楷體" w:hAnsi="標楷體" w:cs="DFKaiShu-SB-Estd-BF" w:hint="eastAsia"/>
          <w:kern w:val="0"/>
          <w:szCs w:val="24"/>
        </w:rPr>
        <w:t>金門縣、</w:t>
      </w:r>
      <w:r w:rsidRPr="00D43766">
        <w:rPr>
          <w:rFonts w:ascii="標楷體" w:eastAsia="標楷體" w:hAnsi="標楷體" w:cs="DFKaiShu-SB-Estd-BF" w:hint="eastAsia"/>
          <w:b/>
          <w:kern w:val="0"/>
          <w:szCs w:val="24"/>
        </w:rPr>
        <w:t>22.</w:t>
      </w:r>
      <w:r w:rsidRPr="00D43766">
        <w:rPr>
          <w:rFonts w:ascii="標楷體" w:eastAsia="標楷體" w:hAnsi="標楷體" w:cs="DFKaiShu-SB-Estd-BF" w:hint="eastAsia"/>
          <w:kern w:val="0"/>
          <w:szCs w:val="24"/>
        </w:rPr>
        <w:t>連江縣</w:t>
      </w:r>
    </w:p>
    <w:p w:rsidR="004518D0" w:rsidRPr="00D43766" w:rsidRDefault="004518D0" w:rsidP="004518D0">
      <w:pPr>
        <w:widowControl/>
        <w:rPr>
          <w:rFonts w:ascii="標楷體" w:eastAsia="標楷體" w:hAnsi="標楷體" w:cs="DFKaiShu-SB-Estd-BF"/>
          <w:kern w:val="0"/>
          <w:sz w:val="28"/>
          <w:szCs w:val="28"/>
        </w:rPr>
      </w:pPr>
      <w:r w:rsidRPr="00D43766">
        <w:rPr>
          <w:rFonts w:ascii="標楷體" w:eastAsia="標楷體" w:hAnsi="標楷體" w:cs="DFKaiShu-SB-Estd-BF"/>
          <w:kern w:val="0"/>
          <w:sz w:val="28"/>
          <w:szCs w:val="28"/>
        </w:rPr>
        <w:br w:type="page"/>
      </w:r>
    </w:p>
    <w:p w:rsidR="004518D0" w:rsidRPr="00D43766" w:rsidRDefault="004518D0" w:rsidP="004518D0">
      <w:pPr>
        <w:widowControl/>
        <w:jc w:val="center"/>
        <w:rPr>
          <w:rFonts w:ascii="Times New Roman" w:eastAsia="標楷體" w:hAnsi="標楷體"/>
          <w:b/>
          <w:szCs w:val="24"/>
        </w:rPr>
      </w:pPr>
      <w:r w:rsidRPr="00D43766">
        <w:rPr>
          <w:rFonts w:ascii="標楷體" w:eastAsia="標楷體" w:hAnsi="標楷體" w:cs="DFKaiShu-SB-Estd-BF"/>
          <w:noProof/>
          <w:kern w:val="0"/>
          <w:sz w:val="28"/>
          <w:szCs w:val="28"/>
        </w:rPr>
        <w:lastRenderedPageBreak/>
        <mc:AlternateContent>
          <mc:Choice Requires="wps">
            <w:drawing>
              <wp:anchor distT="0" distB="0" distL="114300" distR="114300" simplePos="0" relativeHeight="251706368" behindDoc="0" locked="0" layoutInCell="1" allowOverlap="1" wp14:anchorId="0E45011F" wp14:editId="0848B897">
                <wp:simplePos x="0" y="0"/>
                <wp:positionH relativeFrom="column">
                  <wp:posOffset>95250</wp:posOffset>
                </wp:positionH>
                <wp:positionV relativeFrom="paragraph">
                  <wp:posOffset>-300990</wp:posOffset>
                </wp:positionV>
                <wp:extent cx="769620" cy="1403985"/>
                <wp:effectExtent l="0" t="0" r="0" b="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1403985"/>
                        </a:xfrm>
                        <a:prstGeom prst="rect">
                          <a:avLst/>
                        </a:prstGeom>
                        <a:solidFill>
                          <a:srgbClr val="FFFFFF"/>
                        </a:solidFill>
                        <a:ln w="9525">
                          <a:noFill/>
                          <a:miter lim="800000"/>
                          <a:headEnd/>
                          <a:tailEnd/>
                        </a:ln>
                      </wps:spPr>
                      <wps:txbx>
                        <w:txbxContent>
                          <w:p w:rsidR="005B6F0B" w:rsidRPr="00DB07CE" w:rsidRDefault="005B6F0B" w:rsidP="004518D0">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7.5pt;margin-top:-23.7pt;width:60.6pt;height:110.55pt;z-index:2517063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" stroked="f">
                <v:textbox style="mso-fit-shape-to-text:t">
                  <w:txbxContent>
                    <w:p w:rsidR="005B6F0B" w:rsidRPr="00DB07CE" w:rsidRDefault="005B6F0B" w:rsidP="004518D0">
                      <w:pPr>
                        <w:rPr>
                          <w:rFonts w:ascii="Times New Roman" w:eastAsia="標楷體" w:hAnsi="標楷體"/>
                          <w:b/>
                          <w:szCs w:val="24"/>
                        </w:rPr>
                      </w:pPr>
                      <w:r w:rsidRPr="00DB07CE">
                        <w:rPr>
                          <w:rFonts w:ascii="Times New Roman" w:eastAsia="標楷體" w:hAnsi="標楷體" w:hint="eastAsia"/>
                          <w:b/>
                          <w:szCs w:val="24"/>
                        </w:rPr>
                        <w:t>附件</w:t>
                      </w:r>
                      <w:r w:rsidRPr="00DB07CE">
                        <w:rPr>
                          <w:rFonts w:ascii="標楷體" w:eastAsia="標楷體" w:hAnsi="標楷體" w:hint="eastAsia"/>
                          <w:b/>
                          <w:szCs w:val="24"/>
                        </w:rPr>
                        <w:t>1</w:t>
                      </w:r>
                    </w:p>
                  </w:txbxContent>
                </v:textbox>
              </v:shape>
            </w:pict>
          </mc:Fallback>
        </mc:AlternateContent>
      </w:r>
      <w:r w:rsidRPr="00D43766">
        <w:rPr>
          <w:rFonts w:ascii="Times New Roman" w:eastAsia="標楷體" w:hAnsi="Times New Roman"/>
          <w:b/>
          <w:sz w:val="28"/>
          <w:szCs w:val="28"/>
        </w:rPr>
        <w:t>10</w:t>
      </w:r>
      <w:r w:rsidRPr="00D43766">
        <w:rPr>
          <w:rFonts w:ascii="Times New Roman" w:eastAsia="標楷體" w:hAnsi="Times New Roman" w:hint="eastAsia"/>
          <w:b/>
          <w:sz w:val="28"/>
          <w:szCs w:val="28"/>
        </w:rPr>
        <w:t>8</w:t>
      </w:r>
      <w:r w:rsidRPr="00D43766">
        <w:rPr>
          <w:rFonts w:ascii="Times New Roman" w:eastAsia="標楷體" w:hAnsi="標楷體" w:hint="eastAsia"/>
          <w:b/>
          <w:sz w:val="28"/>
          <w:szCs w:val="28"/>
        </w:rPr>
        <w:t>年度心理及口腔健康業務考評資料檢核</w:t>
      </w:r>
      <w:r w:rsidRPr="00D43766">
        <w:rPr>
          <w:rFonts w:ascii="Times New Roman" w:eastAsia="標楷體" w:hAnsi="標楷體" w:hint="eastAsia"/>
          <w:b/>
          <w:sz w:val="28"/>
          <w:szCs w:val="24"/>
        </w:rPr>
        <w:t>表</w:t>
      </w:r>
    </w:p>
    <w:p w:rsidR="004518D0" w:rsidRPr="00D43766" w:rsidRDefault="004518D0" w:rsidP="004518D0">
      <w:pPr>
        <w:widowControl/>
        <w:rPr>
          <w:rFonts w:ascii="Times New Roman" w:eastAsia="標楷體" w:hAnsi="標楷體"/>
          <w:b/>
          <w:szCs w:val="24"/>
        </w:rPr>
      </w:pPr>
    </w:p>
    <w:p w:rsidR="004518D0" w:rsidRPr="00D43766" w:rsidRDefault="004518D0" w:rsidP="004518D0">
      <w:pPr>
        <w:widowControl/>
        <w:spacing w:beforeLines="50" w:before="180" w:afterLines="50" w:after="180"/>
        <w:rPr>
          <w:rFonts w:ascii="標楷體" w:eastAsia="標楷體" w:hAnsi="標楷體"/>
          <w:b/>
          <w:szCs w:val="24"/>
        </w:rPr>
      </w:pPr>
      <w:r w:rsidRPr="00D43766">
        <w:rPr>
          <w:rFonts w:ascii="Times New Roman" w:eastAsia="標楷體" w:hAnsi="標楷體" w:hint="eastAsia"/>
          <w:b/>
          <w:szCs w:val="24"/>
        </w:rPr>
        <w:t>衛生局、單位</w:t>
      </w:r>
      <w:r w:rsidRPr="00D43766">
        <w:rPr>
          <w:rFonts w:ascii="標楷體" w:eastAsia="標楷體" w:hAnsi="標楷體" w:hint="eastAsia"/>
          <w:b/>
          <w:szCs w:val="24"/>
        </w:rPr>
        <w:t xml:space="preserve">︰                        </w:t>
      </w:r>
      <w:r w:rsidRPr="00D43766">
        <w:rPr>
          <w:rFonts w:ascii="Times New Roman" w:eastAsia="標楷體" w:hAnsi="標楷體" w:hint="eastAsia"/>
          <w:b/>
          <w:szCs w:val="24"/>
        </w:rPr>
        <w:t>聯絡人</w:t>
      </w:r>
      <w:r w:rsidRPr="00D43766">
        <w:rPr>
          <w:rFonts w:ascii="標楷體" w:eastAsia="標楷體" w:hAnsi="標楷體" w:hint="eastAsia"/>
          <w:b/>
          <w:szCs w:val="24"/>
        </w:rPr>
        <w:t>︰</w:t>
      </w:r>
    </w:p>
    <w:p w:rsidR="004518D0" w:rsidRPr="00D43766" w:rsidRDefault="004518D0" w:rsidP="004518D0">
      <w:pPr>
        <w:widowControl/>
        <w:spacing w:beforeLines="50" w:before="180" w:afterLines="50" w:after="180"/>
        <w:rPr>
          <w:rFonts w:ascii="標楷體" w:eastAsia="標楷體" w:hAnsi="標楷體"/>
          <w:b/>
          <w:szCs w:val="24"/>
        </w:rPr>
      </w:pPr>
      <w:r w:rsidRPr="00D43766">
        <w:rPr>
          <w:rFonts w:ascii="Times New Roman" w:eastAsia="標楷體" w:hAnsi="標楷體" w:hint="eastAsia"/>
          <w:b/>
          <w:szCs w:val="24"/>
        </w:rPr>
        <w:t>電話</w:t>
      </w:r>
      <w:r w:rsidRPr="00D43766">
        <w:rPr>
          <w:rFonts w:ascii="標楷體" w:eastAsia="標楷體" w:hAnsi="標楷體" w:hint="eastAsia"/>
          <w:b/>
          <w:szCs w:val="24"/>
        </w:rPr>
        <w:t>︰                                電子信箱︰</w:t>
      </w:r>
    </w:p>
    <w:p w:rsidR="004518D0" w:rsidRPr="00D43766" w:rsidRDefault="004518D0" w:rsidP="004518D0">
      <w:pPr>
        <w:widowControl/>
        <w:rPr>
          <w:rFonts w:ascii="標楷體" w:eastAsia="標楷體" w:hAnsi="標楷體"/>
          <w:b/>
          <w:szCs w:val="24"/>
        </w:rPr>
      </w:pPr>
    </w:p>
    <w:p w:rsidR="004518D0" w:rsidRPr="00D43766" w:rsidRDefault="004518D0" w:rsidP="004518D0">
      <w:pPr>
        <w:widowControl/>
        <w:rPr>
          <w:rFonts w:ascii="標楷體" w:eastAsia="標楷體" w:hAnsi="標楷體"/>
          <w:b/>
          <w:szCs w:val="24"/>
        </w:rPr>
      </w:pPr>
      <w:r w:rsidRPr="00D43766">
        <w:rPr>
          <w:rFonts w:ascii="標楷體" w:eastAsia="標楷體" w:hAnsi="標楷體" w:hint="eastAsia"/>
          <w:b/>
          <w:szCs w:val="24"/>
        </w:rPr>
        <w:t>--------------------------------------------------------------------------------</w:t>
      </w:r>
    </w:p>
    <w:p w:rsidR="004518D0" w:rsidRPr="00D43766" w:rsidRDefault="004518D0" w:rsidP="004518D0">
      <w:pPr>
        <w:widowControl/>
        <w:ind w:left="283" w:hangingChars="118" w:hanging="283"/>
        <w:rPr>
          <w:rFonts w:ascii="標楷體" w:eastAsia="標楷體" w:hAnsi="標楷體"/>
          <w:b/>
          <w:szCs w:val="24"/>
        </w:rPr>
      </w:pPr>
      <w:r w:rsidRPr="00D43766">
        <w:rPr>
          <w:rFonts w:ascii="標楷體" w:eastAsia="標楷體" w:hAnsi="標楷體" w:hint="eastAsia"/>
          <w:b/>
          <w:szCs w:val="24"/>
        </w:rPr>
        <w:t>※請逐項勾選(V)檢查，並填自評分數。</w:t>
      </w:r>
    </w:p>
    <w:p w:rsidR="004518D0" w:rsidRPr="00D43766" w:rsidRDefault="004518D0" w:rsidP="00166484">
      <w:pPr>
        <w:pStyle w:val="aff1"/>
        <w:numPr>
          <w:ilvl w:val="0"/>
          <w:numId w:val="127"/>
        </w:numPr>
        <w:spacing w:line="500" w:lineRule="exact"/>
        <w:ind w:leftChars="0"/>
        <w:jc w:val="both"/>
        <w:rPr>
          <w:rFonts w:ascii="Times New Roman" w:eastAsia="標楷體" w:hAnsi="標楷體"/>
          <w:b/>
          <w:szCs w:val="24"/>
        </w:rPr>
      </w:pPr>
      <w:r w:rsidRPr="00D43766">
        <w:rPr>
          <w:rFonts w:ascii="Times New Roman" w:eastAsia="標楷體" w:hAnsi="標楷體" w:hint="eastAsia"/>
          <w:b/>
          <w:szCs w:val="24"/>
        </w:rPr>
        <w:t>已分為</w:t>
      </w:r>
      <w:r w:rsidRPr="00D43766">
        <w:rPr>
          <w:rFonts w:ascii="Times New Roman" w:eastAsia="標楷體" w:hAnsi="標楷體" w:hint="eastAsia"/>
          <w:b/>
          <w:szCs w:val="24"/>
        </w:rPr>
        <w:t>12</w:t>
      </w:r>
      <w:r w:rsidRPr="00D43766">
        <w:rPr>
          <w:rFonts w:ascii="Times New Roman" w:eastAsia="標楷體" w:hAnsi="標楷體" w:hint="eastAsia"/>
          <w:b/>
          <w:szCs w:val="24"/>
        </w:rPr>
        <w:t>冊。</w:t>
      </w:r>
    </w:p>
    <w:p w:rsidR="004518D0" w:rsidRPr="00D43766" w:rsidRDefault="004518D0" w:rsidP="00166484">
      <w:pPr>
        <w:pStyle w:val="aff1"/>
        <w:numPr>
          <w:ilvl w:val="0"/>
          <w:numId w:val="127"/>
        </w:numPr>
        <w:spacing w:line="500" w:lineRule="exact"/>
        <w:ind w:leftChars="0"/>
        <w:jc w:val="both"/>
        <w:rPr>
          <w:rFonts w:ascii="Times New Roman" w:eastAsia="標楷體" w:hAnsi="標楷體"/>
          <w:b/>
          <w:szCs w:val="24"/>
        </w:rPr>
      </w:pPr>
      <w:r w:rsidRPr="00D43766">
        <w:rPr>
          <w:rFonts w:ascii="Times New Roman" w:eastAsia="標楷體" w:hAnsi="標楷體" w:hint="eastAsia"/>
          <w:b/>
          <w:szCs w:val="24"/>
        </w:rPr>
        <w:t>每冊資料已用釘書機雙針、膠裝或雙尾夾二側固定好。</w:t>
      </w:r>
    </w:p>
    <w:p w:rsidR="004518D0" w:rsidRPr="00D43766" w:rsidRDefault="004518D0" w:rsidP="00166484">
      <w:pPr>
        <w:pStyle w:val="aff1"/>
        <w:numPr>
          <w:ilvl w:val="0"/>
          <w:numId w:val="127"/>
        </w:numPr>
        <w:spacing w:line="500" w:lineRule="exact"/>
        <w:ind w:leftChars="0"/>
        <w:jc w:val="both"/>
        <w:rPr>
          <w:rFonts w:ascii="Times New Roman" w:eastAsia="標楷體" w:hAnsi="標楷體"/>
          <w:b/>
          <w:szCs w:val="24"/>
        </w:rPr>
      </w:pPr>
      <w:r w:rsidRPr="00D43766">
        <w:rPr>
          <w:rFonts w:ascii="Times New Roman" w:eastAsia="標楷體" w:hAnsi="標楷體" w:hint="eastAsia"/>
          <w:b/>
          <w:szCs w:val="24"/>
        </w:rPr>
        <w:t>未以透明資料袋裝或將幾項指標資料裝訂成冊。</w:t>
      </w:r>
    </w:p>
    <w:p w:rsidR="004518D0" w:rsidRPr="00D43766" w:rsidRDefault="004518D0" w:rsidP="00166484">
      <w:pPr>
        <w:pStyle w:val="aff1"/>
        <w:numPr>
          <w:ilvl w:val="0"/>
          <w:numId w:val="127"/>
        </w:numPr>
        <w:spacing w:line="500" w:lineRule="exact"/>
        <w:ind w:leftChars="0"/>
        <w:jc w:val="both"/>
        <w:rPr>
          <w:rFonts w:ascii="Times New Roman" w:eastAsia="標楷體" w:hAnsi="標楷體"/>
          <w:b/>
          <w:szCs w:val="24"/>
        </w:rPr>
      </w:pPr>
      <w:r w:rsidRPr="00D43766">
        <w:rPr>
          <w:rFonts w:ascii="Times New Roman" w:eastAsia="標楷體" w:hAnsi="標楷體" w:hint="eastAsia"/>
          <w:b/>
          <w:szCs w:val="24"/>
        </w:rPr>
        <w:t>各冊指標考評資料已包括：封面、考評評分表及佐證資料。</w:t>
      </w:r>
    </w:p>
    <w:p w:rsidR="004518D0" w:rsidRPr="00D43766" w:rsidRDefault="004518D0" w:rsidP="00166484">
      <w:pPr>
        <w:pStyle w:val="aff1"/>
        <w:numPr>
          <w:ilvl w:val="0"/>
          <w:numId w:val="127"/>
        </w:numPr>
        <w:spacing w:line="500" w:lineRule="exact"/>
        <w:ind w:leftChars="0"/>
        <w:jc w:val="both"/>
        <w:rPr>
          <w:rFonts w:ascii="Times New Roman" w:eastAsia="標楷體" w:hAnsi="標楷體"/>
          <w:b/>
          <w:szCs w:val="24"/>
        </w:rPr>
      </w:pPr>
      <w:r w:rsidRPr="00D43766">
        <w:rPr>
          <w:rFonts w:ascii="Times New Roman" w:eastAsia="標楷體" w:hAnsi="標楷體" w:hint="eastAsia"/>
          <w:b/>
          <w:szCs w:val="24"/>
        </w:rPr>
        <w:t>書面考評資料依序檢查</w:t>
      </w:r>
      <w:r w:rsidRPr="00D43766">
        <w:rPr>
          <w:rFonts w:ascii="Times New Roman" w:eastAsia="標楷體" w:hAnsi="標楷體" w:hint="eastAsia"/>
          <w:b/>
          <w:szCs w:val="24"/>
        </w:rPr>
        <w:t xml:space="preserve"> </w:t>
      </w: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1"/>
        <w:gridCol w:w="3152"/>
        <w:gridCol w:w="993"/>
        <w:gridCol w:w="814"/>
        <w:gridCol w:w="1072"/>
        <w:gridCol w:w="887"/>
        <w:gridCol w:w="865"/>
      </w:tblGrid>
      <w:tr w:rsidR="00D43766" w:rsidRPr="00D43766" w:rsidTr="004518D0">
        <w:trPr>
          <w:trHeight w:val="717"/>
          <w:tblHeader/>
          <w:jc w:val="center"/>
        </w:trPr>
        <w:tc>
          <w:tcPr>
            <w:tcW w:w="2071" w:type="dxa"/>
            <w:vAlign w:val="center"/>
          </w:tcPr>
          <w:p w:rsidR="004518D0" w:rsidRPr="00D43766" w:rsidRDefault="004518D0" w:rsidP="004518D0">
            <w:pPr>
              <w:spacing w:line="400" w:lineRule="exact"/>
              <w:ind w:left="240" w:hangingChars="100" w:hanging="240"/>
              <w:jc w:val="both"/>
              <w:rPr>
                <w:rFonts w:ascii="Times New Roman" w:eastAsia="標楷體" w:hAnsi="標楷體"/>
                <w:szCs w:val="24"/>
              </w:rPr>
            </w:pPr>
            <w:r w:rsidRPr="00D43766">
              <w:rPr>
                <w:rFonts w:ascii="Times New Roman" w:eastAsia="標楷體" w:hAnsi="標楷體" w:hint="eastAsia"/>
                <w:b/>
                <w:szCs w:val="24"/>
              </w:rPr>
              <w:t>考評項目</w:t>
            </w:r>
          </w:p>
        </w:tc>
        <w:tc>
          <w:tcPr>
            <w:tcW w:w="3152" w:type="dxa"/>
            <w:vAlign w:val="center"/>
          </w:tcPr>
          <w:p w:rsidR="004518D0" w:rsidRPr="00D43766" w:rsidRDefault="004518D0" w:rsidP="004518D0">
            <w:pPr>
              <w:spacing w:line="400" w:lineRule="exact"/>
              <w:jc w:val="both"/>
              <w:rPr>
                <w:rFonts w:ascii="Times New Roman" w:eastAsia="標楷體" w:hAnsi="標楷體"/>
                <w:b/>
                <w:szCs w:val="24"/>
              </w:rPr>
            </w:pPr>
            <w:r w:rsidRPr="00D43766">
              <w:rPr>
                <w:rFonts w:ascii="Times New Roman" w:eastAsia="標楷體" w:hAnsi="標楷體" w:hint="eastAsia"/>
                <w:b/>
                <w:szCs w:val="24"/>
              </w:rPr>
              <w:t>考</w:t>
            </w:r>
            <w:r w:rsidRPr="00D43766">
              <w:rPr>
                <w:rFonts w:ascii="Times New Roman" w:eastAsia="標楷體" w:hAnsi="Times New Roman"/>
                <w:b/>
                <w:szCs w:val="24"/>
              </w:rPr>
              <w:t xml:space="preserve"> </w:t>
            </w:r>
            <w:r w:rsidRPr="00D43766">
              <w:rPr>
                <w:rFonts w:ascii="Times New Roman" w:eastAsia="標楷體" w:hAnsi="標楷體" w:hint="eastAsia"/>
                <w:b/>
                <w:szCs w:val="24"/>
              </w:rPr>
              <w:t>評</w:t>
            </w:r>
            <w:r w:rsidRPr="00D43766">
              <w:rPr>
                <w:rFonts w:ascii="Times New Roman" w:eastAsia="標楷體" w:hAnsi="Times New Roman"/>
                <w:b/>
                <w:szCs w:val="24"/>
              </w:rPr>
              <w:t xml:space="preserve"> </w:t>
            </w:r>
            <w:r w:rsidRPr="00D43766">
              <w:rPr>
                <w:rFonts w:ascii="Times New Roman" w:eastAsia="標楷體" w:hAnsi="標楷體" w:hint="eastAsia"/>
                <w:b/>
                <w:szCs w:val="24"/>
              </w:rPr>
              <w:t>指</w:t>
            </w:r>
            <w:r w:rsidRPr="00D43766">
              <w:rPr>
                <w:rFonts w:ascii="Times New Roman" w:eastAsia="標楷體" w:hAnsi="Times New Roman"/>
                <w:b/>
                <w:szCs w:val="24"/>
              </w:rPr>
              <w:t xml:space="preserve"> </w:t>
            </w:r>
            <w:r w:rsidRPr="00D43766">
              <w:rPr>
                <w:rFonts w:ascii="Times New Roman" w:eastAsia="標楷體" w:hAnsi="標楷體" w:hint="eastAsia"/>
                <w:b/>
                <w:szCs w:val="24"/>
              </w:rPr>
              <w:t>標</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標楷體" w:hint="eastAsia"/>
                <w:szCs w:val="24"/>
              </w:rPr>
              <w:t>配分</w:t>
            </w:r>
          </w:p>
        </w:tc>
        <w:tc>
          <w:tcPr>
            <w:tcW w:w="814" w:type="dxa"/>
            <w:vAlign w:val="center"/>
          </w:tcPr>
          <w:p w:rsidR="004518D0" w:rsidRPr="00D43766" w:rsidRDefault="004518D0" w:rsidP="004518D0">
            <w:pPr>
              <w:spacing w:line="400" w:lineRule="exact"/>
              <w:jc w:val="center"/>
              <w:rPr>
                <w:rFonts w:ascii="Times New Roman" w:eastAsia="標楷體" w:hAnsi="標楷體"/>
                <w:szCs w:val="24"/>
              </w:rPr>
            </w:pPr>
            <w:r w:rsidRPr="00D43766">
              <w:rPr>
                <w:rFonts w:ascii="Times New Roman" w:eastAsia="標楷體" w:hAnsi="標楷體" w:hint="eastAsia"/>
                <w:szCs w:val="24"/>
              </w:rPr>
              <w:t>封面</w:t>
            </w:r>
          </w:p>
        </w:tc>
        <w:tc>
          <w:tcPr>
            <w:tcW w:w="1072" w:type="dxa"/>
            <w:vAlign w:val="center"/>
          </w:tcPr>
          <w:p w:rsidR="004518D0" w:rsidRPr="00D43766" w:rsidRDefault="004518D0" w:rsidP="004518D0">
            <w:pPr>
              <w:spacing w:line="400" w:lineRule="exact"/>
              <w:jc w:val="center"/>
              <w:rPr>
                <w:rFonts w:ascii="Times New Roman" w:eastAsia="標楷體" w:hAnsi="標楷體"/>
                <w:szCs w:val="24"/>
              </w:rPr>
            </w:pPr>
            <w:r w:rsidRPr="00D43766">
              <w:rPr>
                <w:rFonts w:ascii="Times New Roman" w:eastAsia="標楷體" w:hAnsi="標楷體" w:hint="eastAsia"/>
                <w:szCs w:val="24"/>
              </w:rPr>
              <w:t>考評</w:t>
            </w:r>
          </w:p>
          <w:p w:rsidR="004518D0" w:rsidRPr="00D43766" w:rsidRDefault="004518D0" w:rsidP="004518D0">
            <w:pPr>
              <w:spacing w:line="400" w:lineRule="exact"/>
              <w:jc w:val="center"/>
              <w:rPr>
                <w:rFonts w:ascii="Times New Roman" w:eastAsia="標楷體" w:hAnsi="標楷體"/>
                <w:szCs w:val="24"/>
              </w:rPr>
            </w:pPr>
            <w:r w:rsidRPr="00D43766">
              <w:rPr>
                <w:rFonts w:ascii="Times New Roman" w:eastAsia="標楷體" w:hAnsi="標楷體" w:hint="eastAsia"/>
                <w:szCs w:val="24"/>
              </w:rPr>
              <w:t>評分表</w:t>
            </w:r>
          </w:p>
        </w:tc>
        <w:tc>
          <w:tcPr>
            <w:tcW w:w="887" w:type="dxa"/>
            <w:vAlign w:val="center"/>
          </w:tcPr>
          <w:p w:rsidR="004518D0" w:rsidRPr="00D43766" w:rsidRDefault="004518D0" w:rsidP="004518D0">
            <w:pPr>
              <w:spacing w:line="400" w:lineRule="exact"/>
              <w:jc w:val="center"/>
              <w:rPr>
                <w:rFonts w:ascii="Times New Roman" w:eastAsia="標楷體" w:hAnsi="標楷體"/>
                <w:szCs w:val="24"/>
              </w:rPr>
            </w:pPr>
            <w:r w:rsidRPr="00D43766">
              <w:rPr>
                <w:rFonts w:ascii="Times New Roman" w:eastAsia="標楷體" w:hAnsi="標楷體" w:hint="eastAsia"/>
                <w:szCs w:val="24"/>
              </w:rPr>
              <w:t>佐證資料</w:t>
            </w:r>
          </w:p>
        </w:tc>
        <w:tc>
          <w:tcPr>
            <w:tcW w:w="865" w:type="dxa"/>
          </w:tcPr>
          <w:p w:rsidR="004518D0" w:rsidRPr="00D43766" w:rsidRDefault="004518D0" w:rsidP="004518D0">
            <w:pPr>
              <w:spacing w:line="400" w:lineRule="exact"/>
              <w:jc w:val="center"/>
              <w:rPr>
                <w:rFonts w:ascii="Times New Roman" w:eastAsia="標楷體" w:hAnsi="標楷體"/>
                <w:szCs w:val="24"/>
              </w:rPr>
            </w:pPr>
            <w:r w:rsidRPr="00D43766">
              <w:rPr>
                <w:rFonts w:ascii="Times New Roman" w:eastAsia="標楷體" w:hAnsi="標楷體" w:hint="eastAsia"/>
                <w:szCs w:val="24"/>
              </w:rPr>
              <w:t>自評分數</w:t>
            </w:r>
          </w:p>
        </w:tc>
      </w:tr>
      <w:tr w:rsidR="00D43766" w:rsidRPr="00D43766" w:rsidTr="004518D0">
        <w:trPr>
          <w:trHeight w:val="717"/>
          <w:jc w:val="center"/>
        </w:trPr>
        <w:tc>
          <w:tcPr>
            <w:tcW w:w="2071" w:type="dxa"/>
            <w:vMerge w:val="restart"/>
            <w:vAlign w:val="center"/>
          </w:tcPr>
          <w:p w:rsidR="004518D0" w:rsidRPr="00D43766" w:rsidRDefault="004518D0" w:rsidP="004518D0">
            <w:pPr>
              <w:spacing w:line="400" w:lineRule="exact"/>
              <w:ind w:left="240" w:hangingChars="100" w:hanging="240"/>
              <w:jc w:val="both"/>
              <w:rPr>
                <w:rFonts w:ascii="Times New Roman" w:eastAsia="標楷體" w:hAnsi="Times New Roman"/>
                <w:szCs w:val="24"/>
              </w:rPr>
            </w:pPr>
            <w:r w:rsidRPr="00D43766">
              <w:rPr>
                <w:rFonts w:ascii="Times New Roman" w:eastAsia="標楷體" w:hAnsi="標楷體" w:hint="eastAsia"/>
                <w:szCs w:val="24"/>
              </w:rPr>
              <w:t>壹、推動心理健康促進及自殺防治業務（</w:t>
            </w:r>
            <w:r w:rsidRPr="00D43766">
              <w:rPr>
                <w:rFonts w:ascii="Times New Roman" w:eastAsia="標楷體" w:hAnsi="Times New Roman" w:hint="eastAsia"/>
                <w:szCs w:val="24"/>
              </w:rPr>
              <w:t>20-25</w:t>
            </w:r>
            <w:r w:rsidRPr="00D43766">
              <w:rPr>
                <w:rFonts w:ascii="Times New Roman" w:eastAsia="標楷體" w:hAnsi="標楷體" w:hint="eastAsia"/>
                <w:szCs w:val="24"/>
              </w:rPr>
              <w:t>分）</w:t>
            </w:r>
          </w:p>
        </w:tc>
        <w:tc>
          <w:tcPr>
            <w:tcW w:w="3152" w:type="dxa"/>
            <w:vAlign w:val="center"/>
          </w:tcPr>
          <w:p w:rsidR="004518D0" w:rsidRPr="00D43766" w:rsidRDefault="004518D0" w:rsidP="004518D0">
            <w:pPr>
              <w:spacing w:line="400" w:lineRule="exact"/>
              <w:jc w:val="both"/>
              <w:rPr>
                <w:rFonts w:ascii="Times New Roman" w:eastAsia="標楷體" w:hAnsi="標楷體"/>
                <w:szCs w:val="24"/>
              </w:rPr>
            </w:pPr>
            <w:r w:rsidRPr="00D43766">
              <w:rPr>
                <w:rFonts w:ascii="Times New Roman" w:eastAsia="標楷體" w:hAnsi="標楷體" w:hint="eastAsia"/>
                <w:szCs w:val="24"/>
              </w:rPr>
              <w:t>(</w:t>
            </w:r>
            <w:r w:rsidRPr="00D43766">
              <w:rPr>
                <w:rFonts w:ascii="Times New Roman" w:eastAsia="標楷體" w:hAnsi="標楷體" w:hint="eastAsia"/>
                <w:szCs w:val="24"/>
              </w:rPr>
              <w:t>一</w:t>
            </w:r>
            <w:r w:rsidRPr="00D43766">
              <w:rPr>
                <w:rFonts w:ascii="Times New Roman" w:eastAsia="標楷體" w:hAnsi="標楷體" w:hint="eastAsia"/>
                <w:szCs w:val="24"/>
              </w:rPr>
              <w:t>)</w:t>
            </w:r>
            <w:r w:rsidRPr="00D43766">
              <w:rPr>
                <w:rFonts w:ascii="Times New Roman" w:eastAsia="標楷體" w:hAnsi="標楷體" w:hint="eastAsia"/>
                <w:szCs w:val="24"/>
              </w:rPr>
              <w:t>提供免費（或優惠）心理健康諮詢服務情形</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10</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742"/>
          <w:jc w:val="center"/>
        </w:trPr>
        <w:tc>
          <w:tcPr>
            <w:tcW w:w="2071"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szCs w:val="24"/>
              </w:rPr>
            </w:pPr>
          </w:p>
        </w:tc>
        <w:tc>
          <w:tcPr>
            <w:tcW w:w="3152" w:type="dxa"/>
            <w:vAlign w:val="center"/>
          </w:tcPr>
          <w:p w:rsidR="004518D0" w:rsidRPr="00D43766" w:rsidRDefault="004518D0" w:rsidP="004518D0">
            <w:pPr>
              <w:spacing w:line="400" w:lineRule="exact"/>
              <w:jc w:val="both"/>
              <w:rPr>
                <w:rFonts w:ascii="Times New Roman" w:eastAsia="標楷體" w:hAnsi="標楷體"/>
                <w:szCs w:val="24"/>
              </w:rPr>
            </w:pPr>
            <w:r w:rsidRPr="00D43766">
              <w:rPr>
                <w:rFonts w:ascii="Times New Roman" w:eastAsia="標楷體" w:hAnsi="標楷體" w:hint="eastAsia"/>
                <w:szCs w:val="24"/>
              </w:rPr>
              <w:t>(</w:t>
            </w:r>
            <w:r w:rsidRPr="00D43766">
              <w:rPr>
                <w:rFonts w:ascii="Times New Roman" w:eastAsia="標楷體" w:hAnsi="標楷體" w:hint="eastAsia"/>
                <w:szCs w:val="24"/>
              </w:rPr>
              <w:t>二</w:t>
            </w:r>
            <w:r w:rsidRPr="00D43766">
              <w:rPr>
                <w:rFonts w:ascii="Times New Roman" w:eastAsia="標楷體" w:hAnsi="標楷體" w:hint="eastAsia"/>
                <w:szCs w:val="24"/>
              </w:rPr>
              <w:t>)</w:t>
            </w:r>
            <w:r w:rsidRPr="00D43766">
              <w:rPr>
                <w:rFonts w:ascii="Times New Roman" w:eastAsia="標楷體" w:hAnsi="標楷體" w:hint="eastAsia"/>
                <w:szCs w:val="24"/>
              </w:rPr>
              <w:t>自殺關懷訪視服務成效</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10+5</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681"/>
          <w:jc w:val="center"/>
        </w:trPr>
        <w:tc>
          <w:tcPr>
            <w:tcW w:w="2071" w:type="dxa"/>
            <w:vMerge w:val="restart"/>
            <w:vAlign w:val="center"/>
          </w:tcPr>
          <w:p w:rsidR="004518D0" w:rsidRPr="00D43766" w:rsidRDefault="004518D0" w:rsidP="004518D0">
            <w:pPr>
              <w:spacing w:line="400" w:lineRule="exact"/>
              <w:ind w:left="240" w:hangingChars="100" w:hanging="240"/>
              <w:jc w:val="both"/>
              <w:rPr>
                <w:rFonts w:ascii="Times New Roman" w:eastAsia="標楷體" w:hAnsi="Times New Roman"/>
                <w:szCs w:val="24"/>
              </w:rPr>
            </w:pPr>
            <w:r w:rsidRPr="00D43766">
              <w:rPr>
                <w:rFonts w:ascii="Times New Roman" w:eastAsia="標楷體" w:hAnsi="標楷體" w:hint="eastAsia"/>
                <w:szCs w:val="24"/>
              </w:rPr>
              <w:t>貳、推動社區精神病人追蹤照護管理業務（</w:t>
            </w:r>
            <w:r w:rsidRPr="00D43766">
              <w:rPr>
                <w:rFonts w:ascii="Times New Roman" w:eastAsia="標楷體" w:hAnsi="Times New Roman" w:hint="eastAsia"/>
                <w:szCs w:val="24"/>
              </w:rPr>
              <w:t>20</w:t>
            </w:r>
            <w:r w:rsidRPr="00D43766">
              <w:rPr>
                <w:rFonts w:ascii="Times New Roman" w:eastAsia="標楷體" w:hAnsi="標楷體" w:hint="eastAsia"/>
                <w:szCs w:val="24"/>
              </w:rPr>
              <w:t>分）</w:t>
            </w:r>
          </w:p>
        </w:tc>
        <w:tc>
          <w:tcPr>
            <w:tcW w:w="3152" w:type="dxa"/>
            <w:vAlign w:val="center"/>
          </w:tcPr>
          <w:p w:rsidR="004518D0" w:rsidRPr="00D43766" w:rsidRDefault="004518D0" w:rsidP="004518D0">
            <w:pPr>
              <w:tabs>
                <w:tab w:val="left" w:pos="0"/>
              </w:tabs>
              <w:spacing w:line="360" w:lineRule="exact"/>
              <w:ind w:leftChars="-45" w:left="425" w:hangingChars="222" w:hanging="533"/>
              <w:rPr>
                <w:rFonts w:ascii="Times New Roman" w:eastAsia="標楷體" w:hAnsi="標楷體"/>
                <w:szCs w:val="24"/>
              </w:rPr>
            </w:pPr>
            <w:r w:rsidRPr="00D43766">
              <w:rPr>
                <w:rFonts w:ascii="Times New Roman" w:eastAsia="標楷體" w:hAnsi="標楷體" w:hint="eastAsia"/>
                <w:szCs w:val="24"/>
              </w:rPr>
              <w:t xml:space="preserve"> (</w:t>
            </w:r>
            <w:r w:rsidRPr="00D43766">
              <w:rPr>
                <w:rFonts w:ascii="Times New Roman" w:eastAsia="標楷體" w:hAnsi="標楷體" w:hint="eastAsia"/>
                <w:szCs w:val="24"/>
              </w:rPr>
              <w:t>三</w:t>
            </w:r>
            <w:r w:rsidRPr="00D43766">
              <w:rPr>
                <w:rFonts w:ascii="Times New Roman" w:eastAsia="標楷體" w:hAnsi="標楷體" w:hint="eastAsia"/>
                <w:szCs w:val="24"/>
              </w:rPr>
              <w:t>)</w:t>
            </w:r>
            <w:r w:rsidRPr="00D43766">
              <w:rPr>
                <w:rFonts w:ascii="Times New Roman" w:eastAsia="標楷體" w:hAnsi="標楷體" w:hint="eastAsia"/>
                <w:szCs w:val="24"/>
              </w:rPr>
              <w:t>轄區內精神追蹤照護個案自殺粗死亡率較前一年下降</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5</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701"/>
          <w:jc w:val="center"/>
        </w:trPr>
        <w:tc>
          <w:tcPr>
            <w:tcW w:w="2071"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szCs w:val="24"/>
              </w:rPr>
            </w:pPr>
          </w:p>
        </w:tc>
        <w:tc>
          <w:tcPr>
            <w:tcW w:w="3152" w:type="dxa"/>
            <w:vAlign w:val="center"/>
          </w:tcPr>
          <w:p w:rsidR="004518D0" w:rsidRPr="00D43766" w:rsidRDefault="004518D0" w:rsidP="004518D0">
            <w:pPr>
              <w:tabs>
                <w:tab w:val="left" w:pos="360"/>
              </w:tabs>
              <w:adjustRightInd w:val="0"/>
              <w:snapToGrid w:val="0"/>
              <w:spacing w:line="360" w:lineRule="exact"/>
              <w:ind w:left="425" w:hangingChars="177" w:hanging="425"/>
              <w:jc w:val="both"/>
              <w:outlineLvl w:val="2"/>
              <w:rPr>
                <w:rFonts w:ascii="Times New Roman" w:eastAsia="標楷體" w:hAnsi="標楷體"/>
                <w:szCs w:val="24"/>
              </w:rPr>
            </w:pPr>
            <w:r w:rsidRPr="00D43766">
              <w:rPr>
                <w:rFonts w:ascii="Times New Roman" w:eastAsia="標楷體" w:hAnsi="標楷體" w:hint="eastAsia"/>
                <w:szCs w:val="24"/>
              </w:rPr>
              <w:t>(</w:t>
            </w:r>
            <w:r w:rsidRPr="00D43766">
              <w:rPr>
                <w:rFonts w:ascii="Times New Roman" w:eastAsia="標楷體" w:hAnsi="標楷體" w:hint="eastAsia"/>
                <w:szCs w:val="24"/>
              </w:rPr>
              <w:t>四</w:t>
            </w:r>
            <w:r w:rsidRPr="00D43766">
              <w:rPr>
                <w:rFonts w:ascii="Times New Roman" w:eastAsia="標楷體" w:hAnsi="標楷體" w:hint="eastAsia"/>
                <w:szCs w:val="24"/>
              </w:rPr>
              <w:t>)</w:t>
            </w:r>
            <w:r w:rsidRPr="00D43766">
              <w:rPr>
                <w:rFonts w:ascii="Times New Roman" w:eastAsia="標楷體" w:hAnsi="標楷體" w:hint="eastAsia"/>
                <w:szCs w:val="24"/>
              </w:rPr>
              <w:t>精神病人平均面訪本人次數</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8</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jc w:val="center"/>
        </w:trPr>
        <w:tc>
          <w:tcPr>
            <w:tcW w:w="2071"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szCs w:val="24"/>
              </w:rPr>
            </w:pPr>
          </w:p>
        </w:tc>
        <w:tc>
          <w:tcPr>
            <w:tcW w:w="3152" w:type="dxa"/>
            <w:vAlign w:val="center"/>
          </w:tcPr>
          <w:p w:rsidR="004518D0" w:rsidRPr="00D43766" w:rsidRDefault="004518D0" w:rsidP="004518D0">
            <w:pPr>
              <w:spacing w:line="400" w:lineRule="exact"/>
              <w:ind w:leftChars="1" w:left="424" w:hangingChars="176" w:hanging="422"/>
              <w:jc w:val="both"/>
              <w:rPr>
                <w:rFonts w:ascii="Times New Roman" w:eastAsia="標楷體" w:hAnsi="Times New Roman"/>
                <w:szCs w:val="24"/>
              </w:rPr>
            </w:pPr>
            <w:r w:rsidRPr="00D43766">
              <w:rPr>
                <w:rFonts w:ascii="Times New Roman" w:eastAsia="標楷體" w:hAnsi="標楷體" w:hint="eastAsia"/>
                <w:szCs w:val="24"/>
              </w:rPr>
              <w:t>(</w:t>
            </w:r>
            <w:r w:rsidRPr="00D43766">
              <w:rPr>
                <w:rFonts w:ascii="Times New Roman" w:eastAsia="標楷體" w:hAnsi="標楷體" w:hint="eastAsia"/>
                <w:szCs w:val="24"/>
              </w:rPr>
              <w:t>五</w:t>
            </w:r>
            <w:r w:rsidRPr="00D43766">
              <w:rPr>
                <w:rFonts w:ascii="Times New Roman" w:eastAsia="標楷體" w:hAnsi="標楷體" w:hint="eastAsia"/>
                <w:szCs w:val="24"/>
              </w:rPr>
              <w:t>)</w:t>
            </w:r>
            <w:r w:rsidRPr="00D43766">
              <w:rPr>
                <w:rFonts w:ascii="Times New Roman" w:eastAsia="標楷體" w:hAnsi="標楷體" w:hint="eastAsia"/>
                <w:szCs w:val="24"/>
              </w:rPr>
              <w:t>精神病人出院後</w:t>
            </w:r>
            <w:r w:rsidRPr="00D43766">
              <w:rPr>
                <w:rFonts w:ascii="Times New Roman" w:eastAsia="標楷體" w:hAnsi="標楷體" w:hint="eastAsia"/>
                <w:szCs w:val="24"/>
              </w:rPr>
              <w:t>2</w:t>
            </w:r>
            <w:r w:rsidRPr="00D43766">
              <w:rPr>
                <w:rFonts w:ascii="Times New Roman" w:eastAsia="標楷體" w:hAnsi="標楷體" w:hint="eastAsia"/>
                <w:szCs w:val="24"/>
              </w:rPr>
              <w:t>星期內完成出院準備計畫上傳精照系統比率</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szCs w:val="24"/>
              </w:rPr>
              <w:t>2</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810"/>
          <w:jc w:val="center"/>
        </w:trPr>
        <w:tc>
          <w:tcPr>
            <w:tcW w:w="2071" w:type="dxa"/>
            <w:vMerge/>
            <w:vAlign w:val="center"/>
          </w:tcPr>
          <w:p w:rsidR="004518D0" w:rsidRPr="00D43766" w:rsidRDefault="004518D0" w:rsidP="004518D0">
            <w:pPr>
              <w:spacing w:line="400" w:lineRule="exact"/>
              <w:ind w:left="240" w:hangingChars="100" w:hanging="240"/>
              <w:jc w:val="both"/>
              <w:rPr>
                <w:rFonts w:ascii="Times New Roman" w:eastAsia="標楷體" w:hAnsi="Times New Roman"/>
                <w:szCs w:val="24"/>
              </w:rPr>
            </w:pPr>
          </w:p>
        </w:tc>
        <w:tc>
          <w:tcPr>
            <w:tcW w:w="3152" w:type="dxa"/>
            <w:vAlign w:val="center"/>
          </w:tcPr>
          <w:p w:rsidR="004518D0" w:rsidRPr="00D43766" w:rsidRDefault="004518D0" w:rsidP="004518D0">
            <w:pPr>
              <w:spacing w:line="400" w:lineRule="exact"/>
              <w:ind w:leftChars="1" w:left="424" w:hangingChars="176" w:hanging="422"/>
              <w:jc w:val="both"/>
              <w:rPr>
                <w:rFonts w:ascii="Times New Roman" w:eastAsia="標楷體" w:hAnsi="標楷體"/>
                <w:szCs w:val="24"/>
              </w:rPr>
            </w:pPr>
            <w:r w:rsidRPr="00D43766">
              <w:rPr>
                <w:rFonts w:ascii="Times New Roman" w:eastAsia="標楷體" w:hAnsi="標楷體" w:hint="eastAsia"/>
                <w:szCs w:val="24"/>
              </w:rPr>
              <w:t>(</w:t>
            </w:r>
            <w:r w:rsidRPr="00D43766">
              <w:rPr>
                <w:rFonts w:ascii="Times New Roman" w:eastAsia="標楷體" w:hAnsi="標楷體" w:hint="eastAsia"/>
                <w:szCs w:val="24"/>
              </w:rPr>
              <w:t>六</w:t>
            </w:r>
            <w:r w:rsidRPr="00D43766">
              <w:rPr>
                <w:rFonts w:ascii="Times New Roman" w:eastAsia="標楷體" w:hAnsi="標楷體" w:hint="eastAsia"/>
                <w:szCs w:val="24"/>
              </w:rPr>
              <w:t>)</w:t>
            </w:r>
            <w:r w:rsidRPr="00D43766">
              <w:rPr>
                <w:rFonts w:ascii="Times New Roman" w:eastAsia="標楷體" w:hAnsi="標楷體" w:hint="eastAsia"/>
                <w:szCs w:val="24"/>
              </w:rPr>
              <w:t>精神復健機構及精神護理之家緊急災害應變及災防演練之考核</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5</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810"/>
          <w:jc w:val="center"/>
        </w:trPr>
        <w:tc>
          <w:tcPr>
            <w:tcW w:w="2071" w:type="dxa"/>
            <w:vMerge w:val="restart"/>
            <w:vAlign w:val="center"/>
          </w:tcPr>
          <w:p w:rsidR="004518D0" w:rsidRPr="00D43766" w:rsidRDefault="004518D0" w:rsidP="004518D0">
            <w:pPr>
              <w:spacing w:line="400" w:lineRule="exact"/>
              <w:ind w:leftChars="7" w:left="257" w:hangingChars="100" w:hanging="240"/>
              <w:jc w:val="both"/>
              <w:rPr>
                <w:rFonts w:ascii="Times New Roman" w:eastAsia="標楷體" w:hAnsi="標楷體"/>
                <w:szCs w:val="24"/>
              </w:rPr>
            </w:pPr>
            <w:r w:rsidRPr="00D43766">
              <w:rPr>
                <w:rFonts w:ascii="Times New Roman" w:eastAsia="標楷體" w:hAnsi="標楷體" w:hint="eastAsia"/>
                <w:szCs w:val="24"/>
              </w:rPr>
              <w:t>參</w:t>
            </w:r>
            <w:r w:rsidRPr="00D43766">
              <w:rPr>
                <w:rFonts w:ascii="Times New Roman" w:eastAsia="標楷體" w:hAnsi="Times New Roman" w:hint="eastAsia"/>
                <w:szCs w:val="24"/>
              </w:rPr>
              <w:t>、推動酒癮防治業務</w:t>
            </w:r>
            <w:r w:rsidRPr="00D43766">
              <w:rPr>
                <w:rFonts w:ascii="Times New Roman" w:eastAsia="標楷體" w:hAnsi="Times New Roman"/>
                <w:szCs w:val="24"/>
              </w:rPr>
              <w:t>(</w:t>
            </w:r>
            <w:r w:rsidRPr="00D43766">
              <w:rPr>
                <w:rFonts w:ascii="Times New Roman" w:eastAsia="標楷體" w:hAnsi="Times New Roman" w:hint="eastAsia"/>
                <w:szCs w:val="24"/>
              </w:rPr>
              <w:t>2</w:t>
            </w:r>
            <w:r w:rsidRPr="00D43766">
              <w:rPr>
                <w:rFonts w:ascii="Times New Roman" w:eastAsia="標楷體" w:hAnsi="Times New Roman"/>
                <w:szCs w:val="24"/>
              </w:rPr>
              <w:t>0</w:t>
            </w:r>
            <w:r w:rsidRPr="00D43766">
              <w:rPr>
                <w:rFonts w:ascii="Times New Roman" w:eastAsia="標楷體" w:hAnsi="Times New Roman" w:hint="eastAsia"/>
                <w:szCs w:val="24"/>
              </w:rPr>
              <w:t>分</w:t>
            </w:r>
            <w:r w:rsidRPr="00D43766">
              <w:rPr>
                <w:rFonts w:ascii="Times New Roman" w:eastAsia="標楷體" w:hAnsi="Times New Roman"/>
                <w:szCs w:val="24"/>
              </w:rPr>
              <w:t>)</w:t>
            </w:r>
          </w:p>
        </w:tc>
        <w:tc>
          <w:tcPr>
            <w:tcW w:w="3152" w:type="dxa"/>
            <w:vAlign w:val="center"/>
          </w:tcPr>
          <w:p w:rsidR="004518D0" w:rsidRPr="00D43766" w:rsidRDefault="004518D0" w:rsidP="004518D0">
            <w:pPr>
              <w:spacing w:line="400" w:lineRule="exact"/>
              <w:jc w:val="both"/>
              <w:rPr>
                <w:rFonts w:ascii="Times New Roman" w:eastAsia="標楷體" w:hAnsi="標楷體"/>
                <w:bCs/>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七</w:t>
            </w:r>
            <w:r w:rsidRPr="00D43766">
              <w:rPr>
                <w:rFonts w:ascii="Times New Roman" w:eastAsia="標楷體" w:hAnsi="Times New Roman" w:hint="eastAsia"/>
                <w:szCs w:val="24"/>
              </w:rPr>
              <w:t>)</w:t>
            </w:r>
            <w:r w:rsidRPr="00D43766">
              <w:rPr>
                <w:rFonts w:ascii="標楷體" w:eastAsia="標楷體" w:hAnsi="標楷體" w:hint="eastAsia"/>
                <w:bCs/>
                <w:szCs w:val="24"/>
              </w:rPr>
              <w:t>辦理酒癮防治宣導情形</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12</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733"/>
          <w:jc w:val="center"/>
        </w:trPr>
        <w:tc>
          <w:tcPr>
            <w:tcW w:w="2071" w:type="dxa"/>
            <w:vMerge/>
            <w:vAlign w:val="center"/>
          </w:tcPr>
          <w:p w:rsidR="004518D0" w:rsidRPr="00D43766" w:rsidRDefault="004518D0" w:rsidP="004518D0">
            <w:pPr>
              <w:spacing w:line="400" w:lineRule="exact"/>
              <w:ind w:leftChars="7" w:left="257" w:hangingChars="100" w:hanging="240"/>
              <w:jc w:val="both"/>
              <w:rPr>
                <w:rFonts w:ascii="Times New Roman" w:eastAsia="標楷體" w:hAnsi="標楷體"/>
                <w:szCs w:val="24"/>
              </w:rPr>
            </w:pPr>
          </w:p>
        </w:tc>
        <w:tc>
          <w:tcPr>
            <w:tcW w:w="3152" w:type="dxa"/>
            <w:vAlign w:val="center"/>
          </w:tcPr>
          <w:p w:rsidR="004518D0" w:rsidRPr="00D43766" w:rsidRDefault="004518D0" w:rsidP="004518D0">
            <w:pPr>
              <w:spacing w:line="400" w:lineRule="exact"/>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八</w:t>
            </w:r>
            <w:r w:rsidRPr="00D43766">
              <w:rPr>
                <w:rFonts w:ascii="Times New Roman" w:eastAsia="標楷體" w:hAnsi="Times New Roman" w:hint="eastAsia"/>
                <w:szCs w:val="24"/>
              </w:rPr>
              <w:t>)</w:t>
            </w:r>
            <w:r w:rsidRPr="00D43766">
              <w:rPr>
                <w:rFonts w:eastAsia="標楷體" w:hint="eastAsia"/>
                <w:szCs w:val="24"/>
              </w:rPr>
              <w:t>轄內辦理酒癮治療服務執行機構之年度訪查率</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8</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714"/>
          <w:jc w:val="center"/>
        </w:trPr>
        <w:tc>
          <w:tcPr>
            <w:tcW w:w="2071" w:type="dxa"/>
            <w:vMerge w:val="restart"/>
            <w:vAlign w:val="center"/>
          </w:tcPr>
          <w:p w:rsidR="004518D0" w:rsidRPr="00D43766" w:rsidRDefault="004518D0" w:rsidP="004518D0">
            <w:pPr>
              <w:spacing w:line="400" w:lineRule="exact"/>
              <w:ind w:leftChars="7" w:left="257" w:hangingChars="100" w:hanging="240"/>
              <w:jc w:val="both"/>
              <w:rPr>
                <w:rFonts w:ascii="Times New Roman" w:eastAsia="標楷體" w:hAnsi="Times New Roman"/>
                <w:bCs/>
                <w:szCs w:val="24"/>
              </w:rPr>
            </w:pPr>
            <w:r w:rsidRPr="00D43766">
              <w:rPr>
                <w:rFonts w:ascii="Times New Roman" w:eastAsia="標楷體" w:hAnsi="Times New Roman" w:hint="eastAsia"/>
                <w:szCs w:val="24"/>
              </w:rPr>
              <w:t>肆</w:t>
            </w:r>
            <w:r w:rsidRPr="00D43766">
              <w:rPr>
                <w:rFonts w:ascii="Times New Roman" w:eastAsia="標楷體" w:hAnsi="標楷體" w:hint="eastAsia"/>
                <w:szCs w:val="24"/>
              </w:rPr>
              <w:t>、推動</w:t>
            </w:r>
            <w:r w:rsidRPr="00D43766">
              <w:rPr>
                <w:rFonts w:ascii="Times New Roman" w:eastAsia="標楷體" w:hAnsi="Times New Roman" w:hint="eastAsia"/>
                <w:szCs w:val="24"/>
              </w:rPr>
              <w:t>家庭暴力、性侵害防治</w:t>
            </w:r>
            <w:r w:rsidRPr="00D43766">
              <w:rPr>
                <w:rFonts w:ascii="Times New Roman" w:eastAsia="標楷體" w:hAnsi="標楷體" w:hint="eastAsia"/>
                <w:szCs w:val="24"/>
              </w:rPr>
              <w:t>業務（</w:t>
            </w:r>
            <w:r w:rsidRPr="00D43766">
              <w:rPr>
                <w:rFonts w:ascii="Times New Roman" w:eastAsia="標楷體" w:hAnsi="Times New Roman" w:hint="eastAsia"/>
                <w:szCs w:val="24"/>
              </w:rPr>
              <w:t>20</w:t>
            </w:r>
            <w:r w:rsidRPr="00D43766">
              <w:rPr>
                <w:rFonts w:ascii="Times New Roman" w:eastAsia="標楷體" w:hAnsi="標楷體" w:hint="eastAsia"/>
                <w:szCs w:val="24"/>
              </w:rPr>
              <w:t>分）</w:t>
            </w:r>
          </w:p>
        </w:tc>
        <w:tc>
          <w:tcPr>
            <w:tcW w:w="3152" w:type="dxa"/>
            <w:vAlign w:val="center"/>
          </w:tcPr>
          <w:p w:rsidR="004518D0" w:rsidRPr="00D43766" w:rsidRDefault="004518D0" w:rsidP="004518D0">
            <w:pPr>
              <w:spacing w:line="400" w:lineRule="exact"/>
              <w:ind w:leftChars="-58" w:left="425" w:hangingChars="235" w:hanging="564"/>
              <w:jc w:val="both"/>
              <w:rPr>
                <w:rFonts w:ascii="Times New Roman" w:eastAsia="標楷體" w:hAnsi="Times New Roman"/>
                <w:bCs/>
                <w:szCs w:val="24"/>
              </w:rPr>
            </w:pPr>
            <w:r w:rsidRPr="00D43766">
              <w:rPr>
                <w:rFonts w:ascii="Times New Roman" w:eastAsia="標楷體" w:hAnsi="標楷體" w:hint="eastAsia"/>
                <w:szCs w:val="24"/>
              </w:rPr>
              <w:t>（九）期滿出監中高再犯性侵害加害人</w:t>
            </w:r>
            <w:r w:rsidRPr="00D43766">
              <w:rPr>
                <w:rFonts w:ascii="Times New Roman" w:eastAsia="標楷體" w:hAnsi="標楷體" w:hint="eastAsia"/>
                <w:szCs w:val="24"/>
              </w:rPr>
              <w:t>2</w:t>
            </w:r>
            <w:r w:rsidRPr="00D43766">
              <w:rPr>
                <w:rFonts w:ascii="Times New Roman" w:eastAsia="標楷體" w:hAnsi="標楷體" w:hint="eastAsia"/>
                <w:szCs w:val="24"/>
              </w:rPr>
              <w:t>週內執行社區處遇比率</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8</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jc w:val="center"/>
        </w:trPr>
        <w:tc>
          <w:tcPr>
            <w:tcW w:w="2071" w:type="dxa"/>
            <w:vMerge/>
          </w:tcPr>
          <w:p w:rsidR="004518D0" w:rsidRPr="00D43766" w:rsidRDefault="004518D0" w:rsidP="004518D0">
            <w:pPr>
              <w:spacing w:line="400" w:lineRule="exact"/>
              <w:jc w:val="center"/>
              <w:rPr>
                <w:rFonts w:ascii="Times New Roman" w:eastAsia="標楷體" w:hAnsi="Times New Roman"/>
                <w:szCs w:val="24"/>
              </w:rPr>
            </w:pPr>
          </w:p>
        </w:tc>
        <w:tc>
          <w:tcPr>
            <w:tcW w:w="3152" w:type="dxa"/>
          </w:tcPr>
          <w:p w:rsidR="004518D0" w:rsidRPr="00D43766" w:rsidRDefault="004518D0" w:rsidP="004518D0">
            <w:pPr>
              <w:spacing w:line="400" w:lineRule="exact"/>
              <w:ind w:left="965" w:hangingChars="402" w:hanging="965"/>
              <w:jc w:val="both"/>
              <w:rPr>
                <w:rFonts w:ascii="Times New Roman" w:eastAsia="標楷體" w:hAnsi="Times New Roman"/>
                <w:szCs w:val="24"/>
              </w:rPr>
            </w:pPr>
            <w:r w:rsidRPr="00D43766">
              <w:rPr>
                <w:rFonts w:ascii="Times New Roman" w:eastAsia="標楷體" w:hAnsi="Times New Roman" w:hint="eastAsia"/>
                <w:szCs w:val="24"/>
              </w:rPr>
              <w:t>（十）</w:t>
            </w:r>
            <w:r w:rsidRPr="00D43766">
              <w:rPr>
                <w:rFonts w:ascii="Times New Roman" w:eastAsia="標楷體" w:hAnsi="標楷體" w:hint="eastAsia"/>
                <w:szCs w:val="24"/>
              </w:rPr>
              <w:t>家庭暴力與性侵害加害人處遇執行人員參訓與接受督導之比率</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12</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jc w:val="center"/>
        </w:trPr>
        <w:tc>
          <w:tcPr>
            <w:tcW w:w="2071" w:type="dxa"/>
            <w:vMerge w:val="restart"/>
            <w:vAlign w:val="center"/>
          </w:tcPr>
          <w:p w:rsidR="004518D0" w:rsidRPr="00D43766" w:rsidRDefault="004518D0" w:rsidP="004518D0">
            <w:pPr>
              <w:spacing w:line="400" w:lineRule="exact"/>
              <w:ind w:left="278" w:hangingChars="116" w:hanging="278"/>
              <w:jc w:val="center"/>
              <w:rPr>
                <w:rFonts w:ascii="Times New Roman" w:eastAsia="標楷體" w:hAnsi="Times New Roman"/>
                <w:szCs w:val="24"/>
              </w:rPr>
            </w:pPr>
            <w:r w:rsidRPr="00D43766">
              <w:rPr>
                <w:rFonts w:ascii="Times New Roman" w:eastAsia="標楷體" w:hAnsi="標楷體" w:hint="eastAsia"/>
                <w:szCs w:val="24"/>
              </w:rPr>
              <w:t>伍、推動口腔健康促進及特殊族群口腔健康照護（</w:t>
            </w:r>
            <w:r w:rsidRPr="00D43766">
              <w:rPr>
                <w:rFonts w:ascii="Times New Roman" w:eastAsia="標楷體" w:hAnsi="標楷體" w:hint="eastAsia"/>
                <w:szCs w:val="24"/>
              </w:rPr>
              <w:t>20</w:t>
            </w:r>
            <w:r w:rsidRPr="00D43766">
              <w:rPr>
                <w:rFonts w:ascii="Times New Roman" w:eastAsia="標楷體" w:hAnsi="標楷體" w:hint="eastAsia"/>
                <w:szCs w:val="24"/>
              </w:rPr>
              <w:t>分）</w:t>
            </w:r>
          </w:p>
        </w:tc>
        <w:tc>
          <w:tcPr>
            <w:tcW w:w="3152" w:type="dxa"/>
            <w:vAlign w:val="center"/>
          </w:tcPr>
          <w:p w:rsidR="004518D0" w:rsidRPr="00D43766" w:rsidRDefault="004518D0" w:rsidP="004518D0">
            <w:pPr>
              <w:spacing w:line="400" w:lineRule="exact"/>
              <w:ind w:left="965" w:hangingChars="402" w:hanging="965"/>
              <w:jc w:val="both"/>
              <w:rPr>
                <w:rFonts w:ascii="Times New Roman" w:eastAsia="標楷體" w:hAnsi="Times New Roman"/>
                <w:szCs w:val="24"/>
              </w:rPr>
            </w:pPr>
            <w:r w:rsidRPr="00D43766">
              <w:rPr>
                <w:rFonts w:ascii="Times New Roman" w:eastAsia="標楷體" w:hAnsi="Times New Roman" w:hint="eastAsia"/>
                <w:szCs w:val="24"/>
              </w:rPr>
              <w:t>（十一）</w:t>
            </w:r>
            <w:r w:rsidRPr="00D43766">
              <w:rPr>
                <w:rFonts w:eastAsia="標楷體" w:hAnsi="標楷體" w:hint="eastAsia"/>
                <w:szCs w:val="24"/>
              </w:rPr>
              <w:t>各縣（市）輔導所轄醫療機構開設身心障礙者牙科服務門診之情形</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10</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773"/>
          <w:jc w:val="center"/>
        </w:trPr>
        <w:tc>
          <w:tcPr>
            <w:tcW w:w="2071" w:type="dxa"/>
            <w:vMerge/>
            <w:vAlign w:val="center"/>
          </w:tcPr>
          <w:p w:rsidR="004518D0" w:rsidRPr="00D43766" w:rsidRDefault="004518D0" w:rsidP="004518D0">
            <w:pPr>
              <w:spacing w:line="400" w:lineRule="exact"/>
              <w:ind w:left="278" w:hangingChars="116" w:hanging="278"/>
              <w:jc w:val="center"/>
              <w:rPr>
                <w:rFonts w:ascii="Times New Roman" w:eastAsia="標楷體" w:hAnsi="標楷體"/>
                <w:szCs w:val="24"/>
              </w:rPr>
            </w:pPr>
          </w:p>
        </w:tc>
        <w:tc>
          <w:tcPr>
            <w:tcW w:w="3152" w:type="dxa"/>
            <w:vAlign w:val="center"/>
          </w:tcPr>
          <w:p w:rsidR="004518D0" w:rsidRPr="00D43766" w:rsidRDefault="004518D0" w:rsidP="004518D0">
            <w:pPr>
              <w:spacing w:line="400" w:lineRule="exact"/>
              <w:jc w:val="both"/>
              <w:rPr>
                <w:rFonts w:ascii="Times New Roman" w:eastAsia="標楷體" w:hAnsi="Times New Roman"/>
                <w:szCs w:val="24"/>
              </w:rPr>
            </w:pPr>
            <w:r w:rsidRPr="00D43766">
              <w:rPr>
                <w:rFonts w:ascii="Times New Roman" w:eastAsia="標楷體" w:hAnsi="標楷體" w:hint="eastAsia"/>
                <w:szCs w:val="24"/>
              </w:rPr>
              <w:t>（十二）辦理氟鹽宣導情形</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10</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r w:rsidR="00D43766" w:rsidRPr="00D43766" w:rsidTr="004518D0">
        <w:trPr>
          <w:trHeight w:val="830"/>
          <w:jc w:val="center"/>
        </w:trPr>
        <w:tc>
          <w:tcPr>
            <w:tcW w:w="5223" w:type="dxa"/>
            <w:gridSpan w:val="2"/>
            <w:vAlign w:val="center"/>
          </w:tcPr>
          <w:p w:rsidR="004518D0" w:rsidRPr="00D43766" w:rsidRDefault="004518D0" w:rsidP="004518D0">
            <w:pPr>
              <w:spacing w:line="400" w:lineRule="exact"/>
              <w:ind w:left="965" w:hangingChars="402" w:hanging="965"/>
              <w:jc w:val="center"/>
              <w:rPr>
                <w:rFonts w:ascii="Times New Roman" w:eastAsia="標楷體" w:hAnsi="Times New Roman"/>
                <w:szCs w:val="24"/>
              </w:rPr>
            </w:pPr>
            <w:r w:rsidRPr="00D43766">
              <w:rPr>
                <w:rFonts w:ascii="Times New Roman" w:eastAsia="標楷體" w:hAnsi="Times New Roman" w:hint="eastAsia"/>
                <w:szCs w:val="24"/>
              </w:rPr>
              <w:t>合計</w:t>
            </w:r>
          </w:p>
        </w:tc>
        <w:tc>
          <w:tcPr>
            <w:tcW w:w="993" w:type="dxa"/>
            <w:vAlign w:val="center"/>
          </w:tcPr>
          <w:p w:rsidR="004518D0" w:rsidRPr="00D43766" w:rsidRDefault="004518D0" w:rsidP="004518D0">
            <w:pPr>
              <w:spacing w:line="400" w:lineRule="exact"/>
              <w:jc w:val="center"/>
              <w:rPr>
                <w:rFonts w:ascii="Times New Roman" w:eastAsia="標楷體" w:hAnsi="Times New Roman"/>
                <w:szCs w:val="24"/>
              </w:rPr>
            </w:pPr>
            <w:r w:rsidRPr="00D43766">
              <w:rPr>
                <w:rFonts w:ascii="Times New Roman" w:eastAsia="標楷體" w:hAnsi="Times New Roman" w:hint="eastAsia"/>
                <w:szCs w:val="24"/>
              </w:rPr>
              <w:t>100</w:t>
            </w:r>
            <w:r w:rsidRPr="00D43766">
              <w:rPr>
                <w:rFonts w:ascii="Times New Roman" w:eastAsia="標楷體" w:hAnsi="標楷體" w:hint="eastAsia"/>
                <w:szCs w:val="24"/>
                <w:vertAlign w:val="superscript"/>
              </w:rPr>
              <w:t>註</w:t>
            </w:r>
          </w:p>
        </w:tc>
        <w:tc>
          <w:tcPr>
            <w:tcW w:w="814"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1072"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87" w:type="dxa"/>
            <w:vAlign w:val="center"/>
          </w:tcPr>
          <w:p w:rsidR="004518D0" w:rsidRPr="00D43766" w:rsidRDefault="004518D0" w:rsidP="004518D0">
            <w:pPr>
              <w:spacing w:line="400" w:lineRule="exact"/>
              <w:jc w:val="center"/>
              <w:rPr>
                <w:rFonts w:ascii="Times New Roman" w:eastAsia="標楷體" w:hAnsi="Times New Roman"/>
                <w:szCs w:val="24"/>
              </w:rPr>
            </w:pPr>
          </w:p>
        </w:tc>
        <w:tc>
          <w:tcPr>
            <w:tcW w:w="865" w:type="dxa"/>
          </w:tcPr>
          <w:p w:rsidR="004518D0" w:rsidRPr="00D43766" w:rsidRDefault="004518D0" w:rsidP="004518D0">
            <w:pPr>
              <w:spacing w:line="400" w:lineRule="exact"/>
              <w:jc w:val="center"/>
              <w:rPr>
                <w:rFonts w:ascii="Times New Roman" w:eastAsia="標楷體" w:hAnsi="Times New Roman"/>
                <w:szCs w:val="24"/>
              </w:rPr>
            </w:pPr>
          </w:p>
        </w:tc>
      </w:tr>
    </w:tbl>
    <w:p w:rsidR="004518D0" w:rsidRPr="00D43766" w:rsidRDefault="004518D0" w:rsidP="004518D0">
      <w:pPr>
        <w:widowControl/>
        <w:spacing w:beforeLines="50" w:before="180" w:afterLines="50" w:after="180"/>
        <w:rPr>
          <w:rFonts w:ascii="標楷體" w:eastAsia="標楷體" w:hAnsi="標楷體"/>
          <w:b/>
          <w:szCs w:val="24"/>
        </w:rPr>
      </w:pPr>
      <w:r w:rsidRPr="00D43766">
        <w:rPr>
          <w:rFonts w:ascii="Times New Roman" w:eastAsia="標楷體" w:hAnsi="Times New Roman" w:hint="eastAsia"/>
          <w:b/>
          <w:szCs w:val="24"/>
        </w:rPr>
        <w:t>註</w:t>
      </w:r>
      <w:r w:rsidRPr="00D43766">
        <w:rPr>
          <w:rFonts w:ascii="標楷體" w:eastAsia="標楷體" w:hAnsi="標楷體" w:hint="eastAsia"/>
          <w:b/>
          <w:szCs w:val="24"/>
        </w:rPr>
        <w:t>︰</w:t>
      </w:r>
    </w:p>
    <w:p w:rsidR="004518D0" w:rsidRPr="00D43766" w:rsidRDefault="004518D0" w:rsidP="004518D0">
      <w:pPr>
        <w:widowControl/>
        <w:spacing w:beforeLines="50" w:before="180" w:afterLines="50" w:after="180"/>
        <w:ind w:firstLineChars="118" w:firstLine="283"/>
        <w:rPr>
          <w:rFonts w:ascii="Times New Roman" w:eastAsia="標楷體" w:hAnsi="標楷體"/>
          <w:b/>
          <w:szCs w:val="24"/>
        </w:rPr>
      </w:pPr>
      <w:r w:rsidRPr="00D43766">
        <w:rPr>
          <w:rFonts w:ascii="標楷體" w:eastAsia="標楷體" w:hAnsi="標楷體" w:hint="eastAsia"/>
          <w:b/>
          <w:szCs w:val="24"/>
        </w:rPr>
        <w:t>1.</w:t>
      </w:r>
      <w:r w:rsidRPr="00D43766">
        <w:rPr>
          <w:rFonts w:ascii="Times New Roman" w:eastAsia="標楷體" w:hAnsi="Times New Roman" w:hint="eastAsia"/>
          <w:b/>
          <w:szCs w:val="24"/>
        </w:rPr>
        <w:t>加分項目</w:t>
      </w:r>
      <w:r w:rsidRPr="00D43766">
        <w:rPr>
          <w:rFonts w:ascii="Times New Roman" w:eastAsia="標楷體" w:hAnsi="Times New Roman" w:hint="eastAsia"/>
          <w:b/>
          <w:szCs w:val="24"/>
        </w:rPr>
        <w:t>5</w:t>
      </w:r>
      <w:r w:rsidRPr="00D43766">
        <w:rPr>
          <w:rFonts w:ascii="Times New Roman" w:eastAsia="標楷體" w:hAnsi="Times New Roman" w:hint="eastAsia"/>
          <w:b/>
          <w:szCs w:val="24"/>
        </w:rPr>
        <w:t>分，</w:t>
      </w:r>
      <w:r w:rsidRPr="00D43766">
        <w:rPr>
          <w:rFonts w:ascii="Times New Roman" w:eastAsia="標楷體" w:hAnsi="標楷體" w:hint="eastAsia"/>
          <w:b/>
          <w:szCs w:val="24"/>
        </w:rPr>
        <w:t>惟若得分高於</w:t>
      </w:r>
      <w:r w:rsidRPr="00D43766">
        <w:rPr>
          <w:rFonts w:ascii="Times New Roman" w:eastAsia="標楷體" w:hAnsi="標楷體" w:hint="eastAsia"/>
          <w:b/>
          <w:szCs w:val="24"/>
        </w:rPr>
        <w:t>100</w:t>
      </w:r>
      <w:r w:rsidRPr="00D43766">
        <w:rPr>
          <w:rFonts w:ascii="Times New Roman" w:eastAsia="標楷體" w:hAnsi="標楷體" w:hint="eastAsia"/>
          <w:b/>
          <w:szCs w:val="24"/>
        </w:rPr>
        <w:t>分者，仍以</w:t>
      </w:r>
      <w:r w:rsidRPr="00D43766">
        <w:rPr>
          <w:rFonts w:ascii="Times New Roman" w:eastAsia="標楷體" w:hAnsi="標楷體" w:hint="eastAsia"/>
          <w:b/>
          <w:szCs w:val="24"/>
        </w:rPr>
        <w:t>100</w:t>
      </w:r>
      <w:r w:rsidRPr="00D43766">
        <w:rPr>
          <w:rFonts w:ascii="Times New Roman" w:eastAsia="標楷體" w:hAnsi="標楷體" w:hint="eastAsia"/>
          <w:b/>
          <w:szCs w:val="24"/>
        </w:rPr>
        <w:t>分計。</w:t>
      </w:r>
    </w:p>
    <w:p w:rsidR="004518D0" w:rsidRPr="00D43766" w:rsidRDefault="004518D0" w:rsidP="004518D0">
      <w:pPr>
        <w:widowControl/>
        <w:spacing w:beforeLines="50" w:before="180" w:afterLines="50" w:after="180"/>
        <w:ind w:firstLineChars="118" w:firstLine="283"/>
        <w:rPr>
          <w:rFonts w:ascii="Times New Roman" w:eastAsia="標楷體" w:hAnsi="標楷體"/>
          <w:b/>
          <w:szCs w:val="24"/>
        </w:rPr>
      </w:pPr>
      <w:r w:rsidRPr="00D43766">
        <w:rPr>
          <w:rFonts w:ascii="Times New Roman" w:eastAsia="標楷體" w:hAnsi="標楷體" w:hint="eastAsia"/>
          <w:b/>
          <w:szCs w:val="24"/>
        </w:rPr>
        <w:t>2.</w:t>
      </w:r>
      <w:r w:rsidRPr="00D43766">
        <w:rPr>
          <w:rFonts w:ascii="Times New Roman" w:eastAsia="標楷體" w:hAnsi="標楷體" w:hint="eastAsia"/>
          <w:b/>
          <w:szCs w:val="24"/>
        </w:rPr>
        <w:t>若有遲交考評資料，以指標得分總分每日扣</w:t>
      </w:r>
      <w:r w:rsidRPr="00D43766">
        <w:rPr>
          <w:rFonts w:ascii="Times New Roman" w:eastAsia="標楷體" w:hAnsi="標楷體" w:hint="eastAsia"/>
          <w:b/>
          <w:szCs w:val="24"/>
        </w:rPr>
        <w:t>0.5</w:t>
      </w:r>
      <w:r w:rsidRPr="00D43766">
        <w:rPr>
          <w:rFonts w:ascii="Times New Roman" w:eastAsia="標楷體" w:hAnsi="標楷體" w:hint="eastAsia"/>
          <w:b/>
          <w:szCs w:val="24"/>
        </w:rPr>
        <w:t>分，最多扣</w:t>
      </w:r>
      <w:r w:rsidRPr="00D43766">
        <w:rPr>
          <w:rFonts w:ascii="Times New Roman" w:eastAsia="標楷體" w:hAnsi="標楷體" w:hint="eastAsia"/>
          <w:b/>
          <w:szCs w:val="24"/>
        </w:rPr>
        <w:t>2</w:t>
      </w:r>
      <w:r w:rsidRPr="00D43766">
        <w:rPr>
          <w:rFonts w:ascii="Times New Roman" w:eastAsia="標楷體" w:hAnsi="標楷體" w:hint="eastAsia"/>
          <w:b/>
          <w:szCs w:val="24"/>
        </w:rPr>
        <w:t>分。</w:t>
      </w:r>
    </w:p>
    <w:p w:rsidR="004518D0" w:rsidRPr="00D43766" w:rsidRDefault="004518D0" w:rsidP="004518D0">
      <w:pPr>
        <w:widowControl/>
        <w:spacing w:beforeLines="50" w:before="180" w:afterLines="50" w:after="180"/>
        <w:ind w:leftChars="118" w:left="425" w:hangingChars="59" w:hanging="142"/>
        <w:rPr>
          <w:rFonts w:ascii="Times New Roman" w:eastAsia="標楷體" w:hAnsi="標楷體"/>
          <w:b/>
          <w:szCs w:val="24"/>
        </w:rPr>
      </w:pPr>
      <w:r w:rsidRPr="00D43766">
        <w:rPr>
          <w:rFonts w:ascii="Times New Roman" w:eastAsia="標楷體" w:hAnsi="標楷體" w:hint="eastAsia"/>
          <w:b/>
          <w:szCs w:val="24"/>
        </w:rPr>
        <w:t>3.</w:t>
      </w:r>
      <w:r w:rsidRPr="00D43766">
        <w:rPr>
          <w:rFonts w:ascii="Times New Roman" w:eastAsia="標楷體" w:hAnsi="標楷體" w:hint="eastAsia"/>
          <w:b/>
          <w:szCs w:val="24"/>
        </w:rPr>
        <w:t>考評資料一律紙本發文</w:t>
      </w:r>
      <w:r w:rsidRPr="00D43766">
        <w:rPr>
          <w:rFonts w:ascii="Times New Roman" w:eastAsia="標楷體" w:hAnsi="標楷體" w:hint="eastAsia"/>
          <w:b/>
          <w:szCs w:val="24"/>
        </w:rPr>
        <w:t>(</w:t>
      </w:r>
      <w:r w:rsidRPr="00D43766">
        <w:rPr>
          <w:rFonts w:ascii="Times New Roman" w:eastAsia="標楷體" w:hAnsi="標楷體" w:hint="eastAsia"/>
          <w:b/>
          <w:szCs w:val="24"/>
        </w:rPr>
        <w:t>需含考評資料</w:t>
      </w:r>
      <w:r w:rsidRPr="00D43766">
        <w:rPr>
          <w:rFonts w:ascii="Times New Roman" w:eastAsia="標楷體" w:hAnsi="標楷體" w:hint="eastAsia"/>
          <w:b/>
          <w:szCs w:val="24"/>
        </w:rPr>
        <w:t>)</w:t>
      </w:r>
      <w:r w:rsidRPr="00D43766">
        <w:rPr>
          <w:rFonts w:ascii="Times New Roman" w:eastAsia="標楷體" w:hAnsi="標楷體" w:hint="eastAsia"/>
          <w:b/>
          <w:szCs w:val="24"/>
        </w:rPr>
        <w:t>，請勿發電子文</w:t>
      </w:r>
      <w:r w:rsidRPr="00D43766">
        <w:rPr>
          <w:rFonts w:ascii="Times New Roman" w:eastAsia="標楷體" w:hAnsi="標楷體" w:hint="eastAsia"/>
          <w:b/>
          <w:szCs w:val="24"/>
        </w:rPr>
        <w:t>!</w:t>
      </w:r>
      <w:r w:rsidRPr="00D43766">
        <w:rPr>
          <w:rFonts w:ascii="Times New Roman" w:eastAsia="標楷體" w:hAnsi="標楷體" w:hint="eastAsia"/>
          <w:b/>
          <w:szCs w:val="24"/>
        </w:rPr>
        <w:t>請於</w:t>
      </w:r>
      <w:r w:rsidRPr="00D43766">
        <w:rPr>
          <w:rFonts w:ascii="Times New Roman" w:eastAsia="標楷體" w:hAnsi="標楷體"/>
          <w:b/>
          <w:szCs w:val="24"/>
        </w:rPr>
        <w:t>10</w:t>
      </w:r>
      <w:r w:rsidRPr="00D43766">
        <w:rPr>
          <w:rFonts w:ascii="Times New Roman" w:eastAsia="標楷體" w:hAnsi="標楷體" w:hint="eastAsia"/>
          <w:b/>
          <w:szCs w:val="24"/>
        </w:rPr>
        <w:t>9</w:t>
      </w:r>
      <w:r w:rsidRPr="00D43766">
        <w:rPr>
          <w:rFonts w:ascii="Times New Roman" w:eastAsia="標楷體" w:hAnsi="標楷體" w:hint="eastAsia"/>
          <w:b/>
          <w:szCs w:val="24"/>
        </w:rPr>
        <w:t>年</w:t>
      </w:r>
      <w:r w:rsidRPr="00D43766">
        <w:rPr>
          <w:rFonts w:ascii="Times New Roman" w:eastAsia="標楷體" w:hAnsi="標楷體" w:hint="eastAsia"/>
          <w:b/>
          <w:szCs w:val="24"/>
        </w:rPr>
        <w:t>1</w:t>
      </w:r>
      <w:r w:rsidRPr="00D43766">
        <w:rPr>
          <w:rFonts w:ascii="Times New Roman" w:eastAsia="標楷體" w:hAnsi="標楷體" w:hint="eastAsia"/>
          <w:b/>
          <w:szCs w:val="24"/>
        </w:rPr>
        <w:t>月</w:t>
      </w:r>
      <w:r w:rsidRPr="00D43766">
        <w:rPr>
          <w:rFonts w:ascii="Times New Roman" w:eastAsia="標楷體" w:hAnsi="標楷體" w:hint="eastAsia"/>
          <w:b/>
          <w:szCs w:val="24"/>
        </w:rPr>
        <w:t>16</w:t>
      </w:r>
      <w:r w:rsidRPr="00D43766">
        <w:rPr>
          <w:rFonts w:ascii="Times New Roman" w:eastAsia="標楷體" w:hAnsi="標楷體" w:hint="eastAsia"/>
          <w:b/>
          <w:szCs w:val="24"/>
        </w:rPr>
        <w:t>日前寄送至本部，以本部收文日為準。</w:t>
      </w:r>
    </w:p>
    <w:p w:rsidR="004518D0" w:rsidRPr="00D43766" w:rsidRDefault="004518D0" w:rsidP="004518D0">
      <w:pPr>
        <w:adjustRightInd w:val="0"/>
        <w:spacing w:line="500" w:lineRule="exact"/>
        <w:ind w:rightChars="-45" w:right="-108"/>
        <w:rPr>
          <w:rFonts w:ascii="Times New Roman" w:eastAsia="標楷體" w:hAnsi="標楷體"/>
          <w:b/>
          <w:sz w:val="28"/>
          <w:szCs w:val="28"/>
        </w:rPr>
      </w:pPr>
    </w:p>
    <w:p w:rsidR="004518D0" w:rsidRPr="00D43766" w:rsidRDefault="004518D0" w:rsidP="004518D0">
      <w:pPr>
        <w:spacing w:line="500" w:lineRule="exact"/>
        <w:ind w:leftChars="-77" w:left="1759" w:hangingChars="810" w:hanging="1944"/>
        <w:jc w:val="both"/>
        <w:rPr>
          <w:rFonts w:ascii="標楷體" w:eastAsia="標楷體" w:hAnsi="標楷體"/>
          <w:szCs w:val="24"/>
        </w:rPr>
      </w:pPr>
    </w:p>
    <w:p w:rsidR="004518D0" w:rsidRPr="00D43766" w:rsidRDefault="004518D0" w:rsidP="004518D0">
      <w:pPr>
        <w:widowControl/>
        <w:jc w:val="center"/>
        <w:rPr>
          <w:rFonts w:ascii="標楷體" w:eastAsia="標楷體" w:hAnsi="標楷體" w:cs="DFKaiShu-SB-Estd-BF"/>
          <w:kern w:val="0"/>
          <w:sz w:val="28"/>
          <w:szCs w:val="28"/>
        </w:rPr>
      </w:pPr>
      <w:r w:rsidRPr="00D43766">
        <w:rPr>
          <w:rFonts w:ascii="標楷體" w:eastAsia="標楷體" w:hAnsi="標楷體" w:cs="DFKaiShu-SB-Estd-BF"/>
          <w:kern w:val="0"/>
          <w:sz w:val="28"/>
          <w:szCs w:val="28"/>
        </w:rPr>
        <w:br w:type="page"/>
      </w:r>
    </w:p>
    <w:p w:rsidR="004518D0" w:rsidRPr="00D43766" w:rsidRDefault="004518D0" w:rsidP="004518D0">
      <w:pPr>
        <w:widowControl/>
        <w:jc w:val="center"/>
        <w:rPr>
          <w:rFonts w:ascii="標楷體" w:eastAsia="標楷體" w:hAnsi="標楷體" w:cs="DFKaiShu-SB-Estd-BF"/>
          <w:kern w:val="0"/>
          <w:sz w:val="28"/>
          <w:szCs w:val="28"/>
        </w:rPr>
      </w:pPr>
      <w:r w:rsidRPr="00D43766">
        <w:rPr>
          <w:rFonts w:ascii="標楷體" w:eastAsia="標楷體" w:hAnsi="標楷體" w:cs="DFKaiShu-SB-Estd-BF"/>
          <w:noProof/>
          <w:kern w:val="0"/>
          <w:sz w:val="28"/>
          <w:szCs w:val="28"/>
        </w:rPr>
        <w:lastRenderedPageBreak/>
        <mc:AlternateContent>
          <mc:Choice Requires="wps">
            <w:drawing>
              <wp:anchor distT="0" distB="0" distL="114300" distR="114300" simplePos="0" relativeHeight="251709440" behindDoc="0" locked="0" layoutInCell="1" allowOverlap="1" wp14:anchorId="68DE206A" wp14:editId="2C8E7F1D">
                <wp:simplePos x="0" y="0"/>
                <wp:positionH relativeFrom="column">
                  <wp:posOffset>4598670</wp:posOffset>
                </wp:positionH>
                <wp:positionV relativeFrom="paragraph">
                  <wp:posOffset>-255270</wp:posOffset>
                </wp:positionV>
                <wp:extent cx="1455420" cy="678180"/>
                <wp:effectExtent l="0" t="0" r="0" b="762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678180"/>
                        </a:xfrm>
                        <a:prstGeom prst="rect">
                          <a:avLst/>
                        </a:prstGeom>
                        <a:solidFill>
                          <a:srgbClr val="FFFFFF"/>
                        </a:solidFill>
                        <a:ln w="9525">
                          <a:noFill/>
                          <a:miter lim="800000"/>
                          <a:headEnd/>
                          <a:tailEnd/>
                        </a:ln>
                      </wps:spPr>
                      <wps:txbx>
                        <w:txbxContent>
                          <w:p w:rsidR="005B6F0B" w:rsidRPr="00966559" w:rsidRDefault="005B6F0B" w:rsidP="004518D0">
                            <w:pPr>
                              <w:rPr>
                                <w:rFonts w:ascii="Times New Roman" w:eastAsia="標楷體" w:hAnsi="標楷體"/>
                                <w:b/>
                                <w:sz w:val="40"/>
                                <w:szCs w:val="40"/>
                              </w:rPr>
                            </w:pPr>
                            <w:r w:rsidRPr="00966559">
                              <w:rPr>
                                <w:rFonts w:ascii="Times New Roman" w:eastAsia="標楷體" w:hAnsi="標楷體" w:hint="eastAsia"/>
                                <w:b/>
                                <w:sz w:val="40"/>
                                <w:szCs w:val="40"/>
                              </w:rPr>
                              <w:t>編號</w:t>
                            </w:r>
                            <w:proofErr w:type="gramStart"/>
                            <w:r>
                              <w:rPr>
                                <w:rFonts w:ascii="標楷體" w:eastAsia="標楷體" w:hAnsi="標楷體" w:hint="eastAsia"/>
                                <w:b/>
                                <w:sz w:val="40"/>
                                <w:szCs w:val="40"/>
                              </w:rPr>
                              <w:t>︰</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62.1pt;margin-top:-20.1pt;width:114.6pt;height:53.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" stroked="f">
                <v:textbox>
                  <w:txbxContent>
                    <w:p w:rsidR="005B6F0B" w:rsidRPr="00966559" w:rsidRDefault="005B6F0B" w:rsidP="004518D0">
                      <w:pPr>
                        <w:rPr>
                          <w:rFonts w:ascii="Times New Roman" w:eastAsia="標楷體" w:hAnsi="標楷體"/>
                          <w:b/>
                          <w:sz w:val="40"/>
                          <w:szCs w:val="40"/>
                        </w:rPr>
                      </w:pPr>
                      <w:r w:rsidRPr="00966559">
                        <w:rPr>
                          <w:rFonts w:ascii="Times New Roman" w:eastAsia="標楷體" w:hAnsi="標楷體" w:hint="eastAsia"/>
                          <w:b/>
                          <w:sz w:val="40"/>
                          <w:szCs w:val="40"/>
                        </w:rPr>
                        <w:t>編號</w:t>
                      </w:r>
                      <w:r>
                        <w:rPr>
                          <w:rFonts w:ascii="標楷體" w:eastAsia="標楷體" w:hAnsi="標楷體" w:hint="eastAsia"/>
                          <w:b/>
                          <w:sz w:val="40"/>
                          <w:szCs w:val="40"/>
                        </w:rPr>
                        <w:t>︰</w:t>
                      </w:r>
                    </w:p>
                  </w:txbxContent>
                </v:textbox>
              </v:shape>
            </w:pict>
          </mc:Fallback>
        </mc:AlternateContent>
      </w:r>
      <w:r w:rsidRPr="00D43766">
        <w:rPr>
          <w:rFonts w:ascii="標楷體" w:eastAsia="標楷體" w:hAnsi="標楷體" w:cs="DFKaiShu-SB-Estd-BF"/>
          <w:noProof/>
          <w:kern w:val="0"/>
          <w:szCs w:val="24"/>
        </w:rPr>
        <mc:AlternateContent>
          <mc:Choice Requires="wps">
            <w:drawing>
              <wp:anchor distT="0" distB="0" distL="114300" distR="114300" simplePos="0" relativeHeight="251707392" behindDoc="0" locked="0" layoutInCell="1" allowOverlap="1" wp14:anchorId="71AF57FE" wp14:editId="6ECFB105">
                <wp:simplePos x="0" y="0"/>
                <wp:positionH relativeFrom="column">
                  <wp:posOffset>57150</wp:posOffset>
                </wp:positionH>
                <wp:positionV relativeFrom="paragraph">
                  <wp:posOffset>-203200</wp:posOffset>
                </wp:positionV>
                <wp:extent cx="1295400" cy="1403985"/>
                <wp:effectExtent l="0" t="0" r="0" b="0"/>
                <wp:wrapNone/>
                <wp:docPr id="71" name="文字方塊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403985"/>
                        </a:xfrm>
                        <a:prstGeom prst="rect">
                          <a:avLst/>
                        </a:prstGeom>
                        <a:solidFill>
                          <a:srgbClr val="FFFFFF"/>
                        </a:solidFill>
                        <a:ln w="9525">
                          <a:noFill/>
                          <a:miter lim="800000"/>
                          <a:headEnd/>
                          <a:tailEnd/>
                        </a:ln>
                      </wps:spPr>
                      <wps:txbx>
                        <w:txbxContent>
                          <w:p w:rsidR="005B6F0B" w:rsidRPr="00DB07CE" w:rsidRDefault="005B6F0B" w:rsidP="004518D0">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文字方塊 71" o:spid="_x0000_s1028" type="#_x0000_t202" style="position:absolute;left:0;text-align:left;margin-left:4.5pt;margin-top:-16pt;width:102pt;height:110.55pt;z-index:2517073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" stroked="f">
                <v:textbox style="mso-fit-shape-to-text:t">
                  <w:txbxContent>
                    <w:p w:rsidR="005B6F0B" w:rsidRPr="00DB07CE" w:rsidRDefault="005B6F0B" w:rsidP="004518D0">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2</w:t>
                      </w:r>
                    </w:p>
                  </w:txbxContent>
                </v:textbox>
              </v:shape>
            </w:pict>
          </mc:Fallback>
        </mc:AlternateContent>
      </w:r>
    </w:p>
    <w:p w:rsidR="004518D0" w:rsidRPr="00D43766" w:rsidRDefault="004518D0" w:rsidP="004518D0">
      <w:pPr>
        <w:widowControl/>
        <w:jc w:val="center"/>
        <w:rPr>
          <w:rFonts w:ascii="標楷體" w:eastAsia="標楷體" w:hAnsi="標楷體" w:cs="DFKaiShu-SB-Estd-BF"/>
          <w:kern w:val="0"/>
          <w:sz w:val="28"/>
          <w:szCs w:val="28"/>
        </w:rPr>
      </w:pPr>
      <w:r w:rsidRPr="00D43766">
        <w:rPr>
          <w:rFonts w:ascii="標楷體" w:eastAsia="標楷體" w:hAnsi="標楷體"/>
          <w:b/>
          <w:sz w:val="40"/>
          <w:szCs w:val="40"/>
        </w:rPr>
        <w:t>10</w:t>
      </w:r>
      <w:r w:rsidRPr="00D43766">
        <w:rPr>
          <w:rFonts w:ascii="標楷體" w:eastAsia="標楷體" w:hAnsi="標楷體" w:hint="eastAsia"/>
          <w:b/>
          <w:sz w:val="40"/>
          <w:szCs w:val="40"/>
        </w:rPr>
        <w:t>8年</w:t>
      </w:r>
      <w:r w:rsidRPr="00D43766">
        <w:rPr>
          <w:rFonts w:ascii="Times New Roman" w:eastAsia="標楷體" w:hAnsi="標楷體" w:hint="eastAsia"/>
          <w:b/>
          <w:sz w:val="40"/>
          <w:szCs w:val="40"/>
        </w:rPr>
        <w:t>度心理及口腔健康業務考評資料</w:t>
      </w:r>
    </w:p>
    <w:p w:rsidR="004518D0" w:rsidRPr="00D43766" w:rsidRDefault="004518D0" w:rsidP="004518D0">
      <w:pPr>
        <w:tabs>
          <w:tab w:val="left" w:pos="567"/>
        </w:tabs>
        <w:autoSpaceDE w:val="0"/>
        <w:autoSpaceDN w:val="0"/>
        <w:adjustRightInd w:val="0"/>
        <w:spacing w:beforeLines="10" w:before="36" w:line="480" w:lineRule="exact"/>
        <w:rPr>
          <w:rFonts w:ascii="標楷體" w:eastAsia="標楷體" w:hAnsi="標楷體"/>
          <w:sz w:val="40"/>
          <w:szCs w:val="40"/>
        </w:rPr>
      </w:pPr>
    </w:p>
    <w:p w:rsidR="004518D0" w:rsidRPr="00D43766" w:rsidRDefault="004518D0" w:rsidP="004518D0">
      <w:pPr>
        <w:tabs>
          <w:tab w:val="left" w:pos="567"/>
        </w:tabs>
        <w:autoSpaceDE w:val="0"/>
        <w:autoSpaceDN w:val="0"/>
        <w:adjustRightInd w:val="0"/>
        <w:spacing w:beforeLines="10" w:before="36" w:line="480" w:lineRule="exact"/>
        <w:jc w:val="center"/>
        <w:rPr>
          <w:rFonts w:ascii="標楷體" w:eastAsia="標楷體" w:hAnsi="標楷體"/>
          <w:b/>
          <w:sz w:val="40"/>
          <w:szCs w:val="40"/>
        </w:rPr>
      </w:pPr>
      <w:r w:rsidRPr="00D43766">
        <w:rPr>
          <w:rFonts w:ascii="標楷體" w:eastAsia="標楷體" w:hAnsi="標楷體" w:hint="eastAsia"/>
          <w:b/>
          <w:sz w:val="40"/>
          <w:szCs w:val="40"/>
        </w:rPr>
        <w:t>○○○○衛生局</w:t>
      </w:r>
    </w:p>
    <w:p w:rsidR="004518D0" w:rsidRPr="00D43766" w:rsidRDefault="004518D0" w:rsidP="004518D0">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518D0" w:rsidRPr="00D43766" w:rsidRDefault="004518D0" w:rsidP="004518D0">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43766">
        <w:rPr>
          <w:rFonts w:ascii="標楷體" w:eastAsia="標楷體" w:hAnsi="標楷體" w:hint="eastAsia"/>
          <w:noProof/>
          <w:sz w:val="40"/>
          <w:szCs w:val="40"/>
        </w:rPr>
        <mc:AlternateContent>
          <mc:Choice Requires="wps">
            <w:drawing>
              <wp:anchor distT="0" distB="0" distL="114300" distR="114300" simplePos="0" relativeHeight="251708416" behindDoc="0" locked="0" layoutInCell="1" allowOverlap="1" wp14:anchorId="30C6EF80" wp14:editId="5ADEBD84">
                <wp:simplePos x="0" y="0"/>
                <wp:positionH relativeFrom="column">
                  <wp:posOffset>2251710</wp:posOffset>
                </wp:positionH>
                <wp:positionV relativeFrom="paragraph">
                  <wp:posOffset>148590</wp:posOffset>
                </wp:positionV>
                <wp:extent cx="1760220" cy="1623060"/>
                <wp:effectExtent l="0" t="0" r="11430" b="15240"/>
                <wp:wrapNone/>
                <wp:docPr id="72" name="橢圓 72"/>
                <wp:cNvGraphicFramePr/>
                <a:graphic xmlns:a="http://schemas.openxmlformats.org/drawingml/2006/main">
                  <a:graphicData uri="http://schemas.microsoft.com/office/word/2010/wordprocessingShape">
                    <wps:wsp>
                      <wps:cNvSpPr/>
                      <wps:spPr>
                        <a:xfrm>
                          <a:off x="0" y="0"/>
                          <a:ext cx="1760220" cy="1623060"/>
                        </a:xfrm>
                        <a:prstGeom prst="ellipse">
                          <a:avLst/>
                        </a:prstGeom>
                        <a:noFill/>
                        <a:ln w="25400" cap="flat" cmpd="sng" algn="ctr">
                          <a:solidFill>
                            <a:srgbClr val="4F81BD">
                              <a:shade val="50000"/>
                            </a:srgbClr>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oval w14:anchorId="0AF8272D" id="橢圓 72" o:spid="_x0000_s1026" style="position:absolute;margin-left:177.3pt;margin-top:11.7pt;width:138.6pt;height:127.8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" filled="f" strokecolor="#385d8a" strokeweight="2pt">
                <v:stroke dashstyle="dash"/>
              </v:oval>
            </w:pict>
          </mc:Fallback>
        </mc:AlternateContent>
      </w:r>
    </w:p>
    <w:p w:rsidR="004518D0" w:rsidRPr="00D43766" w:rsidRDefault="004518D0" w:rsidP="004518D0">
      <w:pPr>
        <w:tabs>
          <w:tab w:val="left" w:pos="567"/>
        </w:tabs>
        <w:autoSpaceDE w:val="0"/>
        <w:autoSpaceDN w:val="0"/>
        <w:adjustRightInd w:val="0"/>
        <w:spacing w:beforeLines="10" w:before="36" w:line="480" w:lineRule="exact"/>
        <w:jc w:val="center"/>
        <w:rPr>
          <w:rFonts w:ascii="標楷體" w:eastAsia="標楷體" w:hAnsi="標楷體"/>
          <w:sz w:val="40"/>
          <w:szCs w:val="40"/>
        </w:rPr>
      </w:pPr>
    </w:p>
    <w:p w:rsidR="004518D0" w:rsidRPr="00D43766" w:rsidRDefault="004518D0" w:rsidP="004518D0">
      <w:pPr>
        <w:tabs>
          <w:tab w:val="left" w:pos="567"/>
        </w:tabs>
        <w:autoSpaceDE w:val="0"/>
        <w:autoSpaceDN w:val="0"/>
        <w:adjustRightInd w:val="0"/>
        <w:spacing w:beforeLines="10" w:before="36" w:line="480" w:lineRule="exact"/>
        <w:jc w:val="center"/>
        <w:rPr>
          <w:rFonts w:ascii="標楷體" w:eastAsia="標楷體" w:hAnsi="標楷體"/>
          <w:sz w:val="40"/>
          <w:szCs w:val="40"/>
        </w:rPr>
      </w:pPr>
      <w:r w:rsidRPr="00D43766">
        <w:rPr>
          <w:rFonts w:ascii="標楷體" w:eastAsia="標楷體" w:hAnsi="標楷體" w:hint="eastAsia"/>
          <w:sz w:val="40"/>
          <w:szCs w:val="40"/>
        </w:rPr>
        <w:t>局徽</w:t>
      </w:r>
    </w:p>
    <w:p w:rsidR="004518D0" w:rsidRPr="00D43766" w:rsidRDefault="004518D0" w:rsidP="004518D0">
      <w:pPr>
        <w:tabs>
          <w:tab w:val="left" w:pos="567"/>
        </w:tabs>
        <w:autoSpaceDE w:val="0"/>
        <w:autoSpaceDN w:val="0"/>
        <w:adjustRightInd w:val="0"/>
        <w:spacing w:beforeLines="10" w:before="36" w:line="480" w:lineRule="exact"/>
        <w:ind w:left="567" w:firstLineChars="107" w:firstLine="428"/>
        <w:rPr>
          <w:rFonts w:ascii="Times New Roman" w:eastAsia="標楷體" w:hAnsi="標楷體"/>
          <w:b/>
          <w:sz w:val="40"/>
          <w:szCs w:val="40"/>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428"/>
        <w:rPr>
          <w:rFonts w:ascii="Times New Roman" w:eastAsia="標楷體" w:hAnsi="標楷體"/>
          <w:b/>
          <w:sz w:val="40"/>
          <w:szCs w:val="40"/>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428"/>
        <w:rPr>
          <w:rFonts w:ascii="Times New Roman" w:eastAsia="標楷體" w:hAnsi="標楷體"/>
          <w:b/>
          <w:sz w:val="40"/>
          <w:szCs w:val="40"/>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428"/>
        <w:rPr>
          <w:rFonts w:ascii="Times New Roman" w:eastAsia="標楷體" w:hAnsi="標楷體"/>
          <w:b/>
          <w:sz w:val="40"/>
          <w:szCs w:val="40"/>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43766">
        <w:rPr>
          <w:rFonts w:ascii="Times New Roman" w:eastAsia="標楷體" w:hAnsi="標楷體" w:hint="eastAsia"/>
          <w:b/>
          <w:sz w:val="36"/>
          <w:szCs w:val="36"/>
        </w:rPr>
        <w:t>考評項目</w:t>
      </w:r>
      <w:r w:rsidRPr="00D43766">
        <w:rPr>
          <w:rFonts w:ascii="標楷體" w:eastAsia="標楷體" w:hAnsi="標楷體" w:hint="eastAsia"/>
          <w:b/>
          <w:sz w:val="36"/>
          <w:szCs w:val="36"/>
        </w:rPr>
        <w:t>︰壹、推動心理健康促進及自殺防治業務</w:t>
      </w:r>
    </w:p>
    <w:p w:rsidR="004518D0" w:rsidRPr="00D43766" w:rsidRDefault="004518D0" w:rsidP="004518D0">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p>
    <w:p w:rsidR="004518D0" w:rsidRPr="00D43766" w:rsidRDefault="004518D0" w:rsidP="004518D0">
      <w:pPr>
        <w:autoSpaceDE w:val="0"/>
        <w:autoSpaceDN w:val="0"/>
        <w:adjustRightInd w:val="0"/>
        <w:spacing w:beforeLines="10" w:before="36" w:line="480" w:lineRule="exact"/>
        <w:rPr>
          <w:rFonts w:ascii="標楷體" w:eastAsia="標楷體" w:hAnsi="標楷體"/>
          <w:sz w:val="36"/>
          <w:szCs w:val="36"/>
        </w:rPr>
      </w:pPr>
      <w:r w:rsidRPr="00D43766">
        <w:rPr>
          <w:rFonts w:ascii="標楷體" w:eastAsia="標楷體" w:hAnsi="標楷體" w:hint="eastAsia"/>
          <w:b/>
          <w:sz w:val="36"/>
          <w:szCs w:val="36"/>
        </w:rPr>
        <w:t>考評</w:t>
      </w:r>
      <w:r w:rsidRPr="00D43766">
        <w:rPr>
          <w:rFonts w:ascii="Times New Roman" w:eastAsia="標楷體" w:hAnsi="標楷體" w:hint="eastAsia"/>
          <w:b/>
          <w:sz w:val="36"/>
          <w:szCs w:val="36"/>
        </w:rPr>
        <w:t>指標</w:t>
      </w:r>
      <w:r w:rsidRPr="00D43766">
        <w:rPr>
          <w:rFonts w:ascii="標楷體" w:eastAsia="標楷體" w:hAnsi="標楷體" w:hint="eastAsia"/>
          <w:b/>
          <w:sz w:val="36"/>
          <w:szCs w:val="36"/>
        </w:rPr>
        <w:t>︰(一) 提供免費（或優惠）心理健康諮詢服務情形</w:t>
      </w:r>
    </w:p>
    <w:p w:rsidR="004518D0" w:rsidRPr="00D43766" w:rsidRDefault="004518D0" w:rsidP="004518D0">
      <w:pPr>
        <w:tabs>
          <w:tab w:val="left" w:pos="567"/>
        </w:tabs>
        <w:autoSpaceDE w:val="0"/>
        <w:autoSpaceDN w:val="0"/>
        <w:adjustRightInd w:val="0"/>
        <w:spacing w:beforeLines="10" w:before="36" w:line="480" w:lineRule="exact"/>
        <w:ind w:left="567" w:firstLineChars="107" w:firstLine="385"/>
        <w:rPr>
          <w:rFonts w:ascii="Times New Roman" w:eastAsia="標楷體" w:hAnsi="標楷體"/>
          <w:sz w:val="36"/>
          <w:szCs w:val="36"/>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385"/>
        <w:rPr>
          <w:rFonts w:ascii="Times New Roman" w:eastAsia="標楷體" w:hAnsi="標楷體"/>
          <w:sz w:val="36"/>
          <w:szCs w:val="36"/>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386"/>
        <w:rPr>
          <w:rFonts w:ascii="標楷體" w:eastAsia="標楷體" w:hAnsi="標楷體"/>
          <w:sz w:val="36"/>
          <w:szCs w:val="36"/>
        </w:rPr>
      </w:pPr>
      <w:r w:rsidRPr="00D43766">
        <w:rPr>
          <w:rFonts w:ascii="標楷體" w:eastAsia="標楷體" w:hAnsi="標楷體" w:hint="eastAsia"/>
          <w:b/>
          <w:sz w:val="36"/>
          <w:szCs w:val="36"/>
        </w:rPr>
        <w:t>承辦單位︰○○○科(處)○○股</w:t>
      </w:r>
    </w:p>
    <w:p w:rsidR="004518D0" w:rsidRPr="00D43766" w:rsidRDefault="004518D0" w:rsidP="004518D0">
      <w:pPr>
        <w:tabs>
          <w:tab w:val="left" w:pos="567"/>
        </w:tabs>
        <w:autoSpaceDE w:val="0"/>
        <w:autoSpaceDN w:val="0"/>
        <w:adjustRightInd w:val="0"/>
        <w:spacing w:beforeLines="10" w:before="36" w:line="480" w:lineRule="exact"/>
        <w:ind w:left="567" w:firstLineChars="107" w:firstLine="385"/>
        <w:rPr>
          <w:rFonts w:ascii="Times New Roman" w:eastAsia="標楷體" w:hAnsi="標楷體"/>
          <w:sz w:val="36"/>
          <w:szCs w:val="36"/>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385"/>
        <w:rPr>
          <w:rFonts w:ascii="Times New Roman" w:eastAsia="標楷體" w:hAnsi="標楷體"/>
          <w:sz w:val="36"/>
          <w:szCs w:val="36"/>
        </w:rPr>
      </w:pPr>
    </w:p>
    <w:p w:rsidR="004518D0" w:rsidRPr="00D43766" w:rsidRDefault="004518D0" w:rsidP="004518D0">
      <w:pPr>
        <w:tabs>
          <w:tab w:val="left" w:pos="567"/>
        </w:tabs>
        <w:autoSpaceDE w:val="0"/>
        <w:autoSpaceDN w:val="0"/>
        <w:adjustRightInd w:val="0"/>
        <w:spacing w:beforeLines="10" w:before="36" w:line="480" w:lineRule="exact"/>
        <w:ind w:left="567" w:firstLineChars="107" w:firstLine="386"/>
        <w:rPr>
          <w:rFonts w:ascii="標楷體" w:eastAsia="標楷體" w:hAnsi="標楷體"/>
          <w:b/>
          <w:sz w:val="36"/>
          <w:szCs w:val="36"/>
        </w:rPr>
      </w:pPr>
      <w:r w:rsidRPr="00D43766">
        <w:rPr>
          <w:rFonts w:ascii="Times New Roman" w:eastAsia="標楷體" w:hAnsi="標楷體" w:hint="eastAsia"/>
          <w:b/>
          <w:sz w:val="36"/>
          <w:szCs w:val="36"/>
        </w:rPr>
        <w:t>聯絡人資料︰</w:t>
      </w:r>
      <w:r w:rsidRPr="00D43766">
        <w:rPr>
          <w:rFonts w:ascii="標楷體" w:eastAsia="標楷體" w:hAnsi="標楷體" w:hint="eastAsia"/>
          <w:b/>
          <w:sz w:val="36"/>
          <w:szCs w:val="36"/>
        </w:rPr>
        <w:t>(</w:t>
      </w:r>
      <w:r w:rsidRPr="00D43766">
        <w:rPr>
          <w:rFonts w:ascii="Times New Roman" w:eastAsia="標楷體" w:hAnsi="標楷體" w:hint="eastAsia"/>
          <w:b/>
          <w:sz w:val="36"/>
          <w:szCs w:val="36"/>
        </w:rPr>
        <w:t>姓名、電話、電子信箱</w:t>
      </w:r>
      <w:r w:rsidRPr="00D43766">
        <w:rPr>
          <w:rFonts w:ascii="標楷體" w:eastAsia="標楷體" w:hAnsi="標楷體" w:hint="eastAsia"/>
          <w:b/>
          <w:sz w:val="36"/>
          <w:szCs w:val="36"/>
        </w:rPr>
        <w:t>)</w:t>
      </w:r>
    </w:p>
    <w:p w:rsidR="004518D0" w:rsidRPr="00D43766" w:rsidRDefault="004518D0" w:rsidP="004518D0">
      <w:pPr>
        <w:widowControl/>
        <w:rPr>
          <w:rFonts w:ascii="標楷體" w:eastAsia="標楷體" w:hAnsi="標楷體"/>
          <w:b/>
          <w:sz w:val="40"/>
          <w:szCs w:val="40"/>
        </w:rPr>
      </w:pPr>
      <w:r w:rsidRPr="00D43766">
        <w:rPr>
          <w:rFonts w:ascii="標楷體" w:eastAsia="標楷體" w:hAnsi="標楷體"/>
          <w:b/>
          <w:sz w:val="40"/>
          <w:szCs w:val="40"/>
        </w:rPr>
        <w:br w:type="page"/>
      </w:r>
    </w:p>
    <w:p w:rsidR="004518D0" w:rsidRPr="00D43766" w:rsidRDefault="004518D0" w:rsidP="004518D0">
      <w:pPr>
        <w:tabs>
          <w:tab w:val="left" w:pos="567"/>
        </w:tabs>
        <w:autoSpaceDE w:val="0"/>
        <w:autoSpaceDN w:val="0"/>
        <w:adjustRightInd w:val="0"/>
        <w:spacing w:beforeLines="10" w:before="36" w:line="480" w:lineRule="exact"/>
        <w:rPr>
          <w:rFonts w:ascii="標楷體" w:eastAsia="標楷體" w:hAnsi="標楷體"/>
          <w:b/>
          <w:sz w:val="32"/>
          <w:szCs w:val="32"/>
        </w:rPr>
      </w:pPr>
      <w:r w:rsidRPr="00D43766">
        <w:rPr>
          <w:rFonts w:ascii="標楷體" w:eastAsia="標楷體" w:hAnsi="標楷體" w:hint="eastAsia"/>
          <w:b/>
          <w:sz w:val="40"/>
          <w:szCs w:val="40"/>
        </w:rPr>
        <w:lastRenderedPageBreak/>
        <w:t xml:space="preserve">                      </w:t>
      </w:r>
      <w:r w:rsidRPr="00D43766">
        <w:rPr>
          <w:rFonts w:ascii="標楷體" w:eastAsia="標楷體" w:hAnsi="標楷體" w:hint="eastAsia"/>
          <w:b/>
          <w:sz w:val="32"/>
          <w:szCs w:val="32"/>
        </w:rPr>
        <w:t>目  錄</w:t>
      </w:r>
    </w:p>
    <w:p w:rsidR="004518D0" w:rsidRPr="00D43766" w:rsidRDefault="004518D0" w:rsidP="004518D0">
      <w:pPr>
        <w:widowControl/>
        <w:jc w:val="right"/>
        <w:rPr>
          <w:rFonts w:ascii="標楷體" w:eastAsia="標楷體" w:hAnsi="標楷體"/>
          <w:b/>
          <w:szCs w:val="24"/>
        </w:rPr>
      </w:pPr>
      <w:r w:rsidRPr="00D43766">
        <w:rPr>
          <w:rFonts w:ascii="標楷體" w:eastAsia="標楷體" w:hAnsi="標楷體" w:hint="eastAsia"/>
          <w:b/>
          <w:sz w:val="28"/>
          <w:szCs w:val="28"/>
        </w:rPr>
        <w:t>頁碼</w:t>
      </w:r>
      <w:r w:rsidRPr="00D43766">
        <w:rPr>
          <w:rFonts w:ascii="標楷體" w:eastAsia="標楷體" w:hAnsi="標楷體"/>
          <w:b/>
          <w:szCs w:val="24"/>
        </w:rPr>
        <w:br w:type="page"/>
      </w:r>
    </w:p>
    <w:p w:rsidR="004518D0" w:rsidRPr="00D43766" w:rsidRDefault="004518D0" w:rsidP="004518D0">
      <w:pPr>
        <w:jc w:val="center"/>
        <w:rPr>
          <w:rFonts w:ascii="標楷體" w:eastAsia="標楷體" w:hAnsi="標楷體"/>
          <w:b/>
          <w:sz w:val="32"/>
          <w:szCs w:val="32"/>
        </w:rPr>
        <w:sectPr w:rsidR="004518D0" w:rsidRPr="00D43766" w:rsidSect="004518D0">
          <w:footerReference w:type="default" r:id="rId24"/>
          <w:pgSz w:w="11906" w:h="16838"/>
          <w:pgMar w:top="1134" w:right="1134" w:bottom="1134" w:left="1134" w:header="851" w:footer="992" w:gutter="0"/>
          <w:cols w:space="425"/>
          <w:docGrid w:type="lines" w:linePitch="360"/>
        </w:sectPr>
      </w:pPr>
    </w:p>
    <w:p w:rsidR="004518D0" w:rsidRPr="00D43766" w:rsidRDefault="004518D0" w:rsidP="004518D0">
      <w:pPr>
        <w:jc w:val="center"/>
        <w:rPr>
          <w:rFonts w:ascii="標楷體" w:eastAsia="標楷體" w:hAnsi="標楷體"/>
          <w:b/>
          <w:sz w:val="32"/>
          <w:szCs w:val="32"/>
        </w:rPr>
      </w:pPr>
      <w:r w:rsidRPr="00D43766">
        <w:rPr>
          <w:rFonts w:ascii="標楷體" w:eastAsia="標楷體" w:hAnsi="標楷體" w:hint="eastAsia"/>
          <w:b/>
          <w:sz w:val="32"/>
          <w:szCs w:val="32"/>
        </w:rPr>
        <w:lastRenderedPageBreak/>
        <w:t>考評評分表</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5103"/>
        <w:gridCol w:w="2835"/>
        <w:gridCol w:w="709"/>
      </w:tblGrid>
      <w:tr w:rsidR="00D43766" w:rsidRPr="00D43766" w:rsidTr="004518D0">
        <w:trPr>
          <w:tblHeader/>
        </w:trPr>
        <w:tc>
          <w:tcPr>
            <w:tcW w:w="1384" w:type="dxa"/>
            <w:vAlign w:val="center"/>
          </w:tcPr>
          <w:p w:rsidR="004518D0" w:rsidRPr="00D43766" w:rsidRDefault="004518D0" w:rsidP="004518D0">
            <w:pPr>
              <w:tabs>
                <w:tab w:val="left" w:pos="360"/>
              </w:tabs>
              <w:adjustRightInd w:val="0"/>
              <w:snapToGrid w:val="0"/>
              <w:spacing w:line="360" w:lineRule="exact"/>
              <w:ind w:leftChars="-45" w:rightChars="-45" w:right="-108" w:hangingChars="45" w:hanging="108"/>
              <w:jc w:val="center"/>
              <w:outlineLvl w:val="2"/>
              <w:rPr>
                <w:rFonts w:ascii="Times New Roman" w:eastAsia="標楷體" w:hAnsi="Times New Roman"/>
              </w:rPr>
            </w:pPr>
            <w:r w:rsidRPr="00D43766">
              <w:rPr>
                <w:rFonts w:ascii="Times New Roman" w:eastAsia="標楷體" w:hAnsi="標楷體" w:hint="eastAsia"/>
              </w:rPr>
              <w:t>考評指標</w:t>
            </w:r>
          </w:p>
        </w:tc>
        <w:tc>
          <w:tcPr>
            <w:tcW w:w="5103" w:type="dxa"/>
            <w:vAlign w:val="center"/>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Times New Roman"/>
              </w:rPr>
            </w:pPr>
            <w:r w:rsidRPr="00D43766">
              <w:rPr>
                <w:rFonts w:ascii="Times New Roman" w:eastAsia="標楷體" w:hAnsi="標楷體" w:hint="eastAsia"/>
              </w:rPr>
              <w:t>評分標準</w:t>
            </w:r>
          </w:p>
        </w:tc>
        <w:tc>
          <w:tcPr>
            <w:tcW w:w="2835" w:type="dxa"/>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標楷體"/>
              </w:rPr>
            </w:pPr>
            <w:r w:rsidRPr="00D43766">
              <w:rPr>
                <w:rFonts w:ascii="Times New Roman" w:eastAsia="標楷體" w:hAnsi="標楷體" w:hint="eastAsia"/>
              </w:rPr>
              <w:t>說明</w:t>
            </w:r>
          </w:p>
        </w:tc>
        <w:tc>
          <w:tcPr>
            <w:tcW w:w="709" w:type="dxa"/>
          </w:tcPr>
          <w:p w:rsidR="004518D0" w:rsidRPr="00D43766" w:rsidRDefault="004518D0" w:rsidP="004518D0">
            <w:pPr>
              <w:tabs>
                <w:tab w:val="left" w:pos="360"/>
              </w:tabs>
              <w:adjustRightInd w:val="0"/>
              <w:snapToGrid w:val="0"/>
              <w:spacing w:line="360" w:lineRule="exact"/>
              <w:jc w:val="center"/>
              <w:outlineLvl w:val="2"/>
              <w:rPr>
                <w:rFonts w:ascii="Times New Roman" w:eastAsia="標楷體" w:hAnsi="標楷體"/>
              </w:rPr>
            </w:pPr>
            <w:r w:rsidRPr="00D43766">
              <w:rPr>
                <w:rFonts w:ascii="Times New Roman" w:eastAsia="標楷體" w:hAnsi="標楷體" w:hint="eastAsia"/>
              </w:rPr>
              <w:t>自評</w:t>
            </w:r>
          </w:p>
          <w:p w:rsidR="004518D0" w:rsidRPr="00D43766" w:rsidRDefault="004518D0" w:rsidP="004518D0">
            <w:pPr>
              <w:tabs>
                <w:tab w:val="left" w:pos="360"/>
              </w:tabs>
              <w:adjustRightInd w:val="0"/>
              <w:snapToGrid w:val="0"/>
              <w:spacing w:line="360" w:lineRule="exact"/>
              <w:jc w:val="center"/>
              <w:outlineLvl w:val="2"/>
              <w:rPr>
                <w:rFonts w:ascii="Times New Roman" w:eastAsia="標楷體" w:hAnsi="標楷體"/>
              </w:rPr>
            </w:pPr>
            <w:r w:rsidRPr="00D43766">
              <w:rPr>
                <w:rFonts w:ascii="Times New Roman" w:eastAsia="標楷體" w:hAnsi="標楷體" w:hint="eastAsia"/>
              </w:rPr>
              <w:t>分數</w:t>
            </w:r>
          </w:p>
        </w:tc>
      </w:tr>
      <w:tr w:rsidR="004518D0" w:rsidRPr="00D43766" w:rsidTr="004518D0">
        <w:trPr>
          <w:trHeight w:val="708"/>
        </w:trPr>
        <w:tc>
          <w:tcPr>
            <w:tcW w:w="1384"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tabs>
                <w:tab w:val="left" w:pos="0"/>
              </w:tabs>
              <w:snapToGrid w:val="0"/>
              <w:spacing w:line="360" w:lineRule="exact"/>
              <w:ind w:left="12" w:rightChars="-45" w:right="-108" w:hangingChars="5" w:hanging="12"/>
              <w:jc w:val="both"/>
              <w:rPr>
                <w:rFonts w:ascii="Times New Roman" w:eastAsia="標楷體" w:hAnsi="標楷體"/>
              </w:rPr>
            </w:pPr>
            <w:r w:rsidRPr="00D43766">
              <w:rPr>
                <w:rFonts w:ascii="Times New Roman" w:eastAsia="標楷體" w:hAnsi="標楷體" w:hint="eastAsia"/>
              </w:rPr>
              <w:t>（一）提供免費（或優惠）心理健康諮詢服務情形（配分</w:t>
            </w:r>
            <w:r w:rsidRPr="00D43766">
              <w:rPr>
                <w:rFonts w:ascii="Times New Roman" w:eastAsia="標楷體" w:hAnsi="標楷體" w:hint="eastAsia"/>
              </w:rPr>
              <w:t>10</w:t>
            </w:r>
            <w:r w:rsidRPr="00D43766">
              <w:rPr>
                <w:rFonts w:ascii="Times New Roman" w:eastAsia="標楷體" w:hAnsi="標楷體" w:hint="eastAsia"/>
              </w:rPr>
              <w:t>分）</w:t>
            </w:r>
          </w:p>
        </w:tc>
        <w:tc>
          <w:tcPr>
            <w:tcW w:w="5103"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line="360" w:lineRule="exact"/>
              <w:ind w:left="240" w:hangingChars="100" w:hanging="240"/>
              <w:jc w:val="both"/>
              <w:rPr>
                <w:rFonts w:ascii="標楷體" w:eastAsia="標楷體" w:hAnsi="標楷體"/>
              </w:rPr>
            </w:pPr>
            <w:r w:rsidRPr="00D43766">
              <w:rPr>
                <w:rFonts w:ascii="標楷體" w:eastAsia="標楷體" w:hAnsi="標楷體"/>
              </w:rPr>
              <w:t>1.</w:t>
            </w:r>
            <w:r w:rsidRPr="00D43766">
              <w:rPr>
                <w:rFonts w:ascii="標楷體" w:eastAsia="標楷體" w:hAnsi="標楷體" w:hint="eastAsia"/>
              </w:rPr>
              <w:t>提供</w:t>
            </w:r>
            <w:r w:rsidRPr="00D43766">
              <w:rPr>
                <w:rFonts w:ascii="標楷體" w:eastAsia="標楷體" w:hAnsi="標楷體" w:hint="eastAsia"/>
                <w:lang w:eastAsia="zh-HK"/>
              </w:rPr>
              <w:t>民眾</w:t>
            </w:r>
            <w:r w:rsidRPr="00D43766">
              <w:rPr>
                <w:rFonts w:ascii="標楷體" w:eastAsia="標楷體" w:hAnsi="標楷體" w:hint="eastAsia"/>
              </w:rPr>
              <w:t>可近性之社區心理健康諮詢服務</w:t>
            </w:r>
          </w:p>
          <w:p w:rsidR="004518D0" w:rsidRPr="00D43766" w:rsidRDefault="004518D0" w:rsidP="004518D0">
            <w:pPr>
              <w:snapToGrid w:val="0"/>
              <w:spacing w:line="360" w:lineRule="exact"/>
              <w:ind w:left="194" w:hangingChars="81" w:hanging="194"/>
              <w:jc w:val="both"/>
              <w:rPr>
                <w:rFonts w:ascii="標楷體" w:eastAsia="標楷體" w:hAnsi="標楷體"/>
              </w:rPr>
            </w:pPr>
            <w:r w:rsidRPr="00D43766">
              <w:rPr>
                <w:rFonts w:ascii="標楷體" w:eastAsia="標楷體" w:hAnsi="標楷體"/>
              </w:rPr>
              <w:t>2.</w:t>
            </w:r>
            <w:r w:rsidRPr="00D43766">
              <w:rPr>
                <w:rFonts w:ascii="標楷體" w:eastAsia="標楷體" w:hAnsi="標楷體" w:hint="eastAsia"/>
              </w:rPr>
              <w:t>評分標準：請提供網站公告各行政區域有提供免費（或優惠）心理健康諮詢服務之訊息及</w:t>
            </w:r>
            <w:r w:rsidRPr="00D43766">
              <w:rPr>
                <w:rFonts w:ascii="標楷體" w:eastAsia="標楷體" w:hAnsi="標楷體" w:hint="eastAsia"/>
                <w:lang w:eastAsia="zh-HK"/>
              </w:rPr>
              <w:t>提供</w:t>
            </w:r>
            <w:r w:rsidRPr="00D43766">
              <w:rPr>
                <w:rFonts w:ascii="標楷體" w:eastAsia="標楷體" w:hAnsi="標楷體" w:hint="eastAsia"/>
              </w:rPr>
              <w:t>服務成果報告</w:t>
            </w:r>
            <w:r w:rsidRPr="00D43766">
              <w:rPr>
                <w:rFonts w:ascii="標楷體" w:eastAsia="標楷體" w:hAnsi="標楷體" w:hint="eastAsia"/>
                <w:lang w:eastAsia="zh-HK"/>
              </w:rPr>
              <w:t>（格式如附件</w:t>
            </w:r>
            <w:r w:rsidRPr="00D43766">
              <w:rPr>
                <w:rFonts w:ascii="標楷體" w:eastAsia="標楷體" w:hAnsi="標楷體" w:hint="eastAsia"/>
              </w:rPr>
              <w:t>3</w:t>
            </w:r>
            <w:r w:rsidRPr="00D43766">
              <w:rPr>
                <w:rFonts w:ascii="標楷體" w:eastAsia="標楷體" w:hAnsi="標楷體" w:hint="eastAsia"/>
                <w:lang w:eastAsia="zh-HK"/>
              </w:rPr>
              <w:t>）</w:t>
            </w:r>
            <w:r w:rsidRPr="00D43766">
              <w:rPr>
                <w:rFonts w:ascii="標楷體" w:eastAsia="標楷體" w:hAnsi="標楷體" w:hint="eastAsia"/>
              </w:rPr>
              <w:t>，俾供評核。</w:t>
            </w:r>
          </w:p>
          <w:tbl>
            <w:tblPr>
              <w:tblpPr w:leftFromText="180" w:rightFromText="180" w:vertAnchor="text" w:horzAnchor="margin" w:tblpY="77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A0" w:firstRow="1" w:lastRow="0" w:firstColumn="1" w:lastColumn="0" w:noHBand="0" w:noVBand="0"/>
            </w:tblPr>
            <w:tblGrid>
              <w:gridCol w:w="4070"/>
              <w:gridCol w:w="740"/>
            </w:tblGrid>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108年較107年增加提供免費（或優惠）心理健康諮詢服務行政區域數或</w:t>
                  </w:r>
                </w:p>
                <w:p w:rsidR="004518D0" w:rsidRPr="00D43766" w:rsidRDefault="004518D0" w:rsidP="004518D0">
                  <w:pPr>
                    <w:snapToGrid w:val="0"/>
                    <w:spacing w:line="360" w:lineRule="exact"/>
                    <w:jc w:val="both"/>
                    <w:rPr>
                      <w:rFonts w:ascii="標楷體" w:eastAsia="標楷體" w:hAnsi="標楷體"/>
                    </w:rPr>
                  </w:pPr>
                  <w:r w:rsidRPr="00D43766">
                    <w:rPr>
                      <w:rFonts w:ascii="標楷體" w:eastAsia="標楷體" w:hAnsi="標楷體" w:hint="eastAsia"/>
                    </w:rPr>
                    <w:t>108年可提供免費（或優惠）心理健康諮詢服務之行政區域涵蓋率</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both"/>
                    <w:rPr>
                      <w:rFonts w:ascii="標楷體" w:eastAsia="標楷體" w:hAnsi="標楷體"/>
                    </w:rPr>
                  </w:pPr>
                  <w:r w:rsidRPr="00D43766">
                    <w:rPr>
                      <w:rFonts w:ascii="標楷體" w:eastAsia="標楷體" w:hAnsi="標楷體" w:hint="eastAsia"/>
                    </w:rPr>
                    <w:t>評分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6</w:t>
                  </w:r>
                  <w:r w:rsidRPr="00D43766">
                    <w:rPr>
                      <w:rFonts w:ascii="標楷體" w:eastAsia="標楷體" w:hAnsi="標楷體" w:hint="eastAsia"/>
                      <w:lang w:eastAsia="zh-HK"/>
                    </w:rPr>
                    <w:t>以上</w:t>
                  </w:r>
                  <w:r w:rsidRPr="00D43766">
                    <w:rPr>
                      <w:rFonts w:ascii="標楷體" w:eastAsia="標楷體" w:hAnsi="標楷體" w:hint="eastAsia"/>
                    </w:rPr>
                    <w:t>或達90%</w:t>
                  </w:r>
                  <w:r w:rsidRPr="00D43766">
                    <w:rPr>
                      <w:rFonts w:ascii="標楷體" w:eastAsia="標楷體" w:hAnsi="標楷體" w:hint="eastAsia"/>
                      <w:lang w:eastAsia="zh-HK"/>
                    </w:rPr>
                    <w:t>以上</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6分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5或達80%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5分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4或達65%</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4分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3或達50%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3分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2或達35%</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2分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1或達20%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hint="eastAsia"/>
                    </w:rPr>
                    <w:t>1分</w:t>
                  </w:r>
                </w:p>
              </w:tc>
            </w:tr>
            <w:tr w:rsidR="00D43766" w:rsidRPr="00D43766" w:rsidTr="004518D0">
              <w:trPr>
                <w:trHeight w:val="435"/>
              </w:trPr>
              <w:tc>
                <w:tcPr>
                  <w:tcW w:w="4070" w:type="dxa"/>
                  <w:tcMar>
                    <w:top w:w="0" w:type="dxa"/>
                    <w:left w:w="108" w:type="dxa"/>
                    <w:bottom w:w="0" w:type="dxa"/>
                    <w:right w:w="108" w:type="dxa"/>
                  </w:tcMar>
                  <w:vAlign w:val="center"/>
                </w:tcPr>
                <w:p w:rsidR="004518D0" w:rsidRPr="00D43766" w:rsidRDefault="004518D0" w:rsidP="004518D0">
                  <w:pPr>
                    <w:snapToGrid w:val="0"/>
                    <w:spacing w:line="360" w:lineRule="exact"/>
                    <w:ind w:left="240"/>
                    <w:jc w:val="center"/>
                    <w:rPr>
                      <w:rFonts w:ascii="標楷體" w:eastAsia="標楷體" w:hAnsi="標楷體"/>
                    </w:rPr>
                  </w:pPr>
                  <w:r w:rsidRPr="00D43766">
                    <w:rPr>
                      <w:rFonts w:ascii="標楷體" w:eastAsia="標楷體" w:hAnsi="標楷體" w:hint="eastAsia"/>
                    </w:rPr>
                    <w:t>0</w:t>
                  </w:r>
                </w:p>
              </w:tc>
              <w:tc>
                <w:tcPr>
                  <w:tcW w:w="740" w:type="dxa"/>
                  <w:tcMar>
                    <w:top w:w="0" w:type="dxa"/>
                    <w:left w:w="108" w:type="dxa"/>
                    <w:bottom w:w="0" w:type="dxa"/>
                    <w:right w:w="108" w:type="dxa"/>
                  </w:tcMar>
                  <w:vAlign w:val="center"/>
                </w:tcPr>
                <w:p w:rsidR="004518D0" w:rsidRPr="00D43766" w:rsidRDefault="004518D0" w:rsidP="004518D0">
                  <w:pPr>
                    <w:snapToGrid w:val="0"/>
                    <w:spacing w:line="360" w:lineRule="exact"/>
                    <w:jc w:val="center"/>
                    <w:rPr>
                      <w:rFonts w:ascii="標楷體" w:eastAsia="標楷體" w:hAnsi="標楷體"/>
                    </w:rPr>
                  </w:pPr>
                  <w:r w:rsidRPr="00D43766">
                    <w:rPr>
                      <w:rFonts w:ascii="標楷體" w:eastAsia="標楷體" w:hAnsi="標楷體"/>
                    </w:rPr>
                    <w:t>0</w:t>
                  </w:r>
                  <w:r w:rsidRPr="00D43766">
                    <w:rPr>
                      <w:rFonts w:ascii="標楷體" w:eastAsia="標楷體" w:hAnsi="標楷體" w:hint="eastAsia"/>
                    </w:rPr>
                    <w:t>分</w:t>
                  </w:r>
                </w:p>
              </w:tc>
            </w:tr>
          </w:tbl>
          <w:p w:rsidR="004518D0" w:rsidRPr="00D43766" w:rsidRDefault="004518D0" w:rsidP="004518D0">
            <w:pPr>
              <w:snapToGrid w:val="0"/>
              <w:spacing w:line="360" w:lineRule="exact"/>
              <w:ind w:leftChars="63" w:left="576" w:hangingChars="177" w:hanging="425"/>
              <w:jc w:val="both"/>
              <w:rPr>
                <w:rFonts w:ascii="標楷體" w:eastAsia="標楷體" w:hAnsi="標楷體"/>
              </w:rPr>
            </w:pPr>
            <w:r w:rsidRPr="00D43766">
              <w:rPr>
                <w:rFonts w:ascii="標楷體" w:eastAsia="標楷體" w:hAnsi="標楷體" w:hint="eastAsia"/>
              </w:rPr>
              <w:t>（</w:t>
            </w:r>
            <w:r w:rsidRPr="00D43766">
              <w:rPr>
                <w:rFonts w:ascii="標楷體" w:eastAsia="標楷體" w:hAnsi="標楷體"/>
              </w:rPr>
              <w:t>1</w:t>
            </w:r>
            <w:r w:rsidRPr="00D43766">
              <w:rPr>
                <w:rFonts w:ascii="標楷體" w:eastAsia="標楷體" w:hAnsi="標楷體" w:hint="eastAsia"/>
              </w:rPr>
              <w:t>）</w:t>
            </w:r>
            <w:r w:rsidRPr="00D43766">
              <w:rPr>
                <w:rFonts w:ascii="標楷體" w:eastAsia="標楷體" w:hAnsi="標楷體" w:hint="eastAsia"/>
                <w:lang w:eastAsia="zh-HK"/>
              </w:rPr>
              <w:t>提供心理健康諮詢服務數或涵蓋率</w:t>
            </w:r>
            <w:r w:rsidRPr="00D43766">
              <w:rPr>
                <w:rFonts w:ascii="標楷體" w:eastAsia="標楷體" w:hAnsi="標楷體" w:hint="eastAsia"/>
              </w:rPr>
              <w:t>（配分6分）。</w:t>
            </w:r>
          </w:p>
          <w:p w:rsidR="004518D0" w:rsidRPr="00D43766" w:rsidRDefault="004518D0" w:rsidP="004518D0">
            <w:pPr>
              <w:snapToGrid w:val="0"/>
              <w:spacing w:before="240" w:line="360" w:lineRule="exact"/>
              <w:ind w:leftChars="63" w:left="720" w:hangingChars="237" w:hanging="569"/>
              <w:jc w:val="both"/>
              <w:rPr>
                <w:rFonts w:ascii="標楷體" w:eastAsia="標楷體" w:hAnsi="標楷體"/>
                <w:lang w:eastAsia="zh-HK"/>
              </w:rPr>
            </w:pPr>
            <w:r w:rsidRPr="00D43766">
              <w:rPr>
                <w:rFonts w:ascii="標楷體" w:eastAsia="標楷體" w:hAnsi="標楷體" w:hint="eastAsia"/>
              </w:rPr>
              <w:t>（</w:t>
            </w:r>
            <w:r w:rsidRPr="00D43766">
              <w:rPr>
                <w:rFonts w:ascii="標楷體" w:eastAsia="標楷體" w:hAnsi="標楷體"/>
              </w:rPr>
              <w:t>2</w:t>
            </w:r>
            <w:r w:rsidRPr="00D43766">
              <w:rPr>
                <w:rFonts w:ascii="標楷體" w:eastAsia="標楷體" w:hAnsi="標楷體" w:hint="eastAsia"/>
              </w:rPr>
              <w:t>）平均</w:t>
            </w:r>
            <w:r w:rsidRPr="00D43766">
              <w:rPr>
                <w:rFonts w:ascii="標楷體" w:eastAsia="標楷體" w:hAnsi="標楷體" w:hint="eastAsia"/>
                <w:lang w:eastAsia="zh-HK"/>
              </w:rPr>
              <w:t>每個諮詢點</w:t>
            </w:r>
            <w:r w:rsidRPr="00D43766">
              <w:rPr>
                <w:rFonts w:ascii="標楷體" w:eastAsia="標楷體" w:hAnsi="標楷體" w:hint="eastAsia"/>
              </w:rPr>
              <w:t>每</w:t>
            </w:r>
            <w:r w:rsidRPr="00D43766">
              <w:rPr>
                <w:rFonts w:ascii="標楷體" w:eastAsia="標楷體" w:hAnsi="標楷體" w:hint="eastAsia"/>
                <w:lang w:eastAsia="zh-HK"/>
              </w:rPr>
              <w:t>月</w:t>
            </w:r>
            <w:r w:rsidRPr="00D43766">
              <w:rPr>
                <w:rFonts w:ascii="標楷體" w:eastAsia="標楷體" w:hAnsi="標楷體" w:hint="eastAsia"/>
              </w:rPr>
              <w:t>提供心理健康諮詢服務</w:t>
            </w:r>
            <w:r w:rsidRPr="00D43766">
              <w:rPr>
                <w:rFonts w:ascii="標楷體" w:eastAsia="標楷體" w:hAnsi="標楷體" w:hint="eastAsia"/>
                <w:lang w:eastAsia="zh-HK"/>
              </w:rPr>
              <w:t>時段數</w:t>
            </w:r>
            <w:r w:rsidRPr="00D43766">
              <w:rPr>
                <w:rFonts w:ascii="標楷體" w:eastAsia="標楷體" w:hAnsi="標楷體" w:hint="eastAsia"/>
              </w:rPr>
              <w:t>（配分4分）。(</w:t>
            </w:r>
            <w:r w:rsidRPr="00D43766">
              <w:rPr>
                <w:rFonts w:ascii="標楷體" w:eastAsia="標楷體" w:hAnsi="標楷體" w:hint="eastAsia"/>
                <w:lang w:eastAsia="zh-HK"/>
              </w:rPr>
              <w:t>時段以上午、下午、晚間區分計算)</w:t>
            </w:r>
            <w:r w:rsidRPr="00D43766">
              <w:rPr>
                <w:rFonts w:ascii="標楷體" w:eastAsia="標楷體" w:hAnsi="標楷體"/>
              </w:rPr>
              <w:br/>
            </w:r>
            <w:r w:rsidRPr="00D43766">
              <w:rPr>
                <w:rFonts w:ascii="標楷體" w:eastAsia="標楷體" w:hAnsi="標楷體" w:hint="eastAsia"/>
                <w:lang w:eastAsia="zh-HK"/>
              </w:rPr>
              <w:t>計算方式：每月轄區提供心理健康諮詢服務總時段/轄區諮詢點總數</w:t>
            </w:r>
          </w:p>
          <w:p w:rsidR="004518D0" w:rsidRPr="00D43766" w:rsidRDefault="004518D0" w:rsidP="004518D0">
            <w:pPr>
              <w:snapToGrid w:val="0"/>
              <w:spacing w:before="240" w:line="360" w:lineRule="exact"/>
              <w:ind w:leftChars="63" w:left="720" w:hangingChars="237" w:hanging="569"/>
              <w:jc w:val="both"/>
              <w:rPr>
                <w:rFonts w:ascii="標楷體" w:eastAsia="標楷體" w:hAnsi="標楷體"/>
                <w:lang w:eastAsia="zh-HK"/>
              </w:rPr>
            </w:pPr>
          </w:p>
          <w:tbl>
            <w:tblPr>
              <w:tblpPr w:leftFromText="180" w:rightFromText="180" w:vertAnchor="text" w:horzAnchor="margin" w:tblpY="-140"/>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029"/>
              <w:gridCol w:w="1703"/>
              <w:gridCol w:w="1068"/>
            </w:tblGrid>
            <w:tr w:rsidR="00D43766" w:rsidRPr="00D43766" w:rsidTr="004518D0">
              <w:tc>
                <w:tcPr>
                  <w:tcW w:w="3732" w:type="dxa"/>
                  <w:gridSpan w:val="2"/>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lastRenderedPageBreak/>
                    <w:t>平均每個諮詢點每</w:t>
                  </w:r>
                  <w:r w:rsidRPr="00D43766">
                    <w:rPr>
                      <w:rFonts w:ascii="標楷體" w:eastAsia="標楷體" w:hAnsi="標楷體" w:hint="eastAsia"/>
                      <w:lang w:eastAsia="zh-HK"/>
                    </w:rPr>
                    <w:t>月</w:t>
                  </w:r>
                  <w:r w:rsidRPr="00D43766">
                    <w:rPr>
                      <w:rFonts w:ascii="標楷體" w:eastAsia="標楷體" w:hAnsi="標楷體" w:hint="eastAsia"/>
                    </w:rPr>
                    <w:t>提供心理健康諮詢服務</w:t>
                  </w:r>
                  <w:r w:rsidRPr="00D43766">
                    <w:rPr>
                      <w:rFonts w:ascii="標楷體" w:eastAsia="標楷體" w:hAnsi="標楷體" w:hint="eastAsia"/>
                      <w:lang w:eastAsia="zh-HK"/>
                    </w:rPr>
                    <w:t>時段數</w:t>
                  </w:r>
                </w:p>
              </w:tc>
              <w:tc>
                <w:tcPr>
                  <w:tcW w:w="1068" w:type="dxa"/>
                  <w:vMerge w:val="restart"/>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評分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lang w:eastAsia="zh-HK"/>
                    </w:rPr>
                    <w:t>臺灣本島縣市</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lang w:eastAsia="zh-HK"/>
                    </w:rPr>
                    <w:t>離島縣市</w:t>
                  </w:r>
                </w:p>
              </w:tc>
              <w:tc>
                <w:tcPr>
                  <w:tcW w:w="1068" w:type="dxa"/>
                  <w:vMerge/>
                  <w:vAlign w:val="center"/>
                </w:tcPr>
                <w:p w:rsidR="004518D0" w:rsidRPr="00D43766" w:rsidRDefault="004518D0" w:rsidP="004518D0">
                  <w:pPr>
                    <w:snapToGrid w:val="0"/>
                    <w:spacing w:before="48" w:after="48" w:line="360" w:lineRule="exact"/>
                    <w:jc w:val="center"/>
                    <w:rPr>
                      <w:rFonts w:ascii="標楷體" w:eastAsia="標楷體" w:hAnsi="標楷體"/>
                    </w:rPr>
                  </w:pP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w:t>
                  </w:r>
                  <w:r w:rsidRPr="00D43766">
                    <w:rPr>
                      <w:rFonts w:ascii="標楷體" w:eastAsia="標楷體" w:hAnsi="標楷體"/>
                    </w:rPr>
                    <w:t>4</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≧2</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4</w:t>
                  </w:r>
                  <w:r w:rsidRPr="00D43766">
                    <w:rPr>
                      <w:rFonts w:ascii="標楷體" w:eastAsia="標楷體" w:hAnsi="標楷體" w:hint="eastAsia"/>
                      <w:lang w:eastAsia="zh-HK"/>
                    </w:rPr>
                    <w:t>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3</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1.5</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3分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2</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1</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2分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1</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0.5</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1分</w:t>
                  </w:r>
                </w:p>
              </w:tc>
            </w:tr>
            <w:tr w:rsidR="00D43766" w:rsidRPr="00D43766" w:rsidTr="004518D0">
              <w:tc>
                <w:tcPr>
                  <w:tcW w:w="2029" w:type="dxa"/>
                  <w:tcBorders>
                    <w:righ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0</w:t>
                  </w:r>
                </w:p>
              </w:tc>
              <w:tc>
                <w:tcPr>
                  <w:tcW w:w="1703" w:type="dxa"/>
                  <w:tcBorders>
                    <w:left w:val="single" w:sz="4" w:space="0" w:color="auto"/>
                  </w:tcBorders>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rPr>
                    <w:t>0</w:t>
                  </w:r>
                </w:p>
              </w:tc>
              <w:tc>
                <w:tcPr>
                  <w:tcW w:w="1068" w:type="dxa"/>
                  <w:vAlign w:val="center"/>
                </w:tcPr>
                <w:p w:rsidR="004518D0" w:rsidRPr="00D43766" w:rsidRDefault="004518D0" w:rsidP="004518D0">
                  <w:pPr>
                    <w:snapToGrid w:val="0"/>
                    <w:spacing w:before="48" w:after="48" w:line="360" w:lineRule="exact"/>
                    <w:jc w:val="center"/>
                    <w:rPr>
                      <w:rFonts w:ascii="標楷體" w:eastAsia="標楷體" w:hAnsi="標楷體"/>
                    </w:rPr>
                  </w:pPr>
                  <w:r w:rsidRPr="00D43766">
                    <w:rPr>
                      <w:rFonts w:ascii="標楷體" w:eastAsia="標楷體" w:hAnsi="標楷體" w:hint="eastAsia"/>
                    </w:rPr>
                    <w:t>0分</w:t>
                  </w:r>
                </w:p>
              </w:tc>
            </w:tr>
          </w:tbl>
          <w:p w:rsidR="004518D0" w:rsidRPr="00D43766" w:rsidRDefault="004518D0" w:rsidP="004518D0">
            <w:pPr>
              <w:snapToGrid w:val="0"/>
              <w:spacing w:line="360" w:lineRule="exact"/>
              <w:ind w:left="240" w:hangingChars="100" w:hanging="240"/>
              <w:jc w:val="both"/>
              <w:rPr>
                <w:rFonts w:ascii="標楷體" w:eastAsia="標楷體" w:hAnsi="標楷體"/>
              </w:rPr>
            </w:pPr>
          </w:p>
        </w:tc>
        <w:tc>
          <w:tcPr>
            <w:tcW w:w="2835"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line="360" w:lineRule="exact"/>
              <w:ind w:left="240" w:hangingChars="100" w:hanging="240"/>
              <w:jc w:val="both"/>
              <w:rPr>
                <w:rFonts w:ascii="標楷體" w:eastAsia="標楷體" w:hAnsi="標楷體"/>
              </w:rPr>
            </w:pPr>
          </w:p>
        </w:tc>
        <w:tc>
          <w:tcPr>
            <w:tcW w:w="709" w:type="dxa"/>
            <w:tcBorders>
              <w:top w:val="single" w:sz="4" w:space="0" w:color="auto"/>
              <w:left w:val="single" w:sz="4" w:space="0" w:color="auto"/>
              <w:bottom w:val="single" w:sz="4" w:space="0" w:color="auto"/>
              <w:right w:val="single" w:sz="4" w:space="0" w:color="auto"/>
            </w:tcBorders>
          </w:tcPr>
          <w:p w:rsidR="004518D0" w:rsidRPr="00D43766" w:rsidRDefault="004518D0" w:rsidP="004518D0">
            <w:pPr>
              <w:snapToGrid w:val="0"/>
              <w:spacing w:line="360" w:lineRule="exact"/>
              <w:ind w:left="240" w:hangingChars="100" w:hanging="240"/>
              <w:jc w:val="both"/>
              <w:rPr>
                <w:rFonts w:ascii="標楷體" w:eastAsia="標楷體" w:hAnsi="標楷體"/>
              </w:rPr>
            </w:pPr>
          </w:p>
        </w:tc>
      </w:tr>
    </w:tbl>
    <w:p w:rsidR="004518D0" w:rsidRPr="00D43766" w:rsidRDefault="004518D0" w:rsidP="004518D0">
      <w:pPr>
        <w:spacing w:line="360" w:lineRule="auto"/>
        <w:rPr>
          <w:rFonts w:ascii="Times New Roman" w:eastAsia="標楷體" w:hAnsi="標楷體"/>
          <w:b/>
          <w:sz w:val="28"/>
          <w:szCs w:val="28"/>
        </w:rPr>
      </w:pPr>
    </w:p>
    <w:p w:rsidR="004518D0" w:rsidRPr="00D43766" w:rsidRDefault="004518D0" w:rsidP="004518D0">
      <w:pPr>
        <w:widowControl/>
        <w:rPr>
          <w:rFonts w:ascii="Times New Roman" w:eastAsia="標楷體" w:hAnsi="標楷體"/>
          <w:b/>
          <w:sz w:val="28"/>
          <w:szCs w:val="28"/>
        </w:rPr>
      </w:pPr>
      <w:r w:rsidRPr="00D43766">
        <w:rPr>
          <w:rFonts w:ascii="Times New Roman" w:eastAsia="標楷體" w:hAnsi="標楷體"/>
          <w:b/>
          <w:sz w:val="28"/>
          <w:szCs w:val="28"/>
        </w:rPr>
        <w:br w:type="page"/>
      </w:r>
    </w:p>
    <w:p w:rsidR="004518D0" w:rsidRPr="00D43766" w:rsidRDefault="004518D0" w:rsidP="004518D0">
      <w:pPr>
        <w:spacing w:line="360" w:lineRule="auto"/>
        <w:rPr>
          <w:rFonts w:ascii="Times New Roman" w:eastAsia="標楷體" w:hAnsi="標楷體"/>
          <w:b/>
          <w:sz w:val="28"/>
          <w:szCs w:val="28"/>
        </w:rPr>
      </w:pPr>
      <w:r w:rsidRPr="00D43766">
        <w:rPr>
          <w:rFonts w:ascii="Times New Roman" w:eastAsia="標楷體" w:hAnsi="標楷體" w:hint="eastAsia"/>
          <w:b/>
          <w:sz w:val="28"/>
          <w:szCs w:val="28"/>
        </w:rPr>
        <w:lastRenderedPageBreak/>
        <w:t>佐證資料</w:t>
      </w:r>
      <w:r w:rsidRPr="00D43766">
        <w:rPr>
          <w:rFonts w:ascii="標楷體" w:eastAsia="標楷體" w:hAnsi="標楷體" w:hint="eastAsia"/>
          <w:b/>
          <w:sz w:val="28"/>
          <w:szCs w:val="28"/>
        </w:rPr>
        <w:t>(</w:t>
      </w:r>
      <w:r w:rsidRPr="00D43766">
        <w:rPr>
          <w:rFonts w:ascii="Times New Roman" w:eastAsia="標楷體" w:hAnsi="標楷體" w:hint="eastAsia"/>
          <w:b/>
          <w:sz w:val="28"/>
          <w:szCs w:val="28"/>
        </w:rPr>
        <w:t>附件</w:t>
      </w:r>
      <w:r w:rsidRPr="00D43766">
        <w:rPr>
          <w:rFonts w:ascii="標楷體" w:eastAsia="標楷體" w:hAnsi="標楷體" w:hint="eastAsia"/>
          <w:b/>
          <w:sz w:val="28"/>
          <w:szCs w:val="28"/>
        </w:rPr>
        <w:t>) ︰</w:t>
      </w:r>
    </w:p>
    <w:p w:rsidR="004518D0" w:rsidRPr="00D43766" w:rsidRDefault="004518D0" w:rsidP="004518D0">
      <w:pPr>
        <w:widowControl/>
        <w:rPr>
          <w:rFonts w:ascii="標楷體" w:eastAsia="標楷體" w:hAnsi="標楷體"/>
          <w:b/>
          <w:sz w:val="40"/>
          <w:szCs w:val="40"/>
        </w:rPr>
      </w:pPr>
      <w:r w:rsidRPr="00D43766">
        <w:rPr>
          <w:rFonts w:ascii="標楷體" w:eastAsia="標楷體" w:hAnsi="標楷體"/>
          <w:b/>
          <w:sz w:val="40"/>
          <w:szCs w:val="40"/>
        </w:rPr>
        <w:br w:type="page"/>
      </w:r>
    </w:p>
    <w:p w:rsidR="004518D0" w:rsidRPr="00D43766" w:rsidRDefault="004518D0" w:rsidP="004518D0">
      <w:pPr>
        <w:widowControl/>
        <w:rPr>
          <w:rFonts w:ascii="標楷體" w:eastAsia="標楷體" w:hAnsi="標楷體"/>
          <w:b/>
          <w:sz w:val="40"/>
          <w:szCs w:val="40"/>
        </w:rPr>
        <w:sectPr w:rsidR="004518D0" w:rsidRPr="00D43766" w:rsidSect="004518D0">
          <w:pgSz w:w="11906" w:h="16838"/>
          <w:pgMar w:top="1134" w:right="1134" w:bottom="1134" w:left="1134" w:header="851" w:footer="992" w:gutter="0"/>
          <w:cols w:space="425"/>
          <w:docGrid w:type="lines" w:linePitch="360"/>
        </w:sectPr>
      </w:pPr>
    </w:p>
    <w:tbl>
      <w:tblPr>
        <w:tblW w:w="15309" w:type="dxa"/>
        <w:jc w:val="center"/>
        <w:tblLayout w:type="fixed"/>
        <w:tblCellMar>
          <w:left w:w="28" w:type="dxa"/>
          <w:right w:w="28" w:type="dxa"/>
        </w:tblCellMar>
        <w:tblLook w:val="04A0" w:firstRow="1" w:lastRow="0" w:firstColumn="1" w:lastColumn="0" w:noHBand="0" w:noVBand="1"/>
      </w:tblPr>
      <w:tblGrid>
        <w:gridCol w:w="426"/>
        <w:gridCol w:w="425"/>
        <w:gridCol w:w="425"/>
        <w:gridCol w:w="425"/>
        <w:gridCol w:w="426"/>
        <w:gridCol w:w="1275"/>
        <w:gridCol w:w="567"/>
        <w:gridCol w:w="1701"/>
        <w:gridCol w:w="426"/>
        <w:gridCol w:w="425"/>
        <w:gridCol w:w="567"/>
        <w:gridCol w:w="567"/>
        <w:gridCol w:w="850"/>
        <w:gridCol w:w="851"/>
        <w:gridCol w:w="850"/>
        <w:gridCol w:w="851"/>
        <w:gridCol w:w="850"/>
        <w:gridCol w:w="851"/>
        <w:gridCol w:w="850"/>
        <w:gridCol w:w="851"/>
        <w:gridCol w:w="850"/>
      </w:tblGrid>
      <w:tr w:rsidR="00D43766" w:rsidRPr="00D43766" w:rsidTr="00853E27">
        <w:trPr>
          <w:trHeight w:val="416"/>
          <w:jc w:val="center"/>
        </w:trPr>
        <w:tc>
          <w:tcPr>
            <w:tcW w:w="15309" w:type="dxa"/>
            <w:gridSpan w:val="21"/>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18D0" w:rsidRPr="00D43766" w:rsidRDefault="004518D0" w:rsidP="004518D0">
            <w:pPr>
              <w:widowControl/>
              <w:snapToGrid w:val="0"/>
              <w:spacing w:line="240" w:lineRule="exact"/>
              <w:jc w:val="center"/>
              <w:rPr>
                <w:rFonts w:ascii="標楷體" w:eastAsia="標楷體" w:hAnsi="標楷體"/>
                <w:noProof/>
                <w:kern w:val="0"/>
                <w:sz w:val="28"/>
                <w:szCs w:val="28"/>
              </w:rPr>
            </w:pPr>
            <w:r w:rsidRPr="00D43766">
              <w:rPr>
                <w:rFonts w:ascii="標楷體" w:eastAsia="標楷體" w:hAnsi="標楷體" w:cs="DFKaiShu-SB-Estd-BF"/>
                <w:noProof/>
                <w:kern w:val="0"/>
                <w:sz w:val="28"/>
                <w:szCs w:val="28"/>
              </w:rPr>
              <w:lastRenderedPageBreak/>
              <mc:AlternateContent>
                <mc:Choice Requires="wps">
                  <w:drawing>
                    <wp:anchor distT="0" distB="0" distL="114300" distR="114300" simplePos="0" relativeHeight="251710464" behindDoc="0" locked="0" layoutInCell="1" allowOverlap="1" wp14:anchorId="2E195DC0" wp14:editId="1E2E5EB3">
                      <wp:simplePos x="0" y="0"/>
                      <wp:positionH relativeFrom="column">
                        <wp:posOffset>99695</wp:posOffset>
                      </wp:positionH>
                      <wp:positionV relativeFrom="paragraph">
                        <wp:posOffset>-407035</wp:posOffset>
                      </wp:positionV>
                      <wp:extent cx="769620" cy="1403985"/>
                      <wp:effectExtent l="0" t="0" r="0" b="0"/>
                      <wp:wrapNone/>
                      <wp:docPr id="7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 cy="1403985"/>
                              </a:xfrm>
                              <a:prstGeom prst="rect">
                                <a:avLst/>
                              </a:prstGeom>
                              <a:solidFill>
                                <a:srgbClr val="FFFFFF"/>
                              </a:solidFill>
                              <a:ln w="9525">
                                <a:noFill/>
                                <a:miter lim="800000"/>
                                <a:headEnd/>
                                <a:tailEnd/>
                              </a:ln>
                            </wps:spPr>
                            <wps:txbx>
                              <w:txbxContent>
                                <w:p w:rsidR="005B6F0B" w:rsidRPr="00DB07CE" w:rsidRDefault="005B6F0B" w:rsidP="004518D0">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7.85pt;margin-top:-32.05pt;width:60.6pt;height:110.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" stroked="f">
                      <v:textbox style="mso-fit-shape-to-text:t">
                        <w:txbxContent>
                          <w:p w:rsidR="005B6F0B" w:rsidRPr="00DB07CE" w:rsidRDefault="005B6F0B" w:rsidP="004518D0">
                            <w:pPr>
                              <w:rPr>
                                <w:rFonts w:ascii="Times New Roman" w:eastAsia="標楷體" w:hAnsi="標楷體"/>
                                <w:b/>
                                <w:szCs w:val="24"/>
                              </w:rPr>
                            </w:pPr>
                            <w:r w:rsidRPr="00DB07CE">
                              <w:rPr>
                                <w:rFonts w:ascii="Times New Roman" w:eastAsia="標楷體" w:hAnsi="標楷體" w:hint="eastAsia"/>
                                <w:b/>
                                <w:szCs w:val="24"/>
                              </w:rPr>
                              <w:t>附件</w:t>
                            </w:r>
                            <w:r>
                              <w:rPr>
                                <w:rFonts w:ascii="標楷體" w:eastAsia="標楷體" w:hAnsi="標楷體" w:hint="eastAsia"/>
                                <w:b/>
                                <w:szCs w:val="24"/>
                              </w:rPr>
                              <w:t>3</w:t>
                            </w:r>
                          </w:p>
                        </w:txbxContent>
                      </v:textbox>
                    </v:shape>
                  </w:pict>
                </mc:Fallback>
              </mc:AlternateContent>
            </w:r>
            <w:r w:rsidRPr="00D43766">
              <w:rPr>
                <w:rFonts w:ascii="標楷體" w:eastAsia="標楷體" w:hAnsi="標楷體"/>
                <w:noProof/>
                <w:kern w:val="0"/>
                <w:sz w:val="28"/>
                <w:szCs w:val="28"/>
              </w:rPr>
              <mc:AlternateContent>
                <mc:Choice Requires="wps">
                  <w:drawing>
                    <wp:anchor distT="0" distB="0" distL="114300" distR="114300" simplePos="0" relativeHeight="251705344" behindDoc="0" locked="0" layoutInCell="1" allowOverlap="1" wp14:anchorId="73F3CB98" wp14:editId="6AD68CDD">
                      <wp:simplePos x="0" y="0"/>
                      <wp:positionH relativeFrom="column">
                        <wp:posOffset>0</wp:posOffset>
                      </wp:positionH>
                      <wp:positionV relativeFrom="paragraph">
                        <wp:posOffset>0</wp:posOffset>
                      </wp:positionV>
                      <wp:extent cx="8564880" cy="7848600"/>
                      <wp:effectExtent l="0" t="0" r="0" b="0"/>
                      <wp:wrapNone/>
                      <wp:docPr id="74" name="矩形 74"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8549640" cy="7833360"/>
                              </a:xfrm>
                              <a:prstGeom prst="rect">
                                <a:avLst/>
                              </a:prstGeom>
                              <a:solidFill>
                                <a:srgbClr val="FFFFFF"/>
                              </a:solid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A41380" id="矩形 74" o:spid="_x0000_s1026" style="position:absolute;margin-left:0;margin-top:0;width:674.4pt;height:618pt;z-index:2517053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">
                      <v:stroke joinstyle="round"/>
                      <o:lock v:ext="edit" selection="t"/>
                    </v:rect>
                  </w:pict>
                </mc:Fallback>
              </mc:AlternateContent>
            </w:r>
            <w:r w:rsidRPr="00D43766">
              <w:rPr>
                <w:rFonts w:ascii="標楷體" w:eastAsia="標楷體" w:hAnsi="標楷體" w:hint="eastAsia"/>
                <w:noProof/>
                <w:kern w:val="0"/>
                <w:sz w:val="28"/>
                <w:szCs w:val="28"/>
              </w:rPr>
              <w:t>108年度心理健康諮詢服務成果統計表</w:t>
            </w:r>
          </w:p>
        </w:tc>
      </w:tr>
      <w:tr w:rsidR="00D43766" w:rsidRPr="00D43766" w:rsidTr="00853E27">
        <w:trPr>
          <w:trHeight w:val="330"/>
          <w:jc w:val="center"/>
        </w:trPr>
        <w:tc>
          <w:tcPr>
            <w:tcW w:w="426" w:type="dxa"/>
            <w:vMerge w:val="restart"/>
            <w:tcBorders>
              <w:top w:val="single" w:sz="4" w:space="0" w:color="000000"/>
              <w:left w:val="single" w:sz="4" w:space="0" w:color="000000"/>
              <w:right w:val="single" w:sz="4" w:space="0" w:color="000000"/>
            </w:tcBorders>
            <w:vAlign w:val="center"/>
            <w:hideMark/>
          </w:tcPr>
          <w:p w:rsidR="004518D0" w:rsidRPr="00D43766" w:rsidRDefault="004518D0" w:rsidP="004518D0">
            <w:pPr>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衛生局</w:t>
            </w:r>
          </w:p>
        </w:tc>
        <w:tc>
          <w:tcPr>
            <w:tcW w:w="425" w:type="dxa"/>
            <w:vMerge w:val="restart"/>
            <w:tcBorders>
              <w:top w:val="single" w:sz="4" w:space="0" w:color="000000"/>
              <w:left w:val="single" w:sz="4" w:space="0" w:color="000000"/>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行政區域或鄉鎮數</w:t>
            </w:r>
          </w:p>
        </w:tc>
        <w:tc>
          <w:tcPr>
            <w:tcW w:w="1276" w:type="dxa"/>
            <w:gridSpan w:val="3"/>
            <w:vMerge w:val="restart"/>
            <w:tcBorders>
              <w:top w:val="single" w:sz="4" w:space="0" w:color="000000"/>
              <w:left w:val="single" w:sz="4" w:space="0" w:color="000000"/>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提供</w:t>
            </w:r>
            <w:r w:rsidRPr="00D43766">
              <w:rPr>
                <w:rFonts w:ascii="標楷體" w:eastAsia="標楷體" w:hAnsi="標楷體" w:hint="eastAsia"/>
                <w:kern w:val="0"/>
                <w:szCs w:val="24"/>
              </w:rPr>
              <w:t>心理</w:t>
            </w:r>
            <w:r w:rsidRPr="00D43766">
              <w:rPr>
                <w:rFonts w:ascii="標楷體" w:eastAsia="標楷體" w:hAnsi="標楷體" w:hint="eastAsia"/>
                <w:kern w:val="0"/>
                <w:szCs w:val="24"/>
                <w:lang w:eastAsia="zh-HK"/>
              </w:rPr>
              <w:t>健康</w:t>
            </w:r>
            <w:r w:rsidRPr="00D43766">
              <w:rPr>
                <w:rFonts w:ascii="標楷體" w:eastAsia="標楷體" w:hAnsi="標楷體" w:hint="eastAsia"/>
                <w:kern w:val="0"/>
                <w:szCs w:val="24"/>
              </w:rPr>
              <w:t>諮詢</w:t>
            </w:r>
            <w:r w:rsidRPr="00D43766">
              <w:rPr>
                <w:rFonts w:ascii="標楷體" w:eastAsia="標楷體" w:hAnsi="標楷體" w:hint="eastAsia"/>
                <w:kern w:val="0"/>
                <w:szCs w:val="24"/>
                <w:lang w:eastAsia="zh-HK"/>
              </w:rPr>
              <w:t>服務總</w:t>
            </w:r>
            <w:r w:rsidRPr="00D43766">
              <w:rPr>
                <w:rFonts w:ascii="標楷體" w:eastAsia="標楷體" w:hAnsi="標楷體" w:hint="eastAsia"/>
                <w:kern w:val="0"/>
                <w:szCs w:val="24"/>
              </w:rPr>
              <w:t>數</w:t>
            </w:r>
          </w:p>
        </w:tc>
        <w:tc>
          <w:tcPr>
            <w:tcW w:w="1275" w:type="dxa"/>
            <w:vMerge w:val="restart"/>
            <w:tcBorders>
              <w:top w:val="single" w:sz="4" w:space="0" w:color="000000"/>
              <w:left w:val="single" w:sz="4" w:space="0" w:color="000000"/>
              <w:right w:val="single" w:sz="4" w:space="0" w:color="auto"/>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107</w:t>
            </w:r>
            <w:r w:rsidRPr="00D43766">
              <w:rPr>
                <w:rFonts w:ascii="標楷體" w:eastAsia="標楷體" w:hAnsi="標楷體" w:hint="eastAsia"/>
                <w:kern w:val="0"/>
                <w:szCs w:val="24"/>
                <w:lang w:eastAsia="zh-HK"/>
              </w:rPr>
              <w:t>年</w:t>
            </w:r>
            <w:r w:rsidRPr="00D43766">
              <w:rPr>
                <w:rFonts w:ascii="標楷體" w:eastAsia="標楷體" w:hAnsi="標楷體" w:hint="eastAsia"/>
                <w:kern w:val="0"/>
                <w:szCs w:val="24"/>
              </w:rPr>
              <w:t>服務涵蓋率 (心理</w:t>
            </w:r>
            <w:r w:rsidRPr="00D43766">
              <w:rPr>
                <w:rFonts w:ascii="標楷體" w:eastAsia="標楷體" w:hAnsi="標楷體" w:hint="eastAsia"/>
                <w:kern w:val="0"/>
                <w:szCs w:val="24"/>
                <w:lang w:eastAsia="zh-HK"/>
              </w:rPr>
              <w:t>健康</w:t>
            </w:r>
            <w:r w:rsidRPr="00D43766">
              <w:rPr>
                <w:rFonts w:ascii="標楷體" w:eastAsia="標楷體" w:hAnsi="標楷體" w:hint="eastAsia"/>
                <w:kern w:val="0"/>
                <w:szCs w:val="24"/>
              </w:rPr>
              <w:t>諮詢</w:t>
            </w:r>
            <w:r w:rsidRPr="00D43766">
              <w:rPr>
                <w:rFonts w:ascii="標楷體" w:eastAsia="標楷體" w:hAnsi="標楷體" w:hint="eastAsia"/>
                <w:kern w:val="0"/>
                <w:szCs w:val="24"/>
                <w:lang w:eastAsia="zh-HK"/>
              </w:rPr>
              <w:t>服務總</w:t>
            </w:r>
            <w:r w:rsidRPr="00D43766">
              <w:rPr>
                <w:rFonts w:ascii="標楷體" w:eastAsia="標楷體" w:hAnsi="標楷體" w:hint="eastAsia"/>
                <w:kern w:val="0"/>
                <w:szCs w:val="24"/>
              </w:rPr>
              <w:t>數/行政區域或鄉鎮數)*100%</w:t>
            </w:r>
            <w:r w:rsidRPr="00D43766">
              <w:rPr>
                <w:rFonts w:ascii="標楷體" w:eastAsia="標楷體" w:hAnsi="標楷體" w:hint="eastAsia"/>
                <w:kern w:val="0"/>
                <w:szCs w:val="24"/>
              </w:rPr>
              <w:br/>
              <w:t>(單位：%)</w:t>
            </w:r>
          </w:p>
        </w:tc>
        <w:tc>
          <w:tcPr>
            <w:tcW w:w="567" w:type="dxa"/>
            <w:vMerge w:val="restart"/>
            <w:tcBorders>
              <w:top w:val="single" w:sz="4" w:space="0" w:color="000000"/>
              <w:left w:val="single" w:sz="4" w:space="0" w:color="auto"/>
              <w:right w:val="single" w:sz="4" w:space="0" w:color="000000"/>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考評指標</w:t>
            </w:r>
            <w:r w:rsidRPr="00D43766">
              <w:rPr>
                <w:rFonts w:ascii="標楷體" w:eastAsia="標楷體" w:hAnsi="標楷體" w:hint="eastAsia"/>
                <w:kern w:val="0"/>
                <w:szCs w:val="24"/>
              </w:rPr>
              <w:t>(</w:t>
            </w:r>
            <w:r w:rsidRPr="00D43766">
              <w:rPr>
                <w:rFonts w:ascii="標楷體" w:eastAsia="標楷體" w:hAnsi="標楷體" w:hint="eastAsia"/>
                <w:kern w:val="0"/>
                <w:szCs w:val="24"/>
                <w:lang w:eastAsia="zh-HK"/>
              </w:rPr>
              <w:t>一</w:t>
            </w:r>
            <w:r w:rsidRPr="00D43766">
              <w:rPr>
                <w:rFonts w:ascii="標楷體" w:eastAsia="標楷體" w:hAnsi="標楷體" w:hint="eastAsia"/>
                <w:kern w:val="0"/>
                <w:szCs w:val="24"/>
              </w:rPr>
              <w:t>)</w:t>
            </w:r>
            <w:r w:rsidRPr="00D43766">
              <w:rPr>
                <w:rFonts w:ascii="標楷體" w:eastAsia="標楷體" w:hAnsi="標楷體" w:hint="eastAsia"/>
                <w:kern w:val="0"/>
                <w:szCs w:val="24"/>
                <w:lang w:eastAsia="zh-HK"/>
              </w:rPr>
              <w:t>之</w:t>
            </w:r>
            <w:r w:rsidRPr="00D43766">
              <w:rPr>
                <w:rFonts w:ascii="標楷體" w:eastAsia="標楷體" w:hAnsi="標楷體"/>
                <w:kern w:val="0"/>
                <w:szCs w:val="24"/>
              </w:rPr>
              <w:br/>
            </w:r>
            <w:r w:rsidRPr="00D43766">
              <w:rPr>
                <w:rFonts w:ascii="標楷體" w:eastAsia="標楷體" w:hAnsi="標楷體" w:hint="eastAsia"/>
                <w:kern w:val="0"/>
                <w:szCs w:val="24"/>
              </w:rPr>
              <w:t>(1)</w:t>
            </w:r>
            <w:r w:rsidRPr="00D43766">
              <w:rPr>
                <w:rFonts w:ascii="標楷體" w:eastAsia="標楷體" w:hAnsi="標楷體"/>
                <w:kern w:val="0"/>
                <w:szCs w:val="24"/>
              </w:rPr>
              <w:br/>
            </w:r>
            <w:r w:rsidRPr="00D43766">
              <w:rPr>
                <w:rFonts w:ascii="標楷體" w:eastAsia="標楷體" w:hAnsi="標楷體" w:hint="eastAsia"/>
                <w:kern w:val="0"/>
                <w:szCs w:val="24"/>
                <w:lang w:eastAsia="zh-HK"/>
              </w:rPr>
              <w:t>自評分數</w:t>
            </w:r>
          </w:p>
        </w:tc>
        <w:tc>
          <w:tcPr>
            <w:tcW w:w="1701" w:type="dxa"/>
            <w:vMerge w:val="restart"/>
            <w:tcBorders>
              <w:top w:val="single" w:sz="4" w:space="0" w:color="000000"/>
              <w:left w:val="single" w:sz="4" w:space="0" w:color="000000"/>
              <w:right w:val="single" w:sz="4" w:space="0" w:color="auto"/>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※請依行政區域或鄉鎮填寫心理</w:t>
            </w:r>
            <w:r w:rsidRPr="00D43766">
              <w:rPr>
                <w:rFonts w:ascii="標楷體" w:eastAsia="標楷體" w:hAnsi="標楷體" w:hint="eastAsia"/>
                <w:kern w:val="0"/>
                <w:szCs w:val="24"/>
                <w:lang w:eastAsia="zh-HK"/>
              </w:rPr>
              <w:t>健康</w:t>
            </w:r>
            <w:r w:rsidRPr="00D43766">
              <w:rPr>
                <w:rFonts w:ascii="標楷體" w:eastAsia="標楷體" w:hAnsi="標楷體" w:hint="eastAsia"/>
                <w:kern w:val="0"/>
                <w:szCs w:val="24"/>
              </w:rPr>
              <w:t>諮詢服務</w:t>
            </w:r>
            <w:r w:rsidRPr="00D43766">
              <w:rPr>
                <w:rFonts w:ascii="標楷體" w:eastAsia="標楷體" w:hAnsi="標楷體" w:hint="eastAsia"/>
                <w:kern w:val="0"/>
                <w:szCs w:val="24"/>
                <w:lang w:eastAsia="zh-HK"/>
              </w:rPr>
              <w:t>時段及</w:t>
            </w:r>
            <w:r w:rsidRPr="00D43766">
              <w:rPr>
                <w:rFonts w:ascii="標楷體" w:eastAsia="標楷體" w:hAnsi="標楷體" w:hint="eastAsia"/>
                <w:kern w:val="0"/>
                <w:szCs w:val="24"/>
              </w:rPr>
              <w:t>人次</w:t>
            </w:r>
          </w:p>
        </w:tc>
        <w:tc>
          <w:tcPr>
            <w:tcW w:w="426" w:type="dxa"/>
            <w:vMerge w:val="restart"/>
            <w:tcBorders>
              <w:top w:val="single" w:sz="4" w:space="0" w:color="000000"/>
              <w:left w:val="single" w:sz="4" w:space="0" w:color="auto"/>
              <w:right w:val="single" w:sz="4" w:space="0" w:color="auto"/>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提供心理健康諮詢服務數</w:t>
            </w:r>
          </w:p>
        </w:tc>
        <w:tc>
          <w:tcPr>
            <w:tcW w:w="425" w:type="dxa"/>
            <w:vMerge w:val="restart"/>
            <w:tcBorders>
              <w:top w:val="single" w:sz="4" w:space="0" w:color="000000"/>
              <w:left w:val="single" w:sz="4" w:space="0" w:color="auto"/>
              <w:right w:val="single" w:sz="4" w:space="0" w:color="auto"/>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每月提供服務時段數</w:t>
            </w:r>
          </w:p>
        </w:tc>
        <w:tc>
          <w:tcPr>
            <w:tcW w:w="567" w:type="dxa"/>
            <w:vMerge w:val="restart"/>
            <w:tcBorders>
              <w:top w:val="single" w:sz="4" w:space="0" w:color="000000"/>
              <w:left w:val="single" w:sz="4" w:space="0" w:color="auto"/>
              <w:right w:val="single" w:sz="4" w:space="0" w:color="auto"/>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平均每個諮詢點每月提供心理健康諮詢服務時段</w:t>
            </w:r>
            <w:r w:rsidRPr="00D43766">
              <w:rPr>
                <w:rFonts w:ascii="標楷體" w:eastAsia="標楷體" w:hAnsi="標楷體" w:hint="eastAsia"/>
                <w:kern w:val="0"/>
                <w:szCs w:val="24"/>
                <w:lang w:eastAsia="zh-HK"/>
              </w:rPr>
              <w:t>數</w:t>
            </w:r>
          </w:p>
        </w:tc>
        <w:tc>
          <w:tcPr>
            <w:tcW w:w="567" w:type="dxa"/>
            <w:vMerge w:val="restart"/>
            <w:tcBorders>
              <w:top w:val="single" w:sz="4" w:space="0" w:color="000000"/>
              <w:left w:val="single" w:sz="4" w:space="0" w:color="auto"/>
              <w:right w:val="single" w:sz="4" w:space="0" w:color="000000"/>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考評指標(一)之</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(2)</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自評分數</w:t>
            </w:r>
          </w:p>
        </w:tc>
        <w:tc>
          <w:tcPr>
            <w:tcW w:w="6804" w:type="dxa"/>
            <w:gridSpan w:val="8"/>
            <w:tcBorders>
              <w:top w:val="single" w:sz="4" w:space="0" w:color="000000"/>
              <w:left w:val="nil"/>
              <w:bottom w:val="single" w:sz="4" w:space="0" w:color="000000"/>
              <w:right w:val="single" w:sz="4" w:space="0" w:color="000000"/>
            </w:tcBorders>
            <w:shd w:val="clear" w:color="FFFFFF" w:fill="FFFFFF"/>
            <w:noWrap/>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服務</w:t>
            </w:r>
            <w:r w:rsidRPr="00D43766">
              <w:rPr>
                <w:rFonts w:ascii="標楷體" w:eastAsia="標楷體" w:hAnsi="標楷體" w:hint="eastAsia"/>
                <w:kern w:val="0"/>
                <w:szCs w:val="24"/>
              </w:rPr>
              <w:t>人次</w:t>
            </w:r>
          </w:p>
        </w:tc>
        <w:tc>
          <w:tcPr>
            <w:tcW w:w="850" w:type="dxa"/>
            <w:vMerge w:val="restart"/>
            <w:tcBorders>
              <w:top w:val="single" w:sz="4" w:space="0" w:color="000000"/>
              <w:left w:val="single" w:sz="4" w:space="0" w:color="000000"/>
              <w:right w:val="single" w:sz="4" w:space="0" w:color="000000"/>
            </w:tcBorders>
            <w:shd w:val="clear" w:color="FFFFFF" w:fill="FFFFFF"/>
            <w:noWrap/>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合計</w:t>
            </w:r>
          </w:p>
        </w:tc>
      </w:tr>
      <w:tr w:rsidR="00D43766" w:rsidRPr="00D43766" w:rsidTr="00853E27">
        <w:trPr>
          <w:trHeight w:val="330"/>
          <w:jc w:val="center"/>
        </w:trPr>
        <w:tc>
          <w:tcPr>
            <w:tcW w:w="426"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1276" w:type="dxa"/>
            <w:gridSpan w:val="3"/>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left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vMerge/>
            <w:tcBorders>
              <w:left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2551" w:type="dxa"/>
            <w:gridSpan w:val="3"/>
            <w:tcBorders>
              <w:top w:val="single" w:sz="4" w:space="0" w:color="000000"/>
              <w:left w:val="nil"/>
              <w:bottom w:val="single" w:sz="4" w:space="0" w:color="000000"/>
              <w:right w:val="single" w:sz="4" w:space="0" w:color="000000"/>
            </w:tcBorders>
            <w:shd w:val="clear" w:color="FFFFFF" w:fill="FFFFFF"/>
            <w:noWrap/>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男</w:t>
            </w:r>
          </w:p>
        </w:tc>
        <w:tc>
          <w:tcPr>
            <w:tcW w:w="851" w:type="dxa"/>
            <w:vMerge w:val="restart"/>
            <w:tcBorders>
              <w:top w:val="nil"/>
              <w:left w:val="single" w:sz="4" w:space="0" w:color="000000"/>
              <w:bottom w:val="single" w:sz="4" w:space="0" w:color="000000"/>
              <w:right w:val="single" w:sz="4" w:space="0" w:color="000000"/>
            </w:tcBorders>
            <w:shd w:val="clear" w:color="FFFFFF" w:fill="FFFFFF"/>
            <w:noWrap/>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男性</w:t>
            </w:r>
          </w:p>
        </w:tc>
        <w:tc>
          <w:tcPr>
            <w:tcW w:w="2551" w:type="dxa"/>
            <w:gridSpan w:val="3"/>
            <w:tcBorders>
              <w:top w:val="single" w:sz="4" w:space="0" w:color="000000"/>
              <w:left w:val="nil"/>
              <w:bottom w:val="single" w:sz="4" w:space="0" w:color="000000"/>
              <w:right w:val="single" w:sz="4" w:space="0" w:color="000000"/>
            </w:tcBorders>
            <w:shd w:val="clear" w:color="FFFFFF" w:fill="FFFFFF"/>
            <w:noWrap/>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女</w:t>
            </w:r>
          </w:p>
        </w:tc>
        <w:tc>
          <w:tcPr>
            <w:tcW w:w="851" w:type="dxa"/>
            <w:vMerge w:val="restart"/>
            <w:tcBorders>
              <w:top w:val="nil"/>
              <w:left w:val="single" w:sz="4" w:space="0" w:color="000000"/>
              <w:bottom w:val="single" w:sz="4" w:space="0" w:color="000000"/>
              <w:right w:val="single" w:sz="4" w:space="0" w:color="000000"/>
            </w:tcBorders>
            <w:shd w:val="clear" w:color="FFFFFF" w:fill="FFFFFF"/>
            <w:noWrap/>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女性</w:t>
            </w:r>
          </w:p>
        </w:tc>
        <w:tc>
          <w:tcPr>
            <w:tcW w:w="850"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r>
      <w:tr w:rsidR="00D43766" w:rsidRPr="00D43766" w:rsidTr="00853E27">
        <w:trPr>
          <w:trHeight w:val="330"/>
          <w:jc w:val="center"/>
        </w:trPr>
        <w:tc>
          <w:tcPr>
            <w:tcW w:w="426"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1276" w:type="dxa"/>
            <w:gridSpan w:val="3"/>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left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vMerge/>
            <w:tcBorders>
              <w:left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2551" w:type="dxa"/>
            <w:gridSpan w:val="3"/>
            <w:tcBorders>
              <w:top w:val="single" w:sz="4" w:space="0" w:color="000000"/>
              <w:left w:val="nil"/>
              <w:bottom w:val="single" w:sz="4" w:space="0" w:color="000000"/>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族群</w:t>
            </w:r>
          </w:p>
        </w:tc>
        <w:tc>
          <w:tcPr>
            <w:tcW w:w="851"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2551" w:type="dxa"/>
            <w:gridSpan w:val="3"/>
            <w:tcBorders>
              <w:top w:val="single" w:sz="4" w:space="0" w:color="000000"/>
              <w:left w:val="nil"/>
              <w:bottom w:val="single" w:sz="4" w:space="0" w:color="000000"/>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族群</w:t>
            </w:r>
          </w:p>
        </w:tc>
        <w:tc>
          <w:tcPr>
            <w:tcW w:w="851"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850"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r>
      <w:tr w:rsidR="00D43766" w:rsidRPr="00D43766" w:rsidTr="00853E27">
        <w:trPr>
          <w:trHeight w:val="360"/>
          <w:jc w:val="center"/>
        </w:trPr>
        <w:tc>
          <w:tcPr>
            <w:tcW w:w="426"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1276" w:type="dxa"/>
            <w:gridSpan w:val="3"/>
            <w:vMerge/>
            <w:tcBorders>
              <w:left w:val="single" w:sz="4" w:space="0" w:color="000000"/>
              <w:bottom w:val="single" w:sz="4" w:space="0" w:color="auto"/>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left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vMerge/>
            <w:tcBorders>
              <w:left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850" w:type="dxa"/>
            <w:vMerge w:val="restart"/>
            <w:tcBorders>
              <w:top w:val="nil"/>
              <w:left w:val="nil"/>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本國</w:t>
            </w:r>
          </w:p>
        </w:tc>
        <w:tc>
          <w:tcPr>
            <w:tcW w:w="851" w:type="dxa"/>
            <w:vMerge w:val="restart"/>
            <w:tcBorders>
              <w:top w:val="nil"/>
              <w:left w:val="nil"/>
              <w:right w:val="single" w:sz="4" w:space="0" w:color="000000"/>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原住民</w:t>
            </w:r>
          </w:p>
        </w:tc>
        <w:tc>
          <w:tcPr>
            <w:tcW w:w="850" w:type="dxa"/>
            <w:vMerge w:val="restart"/>
            <w:tcBorders>
              <w:top w:val="nil"/>
              <w:left w:val="nil"/>
              <w:right w:val="single" w:sz="4" w:space="0" w:color="000000"/>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新住民</w:t>
            </w:r>
          </w:p>
        </w:tc>
        <w:tc>
          <w:tcPr>
            <w:tcW w:w="851" w:type="dxa"/>
            <w:vMerge w:val="restart"/>
            <w:tcBorders>
              <w:top w:val="nil"/>
              <w:left w:val="nil"/>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合計</w:t>
            </w:r>
          </w:p>
        </w:tc>
        <w:tc>
          <w:tcPr>
            <w:tcW w:w="850" w:type="dxa"/>
            <w:vMerge w:val="restart"/>
            <w:tcBorders>
              <w:top w:val="nil"/>
              <w:left w:val="nil"/>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本國</w:t>
            </w:r>
          </w:p>
        </w:tc>
        <w:tc>
          <w:tcPr>
            <w:tcW w:w="851" w:type="dxa"/>
            <w:vMerge w:val="restart"/>
            <w:tcBorders>
              <w:top w:val="nil"/>
              <w:left w:val="nil"/>
              <w:right w:val="single" w:sz="4" w:space="0" w:color="000000"/>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原住民</w:t>
            </w:r>
          </w:p>
        </w:tc>
        <w:tc>
          <w:tcPr>
            <w:tcW w:w="850" w:type="dxa"/>
            <w:vMerge w:val="restart"/>
            <w:tcBorders>
              <w:top w:val="nil"/>
              <w:left w:val="nil"/>
              <w:right w:val="single" w:sz="4" w:space="0" w:color="000000"/>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新住民</w:t>
            </w:r>
          </w:p>
        </w:tc>
        <w:tc>
          <w:tcPr>
            <w:tcW w:w="851" w:type="dxa"/>
            <w:vMerge w:val="restart"/>
            <w:tcBorders>
              <w:top w:val="nil"/>
              <w:left w:val="nil"/>
              <w:right w:val="single" w:sz="4" w:space="0" w:color="000000"/>
            </w:tcBorders>
            <w:shd w:val="clear" w:color="FFFFFF" w:fill="FFFFFF"/>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合計</w:t>
            </w:r>
          </w:p>
        </w:tc>
        <w:tc>
          <w:tcPr>
            <w:tcW w:w="850" w:type="dxa"/>
            <w:vMerge/>
            <w:tcBorders>
              <w:left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r>
      <w:tr w:rsidR="00D43766" w:rsidRPr="00D43766" w:rsidTr="00853E27">
        <w:trPr>
          <w:trHeight w:val="960"/>
          <w:jc w:val="center"/>
        </w:trPr>
        <w:tc>
          <w:tcPr>
            <w:tcW w:w="426" w:type="dxa"/>
            <w:vMerge/>
            <w:tcBorders>
              <w:left w:val="single" w:sz="4" w:space="0" w:color="000000"/>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000000"/>
              <w:bottom w:val="single" w:sz="4" w:space="0" w:color="000000"/>
              <w:right w:val="single" w:sz="4" w:space="0" w:color="000000"/>
            </w:tcBorders>
            <w:vAlign w:val="center"/>
          </w:tcPr>
          <w:p w:rsidR="004518D0" w:rsidRPr="00D43766" w:rsidRDefault="004518D0" w:rsidP="004518D0">
            <w:pPr>
              <w:snapToGrid w:val="0"/>
              <w:spacing w:line="240" w:lineRule="exact"/>
              <w:rPr>
                <w:rFonts w:ascii="標楷體" w:eastAsia="標楷體" w:hAnsi="標楷體"/>
                <w:kern w:val="0"/>
                <w:szCs w:val="24"/>
              </w:rPr>
            </w:pPr>
          </w:p>
        </w:tc>
        <w:tc>
          <w:tcPr>
            <w:tcW w:w="425" w:type="dxa"/>
            <w:tcBorders>
              <w:top w:val="single" w:sz="4" w:space="0" w:color="auto"/>
              <w:left w:val="single" w:sz="4" w:space="0" w:color="000000"/>
              <w:bottom w:val="single" w:sz="4" w:space="0" w:color="000000"/>
              <w:right w:val="single" w:sz="4" w:space="0" w:color="auto"/>
            </w:tcBorders>
            <w:vAlign w:val="center"/>
          </w:tcPr>
          <w:p w:rsidR="004518D0" w:rsidRPr="00D43766" w:rsidRDefault="004518D0" w:rsidP="004518D0">
            <w:pPr>
              <w:snapToGrid w:val="0"/>
              <w:spacing w:line="240" w:lineRule="exact"/>
              <w:rPr>
                <w:rFonts w:ascii="標楷體" w:eastAsia="標楷體" w:hAnsi="標楷體"/>
                <w:kern w:val="0"/>
                <w:szCs w:val="24"/>
              </w:rPr>
            </w:pPr>
            <w:r w:rsidRPr="00D43766">
              <w:rPr>
                <w:rFonts w:ascii="標楷體" w:eastAsia="標楷體" w:hAnsi="標楷體"/>
                <w:kern w:val="0"/>
                <w:szCs w:val="24"/>
              </w:rPr>
              <w:t>106</w:t>
            </w:r>
            <w:r w:rsidRPr="00D43766">
              <w:rPr>
                <w:rFonts w:ascii="標楷體" w:eastAsia="標楷體" w:hAnsi="標楷體" w:hint="eastAsia"/>
                <w:kern w:val="0"/>
                <w:szCs w:val="24"/>
                <w:lang w:eastAsia="zh-HK"/>
              </w:rPr>
              <w:t>年</w:t>
            </w:r>
          </w:p>
        </w:tc>
        <w:tc>
          <w:tcPr>
            <w:tcW w:w="425" w:type="dxa"/>
            <w:tcBorders>
              <w:top w:val="single" w:sz="4" w:space="0" w:color="auto"/>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r w:rsidRPr="00D43766">
              <w:rPr>
                <w:rFonts w:ascii="標楷體" w:eastAsia="標楷體" w:hAnsi="標楷體"/>
                <w:kern w:val="0"/>
                <w:szCs w:val="24"/>
              </w:rPr>
              <w:t>107</w:t>
            </w:r>
            <w:r w:rsidRPr="00D43766">
              <w:rPr>
                <w:rFonts w:ascii="標楷體" w:eastAsia="標楷體" w:hAnsi="標楷體" w:hint="eastAsia"/>
                <w:kern w:val="0"/>
                <w:szCs w:val="24"/>
                <w:lang w:eastAsia="zh-HK"/>
              </w:rPr>
              <w:t>年</w:t>
            </w:r>
          </w:p>
        </w:tc>
        <w:tc>
          <w:tcPr>
            <w:tcW w:w="426" w:type="dxa"/>
            <w:tcBorders>
              <w:top w:val="single" w:sz="4" w:space="0" w:color="auto"/>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r w:rsidRPr="00D43766">
              <w:rPr>
                <w:rFonts w:ascii="標楷體" w:eastAsia="標楷體" w:hAnsi="標楷體" w:hint="eastAsia"/>
                <w:kern w:val="0"/>
                <w:szCs w:val="24"/>
              </w:rPr>
              <w:t>107年較106年增加</w:t>
            </w:r>
            <w:r w:rsidRPr="00D43766">
              <w:rPr>
                <w:rFonts w:ascii="標楷體" w:eastAsia="標楷體" w:hAnsi="標楷體" w:hint="eastAsia"/>
                <w:kern w:val="0"/>
                <w:szCs w:val="24"/>
                <w:lang w:eastAsia="zh-HK"/>
              </w:rPr>
              <w:t>數</w:t>
            </w:r>
          </w:p>
        </w:tc>
        <w:tc>
          <w:tcPr>
            <w:tcW w:w="1275" w:type="dxa"/>
            <w:vMerge/>
            <w:tcBorders>
              <w:left w:val="single" w:sz="4" w:space="0" w:color="000000"/>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vMerge/>
            <w:tcBorders>
              <w:left w:val="single" w:sz="4" w:space="0" w:color="000000"/>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vMerge/>
            <w:tcBorders>
              <w:left w:val="nil"/>
              <w:bottom w:val="single" w:sz="4" w:space="0" w:color="000000"/>
              <w:right w:val="single" w:sz="4" w:space="0" w:color="000000"/>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vMerge/>
            <w:tcBorders>
              <w:left w:val="nil"/>
              <w:bottom w:val="single" w:sz="4" w:space="0" w:color="000000"/>
              <w:right w:val="single" w:sz="4" w:space="0" w:color="000000"/>
            </w:tcBorders>
            <w:shd w:val="clear" w:color="FFFFFF" w:fill="FFFFFF"/>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vMerge/>
            <w:tcBorders>
              <w:left w:val="single" w:sz="4" w:space="0" w:color="000000"/>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r>
      <w:tr w:rsidR="00D43766" w:rsidRPr="00D43766" w:rsidTr="00853E27">
        <w:trPr>
          <w:trHeight w:val="404"/>
          <w:jc w:val="center"/>
        </w:trPr>
        <w:tc>
          <w:tcPr>
            <w:tcW w:w="426"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例如：</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臺北市</w:t>
            </w:r>
          </w:p>
        </w:tc>
        <w:tc>
          <w:tcPr>
            <w:tcW w:w="425" w:type="dxa"/>
            <w:vMerge w:val="restart"/>
            <w:tcBorders>
              <w:top w:val="nil"/>
              <w:left w:val="single" w:sz="4" w:space="0" w:color="000000"/>
              <w:bottom w:val="single" w:sz="4" w:space="0" w:color="000000"/>
              <w:right w:val="single" w:sz="4" w:space="0" w:color="000000"/>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例如：</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12</w:t>
            </w:r>
          </w:p>
        </w:tc>
        <w:tc>
          <w:tcPr>
            <w:tcW w:w="425" w:type="dxa"/>
            <w:vMerge w:val="restart"/>
            <w:tcBorders>
              <w:top w:val="nil"/>
              <w:left w:val="single" w:sz="4" w:space="0" w:color="000000"/>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例如：</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13</w:t>
            </w:r>
          </w:p>
        </w:tc>
        <w:tc>
          <w:tcPr>
            <w:tcW w:w="425" w:type="dxa"/>
            <w:vMerge w:val="restart"/>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例如：</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13</w:t>
            </w:r>
          </w:p>
        </w:tc>
        <w:tc>
          <w:tcPr>
            <w:tcW w:w="426" w:type="dxa"/>
            <w:vMerge w:val="restart"/>
            <w:tcBorders>
              <w:top w:val="nil"/>
              <w:left w:val="single" w:sz="4" w:space="0" w:color="auto"/>
              <w:bottom w:val="single" w:sz="4" w:space="0" w:color="000000"/>
              <w:right w:val="single" w:sz="4" w:space="0" w:color="000000"/>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例如：</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0</w:t>
            </w:r>
          </w:p>
        </w:tc>
        <w:tc>
          <w:tcPr>
            <w:tcW w:w="1275" w:type="dxa"/>
            <w:vMerge w:val="restart"/>
            <w:tcBorders>
              <w:top w:val="nil"/>
              <w:left w:val="single" w:sz="4" w:space="0" w:color="000000"/>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例如：</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13/12*100%=108.33%</w:t>
            </w:r>
            <w:r w:rsidRPr="00D43766">
              <w:rPr>
                <w:rFonts w:ascii="標楷體" w:eastAsia="標楷體" w:hAnsi="標楷體"/>
                <w:kern w:val="0"/>
                <w:szCs w:val="24"/>
              </w:rPr>
              <w:br/>
              <w:t>(</w:t>
            </w:r>
            <w:r w:rsidRPr="00D43766">
              <w:rPr>
                <w:rFonts w:ascii="標楷體" w:eastAsia="標楷體" w:hAnsi="標楷體" w:hint="eastAsia"/>
                <w:kern w:val="0"/>
                <w:szCs w:val="24"/>
                <w:lang w:eastAsia="zh-HK"/>
              </w:rPr>
              <w:t>取小數點以下2位，四捨五入</w:t>
            </w:r>
            <w:r w:rsidRPr="00D43766">
              <w:rPr>
                <w:rFonts w:ascii="標楷體" w:eastAsia="標楷體" w:hAnsi="標楷體"/>
                <w:kern w:val="0"/>
                <w:szCs w:val="24"/>
              </w:rPr>
              <w:t>)</w:t>
            </w:r>
          </w:p>
        </w:tc>
        <w:tc>
          <w:tcPr>
            <w:tcW w:w="567" w:type="dxa"/>
            <w:vMerge w:val="restart"/>
            <w:tcBorders>
              <w:top w:val="nil"/>
              <w:left w:val="single" w:sz="4" w:space="0" w:color="auto"/>
              <w:bottom w:val="single" w:sz="4" w:space="0" w:color="000000"/>
              <w:right w:val="single" w:sz="4" w:space="0" w:color="000000"/>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lang w:eastAsia="zh-HK"/>
              </w:rPr>
              <w:t>例</w:t>
            </w:r>
            <w:r w:rsidRPr="00D43766">
              <w:rPr>
                <w:rFonts w:ascii="標楷體" w:eastAsia="標楷體" w:hAnsi="標楷體"/>
                <w:kern w:val="0"/>
                <w:szCs w:val="24"/>
              </w:rPr>
              <w:br/>
            </w:r>
            <w:r w:rsidRPr="00D43766">
              <w:rPr>
                <w:rFonts w:ascii="標楷體" w:eastAsia="標楷體" w:hAnsi="標楷體" w:hint="eastAsia"/>
                <w:kern w:val="0"/>
                <w:szCs w:val="24"/>
                <w:lang w:eastAsia="zh-HK"/>
              </w:rPr>
              <w:t>如</w:t>
            </w:r>
            <w:r w:rsidRPr="00D43766">
              <w:rPr>
                <w:rFonts w:ascii="標楷體" w:eastAsia="標楷體" w:hAnsi="標楷體"/>
                <w:kern w:val="0"/>
                <w:szCs w:val="24"/>
              </w:rPr>
              <w:br/>
            </w:r>
            <w:r w:rsidRPr="00D43766">
              <w:rPr>
                <w:rFonts w:ascii="標楷體" w:eastAsia="標楷體" w:hAnsi="標楷體" w:hint="eastAsia"/>
                <w:kern w:val="0"/>
                <w:szCs w:val="24"/>
                <w:lang w:eastAsia="zh-HK"/>
              </w:rPr>
              <w:t>：</w:t>
            </w:r>
          </w:p>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6</w:t>
            </w: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1.松山行政區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val="restart"/>
            <w:tcBorders>
              <w:top w:val="nil"/>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val="restart"/>
            <w:tcBorders>
              <w:top w:val="nil"/>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2.信義行政區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3.大安行政區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4.中山行政區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5.中正行政區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2</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6.大同行政區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7.萬華行政區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8.文山行政區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9.南港行政區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10.內湖行政區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11.士林行政區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r w:rsidR="00D43766" w:rsidRPr="00D43766" w:rsidTr="00853E27">
        <w:trPr>
          <w:trHeight w:val="404"/>
          <w:jc w:val="center"/>
        </w:trPr>
        <w:tc>
          <w:tcPr>
            <w:tcW w:w="426" w:type="dxa"/>
            <w:vMerge/>
            <w:tcBorders>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000000"/>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425" w:type="dxa"/>
            <w:vMerge/>
            <w:tcBorders>
              <w:top w:val="nil"/>
              <w:left w:val="single" w:sz="4" w:space="0" w:color="auto"/>
              <w:bottom w:val="single" w:sz="4" w:space="0" w:color="000000"/>
              <w:right w:val="single" w:sz="4" w:space="0" w:color="auto"/>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426"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275" w:type="dxa"/>
            <w:vMerge/>
            <w:tcBorders>
              <w:top w:val="nil"/>
              <w:left w:val="single" w:sz="4" w:space="0" w:color="000000"/>
              <w:bottom w:val="single" w:sz="4" w:space="0" w:color="000000"/>
              <w:right w:val="single" w:sz="4" w:space="0" w:color="auto"/>
            </w:tcBorders>
            <w:vAlign w:val="center"/>
            <w:hideMark/>
          </w:tcPr>
          <w:p w:rsidR="004518D0" w:rsidRPr="00D43766" w:rsidRDefault="004518D0" w:rsidP="004518D0">
            <w:pPr>
              <w:widowControl/>
              <w:snapToGrid w:val="0"/>
              <w:spacing w:line="240" w:lineRule="exact"/>
              <w:rPr>
                <w:rFonts w:ascii="標楷體" w:eastAsia="標楷體" w:hAnsi="標楷體"/>
                <w:kern w:val="0"/>
                <w:szCs w:val="24"/>
              </w:rPr>
            </w:pPr>
          </w:p>
        </w:tc>
        <w:tc>
          <w:tcPr>
            <w:tcW w:w="567" w:type="dxa"/>
            <w:vMerge/>
            <w:tcBorders>
              <w:top w:val="nil"/>
              <w:left w:val="single" w:sz="4" w:space="0" w:color="auto"/>
              <w:bottom w:val="single" w:sz="4" w:space="0" w:color="000000"/>
              <w:right w:val="single" w:sz="4" w:space="0" w:color="000000"/>
            </w:tcBorders>
            <w:vAlign w:val="center"/>
          </w:tcPr>
          <w:p w:rsidR="004518D0" w:rsidRPr="00D43766" w:rsidRDefault="004518D0" w:rsidP="004518D0">
            <w:pPr>
              <w:widowControl/>
              <w:snapToGrid w:val="0"/>
              <w:spacing w:line="240" w:lineRule="exact"/>
              <w:rPr>
                <w:rFonts w:ascii="標楷體" w:eastAsia="標楷體" w:hAnsi="標楷體"/>
                <w:kern w:val="0"/>
                <w:szCs w:val="24"/>
              </w:rPr>
            </w:pPr>
          </w:p>
        </w:tc>
        <w:tc>
          <w:tcPr>
            <w:tcW w:w="1701" w:type="dxa"/>
            <w:tcBorders>
              <w:top w:val="nil"/>
              <w:left w:val="nil"/>
              <w:bottom w:val="single" w:sz="4" w:space="0" w:color="000000"/>
              <w:right w:val="single" w:sz="4" w:space="0" w:color="auto"/>
            </w:tcBorders>
            <w:shd w:val="clear" w:color="auto" w:fill="auto"/>
            <w:vAlign w:val="center"/>
            <w:hideMark/>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hint="eastAsia"/>
                <w:kern w:val="0"/>
                <w:szCs w:val="24"/>
              </w:rPr>
              <w:t>12.北投行政區</w:t>
            </w:r>
          </w:p>
        </w:tc>
        <w:tc>
          <w:tcPr>
            <w:tcW w:w="426" w:type="dxa"/>
            <w:tcBorders>
              <w:top w:val="nil"/>
              <w:left w:val="single" w:sz="4" w:space="0" w:color="auto"/>
              <w:bottom w:val="single" w:sz="4" w:space="0" w:color="000000"/>
              <w:right w:val="single" w:sz="4" w:space="0" w:color="auto"/>
            </w:tcBorders>
            <w:shd w:val="clear" w:color="auto" w:fill="auto"/>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r w:rsidRPr="00D43766">
              <w:rPr>
                <w:rFonts w:ascii="標楷體" w:eastAsia="標楷體" w:hAnsi="標楷體"/>
                <w:kern w:val="0"/>
                <w:szCs w:val="24"/>
              </w:rPr>
              <w:t>1</w:t>
            </w:r>
          </w:p>
        </w:tc>
        <w:tc>
          <w:tcPr>
            <w:tcW w:w="425" w:type="dxa"/>
            <w:tcBorders>
              <w:top w:val="nil"/>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bottom w:val="single" w:sz="4" w:space="0" w:color="000000"/>
              <w:right w:val="single" w:sz="4" w:space="0" w:color="auto"/>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567" w:type="dxa"/>
            <w:vMerge/>
            <w:tcBorders>
              <w:left w:val="single" w:sz="4" w:space="0" w:color="auto"/>
              <w:bottom w:val="single" w:sz="4" w:space="0" w:color="000000"/>
              <w:right w:val="single" w:sz="4" w:space="0" w:color="000000"/>
            </w:tcBorders>
            <w:shd w:val="clear" w:color="auto" w:fill="auto"/>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1" w:type="dxa"/>
            <w:tcBorders>
              <w:top w:val="nil"/>
              <w:left w:val="nil"/>
              <w:bottom w:val="single" w:sz="4" w:space="0" w:color="000000"/>
              <w:right w:val="single" w:sz="4" w:space="0" w:color="000000"/>
            </w:tcBorders>
            <w:shd w:val="clear" w:color="FFFFFF" w:fill="FFFFFF"/>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c>
          <w:tcPr>
            <w:tcW w:w="850" w:type="dxa"/>
            <w:tcBorders>
              <w:top w:val="nil"/>
              <w:left w:val="nil"/>
              <w:bottom w:val="single" w:sz="4" w:space="0" w:color="000000"/>
              <w:right w:val="single" w:sz="4" w:space="0" w:color="000000"/>
            </w:tcBorders>
            <w:shd w:val="clear" w:color="auto" w:fill="auto"/>
            <w:noWrap/>
            <w:vAlign w:val="center"/>
          </w:tcPr>
          <w:p w:rsidR="004518D0" w:rsidRPr="00D43766" w:rsidRDefault="004518D0" w:rsidP="004518D0">
            <w:pPr>
              <w:widowControl/>
              <w:snapToGrid w:val="0"/>
              <w:spacing w:line="240" w:lineRule="exact"/>
              <w:jc w:val="center"/>
              <w:rPr>
                <w:rFonts w:ascii="標楷體" w:eastAsia="標楷體" w:hAnsi="標楷體"/>
                <w:kern w:val="0"/>
                <w:szCs w:val="24"/>
              </w:rPr>
            </w:pPr>
          </w:p>
        </w:tc>
      </w:tr>
    </w:tbl>
    <w:p w:rsidR="004518D0" w:rsidRPr="00D43766" w:rsidRDefault="004518D0" w:rsidP="00DB3E76">
      <w:pPr>
        <w:widowControl/>
        <w:rPr>
          <w:rFonts w:ascii="Times New Roman" w:eastAsia="標楷體" w:hAnsi="Times New Roman"/>
          <w:b/>
          <w:sz w:val="96"/>
          <w:szCs w:val="96"/>
        </w:rPr>
        <w:sectPr w:rsidR="004518D0" w:rsidRPr="00D43766" w:rsidSect="004518D0">
          <w:footerReference w:type="default" r:id="rId25"/>
          <w:pgSz w:w="16838" w:h="11906" w:orient="landscape"/>
          <w:pgMar w:top="1134" w:right="1440" w:bottom="707" w:left="1440" w:header="851" w:footer="992" w:gutter="0"/>
          <w:cols w:space="425"/>
          <w:docGrid w:type="lines" w:linePitch="360"/>
        </w:sectPr>
      </w:pPr>
    </w:p>
    <w:p w:rsidR="005B6EB5" w:rsidRPr="00D43766" w:rsidRDefault="005B6EB5" w:rsidP="00DB3E76">
      <w:pPr>
        <w:widowControl/>
        <w:rPr>
          <w:rFonts w:ascii="Times New Roman" w:eastAsia="標楷體" w:hAnsi="Times New Roman"/>
          <w:b/>
          <w:sz w:val="96"/>
          <w:szCs w:val="96"/>
        </w:rPr>
      </w:pPr>
      <w:r w:rsidRPr="00D43766">
        <w:rPr>
          <w:rFonts w:ascii="Times New Roman" w:eastAsia="標楷體" w:hAnsi="Times New Roman"/>
          <w:b/>
          <w:sz w:val="96"/>
          <w:szCs w:val="96"/>
        </w:rPr>
        <w:lastRenderedPageBreak/>
        <w:br w:type="page"/>
      </w:r>
    </w:p>
    <w:p w:rsidR="005B6EB5" w:rsidRPr="00D43766" w:rsidRDefault="005B6EB5" w:rsidP="00DB3E76">
      <w:pPr>
        <w:widowControl/>
        <w:rPr>
          <w:rFonts w:ascii="Times New Roman" w:eastAsia="標楷體" w:hAnsi="Times New Roman"/>
          <w:b/>
          <w:sz w:val="96"/>
          <w:szCs w:val="96"/>
        </w:rPr>
        <w:sectPr w:rsidR="005B6EB5" w:rsidRPr="00D43766" w:rsidSect="005B6EB5">
          <w:pgSz w:w="11906" w:h="16838"/>
          <w:pgMar w:top="1440" w:right="707" w:bottom="1440" w:left="1134" w:header="851" w:footer="992" w:gutter="0"/>
          <w:cols w:space="425"/>
          <w:docGrid w:type="lines" w:linePitch="360"/>
        </w:sectPr>
      </w:pPr>
    </w:p>
    <w:p w:rsidR="00DB3E76" w:rsidRPr="00D43766" w:rsidRDefault="00DB3E76" w:rsidP="00DB3E76">
      <w:pPr>
        <w:widowControl/>
        <w:rPr>
          <w:rFonts w:ascii="Times New Roman" w:eastAsia="標楷體" w:hAnsi="Times New Roman"/>
          <w:b/>
          <w:sz w:val="96"/>
          <w:szCs w:val="96"/>
        </w:rPr>
      </w:pPr>
    </w:p>
    <w:p w:rsidR="00DB3E76" w:rsidRPr="00D43766" w:rsidRDefault="00DB3E76" w:rsidP="00DB3E76">
      <w:pPr>
        <w:widowControl/>
        <w:rPr>
          <w:rFonts w:ascii="Times New Roman" w:eastAsia="標楷體" w:hAnsi="Times New Roman"/>
          <w:b/>
          <w:sz w:val="96"/>
          <w:szCs w:val="96"/>
        </w:rPr>
      </w:pPr>
    </w:p>
    <w:p w:rsidR="00DB3E76" w:rsidRPr="00D43766" w:rsidRDefault="00DB3E76" w:rsidP="00DB3E76">
      <w:pPr>
        <w:widowControl/>
        <w:rPr>
          <w:rFonts w:ascii="Times New Roman" w:eastAsia="標楷體" w:hAnsi="Times New Roman"/>
          <w:b/>
          <w:sz w:val="96"/>
          <w:szCs w:val="96"/>
        </w:rPr>
      </w:pPr>
    </w:p>
    <w:p w:rsidR="00DB3E76" w:rsidRPr="00D43766" w:rsidRDefault="00DB3E76" w:rsidP="00DB3E76">
      <w:pPr>
        <w:widowControl/>
        <w:rPr>
          <w:rFonts w:ascii="Times New Roman" w:eastAsia="標楷體" w:hAnsi="Times New Roman"/>
          <w:b/>
          <w:sz w:val="96"/>
          <w:szCs w:val="96"/>
        </w:rPr>
      </w:pPr>
    </w:p>
    <w:p w:rsidR="00DC7B8A" w:rsidRPr="00D43766" w:rsidRDefault="00DC7B8A" w:rsidP="007C1A1E">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DB3E76" w:rsidRPr="00D43766" w:rsidRDefault="00FF67BE" w:rsidP="004756F6">
      <w:pPr>
        <w:widowControl/>
        <w:jc w:val="center"/>
        <w:outlineLvl w:val="1"/>
        <w:rPr>
          <w:rFonts w:ascii="標楷體" w:eastAsia="標楷體" w:hAnsi="標楷體"/>
          <w:sz w:val="72"/>
          <w:szCs w:val="72"/>
        </w:rPr>
      </w:pPr>
      <w:bookmarkStart w:id="7" w:name="_Toc529194189"/>
      <w:r w:rsidRPr="00D43766">
        <w:rPr>
          <w:rFonts w:ascii="標楷體" w:eastAsia="標楷體" w:hAnsi="標楷體" w:hint="eastAsia"/>
          <w:sz w:val="72"/>
          <w:szCs w:val="72"/>
        </w:rPr>
        <w:t>五</w:t>
      </w:r>
      <w:r w:rsidR="00DC7B8A" w:rsidRPr="00D43766">
        <w:rPr>
          <w:rFonts w:ascii="標楷體" w:eastAsia="標楷體" w:hAnsi="標楷體" w:hint="eastAsia"/>
          <w:sz w:val="72"/>
          <w:szCs w:val="72"/>
        </w:rPr>
        <w:t>、衛教</w:t>
      </w:r>
      <w:r w:rsidR="00A04E09" w:rsidRPr="00D43766">
        <w:rPr>
          <w:rFonts w:ascii="標楷體" w:eastAsia="標楷體" w:hAnsi="標楷體" w:hint="eastAsia"/>
          <w:sz w:val="72"/>
          <w:szCs w:val="72"/>
        </w:rPr>
        <w:t>宣導</w:t>
      </w:r>
      <w:r w:rsidR="00DC7B8A" w:rsidRPr="00D43766">
        <w:rPr>
          <w:rFonts w:ascii="標楷體" w:eastAsia="標楷體" w:hAnsi="標楷體" w:hint="eastAsia"/>
          <w:sz w:val="72"/>
          <w:szCs w:val="72"/>
        </w:rPr>
        <w:t>業務</w:t>
      </w:r>
      <w:bookmarkEnd w:id="7"/>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br w:type="page"/>
      </w:r>
    </w:p>
    <w:p w:rsidR="00DB3E76" w:rsidRPr="00D43766" w:rsidRDefault="00DB3E76">
      <w:pPr>
        <w:widowControl/>
        <w:rPr>
          <w:rFonts w:ascii="標楷體" w:eastAsia="標楷體" w:hAnsi="標楷體"/>
          <w:sz w:val="72"/>
          <w:szCs w:val="72"/>
        </w:rPr>
      </w:pPr>
      <w:r w:rsidRPr="00D43766">
        <w:rPr>
          <w:rFonts w:ascii="標楷體" w:eastAsia="標楷體" w:hAnsi="標楷體"/>
          <w:sz w:val="72"/>
          <w:szCs w:val="72"/>
        </w:rPr>
        <w:lastRenderedPageBreak/>
        <w:br w:type="page"/>
      </w:r>
    </w:p>
    <w:p w:rsidR="00CC12F3" w:rsidRPr="00D43766" w:rsidRDefault="00CC12F3" w:rsidP="00DC7B8A">
      <w:pPr>
        <w:widowControl/>
        <w:jc w:val="center"/>
        <w:rPr>
          <w:rFonts w:ascii="標楷體" w:eastAsia="標楷體" w:hAnsi="標楷體"/>
          <w:sz w:val="72"/>
          <w:szCs w:val="72"/>
        </w:rPr>
        <w:sectPr w:rsidR="00CC12F3" w:rsidRPr="00D43766" w:rsidSect="005B6EB5">
          <w:pgSz w:w="11906" w:h="16838"/>
          <w:pgMar w:top="1440" w:right="707" w:bottom="1440" w:left="1134" w:header="851" w:footer="992" w:gutter="0"/>
          <w:cols w:space="425"/>
          <w:docGrid w:type="lines" w:linePitch="360"/>
        </w:sectPr>
      </w:pPr>
    </w:p>
    <w:p w:rsidR="00853E27" w:rsidRPr="00D43766" w:rsidRDefault="00853E27" w:rsidP="00853E27">
      <w:pPr>
        <w:spacing w:line="440" w:lineRule="exact"/>
        <w:jc w:val="center"/>
        <w:rPr>
          <w:rFonts w:ascii="Times New Roman" w:eastAsia="標楷體" w:hAnsi="Times New Roman"/>
          <w:b/>
          <w:sz w:val="36"/>
          <w:szCs w:val="36"/>
        </w:rPr>
      </w:pPr>
      <w:r w:rsidRPr="00D43766">
        <w:rPr>
          <w:rFonts w:ascii="Times New Roman" w:eastAsia="標楷體" w:hAnsi="Times New Roman"/>
          <w:b/>
          <w:sz w:val="36"/>
          <w:szCs w:val="36"/>
        </w:rPr>
        <w:lastRenderedPageBreak/>
        <w:t>10</w:t>
      </w:r>
      <w:r w:rsidRPr="00D43766">
        <w:rPr>
          <w:rFonts w:ascii="Times New Roman" w:eastAsia="標楷體" w:hAnsi="Times New Roman" w:hint="eastAsia"/>
          <w:b/>
          <w:sz w:val="36"/>
          <w:szCs w:val="36"/>
        </w:rPr>
        <w:t>8</w:t>
      </w:r>
      <w:r w:rsidRPr="00D43766">
        <w:rPr>
          <w:rFonts w:ascii="Times New Roman" w:eastAsia="標楷體" w:hAnsi="Times New Roman"/>
          <w:b/>
          <w:sz w:val="36"/>
          <w:szCs w:val="36"/>
        </w:rPr>
        <w:t>年地方衛生局衛生教育業務考評</w:t>
      </w:r>
      <w:r w:rsidRPr="00D43766">
        <w:rPr>
          <w:rFonts w:ascii="Times New Roman" w:eastAsia="標楷體" w:hAnsi="Times New Roman" w:hint="eastAsia"/>
          <w:b/>
          <w:sz w:val="36"/>
          <w:szCs w:val="36"/>
        </w:rPr>
        <w:t>項目及評分標準表</w:t>
      </w:r>
    </w:p>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t>考評單位:衛生福利部綜合規劃司</w:t>
      </w:r>
    </w:p>
    <w:p w:rsidR="00853E27" w:rsidRPr="00D43766" w:rsidRDefault="00853E27" w:rsidP="00166484">
      <w:pPr>
        <w:numPr>
          <w:ilvl w:val="0"/>
          <w:numId w:val="68"/>
        </w:numPr>
        <w:tabs>
          <w:tab w:val="left" w:pos="709"/>
        </w:tabs>
        <w:spacing w:line="440" w:lineRule="exact"/>
        <w:ind w:left="709" w:hanging="709"/>
        <w:rPr>
          <w:rFonts w:ascii="標楷體" w:eastAsia="標楷體" w:hAnsi="標楷體"/>
          <w:sz w:val="28"/>
          <w:szCs w:val="28"/>
        </w:rPr>
      </w:pPr>
      <w:r w:rsidRPr="00D43766">
        <w:rPr>
          <w:rFonts w:ascii="標楷體" w:eastAsia="標楷體" w:hAnsi="標楷體" w:hint="eastAsia"/>
          <w:sz w:val="28"/>
          <w:szCs w:val="28"/>
        </w:rPr>
        <w:t>考評目的:考核地方政府衛生局108年衛生教育宣導業務之執行成效</w:t>
      </w:r>
    </w:p>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t>受評機關:各地方政府衛生局</w:t>
      </w:r>
    </w:p>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t>受評時間:108年1月1日至108年12月31日</w:t>
      </w:r>
    </w:p>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t>考評方式:書面考評</w:t>
      </w:r>
    </w:p>
    <w:p w:rsidR="00853E27" w:rsidRPr="00D43766" w:rsidRDefault="00853E27" w:rsidP="00166484">
      <w:pPr>
        <w:numPr>
          <w:ilvl w:val="0"/>
          <w:numId w:val="71"/>
        </w:numPr>
        <w:tabs>
          <w:tab w:val="left" w:pos="1134"/>
        </w:tabs>
        <w:spacing w:line="440" w:lineRule="exact"/>
        <w:ind w:hanging="708"/>
        <w:rPr>
          <w:rFonts w:ascii="標楷體" w:eastAsia="標楷體" w:hAnsi="標楷體"/>
          <w:sz w:val="28"/>
          <w:szCs w:val="28"/>
        </w:rPr>
      </w:pPr>
      <w:r w:rsidRPr="00D43766">
        <w:rPr>
          <w:rFonts w:ascii="標楷體" w:eastAsia="標楷體" w:hAnsi="標楷體" w:hint="eastAsia"/>
          <w:sz w:val="28"/>
          <w:szCs w:val="28"/>
        </w:rPr>
        <w:t>地方衛生局自提年度衛教主軸業務宣導之書面成果報告，並由本部邀集委員針對書面成果進行綜合評分</w:t>
      </w:r>
    </w:p>
    <w:p w:rsidR="00853E27" w:rsidRPr="00D43766" w:rsidRDefault="00853E27" w:rsidP="00166484">
      <w:pPr>
        <w:numPr>
          <w:ilvl w:val="0"/>
          <w:numId w:val="71"/>
        </w:numPr>
        <w:tabs>
          <w:tab w:val="left" w:pos="1134"/>
        </w:tabs>
        <w:spacing w:line="440" w:lineRule="exact"/>
        <w:ind w:hanging="708"/>
        <w:rPr>
          <w:rFonts w:ascii="標楷體" w:eastAsia="標楷體" w:hAnsi="標楷體"/>
          <w:sz w:val="28"/>
          <w:szCs w:val="28"/>
        </w:rPr>
      </w:pPr>
      <w:r w:rsidRPr="00D43766">
        <w:rPr>
          <w:rFonts w:ascii="標楷體" w:eastAsia="標楷體" w:hAnsi="標楷體" w:hint="eastAsia"/>
          <w:sz w:val="28"/>
          <w:szCs w:val="28"/>
        </w:rPr>
        <w:t>考評分數計算，四捨五入取自小數點後兩位</w:t>
      </w:r>
    </w:p>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t>成果提繳時間:109年1月10日</w:t>
      </w:r>
    </w:p>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t>評比組別:</w:t>
      </w:r>
    </w:p>
    <w:tbl>
      <w:tblPr>
        <w:tblStyle w:val="261"/>
        <w:tblW w:w="0" w:type="auto"/>
        <w:tblInd w:w="480" w:type="dxa"/>
        <w:tblLook w:val="04A0" w:firstRow="1" w:lastRow="0" w:firstColumn="1" w:lastColumn="0" w:noHBand="0" w:noVBand="1"/>
      </w:tblPr>
      <w:tblGrid>
        <w:gridCol w:w="1471"/>
        <w:gridCol w:w="6833"/>
      </w:tblGrid>
      <w:tr w:rsidR="00D43766" w:rsidRPr="00D43766" w:rsidTr="00A535CC">
        <w:tc>
          <w:tcPr>
            <w:tcW w:w="1471" w:type="dxa"/>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組別</w:t>
            </w:r>
          </w:p>
        </w:tc>
        <w:tc>
          <w:tcPr>
            <w:tcW w:w="6833" w:type="dxa"/>
          </w:tcPr>
          <w:p w:rsidR="00853E27" w:rsidRPr="00D43766" w:rsidRDefault="00853E27" w:rsidP="00853E27">
            <w:pPr>
              <w:jc w:val="both"/>
              <w:rPr>
                <w:rFonts w:ascii="標楷體" w:eastAsia="標楷體" w:hAnsi="標楷體"/>
                <w:sz w:val="28"/>
                <w:szCs w:val="28"/>
              </w:rPr>
            </w:pPr>
            <w:r w:rsidRPr="00D43766">
              <w:rPr>
                <w:rFonts w:ascii="標楷體" w:eastAsia="標楷體" w:hAnsi="標楷體" w:hint="eastAsia"/>
                <w:sz w:val="28"/>
                <w:szCs w:val="28"/>
              </w:rPr>
              <w:t>縣市別</w:t>
            </w:r>
          </w:p>
        </w:tc>
      </w:tr>
      <w:tr w:rsidR="00D43766" w:rsidRPr="00D43766" w:rsidTr="00A535CC">
        <w:tc>
          <w:tcPr>
            <w:tcW w:w="1471" w:type="dxa"/>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第一組</w:t>
            </w:r>
          </w:p>
        </w:tc>
        <w:tc>
          <w:tcPr>
            <w:tcW w:w="6833" w:type="dxa"/>
          </w:tcPr>
          <w:p w:rsidR="00853E27" w:rsidRPr="00D43766" w:rsidRDefault="00853E27" w:rsidP="00853E27">
            <w:pPr>
              <w:rPr>
                <w:rFonts w:ascii="標楷體" w:eastAsia="標楷體" w:hAnsi="標楷體"/>
                <w:sz w:val="28"/>
                <w:szCs w:val="28"/>
              </w:rPr>
            </w:pPr>
            <w:r w:rsidRPr="00D43766">
              <w:rPr>
                <w:rFonts w:ascii="標楷體" w:eastAsia="標楷體" w:hAnsi="標楷體" w:hint="eastAsia"/>
                <w:sz w:val="28"/>
                <w:szCs w:val="28"/>
              </w:rPr>
              <w:t>臺北市、新北市、桃園市、臺中市、臺南市、高雄市</w:t>
            </w:r>
          </w:p>
        </w:tc>
      </w:tr>
      <w:tr w:rsidR="00D43766" w:rsidRPr="00D43766" w:rsidTr="00A535CC">
        <w:tc>
          <w:tcPr>
            <w:tcW w:w="1471" w:type="dxa"/>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第二組</w:t>
            </w:r>
          </w:p>
        </w:tc>
        <w:tc>
          <w:tcPr>
            <w:tcW w:w="6833" w:type="dxa"/>
          </w:tcPr>
          <w:p w:rsidR="00853E27" w:rsidRPr="00D43766" w:rsidRDefault="00853E27" w:rsidP="00853E27">
            <w:pPr>
              <w:rPr>
                <w:rFonts w:ascii="標楷體" w:eastAsia="標楷體" w:hAnsi="標楷體"/>
                <w:sz w:val="28"/>
                <w:szCs w:val="28"/>
              </w:rPr>
            </w:pPr>
            <w:r w:rsidRPr="00D43766">
              <w:rPr>
                <w:rFonts w:ascii="標楷體" w:eastAsia="標楷體" w:hAnsi="標楷體" w:hint="eastAsia"/>
                <w:sz w:val="28"/>
                <w:szCs w:val="28"/>
              </w:rPr>
              <w:t>新竹縣、彰化縣、雲林縣、屏東縣</w:t>
            </w:r>
          </w:p>
        </w:tc>
      </w:tr>
      <w:tr w:rsidR="00D43766" w:rsidRPr="00D43766" w:rsidTr="00A535CC">
        <w:tc>
          <w:tcPr>
            <w:tcW w:w="1471" w:type="dxa"/>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第三組</w:t>
            </w:r>
          </w:p>
        </w:tc>
        <w:tc>
          <w:tcPr>
            <w:tcW w:w="6833" w:type="dxa"/>
          </w:tcPr>
          <w:p w:rsidR="00853E27" w:rsidRPr="00D43766" w:rsidRDefault="00853E27" w:rsidP="00853E27">
            <w:pPr>
              <w:rPr>
                <w:rFonts w:ascii="標楷體" w:eastAsia="標楷體" w:hAnsi="標楷體"/>
                <w:sz w:val="28"/>
                <w:szCs w:val="28"/>
              </w:rPr>
            </w:pPr>
            <w:r w:rsidRPr="00D43766">
              <w:rPr>
                <w:rFonts w:ascii="標楷體" w:eastAsia="標楷體" w:hAnsi="標楷體" w:hint="eastAsia"/>
                <w:sz w:val="28"/>
                <w:szCs w:val="28"/>
              </w:rPr>
              <w:t>基隆市、宜蘭縣、新竹市、苗栗縣、嘉義市、嘉義縣</w:t>
            </w:r>
          </w:p>
        </w:tc>
      </w:tr>
      <w:tr w:rsidR="00D43766" w:rsidRPr="00D43766" w:rsidTr="00A535CC">
        <w:tc>
          <w:tcPr>
            <w:tcW w:w="1471" w:type="dxa"/>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第四組</w:t>
            </w:r>
          </w:p>
        </w:tc>
        <w:tc>
          <w:tcPr>
            <w:tcW w:w="6833" w:type="dxa"/>
          </w:tcPr>
          <w:p w:rsidR="00853E27" w:rsidRPr="00D43766" w:rsidRDefault="00853E27" w:rsidP="00853E27">
            <w:pPr>
              <w:rPr>
                <w:rFonts w:ascii="標楷體" w:eastAsia="標楷體" w:hAnsi="標楷體"/>
                <w:sz w:val="28"/>
                <w:szCs w:val="28"/>
              </w:rPr>
            </w:pPr>
            <w:r w:rsidRPr="00D43766">
              <w:rPr>
                <w:rFonts w:ascii="標楷體" w:eastAsia="標楷體" w:hAnsi="標楷體" w:hint="eastAsia"/>
                <w:sz w:val="28"/>
                <w:szCs w:val="28"/>
              </w:rPr>
              <w:t>花蓮縣、臺東縣、南投縣、澎湖縣、金門縣、連江縣</w:t>
            </w:r>
          </w:p>
        </w:tc>
      </w:tr>
    </w:tbl>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t>考評項目摘要表:</w:t>
      </w:r>
    </w:p>
    <w:tbl>
      <w:tblPr>
        <w:tblStyle w:val="261"/>
        <w:tblW w:w="10207" w:type="dxa"/>
        <w:tblLook w:val="04A0" w:firstRow="1" w:lastRow="0" w:firstColumn="1" w:lastColumn="0" w:noHBand="0" w:noVBand="1"/>
      </w:tblPr>
      <w:tblGrid>
        <w:gridCol w:w="1385"/>
        <w:gridCol w:w="5102"/>
        <w:gridCol w:w="1221"/>
        <w:gridCol w:w="2499"/>
      </w:tblGrid>
      <w:tr w:rsidR="00D43766" w:rsidRPr="00D43766" w:rsidTr="00A535CC">
        <w:tc>
          <w:tcPr>
            <w:tcW w:w="1385" w:type="dxa"/>
            <w:vAlign w:val="center"/>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考評項目</w:t>
            </w:r>
          </w:p>
        </w:tc>
        <w:tc>
          <w:tcPr>
            <w:tcW w:w="5102" w:type="dxa"/>
            <w:vAlign w:val="center"/>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考評指標</w:t>
            </w:r>
          </w:p>
        </w:tc>
        <w:tc>
          <w:tcPr>
            <w:tcW w:w="1221" w:type="dxa"/>
            <w:vAlign w:val="center"/>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指標細項數目</w:t>
            </w:r>
          </w:p>
        </w:tc>
        <w:tc>
          <w:tcPr>
            <w:tcW w:w="2499" w:type="dxa"/>
            <w:vAlign w:val="center"/>
          </w:tcPr>
          <w:p w:rsidR="00853E27" w:rsidRPr="00D43766" w:rsidRDefault="00853E27" w:rsidP="00853E27">
            <w:pPr>
              <w:jc w:val="center"/>
              <w:rPr>
                <w:rFonts w:ascii="標楷體" w:eastAsia="標楷體" w:hAnsi="標楷體"/>
                <w:sz w:val="28"/>
                <w:szCs w:val="28"/>
              </w:rPr>
            </w:pPr>
            <w:r w:rsidRPr="00D43766">
              <w:rPr>
                <w:rFonts w:ascii="標楷體" w:eastAsia="標楷體" w:hAnsi="標楷體" w:hint="eastAsia"/>
                <w:sz w:val="28"/>
                <w:szCs w:val="28"/>
              </w:rPr>
              <w:t>配分</w:t>
            </w:r>
          </w:p>
        </w:tc>
      </w:tr>
      <w:tr w:rsidR="00D43766" w:rsidRPr="00D43766" w:rsidTr="00A535CC">
        <w:tc>
          <w:tcPr>
            <w:tcW w:w="1385" w:type="dxa"/>
            <w:vMerge w:val="restart"/>
            <w:vAlign w:val="center"/>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衛生教育推動業務</w:t>
            </w:r>
          </w:p>
        </w:tc>
        <w:tc>
          <w:tcPr>
            <w:tcW w:w="5102" w:type="dxa"/>
          </w:tcPr>
          <w:p w:rsidR="00853E27" w:rsidRPr="00D43766" w:rsidRDefault="00853E27" w:rsidP="00166484">
            <w:pPr>
              <w:numPr>
                <w:ilvl w:val="0"/>
                <w:numId w:val="69"/>
              </w:numPr>
              <w:spacing w:line="440" w:lineRule="exact"/>
              <w:ind w:left="317" w:hanging="317"/>
              <w:rPr>
                <w:rFonts w:ascii="標楷體" w:eastAsia="標楷體" w:hAnsi="標楷體"/>
                <w:sz w:val="28"/>
                <w:szCs w:val="28"/>
              </w:rPr>
            </w:pPr>
            <w:r w:rsidRPr="00D43766">
              <w:rPr>
                <w:rFonts w:ascii="標楷體" w:eastAsia="標楷體" w:hAnsi="標楷體" w:hint="eastAsia"/>
                <w:sz w:val="28"/>
                <w:szCs w:val="28"/>
              </w:rPr>
              <w:t>教材及文宣製作物之設計與運用情形</w:t>
            </w:r>
          </w:p>
        </w:tc>
        <w:tc>
          <w:tcPr>
            <w:tcW w:w="1221" w:type="dxa"/>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2</w:t>
            </w:r>
          </w:p>
        </w:tc>
        <w:tc>
          <w:tcPr>
            <w:tcW w:w="2499" w:type="dxa"/>
            <w:vAlign w:val="center"/>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30</w:t>
            </w:r>
          </w:p>
        </w:tc>
      </w:tr>
      <w:tr w:rsidR="00D43766" w:rsidRPr="00D43766" w:rsidTr="00A535CC">
        <w:tc>
          <w:tcPr>
            <w:tcW w:w="1385" w:type="dxa"/>
            <w:vMerge/>
            <w:vAlign w:val="center"/>
          </w:tcPr>
          <w:p w:rsidR="00853E27" w:rsidRPr="00D43766" w:rsidRDefault="00853E27" w:rsidP="00853E27">
            <w:pPr>
              <w:spacing w:line="440" w:lineRule="exact"/>
              <w:jc w:val="center"/>
              <w:rPr>
                <w:rFonts w:ascii="標楷體" w:eastAsia="標楷體" w:hAnsi="標楷體"/>
                <w:sz w:val="28"/>
                <w:szCs w:val="28"/>
              </w:rPr>
            </w:pPr>
          </w:p>
        </w:tc>
        <w:tc>
          <w:tcPr>
            <w:tcW w:w="5102" w:type="dxa"/>
          </w:tcPr>
          <w:p w:rsidR="00853E27" w:rsidRPr="00D43766" w:rsidRDefault="00853E27" w:rsidP="00166484">
            <w:pPr>
              <w:numPr>
                <w:ilvl w:val="0"/>
                <w:numId w:val="69"/>
              </w:numPr>
              <w:spacing w:line="440" w:lineRule="exact"/>
              <w:ind w:left="317" w:hanging="317"/>
              <w:rPr>
                <w:rFonts w:ascii="標楷體" w:eastAsia="標楷體" w:hAnsi="標楷體"/>
                <w:sz w:val="28"/>
                <w:szCs w:val="28"/>
              </w:rPr>
            </w:pPr>
            <w:r w:rsidRPr="00D43766">
              <w:rPr>
                <w:rFonts w:ascii="標楷體" w:eastAsia="標楷體" w:hAnsi="標楷體" w:hint="eastAsia"/>
                <w:sz w:val="28"/>
                <w:szCs w:val="28"/>
              </w:rPr>
              <w:t>年度衛生教育宣導辦理情形(含加分機制)</w:t>
            </w:r>
          </w:p>
        </w:tc>
        <w:tc>
          <w:tcPr>
            <w:tcW w:w="1221" w:type="dxa"/>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4</w:t>
            </w:r>
          </w:p>
        </w:tc>
        <w:tc>
          <w:tcPr>
            <w:tcW w:w="2499" w:type="dxa"/>
            <w:vAlign w:val="center"/>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33+2</w:t>
            </w:r>
          </w:p>
        </w:tc>
      </w:tr>
      <w:tr w:rsidR="00D43766" w:rsidRPr="00D43766" w:rsidTr="00A535CC">
        <w:tc>
          <w:tcPr>
            <w:tcW w:w="1385" w:type="dxa"/>
            <w:vMerge/>
            <w:vAlign w:val="center"/>
          </w:tcPr>
          <w:p w:rsidR="00853E27" w:rsidRPr="00D43766" w:rsidRDefault="00853E27" w:rsidP="00853E27">
            <w:pPr>
              <w:spacing w:line="440" w:lineRule="exact"/>
              <w:jc w:val="center"/>
              <w:rPr>
                <w:rFonts w:ascii="標楷體" w:eastAsia="標楷體" w:hAnsi="標楷體"/>
                <w:sz w:val="28"/>
                <w:szCs w:val="28"/>
              </w:rPr>
            </w:pPr>
          </w:p>
        </w:tc>
        <w:tc>
          <w:tcPr>
            <w:tcW w:w="5102" w:type="dxa"/>
          </w:tcPr>
          <w:p w:rsidR="00853E27" w:rsidRPr="00D43766" w:rsidRDefault="00853E27" w:rsidP="00166484">
            <w:pPr>
              <w:numPr>
                <w:ilvl w:val="0"/>
                <w:numId w:val="69"/>
              </w:numPr>
              <w:spacing w:line="440" w:lineRule="exact"/>
              <w:ind w:left="317" w:hanging="317"/>
              <w:rPr>
                <w:rFonts w:ascii="標楷體" w:eastAsia="標楷體" w:hAnsi="標楷體"/>
                <w:sz w:val="28"/>
                <w:szCs w:val="28"/>
              </w:rPr>
            </w:pPr>
            <w:r w:rsidRPr="00D43766">
              <w:rPr>
                <w:rFonts w:ascii="標楷體" w:eastAsia="標楷體" w:hAnsi="標楷體" w:hint="eastAsia"/>
                <w:sz w:val="28"/>
                <w:szCs w:val="28"/>
              </w:rPr>
              <w:t>成效評價及各通路露出情形</w:t>
            </w:r>
          </w:p>
        </w:tc>
        <w:tc>
          <w:tcPr>
            <w:tcW w:w="1221" w:type="dxa"/>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2</w:t>
            </w:r>
          </w:p>
        </w:tc>
        <w:tc>
          <w:tcPr>
            <w:tcW w:w="2499" w:type="dxa"/>
            <w:vAlign w:val="center"/>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35</w:t>
            </w:r>
          </w:p>
        </w:tc>
      </w:tr>
      <w:tr w:rsidR="00D43766" w:rsidRPr="00D43766" w:rsidTr="00A535CC">
        <w:tc>
          <w:tcPr>
            <w:tcW w:w="1385" w:type="dxa"/>
            <w:vMerge/>
            <w:tcBorders>
              <w:bottom w:val="double" w:sz="4" w:space="0" w:color="auto"/>
            </w:tcBorders>
            <w:vAlign w:val="center"/>
          </w:tcPr>
          <w:p w:rsidR="00853E27" w:rsidRPr="00D43766" w:rsidRDefault="00853E27" w:rsidP="00853E27">
            <w:pPr>
              <w:spacing w:line="440" w:lineRule="exact"/>
              <w:jc w:val="center"/>
              <w:rPr>
                <w:rFonts w:ascii="標楷體" w:eastAsia="標楷體" w:hAnsi="標楷體"/>
                <w:sz w:val="28"/>
                <w:szCs w:val="28"/>
              </w:rPr>
            </w:pPr>
          </w:p>
        </w:tc>
        <w:tc>
          <w:tcPr>
            <w:tcW w:w="5102" w:type="dxa"/>
            <w:tcBorders>
              <w:bottom w:val="double" w:sz="4" w:space="0" w:color="auto"/>
            </w:tcBorders>
          </w:tcPr>
          <w:p w:rsidR="00853E27" w:rsidRPr="00D43766" w:rsidRDefault="00853E27" w:rsidP="00166484">
            <w:pPr>
              <w:numPr>
                <w:ilvl w:val="0"/>
                <w:numId w:val="69"/>
              </w:numPr>
              <w:spacing w:line="440" w:lineRule="exact"/>
              <w:ind w:left="317" w:hanging="317"/>
              <w:rPr>
                <w:rFonts w:ascii="標楷體" w:eastAsia="標楷體" w:hAnsi="標楷體"/>
                <w:sz w:val="28"/>
                <w:szCs w:val="28"/>
              </w:rPr>
            </w:pPr>
            <w:r w:rsidRPr="00D43766">
              <w:rPr>
                <w:rFonts w:ascii="標楷體" w:eastAsia="標楷體" w:hAnsi="標楷體" w:hint="eastAsia"/>
                <w:sz w:val="28"/>
                <w:szCs w:val="28"/>
              </w:rPr>
              <w:t>中央與地方夥伴關係</w:t>
            </w:r>
          </w:p>
        </w:tc>
        <w:tc>
          <w:tcPr>
            <w:tcW w:w="1221" w:type="dxa"/>
            <w:tcBorders>
              <w:bottom w:val="double" w:sz="4" w:space="0" w:color="auto"/>
            </w:tcBorders>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1</w:t>
            </w:r>
          </w:p>
        </w:tc>
        <w:tc>
          <w:tcPr>
            <w:tcW w:w="2499" w:type="dxa"/>
            <w:tcBorders>
              <w:bottom w:val="double" w:sz="4" w:space="0" w:color="auto"/>
            </w:tcBorders>
            <w:vAlign w:val="center"/>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2</w:t>
            </w:r>
          </w:p>
        </w:tc>
      </w:tr>
      <w:tr w:rsidR="00853E27" w:rsidRPr="00D43766" w:rsidTr="00A535CC">
        <w:tc>
          <w:tcPr>
            <w:tcW w:w="1385" w:type="dxa"/>
            <w:tcBorders>
              <w:top w:val="double" w:sz="4" w:space="0" w:color="auto"/>
            </w:tcBorders>
            <w:vAlign w:val="center"/>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總計</w:t>
            </w:r>
          </w:p>
        </w:tc>
        <w:tc>
          <w:tcPr>
            <w:tcW w:w="5102" w:type="dxa"/>
            <w:tcBorders>
              <w:top w:val="double" w:sz="4" w:space="0" w:color="auto"/>
            </w:tcBorders>
          </w:tcPr>
          <w:p w:rsidR="00853E27" w:rsidRPr="00D43766" w:rsidRDefault="00853E27" w:rsidP="00853E27">
            <w:pPr>
              <w:spacing w:line="440" w:lineRule="exact"/>
              <w:rPr>
                <w:rFonts w:ascii="標楷體" w:eastAsia="標楷體" w:hAnsi="標楷體"/>
                <w:sz w:val="28"/>
                <w:szCs w:val="28"/>
              </w:rPr>
            </w:pPr>
          </w:p>
        </w:tc>
        <w:tc>
          <w:tcPr>
            <w:tcW w:w="1221" w:type="dxa"/>
            <w:tcBorders>
              <w:top w:val="double" w:sz="4" w:space="0" w:color="auto"/>
            </w:tcBorders>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9</w:t>
            </w:r>
          </w:p>
        </w:tc>
        <w:tc>
          <w:tcPr>
            <w:tcW w:w="2499" w:type="dxa"/>
            <w:tcBorders>
              <w:top w:val="double" w:sz="4" w:space="0" w:color="auto"/>
            </w:tcBorders>
            <w:vAlign w:val="center"/>
          </w:tcPr>
          <w:p w:rsidR="00853E27" w:rsidRPr="00D43766" w:rsidRDefault="00853E27" w:rsidP="00853E27">
            <w:pPr>
              <w:spacing w:line="440" w:lineRule="exact"/>
              <w:jc w:val="center"/>
              <w:rPr>
                <w:rFonts w:ascii="標楷體" w:eastAsia="標楷體" w:hAnsi="標楷體"/>
                <w:sz w:val="28"/>
                <w:szCs w:val="28"/>
              </w:rPr>
            </w:pPr>
            <w:r w:rsidRPr="00D43766">
              <w:rPr>
                <w:rFonts w:ascii="標楷體" w:eastAsia="標楷體" w:hAnsi="標楷體" w:hint="eastAsia"/>
                <w:sz w:val="28"/>
                <w:szCs w:val="28"/>
              </w:rPr>
              <w:t>100+2分</w:t>
            </w:r>
          </w:p>
        </w:tc>
      </w:tr>
    </w:tbl>
    <w:p w:rsidR="00853E27" w:rsidRPr="00D43766" w:rsidRDefault="00853E27" w:rsidP="00853E27">
      <w:pPr>
        <w:tabs>
          <w:tab w:val="left" w:pos="709"/>
        </w:tabs>
        <w:spacing w:line="440" w:lineRule="exact"/>
        <w:ind w:left="480"/>
        <w:rPr>
          <w:rFonts w:ascii="標楷體" w:eastAsia="標楷體" w:hAnsi="標楷體"/>
          <w:sz w:val="28"/>
          <w:szCs w:val="28"/>
        </w:rPr>
      </w:pPr>
    </w:p>
    <w:p w:rsidR="00853E27" w:rsidRPr="00D43766" w:rsidRDefault="00853E27" w:rsidP="00166484">
      <w:pPr>
        <w:numPr>
          <w:ilvl w:val="0"/>
          <w:numId w:val="68"/>
        </w:numPr>
        <w:tabs>
          <w:tab w:val="left" w:pos="709"/>
        </w:tabs>
        <w:spacing w:line="440" w:lineRule="exact"/>
        <w:rPr>
          <w:rFonts w:ascii="標楷體" w:eastAsia="標楷體" w:hAnsi="標楷體"/>
          <w:sz w:val="28"/>
          <w:szCs w:val="28"/>
        </w:rPr>
      </w:pPr>
      <w:r w:rsidRPr="00D43766">
        <w:rPr>
          <w:rFonts w:ascii="標楷體" w:eastAsia="標楷體" w:hAnsi="標楷體" w:hint="eastAsia"/>
          <w:sz w:val="28"/>
          <w:szCs w:val="28"/>
        </w:rPr>
        <w:lastRenderedPageBreak/>
        <w:t>考評項目內容</w:t>
      </w:r>
    </w:p>
    <w:tbl>
      <w:tblPr>
        <w:tblStyle w:val="261"/>
        <w:tblpPr w:leftFromText="180" w:rightFromText="180" w:vertAnchor="text" w:horzAnchor="margin" w:tblpY="122"/>
        <w:tblW w:w="10201" w:type="dxa"/>
        <w:tblLook w:val="04A0" w:firstRow="1" w:lastRow="0" w:firstColumn="1" w:lastColumn="0" w:noHBand="0" w:noVBand="1"/>
      </w:tblPr>
      <w:tblGrid>
        <w:gridCol w:w="1418"/>
        <w:gridCol w:w="7088"/>
        <w:gridCol w:w="1695"/>
      </w:tblGrid>
      <w:tr w:rsidR="00D43766" w:rsidRPr="00D43766" w:rsidTr="00A535CC">
        <w:tc>
          <w:tcPr>
            <w:tcW w:w="1418" w:type="dxa"/>
          </w:tcPr>
          <w:p w:rsidR="00853E27" w:rsidRPr="00D43766" w:rsidRDefault="00853E27" w:rsidP="00853E27">
            <w:pPr>
              <w:rPr>
                <w:rFonts w:ascii="標楷體" w:eastAsia="標楷體" w:hAnsi="標楷體"/>
                <w:sz w:val="28"/>
                <w:szCs w:val="28"/>
              </w:rPr>
            </w:pPr>
            <w:r w:rsidRPr="00D43766">
              <w:rPr>
                <w:rFonts w:ascii="標楷體" w:eastAsia="標楷體" w:hAnsi="標楷體" w:hint="eastAsia"/>
                <w:sz w:val="28"/>
                <w:szCs w:val="28"/>
              </w:rPr>
              <w:t>考評指標</w:t>
            </w:r>
          </w:p>
        </w:tc>
        <w:tc>
          <w:tcPr>
            <w:tcW w:w="7088" w:type="dxa"/>
          </w:tcPr>
          <w:p w:rsidR="00853E27" w:rsidRPr="00D43766" w:rsidRDefault="00853E27" w:rsidP="00853E27">
            <w:pPr>
              <w:rPr>
                <w:rFonts w:ascii="標楷體" w:eastAsia="標楷體" w:hAnsi="標楷體"/>
                <w:sz w:val="28"/>
                <w:szCs w:val="28"/>
              </w:rPr>
            </w:pPr>
            <w:r w:rsidRPr="00D43766">
              <w:rPr>
                <w:rFonts w:ascii="標楷體" w:eastAsia="標楷體" w:hAnsi="標楷體" w:hint="eastAsia"/>
                <w:sz w:val="28"/>
                <w:szCs w:val="28"/>
              </w:rPr>
              <w:t>資料來源與評分標準</w:t>
            </w:r>
          </w:p>
        </w:tc>
        <w:tc>
          <w:tcPr>
            <w:tcW w:w="1695" w:type="dxa"/>
          </w:tcPr>
          <w:p w:rsidR="00853E27" w:rsidRPr="00D43766" w:rsidRDefault="00853E27" w:rsidP="00853E27">
            <w:pPr>
              <w:rPr>
                <w:rFonts w:ascii="標楷體" w:eastAsia="標楷體" w:hAnsi="標楷體"/>
                <w:sz w:val="28"/>
                <w:szCs w:val="28"/>
              </w:rPr>
            </w:pPr>
            <w:r w:rsidRPr="00D43766">
              <w:rPr>
                <w:rFonts w:ascii="標楷體" w:eastAsia="標楷體" w:hAnsi="標楷體" w:hint="eastAsia"/>
                <w:sz w:val="28"/>
                <w:szCs w:val="28"/>
              </w:rPr>
              <w:t>備註</w:t>
            </w:r>
          </w:p>
        </w:tc>
      </w:tr>
      <w:tr w:rsidR="00D43766" w:rsidRPr="00D43766" w:rsidTr="00A535CC">
        <w:trPr>
          <w:trHeight w:val="8779"/>
        </w:trPr>
        <w:tc>
          <w:tcPr>
            <w:tcW w:w="1418" w:type="dxa"/>
          </w:tcPr>
          <w:p w:rsidR="00853E27" w:rsidRPr="00D43766" w:rsidRDefault="00853E27" w:rsidP="00853E27">
            <w:pPr>
              <w:spacing w:line="440" w:lineRule="exact"/>
              <w:rPr>
                <w:rFonts w:ascii="標楷體" w:eastAsia="標楷體" w:hAnsi="標楷體"/>
                <w:sz w:val="28"/>
                <w:szCs w:val="28"/>
              </w:rPr>
            </w:pPr>
            <w:r w:rsidRPr="00D43766">
              <w:rPr>
                <w:rFonts w:ascii="標楷體" w:eastAsia="標楷體" w:hAnsi="標楷體" w:hint="eastAsia"/>
                <w:sz w:val="28"/>
                <w:szCs w:val="28"/>
              </w:rPr>
              <w:t>衛生教育推動業務</w:t>
            </w:r>
          </w:p>
        </w:tc>
        <w:tc>
          <w:tcPr>
            <w:tcW w:w="7088" w:type="dxa"/>
          </w:tcPr>
          <w:p w:rsidR="00853E27" w:rsidRPr="00D43766" w:rsidRDefault="00853E27" w:rsidP="00853E27">
            <w:pPr>
              <w:spacing w:line="440" w:lineRule="exact"/>
              <w:rPr>
                <w:rFonts w:ascii="標楷體" w:eastAsia="標楷體" w:hAnsi="標楷體"/>
                <w:b/>
                <w:sz w:val="28"/>
                <w:szCs w:val="28"/>
              </w:rPr>
            </w:pPr>
            <w:r w:rsidRPr="00D43766">
              <w:rPr>
                <w:rFonts w:ascii="標楷體" w:eastAsia="標楷體" w:hAnsi="標楷體" w:hint="eastAsia"/>
                <w:b/>
                <w:sz w:val="28"/>
                <w:szCs w:val="28"/>
              </w:rPr>
              <w:t>資料來源:</w:t>
            </w:r>
          </w:p>
          <w:p w:rsidR="00853E27" w:rsidRPr="00D43766" w:rsidRDefault="00853E27" w:rsidP="00853E27">
            <w:pPr>
              <w:spacing w:line="440" w:lineRule="exact"/>
              <w:rPr>
                <w:rFonts w:ascii="標楷體" w:eastAsia="標楷體" w:hAnsi="標楷體"/>
                <w:sz w:val="28"/>
                <w:szCs w:val="28"/>
              </w:rPr>
            </w:pPr>
            <w:r w:rsidRPr="00D43766">
              <w:rPr>
                <w:rFonts w:ascii="標楷體" w:eastAsia="標楷體" w:hAnsi="標楷體" w:hint="eastAsia"/>
                <w:sz w:val="28"/>
                <w:szCs w:val="28"/>
              </w:rPr>
              <w:t>由地方衛生局自提本年度衛教主軸業務推動之書面成果（內容需包含各項指標內容，以利委員評分）。</w:t>
            </w:r>
          </w:p>
          <w:p w:rsidR="00853E27" w:rsidRPr="00D43766" w:rsidRDefault="00853E27" w:rsidP="00853E27">
            <w:pPr>
              <w:rPr>
                <w:rFonts w:ascii="標楷體" w:eastAsia="標楷體" w:hAnsi="標楷體"/>
                <w:b/>
                <w:sz w:val="28"/>
                <w:szCs w:val="28"/>
              </w:rPr>
            </w:pPr>
            <w:r w:rsidRPr="00D43766">
              <w:rPr>
                <w:rFonts w:ascii="標楷體" w:eastAsia="標楷體" w:hAnsi="標楷體" w:hint="eastAsia"/>
                <w:b/>
                <w:sz w:val="28"/>
                <w:szCs w:val="28"/>
              </w:rPr>
              <w:t>評分標準:</w:t>
            </w:r>
          </w:p>
          <w:p w:rsidR="00853E27" w:rsidRPr="00D43766" w:rsidRDefault="00853E27" w:rsidP="00166484">
            <w:pPr>
              <w:numPr>
                <w:ilvl w:val="0"/>
                <w:numId w:val="70"/>
              </w:numPr>
              <w:tabs>
                <w:tab w:val="left" w:pos="601"/>
              </w:tabs>
              <w:spacing w:line="400" w:lineRule="exact"/>
              <w:ind w:left="567" w:hanging="567"/>
              <w:rPr>
                <w:rFonts w:ascii="標楷體" w:eastAsia="標楷體" w:hAnsi="標楷體"/>
                <w:b/>
                <w:sz w:val="28"/>
                <w:szCs w:val="28"/>
              </w:rPr>
            </w:pPr>
            <w:r w:rsidRPr="00D43766">
              <w:rPr>
                <w:rFonts w:ascii="標楷體" w:eastAsia="標楷體" w:hAnsi="標楷體" w:hint="eastAsia"/>
                <w:b/>
                <w:sz w:val="28"/>
                <w:szCs w:val="28"/>
              </w:rPr>
              <w:t>教材及文宣製作物之設計與運用情形(30分):</w:t>
            </w:r>
          </w:p>
          <w:tbl>
            <w:tblPr>
              <w:tblStyle w:val="261"/>
              <w:tblW w:w="0" w:type="auto"/>
              <w:tblInd w:w="171" w:type="dxa"/>
              <w:tblLook w:val="04A0" w:firstRow="1" w:lastRow="0" w:firstColumn="1" w:lastColumn="0" w:noHBand="0" w:noVBand="1"/>
            </w:tblPr>
            <w:tblGrid>
              <w:gridCol w:w="2268"/>
              <w:gridCol w:w="4394"/>
            </w:tblGrid>
            <w:tr w:rsidR="00D43766" w:rsidRPr="00D43766" w:rsidTr="00A535CC">
              <w:tc>
                <w:tcPr>
                  <w:tcW w:w="2268"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b/>
                      <w:sz w:val="28"/>
                      <w:szCs w:val="28"/>
                    </w:rPr>
                  </w:pPr>
                  <w:r w:rsidRPr="00D43766">
                    <w:rPr>
                      <w:rFonts w:ascii="標楷體" w:eastAsia="標楷體" w:hAnsi="標楷體" w:hint="eastAsia"/>
                      <w:b/>
                      <w:sz w:val="28"/>
                      <w:szCs w:val="28"/>
                    </w:rPr>
                    <w:t>項目</w:t>
                  </w:r>
                </w:p>
              </w:tc>
              <w:tc>
                <w:tcPr>
                  <w:tcW w:w="4394"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b/>
                      <w:sz w:val="28"/>
                      <w:szCs w:val="28"/>
                    </w:rPr>
                  </w:pPr>
                  <w:r w:rsidRPr="00D43766">
                    <w:rPr>
                      <w:rFonts w:ascii="標楷體" w:eastAsia="標楷體" w:hAnsi="標楷體" w:hint="eastAsia"/>
                      <w:b/>
                      <w:sz w:val="28"/>
                      <w:szCs w:val="28"/>
                    </w:rPr>
                    <w:t>內容</w:t>
                  </w:r>
                </w:p>
              </w:tc>
            </w:tr>
            <w:tr w:rsidR="00D43766" w:rsidRPr="00D43766" w:rsidTr="00A535CC">
              <w:tc>
                <w:tcPr>
                  <w:tcW w:w="2268" w:type="dxa"/>
                  <w:vAlign w:val="center"/>
                </w:tcPr>
                <w:p w:rsidR="00853E27" w:rsidRPr="00D43766" w:rsidRDefault="00853E27" w:rsidP="0011786D">
                  <w:pPr>
                    <w:framePr w:hSpace="180" w:wrap="around" w:vAnchor="text" w:hAnchor="margin" w:y="122"/>
                    <w:tabs>
                      <w:tab w:val="left" w:pos="425"/>
                    </w:tabs>
                    <w:spacing w:line="400" w:lineRule="exact"/>
                    <w:ind w:left="-5"/>
                    <w:jc w:val="both"/>
                    <w:rPr>
                      <w:rFonts w:ascii="標楷體" w:eastAsia="標楷體" w:hAnsi="標楷體"/>
                      <w:sz w:val="28"/>
                      <w:szCs w:val="28"/>
                    </w:rPr>
                  </w:pPr>
                  <w:r w:rsidRPr="00D43766">
                    <w:rPr>
                      <w:rFonts w:ascii="標楷體" w:eastAsia="標楷體" w:hAnsi="標楷體" w:hint="eastAsia"/>
                      <w:sz w:val="28"/>
                      <w:szCs w:val="28"/>
                    </w:rPr>
                    <w:t>(一)運用本部衛教主軸相關教材及文宣製作物之情形，0-10分</w:t>
                  </w:r>
                </w:p>
              </w:tc>
              <w:tc>
                <w:tcPr>
                  <w:tcW w:w="4394" w:type="dxa"/>
                  <w:vAlign w:val="center"/>
                </w:tcPr>
                <w:p w:rsidR="00853E27" w:rsidRPr="00D43766" w:rsidRDefault="00853E27" w:rsidP="0011786D">
                  <w:pPr>
                    <w:framePr w:hSpace="180" w:wrap="around" w:vAnchor="text" w:hAnchor="margin" w:y="122"/>
                    <w:numPr>
                      <w:ilvl w:val="0"/>
                      <w:numId w:val="130"/>
                    </w:numPr>
                    <w:tabs>
                      <w:tab w:val="left" w:pos="283"/>
                    </w:tabs>
                    <w:spacing w:line="400" w:lineRule="exact"/>
                    <w:ind w:left="283" w:hanging="283"/>
                    <w:jc w:val="both"/>
                    <w:rPr>
                      <w:rFonts w:ascii="標楷體" w:eastAsia="標楷體" w:hAnsi="標楷體"/>
                      <w:sz w:val="28"/>
                      <w:szCs w:val="28"/>
                    </w:rPr>
                  </w:pPr>
                  <w:r w:rsidRPr="00D43766">
                    <w:rPr>
                      <w:rFonts w:ascii="標楷體" w:eastAsia="標楷體" w:hAnsi="標楷體" w:hint="eastAsia"/>
                      <w:sz w:val="28"/>
                      <w:szCs w:val="28"/>
                    </w:rPr>
                    <w:t>自行於主軸相關單位網站下載電子檔運用，並於報告中標明該教材或文宣製作物之名稱、運用情形。</w:t>
                  </w:r>
                </w:p>
                <w:p w:rsidR="00853E27" w:rsidRPr="00D43766" w:rsidRDefault="00853E27" w:rsidP="0011786D">
                  <w:pPr>
                    <w:framePr w:hSpace="180" w:wrap="around" w:vAnchor="text" w:hAnchor="margin" w:y="122"/>
                    <w:numPr>
                      <w:ilvl w:val="0"/>
                      <w:numId w:val="130"/>
                    </w:numPr>
                    <w:tabs>
                      <w:tab w:val="left" w:pos="283"/>
                    </w:tabs>
                    <w:spacing w:line="400" w:lineRule="exact"/>
                    <w:ind w:left="283" w:hanging="283"/>
                    <w:jc w:val="both"/>
                    <w:rPr>
                      <w:rFonts w:ascii="標楷體" w:eastAsia="標楷體" w:hAnsi="標楷體"/>
                      <w:sz w:val="28"/>
                      <w:szCs w:val="28"/>
                    </w:rPr>
                  </w:pPr>
                  <w:r w:rsidRPr="00D43766">
                    <w:rPr>
                      <w:rFonts w:ascii="標楷體" w:eastAsia="標楷體" w:hAnsi="標楷體" w:hint="eastAsia"/>
                      <w:sz w:val="28"/>
                      <w:szCs w:val="28"/>
                    </w:rPr>
                    <w:t>運用本部所提供之教材或宣導物。</w:t>
                  </w:r>
                </w:p>
              </w:tc>
            </w:tr>
            <w:tr w:rsidR="00D43766" w:rsidRPr="00D43766" w:rsidTr="00A535CC">
              <w:tc>
                <w:tcPr>
                  <w:tcW w:w="2268" w:type="dxa"/>
                  <w:vAlign w:val="center"/>
                </w:tcPr>
                <w:p w:rsidR="00853E27" w:rsidRPr="00D43766" w:rsidRDefault="00853E27" w:rsidP="0011786D">
                  <w:pPr>
                    <w:framePr w:hSpace="180" w:wrap="around" w:vAnchor="text" w:hAnchor="margin" w:y="122"/>
                    <w:tabs>
                      <w:tab w:val="left" w:pos="601"/>
                    </w:tabs>
                    <w:spacing w:line="400" w:lineRule="exact"/>
                    <w:jc w:val="both"/>
                    <w:rPr>
                      <w:rFonts w:ascii="標楷體" w:eastAsia="標楷體" w:hAnsi="標楷體"/>
                      <w:sz w:val="28"/>
                      <w:szCs w:val="28"/>
                    </w:rPr>
                  </w:pPr>
                  <w:r w:rsidRPr="00D43766">
                    <w:rPr>
                      <w:rFonts w:ascii="標楷體" w:eastAsia="標楷體" w:hAnsi="標楷體" w:hint="eastAsia"/>
                      <w:sz w:val="28"/>
                      <w:szCs w:val="28"/>
                    </w:rPr>
                    <w:t>(二)衛生局自行</w:t>
                  </w:r>
                </w:p>
                <w:p w:rsidR="00853E27" w:rsidRPr="00D43766" w:rsidRDefault="00853E27" w:rsidP="0011786D">
                  <w:pPr>
                    <w:framePr w:hSpace="180" w:wrap="around" w:vAnchor="text" w:hAnchor="margin" w:y="122"/>
                    <w:tabs>
                      <w:tab w:val="left" w:pos="601"/>
                    </w:tabs>
                    <w:spacing w:line="400" w:lineRule="exact"/>
                    <w:jc w:val="both"/>
                    <w:rPr>
                      <w:rFonts w:ascii="標楷體" w:eastAsia="標楷體" w:hAnsi="標楷體"/>
                      <w:b/>
                      <w:sz w:val="28"/>
                      <w:szCs w:val="28"/>
                    </w:rPr>
                  </w:pPr>
                  <w:r w:rsidRPr="00D43766">
                    <w:rPr>
                      <w:rFonts w:ascii="標楷體" w:eastAsia="標楷體" w:hAnsi="標楷體" w:hint="eastAsia"/>
                      <w:sz w:val="28"/>
                      <w:szCs w:val="28"/>
                    </w:rPr>
                    <w:t>設計之教材及文宣製作物，0-20分</w:t>
                  </w:r>
                </w:p>
              </w:tc>
              <w:tc>
                <w:tcPr>
                  <w:tcW w:w="4394" w:type="dxa"/>
                  <w:vAlign w:val="center"/>
                </w:tcPr>
                <w:p w:rsidR="00853E27" w:rsidRPr="00D43766" w:rsidRDefault="00853E27" w:rsidP="0011786D">
                  <w:pPr>
                    <w:framePr w:hSpace="180" w:wrap="around" w:vAnchor="text" w:hAnchor="margin" w:y="122"/>
                    <w:numPr>
                      <w:ilvl w:val="1"/>
                      <w:numId w:val="71"/>
                    </w:numPr>
                    <w:tabs>
                      <w:tab w:val="left" w:pos="283"/>
                    </w:tabs>
                    <w:spacing w:line="400" w:lineRule="exact"/>
                    <w:ind w:left="283" w:hanging="283"/>
                    <w:jc w:val="both"/>
                    <w:rPr>
                      <w:rFonts w:ascii="標楷體" w:eastAsia="標楷體" w:hAnsi="標楷體"/>
                      <w:sz w:val="28"/>
                      <w:szCs w:val="28"/>
                    </w:rPr>
                  </w:pPr>
                  <w:r w:rsidRPr="00D43766">
                    <w:rPr>
                      <w:rFonts w:ascii="標楷體" w:eastAsia="標楷體" w:hAnsi="標楷體" w:hint="eastAsia"/>
                      <w:sz w:val="28"/>
                      <w:szCs w:val="28"/>
                    </w:rPr>
                    <w:t>分眾設計符合對象程度或所需資訊之教材。</w:t>
                  </w:r>
                </w:p>
                <w:p w:rsidR="00853E27" w:rsidRPr="00D43766" w:rsidRDefault="00853E27" w:rsidP="0011786D">
                  <w:pPr>
                    <w:framePr w:hSpace="180" w:wrap="around" w:vAnchor="text" w:hAnchor="margin" w:y="122"/>
                    <w:numPr>
                      <w:ilvl w:val="1"/>
                      <w:numId w:val="71"/>
                    </w:numPr>
                    <w:tabs>
                      <w:tab w:val="left" w:pos="283"/>
                    </w:tabs>
                    <w:spacing w:line="400" w:lineRule="exact"/>
                    <w:ind w:left="283" w:hanging="283"/>
                    <w:jc w:val="both"/>
                    <w:rPr>
                      <w:rFonts w:ascii="標楷體" w:eastAsia="標楷體" w:hAnsi="標楷體"/>
                      <w:sz w:val="28"/>
                      <w:szCs w:val="28"/>
                    </w:rPr>
                  </w:pPr>
                  <w:r w:rsidRPr="00D43766">
                    <w:rPr>
                      <w:rFonts w:ascii="標楷體" w:eastAsia="標楷體" w:hAnsi="標楷體" w:hint="eastAsia"/>
                      <w:sz w:val="28"/>
                      <w:szCs w:val="28"/>
                    </w:rPr>
                    <w:t>是否分眾設計多樣宣導物、依據衛教主軸設計創意宣導物或設計符合在地特色包裝等。</w:t>
                  </w:r>
                </w:p>
              </w:tc>
            </w:tr>
          </w:tbl>
          <w:p w:rsidR="00853E27" w:rsidRPr="00D43766" w:rsidRDefault="00853E27" w:rsidP="00166484">
            <w:pPr>
              <w:numPr>
                <w:ilvl w:val="0"/>
                <w:numId w:val="70"/>
              </w:numPr>
              <w:tabs>
                <w:tab w:val="left" w:pos="601"/>
              </w:tabs>
              <w:spacing w:line="400" w:lineRule="exact"/>
              <w:rPr>
                <w:rFonts w:ascii="標楷體" w:eastAsia="標楷體" w:hAnsi="標楷體"/>
                <w:b/>
                <w:sz w:val="28"/>
                <w:szCs w:val="28"/>
              </w:rPr>
            </w:pPr>
            <w:r w:rsidRPr="00D43766">
              <w:rPr>
                <w:rFonts w:ascii="標楷體" w:eastAsia="標楷體" w:hAnsi="標楷體" w:hint="eastAsia"/>
                <w:b/>
                <w:sz w:val="28"/>
                <w:szCs w:val="28"/>
              </w:rPr>
              <w:t>年度衛生教育宣導辦理情形 (33+2分):</w:t>
            </w:r>
          </w:p>
          <w:tbl>
            <w:tblPr>
              <w:tblStyle w:val="261"/>
              <w:tblW w:w="0" w:type="auto"/>
              <w:tblInd w:w="29" w:type="dxa"/>
              <w:tblLook w:val="04A0" w:firstRow="1" w:lastRow="0" w:firstColumn="1" w:lastColumn="0" w:noHBand="0" w:noVBand="1"/>
            </w:tblPr>
            <w:tblGrid>
              <w:gridCol w:w="2410"/>
              <w:gridCol w:w="4394"/>
            </w:tblGrid>
            <w:tr w:rsidR="00D43766" w:rsidRPr="00D43766" w:rsidTr="00A535CC">
              <w:tc>
                <w:tcPr>
                  <w:tcW w:w="2410"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b/>
                      <w:sz w:val="28"/>
                      <w:szCs w:val="28"/>
                    </w:rPr>
                  </w:pPr>
                  <w:r w:rsidRPr="00D43766">
                    <w:rPr>
                      <w:rFonts w:ascii="標楷體" w:eastAsia="標楷體" w:hAnsi="標楷體" w:hint="eastAsia"/>
                      <w:b/>
                      <w:sz w:val="28"/>
                      <w:szCs w:val="28"/>
                    </w:rPr>
                    <w:t>項目</w:t>
                  </w:r>
                </w:p>
              </w:tc>
              <w:tc>
                <w:tcPr>
                  <w:tcW w:w="4394"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b/>
                      <w:sz w:val="28"/>
                      <w:szCs w:val="28"/>
                    </w:rPr>
                  </w:pPr>
                  <w:r w:rsidRPr="00D43766">
                    <w:rPr>
                      <w:rFonts w:ascii="標楷體" w:eastAsia="標楷體" w:hAnsi="標楷體" w:hint="eastAsia"/>
                      <w:b/>
                      <w:sz w:val="28"/>
                      <w:szCs w:val="28"/>
                    </w:rPr>
                    <w:t>內容</w:t>
                  </w:r>
                </w:p>
              </w:tc>
            </w:tr>
            <w:tr w:rsidR="00D43766" w:rsidRPr="00D43766" w:rsidTr="00A535CC">
              <w:tc>
                <w:tcPr>
                  <w:tcW w:w="2410" w:type="dxa"/>
                  <w:vMerge w:val="restart"/>
                </w:tcPr>
                <w:p w:rsidR="00853E27" w:rsidRPr="00D43766" w:rsidRDefault="00853E27" w:rsidP="0011786D">
                  <w:pPr>
                    <w:framePr w:hSpace="180" w:wrap="around" w:vAnchor="text" w:hAnchor="margin" w:y="122"/>
                    <w:tabs>
                      <w:tab w:val="left" w:pos="-1"/>
                      <w:tab w:val="left" w:pos="448"/>
                    </w:tabs>
                    <w:spacing w:line="400" w:lineRule="exact"/>
                    <w:ind w:left="-1"/>
                    <w:jc w:val="both"/>
                    <w:rPr>
                      <w:rFonts w:ascii="標楷體" w:eastAsia="標楷體" w:hAnsi="標楷體"/>
                      <w:sz w:val="28"/>
                      <w:szCs w:val="28"/>
                    </w:rPr>
                  </w:pPr>
                  <w:r w:rsidRPr="00D43766">
                    <w:rPr>
                      <w:rFonts w:ascii="標楷體" w:eastAsia="標楷體" w:hAnsi="標楷體" w:hint="eastAsia"/>
                      <w:sz w:val="28"/>
                      <w:szCs w:val="28"/>
                    </w:rPr>
                    <w:t>(一)年度衛教主軸宣導，0-12分:</w:t>
                  </w:r>
                </w:p>
                <w:p w:rsidR="00853E27" w:rsidRPr="00D43766" w:rsidRDefault="00853E27" w:rsidP="0011786D">
                  <w:pPr>
                    <w:framePr w:hSpace="180" w:wrap="around" w:vAnchor="text" w:hAnchor="margin" w:y="122"/>
                    <w:numPr>
                      <w:ilvl w:val="0"/>
                      <w:numId w:val="131"/>
                    </w:numPr>
                    <w:tabs>
                      <w:tab w:val="left" w:pos="317"/>
                    </w:tabs>
                    <w:spacing w:line="400" w:lineRule="exact"/>
                    <w:rPr>
                      <w:rFonts w:ascii="標楷體" w:eastAsia="標楷體" w:hAnsi="標楷體"/>
                      <w:sz w:val="28"/>
                      <w:szCs w:val="28"/>
                    </w:rPr>
                  </w:pPr>
                  <w:r w:rsidRPr="00D43766">
                    <w:rPr>
                      <w:rFonts w:ascii="標楷體" w:eastAsia="標楷體" w:hAnsi="標楷體" w:hint="eastAsia"/>
                      <w:sz w:val="28"/>
                      <w:szCs w:val="28"/>
                    </w:rPr>
                    <w:t>宣導方式4</w:t>
                  </w:r>
                </w:p>
                <w:p w:rsidR="00853E27" w:rsidRPr="00D43766" w:rsidRDefault="00853E27" w:rsidP="0011786D">
                  <w:pPr>
                    <w:framePr w:hSpace="180" w:wrap="around" w:vAnchor="text" w:hAnchor="margin" w:y="122"/>
                    <w:numPr>
                      <w:ilvl w:val="0"/>
                      <w:numId w:val="131"/>
                    </w:numPr>
                    <w:tabs>
                      <w:tab w:val="left" w:pos="317"/>
                    </w:tabs>
                    <w:spacing w:line="400" w:lineRule="exact"/>
                    <w:rPr>
                      <w:rFonts w:ascii="標楷體" w:eastAsia="標楷體" w:hAnsi="標楷體"/>
                      <w:sz w:val="28"/>
                      <w:szCs w:val="28"/>
                    </w:rPr>
                  </w:pPr>
                  <w:r w:rsidRPr="00D43766">
                    <w:rPr>
                      <w:rFonts w:ascii="標楷體" w:eastAsia="標楷體" w:hAnsi="標楷體" w:hint="eastAsia"/>
                      <w:sz w:val="28"/>
                      <w:szCs w:val="28"/>
                    </w:rPr>
                    <w:t>參與人數4</w:t>
                  </w:r>
                </w:p>
                <w:p w:rsidR="00853E27" w:rsidRPr="00D43766" w:rsidRDefault="00853E27" w:rsidP="0011786D">
                  <w:pPr>
                    <w:framePr w:hSpace="180" w:wrap="around" w:vAnchor="text" w:hAnchor="margin" w:y="122"/>
                    <w:numPr>
                      <w:ilvl w:val="0"/>
                      <w:numId w:val="131"/>
                    </w:numPr>
                    <w:tabs>
                      <w:tab w:val="left" w:pos="317"/>
                    </w:tabs>
                    <w:spacing w:line="400" w:lineRule="exact"/>
                    <w:rPr>
                      <w:rFonts w:ascii="標楷體" w:eastAsia="標楷體" w:hAnsi="標楷體"/>
                      <w:sz w:val="28"/>
                      <w:szCs w:val="28"/>
                    </w:rPr>
                  </w:pPr>
                  <w:r w:rsidRPr="00D43766">
                    <w:rPr>
                      <w:rFonts w:ascii="標楷體" w:eastAsia="標楷體" w:hAnsi="標楷體" w:hint="eastAsia"/>
                      <w:sz w:val="28"/>
                      <w:szCs w:val="28"/>
                    </w:rPr>
                    <w:t>場域4分</w:t>
                  </w:r>
                </w:p>
                <w:p w:rsidR="00853E27" w:rsidRPr="00D43766" w:rsidRDefault="00853E27" w:rsidP="0011786D">
                  <w:pPr>
                    <w:framePr w:hSpace="180" w:wrap="around" w:vAnchor="text" w:hAnchor="margin" w:y="122"/>
                    <w:tabs>
                      <w:tab w:val="left" w:pos="317"/>
                    </w:tabs>
                    <w:spacing w:line="400" w:lineRule="exact"/>
                    <w:rPr>
                      <w:rFonts w:ascii="標楷體" w:eastAsia="標楷體" w:hAnsi="標楷體"/>
                      <w:sz w:val="28"/>
                      <w:szCs w:val="28"/>
                    </w:rPr>
                  </w:pPr>
                </w:p>
                <w:p w:rsidR="00853E27" w:rsidRPr="00D43766" w:rsidRDefault="00853E27" w:rsidP="0011786D">
                  <w:pPr>
                    <w:framePr w:hSpace="180" w:wrap="around" w:vAnchor="text" w:hAnchor="margin" w:y="122"/>
                    <w:tabs>
                      <w:tab w:val="left" w:pos="317"/>
                    </w:tabs>
                    <w:spacing w:line="400" w:lineRule="exact"/>
                    <w:rPr>
                      <w:rFonts w:ascii="標楷體" w:eastAsia="標楷體" w:hAnsi="標楷體"/>
                      <w:sz w:val="28"/>
                      <w:szCs w:val="28"/>
                    </w:rPr>
                  </w:pPr>
                </w:p>
              </w:tc>
              <w:tc>
                <w:tcPr>
                  <w:tcW w:w="4394" w:type="dxa"/>
                </w:tcPr>
                <w:p w:rsidR="00853E27" w:rsidRPr="00D43766" w:rsidRDefault="00853E27" w:rsidP="0011786D">
                  <w:pPr>
                    <w:framePr w:hSpace="180" w:wrap="around" w:vAnchor="text" w:hAnchor="margin" w:y="122"/>
                    <w:numPr>
                      <w:ilvl w:val="0"/>
                      <w:numId w:val="294"/>
                    </w:numPr>
                    <w:tabs>
                      <w:tab w:val="left" w:pos="317"/>
                    </w:tabs>
                    <w:spacing w:line="400" w:lineRule="exact"/>
                    <w:rPr>
                      <w:rFonts w:ascii="標楷體" w:eastAsia="標楷體" w:hAnsi="標楷體"/>
                      <w:b/>
                      <w:sz w:val="28"/>
                      <w:szCs w:val="28"/>
                    </w:rPr>
                  </w:pPr>
                  <w:r w:rsidRPr="00D43766">
                    <w:rPr>
                      <w:rFonts w:ascii="標楷體" w:eastAsia="標楷體" w:hAnsi="標楷體" w:hint="eastAsia"/>
                      <w:sz w:val="28"/>
                      <w:szCs w:val="28"/>
                    </w:rPr>
                    <w:t>宣導方式(4分):</w:t>
                  </w:r>
                </w:p>
                <w:p w:rsidR="00853E27" w:rsidRPr="00D43766" w:rsidRDefault="00853E27" w:rsidP="0011786D">
                  <w:pPr>
                    <w:framePr w:hSpace="180" w:wrap="around" w:vAnchor="text" w:hAnchor="margin" w:y="122"/>
                    <w:tabs>
                      <w:tab w:val="left" w:pos="317"/>
                      <w:tab w:val="left" w:pos="459"/>
                    </w:tabs>
                    <w:spacing w:line="400" w:lineRule="exact"/>
                    <w:ind w:left="34"/>
                    <w:rPr>
                      <w:rFonts w:ascii="標楷體" w:eastAsia="標楷體" w:hAnsi="標楷體"/>
                      <w:sz w:val="28"/>
                      <w:szCs w:val="28"/>
                    </w:rPr>
                  </w:pPr>
                  <w:r w:rsidRPr="00D43766">
                    <w:rPr>
                      <w:rFonts w:ascii="標楷體" w:eastAsia="標楷體" w:hAnsi="標楷體" w:hint="eastAsia"/>
                      <w:sz w:val="28"/>
                      <w:szCs w:val="28"/>
                    </w:rPr>
                    <w:t>傳統式講授法、視聽輔助、角色扮演、實地參訪等等。</w:t>
                  </w:r>
                </w:p>
                <w:p w:rsidR="00853E27" w:rsidRPr="00D43766" w:rsidRDefault="00853E27" w:rsidP="0011786D">
                  <w:pPr>
                    <w:framePr w:hSpace="180" w:wrap="around" w:vAnchor="text" w:hAnchor="margin" w:y="122"/>
                    <w:numPr>
                      <w:ilvl w:val="0"/>
                      <w:numId w:val="47"/>
                    </w:numPr>
                    <w:tabs>
                      <w:tab w:val="left" w:pos="425"/>
                    </w:tabs>
                    <w:spacing w:line="400" w:lineRule="exact"/>
                    <w:ind w:hanging="1364"/>
                    <w:jc w:val="both"/>
                    <w:rPr>
                      <w:rFonts w:ascii="標楷體" w:eastAsia="標楷體" w:hAnsi="標楷體"/>
                      <w:sz w:val="28"/>
                      <w:szCs w:val="28"/>
                    </w:rPr>
                  </w:pPr>
                  <w:r w:rsidRPr="00D43766">
                    <w:rPr>
                      <w:rFonts w:ascii="標楷體" w:eastAsia="標楷體" w:hAnsi="標楷體" w:hint="eastAsia"/>
                      <w:sz w:val="28"/>
                      <w:szCs w:val="28"/>
                    </w:rPr>
                    <w:t>1種方式1分</w:t>
                  </w:r>
                </w:p>
                <w:p w:rsidR="00853E27" w:rsidRPr="00D43766" w:rsidRDefault="00853E27" w:rsidP="0011786D">
                  <w:pPr>
                    <w:framePr w:hSpace="180" w:wrap="around" w:vAnchor="text" w:hAnchor="margin" w:y="122"/>
                    <w:numPr>
                      <w:ilvl w:val="0"/>
                      <w:numId w:val="47"/>
                    </w:numPr>
                    <w:tabs>
                      <w:tab w:val="left" w:pos="425"/>
                    </w:tabs>
                    <w:spacing w:line="400" w:lineRule="exact"/>
                    <w:ind w:hanging="1364"/>
                    <w:jc w:val="both"/>
                    <w:rPr>
                      <w:rFonts w:ascii="標楷體" w:eastAsia="標楷體" w:hAnsi="標楷體"/>
                      <w:sz w:val="28"/>
                      <w:szCs w:val="28"/>
                    </w:rPr>
                  </w:pPr>
                  <w:r w:rsidRPr="00D43766">
                    <w:rPr>
                      <w:rFonts w:ascii="標楷體" w:eastAsia="標楷體" w:hAnsi="標楷體" w:hint="eastAsia"/>
                      <w:sz w:val="28"/>
                      <w:szCs w:val="28"/>
                    </w:rPr>
                    <w:t>2-3種方式2分</w:t>
                  </w:r>
                </w:p>
                <w:p w:rsidR="00853E27" w:rsidRPr="00D43766" w:rsidRDefault="00853E27" w:rsidP="0011786D">
                  <w:pPr>
                    <w:framePr w:hSpace="180" w:wrap="around" w:vAnchor="text" w:hAnchor="margin" w:y="122"/>
                    <w:numPr>
                      <w:ilvl w:val="0"/>
                      <w:numId w:val="47"/>
                    </w:numPr>
                    <w:tabs>
                      <w:tab w:val="left" w:pos="425"/>
                    </w:tabs>
                    <w:spacing w:line="400" w:lineRule="exact"/>
                    <w:ind w:hanging="1364"/>
                    <w:jc w:val="both"/>
                    <w:rPr>
                      <w:rFonts w:ascii="標楷體" w:eastAsia="標楷體" w:hAnsi="標楷體"/>
                      <w:sz w:val="28"/>
                      <w:szCs w:val="28"/>
                    </w:rPr>
                  </w:pPr>
                  <w:r w:rsidRPr="00D43766">
                    <w:rPr>
                      <w:rFonts w:ascii="標楷體" w:eastAsia="標楷體" w:hAnsi="標楷體" w:hint="eastAsia"/>
                      <w:sz w:val="28"/>
                      <w:szCs w:val="28"/>
                    </w:rPr>
                    <w:t>4-5種方式3分</w:t>
                  </w:r>
                </w:p>
                <w:p w:rsidR="00853E27" w:rsidRPr="00D43766" w:rsidRDefault="00853E27" w:rsidP="0011786D">
                  <w:pPr>
                    <w:framePr w:hSpace="180" w:wrap="around" w:vAnchor="text" w:hAnchor="margin" w:y="122"/>
                    <w:numPr>
                      <w:ilvl w:val="0"/>
                      <w:numId w:val="47"/>
                    </w:numPr>
                    <w:tabs>
                      <w:tab w:val="left" w:pos="425"/>
                    </w:tabs>
                    <w:spacing w:line="400" w:lineRule="exact"/>
                    <w:ind w:hanging="1364"/>
                    <w:jc w:val="both"/>
                    <w:rPr>
                      <w:rFonts w:ascii="標楷體" w:eastAsia="標楷體" w:hAnsi="標楷體"/>
                      <w:sz w:val="28"/>
                      <w:szCs w:val="28"/>
                    </w:rPr>
                  </w:pPr>
                  <w:r w:rsidRPr="00D43766">
                    <w:rPr>
                      <w:rFonts w:ascii="標楷體" w:eastAsia="標楷體" w:hAnsi="標楷體" w:hint="eastAsia"/>
                      <w:sz w:val="28"/>
                      <w:szCs w:val="28"/>
                    </w:rPr>
                    <w:t>6種方式以上4分</w:t>
                  </w:r>
                </w:p>
              </w:tc>
            </w:tr>
            <w:tr w:rsidR="00D43766" w:rsidRPr="00D43766" w:rsidTr="00A535CC">
              <w:tc>
                <w:tcPr>
                  <w:tcW w:w="2410" w:type="dxa"/>
                  <w:vMerge/>
                  <w:tcBorders>
                    <w:bottom w:val="nil"/>
                  </w:tcBorders>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sz w:val="28"/>
                      <w:szCs w:val="28"/>
                    </w:rPr>
                  </w:pPr>
                </w:p>
              </w:tc>
              <w:tc>
                <w:tcPr>
                  <w:tcW w:w="4394" w:type="dxa"/>
                </w:tcPr>
                <w:p w:rsidR="00853E27" w:rsidRPr="00D43766" w:rsidRDefault="00853E27" w:rsidP="0011786D">
                  <w:pPr>
                    <w:framePr w:hSpace="180" w:wrap="around" w:vAnchor="text" w:hAnchor="margin" w:y="122"/>
                    <w:numPr>
                      <w:ilvl w:val="0"/>
                      <w:numId w:val="294"/>
                    </w:numPr>
                    <w:tabs>
                      <w:tab w:val="left" w:pos="317"/>
                    </w:tabs>
                    <w:spacing w:line="400" w:lineRule="exact"/>
                    <w:rPr>
                      <w:rFonts w:ascii="標楷體" w:eastAsia="標楷體" w:hAnsi="標楷體"/>
                      <w:sz w:val="28"/>
                      <w:szCs w:val="28"/>
                    </w:rPr>
                  </w:pPr>
                  <w:r w:rsidRPr="00D43766">
                    <w:rPr>
                      <w:rFonts w:ascii="標楷體" w:eastAsia="標楷體" w:hAnsi="標楷體" w:hint="eastAsia"/>
                      <w:sz w:val="28"/>
                      <w:szCs w:val="28"/>
                    </w:rPr>
                    <w:t>參與人數(4分):</w:t>
                  </w:r>
                </w:p>
                <w:p w:rsidR="00853E27" w:rsidRPr="00D43766" w:rsidRDefault="00853E27" w:rsidP="0011786D">
                  <w:pPr>
                    <w:framePr w:hSpace="180" w:wrap="around" w:vAnchor="text" w:hAnchor="margin" w:y="122"/>
                    <w:tabs>
                      <w:tab w:val="left" w:pos="317"/>
                      <w:tab w:val="left" w:pos="459"/>
                    </w:tabs>
                    <w:spacing w:line="400" w:lineRule="exact"/>
                    <w:ind w:left="34"/>
                    <w:rPr>
                      <w:rFonts w:ascii="標楷體" w:eastAsia="標楷體" w:hAnsi="標楷體"/>
                      <w:sz w:val="28"/>
                      <w:szCs w:val="28"/>
                    </w:rPr>
                  </w:pPr>
                  <w:r w:rsidRPr="00D43766">
                    <w:rPr>
                      <w:rFonts w:ascii="標楷體" w:eastAsia="標楷體" w:hAnsi="標楷體" w:hint="eastAsia"/>
                      <w:sz w:val="28"/>
                      <w:szCs w:val="28"/>
                    </w:rPr>
                    <w:t>以內政部統計處7月份各縣市現居人數比例</w:t>
                  </w:r>
                  <w:r w:rsidRPr="00D43766">
                    <w:rPr>
                      <w:rFonts w:ascii="標楷體" w:eastAsia="標楷體" w:hAnsi="標楷體" w:hint="eastAsia"/>
                      <w:b/>
                      <w:sz w:val="28"/>
                      <w:szCs w:val="28"/>
                      <w:u w:val="single"/>
                    </w:rPr>
                    <w:t>計算人次</w:t>
                  </w:r>
                  <w:r w:rsidRPr="00D43766">
                    <w:rPr>
                      <w:rFonts w:ascii="標楷體" w:eastAsia="標楷體" w:hAnsi="標楷體" w:hint="eastAsia"/>
                      <w:sz w:val="28"/>
                      <w:szCs w:val="28"/>
                    </w:rPr>
                    <w:t>。</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lastRenderedPageBreak/>
                    <w:t>整年度參與人次達現居人數15%得1分。(含15%)</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t>整年度參與人次達現居人數15-17.5%得2分。(&gt;15%)</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t>整年度參與人次達現居人數17.5-20%得3分。(&gt;17.5%)</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t>整年度參與人次達現居人數20%以上得4分。(&gt;20%)</w:t>
                  </w:r>
                </w:p>
              </w:tc>
            </w:tr>
            <w:tr w:rsidR="00D43766" w:rsidRPr="00D43766" w:rsidTr="00A535CC">
              <w:tc>
                <w:tcPr>
                  <w:tcW w:w="2410" w:type="dxa"/>
                  <w:tcBorders>
                    <w:top w:val="nil"/>
                  </w:tcBorders>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sz w:val="28"/>
                      <w:szCs w:val="28"/>
                    </w:rPr>
                  </w:pPr>
                </w:p>
              </w:tc>
              <w:tc>
                <w:tcPr>
                  <w:tcW w:w="4394" w:type="dxa"/>
                </w:tcPr>
                <w:p w:rsidR="00853E27" w:rsidRPr="00D43766" w:rsidRDefault="00853E27" w:rsidP="0011786D">
                  <w:pPr>
                    <w:framePr w:hSpace="180" w:wrap="around" w:vAnchor="text" w:hAnchor="margin" w:y="122"/>
                    <w:numPr>
                      <w:ilvl w:val="0"/>
                      <w:numId w:val="294"/>
                    </w:numPr>
                    <w:tabs>
                      <w:tab w:val="left" w:pos="317"/>
                    </w:tabs>
                    <w:spacing w:line="400" w:lineRule="exact"/>
                    <w:rPr>
                      <w:rFonts w:ascii="標楷體" w:eastAsia="標楷體" w:hAnsi="標楷體"/>
                      <w:sz w:val="28"/>
                      <w:szCs w:val="28"/>
                    </w:rPr>
                  </w:pPr>
                  <w:r w:rsidRPr="00D43766">
                    <w:rPr>
                      <w:rFonts w:ascii="標楷體" w:eastAsia="標楷體" w:hAnsi="標楷體" w:hint="eastAsia"/>
                      <w:sz w:val="28"/>
                      <w:szCs w:val="28"/>
                    </w:rPr>
                    <w:t>場域(4分):</w:t>
                  </w:r>
                </w:p>
                <w:p w:rsidR="00853E27" w:rsidRPr="00D43766" w:rsidRDefault="00853E27" w:rsidP="0011786D">
                  <w:pPr>
                    <w:framePr w:hSpace="180" w:wrap="around" w:vAnchor="text" w:hAnchor="margin" w:y="122"/>
                    <w:tabs>
                      <w:tab w:val="left" w:pos="317"/>
                      <w:tab w:val="left" w:pos="459"/>
                    </w:tabs>
                    <w:spacing w:line="400" w:lineRule="exact"/>
                    <w:ind w:left="34"/>
                    <w:rPr>
                      <w:rFonts w:ascii="標楷體" w:eastAsia="標楷體" w:hAnsi="標楷體"/>
                      <w:sz w:val="28"/>
                      <w:szCs w:val="28"/>
                    </w:rPr>
                  </w:pPr>
                  <w:r w:rsidRPr="00D43766">
                    <w:rPr>
                      <w:rFonts w:ascii="標楷體" w:eastAsia="標楷體" w:hAnsi="標楷體" w:hint="eastAsia"/>
                      <w:sz w:val="28"/>
                      <w:szCs w:val="28"/>
                    </w:rPr>
                    <w:t>企業、學校、政府、特殊場域、醫療院所、志工團體等。</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t>於2種場域宣導1分</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t>3-4種場域2分</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t>5-6種場域3分</w:t>
                  </w:r>
                </w:p>
                <w:p w:rsidR="00853E27" w:rsidRPr="00D43766" w:rsidRDefault="00853E27" w:rsidP="0011786D">
                  <w:pPr>
                    <w:framePr w:hSpace="180" w:wrap="around" w:vAnchor="text" w:hAnchor="margin" w:y="122"/>
                    <w:numPr>
                      <w:ilvl w:val="0"/>
                      <w:numId w:val="47"/>
                    </w:numPr>
                    <w:tabs>
                      <w:tab w:val="left" w:pos="1735"/>
                    </w:tabs>
                    <w:spacing w:line="400" w:lineRule="exact"/>
                    <w:ind w:left="425" w:hanging="425"/>
                    <w:rPr>
                      <w:rFonts w:ascii="標楷體" w:eastAsia="標楷體" w:hAnsi="標楷體"/>
                      <w:sz w:val="28"/>
                      <w:szCs w:val="28"/>
                    </w:rPr>
                  </w:pPr>
                  <w:r w:rsidRPr="00D43766">
                    <w:rPr>
                      <w:rFonts w:ascii="標楷體" w:eastAsia="標楷體" w:hAnsi="標楷體" w:hint="eastAsia"/>
                      <w:sz w:val="28"/>
                      <w:szCs w:val="28"/>
                    </w:rPr>
                    <w:t>7種場域以上4分</w:t>
                  </w:r>
                </w:p>
              </w:tc>
            </w:tr>
            <w:tr w:rsidR="00D43766" w:rsidRPr="00D43766" w:rsidTr="00A535CC">
              <w:tc>
                <w:tcPr>
                  <w:tcW w:w="2410" w:type="dxa"/>
                </w:tcPr>
                <w:p w:rsidR="00853E27" w:rsidRPr="00D43766" w:rsidRDefault="00853E27" w:rsidP="0011786D">
                  <w:pPr>
                    <w:framePr w:hSpace="180" w:wrap="around" w:vAnchor="text" w:hAnchor="margin" w:y="122"/>
                    <w:tabs>
                      <w:tab w:val="left" w:pos="601"/>
                    </w:tabs>
                    <w:spacing w:line="400" w:lineRule="exact"/>
                    <w:jc w:val="both"/>
                    <w:rPr>
                      <w:rFonts w:ascii="標楷體" w:eastAsia="標楷體" w:hAnsi="標楷體"/>
                      <w:sz w:val="28"/>
                      <w:szCs w:val="28"/>
                    </w:rPr>
                  </w:pPr>
                  <w:r w:rsidRPr="00D43766">
                    <w:rPr>
                      <w:rFonts w:ascii="標楷體" w:eastAsia="標楷體" w:hAnsi="標楷體" w:hint="eastAsia"/>
                      <w:sz w:val="28"/>
                      <w:szCs w:val="28"/>
                    </w:rPr>
                    <w:t>(二)主管支持度，0-6分</w:t>
                  </w:r>
                </w:p>
              </w:tc>
              <w:tc>
                <w:tcPr>
                  <w:tcW w:w="4394" w:type="dxa"/>
                </w:tcPr>
                <w:p w:rsidR="00853E27" w:rsidRPr="00D43766" w:rsidRDefault="00853E27" w:rsidP="0011786D">
                  <w:pPr>
                    <w:framePr w:hSpace="180" w:wrap="around" w:vAnchor="text" w:hAnchor="margin" w:y="122"/>
                    <w:spacing w:line="440" w:lineRule="exact"/>
                    <w:rPr>
                      <w:rFonts w:ascii="標楷體" w:eastAsia="標楷體" w:hAnsi="標楷體"/>
                      <w:sz w:val="28"/>
                      <w:szCs w:val="28"/>
                    </w:rPr>
                  </w:pPr>
                  <w:r w:rsidRPr="00D43766">
                    <w:rPr>
                      <w:rFonts w:ascii="標楷體" w:eastAsia="標楷體" w:hAnsi="標楷體" w:hint="eastAsia"/>
                      <w:sz w:val="28"/>
                      <w:szCs w:val="28"/>
                    </w:rPr>
                    <w:t>主管於整年度衛教宣導扮演之角色(如:是否定期召開討論會議給予相關建議等)、衛教活動參與情況。</w:t>
                  </w:r>
                </w:p>
                <w:p w:rsidR="00853E27" w:rsidRPr="00D43766" w:rsidRDefault="00853E27" w:rsidP="0011786D">
                  <w:pPr>
                    <w:framePr w:hSpace="180" w:wrap="around" w:vAnchor="text" w:hAnchor="margin" w:y="122"/>
                    <w:numPr>
                      <w:ilvl w:val="0"/>
                      <w:numId w:val="47"/>
                    </w:numPr>
                    <w:tabs>
                      <w:tab w:val="left" w:pos="1735"/>
                    </w:tabs>
                    <w:spacing w:line="400" w:lineRule="exact"/>
                    <w:ind w:left="283" w:hanging="283"/>
                    <w:rPr>
                      <w:rFonts w:ascii="標楷體" w:eastAsia="標楷體" w:hAnsi="標楷體"/>
                      <w:sz w:val="28"/>
                      <w:szCs w:val="28"/>
                    </w:rPr>
                  </w:pPr>
                  <w:r w:rsidRPr="00D43766">
                    <w:rPr>
                      <w:rFonts w:ascii="標楷體" w:eastAsia="標楷體" w:hAnsi="標楷體" w:hint="eastAsia"/>
                      <w:sz w:val="28"/>
                      <w:szCs w:val="28"/>
                    </w:rPr>
                    <w:t>副局長以上之長官組成衛生教育推動小組或相關組織1分。</w:t>
                  </w:r>
                </w:p>
                <w:p w:rsidR="00853E27" w:rsidRPr="00D43766" w:rsidRDefault="00853E27" w:rsidP="0011786D">
                  <w:pPr>
                    <w:framePr w:hSpace="180" w:wrap="around" w:vAnchor="text" w:hAnchor="margin" w:y="122"/>
                    <w:numPr>
                      <w:ilvl w:val="0"/>
                      <w:numId w:val="47"/>
                    </w:numPr>
                    <w:tabs>
                      <w:tab w:val="left" w:pos="1735"/>
                    </w:tabs>
                    <w:spacing w:line="400" w:lineRule="exact"/>
                    <w:ind w:left="283" w:hanging="283"/>
                    <w:rPr>
                      <w:rFonts w:ascii="標楷體" w:eastAsia="標楷體" w:hAnsi="標楷體"/>
                      <w:sz w:val="28"/>
                      <w:szCs w:val="28"/>
                    </w:rPr>
                  </w:pPr>
                  <w:r w:rsidRPr="00D43766">
                    <w:rPr>
                      <w:rFonts w:ascii="標楷體" w:eastAsia="標楷體" w:hAnsi="標楷體" w:hint="eastAsia"/>
                      <w:sz w:val="28"/>
                      <w:szCs w:val="28"/>
                    </w:rPr>
                    <w:t>第1項小組會議定期召開與衛教主軸有關會議1分(1年至少2次以上)。</w:t>
                  </w:r>
                </w:p>
                <w:p w:rsidR="00853E27" w:rsidRPr="00D43766" w:rsidRDefault="00853E27" w:rsidP="0011786D">
                  <w:pPr>
                    <w:framePr w:hSpace="180" w:wrap="around" w:vAnchor="text" w:hAnchor="margin" w:y="122"/>
                    <w:numPr>
                      <w:ilvl w:val="0"/>
                      <w:numId w:val="47"/>
                    </w:numPr>
                    <w:tabs>
                      <w:tab w:val="left" w:pos="1735"/>
                    </w:tabs>
                    <w:spacing w:line="400" w:lineRule="exact"/>
                    <w:ind w:left="283" w:hanging="283"/>
                    <w:rPr>
                      <w:rFonts w:ascii="標楷體" w:eastAsia="標楷體" w:hAnsi="標楷體"/>
                      <w:sz w:val="28"/>
                      <w:szCs w:val="28"/>
                    </w:rPr>
                  </w:pPr>
                  <w:r w:rsidRPr="00D43766">
                    <w:rPr>
                      <w:rFonts w:ascii="標楷體" w:eastAsia="標楷體" w:hAnsi="標楷體" w:hint="eastAsia"/>
                      <w:sz w:val="28"/>
                      <w:szCs w:val="28"/>
                    </w:rPr>
                    <w:t>縣市秘書長以上長官參與衛教主軸相關宣導2分(秘書長1場0.5分/正副首長1場1分，1場次最多得1分)。</w:t>
                  </w:r>
                </w:p>
                <w:p w:rsidR="00853E27" w:rsidRPr="00D43766" w:rsidRDefault="00853E27" w:rsidP="0011786D">
                  <w:pPr>
                    <w:framePr w:hSpace="180" w:wrap="around" w:vAnchor="text" w:hAnchor="margin" w:y="122"/>
                    <w:numPr>
                      <w:ilvl w:val="0"/>
                      <w:numId w:val="47"/>
                    </w:numPr>
                    <w:tabs>
                      <w:tab w:val="left" w:pos="1735"/>
                    </w:tabs>
                    <w:spacing w:line="400" w:lineRule="exact"/>
                    <w:ind w:left="283" w:hanging="283"/>
                    <w:rPr>
                      <w:rFonts w:ascii="標楷體" w:eastAsia="標楷體" w:hAnsi="標楷體"/>
                      <w:sz w:val="28"/>
                      <w:szCs w:val="28"/>
                    </w:rPr>
                  </w:pPr>
                  <w:r w:rsidRPr="00D43766">
                    <w:rPr>
                      <w:rFonts w:ascii="標楷體" w:eastAsia="標楷體" w:hAnsi="標楷體" w:hint="eastAsia"/>
                      <w:sz w:val="28"/>
                      <w:szCs w:val="28"/>
                    </w:rPr>
                    <w:t xml:space="preserve">衛生局正、副局長出席與衛教主軸相關宣導4場以上1分，各主軸皆有出席另得1分。 </w:t>
                  </w:r>
                </w:p>
              </w:tc>
            </w:tr>
            <w:tr w:rsidR="00D43766" w:rsidRPr="00D43766" w:rsidTr="00A535CC">
              <w:tc>
                <w:tcPr>
                  <w:tcW w:w="2410" w:type="dxa"/>
                </w:tcPr>
                <w:p w:rsidR="00853E27" w:rsidRPr="00D43766" w:rsidRDefault="00853E27" w:rsidP="0011786D">
                  <w:pPr>
                    <w:framePr w:hSpace="180" w:wrap="around" w:vAnchor="text" w:hAnchor="margin" w:y="122"/>
                    <w:tabs>
                      <w:tab w:val="left" w:pos="601"/>
                    </w:tabs>
                    <w:spacing w:line="400" w:lineRule="exact"/>
                    <w:jc w:val="both"/>
                    <w:rPr>
                      <w:rFonts w:ascii="標楷體" w:eastAsia="標楷體" w:hAnsi="標楷體"/>
                      <w:sz w:val="28"/>
                      <w:szCs w:val="28"/>
                    </w:rPr>
                  </w:pPr>
                  <w:r w:rsidRPr="00D43766">
                    <w:rPr>
                      <w:rFonts w:ascii="標楷體" w:eastAsia="標楷體" w:hAnsi="標楷體" w:hint="eastAsia"/>
                      <w:sz w:val="28"/>
                      <w:szCs w:val="28"/>
                    </w:rPr>
                    <w:t>(三)各項資源結</w:t>
                  </w:r>
                </w:p>
                <w:p w:rsidR="00853E27" w:rsidRPr="00D43766" w:rsidRDefault="00853E27" w:rsidP="0011786D">
                  <w:pPr>
                    <w:framePr w:hSpace="180" w:wrap="around" w:vAnchor="text" w:hAnchor="margin" w:y="122"/>
                    <w:tabs>
                      <w:tab w:val="left" w:pos="601"/>
                    </w:tabs>
                    <w:spacing w:line="400" w:lineRule="exact"/>
                    <w:jc w:val="both"/>
                    <w:rPr>
                      <w:rFonts w:ascii="標楷體" w:eastAsia="標楷體" w:hAnsi="標楷體"/>
                      <w:sz w:val="28"/>
                      <w:szCs w:val="28"/>
                    </w:rPr>
                  </w:pPr>
                  <w:r w:rsidRPr="00D43766">
                    <w:rPr>
                      <w:rFonts w:ascii="標楷體" w:eastAsia="標楷體" w:hAnsi="標楷體" w:hint="eastAsia"/>
                      <w:sz w:val="28"/>
                      <w:szCs w:val="28"/>
                    </w:rPr>
                    <w:t>合辦理情形，0-15</w:t>
                  </w:r>
                  <w:r w:rsidRPr="00D43766">
                    <w:rPr>
                      <w:rFonts w:ascii="標楷體" w:eastAsia="標楷體" w:hAnsi="標楷體" w:hint="eastAsia"/>
                      <w:sz w:val="28"/>
                      <w:szCs w:val="28"/>
                    </w:rPr>
                    <w:lastRenderedPageBreak/>
                    <w:t>分</w:t>
                  </w:r>
                </w:p>
              </w:tc>
              <w:tc>
                <w:tcPr>
                  <w:tcW w:w="4394" w:type="dxa"/>
                </w:tcPr>
                <w:p w:rsidR="00853E27" w:rsidRPr="00D43766" w:rsidRDefault="00853E27" w:rsidP="0011786D">
                  <w:pPr>
                    <w:framePr w:hSpace="180" w:wrap="around" w:vAnchor="text" w:hAnchor="margin" w:y="122"/>
                    <w:spacing w:line="440" w:lineRule="exact"/>
                    <w:rPr>
                      <w:rFonts w:ascii="標楷體" w:eastAsia="標楷體" w:hAnsi="標楷體"/>
                      <w:sz w:val="28"/>
                      <w:szCs w:val="28"/>
                    </w:rPr>
                  </w:pPr>
                  <w:r w:rsidRPr="00D43766">
                    <w:rPr>
                      <w:rFonts w:ascii="標楷體" w:eastAsia="標楷體" w:hAnsi="標楷體" w:hint="eastAsia"/>
                      <w:sz w:val="28"/>
                      <w:szCs w:val="28"/>
                    </w:rPr>
                    <w:lastRenderedPageBreak/>
                    <w:t>是否藉助其他局處活動，辦理相關衛生教育課程或結合學校、醫院等</w:t>
                  </w:r>
                  <w:r w:rsidRPr="00D43766">
                    <w:rPr>
                      <w:rFonts w:ascii="標楷體" w:eastAsia="標楷體" w:hAnsi="標楷體" w:hint="eastAsia"/>
                      <w:sz w:val="28"/>
                      <w:szCs w:val="28"/>
                    </w:rPr>
                    <w:lastRenderedPageBreak/>
                    <w:t>內外資源共同辦理。</w:t>
                  </w:r>
                </w:p>
              </w:tc>
            </w:tr>
            <w:tr w:rsidR="00D43766" w:rsidRPr="00D43766" w:rsidTr="00A535CC">
              <w:tc>
                <w:tcPr>
                  <w:tcW w:w="2410" w:type="dxa"/>
                </w:tcPr>
                <w:p w:rsidR="00853E27" w:rsidRPr="00D43766" w:rsidRDefault="00853E27" w:rsidP="0011786D">
                  <w:pPr>
                    <w:framePr w:hSpace="180" w:wrap="around" w:vAnchor="text" w:hAnchor="margin" w:y="122"/>
                    <w:tabs>
                      <w:tab w:val="left" w:pos="601"/>
                    </w:tabs>
                    <w:spacing w:line="400" w:lineRule="exact"/>
                    <w:jc w:val="both"/>
                    <w:rPr>
                      <w:rFonts w:ascii="標楷體" w:eastAsia="標楷體" w:hAnsi="標楷體"/>
                      <w:sz w:val="28"/>
                      <w:szCs w:val="28"/>
                    </w:rPr>
                  </w:pPr>
                  <w:r w:rsidRPr="00D43766">
                    <w:rPr>
                      <w:rFonts w:ascii="標楷體" w:eastAsia="標楷體" w:hAnsi="標楷體" w:hint="eastAsia"/>
                      <w:sz w:val="28"/>
                      <w:szCs w:val="28"/>
                    </w:rPr>
                    <w:lastRenderedPageBreak/>
                    <w:t>(四)地方亮點特色，加分0-2分</w:t>
                  </w:r>
                </w:p>
              </w:tc>
              <w:tc>
                <w:tcPr>
                  <w:tcW w:w="4394" w:type="dxa"/>
                </w:tcPr>
                <w:p w:rsidR="00853E27" w:rsidRPr="00D43766" w:rsidRDefault="00853E27" w:rsidP="0011786D">
                  <w:pPr>
                    <w:framePr w:hSpace="180" w:wrap="around" w:vAnchor="text" w:hAnchor="margin" w:y="122"/>
                    <w:spacing w:line="440" w:lineRule="exact"/>
                    <w:rPr>
                      <w:rFonts w:ascii="標楷體" w:eastAsia="標楷體" w:hAnsi="標楷體"/>
                      <w:sz w:val="28"/>
                      <w:szCs w:val="28"/>
                    </w:rPr>
                  </w:pPr>
                  <w:r w:rsidRPr="00D43766">
                    <w:rPr>
                      <w:rFonts w:ascii="標楷體" w:eastAsia="標楷體" w:hAnsi="標楷體" w:hint="eastAsia"/>
                      <w:sz w:val="28"/>
                      <w:szCs w:val="28"/>
                    </w:rPr>
                    <w:t>請於成果報告中提報地方亮點特色。</w:t>
                  </w:r>
                </w:p>
                <w:p w:rsidR="00853E27" w:rsidRPr="00D43766" w:rsidRDefault="00853E27" w:rsidP="0011786D">
                  <w:pPr>
                    <w:framePr w:hSpace="180" w:wrap="around" w:vAnchor="text" w:hAnchor="margin" w:y="122"/>
                    <w:spacing w:line="440" w:lineRule="exact"/>
                    <w:rPr>
                      <w:rFonts w:ascii="標楷體" w:eastAsia="標楷體" w:hAnsi="標楷體"/>
                      <w:sz w:val="28"/>
                      <w:szCs w:val="28"/>
                    </w:rPr>
                  </w:pPr>
                  <w:r w:rsidRPr="00D43766">
                    <w:rPr>
                      <w:rFonts w:ascii="標楷體" w:eastAsia="標楷體" w:hAnsi="標楷體" w:hint="eastAsia"/>
                      <w:sz w:val="28"/>
                      <w:szCs w:val="28"/>
                    </w:rPr>
                    <w:t>(若加分後總分超過100分，以100分計算)</w:t>
                  </w:r>
                </w:p>
              </w:tc>
            </w:tr>
          </w:tbl>
          <w:p w:rsidR="00853E27" w:rsidRPr="00D43766" w:rsidRDefault="00853E27" w:rsidP="00166484">
            <w:pPr>
              <w:numPr>
                <w:ilvl w:val="0"/>
                <w:numId w:val="70"/>
              </w:numPr>
              <w:tabs>
                <w:tab w:val="left" w:pos="601"/>
              </w:tabs>
              <w:spacing w:line="400" w:lineRule="exact"/>
              <w:rPr>
                <w:rFonts w:ascii="標楷體" w:eastAsia="標楷體" w:hAnsi="標楷體"/>
                <w:sz w:val="28"/>
                <w:szCs w:val="28"/>
              </w:rPr>
            </w:pPr>
            <w:r w:rsidRPr="00D43766">
              <w:rPr>
                <w:rFonts w:ascii="標楷體" w:eastAsia="標楷體" w:hAnsi="標楷體" w:hint="eastAsia"/>
                <w:b/>
                <w:sz w:val="28"/>
                <w:szCs w:val="28"/>
              </w:rPr>
              <w:t>成效評價及各通路露出情形(35分):</w:t>
            </w:r>
          </w:p>
          <w:tbl>
            <w:tblPr>
              <w:tblStyle w:val="261"/>
              <w:tblW w:w="0" w:type="auto"/>
              <w:tblLook w:val="04A0" w:firstRow="1" w:lastRow="0" w:firstColumn="1" w:lastColumn="0" w:noHBand="0" w:noVBand="1"/>
            </w:tblPr>
            <w:tblGrid>
              <w:gridCol w:w="2439"/>
              <w:gridCol w:w="4418"/>
            </w:tblGrid>
            <w:tr w:rsidR="00D43766" w:rsidRPr="00D43766" w:rsidTr="00A535CC">
              <w:tc>
                <w:tcPr>
                  <w:tcW w:w="2439"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b/>
                      <w:sz w:val="28"/>
                      <w:szCs w:val="28"/>
                    </w:rPr>
                  </w:pPr>
                  <w:r w:rsidRPr="00D43766">
                    <w:rPr>
                      <w:rFonts w:ascii="標楷體" w:eastAsia="標楷體" w:hAnsi="標楷體" w:hint="eastAsia"/>
                      <w:b/>
                      <w:sz w:val="28"/>
                      <w:szCs w:val="28"/>
                    </w:rPr>
                    <w:t>項目</w:t>
                  </w:r>
                </w:p>
              </w:tc>
              <w:tc>
                <w:tcPr>
                  <w:tcW w:w="4418"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b/>
                      <w:sz w:val="28"/>
                      <w:szCs w:val="28"/>
                    </w:rPr>
                  </w:pPr>
                  <w:r w:rsidRPr="00D43766">
                    <w:rPr>
                      <w:rFonts w:ascii="標楷體" w:eastAsia="標楷體" w:hAnsi="標楷體" w:hint="eastAsia"/>
                      <w:b/>
                      <w:sz w:val="28"/>
                      <w:szCs w:val="28"/>
                    </w:rPr>
                    <w:t>內容</w:t>
                  </w:r>
                </w:p>
              </w:tc>
            </w:tr>
            <w:tr w:rsidR="00D43766" w:rsidRPr="00D43766" w:rsidTr="00A535CC">
              <w:tc>
                <w:tcPr>
                  <w:tcW w:w="2439"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sz w:val="28"/>
                      <w:szCs w:val="28"/>
                    </w:rPr>
                  </w:pPr>
                  <w:r w:rsidRPr="00D43766">
                    <w:rPr>
                      <w:rFonts w:ascii="標楷體" w:eastAsia="標楷體" w:hAnsi="標楷體" w:hint="eastAsia"/>
                      <w:sz w:val="28"/>
                      <w:szCs w:val="28"/>
                    </w:rPr>
                    <w:t>(一)計畫是否設定評價機制，0-20分</w:t>
                  </w:r>
                </w:p>
              </w:tc>
              <w:tc>
                <w:tcPr>
                  <w:tcW w:w="4418" w:type="dxa"/>
                </w:tcPr>
                <w:p w:rsidR="00853E27" w:rsidRPr="00D43766" w:rsidRDefault="00853E27" w:rsidP="0011786D">
                  <w:pPr>
                    <w:framePr w:hSpace="180" w:wrap="around" w:vAnchor="text" w:hAnchor="margin" w:y="122"/>
                    <w:spacing w:line="440" w:lineRule="exact"/>
                    <w:jc w:val="both"/>
                    <w:rPr>
                      <w:rFonts w:ascii="標楷體" w:eastAsia="標楷體" w:hAnsi="標楷體"/>
                      <w:sz w:val="28"/>
                      <w:szCs w:val="28"/>
                    </w:rPr>
                  </w:pPr>
                  <w:r w:rsidRPr="00D43766">
                    <w:rPr>
                      <w:rFonts w:ascii="標楷體" w:eastAsia="標楷體" w:hAnsi="標楷體" w:hint="eastAsia"/>
                      <w:sz w:val="28"/>
                      <w:szCs w:val="28"/>
                    </w:rPr>
                    <w:t>是否針對轄內人口進行分析、設立預期目標、評價方式、評價是否包含過程指標及結果指標、改進策略等。(請於成果報告中呈現)</w:t>
                  </w:r>
                </w:p>
              </w:tc>
            </w:tr>
            <w:tr w:rsidR="00D43766" w:rsidRPr="00D43766" w:rsidTr="00A535CC">
              <w:tc>
                <w:tcPr>
                  <w:tcW w:w="2439" w:type="dxa"/>
                </w:tcPr>
                <w:p w:rsidR="00853E27" w:rsidRPr="00D43766" w:rsidRDefault="00853E27" w:rsidP="0011786D">
                  <w:pPr>
                    <w:framePr w:hSpace="180" w:wrap="around" w:vAnchor="text" w:hAnchor="margin" w:y="122"/>
                    <w:tabs>
                      <w:tab w:val="left" w:pos="601"/>
                    </w:tabs>
                    <w:spacing w:line="400" w:lineRule="exact"/>
                    <w:rPr>
                      <w:rFonts w:ascii="標楷體" w:eastAsia="標楷體" w:hAnsi="標楷體"/>
                      <w:sz w:val="28"/>
                      <w:szCs w:val="28"/>
                    </w:rPr>
                  </w:pPr>
                  <w:r w:rsidRPr="00D43766">
                    <w:rPr>
                      <w:rFonts w:ascii="標楷體" w:eastAsia="標楷體" w:hAnsi="標楷體" w:hint="eastAsia"/>
                      <w:sz w:val="28"/>
                      <w:szCs w:val="28"/>
                    </w:rPr>
                    <w:t>(二) 媒體通路露出、行銷及宣導情形，0-15分</w:t>
                  </w:r>
                </w:p>
              </w:tc>
              <w:tc>
                <w:tcPr>
                  <w:tcW w:w="4418" w:type="dxa"/>
                </w:tcPr>
                <w:p w:rsidR="00853E27" w:rsidRPr="00D43766" w:rsidRDefault="00853E27" w:rsidP="0011786D">
                  <w:pPr>
                    <w:framePr w:hSpace="180" w:wrap="around" w:vAnchor="text" w:hAnchor="margin" w:y="122"/>
                    <w:spacing w:line="400" w:lineRule="exact"/>
                    <w:rPr>
                      <w:rFonts w:ascii="標楷體" w:eastAsia="標楷體" w:hAnsi="標楷體"/>
                      <w:sz w:val="28"/>
                      <w:szCs w:val="28"/>
                    </w:rPr>
                  </w:pPr>
                  <w:r w:rsidRPr="00D43766">
                    <w:rPr>
                      <w:rFonts w:ascii="標楷體" w:eastAsia="標楷體" w:hAnsi="標楷體" w:hint="eastAsia"/>
                      <w:sz w:val="28"/>
                      <w:szCs w:val="28"/>
                    </w:rPr>
                    <w:t>利用官方網站電子布告系統、line官方帳號、官方youtube帳號經營、臉書、地方電台、各局處/學校/醫院跑馬燈、鄰里廣播系統、定點發送衛教單張、張貼海報等方式露出訊息。</w:t>
                  </w:r>
                </w:p>
              </w:tc>
            </w:tr>
          </w:tbl>
          <w:p w:rsidR="00853E27" w:rsidRPr="00D43766" w:rsidRDefault="00853E27" w:rsidP="00166484">
            <w:pPr>
              <w:numPr>
                <w:ilvl w:val="0"/>
                <w:numId w:val="70"/>
              </w:numPr>
              <w:spacing w:line="400" w:lineRule="exact"/>
              <w:ind w:left="567" w:hanging="567"/>
              <w:rPr>
                <w:rFonts w:ascii="標楷體" w:eastAsia="標楷體" w:hAnsi="標楷體"/>
                <w:sz w:val="28"/>
                <w:szCs w:val="28"/>
              </w:rPr>
            </w:pPr>
            <w:r w:rsidRPr="00D43766">
              <w:rPr>
                <w:rFonts w:ascii="標楷體" w:eastAsia="標楷體" w:hAnsi="標楷體" w:hint="eastAsia"/>
                <w:sz w:val="28"/>
                <w:szCs w:val="28"/>
              </w:rPr>
              <w:t>中央與地方夥伴關係(2分)</w:t>
            </w:r>
          </w:p>
          <w:tbl>
            <w:tblPr>
              <w:tblStyle w:val="391"/>
              <w:tblW w:w="0" w:type="auto"/>
              <w:tblLook w:val="04A0" w:firstRow="1" w:lastRow="0" w:firstColumn="1" w:lastColumn="0" w:noHBand="0" w:noVBand="1"/>
            </w:tblPr>
            <w:tblGrid>
              <w:gridCol w:w="2405"/>
              <w:gridCol w:w="4457"/>
            </w:tblGrid>
            <w:tr w:rsidR="00D43766" w:rsidRPr="00D43766" w:rsidTr="00A535CC">
              <w:tc>
                <w:tcPr>
                  <w:tcW w:w="2405" w:type="dxa"/>
                </w:tcPr>
                <w:p w:rsidR="00853E27" w:rsidRPr="00D43766" w:rsidRDefault="00853E27" w:rsidP="0011786D">
                  <w:pPr>
                    <w:framePr w:hSpace="180" w:wrap="around" w:vAnchor="text" w:hAnchor="margin" w:y="122"/>
                    <w:spacing w:line="400" w:lineRule="exact"/>
                    <w:rPr>
                      <w:rFonts w:ascii="標楷體" w:eastAsia="標楷體" w:hAnsi="標楷體"/>
                      <w:sz w:val="28"/>
                      <w:szCs w:val="28"/>
                    </w:rPr>
                  </w:pPr>
                  <w:r w:rsidRPr="00D43766">
                    <w:rPr>
                      <w:rFonts w:ascii="標楷體" w:eastAsia="標楷體" w:hAnsi="標楷體" w:hint="eastAsia"/>
                      <w:sz w:val="28"/>
                      <w:szCs w:val="28"/>
                    </w:rPr>
                    <w:t>(一)行政處理時效，0-2分</w:t>
                  </w:r>
                </w:p>
              </w:tc>
              <w:tc>
                <w:tcPr>
                  <w:tcW w:w="4457" w:type="dxa"/>
                </w:tcPr>
                <w:p w:rsidR="00853E27" w:rsidRPr="00D43766" w:rsidRDefault="00853E27" w:rsidP="0011786D">
                  <w:pPr>
                    <w:framePr w:hSpace="180" w:wrap="around" w:vAnchor="text" w:hAnchor="margin" w:y="122"/>
                    <w:spacing w:line="400" w:lineRule="exact"/>
                    <w:rPr>
                      <w:rFonts w:ascii="標楷體" w:eastAsia="標楷體" w:hAnsi="標楷體"/>
                      <w:sz w:val="28"/>
                      <w:szCs w:val="28"/>
                    </w:rPr>
                  </w:pPr>
                  <w:r w:rsidRPr="00D43766">
                    <w:rPr>
                      <w:rFonts w:ascii="標楷體" w:eastAsia="標楷體" w:hAnsi="標楷體" w:hint="eastAsia"/>
                      <w:sz w:val="28"/>
                      <w:szCs w:val="28"/>
                    </w:rPr>
                    <w:t>函請縣市提報「年度衛教推動成果報告書」，依下列情形給分:</w:t>
                  </w:r>
                </w:p>
                <w:p w:rsidR="00853E27" w:rsidRPr="00D43766" w:rsidRDefault="00853E27" w:rsidP="0011786D">
                  <w:pPr>
                    <w:framePr w:hSpace="180" w:wrap="around" w:vAnchor="text" w:hAnchor="margin" w:y="122"/>
                    <w:numPr>
                      <w:ilvl w:val="0"/>
                      <w:numId w:val="128"/>
                    </w:numPr>
                    <w:spacing w:line="400" w:lineRule="exact"/>
                    <w:rPr>
                      <w:rFonts w:ascii="標楷體" w:eastAsia="標楷體" w:hAnsi="標楷體"/>
                      <w:sz w:val="28"/>
                      <w:szCs w:val="28"/>
                    </w:rPr>
                  </w:pPr>
                  <w:r w:rsidRPr="00D43766">
                    <w:rPr>
                      <w:rFonts w:ascii="標楷體" w:eastAsia="標楷體" w:hAnsi="標楷體" w:hint="eastAsia"/>
                      <w:sz w:val="28"/>
                      <w:szCs w:val="28"/>
                    </w:rPr>
                    <w:t>於提報期限內繳交得2分。</w:t>
                  </w:r>
                </w:p>
                <w:p w:rsidR="00853E27" w:rsidRPr="00D43766" w:rsidRDefault="00853E27" w:rsidP="0011786D">
                  <w:pPr>
                    <w:framePr w:hSpace="180" w:wrap="around" w:vAnchor="text" w:hAnchor="margin" w:y="122"/>
                    <w:numPr>
                      <w:ilvl w:val="0"/>
                      <w:numId w:val="128"/>
                    </w:numPr>
                    <w:spacing w:line="400" w:lineRule="exact"/>
                    <w:rPr>
                      <w:rFonts w:ascii="標楷體" w:eastAsia="標楷體" w:hAnsi="標楷體"/>
                      <w:sz w:val="28"/>
                      <w:szCs w:val="28"/>
                    </w:rPr>
                  </w:pPr>
                  <w:r w:rsidRPr="00D43766">
                    <w:rPr>
                      <w:rFonts w:ascii="標楷體" w:eastAsia="標楷體" w:hAnsi="標楷體" w:hint="eastAsia"/>
                      <w:sz w:val="28"/>
                      <w:szCs w:val="28"/>
                    </w:rPr>
                    <w:t>逾提報期限3工作日內(含)繳交得1分。</w:t>
                  </w:r>
                </w:p>
                <w:p w:rsidR="00853E27" w:rsidRPr="00D43766" w:rsidRDefault="00853E27" w:rsidP="0011786D">
                  <w:pPr>
                    <w:framePr w:hSpace="180" w:wrap="around" w:vAnchor="text" w:hAnchor="margin" w:y="122"/>
                    <w:numPr>
                      <w:ilvl w:val="0"/>
                      <w:numId w:val="129"/>
                    </w:numPr>
                    <w:spacing w:line="400" w:lineRule="exact"/>
                    <w:rPr>
                      <w:rFonts w:ascii="標楷體" w:eastAsia="標楷體" w:hAnsi="標楷體"/>
                      <w:sz w:val="28"/>
                      <w:szCs w:val="28"/>
                    </w:rPr>
                  </w:pPr>
                  <w:r w:rsidRPr="00D43766">
                    <w:rPr>
                      <w:rFonts w:ascii="標楷體" w:eastAsia="標楷體" w:hAnsi="標楷體" w:hint="eastAsia"/>
                      <w:sz w:val="28"/>
                      <w:szCs w:val="28"/>
                    </w:rPr>
                    <w:t>公文以縣市發文日期為憑，惟如需紙本正本，則以附件送達本部收文日為憑。</w:t>
                  </w:r>
                </w:p>
              </w:tc>
            </w:tr>
          </w:tbl>
          <w:p w:rsidR="00853E27" w:rsidRPr="00D43766" w:rsidRDefault="00853E27" w:rsidP="00853E27">
            <w:pPr>
              <w:spacing w:line="400" w:lineRule="exact"/>
              <w:rPr>
                <w:rFonts w:ascii="標楷體" w:eastAsia="標楷體" w:hAnsi="標楷體"/>
                <w:sz w:val="28"/>
                <w:szCs w:val="28"/>
              </w:rPr>
            </w:pPr>
          </w:p>
        </w:tc>
        <w:tc>
          <w:tcPr>
            <w:tcW w:w="1695" w:type="dxa"/>
          </w:tcPr>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b/>
                <w:bCs/>
                <w:sz w:val="28"/>
                <w:szCs w:val="28"/>
              </w:rPr>
              <w:lastRenderedPageBreak/>
              <w:t>*年齡範圍:</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hint="eastAsia"/>
                <w:sz w:val="28"/>
                <w:szCs w:val="28"/>
              </w:rPr>
              <w:t>全年齡。</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b/>
                <w:bCs/>
                <w:sz w:val="28"/>
                <w:szCs w:val="28"/>
              </w:rPr>
              <w:t>*參與人次提供:</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hint="eastAsia"/>
                <w:sz w:val="28"/>
                <w:szCs w:val="28"/>
              </w:rPr>
              <w:t>以照片佐證</w:t>
            </w:r>
            <w:r w:rsidRPr="00D43766">
              <w:rPr>
                <w:rFonts w:ascii="標楷體" w:eastAsia="標楷體" w:hAnsi="標楷體"/>
                <w:sz w:val="28"/>
                <w:szCs w:val="28"/>
              </w:rPr>
              <w:t>(</w:t>
            </w:r>
            <w:r w:rsidRPr="00D43766">
              <w:rPr>
                <w:rFonts w:ascii="標楷體" w:eastAsia="標楷體" w:hAnsi="標楷體" w:hint="eastAsia"/>
                <w:sz w:val="28"/>
                <w:szCs w:val="28"/>
              </w:rPr>
              <w:t>全場景</w:t>
            </w:r>
            <w:r w:rsidRPr="00D43766">
              <w:rPr>
                <w:rFonts w:ascii="標楷體" w:eastAsia="標楷體" w:hAnsi="標楷體"/>
                <w:sz w:val="28"/>
                <w:szCs w:val="28"/>
              </w:rPr>
              <w:t>)</w:t>
            </w:r>
            <w:r w:rsidRPr="00D43766">
              <w:rPr>
                <w:rFonts w:ascii="標楷體" w:eastAsia="標楷體" w:hAnsi="標楷體" w:hint="eastAsia"/>
                <w:sz w:val="28"/>
                <w:szCs w:val="28"/>
              </w:rPr>
              <w:t>。</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b/>
                <w:bCs/>
                <w:sz w:val="28"/>
                <w:szCs w:val="28"/>
              </w:rPr>
              <w:t>*人次計算方式:</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hint="eastAsia"/>
                <w:sz w:val="28"/>
                <w:szCs w:val="28"/>
              </w:rPr>
              <w:t>1.全部主軸議題合計。</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hint="eastAsia"/>
                <w:sz w:val="28"/>
                <w:szCs w:val="28"/>
              </w:rPr>
              <w:t>2.影片觀看人數，以日期為截切點。</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hint="eastAsia"/>
                <w:sz w:val="28"/>
                <w:szCs w:val="28"/>
              </w:rPr>
              <w:t>3.委託媒體拍攝影片之民眾點閱數。</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hint="eastAsia"/>
                <w:sz w:val="28"/>
                <w:szCs w:val="28"/>
              </w:rPr>
              <w:t>4.篩檢、檢查、服務人數等。</w:t>
            </w:r>
            <w:r w:rsidRPr="00D43766">
              <w:rPr>
                <w:rFonts w:ascii="標楷體" w:eastAsia="標楷體" w:hAnsi="標楷體"/>
                <w:sz w:val="28"/>
                <w:szCs w:val="28"/>
              </w:rPr>
              <w:t>(</w:t>
            </w:r>
            <w:r w:rsidRPr="00D43766">
              <w:rPr>
                <w:rFonts w:ascii="標楷體" w:eastAsia="標楷體" w:hAnsi="標楷體" w:hint="eastAsia"/>
                <w:sz w:val="28"/>
                <w:szCs w:val="28"/>
              </w:rPr>
              <w:t>視主軸而定</w:t>
            </w:r>
            <w:r w:rsidRPr="00D43766">
              <w:rPr>
                <w:rFonts w:ascii="標楷體" w:eastAsia="標楷體" w:hAnsi="標楷體"/>
                <w:sz w:val="28"/>
                <w:szCs w:val="28"/>
              </w:rPr>
              <w:t>)</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b/>
                <w:bCs/>
                <w:sz w:val="28"/>
                <w:szCs w:val="28"/>
              </w:rPr>
              <w:t>*場域:</w:t>
            </w:r>
          </w:p>
          <w:p w:rsidR="00853E27" w:rsidRPr="00D43766" w:rsidRDefault="00853E27" w:rsidP="00853E27">
            <w:pPr>
              <w:spacing w:line="440" w:lineRule="exact"/>
              <w:jc w:val="both"/>
              <w:rPr>
                <w:rFonts w:ascii="標楷體" w:eastAsia="標楷體" w:hAnsi="標楷體"/>
                <w:sz w:val="28"/>
                <w:szCs w:val="28"/>
              </w:rPr>
            </w:pPr>
            <w:r w:rsidRPr="00D43766">
              <w:rPr>
                <w:rFonts w:ascii="標楷體" w:eastAsia="標楷體" w:hAnsi="標楷體" w:hint="eastAsia"/>
                <w:sz w:val="28"/>
                <w:szCs w:val="28"/>
              </w:rPr>
              <w:t>不同族群衛教對象之場所皆獨立算</w:t>
            </w:r>
            <w:r w:rsidRPr="00D43766">
              <w:rPr>
                <w:rFonts w:ascii="標楷體" w:eastAsia="標楷體" w:hAnsi="標楷體"/>
                <w:sz w:val="28"/>
                <w:szCs w:val="28"/>
              </w:rPr>
              <w:t>1</w:t>
            </w:r>
            <w:r w:rsidRPr="00D43766">
              <w:rPr>
                <w:rFonts w:ascii="標楷體" w:eastAsia="標楷體" w:hAnsi="標楷體" w:hint="eastAsia"/>
                <w:sz w:val="28"/>
                <w:szCs w:val="28"/>
              </w:rPr>
              <w:t>種場域。</w:t>
            </w:r>
            <w:r w:rsidRPr="00D43766">
              <w:rPr>
                <w:rFonts w:ascii="標楷體" w:eastAsia="標楷體" w:hAnsi="標楷體"/>
                <w:sz w:val="28"/>
                <w:szCs w:val="28"/>
              </w:rPr>
              <w:t>(</w:t>
            </w:r>
            <w:r w:rsidRPr="00D43766">
              <w:rPr>
                <w:rFonts w:ascii="標楷體" w:eastAsia="標楷體" w:hAnsi="標楷體" w:hint="eastAsia"/>
                <w:sz w:val="28"/>
                <w:szCs w:val="28"/>
              </w:rPr>
              <w:t>如</w:t>
            </w:r>
            <w:r w:rsidRPr="00D43766">
              <w:rPr>
                <w:rFonts w:ascii="標楷體" w:eastAsia="標楷體" w:hAnsi="標楷體"/>
                <w:sz w:val="28"/>
                <w:szCs w:val="28"/>
              </w:rPr>
              <w:t>:</w:t>
            </w:r>
            <w:r w:rsidRPr="00D43766">
              <w:rPr>
                <w:rFonts w:ascii="標楷體" w:eastAsia="標楷體" w:hAnsi="標楷體" w:hint="eastAsia"/>
                <w:sz w:val="28"/>
                <w:szCs w:val="28"/>
              </w:rPr>
              <w:t>養護中</w:t>
            </w:r>
            <w:r w:rsidRPr="00D43766">
              <w:rPr>
                <w:rFonts w:ascii="標楷體" w:eastAsia="標楷體" w:hAnsi="標楷體" w:hint="eastAsia"/>
                <w:sz w:val="28"/>
                <w:szCs w:val="28"/>
              </w:rPr>
              <w:lastRenderedPageBreak/>
              <w:t>心、育幼院、中途之家、廟口等等</w:t>
            </w:r>
            <w:r w:rsidRPr="00D43766">
              <w:rPr>
                <w:rFonts w:ascii="標楷體" w:eastAsia="標楷體" w:hAnsi="標楷體"/>
                <w:sz w:val="28"/>
                <w:szCs w:val="28"/>
              </w:rPr>
              <w:t>)</w:t>
            </w:r>
          </w:p>
          <w:p w:rsidR="00853E27" w:rsidRPr="00D43766" w:rsidRDefault="00853E27" w:rsidP="00853E27">
            <w:pPr>
              <w:spacing w:line="400" w:lineRule="exact"/>
              <w:jc w:val="both"/>
              <w:rPr>
                <w:rFonts w:ascii="標楷體" w:eastAsia="標楷體" w:hAnsi="標楷體"/>
                <w:sz w:val="28"/>
                <w:szCs w:val="28"/>
              </w:rPr>
            </w:pPr>
            <w:r w:rsidRPr="00D43766">
              <w:rPr>
                <w:rFonts w:ascii="標楷體" w:eastAsia="標楷體" w:hAnsi="標楷體" w:hint="eastAsia"/>
                <w:sz w:val="28"/>
                <w:szCs w:val="28"/>
              </w:rPr>
              <w:t>特殊場域</w:t>
            </w:r>
            <w:r w:rsidRPr="00D43766">
              <w:rPr>
                <w:rFonts w:ascii="標楷體" w:eastAsia="標楷體" w:hAnsi="標楷體"/>
                <w:sz w:val="28"/>
                <w:szCs w:val="28"/>
              </w:rPr>
              <w:t>:</w:t>
            </w:r>
            <w:r w:rsidRPr="00D43766">
              <w:rPr>
                <w:rFonts w:ascii="標楷體" w:eastAsia="標楷體" w:hAnsi="標楷體" w:hint="eastAsia"/>
                <w:sz w:val="28"/>
                <w:szCs w:val="28"/>
              </w:rPr>
              <w:t>如</w:t>
            </w:r>
            <w:r w:rsidRPr="00D43766">
              <w:rPr>
                <w:rFonts w:ascii="標楷體" w:eastAsia="標楷體" w:hAnsi="標楷體"/>
                <w:sz w:val="28"/>
                <w:szCs w:val="28"/>
              </w:rPr>
              <w:t>KTV</w:t>
            </w:r>
            <w:r w:rsidRPr="00D43766">
              <w:rPr>
                <w:rFonts w:ascii="標楷體" w:eastAsia="標楷體" w:hAnsi="標楷體" w:hint="eastAsia"/>
                <w:sz w:val="28"/>
                <w:szCs w:val="28"/>
              </w:rPr>
              <w:t>、同志酒吧、監獄等皆可單獨列為</w:t>
            </w:r>
            <w:r w:rsidRPr="00D43766">
              <w:rPr>
                <w:rFonts w:ascii="標楷體" w:eastAsia="標楷體" w:hAnsi="標楷體"/>
                <w:sz w:val="28"/>
                <w:szCs w:val="28"/>
              </w:rPr>
              <w:t>1</w:t>
            </w:r>
            <w:r w:rsidRPr="00D43766">
              <w:rPr>
                <w:rFonts w:ascii="標楷體" w:eastAsia="標楷體" w:hAnsi="標楷體" w:hint="eastAsia"/>
                <w:sz w:val="28"/>
                <w:szCs w:val="28"/>
              </w:rPr>
              <w:t>項。</w:t>
            </w:r>
            <w:r w:rsidRPr="00D43766">
              <w:rPr>
                <w:rFonts w:ascii="標楷體" w:eastAsia="標楷體" w:hAnsi="標楷體"/>
                <w:sz w:val="28"/>
                <w:szCs w:val="28"/>
              </w:rPr>
              <w:t>(</w:t>
            </w:r>
            <w:r w:rsidRPr="00D43766">
              <w:rPr>
                <w:rFonts w:ascii="標楷體" w:eastAsia="標楷體" w:hAnsi="標楷體" w:hint="eastAsia"/>
                <w:sz w:val="28"/>
                <w:szCs w:val="28"/>
              </w:rPr>
              <w:t>視主軸而定</w:t>
            </w:r>
            <w:r w:rsidRPr="00D43766">
              <w:rPr>
                <w:rFonts w:ascii="標楷體" w:eastAsia="標楷體" w:hAnsi="標楷體"/>
                <w:sz w:val="28"/>
                <w:szCs w:val="28"/>
              </w:rPr>
              <w:t>)</w:t>
            </w:r>
          </w:p>
          <w:p w:rsidR="00853E27" w:rsidRPr="00D43766" w:rsidRDefault="00853E27" w:rsidP="00853E27">
            <w:pPr>
              <w:spacing w:line="400" w:lineRule="exact"/>
              <w:rPr>
                <w:rFonts w:ascii="標楷體" w:eastAsia="標楷體" w:hAnsi="標楷體"/>
                <w:sz w:val="28"/>
                <w:szCs w:val="28"/>
              </w:rPr>
            </w:pPr>
          </w:p>
        </w:tc>
      </w:tr>
    </w:tbl>
    <w:p w:rsidR="00F26C8B" w:rsidRPr="00D43766" w:rsidRDefault="00F26C8B" w:rsidP="00800173">
      <w:pPr>
        <w:widowControl/>
        <w:rPr>
          <w:rFonts w:ascii="標楷體" w:eastAsia="標楷體" w:hAnsi="標楷體" w:cs="DFKaiShu-SB-Estd-BF"/>
          <w:kern w:val="0"/>
          <w:sz w:val="28"/>
          <w:szCs w:val="28"/>
        </w:rPr>
        <w:sectPr w:rsidR="00F26C8B" w:rsidRPr="00D43766" w:rsidSect="005F3D50">
          <w:pgSz w:w="11906" w:h="16838"/>
          <w:pgMar w:top="1440" w:right="707" w:bottom="1440" w:left="1134" w:header="851" w:footer="992" w:gutter="0"/>
          <w:cols w:space="425"/>
          <w:docGrid w:type="lines" w:linePitch="360"/>
        </w:sectPr>
      </w:pPr>
    </w:p>
    <w:p w:rsidR="00C760C0" w:rsidRPr="00D43766" w:rsidRDefault="00C760C0">
      <w:pPr>
        <w:widowControl/>
        <w:rPr>
          <w:rFonts w:eastAsia="標楷體" w:cs="Calibri"/>
          <w:sz w:val="72"/>
          <w:szCs w:val="72"/>
        </w:rPr>
      </w:pPr>
    </w:p>
    <w:p w:rsidR="005D2C77" w:rsidRPr="00D43766" w:rsidRDefault="005D2C77" w:rsidP="00231378">
      <w:pPr>
        <w:widowControl/>
        <w:rPr>
          <w:rFonts w:eastAsia="標楷體" w:cs="Calibri"/>
          <w:sz w:val="72"/>
          <w:szCs w:val="72"/>
        </w:rPr>
      </w:pPr>
    </w:p>
    <w:p w:rsidR="005D2C77" w:rsidRPr="00D43766" w:rsidRDefault="005D2C77" w:rsidP="005D2C77">
      <w:pPr>
        <w:widowControl/>
        <w:jc w:val="center"/>
        <w:rPr>
          <w:rFonts w:eastAsia="標楷體" w:cs="Calibri"/>
          <w:sz w:val="72"/>
          <w:szCs w:val="72"/>
        </w:rPr>
      </w:pPr>
    </w:p>
    <w:p w:rsidR="004756F6" w:rsidRPr="00D43766" w:rsidRDefault="004756F6" w:rsidP="005D2C77">
      <w:pPr>
        <w:widowControl/>
        <w:jc w:val="center"/>
        <w:rPr>
          <w:rFonts w:eastAsia="標楷體" w:cs="Calibri"/>
          <w:sz w:val="72"/>
          <w:szCs w:val="72"/>
        </w:rPr>
      </w:pPr>
    </w:p>
    <w:p w:rsidR="005D2C77" w:rsidRPr="00D43766" w:rsidRDefault="005D2C77" w:rsidP="007C1A1E">
      <w:pPr>
        <w:widowControl/>
        <w:rPr>
          <w:rFonts w:eastAsia="標楷體" w:cs="Calibri"/>
          <w:sz w:val="72"/>
          <w:szCs w:val="72"/>
        </w:rPr>
      </w:pPr>
    </w:p>
    <w:p w:rsidR="005D2C77" w:rsidRPr="00D43766" w:rsidRDefault="005D2C77" w:rsidP="005D2C77">
      <w:pPr>
        <w:widowControl/>
        <w:jc w:val="center"/>
        <w:rPr>
          <w:rFonts w:ascii="標楷體" w:eastAsia="標楷體" w:hAnsi="標楷體"/>
          <w:sz w:val="72"/>
          <w:szCs w:val="72"/>
        </w:rPr>
      </w:pPr>
      <w:r w:rsidRPr="00D43766">
        <w:rPr>
          <w:rFonts w:ascii="標楷體" w:eastAsia="標楷體" w:hAnsi="標楷體"/>
          <w:sz w:val="72"/>
          <w:szCs w:val="72"/>
        </w:rPr>
        <w:t>考評指標</w:t>
      </w:r>
    </w:p>
    <w:p w:rsidR="005D2C77" w:rsidRPr="00D43766" w:rsidRDefault="00953692" w:rsidP="004756F6">
      <w:pPr>
        <w:widowControl/>
        <w:jc w:val="center"/>
        <w:outlineLvl w:val="1"/>
        <w:rPr>
          <w:rFonts w:ascii="標楷體" w:eastAsia="標楷體" w:hAnsi="標楷體"/>
          <w:sz w:val="72"/>
          <w:szCs w:val="72"/>
        </w:rPr>
      </w:pPr>
      <w:bookmarkStart w:id="8" w:name="_Toc529194190"/>
      <w:r w:rsidRPr="00D43766">
        <w:rPr>
          <w:rFonts w:ascii="標楷體" w:eastAsia="標楷體" w:hAnsi="標楷體" w:hint="eastAsia"/>
          <w:sz w:val="72"/>
          <w:szCs w:val="72"/>
        </w:rPr>
        <w:t>六</w:t>
      </w:r>
      <w:r w:rsidR="003D539C" w:rsidRPr="00D43766">
        <w:rPr>
          <w:rFonts w:ascii="標楷體" w:eastAsia="標楷體" w:hAnsi="標楷體" w:hint="eastAsia"/>
          <w:sz w:val="72"/>
          <w:szCs w:val="72"/>
        </w:rPr>
        <w:t>、</w:t>
      </w:r>
      <w:r w:rsidR="005D2C77" w:rsidRPr="00D43766">
        <w:rPr>
          <w:rFonts w:ascii="標楷體" w:eastAsia="標楷體" w:hAnsi="標楷體"/>
          <w:sz w:val="72"/>
          <w:szCs w:val="72"/>
        </w:rPr>
        <w:t>食品藥物業務</w:t>
      </w:r>
      <w:bookmarkEnd w:id="8"/>
    </w:p>
    <w:p w:rsidR="005D2C77" w:rsidRPr="00D43766" w:rsidRDefault="005D2C77" w:rsidP="003D539C">
      <w:pPr>
        <w:widowControl/>
        <w:jc w:val="center"/>
        <w:rPr>
          <w:rFonts w:ascii="標楷體" w:eastAsia="標楷體" w:hAnsi="標楷體"/>
          <w:sz w:val="72"/>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5D2C77" w:rsidRPr="00D43766" w:rsidRDefault="005D2C77" w:rsidP="005D2C77">
      <w:pPr>
        <w:jc w:val="center"/>
        <w:rPr>
          <w:rFonts w:eastAsia="標楷體" w:cs="Calibri"/>
          <w:sz w:val="44"/>
          <w:szCs w:val="72"/>
        </w:rPr>
      </w:pPr>
    </w:p>
    <w:p w:rsidR="00CC12F3" w:rsidRPr="00D43766" w:rsidRDefault="005D2C77" w:rsidP="00A03B12">
      <w:pPr>
        <w:jc w:val="center"/>
        <w:rPr>
          <w:rFonts w:eastAsia="標楷體" w:cs="Calibri"/>
          <w:sz w:val="44"/>
          <w:szCs w:val="72"/>
        </w:rPr>
        <w:sectPr w:rsidR="00CC12F3" w:rsidRPr="00D43766" w:rsidSect="005F3D50">
          <w:pgSz w:w="11906" w:h="16838"/>
          <w:pgMar w:top="1440" w:right="707" w:bottom="1440" w:left="1134" w:header="851" w:footer="992" w:gutter="0"/>
          <w:cols w:space="425"/>
          <w:docGrid w:type="lines" w:linePitch="360"/>
        </w:sectPr>
      </w:pPr>
      <w:r w:rsidRPr="00D43766">
        <w:rPr>
          <w:rFonts w:eastAsia="標楷體" w:cs="Calibri"/>
          <w:sz w:val="44"/>
          <w:szCs w:val="72"/>
        </w:rPr>
        <w:br w:type="page"/>
      </w:r>
    </w:p>
    <w:p w:rsidR="00CC12F3" w:rsidRPr="00D43766" w:rsidRDefault="00CC12F3" w:rsidP="00A03B12">
      <w:pPr>
        <w:jc w:val="center"/>
        <w:rPr>
          <w:rFonts w:eastAsia="標楷體" w:cs="Calibri"/>
          <w:sz w:val="40"/>
          <w:szCs w:val="40"/>
        </w:rPr>
        <w:sectPr w:rsidR="00CC12F3" w:rsidRPr="00D43766" w:rsidSect="005F3D50">
          <w:pgSz w:w="11906" w:h="16838"/>
          <w:pgMar w:top="1440" w:right="707" w:bottom="1440" w:left="1134" w:header="851" w:footer="992" w:gutter="0"/>
          <w:cols w:space="425"/>
          <w:docGrid w:type="lines" w:linePitch="360"/>
        </w:sectPr>
      </w:pPr>
    </w:p>
    <w:p w:rsidR="00CB4308" w:rsidRPr="00D43766" w:rsidRDefault="00CB4308" w:rsidP="00CB4308">
      <w:pPr>
        <w:jc w:val="center"/>
        <w:rPr>
          <w:rFonts w:eastAsia="標楷體" w:cs="Calibri"/>
          <w:sz w:val="40"/>
          <w:szCs w:val="40"/>
        </w:rPr>
      </w:pPr>
      <w:r w:rsidRPr="00D43766">
        <w:rPr>
          <w:rFonts w:eastAsia="標楷體" w:cs="Calibri"/>
          <w:sz w:val="40"/>
          <w:szCs w:val="40"/>
        </w:rPr>
        <w:lastRenderedPageBreak/>
        <w:t>10</w:t>
      </w:r>
      <w:r w:rsidRPr="00D43766">
        <w:rPr>
          <w:rFonts w:eastAsia="標楷體" w:cs="Calibri" w:hint="eastAsia"/>
          <w:sz w:val="40"/>
          <w:szCs w:val="40"/>
        </w:rPr>
        <w:t>8</w:t>
      </w:r>
      <w:r w:rsidRPr="00D43766">
        <w:rPr>
          <w:rFonts w:eastAsia="標楷體" w:cs="Calibri"/>
          <w:sz w:val="40"/>
          <w:szCs w:val="40"/>
        </w:rPr>
        <w:t>年度地方衛生</w:t>
      </w:r>
      <w:r w:rsidRPr="00D43766">
        <w:rPr>
          <w:rFonts w:eastAsia="標楷體" w:cs="Calibri" w:hint="eastAsia"/>
          <w:sz w:val="40"/>
          <w:szCs w:val="40"/>
        </w:rPr>
        <w:t>機關</w:t>
      </w:r>
      <w:r w:rsidRPr="00D43766">
        <w:rPr>
          <w:rFonts w:eastAsia="標楷體" w:cs="Calibri"/>
          <w:b/>
          <w:bCs/>
          <w:sz w:val="40"/>
          <w:szCs w:val="40"/>
        </w:rPr>
        <w:t>食品</w:t>
      </w:r>
      <w:r w:rsidRPr="00D43766">
        <w:rPr>
          <w:rFonts w:eastAsia="標楷體" w:cs="Calibri" w:hint="eastAsia"/>
          <w:b/>
          <w:bCs/>
          <w:sz w:val="40"/>
          <w:szCs w:val="40"/>
        </w:rPr>
        <w:t>藥物</w:t>
      </w:r>
      <w:r w:rsidRPr="00D43766">
        <w:rPr>
          <w:rFonts w:eastAsia="標楷體" w:cs="Calibri"/>
          <w:b/>
          <w:bCs/>
          <w:sz w:val="40"/>
          <w:szCs w:val="40"/>
        </w:rPr>
        <w:t>業務</w:t>
      </w:r>
      <w:r w:rsidRPr="00D43766">
        <w:rPr>
          <w:rFonts w:eastAsia="標楷體" w:cs="Calibri"/>
          <w:sz w:val="40"/>
          <w:szCs w:val="40"/>
        </w:rPr>
        <w:t>考評指標</w:t>
      </w:r>
    </w:p>
    <w:p w:rsidR="00CB4308" w:rsidRPr="00D43766" w:rsidRDefault="00CB4308" w:rsidP="00166484">
      <w:pPr>
        <w:numPr>
          <w:ilvl w:val="0"/>
          <w:numId w:val="101"/>
        </w:numPr>
        <w:tabs>
          <w:tab w:val="left" w:pos="426"/>
          <w:tab w:val="left" w:pos="567"/>
        </w:tabs>
        <w:adjustRightInd w:val="0"/>
        <w:snapToGrid w:val="0"/>
        <w:spacing w:afterLines="50" w:after="180"/>
        <w:ind w:left="567" w:hanging="567"/>
        <w:rPr>
          <w:rFonts w:eastAsia="標楷體" w:cs="Calibri"/>
          <w:sz w:val="28"/>
          <w:szCs w:val="24"/>
        </w:rPr>
      </w:pPr>
      <w:r w:rsidRPr="00D43766">
        <w:rPr>
          <w:rFonts w:eastAsia="標楷體" w:cs="Calibri"/>
          <w:sz w:val="28"/>
          <w:szCs w:val="24"/>
        </w:rPr>
        <w:t>考評單位：衛生福利部食品藥物管理署、衛生福利部中醫藥司</w:t>
      </w:r>
    </w:p>
    <w:p w:rsidR="00CB4308" w:rsidRPr="00D43766" w:rsidRDefault="00CB4308" w:rsidP="00166484">
      <w:pPr>
        <w:numPr>
          <w:ilvl w:val="0"/>
          <w:numId w:val="101"/>
        </w:numPr>
        <w:tabs>
          <w:tab w:val="left" w:pos="567"/>
          <w:tab w:val="left" w:pos="993"/>
        </w:tabs>
        <w:adjustRightInd w:val="0"/>
        <w:snapToGrid w:val="0"/>
        <w:spacing w:afterLines="50" w:after="180"/>
        <w:ind w:left="567" w:hanging="567"/>
        <w:rPr>
          <w:rFonts w:eastAsia="標楷體" w:cs="Calibri"/>
          <w:sz w:val="28"/>
          <w:szCs w:val="24"/>
        </w:rPr>
      </w:pPr>
      <w:r w:rsidRPr="00D43766">
        <w:rPr>
          <w:rFonts w:ascii="細明體" w:eastAsia="標楷體" w:hAnsi="Courier New" w:hint="eastAsia"/>
          <w:sz w:val="28"/>
          <w:szCs w:val="28"/>
        </w:rPr>
        <w:t>考評目的：考核地方政府衛生局</w:t>
      </w:r>
      <w:r w:rsidRPr="00D43766">
        <w:rPr>
          <w:rFonts w:ascii="標楷體" w:eastAsia="標楷體" w:hAnsi="標楷體"/>
          <w:sz w:val="28"/>
          <w:szCs w:val="28"/>
        </w:rPr>
        <w:t>10</w:t>
      </w:r>
      <w:r w:rsidRPr="00D43766">
        <w:rPr>
          <w:rFonts w:ascii="標楷體" w:eastAsia="標楷體" w:hAnsi="標楷體" w:hint="eastAsia"/>
          <w:sz w:val="28"/>
          <w:szCs w:val="28"/>
        </w:rPr>
        <w:t>8</w:t>
      </w:r>
      <w:r w:rsidRPr="00D43766">
        <w:rPr>
          <w:rFonts w:ascii="細明體" w:eastAsia="標楷體" w:hAnsi="Courier New" w:hint="eastAsia"/>
          <w:sz w:val="28"/>
          <w:szCs w:val="28"/>
        </w:rPr>
        <w:t>年食品藥物類業務之執行成效</w:t>
      </w:r>
    </w:p>
    <w:p w:rsidR="00CB4308" w:rsidRPr="00D43766" w:rsidRDefault="00CB4308" w:rsidP="00166484">
      <w:pPr>
        <w:numPr>
          <w:ilvl w:val="0"/>
          <w:numId w:val="101"/>
        </w:numPr>
        <w:tabs>
          <w:tab w:val="left" w:pos="567"/>
          <w:tab w:val="left" w:pos="993"/>
        </w:tabs>
        <w:adjustRightInd w:val="0"/>
        <w:snapToGrid w:val="0"/>
        <w:spacing w:afterLines="50" w:after="180"/>
        <w:ind w:left="567" w:hanging="567"/>
        <w:rPr>
          <w:rFonts w:eastAsia="標楷體" w:cs="Calibri"/>
          <w:sz w:val="28"/>
          <w:szCs w:val="24"/>
        </w:rPr>
      </w:pPr>
      <w:r w:rsidRPr="00D43766">
        <w:rPr>
          <w:rFonts w:ascii="細明體" w:eastAsia="標楷體" w:hAnsi="Courier New" w:hint="eastAsia"/>
          <w:sz w:val="28"/>
          <w:szCs w:val="28"/>
        </w:rPr>
        <w:t>受評機關：地方政府衛生局</w:t>
      </w:r>
      <w:r w:rsidRPr="00D43766">
        <w:rPr>
          <w:rFonts w:ascii="細明體" w:eastAsia="標楷體" w:hAnsi="Courier New" w:hint="eastAsia"/>
          <w:sz w:val="28"/>
          <w:szCs w:val="28"/>
        </w:rPr>
        <w:t>(</w:t>
      </w:r>
      <w:r w:rsidRPr="00D43766">
        <w:rPr>
          <w:rFonts w:ascii="細明體" w:eastAsia="標楷體" w:hAnsi="Courier New" w:hint="eastAsia"/>
          <w:sz w:val="28"/>
          <w:szCs w:val="28"/>
        </w:rPr>
        <w:t>以下簡稱衛生局</w:t>
      </w:r>
      <w:r w:rsidRPr="00D43766">
        <w:rPr>
          <w:rFonts w:ascii="細明體" w:eastAsia="標楷體" w:hAnsi="Courier New" w:hint="eastAsia"/>
          <w:sz w:val="28"/>
          <w:szCs w:val="28"/>
        </w:rPr>
        <w:t>)</w:t>
      </w:r>
    </w:p>
    <w:p w:rsidR="00CB4308" w:rsidRPr="00D43766" w:rsidRDefault="00CB4308" w:rsidP="00166484">
      <w:pPr>
        <w:numPr>
          <w:ilvl w:val="0"/>
          <w:numId w:val="101"/>
        </w:numPr>
        <w:tabs>
          <w:tab w:val="left" w:pos="567"/>
          <w:tab w:val="left" w:pos="993"/>
        </w:tabs>
        <w:adjustRightInd w:val="0"/>
        <w:snapToGrid w:val="0"/>
        <w:spacing w:afterLines="50" w:after="180"/>
        <w:ind w:left="567" w:hanging="567"/>
        <w:rPr>
          <w:rFonts w:eastAsia="標楷體" w:cs="Calibri"/>
          <w:sz w:val="28"/>
          <w:szCs w:val="24"/>
        </w:rPr>
      </w:pPr>
      <w:r w:rsidRPr="00D43766">
        <w:rPr>
          <w:rFonts w:ascii="細明體" w:eastAsia="標楷體" w:hAnsi="Courier New" w:hint="eastAsia"/>
          <w:sz w:val="28"/>
          <w:szCs w:val="28"/>
        </w:rPr>
        <w:t>受評時間：</w:t>
      </w:r>
      <w:r w:rsidRPr="00D43766">
        <w:rPr>
          <w:rFonts w:ascii="標楷體" w:eastAsia="標楷體" w:hAnsi="標楷體"/>
          <w:sz w:val="28"/>
          <w:szCs w:val="28"/>
        </w:rPr>
        <w:t>10</w:t>
      </w:r>
      <w:r w:rsidRPr="00D43766">
        <w:rPr>
          <w:rFonts w:ascii="標楷體" w:eastAsia="標楷體" w:hAnsi="標楷體" w:hint="eastAsia"/>
          <w:sz w:val="28"/>
          <w:szCs w:val="28"/>
        </w:rPr>
        <w:t>8年</w:t>
      </w:r>
      <w:r w:rsidRPr="00D43766">
        <w:rPr>
          <w:rFonts w:ascii="標楷體" w:eastAsia="標楷體" w:hAnsi="標楷體"/>
          <w:sz w:val="28"/>
          <w:szCs w:val="28"/>
        </w:rPr>
        <w:t>1</w:t>
      </w:r>
      <w:r w:rsidRPr="00D43766">
        <w:rPr>
          <w:rFonts w:ascii="標楷體" w:eastAsia="標楷體" w:hAnsi="標楷體" w:hint="eastAsia"/>
          <w:sz w:val="28"/>
          <w:szCs w:val="28"/>
        </w:rPr>
        <w:t>月</w:t>
      </w:r>
      <w:r w:rsidRPr="00D43766">
        <w:rPr>
          <w:rFonts w:ascii="標楷體" w:eastAsia="標楷體" w:hAnsi="標楷體"/>
          <w:sz w:val="28"/>
          <w:szCs w:val="28"/>
        </w:rPr>
        <w:t>1</w:t>
      </w:r>
      <w:r w:rsidRPr="00D43766">
        <w:rPr>
          <w:rFonts w:ascii="標楷體" w:eastAsia="標楷體" w:hAnsi="標楷體" w:hint="eastAsia"/>
          <w:sz w:val="28"/>
          <w:szCs w:val="28"/>
        </w:rPr>
        <w:t>日至</w:t>
      </w:r>
      <w:r w:rsidRPr="00D43766">
        <w:rPr>
          <w:rFonts w:ascii="標楷體" w:eastAsia="標楷體" w:hAnsi="標楷體"/>
          <w:sz w:val="28"/>
          <w:szCs w:val="28"/>
        </w:rPr>
        <w:t>10</w:t>
      </w:r>
      <w:r w:rsidRPr="00D43766">
        <w:rPr>
          <w:rFonts w:ascii="標楷體" w:eastAsia="標楷體" w:hAnsi="標楷體" w:hint="eastAsia"/>
          <w:sz w:val="28"/>
          <w:szCs w:val="28"/>
        </w:rPr>
        <w:t>8年</w:t>
      </w:r>
      <w:r w:rsidRPr="00D43766">
        <w:rPr>
          <w:rFonts w:ascii="標楷體" w:eastAsia="標楷體" w:hAnsi="標楷體"/>
          <w:sz w:val="28"/>
          <w:szCs w:val="28"/>
        </w:rPr>
        <w:t>12</w:t>
      </w:r>
      <w:r w:rsidRPr="00D43766">
        <w:rPr>
          <w:rFonts w:ascii="標楷體" w:eastAsia="標楷體" w:hAnsi="標楷體" w:hint="eastAsia"/>
          <w:sz w:val="28"/>
          <w:szCs w:val="28"/>
        </w:rPr>
        <w:t>月</w:t>
      </w:r>
      <w:r w:rsidRPr="00D43766">
        <w:rPr>
          <w:rFonts w:ascii="標楷體" w:eastAsia="標楷體" w:hAnsi="標楷體"/>
          <w:sz w:val="28"/>
          <w:szCs w:val="28"/>
        </w:rPr>
        <w:t>31</w:t>
      </w:r>
      <w:r w:rsidRPr="00D43766">
        <w:rPr>
          <w:rFonts w:ascii="標楷體" w:eastAsia="標楷體" w:hAnsi="標楷體" w:hint="eastAsia"/>
          <w:sz w:val="28"/>
          <w:szCs w:val="28"/>
        </w:rPr>
        <w:t>日</w:t>
      </w:r>
    </w:p>
    <w:p w:rsidR="00CB4308" w:rsidRPr="00D43766" w:rsidRDefault="00CB4308" w:rsidP="00166484">
      <w:pPr>
        <w:numPr>
          <w:ilvl w:val="0"/>
          <w:numId w:val="101"/>
        </w:numPr>
        <w:tabs>
          <w:tab w:val="left" w:pos="567"/>
          <w:tab w:val="left" w:pos="993"/>
        </w:tabs>
        <w:adjustRightInd w:val="0"/>
        <w:snapToGrid w:val="0"/>
        <w:spacing w:afterLines="50" w:after="180"/>
        <w:ind w:left="567" w:hanging="567"/>
        <w:rPr>
          <w:rFonts w:eastAsia="標楷體" w:cs="Calibri"/>
          <w:sz w:val="28"/>
          <w:szCs w:val="24"/>
        </w:rPr>
      </w:pPr>
      <w:r w:rsidRPr="00D43766">
        <w:rPr>
          <w:rFonts w:ascii="細明體" w:eastAsia="標楷體" w:hAnsi="Courier New" w:hint="eastAsia"/>
          <w:sz w:val="28"/>
          <w:szCs w:val="28"/>
        </w:rPr>
        <w:t>受評方式：</w:t>
      </w:r>
      <w:r w:rsidRPr="00D43766">
        <w:rPr>
          <w:rFonts w:eastAsia="標楷體" w:cs="Calibri" w:hint="eastAsia"/>
          <w:sz w:val="28"/>
          <w:szCs w:val="24"/>
        </w:rPr>
        <w:t>由食藥業務相關</w:t>
      </w:r>
      <w:r w:rsidRPr="00D43766">
        <w:rPr>
          <w:rFonts w:eastAsia="標楷體" w:cs="Calibri" w:hint="eastAsia"/>
          <w:sz w:val="28"/>
          <w:szCs w:val="24"/>
          <w:u w:val="single"/>
        </w:rPr>
        <w:t>管理系統之統計結果</w:t>
      </w:r>
      <w:r w:rsidRPr="00D43766">
        <w:rPr>
          <w:rFonts w:eastAsia="標楷體" w:cs="Calibri" w:hint="eastAsia"/>
          <w:sz w:val="28"/>
          <w:szCs w:val="24"/>
        </w:rPr>
        <w:t>及</w:t>
      </w:r>
      <w:r w:rsidRPr="00D43766">
        <w:rPr>
          <w:rFonts w:eastAsia="標楷體" w:cs="Calibri" w:hint="eastAsia"/>
          <w:sz w:val="28"/>
          <w:szCs w:val="24"/>
          <w:u w:val="single"/>
        </w:rPr>
        <w:t>書面資料</w:t>
      </w:r>
      <w:r w:rsidRPr="00D43766">
        <w:rPr>
          <w:rFonts w:eastAsia="標楷體" w:cs="Calibri" w:hint="eastAsia"/>
          <w:sz w:val="28"/>
          <w:szCs w:val="24"/>
        </w:rPr>
        <w:t>考核</w:t>
      </w:r>
      <w:r w:rsidRPr="00D43766">
        <w:rPr>
          <w:rFonts w:eastAsia="標楷體" w:cs="Calibri" w:hint="eastAsia"/>
          <w:sz w:val="28"/>
          <w:szCs w:val="24"/>
        </w:rPr>
        <w:t xml:space="preserve"> </w:t>
      </w:r>
    </w:p>
    <w:p w:rsidR="00CB4308" w:rsidRPr="00D43766" w:rsidRDefault="00CB4308" w:rsidP="00CB4308">
      <w:pPr>
        <w:tabs>
          <w:tab w:val="left" w:pos="567"/>
          <w:tab w:val="left" w:pos="993"/>
        </w:tabs>
        <w:adjustRightInd w:val="0"/>
        <w:snapToGrid w:val="0"/>
        <w:ind w:left="567"/>
        <w:rPr>
          <w:rFonts w:ascii="細明體" w:eastAsia="標楷體" w:hAnsi="Courier New"/>
          <w:sz w:val="28"/>
          <w:szCs w:val="28"/>
        </w:rPr>
      </w:pPr>
      <w:r w:rsidRPr="00D43766">
        <w:rPr>
          <w:rFonts w:eastAsia="標楷體" w:cs="Calibri" w:hint="eastAsia"/>
          <w:sz w:val="28"/>
          <w:szCs w:val="24"/>
        </w:rPr>
        <w:t>(</w:t>
      </w:r>
      <w:r w:rsidRPr="00D43766">
        <w:rPr>
          <w:rFonts w:eastAsia="標楷體" w:cs="Calibri" w:hint="eastAsia"/>
          <w:sz w:val="28"/>
          <w:szCs w:val="24"/>
        </w:rPr>
        <w:t>一</w:t>
      </w:r>
      <w:r w:rsidRPr="00D43766">
        <w:rPr>
          <w:rFonts w:eastAsia="標楷體" w:cs="Calibri" w:hint="eastAsia"/>
          <w:sz w:val="28"/>
          <w:szCs w:val="24"/>
        </w:rPr>
        <w:t>)</w:t>
      </w:r>
      <w:r w:rsidRPr="00D43766">
        <w:rPr>
          <w:rFonts w:eastAsia="標楷體" w:cs="Calibri" w:hint="eastAsia"/>
          <w:sz w:val="28"/>
          <w:szCs w:val="24"/>
        </w:rPr>
        <w:t>由食品藥物管理署及中醫藥司評分</w:t>
      </w:r>
      <w:r w:rsidRPr="00D43766">
        <w:rPr>
          <w:rFonts w:ascii="細明體" w:eastAsia="標楷體" w:hAnsi="Courier New" w:hint="eastAsia"/>
          <w:sz w:val="28"/>
          <w:szCs w:val="28"/>
        </w:rPr>
        <w:t>。</w:t>
      </w:r>
    </w:p>
    <w:p w:rsidR="00CB4308" w:rsidRPr="00D43766" w:rsidRDefault="00CB4308" w:rsidP="00CB4308">
      <w:pPr>
        <w:tabs>
          <w:tab w:val="left" w:pos="567"/>
          <w:tab w:val="left" w:pos="993"/>
        </w:tabs>
        <w:adjustRightInd w:val="0"/>
        <w:snapToGrid w:val="0"/>
        <w:ind w:left="567"/>
        <w:rPr>
          <w:rFonts w:ascii="細明體" w:eastAsia="標楷體" w:hAnsi="Courier New"/>
          <w:sz w:val="28"/>
          <w:szCs w:val="28"/>
        </w:rPr>
      </w:pPr>
      <w:r w:rsidRPr="00D43766">
        <w:rPr>
          <w:rFonts w:eastAsia="標楷體" w:cs="Calibri" w:hint="eastAsia"/>
          <w:sz w:val="28"/>
          <w:szCs w:val="24"/>
        </w:rPr>
        <w:t>(</w:t>
      </w:r>
      <w:r w:rsidRPr="00D43766">
        <w:rPr>
          <w:rFonts w:eastAsia="標楷體" w:cs="Calibri" w:hint="eastAsia"/>
          <w:sz w:val="28"/>
          <w:szCs w:val="24"/>
        </w:rPr>
        <w:t>二</w:t>
      </w:r>
      <w:r w:rsidRPr="00D43766">
        <w:rPr>
          <w:rFonts w:eastAsia="標楷體" w:cs="Calibri" w:hint="eastAsia"/>
          <w:sz w:val="28"/>
          <w:szCs w:val="24"/>
        </w:rPr>
        <w:t>)</w:t>
      </w:r>
      <w:r w:rsidRPr="00D43766">
        <w:rPr>
          <w:rFonts w:eastAsia="標楷體" w:cs="Calibri" w:hint="eastAsia"/>
          <w:sz w:val="28"/>
          <w:szCs w:val="24"/>
        </w:rPr>
        <w:t>各項</w:t>
      </w:r>
      <w:r w:rsidRPr="00D43766">
        <w:rPr>
          <w:rFonts w:ascii="細明體" w:eastAsia="標楷體" w:hAnsi="Courier New" w:hint="eastAsia"/>
          <w:sz w:val="28"/>
          <w:szCs w:val="28"/>
        </w:rPr>
        <w:t>考評分數計算，四捨五入取小數點後一位。</w:t>
      </w:r>
    </w:p>
    <w:p w:rsidR="00CB4308" w:rsidRPr="00D43766" w:rsidRDefault="00CB4308" w:rsidP="00CB4308">
      <w:pPr>
        <w:tabs>
          <w:tab w:val="left" w:pos="567"/>
          <w:tab w:val="left" w:pos="993"/>
        </w:tabs>
        <w:adjustRightInd w:val="0"/>
        <w:snapToGrid w:val="0"/>
        <w:ind w:left="567"/>
        <w:rPr>
          <w:rFonts w:eastAsia="標楷體" w:cs="Calibri"/>
          <w:sz w:val="28"/>
          <w:szCs w:val="24"/>
        </w:rPr>
      </w:pPr>
      <w:r w:rsidRPr="00D43766">
        <w:rPr>
          <w:rFonts w:eastAsia="標楷體" w:cs="Calibri" w:hint="eastAsia"/>
          <w:sz w:val="28"/>
          <w:szCs w:val="24"/>
        </w:rPr>
        <w:t>(</w:t>
      </w:r>
      <w:r w:rsidRPr="00D43766">
        <w:rPr>
          <w:rFonts w:eastAsia="標楷體" w:cs="Calibri" w:hint="eastAsia"/>
          <w:sz w:val="28"/>
          <w:szCs w:val="24"/>
        </w:rPr>
        <w:t>三</w:t>
      </w:r>
      <w:r w:rsidRPr="00D43766">
        <w:rPr>
          <w:rFonts w:eastAsia="標楷體" w:cs="Calibri" w:hint="eastAsia"/>
          <w:sz w:val="28"/>
          <w:szCs w:val="24"/>
        </w:rPr>
        <w:t>)</w:t>
      </w:r>
      <w:r w:rsidRPr="00D43766">
        <w:rPr>
          <w:rFonts w:eastAsia="標楷體" w:cs="Calibri" w:hint="eastAsia"/>
          <w:sz w:val="28"/>
          <w:szCs w:val="24"/>
        </w:rPr>
        <w:t>成果報告依各項指標之考評資料來源說明格式提供。</w:t>
      </w:r>
    </w:p>
    <w:p w:rsidR="00CB4308" w:rsidRPr="00D43766" w:rsidRDefault="00CB4308" w:rsidP="00CB4308">
      <w:pPr>
        <w:tabs>
          <w:tab w:val="left" w:pos="567"/>
          <w:tab w:val="left" w:pos="993"/>
        </w:tabs>
        <w:adjustRightInd w:val="0"/>
        <w:snapToGrid w:val="0"/>
        <w:ind w:left="567"/>
        <w:rPr>
          <w:rFonts w:eastAsia="標楷體" w:cs="Calibri"/>
          <w:sz w:val="28"/>
          <w:szCs w:val="24"/>
        </w:rPr>
      </w:pPr>
      <w:r w:rsidRPr="00D43766">
        <w:rPr>
          <w:rFonts w:eastAsia="標楷體" w:cs="Calibri" w:hint="eastAsia"/>
          <w:sz w:val="28"/>
          <w:szCs w:val="24"/>
        </w:rPr>
        <w:t>(</w:t>
      </w:r>
      <w:r w:rsidRPr="00D43766">
        <w:rPr>
          <w:rFonts w:eastAsia="標楷體" w:cs="Calibri" w:hint="eastAsia"/>
          <w:sz w:val="28"/>
          <w:szCs w:val="24"/>
        </w:rPr>
        <w:t>四</w:t>
      </w:r>
      <w:r w:rsidRPr="00D43766">
        <w:rPr>
          <w:rFonts w:eastAsia="標楷體" w:cs="Calibri" w:hint="eastAsia"/>
          <w:sz w:val="28"/>
          <w:szCs w:val="24"/>
        </w:rPr>
        <w:t>)</w:t>
      </w:r>
      <w:r w:rsidRPr="00D43766">
        <w:rPr>
          <w:rFonts w:eastAsia="標楷體" w:cs="Calibri"/>
          <w:sz w:val="28"/>
          <w:szCs w:val="24"/>
        </w:rPr>
        <w:t>如有</w:t>
      </w:r>
      <w:r w:rsidRPr="00D43766">
        <w:rPr>
          <w:rFonts w:eastAsia="標楷體" w:cs="Calibri" w:hint="eastAsia"/>
          <w:sz w:val="28"/>
          <w:szCs w:val="24"/>
        </w:rPr>
        <w:t>書面</w:t>
      </w:r>
      <w:r w:rsidRPr="00D43766">
        <w:rPr>
          <w:rFonts w:eastAsia="標楷體" w:cs="Calibri"/>
          <w:sz w:val="28"/>
          <w:szCs w:val="24"/>
        </w:rPr>
        <w:t>資料</w:t>
      </w:r>
      <w:r w:rsidRPr="00D43766">
        <w:rPr>
          <w:rFonts w:eastAsia="標楷體" w:cs="Calibri" w:hint="eastAsia"/>
          <w:sz w:val="28"/>
          <w:szCs w:val="24"/>
        </w:rPr>
        <w:t>之提供，</w:t>
      </w:r>
      <w:r w:rsidRPr="00D43766">
        <w:rPr>
          <w:rFonts w:eastAsia="標楷體" w:cs="Calibri"/>
          <w:sz w:val="28"/>
          <w:szCs w:val="24"/>
        </w:rPr>
        <w:t>請</w:t>
      </w:r>
      <w:r w:rsidRPr="00D43766">
        <w:rPr>
          <w:rFonts w:eastAsia="標楷體" w:cs="Calibri"/>
          <w:b/>
          <w:sz w:val="28"/>
          <w:szCs w:val="24"/>
        </w:rPr>
        <w:t>分</w:t>
      </w:r>
      <w:r w:rsidRPr="00D43766">
        <w:rPr>
          <w:rFonts w:eastAsia="標楷體" w:cs="Calibri" w:hint="eastAsia"/>
          <w:b/>
          <w:sz w:val="28"/>
          <w:szCs w:val="24"/>
        </w:rPr>
        <w:t>序號</w:t>
      </w:r>
      <w:r w:rsidRPr="00D43766">
        <w:rPr>
          <w:rFonts w:eastAsia="標楷體" w:cs="Calibri"/>
          <w:b/>
          <w:sz w:val="28"/>
          <w:szCs w:val="24"/>
        </w:rPr>
        <w:t>分冊</w:t>
      </w:r>
      <w:r w:rsidRPr="00D43766">
        <w:rPr>
          <w:rFonts w:eastAsia="標楷體" w:cs="Calibri"/>
          <w:sz w:val="28"/>
          <w:szCs w:val="24"/>
        </w:rPr>
        <w:t>於</w:t>
      </w:r>
      <w:r w:rsidRPr="00D43766">
        <w:rPr>
          <w:rFonts w:ascii="標楷體" w:eastAsia="標楷體" w:hAnsi="標楷體" w:hint="eastAsia"/>
          <w:sz w:val="28"/>
          <w:szCs w:val="28"/>
        </w:rPr>
        <w:t>109年1月16日前備函逕送本部</w:t>
      </w:r>
      <w:r w:rsidRPr="00D43766">
        <w:rPr>
          <w:rFonts w:eastAsia="標楷體" w:cs="Calibri"/>
          <w:sz w:val="28"/>
          <w:szCs w:val="24"/>
        </w:rPr>
        <w:t>食品藥物管理署</w:t>
      </w:r>
      <w:r w:rsidRPr="00D43766">
        <w:rPr>
          <w:rFonts w:eastAsia="標楷體" w:cs="Calibri" w:hint="eastAsia"/>
          <w:sz w:val="28"/>
          <w:szCs w:val="24"/>
        </w:rPr>
        <w:t>或</w:t>
      </w:r>
      <w:r w:rsidRPr="00D43766">
        <w:rPr>
          <w:rFonts w:eastAsia="標楷體" w:cs="Calibri"/>
          <w:sz w:val="28"/>
          <w:szCs w:val="24"/>
        </w:rPr>
        <w:t>中醫藥司</w:t>
      </w:r>
      <w:r w:rsidRPr="00D43766">
        <w:rPr>
          <w:rFonts w:eastAsia="標楷體" w:cs="Calibri"/>
          <w:sz w:val="28"/>
          <w:szCs w:val="24"/>
        </w:rPr>
        <w:t>(</w:t>
      </w:r>
      <w:r w:rsidRPr="00D43766">
        <w:rPr>
          <w:rFonts w:eastAsia="標楷體" w:cs="Calibri"/>
          <w:sz w:val="28"/>
          <w:szCs w:val="24"/>
        </w:rPr>
        <w:t>中藥業務</w:t>
      </w:r>
      <w:r w:rsidRPr="00D43766">
        <w:rPr>
          <w:rFonts w:eastAsia="標楷體" w:cs="Calibri"/>
          <w:sz w:val="28"/>
          <w:szCs w:val="24"/>
        </w:rPr>
        <w:t>)</w:t>
      </w:r>
      <w:r w:rsidRPr="00D43766">
        <w:rPr>
          <w:rFonts w:eastAsia="標楷體" w:cs="Calibri" w:hint="eastAsia"/>
          <w:sz w:val="28"/>
          <w:szCs w:val="24"/>
        </w:rPr>
        <w:t>。</w:t>
      </w:r>
    </w:p>
    <w:p w:rsidR="00CB4308" w:rsidRPr="00D43766" w:rsidRDefault="00CB4308" w:rsidP="00166484">
      <w:pPr>
        <w:numPr>
          <w:ilvl w:val="0"/>
          <w:numId w:val="101"/>
        </w:numPr>
        <w:tabs>
          <w:tab w:val="left" w:pos="567"/>
          <w:tab w:val="left" w:pos="993"/>
        </w:tabs>
        <w:adjustRightInd w:val="0"/>
        <w:snapToGrid w:val="0"/>
        <w:spacing w:afterLines="50" w:after="180"/>
        <w:ind w:left="567" w:hanging="567"/>
        <w:rPr>
          <w:rFonts w:eastAsia="標楷體" w:cs="Calibri"/>
          <w:sz w:val="28"/>
          <w:szCs w:val="24"/>
        </w:rPr>
      </w:pPr>
      <w:r w:rsidRPr="00D43766">
        <w:rPr>
          <w:rFonts w:ascii="標楷體" w:eastAsia="標楷體" w:hAnsi="標楷體"/>
          <w:sz w:val="28"/>
          <w:szCs w:val="28"/>
        </w:rPr>
        <w:t>10</w:t>
      </w:r>
      <w:r w:rsidRPr="00D43766">
        <w:rPr>
          <w:rFonts w:ascii="標楷體" w:eastAsia="標楷體" w:hAnsi="標楷體" w:hint="eastAsia"/>
          <w:sz w:val="28"/>
          <w:szCs w:val="28"/>
        </w:rPr>
        <w:t>8</w:t>
      </w:r>
      <w:r w:rsidRPr="00D43766">
        <w:rPr>
          <w:rFonts w:eastAsia="標楷體" w:cs="Calibri"/>
          <w:sz w:val="28"/>
          <w:szCs w:val="24"/>
        </w:rPr>
        <w:t>年地方衛生機關業務考評項目及配分</w:t>
      </w:r>
      <w:r w:rsidRPr="00D43766">
        <w:rPr>
          <w:rFonts w:eastAsia="標楷體" w:cs="Calibri" w:hint="eastAsia"/>
          <w:sz w:val="28"/>
          <w:szCs w:val="24"/>
        </w:rPr>
        <w:t>：</w:t>
      </w:r>
    </w:p>
    <w:tbl>
      <w:tblPr>
        <w:tblW w:w="103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954"/>
        <w:gridCol w:w="850"/>
        <w:gridCol w:w="1843"/>
        <w:gridCol w:w="844"/>
      </w:tblGrid>
      <w:tr w:rsidR="00D43766" w:rsidRPr="00D43766" w:rsidTr="004E4104">
        <w:trPr>
          <w:trHeight w:val="439"/>
          <w:tblHeader/>
        </w:trPr>
        <w:tc>
          <w:tcPr>
            <w:tcW w:w="851" w:type="dxa"/>
            <w:shd w:val="clear" w:color="auto" w:fill="auto"/>
            <w:vAlign w:val="center"/>
          </w:tcPr>
          <w:p w:rsidR="00CB4308" w:rsidRPr="00D43766" w:rsidRDefault="00CB4308" w:rsidP="004345DA">
            <w:pPr>
              <w:spacing w:line="320" w:lineRule="exact"/>
              <w:jc w:val="center"/>
              <w:rPr>
                <w:rFonts w:eastAsia="標楷體" w:cs="Calibri"/>
                <w:sz w:val="28"/>
              </w:rPr>
            </w:pPr>
            <w:r w:rsidRPr="00D43766">
              <w:rPr>
                <w:rFonts w:eastAsia="標楷體" w:cs="Calibri"/>
                <w:sz w:val="28"/>
              </w:rPr>
              <w:t>序號</w:t>
            </w:r>
          </w:p>
        </w:tc>
        <w:tc>
          <w:tcPr>
            <w:tcW w:w="5954" w:type="dxa"/>
            <w:vAlign w:val="center"/>
          </w:tcPr>
          <w:p w:rsidR="00CB4308" w:rsidRPr="00D43766" w:rsidRDefault="00CB4308" w:rsidP="004345DA">
            <w:pPr>
              <w:spacing w:line="320" w:lineRule="exact"/>
              <w:jc w:val="center"/>
              <w:rPr>
                <w:rFonts w:eastAsia="標楷體" w:cs="Calibri"/>
                <w:sz w:val="28"/>
              </w:rPr>
            </w:pPr>
            <w:r w:rsidRPr="00D43766">
              <w:rPr>
                <w:rFonts w:eastAsia="標楷體" w:cs="Calibri"/>
                <w:sz w:val="28"/>
              </w:rPr>
              <w:t>考評指標</w:t>
            </w:r>
          </w:p>
        </w:tc>
        <w:tc>
          <w:tcPr>
            <w:tcW w:w="850" w:type="dxa"/>
          </w:tcPr>
          <w:p w:rsidR="00CB4308" w:rsidRPr="00D43766" w:rsidRDefault="00CB4308" w:rsidP="004345DA">
            <w:pPr>
              <w:spacing w:line="320" w:lineRule="exact"/>
              <w:jc w:val="center"/>
              <w:rPr>
                <w:rFonts w:eastAsia="標楷體" w:cs="Calibri"/>
                <w:sz w:val="28"/>
              </w:rPr>
            </w:pPr>
            <w:r w:rsidRPr="00D43766">
              <w:rPr>
                <w:rFonts w:eastAsia="標楷體" w:cs="Calibri"/>
                <w:sz w:val="28"/>
              </w:rPr>
              <w:t>項數</w:t>
            </w:r>
          </w:p>
        </w:tc>
        <w:tc>
          <w:tcPr>
            <w:tcW w:w="1843" w:type="dxa"/>
            <w:shd w:val="clear" w:color="auto" w:fill="auto"/>
            <w:vAlign w:val="center"/>
          </w:tcPr>
          <w:p w:rsidR="00CB4308" w:rsidRPr="00D43766" w:rsidRDefault="00CB4308" w:rsidP="004345DA">
            <w:pPr>
              <w:spacing w:line="320" w:lineRule="exact"/>
              <w:jc w:val="center"/>
              <w:rPr>
                <w:rFonts w:eastAsia="標楷體" w:cs="Calibri"/>
                <w:sz w:val="28"/>
              </w:rPr>
            </w:pPr>
            <w:r w:rsidRPr="00D43766">
              <w:rPr>
                <w:rFonts w:eastAsia="標楷體" w:cs="Calibri" w:hint="eastAsia"/>
                <w:sz w:val="28"/>
              </w:rPr>
              <w:t>洽詢窗口</w:t>
            </w:r>
          </w:p>
        </w:tc>
        <w:tc>
          <w:tcPr>
            <w:tcW w:w="844" w:type="dxa"/>
            <w:vAlign w:val="center"/>
          </w:tcPr>
          <w:p w:rsidR="00CB4308" w:rsidRPr="00D43766" w:rsidRDefault="00CB4308" w:rsidP="004345DA">
            <w:pPr>
              <w:spacing w:line="320" w:lineRule="exact"/>
              <w:jc w:val="center"/>
              <w:rPr>
                <w:rFonts w:eastAsia="標楷體" w:cs="Calibri"/>
                <w:sz w:val="28"/>
              </w:rPr>
            </w:pPr>
            <w:r w:rsidRPr="00D43766">
              <w:rPr>
                <w:rFonts w:eastAsia="標楷體" w:cs="Calibri"/>
                <w:sz w:val="28"/>
              </w:rPr>
              <w:t>配分</w:t>
            </w:r>
          </w:p>
        </w:tc>
      </w:tr>
      <w:tr w:rsidR="00D43766" w:rsidRPr="00D43766" w:rsidTr="004E4104">
        <w:trPr>
          <w:trHeight w:val="320"/>
        </w:trPr>
        <w:tc>
          <w:tcPr>
            <w:tcW w:w="9498" w:type="dxa"/>
            <w:gridSpan w:val="4"/>
            <w:shd w:val="clear" w:color="auto" w:fill="auto"/>
          </w:tcPr>
          <w:p w:rsidR="00CB4308" w:rsidRPr="00D43766" w:rsidRDefault="00CB4308" w:rsidP="004345DA">
            <w:pPr>
              <w:spacing w:line="320" w:lineRule="exact"/>
              <w:jc w:val="center"/>
              <w:rPr>
                <w:rFonts w:eastAsia="標楷體" w:cs="Calibri"/>
                <w:b/>
                <w:kern w:val="0"/>
                <w:sz w:val="28"/>
                <w:szCs w:val="28"/>
              </w:rPr>
            </w:pPr>
            <w:r w:rsidRPr="00D43766">
              <w:rPr>
                <w:rFonts w:eastAsia="標楷體" w:cs="Calibri" w:hint="eastAsia"/>
                <w:b/>
                <w:sz w:val="28"/>
                <w:szCs w:val="28"/>
              </w:rPr>
              <w:t>藥政</w:t>
            </w:r>
            <w:r w:rsidRPr="00D43766">
              <w:rPr>
                <w:rFonts w:eastAsia="標楷體" w:cs="Calibri"/>
                <w:b/>
                <w:sz w:val="28"/>
                <w:szCs w:val="28"/>
              </w:rPr>
              <w:t>業務</w:t>
            </w:r>
          </w:p>
        </w:tc>
        <w:tc>
          <w:tcPr>
            <w:tcW w:w="844" w:type="dxa"/>
            <w:vAlign w:val="center"/>
          </w:tcPr>
          <w:p w:rsidR="00CB4308" w:rsidRPr="00D43766" w:rsidRDefault="00CB4308" w:rsidP="004345DA">
            <w:pPr>
              <w:spacing w:line="320" w:lineRule="exact"/>
              <w:jc w:val="center"/>
              <w:rPr>
                <w:rFonts w:eastAsia="標楷體" w:cs="Calibri"/>
                <w:b/>
                <w:kern w:val="0"/>
                <w:sz w:val="28"/>
                <w:szCs w:val="28"/>
              </w:rPr>
            </w:pPr>
            <w:r w:rsidRPr="00D43766">
              <w:rPr>
                <w:rFonts w:eastAsia="標楷體" w:cs="Calibri" w:hint="eastAsia"/>
                <w:b/>
                <w:kern w:val="0"/>
                <w:sz w:val="28"/>
                <w:szCs w:val="28"/>
              </w:rPr>
              <w:t>76</w:t>
            </w:r>
          </w:p>
        </w:tc>
      </w:tr>
      <w:tr w:rsidR="00D43766" w:rsidRPr="00D43766" w:rsidTr="004E4104">
        <w:trPr>
          <w:trHeight w:val="558"/>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w:t>
            </w:r>
          </w:p>
        </w:tc>
        <w:tc>
          <w:tcPr>
            <w:tcW w:w="5954" w:type="dxa"/>
            <w:vAlign w:val="center"/>
          </w:tcPr>
          <w:p w:rsidR="00CB4308" w:rsidRPr="00D43766" w:rsidRDefault="00CB4308" w:rsidP="004345DA">
            <w:pPr>
              <w:autoSpaceDE w:val="0"/>
              <w:autoSpaceDN w:val="0"/>
              <w:adjustRightInd w:val="0"/>
              <w:spacing w:line="320" w:lineRule="exact"/>
              <w:jc w:val="both"/>
              <w:rPr>
                <w:rFonts w:eastAsia="標楷體" w:cs="Calibri"/>
                <w:kern w:val="0"/>
                <w:szCs w:val="24"/>
              </w:rPr>
            </w:pPr>
            <w:r w:rsidRPr="00D43766">
              <w:rPr>
                <w:rFonts w:eastAsia="標楷體" w:cs="Calibri"/>
                <w:kern w:val="0"/>
                <w:szCs w:val="24"/>
              </w:rPr>
              <w:t>稽查未經醫師處方販售處方藥品成效</w:t>
            </w:r>
          </w:p>
        </w:tc>
        <w:tc>
          <w:tcPr>
            <w:tcW w:w="850"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12</w:t>
            </w:r>
          </w:p>
        </w:tc>
        <w:tc>
          <w:tcPr>
            <w:tcW w:w="1843" w:type="dxa"/>
            <w:vMerge w:val="restart"/>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kern w:val="0"/>
                <w:szCs w:val="24"/>
              </w:rPr>
              <w:t>藥品組</w:t>
            </w:r>
          </w:p>
          <w:p w:rsidR="00CB4308" w:rsidRPr="00D43766" w:rsidRDefault="00CB4308" w:rsidP="004345DA">
            <w:pPr>
              <w:spacing w:line="320" w:lineRule="exact"/>
              <w:jc w:val="center"/>
              <w:rPr>
                <w:rFonts w:eastAsia="標楷體" w:cs="Calibri"/>
                <w:szCs w:val="24"/>
              </w:rPr>
            </w:pPr>
            <w:r w:rsidRPr="00D43766">
              <w:rPr>
                <w:rFonts w:eastAsia="標楷體" w:cs="Calibri" w:hint="eastAsia"/>
                <w:kern w:val="0"/>
                <w:szCs w:val="24"/>
              </w:rPr>
              <w:t>林莆鏵</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8249</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廖瓊禾</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7438</w:t>
            </w: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5</w:t>
            </w:r>
          </w:p>
        </w:tc>
      </w:tr>
      <w:tr w:rsidR="00D43766" w:rsidRPr="00D43766" w:rsidTr="004E4104">
        <w:trPr>
          <w:trHeight w:val="296"/>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w:t>
            </w:r>
          </w:p>
        </w:tc>
        <w:tc>
          <w:tcPr>
            <w:tcW w:w="5954" w:type="dxa"/>
            <w:vAlign w:val="center"/>
          </w:tcPr>
          <w:p w:rsidR="00CB4308" w:rsidRPr="00D43766" w:rsidRDefault="00CB4308" w:rsidP="004345DA">
            <w:pPr>
              <w:spacing w:line="320" w:lineRule="exact"/>
              <w:jc w:val="both"/>
              <w:rPr>
                <w:rFonts w:eastAsia="標楷體" w:cs="Calibri"/>
                <w:szCs w:val="24"/>
              </w:rPr>
            </w:pPr>
            <w:r w:rsidRPr="00D43766">
              <w:rPr>
                <w:rFonts w:eastAsia="標楷體" w:cs="Calibri"/>
                <w:kern w:val="0"/>
                <w:szCs w:val="24"/>
              </w:rPr>
              <w:t>稽查</w:t>
            </w:r>
            <w:r w:rsidRPr="00D43766">
              <w:rPr>
                <w:rFonts w:eastAsia="標楷體" w:cs="Calibri"/>
                <w:szCs w:val="24"/>
              </w:rPr>
              <w:t>無照藥商</w:t>
            </w:r>
            <w:r w:rsidRPr="00D43766">
              <w:rPr>
                <w:rFonts w:eastAsia="標楷體" w:cs="Calibri" w:hint="eastAsia"/>
                <w:szCs w:val="24"/>
              </w:rPr>
              <w:t>及不法藥品查核</w:t>
            </w:r>
            <w:r w:rsidRPr="00D43766">
              <w:rPr>
                <w:rFonts w:eastAsia="標楷體" w:cs="Calibri"/>
                <w:kern w:val="0"/>
                <w:szCs w:val="24"/>
              </w:rPr>
              <w:t>成效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5</w:t>
            </w:r>
          </w:p>
        </w:tc>
      </w:tr>
      <w:tr w:rsidR="00D43766" w:rsidRPr="00D43766" w:rsidTr="004E4104">
        <w:trPr>
          <w:trHeight w:val="313"/>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3</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hint="eastAsia"/>
                <w:szCs w:val="24"/>
              </w:rPr>
              <w:t>藥品追溯追蹤</w:t>
            </w:r>
            <w:r w:rsidRPr="00D43766">
              <w:rPr>
                <w:rFonts w:eastAsia="標楷體" w:cs="Calibri"/>
                <w:szCs w:val="24"/>
              </w:rPr>
              <w:t>之管理成效</w:t>
            </w:r>
            <w:r w:rsidRPr="00D43766">
              <w:rPr>
                <w:rFonts w:eastAsia="標楷體" w:cs="Calibri" w:hint="eastAsia"/>
                <w:szCs w:val="24"/>
              </w:rPr>
              <w:t>及稽查藥品合法來源</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5</w:t>
            </w:r>
          </w:p>
        </w:tc>
      </w:tr>
      <w:tr w:rsidR="00D43766" w:rsidRPr="00D43766" w:rsidTr="004E4104">
        <w:trPr>
          <w:trHeight w:val="321"/>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4</w:t>
            </w:r>
          </w:p>
        </w:tc>
        <w:tc>
          <w:tcPr>
            <w:tcW w:w="5954" w:type="dxa"/>
            <w:vAlign w:val="center"/>
          </w:tcPr>
          <w:p w:rsidR="00CB4308" w:rsidRPr="00D43766" w:rsidRDefault="00CB4308" w:rsidP="004345DA">
            <w:pPr>
              <w:spacing w:line="320" w:lineRule="exact"/>
              <w:jc w:val="both"/>
              <w:rPr>
                <w:rFonts w:eastAsia="標楷體" w:cs="Calibri"/>
                <w:szCs w:val="24"/>
              </w:rPr>
            </w:pPr>
            <w:r w:rsidRPr="00D43766">
              <w:rPr>
                <w:rFonts w:eastAsia="標楷體" w:cs="Calibri" w:hint="eastAsia"/>
                <w:szCs w:val="24"/>
              </w:rPr>
              <w:t>執行自用原料查核</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2</w:t>
            </w:r>
          </w:p>
        </w:tc>
      </w:tr>
      <w:tr w:rsidR="00D43766" w:rsidRPr="00D43766" w:rsidTr="004E4104">
        <w:trPr>
          <w:trHeight w:val="681"/>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5</w:t>
            </w:r>
          </w:p>
        </w:tc>
        <w:tc>
          <w:tcPr>
            <w:tcW w:w="5954" w:type="dxa"/>
            <w:vAlign w:val="center"/>
          </w:tcPr>
          <w:p w:rsidR="00CB4308" w:rsidRPr="00D43766" w:rsidRDefault="00CB4308" w:rsidP="004345DA">
            <w:pPr>
              <w:spacing w:line="320" w:lineRule="exact"/>
              <w:jc w:val="both"/>
              <w:rPr>
                <w:rFonts w:eastAsia="標楷體" w:cs="Calibri"/>
                <w:szCs w:val="24"/>
              </w:rPr>
            </w:pPr>
            <w:r w:rsidRPr="00D43766">
              <w:rPr>
                <w:rFonts w:ascii="Times New Roman" w:eastAsia="標楷體" w:hAnsi="Times New Roman" w:hint="eastAsia"/>
                <w:kern w:val="0"/>
                <w:szCs w:val="24"/>
              </w:rPr>
              <w:t>標示稽查暨</w:t>
            </w:r>
            <w:r w:rsidRPr="00D43766">
              <w:rPr>
                <w:rFonts w:ascii="Times New Roman" w:eastAsia="標楷體" w:hAnsi="Times New Roman"/>
                <w:kern w:val="0"/>
                <w:szCs w:val="24"/>
              </w:rPr>
              <w:t>各縣市醫療器材不良事件</w:t>
            </w:r>
            <w:r w:rsidRPr="00D43766">
              <w:rPr>
                <w:rFonts w:ascii="Times New Roman" w:eastAsia="標楷體" w:hAnsi="Times New Roman"/>
                <w:kern w:val="0"/>
                <w:szCs w:val="24"/>
              </w:rPr>
              <w:t>(</w:t>
            </w:r>
            <w:r w:rsidRPr="00D43766">
              <w:rPr>
                <w:rFonts w:ascii="Times New Roman" w:eastAsia="標楷體" w:hAnsi="Times New Roman"/>
                <w:kern w:val="0"/>
                <w:szCs w:val="24"/>
              </w:rPr>
              <w:t>含不良反應及不良品</w:t>
            </w:r>
            <w:r w:rsidRPr="00D43766">
              <w:rPr>
                <w:rFonts w:ascii="Times New Roman" w:eastAsia="標楷體" w:hAnsi="Times New Roman"/>
                <w:kern w:val="0"/>
                <w:szCs w:val="24"/>
              </w:rPr>
              <w:t>)</w:t>
            </w:r>
            <w:r w:rsidRPr="00D43766">
              <w:rPr>
                <w:rFonts w:ascii="Times New Roman" w:eastAsia="標楷體" w:hAnsi="Times New Roman"/>
                <w:kern w:val="0"/>
                <w:szCs w:val="24"/>
              </w:rPr>
              <w:t>通報情形</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醫粧組</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鄭宇哲</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7524</w:t>
            </w: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5</w:t>
            </w:r>
          </w:p>
        </w:tc>
      </w:tr>
      <w:tr w:rsidR="00D43766" w:rsidRPr="00D43766" w:rsidTr="004E4104">
        <w:trPr>
          <w:trHeight w:val="407"/>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6</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ascii="Times New Roman" w:eastAsia="標楷體" w:hAnsi="Times New Roman" w:hint="eastAsia"/>
                <w:kern w:val="0"/>
                <w:szCs w:val="24"/>
              </w:rPr>
              <w:t>稽查市售化粧品與輔導化粧品業者登錄「</w:t>
            </w:r>
            <w:r w:rsidRPr="00D43766">
              <w:rPr>
                <w:rFonts w:eastAsia="標楷體" w:cs="Calibri" w:hint="eastAsia"/>
                <w:szCs w:val="24"/>
              </w:rPr>
              <w:t>化粧品產品登錄平台系統</w:t>
            </w:r>
            <w:r w:rsidRPr="00D43766">
              <w:rPr>
                <w:rFonts w:ascii="Times New Roman" w:eastAsia="標楷體" w:hAnsi="Times New Roman" w:hint="eastAsia"/>
                <w:kern w:val="0"/>
                <w:szCs w:val="24"/>
              </w:rPr>
              <w:t>」成效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5</w:t>
            </w:r>
          </w:p>
        </w:tc>
      </w:tr>
      <w:tr w:rsidR="00D43766" w:rsidRPr="00D43766" w:rsidTr="004E4104">
        <w:trPr>
          <w:trHeight w:val="675"/>
        </w:trPr>
        <w:tc>
          <w:tcPr>
            <w:tcW w:w="851" w:type="dxa"/>
            <w:shd w:val="clear" w:color="auto" w:fill="auto"/>
            <w:vAlign w:val="center"/>
          </w:tcPr>
          <w:p w:rsidR="00CB4308" w:rsidRPr="00D43766" w:rsidRDefault="00CB4308" w:rsidP="004345DA">
            <w:pPr>
              <w:spacing w:line="320" w:lineRule="exact"/>
              <w:jc w:val="center"/>
              <w:rPr>
                <w:rFonts w:eastAsia="標楷體" w:cs="Calibri"/>
                <w:strike/>
                <w:szCs w:val="24"/>
              </w:rPr>
            </w:pPr>
            <w:r w:rsidRPr="00D43766">
              <w:rPr>
                <w:rFonts w:eastAsia="標楷體" w:cs="Calibri" w:hint="eastAsia"/>
                <w:szCs w:val="24"/>
              </w:rPr>
              <w:t>7</w:t>
            </w:r>
          </w:p>
        </w:tc>
        <w:tc>
          <w:tcPr>
            <w:tcW w:w="5954" w:type="dxa"/>
            <w:vAlign w:val="center"/>
          </w:tcPr>
          <w:p w:rsidR="00CB4308" w:rsidRPr="00D43766" w:rsidRDefault="00CB4308" w:rsidP="004345DA">
            <w:pPr>
              <w:spacing w:line="320" w:lineRule="exact"/>
              <w:jc w:val="both"/>
              <w:rPr>
                <w:rFonts w:eastAsia="標楷體" w:cs="Calibri"/>
                <w:strike/>
                <w:kern w:val="0"/>
                <w:szCs w:val="24"/>
              </w:rPr>
            </w:pPr>
            <w:r w:rsidRPr="00D43766">
              <w:rPr>
                <w:rFonts w:eastAsia="標楷體" w:cs="Calibri" w:hint="eastAsia"/>
                <w:szCs w:val="24"/>
              </w:rPr>
              <w:t>違規藥物、化粧品廣告監控與查處</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企科組</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陳伯翊</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7234</w:t>
            </w:r>
          </w:p>
        </w:tc>
        <w:tc>
          <w:tcPr>
            <w:tcW w:w="844" w:type="dxa"/>
            <w:vAlign w:val="center"/>
          </w:tcPr>
          <w:p w:rsidR="00CB4308" w:rsidRPr="00D43766" w:rsidRDefault="00CB4308" w:rsidP="004345DA">
            <w:pPr>
              <w:spacing w:line="320" w:lineRule="exact"/>
              <w:jc w:val="center"/>
              <w:rPr>
                <w:rFonts w:eastAsia="標楷體" w:cs="Calibri"/>
                <w:strike/>
                <w:kern w:val="0"/>
                <w:szCs w:val="24"/>
              </w:rPr>
            </w:pPr>
            <w:r w:rsidRPr="00D43766">
              <w:rPr>
                <w:rFonts w:eastAsia="標楷體" w:cs="Calibri" w:hint="eastAsia"/>
                <w:kern w:val="0"/>
                <w:szCs w:val="24"/>
              </w:rPr>
              <w:t>4</w:t>
            </w:r>
          </w:p>
        </w:tc>
      </w:tr>
      <w:tr w:rsidR="00D43766" w:rsidRPr="00D43766" w:rsidTr="004E4104">
        <w:trPr>
          <w:trHeight w:val="320"/>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8</w:t>
            </w:r>
          </w:p>
        </w:tc>
        <w:tc>
          <w:tcPr>
            <w:tcW w:w="5954" w:type="dxa"/>
            <w:vAlign w:val="center"/>
          </w:tcPr>
          <w:p w:rsidR="00CB4308" w:rsidRPr="00D43766" w:rsidRDefault="00CB4308" w:rsidP="004345DA">
            <w:pPr>
              <w:spacing w:line="320" w:lineRule="exact"/>
              <w:jc w:val="both"/>
              <w:rPr>
                <w:rFonts w:eastAsia="標楷體" w:cs="Calibri"/>
                <w:szCs w:val="24"/>
              </w:rPr>
            </w:pPr>
            <w:r w:rsidRPr="00D43766">
              <w:rPr>
                <w:rFonts w:ascii="Arial" w:eastAsia="標楷體" w:hAnsi="Arial" w:hint="eastAsia"/>
              </w:rPr>
              <w:t>食藥署指定之藥政專案稽查，不合格案件裁處罰鍰率</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區管中心</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張嘉綺</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8311</w:t>
            </w: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5</w:t>
            </w:r>
          </w:p>
        </w:tc>
      </w:tr>
      <w:tr w:rsidR="00D43766" w:rsidRPr="00D43766" w:rsidTr="004E4104">
        <w:trPr>
          <w:trHeight w:val="963"/>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9</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szCs w:val="24"/>
              </w:rPr>
              <w:t>協助執行西藥製造業者</w:t>
            </w:r>
            <w:r w:rsidRPr="00D43766">
              <w:rPr>
                <w:rFonts w:eastAsia="標楷體" w:cs="Calibri" w:hint="eastAsia"/>
                <w:szCs w:val="24"/>
              </w:rPr>
              <w:t>及領有藥品許可證之販賣業業</w:t>
            </w:r>
            <w:r w:rsidRPr="00D43766">
              <w:rPr>
                <w:rFonts w:eastAsia="標楷體" w:cs="Calibri"/>
                <w:szCs w:val="24"/>
              </w:rPr>
              <w:t>者檢</w:t>
            </w:r>
            <w:r w:rsidRPr="00D43766">
              <w:rPr>
                <w:rFonts w:eastAsia="標楷體" w:cs="Calibri" w:hint="eastAsia"/>
                <w:szCs w:val="24"/>
              </w:rPr>
              <w:t>查</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風管組</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陳怡彰</w:t>
            </w:r>
            <w:r w:rsidRPr="00D43766">
              <w:rPr>
                <w:rFonts w:eastAsia="標楷體" w:cs="Calibri" w:hint="eastAsia"/>
                <w:kern w:val="0"/>
                <w:szCs w:val="24"/>
              </w:rPr>
              <w:t>/</w:t>
            </w:r>
            <w:r w:rsidRPr="00D43766">
              <w:rPr>
                <w:rFonts w:eastAsia="標楷體" w:cs="Calibri" w:hint="eastAsia"/>
                <w:kern w:val="0"/>
                <w:szCs w:val="24"/>
              </w:rPr>
              <w:t>陳靖農</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7030/7133</w:t>
            </w:r>
          </w:p>
        </w:tc>
        <w:tc>
          <w:tcPr>
            <w:tcW w:w="844" w:type="dxa"/>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kern w:val="0"/>
                <w:szCs w:val="24"/>
              </w:rPr>
              <w:t>12</w:t>
            </w:r>
          </w:p>
        </w:tc>
      </w:tr>
      <w:tr w:rsidR="00D43766" w:rsidRPr="00D43766" w:rsidTr="004E4104">
        <w:trPr>
          <w:trHeight w:val="389"/>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10</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hint="eastAsia"/>
                <w:kern w:val="0"/>
                <w:szCs w:val="24"/>
              </w:rPr>
              <w:t>執行</w:t>
            </w:r>
            <w:r w:rsidRPr="00D43766">
              <w:rPr>
                <w:rFonts w:eastAsia="標楷體" w:cs="Calibri"/>
                <w:kern w:val="0"/>
                <w:szCs w:val="24"/>
              </w:rPr>
              <w:t>管制藥品</w:t>
            </w:r>
            <w:r w:rsidRPr="00D43766">
              <w:rPr>
                <w:rFonts w:eastAsia="標楷體" w:cs="Calibri" w:hint="eastAsia"/>
                <w:kern w:val="0"/>
                <w:szCs w:val="24"/>
              </w:rPr>
              <w:t>證照</w:t>
            </w:r>
            <w:r w:rsidRPr="00D43766">
              <w:rPr>
                <w:rFonts w:eastAsia="標楷體" w:cs="Calibri"/>
                <w:kern w:val="0"/>
                <w:szCs w:val="24"/>
              </w:rPr>
              <w:t>管理</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restart"/>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kern w:val="0"/>
                <w:szCs w:val="24"/>
              </w:rPr>
              <w:t>管藥組</w:t>
            </w:r>
          </w:p>
          <w:p w:rsidR="00CB4308" w:rsidRPr="00D43766" w:rsidRDefault="00CB4308" w:rsidP="004345DA">
            <w:pPr>
              <w:spacing w:line="320" w:lineRule="exact"/>
              <w:jc w:val="center"/>
              <w:rPr>
                <w:rFonts w:eastAsia="標楷體" w:cs="Calibri"/>
                <w:szCs w:val="24"/>
              </w:rPr>
            </w:pPr>
            <w:r w:rsidRPr="00D43766">
              <w:rPr>
                <w:rFonts w:eastAsia="標楷體" w:cs="Calibri" w:hint="eastAsia"/>
                <w:kern w:val="0"/>
                <w:szCs w:val="24"/>
              </w:rPr>
              <w:t>楊惠華</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7622</w:t>
            </w:r>
          </w:p>
        </w:tc>
        <w:tc>
          <w:tcPr>
            <w:tcW w:w="844" w:type="dxa"/>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kern w:val="0"/>
                <w:szCs w:val="24"/>
              </w:rPr>
              <w:t>6</w:t>
            </w:r>
          </w:p>
        </w:tc>
      </w:tr>
      <w:tr w:rsidR="00D43766" w:rsidRPr="00D43766" w:rsidTr="004E4104">
        <w:trPr>
          <w:trHeight w:val="409"/>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11</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kern w:val="0"/>
                <w:szCs w:val="24"/>
              </w:rPr>
              <w:t>稽核</w:t>
            </w:r>
            <w:r w:rsidRPr="00D43766">
              <w:rPr>
                <w:rFonts w:eastAsia="標楷體" w:cs="Calibri" w:hint="eastAsia"/>
                <w:kern w:val="0"/>
                <w:szCs w:val="24"/>
              </w:rPr>
              <w:t>管制藥品流通及醫療處方使用情形</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b/>
                <w:kern w:val="0"/>
                <w:szCs w:val="24"/>
              </w:rPr>
            </w:pPr>
            <w:r w:rsidRPr="00D43766">
              <w:rPr>
                <w:rFonts w:eastAsia="標楷體" w:cs="Calibri" w:hint="eastAsia"/>
                <w:b/>
                <w:kern w:val="0"/>
                <w:szCs w:val="24"/>
              </w:rPr>
              <w:t>13</w:t>
            </w:r>
          </w:p>
        </w:tc>
      </w:tr>
      <w:tr w:rsidR="00D43766" w:rsidRPr="00D43766" w:rsidTr="004E4104">
        <w:trPr>
          <w:trHeight w:val="557"/>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12</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kern w:val="0"/>
                <w:szCs w:val="24"/>
              </w:rPr>
              <w:t>執行管制藥品申報</w:t>
            </w:r>
            <w:r w:rsidRPr="00D43766">
              <w:rPr>
                <w:rFonts w:eastAsia="標楷體" w:cs="Calibri" w:hint="eastAsia"/>
                <w:kern w:val="0"/>
                <w:szCs w:val="24"/>
              </w:rPr>
              <w:t>及濫用通報</w:t>
            </w:r>
            <w:r w:rsidRPr="00D43766">
              <w:rPr>
                <w:rFonts w:eastAsia="標楷體" w:cs="Calibri"/>
                <w:kern w:val="0"/>
                <w:szCs w:val="24"/>
              </w:rPr>
              <w:t>作業</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kern w:val="0"/>
                <w:szCs w:val="24"/>
              </w:rPr>
              <w:t>9</w:t>
            </w:r>
          </w:p>
        </w:tc>
      </w:tr>
      <w:tr w:rsidR="00D43766" w:rsidRPr="00D43766" w:rsidTr="004E4104">
        <w:trPr>
          <w:trHeight w:val="533"/>
        </w:trPr>
        <w:tc>
          <w:tcPr>
            <w:tcW w:w="9498" w:type="dxa"/>
            <w:gridSpan w:val="4"/>
            <w:shd w:val="clear" w:color="auto" w:fill="auto"/>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b/>
                <w:sz w:val="28"/>
                <w:szCs w:val="28"/>
              </w:rPr>
              <w:lastRenderedPageBreak/>
              <w:t>中藥藥政業務</w:t>
            </w: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b/>
                <w:kern w:val="0"/>
                <w:sz w:val="28"/>
                <w:szCs w:val="28"/>
              </w:rPr>
              <w:t>24</w:t>
            </w:r>
          </w:p>
        </w:tc>
      </w:tr>
      <w:tr w:rsidR="00D43766" w:rsidRPr="00D43766" w:rsidTr="004E4104">
        <w:trPr>
          <w:trHeight w:val="533"/>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13</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kern w:val="0"/>
                <w:szCs w:val="24"/>
              </w:rPr>
              <w:t>違規中藥廣告查核情形</w:t>
            </w:r>
          </w:p>
        </w:tc>
        <w:tc>
          <w:tcPr>
            <w:tcW w:w="850"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3</w:t>
            </w:r>
          </w:p>
        </w:tc>
        <w:tc>
          <w:tcPr>
            <w:tcW w:w="1843"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中醫藥司</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黃先生</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85907261</w:t>
            </w:r>
          </w:p>
        </w:tc>
        <w:tc>
          <w:tcPr>
            <w:tcW w:w="844" w:type="dxa"/>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9</w:t>
            </w:r>
          </w:p>
        </w:tc>
      </w:tr>
      <w:tr w:rsidR="00D43766" w:rsidRPr="00D43766" w:rsidTr="004E4104">
        <w:trPr>
          <w:trHeight w:val="543"/>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14</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kern w:val="0"/>
                <w:szCs w:val="24"/>
              </w:rPr>
              <w:t>中藥藥政管理執行成效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tcPr>
          <w:p w:rsidR="00CB4308" w:rsidRPr="00D43766" w:rsidRDefault="00CB4308" w:rsidP="004345DA">
            <w:pPr>
              <w:spacing w:line="320" w:lineRule="exact"/>
              <w:jc w:val="center"/>
              <w:rPr>
                <w:rFonts w:eastAsia="標楷體" w:cs="Calibri"/>
                <w:kern w:val="0"/>
                <w:szCs w:val="24"/>
              </w:rPr>
            </w:pPr>
            <w:r w:rsidRPr="00D43766">
              <w:rPr>
                <w:rFonts w:eastAsia="標楷體" w:cs="Calibri"/>
                <w:kern w:val="0"/>
                <w:szCs w:val="24"/>
              </w:rPr>
              <w:t>1</w:t>
            </w:r>
            <w:r w:rsidRPr="00D43766">
              <w:rPr>
                <w:rFonts w:eastAsia="標楷體" w:cs="Calibri" w:hint="eastAsia"/>
                <w:kern w:val="0"/>
                <w:szCs w:val="24"/>
              </w:rPr>
              <w:t>2</w:t>
            </w:r>
          </w:p>
        </w:tc>
      </w:tr>
      <w:tr w:rsidR="00D43766" w:rsidRPr="00D43766" w:rsidTr="004E4104">
        <w:trPr>
          <w:trHeight w:val="563"/>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15</w:t>
            </w:r>
          </w:p>
        </w:tc>
        <w:tc>
          <w:tcPr>
            <w:tcW w:w="5954" w:type="dxa"/>
            <w:vAlign w:val="center"/>
          </w:tcPr>
          <w:p w:rsidR="00CB4308" w:rsidRPr="00D43766" w:rsidRDefault="00CB4308" w:rsidP="004345DA">
            <w:pPr>
              <w:spacing w:line="320" w:lineRule="exact"/>
              <w:jc w:val="both"/>
              <w:rPr>
                <w:rFonts w:ascii="標楷體" w:eastAsia="標楷體" w:hAnsi="標楷體" w:cs="DFKaiShu-SB-Estd-BF"/>
                <w:szCs w:val="24"/>
              </w:rPr>
            </w:pPr>
            <w:r w:rsidRPr="00D43766">
              <w:rPr>
                <w:rFonts w:ascii="標楷體" w:eastAsia="標楷體" w:hAnsi="標楷體" w:cs="DFKaiShu-SB-Estd-BF" w:hint="eastAsia"/>
                <w:szCs w:val="24"/>
              </w:rPr>
              <w:t>辦理中藥相關宣導</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3</w:t>
            </w:r>
          </w:p>
        </w:tc>
      </w:tr>
      <w:tr w:rsidR="00D43766" w:rsidRPr="00D43766" w:rsidTr="004E4104">
        <w:trPr>
          <w:trHeight w:val="320"/>
        </w:trPr>
        <w:tc>
          <w:tcPr>
            <w:tcW w:w="9498" w:type="dxa"/>
            <w:gridSpan w:val="4"/>
            <w:shd w:val="clear" w:color="auto" w:fill="auto"/>
          </w:tcPr>
          <w:p w:rsidR="00CB4308" w:rsidRPr="00D43766" w:rsidRDefault="00CB4308" w:rsidP="004345DA">
            <w:pPr>
              <w:spacing w:line="320" w:lineRule="exact"/>
              <w:jc w:val="center"/>
              <w:rPr>
                <w:rFonts w:eastAsia="標楷體" w:cs="Calibri"/>
                <w:b/>
                <w:kern w:val="0"/>
                <w:sz w:val="28"/>
                <w:szCs w:val="28"/>
              </w:rPr>
            </w:pPr>
            <w:r w:rsidRPr="00D43766">
              <w:rPr>
                <w:rFonts w:eastAsia="標楷體" w:cs="Calibri"/>
                <w:b/>
                <w:sz w:val="28"/>
                <w:szCs w:val="28"/>
              </w:rPr>
              <w:t>食品業務</w:t>
            </w:r>
          </w:p>
        </w:tc>
        <w:tc>
          <w:tcPr>
            <w:tcW w:w="844" w:type="dxa"/>
            <w:vAlign w:val="center"/>
          </w:tcPr>
          <w:p w:rsidR="00CB4308" w:rsidRPr="00D43766" w:rsidRDefault="00CB4308" w:rsidP="004345DA">
            <w:pPr>
              <w:spacing w:line="320" w:lineRule="exact"/>
              <w:jc w:val="center"/>
              <w:rPr>
                <w:rFonts w:eastAsia="標楷體" w:cs="Calibri"/>
                <w:b/>
                <w:kern w:val="0"/>
                <w:sz w:val="28"/>
                <w:szCs w:val="28"/>
              </w:rPr>
            </w:pPr>
            <w:r w:rsidRPr="00D43766">
              <w:rPr>
                <w:rFonts w:eastAsia="標楷體" w:cs="Calibri" w:hint="eastAsia"/>
                <w:b/>
                <w:kern w:val="0"/>
                <w:sz w:val="28"/>
                <w:szCs w:val="28"/>
              </w:rPr>
              <w:t>100</w:t>
            </w:r>
          </w:p>
        </w:tc>
      </w:tr>
      <w:tr w:rsidR="00D43766" w:rsidRPr="00D43766" w:rsidTr="004E4104">
        <w:trPr>
          <w:trHeight w:val="668"/>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16</w:t>
            </w:r>
          </w:p>
        </w:tc>
        <w:tc>
          <w:tcPr>
            <w:tcW w:w="5954" w:type="dxa"/>
            <w:vAlign w:val="center"/>
          </w:tcPr>
          <w:p w:rsidR="00CB4308" w:rsidRPr="00D43766" w:rsidRDefault="00CB4308" w:rsidP="004345DA">
            <w:pPr>
              <w:spacing w:line="320" w:lineRule="exact"/>
              <w:jc w:val="both"/>
              <w:rPr>
                <w:rFonts w:ascii="Times New Roman" w:eastAsia="標楷體" w:hAnsi="Times New Roman"/>
                <w:szCs w:val="24"/>
              </w:rPr>
            </w:pPr>
            <w:r w:rsidRPr="00D43766">
              <w:rPr>
                <w:rFonts w:eastAsia="標楷體" w:cs="Calibri"/>
                <w:kern w:val="0"/>
                <w:szCs w:val="24"/>
              </w:rPr>
              <w:t>食品業者登錄之確認率及善用食品業者登錄平台之成效</w:t>
            </w:r>
          </w:p>
        </w:tc>
        <w:tc>
          <w:tcPr>
            <w:tcW w:w="850"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14</w:t>
            </w:r>
          </w:p>
        </w:tc>
        <w:tc>
          <w:tcPr>
            <w:tcW w:w="1843"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食品組</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林敬浩</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7397</w:t>
            </w:r>
          </w:p>
        </w:tc>
        <w:tc>
          <w:tcPr>
            <w:tcW w:w="844" w:type="dxa"/>
            <w:vAlign w:val="center"/>
          </w:tcPr>
          <w:p w:rsidR="00CB4308" w:rsidRPr="00D43766" w:rsidRDefault="00CB4308" w:rsidP="004345DA">
            <w:pPr>
              <w:spacing w:line="320" w:lineRule="exact"/>
              <w:jc w:val="center"/>
              <w:rPr>
                <w:rFonts w:ascii="Times New Roman" w:eastAsia="標楷體" w:hAnsi="Times New Roman"/>
                <w:kern w:val="0"/>
                <w:szCs w:val="24"/>
              </w:rPr>
            </w:pPr>
            <w:r w:rsidRPr="00D43766">
              <w:rPr>
                <w:rFonts w:eastAsia="標楷體" w:cs="Calibri" w:hint="eastAsia"/>
                <w:b/>
                <w:kern w:val="0"/>
                <w:szCs w:val="24"/>
              </w:rPr>
              <w:t>2</w:t>
            </w:r>
          </w:p>
        </w:tc>
      </w:tr>
      <w:tr w:rsidR="00D43766" w:rsidRPr="00D43766" w:rsidTr="004E4104">
        <w:trPr>
          <w:trHeight w:val="665"/>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17</w:t>
            </w:r>
          </w:p>
        </w:tc>
        <w:tc>
          <w:tcPr>
            <w:tcW w:w="5954" w:type="dxa"/>
            <w:vAlign w:val="center"/>
          </w:tcPr>
          <w:p w:rsidR="00CB4308" w:rsidRPr="00D43766" w:rsidRDefault="00CB4308" w:rsidP="004345DA">
            <w:pPr>
              <w:spacing w:line="320" w:lineRule="exact"/>
              <w:jc w:val="both"/>
              <w:rPr>
                <w:rFonts w:ascii="Times New Roman" w:eastAsia="標楷體" w:hAnsi="Times New Roman"/>
              </w:rPr>
            </w:pPr>
            <w:r w:rsidRPr="00D43766">
              <w:rPr>
                <w:rFonts w:ascii="Times New Roman" w:eastAsia="標楷體" w:hAnsi="Times New Roman" w:hint="eastAsia"/>
              </w:rPr>
              <w:t>輔導食品業者食品安全監測計畫、食品追溯追蹤電子上傳非追不可完成率</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ascii="Times New Roman" w:eastAsia="標楷體" w:hAnsi="Times New Roman"/>
                <w:kern w:val="0"/>
                <w:szCs w:val="24"/>
              </w:rPr>
            </w:pPr>
            <w:r w:rsidRPr="00D43766">
              <w:rPr>
                <w:rFonts w:ascii="Times New Roman" w:eastAsia="標楷體" w:hAnsi="Times New Roman" w:hint="eastAsia"/>
                <w:b/>
                <w:kern w:val="0"/>
                <w:szCs w:val="24"/>
              </w:rPr>
              <w:t>4</w:t>
            </w:r>
          </w:p>
        </w:tc>
      </w:tr>
      <w:tr w:rsidR="00D43766" w:rsidRPr="00D43766" w:rsidTr="004E4104">
        <w:trPr>
          <w:trHeight w:val="509"/>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18</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hint="eastAsia"/>
                <w:kern w:val="0"/>
                <w:szCs w:val="24"/>
              </w:rPr>
              <w:t>辦理食品中毒案件結案績效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ascii="Times New Roman" w:eastAsia="標楷體" w:hAnsi="Times New Roman"/>
                <w:b/>
                <w:kern w:val="0"/>
                <w:szCs w:val="24"/>
              </w:rPr>
            </w:pPr>
            <w:r w:rsidRPr="00D43766">
              <w:rPr>
                <w:rFonts w:ascii="Times New Roman" w:eastAsia="標楷體" w:hAnsi="Times New Roman" w:hint="eastAsia"/>
                <w:b/>
                <w:kern w:val="0"/>
                <w:szCs w:val="24"/>
              </w:rPr>
              <w:t>3</w:t>
            </w:r>
          </w:p>
        </w:tc>
      </w:tr>
      <w:tr w:rsidR="00D43766" w:rsidRPr="00D43766" w:rsidTr="004E4104">
        <w:trPr>
          <w:trHeight w:val="509"/>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19</w:t>
            </w:r>
          </w:p>
        </w:tc>
        <w:tc>
          <w:tcPr>
            <w:tcW w:w="5954" w:type="dxa"/>
            <w:vAlign w:val="center"/>
          </w:tcPr>
          <w:p w:rsidR="00CB4308" w:rsidRPr="00D43766" w:rsidRDefault="00CB4308" w:rsidP="004345DA">
            <w:pPr>
              <w:spacing w:line="320" w:lineRule="exact"/>
              <w:rPr>
                <w:rFonts w:ascii="標楷體" w:eastAsia="標楷體" w:hAnsi="標楷體"/>
              </w:rPr>
            </w:pPr>
            <w:r w:rsidRPr="00D43766">
              <w:rPr>
                <w:rFonts w:ascii="標楷體" w:eastAsia="標楷體" w:hAnsi="標楷體" w:hint="eastAsia"/>
                <w:szCs w:val="24"/>
              </w:rPr>
              <w:t>強化食品添加物販售業者自主管理</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ascii="Times New Roman" w:eastAsia="標楷體" w:hAnsi="Times New Roman"/>
                <w:b/>
                <w:kern w:val="0"/>
                <w:szCs w:val="24"/>
              </w:rPr>
            </w:pPr>
            <w:r w:rsidRPr="00D43766">
              <w:rPr>
                <w:rFonts w:ascii="Times New Roman" w:eastAsia="標楷體" w:hAnsi="Times New Roman" w:hint="eastAsia"/>
                <w:b/>
                <w:kern w:val="0"/>
                <w:szCs w:val="24"/>
              </w:rPr>
              <w:t>4</w:t>
            </w:r>
          </w:p>
        </w:tc>
      </w:tr>
      <w:tr w:rsidR="00D43766" w:rsidRPr="00D43766" w:rsidTr="004E4104">
        <w:trPr>
          <w:trHeight w:val="509"/>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20</w:t>
            </w:r>
          </w:p>
        </w:tc>
        <w:tc>
          <w:tcPr>
            <w:tcW w:w="5954" w:type="dxa"/>
            <w:vAlign w:val="center"/>
          </w:tcPr>
          <w:p w:rsidR="00CB4308" w:rsidRPr="00D43766" w:rsidRDefault="00CB4308" w:rsidP="004345DA">
            <w:pPr>
              <w:spacing w:line="320" w:lineRule="exact"/>
              <w:rPr>
                <w:rFonts w:ascii="標楷體" w:eastAsia="標楷體" w:hAnsi="標楷體"/>
              </w:rPr>
            </w:pPr>
            <w:r w:rsidRPr="00D43766">
              <w:rPr>
                <w:rFonts w:ascii="標楷體" w:eastAsia="標楷體" w:hAnsi="標楷體" w:hint="eastAsia"/>
              </w:rPr>
              <w:t>食品輸入業者輔導成效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ascii="Times New Roman" w:eastAsia="標楷體" w:hAnsi="Times New Roman"/>
                <w:b/>
                <w:kern w:val="0"/>
                <w:szCs w:val="24"/>
              </w:rPr>
            </w:pPr>
            <w:r w:rsidRPr="00D43766">
              <w:rPr>
                <w:rFonts w:ascii="Times New Roman" w:eastAsia="標楷體" w:hAnsi="Times New Roman" w:hint="eastAsia"/>
                <w:b/>
                <w:kern w:val="0"/>
                <w:szCs w:val="24"/>
              </w:rPr>
              <w:t>2</w:t>
            </w:r>
          </w:p>
        </w:tc>
      </w:tr>
      <w:tr w:rsidR="00D43766" w:rsidRPr="00D43766" w:rsidTr="004E4104">
        <w:trPr>
          <w:trHeight w:val="475"/>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21</w:t>
            </w:r>
          </w:p>
        </w:tc>
        <w:tc>
          <w:tcPr>
            <w:tcW w:w="5954" w:type="dxa"/>
            <w:vAlign w:val="center"/>
          </w:tcPr>
          <w:p w:rsidR="00CB4308" w:rsidRPr="00D43766" w:rsidRDefault="00CB4308" w:rsidP="004345DA">
            <w:pPr>
              <w:spacing w:line="320" w:lineRule="exact"/>
              <w:jc w:val="both"/>
              <w:rPr>
                <w:rFonts w:ascii="Arial" w:eastAsia="標楷體" w:hAnsi="Arial" w:cs="Calibri"/>
                <w:kern w:val="0"/>
                <w:szCs w:val="24"/>
              </w:rPr>
            </w:pPr>
            <w:r w:rsidRPr="00D43766">
              <w:rPr>
                <w:rFonts w:ascii="Arial" w:eastAsia="標楷體" w:hAnsi="Arial" w:cs="Calibri" w:hint="eastAsia"/>
                <w:kern w:val="0"/>
                <w:szCs w:val="24"/>
              </w:rPr>
              <w:t>學校午餐稽查成效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區管中心</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張嘉綺</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8311</w:t>
            </w:r>
          </w:p>
        </w:tc>
        <w:tc>
          <w:tcPr>
            <w:tcW w:w="844" w:type="dxa"/>
            <w:vAlign w:val="center"/>
          </w:tcPr>
          <w:p w:rsidR="00CB4308" w:rsidRPr="00D43766" w:rsidRDefault="00CB4308" w:rsidP="004345DA">
            <w:pPr>
              <w:spacing w:line="320" w:lineRule="exact"/>
              <w:jc w:val="center"/>
              <w:rPr>
                <w:rFonts w:ascii="Arial" w:eastAsia="標楷體" w:hAnsi="Arial" w:cs="Calibri"/>
                <w:kern w:val="0"/>
                <w:szCs w:val="24"/>
              </w:rPr>
            </w:pPr>
            <w:r w:rsidRPr="00D43766">
              <w:rPr>
                <w:rFonts w:ascii="Arial" w:eastAsia="標楷體" w:hAnsi="Arial" w:cs="Calibri" w:hint="eastAsia"/>
                <w:kern w:val="0"/>
                <w:szCs w:val="24"/>
              </w:rPr>
              <w:t>6</w:t>
            </w:r>
          </w:p>
        </w:tc>
      </w:tr>
      <w:tr w:rsidR="00D43766" w:rsidRPr="00D43766" w:rsidTr="004E4104">
        <w:trPr>
          <w:trHeight w:val="475"/>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22</w:t>
            </w:r>
          </w:p>
        </w:tc>
        <w:tc>
          <w:tcPr>
            <w:tcW w:w="5954" w:type="dxa"/>
            <w:vAlign w:val="center"/>
          </w:tcPr>
          <w:p w:rsidR="00CB4308" w:rsidRPr="00D43766" w:rsidRDefault="00CB4308" w:rsidP="004345DA">
            <w:pPr>
              <w:spacing w:line="320" w:lineRule="exact"/>
              <w:jc w:val="both"/>
              <w:rPr>
                <w:rFonts w:ascii="Arial" w:eastAsia="標楷體" w:hAnsi="Arial" w:cs="Calibri"/>
                <w:szCs w:val="24"/>
              </w:rPr>
            </w:pPr>
            <w:r w:rsidRPr="00D43766">
              <w:rPr>
                <w:rFonts w:ascii="Arial" w:eastAsia="標楷體" w:hAnsi="Arial" w:hint="eastAsia"/>
              </w:rPr>
              <w:t>專案稽查辦理時效及執行成果</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ascii="Arial" w:eastAsia="標楷體" w:hAnsi="Arial" w:cs="Calibri"/>
                <w:kern w:val="0"/>
                <w:szCs w:val="24"/>
              </w:rPr>
            </w:pPr>
            <w:r w:rsidRPr="00D43766">
              <w:rPr>
                <w:rFonts w:ascii="Arial" w:eastAsia="標楷體" w:hAnsi="Arial" w:cs="Calibri" w:hint="eastAsia"/>
                <w:kern w:val="0"/>
                <w:szCs w:val="24"/>
              </w:rPr>
              <w:t>18</w:t>
            </w:r>
          </w:p>
        </w:tc>
      </w:tr>
      <w:tr w:rsidR="00D43766" w:rsidRPr="00D43766" w:rsidTr="004E4104">
        <w:trPr>
          <w:trHeight w:val="475"/>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23</w:t>
            </w:r>
          </w:p>
        </w:tc>
        <w:tc>
          <w:tcPr>
            <w:tcW w:w="5954" w:type="dxa"/>
            <w:vAlign w:val="center"/>
          </w:tcPr>
          <w:p w:rsidR="00CB4308" w:rsidRPr="00D43766" w:rsidRDefault="00CB4308" w:rsidP="004345DA">
            <w:pPr>
              <w:spacing w:line="320" w:lineRule="exact"/>
              <w:jc w:val="both"/>
              <w:rPr>
                <w:rFonts w:ascii="Arial" w:eastAsia="標楷體" w:hAnsi="Arial" w:cs="Calibri"/>
                <w:szCs w:val="24"/>
              </w:rPr>
            </w:pPr>
            <w:r w:rsidRPr="00D43766">
              <w:rPr>
                <w:rFonts w:ascii="Arial" w:eastAsia="標楷體" w:hAnsi="Arial" w:hint="eastAsia"/>
              </w:rPr>
              <w:t>後市場產品監測計畫辦理時效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Del="007776FD" w:rsidRDefault="00CB4308" w:rsidP="004345DA">
            <w:pPr>
              <w:spacing w:line="320" w:lineRule="exact"/>
              <w:jc w:val="center"/>
              <w:rPr>
                <w:rFonts w:ascii="Arial" w:eastAsia="標楷體" w:hAnsi="Arial" w:cs="Calibri"/>
                <w:kern w:val="0"/>
                <w:szCs w:val="24"/>
              </w:rPr>
            </w:pPr>
            <w:r w:rsidRPr="00D43766">
              <w:rPr>
                <w:rFonts w:ascii="Arial" w:eastAsia="標楷體" w:hAnsi="Arial" w:cs="Calibri" w:hint="eastAsia"/>
                <w:kern w:val="0"/>
                <w:szCs w:val="24"/>
              </w:rPr>
              <w:t>12</w:t>
            </w:r>
          </w:p>
        </w:tc>
      </w:tr>
      <w:tr w:rsidR="00D43766" w:rsidRPr="00D43766" w:rsidTr="004E4104">
        <w:trPr>
          <w:trHeight w:val="695"/>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24</w:t>
            </w:r>
          </w:p>
        </w:tc>
        <w:tc>
          <w:tcPr>
            <w:tcW w:w="5954" w:type="dxa"/>
            <w:vAlign w:val="center"/>
          </w:tcPr>
          <w:p w:rsidR="00CB4308" w:rsidRPr="00D43766" w:rsidRDefault="00CB4308" w:rsidP="004345DA">
            <w:pPr>
              <w:spacing w:line="320" w:lineRule="exact"/>
              <w:jc w:val="both"/>
              <w:rPr>
                <w:rFonts w:ascii="Arial" w:eastAsia="標楷體" w:hAnsi="Arial" w:cs="Calibri"/>
                <w:szCs w:val="24"/>
              </w:rPr>
            </w:pPr>
            <w:r w:rsidRPr="00D43766">
              <w:rPr>
                <w:rFonts w:ascii="Arial" w:eastAsia="標楷體" w:hAnsi="Arial" w:cs="Calibri" w:hint="eastAsia"/>
              </w:rPr>
              <w:t>食品業者</w:t>
            </w:r>
            <w:r w:rsidRPr="00D43766">
              <w:rPr>
                <w:rFonts w:ascii="Arial" w:eastAsia="標楷體" w:hAnsi="Arial" w:cs="Calibri" w:hint="eastAsia"/>
              </w:rPr>
              <w:t>GHP</w:t>
            </w:r>
            <w:r w:rsidRPr="00D43766">
              <w:rPr>
                <w:rFonts w:ascii="Arial" w:eastAsia="標楷體" w:hAnsi="Arial" w:cs="Calibri" w:hint="eastAsia"/>
              </w:rPr>
              <w:t>暨法規符合性評比</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ascii="Arial" w:eastAsia="標楷體" w:hAnsi="Arial" w:cs="Calibri"/>
                <w:kern w:val="0"/>
                <w:szCs w:val="24"/>
              </w:rPr>
            </w:pPr>
            <w:r w:rsidRPr="00D43766">
              <w:rPr>
                <w:rFonts w:ascii="Arial" w:eastAsia="標楷體" w:hAnsi="Arial" w:cs="Calibri" w:hint="eastAsia"/>
                <w:kern w:val="0"/>
                <w:szCs w:val="24"/>
              </w:rPr>
              <w:t>14</w:t>
            </w:r>
          </w:p>
        </w:tc>
      </w:tr>
      <w:tr w:rsidR="00D43766" w:rsidRPr="00D43766" w:rsidTr="004E4104">
        <w:trPr>
          <w:trHeight w:val="993"/>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25</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hint="eastAsia"/>
                <w:szCs w:val="24"/>
              </w:rPr>
              <w:t>「</w:t>
            </w:r>
            <w:r w:rsidRPr="00D43766">
              <w:rPr>
                <w:rFonts w:eastAsia="標楷體" w:cs="Calibri" w:hint="eastAsia"/>
                <w:szCs w:val="24"/>
              </w:rPr>
              <w:t>106</w:t>
            </w:r>
            <w:r w:rsidRPr="00D43766">
              <w:rPr>
                <w:rFonts w:eastAsia="標楷體" w:cs="Calibri" w:hint="eastAsia"/>
                <w:szCs w:val="24"/>
              </w:rPr>
              <w:t>年獎勵地方政府落實推動食安五環改革政策計畫」績效獎勵方案之獎勵金使用</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restart"/>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企科組</w:t>
            </w:r>
          </w:p>
          <w:p w:rsidR="00CB4308" w:rsidRPr="00D43766" w:rsidRDefault="00CB4308" w:rsidP="004345DA">
            <w:pPr>
              <w:spacing w:line="320" w:lineRule="exact"/>
              <w:ind w:left="480" w:hanging="480"/>
              <w:jc w:val="center"/>
              <w:rPr>
                <w:rFonts w:eastAsia="標楷體" w:cs="Calibri"/>
                <w:kern w:val="0"/>
                <w:szCs w:val="24"/>
              </w:rPr>
            </w:pPr>
            <w:r w:rsidRPr="00D43766">
              <w:rPr>
                <w:rFonts w:eastAsia="標楷體" w:cs="Calibri" w:hint="eastAsia"/>
                <w:kern w:val="0"/>
                <w:szCs w:val="24"/>
              </w:rPr>
              <w:t>曾斐歆</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7214</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陳俞妃</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7269</w:t>
            </w: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4</w:t>
            </w:r>
          </w:p>
        </w:tc>
      </w:tr>
      <w:tr w:rsidR="00D43766" w:rsidRPr="00D43766" w:rsidTr="004E4104">
        <w:trPr>
          <w:trHeight w:val="830"/>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26</w:t>
            </w:r>
          </w:p>
        </w:tc>
        <w:tc>
          <w:tcPr>
            <w:tcW w:w="5954" w:type="dxa"/>
            <w:vAlign w:val="center"/>
          </w:tcPr>
          <w:p w:rsidR="00CB4308" w:rsidRPr="00D43766" w:rsidRDefault="00CB4308" w:rsidP="004345DA">
            <w:pPr>
              <w:spacing w:line="320" w:lineRule="exact"/>
              <w:jc w:val="both"/>
              <w:rPr>
                <w:rFonts w:eastAsia="標楷體" w:cs="Calibri"/>
                <w:szCs w:val="24"/>
              </w:rPr>
            </w:pPr>
            <w:r w:rsidRPr="00D43766">
              <w:rPr>
                <w:rFonts w:eastAsia="標楷體" w:cs="Calibri"/>
                <w:szCs w:val="24"/>
              </w:rPr>
              <w:t>違規食品廣告監控與查處</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b/>
                <w:kern w:val="0"/>
                <w:szCs w:val="24"/>
              </w:rPr>
            </w:pPr>
            <w:r w:rsidRPr="00D43766">
              <w:rPr>
                <w:rFonts w:eastAsia="標楷體" w:cs="Calibri" w:hint="eastAsia"/>
                <w:b/>
                <w:kern w:val="0"/>
                <w:szCs w:val="24"/>
              </w:rPr>
              <w:t>6</w:t>
            </w:r>
          </w:p>
        </w:tc>
      </w:tr>
      <w:tr w:rsidR="00D43766" w:rsidRPr="00D43766" w:rsidTr="004E4104">
        <w:trPr>
          <w:trHeight w:val="535"/>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27</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hint="eastAsia"/>
                <w:kern w:val="0"/>
                <w:szCs w:val="24"/>
              </w:rPr>
              <w:t>聯合分工及自行檢驗之成效</w:t>
            </w:r>
          </w:p>
        </w:tc>
        <w:tc>
          <w:tcPr>
            <w:tcW w:w="850" w:type="dxa"/>
            <w:vMerge/>
            <w:vAlign w:val="center"/>
          </w:tcPr>
          <w:p w:rsidR="00CB4308" w:rsidRPr="00D43766" w:rsidRDefault="00CB4308" w:rsidP="004345DA">
            <w:pPr>
              <w:spacing w:line="320" w:lineRule="exact"/>
              <w:jc w:val="center"/>
              <w:rPr>
                <w:rFonts w:eastAsia="標楷體" w:cs="Calibri"/>
                <w:kern w:val="0"/>
                <w:szCs w:val="24"/>
              </w:rPr>
            </w:pPr>
          </w:p>
        </w:tc>
        <w:tc>
          <w:tcPr>
            <w:tcW w:w="1843" w:type="dxa"/>
            <w:vMerge w:val="restart"/>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風管組</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陳緯綾</w:t>
            </w:r>
            <w:r w:rsidRPr="00D43766">
              <w:rPr>
                <w:rFonts w:eastAsia="標楷體" w:cs="Calibri" w:hint="eastAsia"/>
                <w:kern w:val="0"/>
                <w:szCs w:val="24"/>
              </w:rPr>
              <w:t>/</w:t>
            </w:r>
            <w:r w:rsidRPr="00D43766">
              <w:rPr>
                <w:rFonts w:eastAsia="標楷體" w:cs="Calibri" w:hint="eastAsia"/>
                <w:kern w:val="0"/>
                <w:szCs w:val="24"/>
              </w:rPr>
              <w:t>魏秀安</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7129/7125</w:t>
            </w: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7</w:t>
            </w:r>
          </w:p>
        </w:tc>
      </w:tr>
      <w:tr w:rsidR="00D43766" w:rsidRPr="00D43766" w:rsidTr="004E4104">
        <w:trPr>
          <w:trHeight w:val="320"/>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28</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hint="eastAsia"/>
                <w:kern w:val="0"/>
                <w:szCs w:val="24"/>
              </w:rPr>
              <w:t>提升檢驗品質之成效</w:t>
            </w:r>
          </w:p>
        </w:tc>
        <w:tc>
          <w:tcPr>
            <w:tcW w:w="850" w:type="dxa"/>
            <w:vMerge/>
          </w:tcPr>
          <w:p w:rsidR="00CB4308" w:rsidRPr="00D43766" w:rsidRDefault="00CB4308" w:rsidP="004345DA">
            <w:pPr>
              <w:spacing w:line="320" w:lineRule="exact"/>
              <w:jc w:val="center"/>
              <w:rPr>
                <w:rFonts w:eastAsia="標楷體" w:cs="Calibri"/>
                <w:kern w:val="0"/>
                <w:szCs w:val="24"/>
              </w:rPr>
            </w:pPr>
          </w:p>
        </w:tc>
        <w:tc>
          <w:tcPr>
            <w:tcW w:w="1843" w:type="dxa"/>
            <w:vMerge/>
            <w:vAlign w:val="center"/>
          </w:tcPr>
          <w:p w:rsidR="00CB4308" w:rsidRPr="00D43766" w:rsidRDefault="00CB4308" w:rsidP="004345DA">
            <w:pPr>
              <w:spacing w:line="320" w:lineRule="exact"/>
              <w:jc w:val="center"/>
              <w:rPr>
                <w:rFonts w:eastAsia="標楷體" w:cs="Calibri"/>
                <w:kern w:val="0"/>
                <w:szCs w:val="24"/>
              </w:rPr>
            </w:pP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b/>
                <w:kern w:val="0"/>
                <w:szCs w:val="24"/>
              </w:rPr>
              <w:t>12</w:t>
            </w:r>
          </w:p>
        </w:tc>
      </w:tr>
      <w:tr w:rsidR="00D43766" w:rsidRPr="00D43766" w:rsidTr="004E4104">
        <w:trPr>
          <w:trHeight w:val="320"/>
        </w:trPr>
        <w:tc>
          <w:tcPr>
            <w:tcW w:w="851" w:type="dxa"/>
            <w:shd w:val="clear" w:color="auto" w:fill="auto"/>
            <w:vAlign w:val="center"/>
          </w:tcPr>
          <w:p w:rsidR="00CB4308" w:rsidRPr="00D43766" w:rsidRDefault="00CB4308" w:rsidP="004345DA">
            <w:pPr>
              <w:spacing w:line="320" w:lineRule="exact"/>
              <w:jc w:val="center"/>
              <w:rPr>
                <w:rFonts w:eastAsia="標楷體" w:cs="Calibri"/>
                <w:szCs w:val="24"/>
              </w:rPr>
            </w:pPr>
            <w:r w:rsidRPr="00D43766">
              <w:rPr>
                <w:rFonts w:eastAsia="標楷體" w:cs="Calibri" w:hint="eastAsia"/>
                <w:szCs w:val="24"/>
              </w:rPr>
              <w:t>29</w:t>
            </w:r>
          </w:p>
        </w:tc>
        <w:tc>
          <w:tcPr>
            <w:tcW w:w="5954" w:type="dxa"/>
            <w:vAlign w:val="center"/>
          </w:tcPr>
          <w:p w:rsidR="00CB4308" w:rsidRPr="00D43766" w:rsidRDefault="00CB4308" w:rsidP="004345DA">
            <w:pPr>
              <w:spacing w:line="320" w:lineRule="exact"/>
              <w:jc w:val="both"/>
              <w:rPr>
                <w:rFonts w:eastAsia="標楷體" w:cs="Calibri"/>
                <w:kern w:val="0"/>
                <w:szCs w:val="24"/>
              </w:rPr>
            </w:pPr>
            <w:r w:rsidRPr="00D43766">
              <w:rPr>
                <w:rFonts w:eastAsia="標楷體" w:cs="Calibri" w:hint="eastAsia"/>
                <w:kern w:val="0"/>
                <w:szCs w:val="24"/>
              </w:rPr>
              <w:t>食安情資蒐集運用及食安稽查會同參與</w:t>
            </w:r>
          </w:p>
        </w:tc>
        <w:tc>
          <w:tcPr>
            <w:tcW w:w="850" w:type="dxa"/>
            <w:vMerge/>
          </w:tcPr>
          <w:p w:rsidR="00CB4308" w:rsidRPr="00D43766" w:rsidRDefault="00CB4308" w:rsidP="004345DA">
            <w:pPr>
              <w:spacing w:line="320" w:lineRule="exact"/>
              <w:jc w:val="center"/>
              <w:rPr>
                <w:rFonts w:eastAsia="標楷體" w:cs="Calibri"/>
                <w:kern w:val="0"/>
                <w:szCs w:val="24"/>
              </w:rPr>
            </w:pPr>
          </w:p>
        </w:tc>
        <w:tc>
          <w:tcPr>
            <w:tcW w:w="1843"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政風室</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洪銘志</w:t>
            </w:r>
          </w:p>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kern w:val="0"/>
                <w:szCs w:val="24"/>
              </w:rPr>
              <w:t>分機</w:t>
            </w:r>
            <w:r w:rsidRPr="00D43766">
              <w:rPr>
                <w:rFonts w:eastAsia="標楷體" w:cs="Calibri" w:hint="eastAsia"/>
                <w:kern w:val="0"/>
                <w:szCs w:val="24"/>
              </w:rPr>
              <w:t>7971</w:t>
            </w:r>
          </w:p>
        </w:tc>
        <w:tc>
          <w:tcPr>
            <w:tcW w:w="844" w:type="dxa"/>
            <w:vAlign w:val="center"/>
          </w:tcPr>
          <w:p w:rsidR="00CB4308" w:rsidRPr="00D43766" w:rsidRDefault="00CB4308" w:rsidP="004345DA">
            <w:pPr>
              <w:spacing w:line="320" w:lineRule="exact"/>
              <w:jc w:val="center"/>
              <w:rPr>
                <w:rFonts w:eastAsia="標楷體" w:cs="Calibri"/>
                <w:kern w:val="0"/>
                <w:szCs w:val="24"/>
              </w:rPr>
            </w:pPr>
            <w:r w:rsidRPr="00D43766">
              <w:rPr>
                <w:rFonts w:eastAsia="標楷體" w:cs="Calibri" w:hint="eastAsia"/>
                <w:b/>
                <w:kern w:val="0"/>
                <w:szCs w:val="24"/>
              </w:rPr>
              <w:t>6</w:t>
            </w:r>
          </w:p>
        </w:tc>
      </w:tr>
    </w:tbl>
    <w:p w:rsidR="00CB4308" w:rsidRPr="00D43766" w:rsidRDefault="00CB4308" w:rsidP="00CB4308">
      <w:pPr>
        <w:rPr>
          <w:rFonts w:ascii="標楷體" w:eastAsia="標楷體" w:hAnsi="標楷體"/>
        </w:rPr>
      </w:pPr>
    </w:p>
    <w:p w:rsidR="00CB4308" w:rsidRPr="00D43766" w:rsidRDefault="00CB4308" w:rsidP="00CB4308">
      <w:pPr>
        <w:jc w:val="center"/>
        <w:rPr>
          <w:rFonts w:eastAsia="標楷體" w:cs="Calibri"/>
          <w:sz w:val="40"/>
          <w:szCs w:val="40"/>
        </w:rPr>
      </w:pPr>
      <w:r w:rsidRPr="00D43766">
        <w:br w:type="page"/>
      </w:r>
      <w:r w:rsidRPr="00D43766">
        <w:rPr>
          <w:rFonts w:eastAsia="標楷體" w:cs="Calibri"/>
          <w:sz w:val="40"/>
          <w:szCs w:val="40"/>
        </w:rPr>
        <w:lastRenderedPageBreak/>
        <w:t>食品藥物管理署食品藥物類業務考評指標</w:t>
      </w:r>
      <w:r w:rsidRPr="00D43766">
        <w:rPr>
          <w:rFonts w:eastAsia="標楷體" w:cs="Calibri"/>
          <w:sz w:val="40"/>
          <w:szCs w:val="40"/>
        </w:rPr>
        <w:t>—</w:t>
      </w:r>
      <w:r w:rsidRPr="00D43766">
        <w:rPr>
          <w:rFonts w:eastAsia="標楷體" w:cs="Calibri" w:hint="eastAsia"/>
          <w:sz w:val="40"/>
          <w:szCs w:val="40"/>
        </w:rPr>
        <w:t>藥政業務</w:t>
      </w:r>
    </w:p>
    <w:p w:rsidR="00CB4308" w:rsidRPr="00D43766" w:rsidRDefault="00CB4308" w:rsidP="00CB4308">
      <w:pPr>
        <w:rPr>
          <w:rFonts w:eastAsia="標楷體" w:cs="Calibri"/>
          <w:szCs w:val="40"/>
        </w:rPr>
      </w:pPr>
      <w:r w:rsidRPr="00D43766">
        <w:rPr>
          <w:rFonts w:eastAsia="標楷體" w:cs="Calibri" w:hint="eastAsia"/>
          <w:szCs w:val="40"/>
        </w:rPr>
        <w:t>【藥品組】</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5953"/>
        <w:gridCol w:w="1559"/>
      </w:tblGrid>
      <w:tr w:rsidR="00D43766" w:rsidRPr="00D43766" w:rsidTr="004E4104">
        <w:tc>
          <w:tcPr>
            <w:tcW w:w="568" w:type="dxa"/>
            <w:shd w:val="clear" w:color="auto" w:fill="auto"/>
            <w:vAlign w:val="center"/>
          </w:tcPr>
          <w:p w:rsidR="00CB4308" w:rsidRPr="00D43766" w:rsidRDefault="00CB4308" w:rsidP="004345DA">
            <w:pPr>
              <w:spacing w:line="260" w:lineRule="exact"/>
              <w:jc w:val="center"/>
              <w:rPr>
                <w:rFonts w:ascii="Arial" w:eastAsia="標楷體" w:hAnsi="Arial" w:cs="Calibri"/>
                <w:sz w:val="28"/>
              </w:rPr>
            </w:pPr>
            <w:r w:rsidRPr="00D43766">
              <w:rPr>
                <w:rFonts w:ascii="Arial" w:eastAsia="標楷體" w:hAnsi="Arial" w:cs="Calibri"/>
              </w:rPr>
              <w:br w:type="page"/>
            </w:r>
            <w:r w:rsidRPr="00D43766">
              <w:rPr>
                <w:rFonts w:ascii="Arial" w:eastAsia="標楷體" w:hAnsi="Arial" w:cs="Calibri"/>
                <w:sz w:val="28"/>
              </w:rPr>
              <w:t>序號</w:t>
            </w:r>
          </w:p>
        </w:tc>
        <w:tc>
          <w:tcPr>
            <w:tcW w:w="1134" w:type="dxa"/>
            <w:shd w:val="clear" w:color="auto" w:fill="auto"/>
            <w:vAlign w:val="center"/>
          </w:tcPr>
          <w:p w:rsidR="00CB4308" w:rsidRPr="00D43766" w:rsidRDefault="00CB4308" w:rsidP="004345DA">
            <w:pPr>
              <w:spacing w:line="260" w:lineRule="exact"/>
              <w:jc w:val="center"/>
              <w:rPr>
                <w:rFonts w:ascii="Arial" w:eastAsia="標楷體" w:hAnsi="Arial" w:cs="Calibri"/>
                <w:sz w:val="28"/>
              </w:rPr>
            </w:pPr>
            <w:r w:rsidRPr="00D43766">
              <w:rPr>
                <w:rFonts w:ascii="Arial" w:eastAsia="標楷體" w:hAnsi="Arial" w:cs="Calibri" w:hint="eastAsia"/>
                <w:sz w:val="28"/>
              </w:rPr>
              <w:t>考評項目</w:t>
            </w:r>
          </w:p>
        </w:tc>
        <w:tc>
          <w:tcPr>
            <w:tcW w:w="1134" w:type="dxa"/>
            <w:shd w:val="clear" w:color="auto" w:fill="auto"/>
            <w:vAlign w:val="center"/>
          </w:tcPr>
          <w:p w:rsidR="00CB4308" w:rsidRPr="00D43766" w:rsidRDefault="00CB4308" w:rsidP="004345DA">
            <w:pPr>
              <w:spacing w:line="260" w:lineRule="exact"/>
              <w:jc w:val="center"/>
              <w:rPr>
                <w:rFonts w:ascii="Arial" w:eastAsia="標楷體" w:hAnsi="Arial" w:cs="Calibri"/>
                <w:sz w:val="28"/>
              </w:rPr>
            </w:pPr>
            <w:r w:rsidRPr="00D43766">
              <w:rPr>
                <w:rFonts w:ascii="Arial" w:eastAsia="標楷體" w:hAnsi="Arial" w:cs="Calibri"/>
                <w:sz w:val="28"/>
              </w:rPr>
              <w:t>考評</w:t>
            </w:r>
          </w:p>
          <w:p w:rsidR="00CB4308" w:rsidRPr="00D43766" w:rsidRDefault="00CB4308" w:rsidP="004345DA">
            <w:pPr>
              <w:spacing w:line="260" w:lineRule="exact"/>
              <w:jc w:val="center"/>
              <w:rPr>
                <w:rFonts w:ascii="Arial" w:eastAsia="標楷體" w:hAnsi="Arial" w:cs="Calibri"/>
                <w:sz w:val="28"/>
              </w:rPr>
            </w:pPr>
            <w:r w:rsidRPr="00D43766">
              <w:rPr>
                <w:rFonts w:ascii="Arial" w:eastAsia="標楷體" w:hAnsi="Arial" w:cs="Calibri"/>
                <w:sz w:val="28"/>
              </w:rPr>
              <w:t>指標</w:t>
            </w:r>
          </w:p>
        </w:tc>
        <w:tc>
          <w:tcPr>
            <w:tcW w:w="5953" w:type="dxa"/>
            <w:shd w:val="clear" w:color="auto" w:fill="auto"/>
            <w:vAlign w:val="center"/>
          </w:tcPr>
          <w:p w:rsidR="00CB4308" w:rsidRPr="00D43766" w:rsidRDefault="00CB4308" w:rsidP="004345DA">
            <w:pPr>
              <w:spacing w:line="260" w:lineRule="exact"/>
              <w:jc w:val="center"/>
              <w:rPr>
                <w:rFonts w:ascii="Arial" w:eastAsia="標楷體" w:hAnsi="Arial" w:cs="Calibri"/>
                <w:sz w:val="28"/>
              </w:rPr>
            </w:pPr>
            <w:r w:rsidRPr="00D43766">
              <w:rPr>
                <w:rFonts w:ascii="Arial" w:eastAsia="標楷體" w:hAnsi="Arial" w:cs="Calibri"/>
                <w:sz w:val="28"/>
              </w:rPr>
              <w:t>評分標準</w:t>
            </w:r>
          </w:p>
          <w:p w:rsidR="00CB4308" w:rsidRPr="00D43766" w:rsidRDefault="00CB4308" w:rsidP="004345DA">
            <w:pPr>
              <w:spacing w:line="260" w:lineRule="exact"/>
              <w:jc w:val="center"/>
              <w:rPr>
                <w:rFonts w:ascii="Arial" w:eastAsia="標楷體" w:hAnsi="Arial" w:cs="Calibri"/>
                <w:sz w:val="20"/>
                <w:szCs w:val="20"/>
              </w:rPr>
            </w:pPr>
            <w:r w:rsidRPr="00D43766">
              <w:rPr>
                <w:rFonts w:ascii="Arial" w:eastAsia="標楷體" w:hAnsi="Arial" w:cs="Calibri"/>
                <w:sz w:val="20"/>
                <w:szCs w:val="20"/>
              </w:rPr>
              <w:t>說明：計算得分方式</w:t>
            </w:r>
          </w:p>
        </w:tc>
        <w:tc>
          <w:tcPr>
            <w:tcW w:w="1559" w:type="dxa"/>
            <w:shd w:val="clear" w:color="auto" w:fill="auto"/>
            <w:vAlign w:val="center"/>
          </w:tcPr>
          <w:p w:rsidR="00CB4308" w:rsidRPr="00D43766" w:rsidRDefault="00CB4308" w:rsidP="004345DA">
            <w:pPr>
              <w:spacing w:line="260" w:lineRule="exact"/>
              <w:jc w:val="center"/>
              <w:rPr>
                <w:rFonts w:ascii="Arial" w:eastAsia="標楷體" w:hAnsi="Arial" w:cs="Calibri"/>
                <w:sz w:val="20"/>
                <w:szCs w:val="20"/>
              </w:rPr>
            </w:pPr>
            <w:r w:rsidRPr="00D43766">
              <w:rPr>
                <w:rFonts w:ascii="Arial" w:eastAsia="標楷體" w:hAnsi="Arial" w:cs="Calibri"/>
                <w:sz w:val="28"/>
              </w:rPr>
              <w:t>考評資料來源</w:t>
            </w:r>
          </w:p>
        </w:tc>
      </w:tr>
      <w:tr w:rsidR="00D43766" w:rsidRPr="00D43766" w:rsidTr="004E4104">
        <w:tc>
          <w:tcPr>
            <w:tcW w:w="568" w:type="dxa"/>
            <w:shd w:val="clear" w:color="auto" w:fill="auto"/>
          </w:tcPr>
          <w:p w:rsidR="00CB4308" w:rsidRPr="00D43766" w:rsidRDefault="00CB4308" w:rsidP="004345DA">
            <w:pPr>
              <w:spacing w:line="260" w:lineRule="exact"/>
              <w:jc w:val="center"/>
              <w:rPr>
                <w:rFonts w:eastAsia="標楷體" w:cs="Calibri"/>
                <w:szCs w:val="24"/>
              </w:rPr>
            </w:pPr>
            <w:r w:rsidRPr="00D43766">
              <w:rPr>
                <w:rFonts w:eastAsia="標楷體" w:cs="Calibri"/>
                <w:szCs w:val="24"/>
              </w:rPr>
              <w:t>1</w:t>
            </w:r>
          </w:p>
        </w:tc>
        <w:tc>
          <w:tcPr>
            <w:tcW w:w="1134" w:type="dxa"/>
            <w:shd w:val="clear" w:color="auto" w:fill="auto"/>
          </w:tcPr>
          <w:p w:rsidR="00CB4308" w:rsidRPr="00D43766" w:rsidRDefault="00CB4308" w:rsidP="004345DA">
            <w:pPr>
              <w:spacing w:line="260" w:lineRule="exact"/>
              <w:rPr>
                <w:rFonts w:eastAsia="標楷體" w:cs="Calibri"/>
                <w:szCs w:val="24"/>
              </w:rPr>
            </w:pPr>
            <w:r w:rsidRPr="00D43766">
              <w:rPr>
                <w:rFonts w:eastAsia="標楷體" w:cs="Calibri"/>
                <w:szCs w:val="24"/>
              </w:rPr>
              <w:t>加強無處方販售處方藥之管理</w:t>
            </w:r>
            <w:r w:rsidRPr="00D43766">
              <w:rPr>
                <w:rFonts w:eastAsia="標楷體" w:cs="Calibri" w:hint="eastAsia"/>
                <w:szCs w:val="24"/>
              </w:rPr>
              <w:t>及藥品流向之查緝</w:t>
            </w:r>
          </w:p>
        </w:tc>
        <w:tc>
          <w:tcPr>
            <w:tcW w:w="1134" w:type="dxa"/>
            <w:shd w:val="clear" w:color="auto" w:fill="auto"/>
          </w:tcPr>
          <w:p w:rsidR="00CB4308" w:rsidRPr="00D43766" w:rsidRDefault="00CB4308" w:rsidP="004345DA">
            <w:pPr>
              <w:autoSpaceDE w:val="0"/>
              <w:autoSpaceDN w:val="0"/>
              <w:adjustRightInd w:val="0"/>
              <w:spacing w:line="260" w:lineRule="exact"/>
              <w:rPr>
                <w:rFonts w:eastAsia="標楷體" w:cs="Calibri"/>
                <w:kern w:val="0"/>
                <w:szCs w:val="24"/>
              </w:rPr>
            </w:pPr>
            <w:r w:rsidRPr="00D43766">
              <w:rPr>
                <w:rFonts w:eastAsia="標楷體" w:cs="Calibri"/>
                <w:kern w:val="0"/>
                <w:szCs w:val="24"/>
              </w:rPr>
              <w:t>稽查未經醫師處方販售處方藥品成效</w:t>
            </w:r>
          </w:p>
          <w:p w:rsidR="00CB4308" w:rsidRPr="00D43766" w:rsidRDefault="00CB4308" w:rsidP="004345DA">
            <w:pPr>
              <w:autoSpaceDE w:val="0"/>
              <w:autoSpaceDN w:val="0"/>
              <w:adjustRightInd w:val="0"/>
              <w:spacing w:line="260" w:lineRule="exact"/>
              <w:rPr>
                <w:rFonts w:eastAsia="標楷體" w:cs="Calibri"/>
                <w:kern w:val="0"/>
                <w:szCs w:val="24"/>
              </w:rPr>
            </w:pPr>
            <w:r w:rsidRPr="00D43766">
              <w:rPr>
                <w:rFonts w:eastAsia="標楷體" w:cs="Calibri"/>
                <w:kern w:val="0"/>
                <w:szCs w:val="24"/>
              </w:rPr>
              <w:t>(</w:t>
            </w:r>
            <w:r w:rsidRPr="00D43766">
              <w:rPr>
                <w:rFonts w:eastAsia="標楷體" w:cs="Calibri" w:hint="eastAsia"/>
                <w:kern w:val="0"/>
                <w:szCs w:val="24"/>
              </w:rPr>
              <w:t>5</w:t>
            </w:r>
            <w:r w:rsidRPr="00D43766">
              <w:rPr>
                <w:rFonts w:eastAsia="標楷體" w:cs="Calibri"/>
                <w:kern w:val="0"/>
                <w:szCs w:val="24"/>
              </w:rPr>
              <w:t>分</w:t>
            </w:r>
            <w:r w:rsidRPr="00D43766">
              <w:rPr>
                <w:rFonts w:eastAsia="標楷體" w:cs="Calibri"/>
                <w:kern w:val="0"/>
                <w:szCs w:val="24"/>
              </w:rPr>
              <w:t>)</w:t>
            </w:r>
          </w:p>
        </w:tc>
        <w:tc>
          <w:tcPr>
            <w:tcW w:w="5953" w:type="dxa"/>
            <w:shd w:val="clear" w:color="auto" w:fill="auto"/>
          </w:tcPr>
          <w:p w:rsidR="00CB4308" w:rsidRPr="00D43766" w:rsidRDefault="00CB4308" w:rsidP="004345DA">
            <w:pPr>
              <w:spacing w:line="260" w:lineRule="exact"/>
              <w:ind w:left="31" w:hangingChars="13" w:hanging="31"/>
              <w:rPr>
                <w:rFonts w:eastAsia="標楷體" w:cs="Calibri"/>
                <w:b/>
                <w:kern w:val="0"/>
                <w:szCs w:val="24"/>
              </w:rPr>
            </w:pPr>
            <w:r w:rsidRPr="00D43766">
              <w:rPr>
                <w:rFonts w:eastAsia="標楷體" w:cs="Calibri"/>
                <w:kern w:val="0"/>
                <w:szCs w:val="24"/>
              </w:rPr>
              <w:t>依行政裁處案件中，未經醫師處方販售之處方藥品計分，計分標準如下</w:t>
            </w:r>
            <w:r w:rsidRPr="00D43766">
              <w:rPr>
                <w:rFonts w:eastAsia="標楷體" w:cs="Calibri" w:hint="eastAsia"/>
                <w:b/>
                <w:kern w:val="0"/>
                <w:szCs w:val="24"/>
              </w:rPr>
              <w:t>(</w:t>
            </w:r>
            <w:r w:rsidRPr="00D43766">
              <w:rPr>
                <w:rFonts w:eastAsia="標楷體" w:cs="Calibri" w:hint="eastAsia"/>
                <w:b/>
                <w:kern w:val="0"/>
                <w:szCs w:val="24"/>
              </w:rPr>
              <w:t>上限為</w:t>
            </w:r>
            <w:r w:rsidRPr="00D43766">
              <w:rPr>
                <w:rFonts w:eastAsia="標楷體" w:cs="Calibri" w:hint="eastAsia"/>
                <w:b/>
                <w:kern w:val="0"/>
                <w:szCs w:val="24"/>
              </w:rPr>
              <w:t>5</w:t>
            </w:r>
            <w:r w:rsidRPr="00D43766">
              <w:rPr>
                <w:rFonts w:eastAsia="標楷體" w:cs="Calibri" w:hint="eastAsia"/>
                <w:b/>
                <w:kern w:val="0"/>
                <w:szCs w:val="24"/>
              </w:rPr>
              <w:t>分</w:t>
            </w:r>
            <w:r w:rsidRPr="00D43766">
              <w:rPr>
                <w:rFonts w:eastAsia="標楷體" w:cs="Calibri" w:hint="eastAsia"/>
                <w:b/>
                <w:kern w:val="0"/>
                <w:szCs w:val="24"/>
              </w:rPr>
              <w:t>)</w:t>
            </w:r>
            <w:r w:rsidRPr="00D43766">
              <w:rPr>
                <w:rFonts w:eastAsia="標楷體" w:cs="Calibri"/>
                <w:b/>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850"/>
              <w:gridCol w:w="851"/>
              <w:gridCol w:w="850"/>
              <w:gridCol w:w="851"/>
            </w:tblGrid>
            <w:tr w:rsidR="00D43766" w:rsidRPr="00D43766" w:rsidTr="004E4104">
              <w:tc>
                <w:tcPr>
                  <w:tcW w:w="2155" w:type="dxa"/>
                  <w:shd w:val="clear" w:color="auto" w:fill="auto"/>
                  <w:vAlign w:val="center"/>
                </w:tcPr>
                <w:p w:rsidR="00CB4308" w:rsidRPr="00D43766" w:rsidRDefault="00CB4308" w:rsidP="004345DA">
                  <w:pPr>
                    <w:autoSpaceDE w:val="0"/>
                    <w:autoSpaceDN w:val="0"/>
                    <w:adjustRightInd w:val="0"/>
                    <w:spacing w:line="220" w:lineRule="exact"/>
                    <w:rPr>
                      <w:rFonts w:eastAsia="標楷體" w:cs="Calibri"/>
                      <w:kern w:val="0"/>
                      <w:sz w:val="20"/>
                      <w:szCs w:val="20"/>
                    </w:rPr>
                  </w:pPr>
                </w:p>
              </w:tc>
              <w:tc>
                <w:tcPr>
                  <w:tcW w:w="850" w:type="dxa"/>
                  <w:shd w:val="clear" w:color="auto" w:fill="auto"/>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第一組</w:t>
                  </w:r>
                </w:p>
              </w:tc>
              <w:tc>
                <w:tcPr>
                  <w:tcW w:w="851" w:type="dxa"/>
                  <w:shd w:val="clear" w:color="auto" w:fill="auto"/>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第二組</w:t>
                  </w:r>
                </w:p>
              </w:tc>
              <w:tc>
                <w:tcPr>
                  <w:tcW w:w="850" w:type="dxa"/>
                  <w:shd w:val="clear" w:color="auto" w:fill="auto"/>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第三組</w:t>
                  </w:r>
                </w:p>
              </w:tc>
              <w:tc>
                <w:tcPr>
                  <w:tcW w:w="851" w:type="dxa"/>
                  <w:shd w:val="clear" w:color="auto" w:fill="auto"/>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第四組</w:t>
                  </w:r>
                </w:p>
              </w:tc>
            </w:tr>
            <w:tr w:rsidR="00D43766" w:rsidRPr="00D43766" w:rsidTr="004E4104">
              <w:trPr>
                <w:trHeight w:val="319"/>
              </w:trPr>
              <w:tc>
                <w:tcPr>
                  <w:tcW w:w="2155" w:type="dxa"/>
                  <w:shd w:val="clear" w:color="auto" w:fill="auto"/>
                  <w:vAlign w:val="center"/>
                </w:tcPr>
                <w:p w:rsidR="00CB4308" w:rsidRPr="00D43766" w:rsidRDefault="00CB4308" w:rsidP="004345DA">
                  <w:pPr>
                    <w:spacing w:line="220" w:lineRule="exact"/>
                    <w:ind w:leftChars="-56" w:left="-64" w:rightChars="-40" w:right="-96" w:hangingChars="35" w:hanging="70"/>
                    <w:rPr>
                      <w:rFonts w:eastAsia="標楷體" w:cs="Calibri"/>
                      <w:sz w:val="20"/>
                      <w:szCs w:val="20"/>
                    </w:rPr>
                  </w:pPr>
                  <w:r w:rsidRPr="00D43766">
                    <w:rPr>
                      <w:rFonts w:eastAsia="標楷體" w:cs="Calibri" w:hint="eastAsia"/>
                      <w:sz w:val="20"/>
                      <w:szCs w:val="20"/>
                    </w:rPr>
                    <w:t xml:space="preserve"> </w:t>
                  </w:r>
                  <w:r w:rsidRPr="00D43766">
                    <w:rPr>
                      <w:rFonts w:eastAsia="標楷體" w:cs="Calibri" w:hint="eastAsia"/>
                      <w:sz w:val="20"/>
                      <w:szCs w:val="20"/>
                    </w:rPr>
                    <w:t>麻黃素、</w:t>
                  </w:r>
                  <w:r w:rsidRPr="00D43766">
                    <w:rPr>
                      <w:rFonts w:eastAsia="標楷體" w:cs="Calibri"/>
                      <w:sz w:val="20"/>
                      <w:szCs w:val="20"/>
                    </w:rPr>
                    <w:t>抗生素</w:t>
                  </w:r>
                  <w:r w:rsidRPr="00D43766">
                    <w:rPr>
                      <w:rFonts w:eastAsia="標楷體" w:cs="Calibri" w:hint="eastAsia"/>
                      <w:sz w:val="20"/>
                      <w:szCs w:val="20"/>
                    </w:rPr>
                    <w:t>、</w:t>
                  </w:r>
                  <w:r w:rsidRPr="00D43766">
                    <w:rPr>
                      <w:rFonts w:eastAsia="標楷體" w:cs="Calibri"/>
                      <w:sz w:val="20"/>
                      <w:szCs w:val="20"/>
                    </w:rPr>
                    <w:t>注射劑、避孕藥、壯陽減肥類藥品</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0.4</w:t>
                  </w:r>
                </w:p>
              </w:tc>
              <w:tc>
                <w:tcPr>
                  <w:tcW w:w="851"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0.5</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0.8</w:t>
                  </w:r>
                </w:p>
              </w:tc>
              <w:tc>
                <w:tcPr>
                  <w:tcW w:w="851"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1</w:t>
                  </w:r>
                </w:p>
              </w:tc>
            </w:tr>
            <w:tr w:rsidR="00D43766" w:rsidRPr="00D43766" w:rsidTr="004E4104">
              <w:trPr>
                <w:trHeight w:val="419"/>
              </w:trPr>
              <w:tc>
                <w:tcPr>
                  <w:tcW w:w="2155" w:type="dxa"/>
                  <w:shd w:val="clear" w:color="auto" w:fill="auto"/>
                  <w:vAlign w:val="center"/>
                </w:tcPr>
                <w:p w:rsidR="00CB4308" w:rsidRPr="00D43766" w:rsidRDefault="00CB4308" w:rsidP="004345DA">
                  <w:pPr>
                    <w:spacing w:line="220" w:lineRule="exact"/>
                    <w:ind w:leftChars="-35" w:left="-14" w:rightChars="-40" w:right="-96" w:hangingChars="35" w:hanging="70"/>
                    <w:rPr>
                      <w:rFonts w:eastAsia="標楷體" w:cs="Calibri"/>
                      <w:sz w:val="20"/>
                      <w:szCs w:val="20"/>
                    </w:rPr>
                  </w:pPr>
                  <w:r w:rsidRPr="00D43766">
                    <w:rPr>
                      <w:rFonts w:eastAsia="標楷體" w:cs="Calibri"/>
                      <w:sz w:val="20"/>
                      <w:szCs w:val="20"/>
                    </w:rPr>
                    <w:t>其他藥品</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0.3</w:t>
                  </w:r>
                </w:p>
              </w:tc>
              <w:tc>
                <w:tcPr>
                  <w:tcW w:w="851"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0.4</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0.5</w:t>
                  </w:r>
                </w:p>
              </w:tc>
              <w:tc>
                <w:tcPr>
                  <w:tcW w:w="851"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0.8</w:t>
                  </w:r>
                </w:p>
              </w:tc>
            </w:tr>
          </w:tbl>
          <w:p w:rsidR="00CB4308" w:rsidRPr="00D43766" w:rsidRDefault="00CB4308" w:rsidP="004345DA">
            <w:pPr>
              <w:autoSpaceDE w:val="0"/>
              <w:autoSpaceDN w:val="0"/>
              <w:adjustRightInd w:val="0"/>
              <w:spacing w:line="260" w:lineRule="exact"/>
              <w:rPr>
                <w:rFonts w:eastAsia="標楷體" w:cs="Calibri"/>
                <w:kern w:val="0"/>
                <w:szCs w:val="24"/>
              </w:rPr>
            </w:pPr>
            <w:r w:rsidRPr="00D43766">
              <w:rPr>
                <w:rFonts w:eastAsia="標楷體" w:cs="Calibri"/>
                <w:kern w:val="0"/>
                <w:szCs w:val="24"/>
              </w:rPr>
              <w:t>備註：</w:t>
            </w:r>
          </w:p>
          <w:p w:rsidR="00CB4308" w:rsidRPr="00D43766" w:rsidRDefault="00CB4308" w:rsidP="004345DA">
            <w:pPr>
              <w:autoSpaceDE w:val="0"/>
              <w:autoSpaceDN w:val="0"/>
              <w:adjustRightInd w:val="0"/>
              <w:spacing w:line="260" w:lineRule="exact"/>
              <w:ind w:left="194" w:hangingChars="81" w:hanging="194"/>
              <w:rPr>
                <w:rFonts w:eastAsia="標楷體" w:cs="Calibri"/>
                <w:kern w:val="0"/>
                <w:szCs w:val="24"/>
              </w:rPr>
            </w:pPr>
            <w:r w:rsidRPr="00D43766">
              <w:rPr>
                <w:rFonts w:eastAsia="標楷體" w:cs="Calibri" w:hint="eastAsia"/>
                <w:kern w:val="0"/>
                <w:szCs w:val="24"/>
              </w:rPr>
              <w:t>1.</w:t>
            </w:r>
            <w:r w:rsidRPr="00D43766">
              <w:rPr>
                <w:rFonts w:eastAsia="標楷體" w:cs="Calibri" w:hint="eastAsia"/>
                <w:kern w:val="0"/>
                <w:szCs w:val="24"/>
              </w:rPr>
              <w:t>衛生局應將處分資料擇一鍵入或介接至</w:t>
            </w:r>
            <w:r w:rsidRPr="00D43766">
              <w:rPr>
                <w:rFonts w:ascii="標楷體" w:eastAsia="標楷體" w:hAnsi="標楷體" w:cs="Calibri" w:hint="eastAsia"/>
                <w:kern w:val="0"/>
                <w:szCs w:val="24"/>
              </w:rPr>
              <w:t>『</w:t>
            </w:r>
            <w:r w:rsidRPr="00D43766">
              <w:rPr>
                <w:rFonts w:eastAsia="標楷體" w:cs="Calibri" w:hint="eastAsia"/>
                <w:kern w:val="0"/>
                <w:szCs w:val="24"/>
              </w:rPr>
              <w:t>衛生福利部醫事管理系統</w:t>
            </w:r>
            <w:r w:rsidRPr="00D43766">
              <w:rPr>
                <w:rFonts w:ascii="標楷體" w:eastAsia="標楷體" w:hAnsi="標楷體" w:cs="Calibri" w:hint="eastAsia"/>
                <w:kern w:val="0"/>
                <w:szCs w:val="24"/>
              </w:rPr>
              <w:t>』</w:t>
            </w:r>
            <w:r w:rsidRPr="00D43766">
              <w:rPr>
                <w:rFonts w:eastAsia="標楷體" w:cs="Calibri" w:hint="eastAsia"/>
                <w:kern w:val="0"/>
                <w:szCs w:val="24"/>
              </w:rPr>
              <w:t>或</w:t>
            </w:r>
            <w:r w:rsidRPr="00D43766">
              <w:rPr>
                <w:rFonts w:ascii="標楷體" w:eastAsia="標楷體" w:hAnsi="標楷體" w:cs="Calibri" w:hint="eastAsia"/>
                <w:kern w:val="0"/>
                <w:szCs w:val="24"/>
              </w:rPr>
              <w:t>『</w:t>
            </w:r>
            <w:r w:rsidRPr="00D43766">
              <w:rPr>
                <w:rFonts w:eastAsia="標楷體" w:cs="Calibri" w:hint="eastAsia"/>
                <w:kern w:val="0"/>
                <w:szCs w:val="24"/>
              </w:rPr>
              <w:t>PMDS</w:t>
            </w:r>
            <w:r w:rsidRPr="00D43766">
              <w:rPr>
                <w:rFonts w:eastAsia="標楷體" w:cs="Calibri" w:hint="eastAsia"/>
                <w:kern w:val="0"/>
                <w:szCs w:val="24"/>
              </w:rPr>
              <w:t>系統</w:t>
            </w:r>
            <w:r w:rsidRPr="00D43766">
              <w:rPr>
                <w:rFonts w:ascii="標楷體" w:eastAsia="標楷體" w:hAnsi="標楷體" w:cs="Calibri" w:hint="eastAsia"/>
                <w:kern w:val="0"/>
                <w:szCs w:val="24"/>
              </w:rPr>
              <w:t>』</w:t>
            </w:r>
            <w:r w:rsidRPr="00D43766">
              <w:rPr>
                <w:rFonts w:eastAsia="標楷體" w:cs="Calibri" w:hint="eastAsia"/>
                <w:kern w:val="0"/>
                <w:szCs w:val="24"/>
              </w:rPr>
              <w:t>，始予採計。</w:t>
            </w:r>
          </w:p>
          <w:p w:rsidR="00CB4308" w:rsidRPr="00D43766" w:rsidRDefault="00CB4308" w:rsidP="004345DA">
            <w:pPr>
              <w:autoSpaceDE w:val="0"/>
              <w:autoSpaceDN w:val="0"/>
              <w:adjustRightInd w:val="0"/>
              <w:spacing w:line="260" w:lineRule="exact"/>
              <w:ind w:left="194" w:hangingChars="81" w:hanging="194"/>
              <w:rPr>
                <w:rFonts w:eastAsia="標楷體" w:cs="Calibri"/>
                <w:kern w:val="0"/>
                <w:szCs w:val="24"/>
              </w:rPr>
            </w:pPr>
            <w:r w:rsidRPr="00D43766">
              <w:rPr>
                <w:rFonts w:eastAsia="標楷體" w:cs="Calibri" w:hint="eastAsia"/>
                <w:kern w:val="0"/>
                <w:szCs w:val="24"/>
              </w:rPr>
              <w:t>2.</w:t>
            </w:r>
            <w:r w:rsidRPr="00D43766">
              <w:rPr>
                <w:rFonts w:eastAsia="標楷體" w:cs="Calibri"/>
                <w:kern w:val="0"/>
                <w:szCs w:val="24"/>
              </w:rPr>
              <w:t>本項未經醫師處方販售處方藥品之其他藥品類</w:t>
            </w:r>
            <w:r w:rsidRPr="00D43766">
              <w:rPr>
                <w:rFonts w:eastAsia="標楷體" w:cs="Calibri" w:hint="eastAsia"/>
                <w:kern w:val="0"/>
                <w:szCs w:val="24"/>
              </w:rPr>
              <w:t>得分</w:t>
            </w:r>
            <w:r w:rsidRPr="00D43766">
              <w:rPr>
                <w:rFonts w:eastAsia="標楷體" w:cs="Calibri"/>
                <w:kern w:val="0"/>
                <w:szCs w:val="24"/>
              </w:rPr>
              <w:t>以</w:t>
            </w:r>
            <w:r w:rsidRPr="00D43766">
              <w:rPr>
                <w:rFonts w:eastAsia="標楷體" w:cs="Calibri" w:hint="eastAsia"/>
                <w:kern w:val="0"/>
                <w:szCs w:val="24"/>
              </w:rPr>
              <w:t>2</w:t>
            </w:r>
            <w:r w:rsidRPr="00D43766">
              <w:rPr>
                <w:rFonts w:eastAsia="標楷體" w:cs="Calibri"/>
                <w:kern w:val="0"/>
                <w:szCs w:val="24"/>
              </w:rPr>
              <w:t>分為限，超過</w:t>
            </w:r>
            <w:r w:rsidRPr="00D43766">
              <w:rPr>
                <w:rFonts w:eastAsia="標楷體" w:cs="Calibri" w:hint="eastAsia"/>
                <w:kern w:val="0"/>
                <w:szCs w:val="24"/>
              </w:rPr>
              <w:t>2</w:t>
            </w:r>
            <w:r w:rsidRPr="00D43766">
              <w:rPr>
                <w:rFonts w:eastAsia="標楷體" w:cs="Calibri"/>
                <w:kern w:val="0"/>
                <w:szCs w:val="24"/>
              </w:rPr>
              <w:t>分者，以</w:t>
            </w:r>
            <w:r w:rsidRPr="00D43766">
              <w:rPr>
                <w:rFonts w:eastAsia="標楷體" w:cs="Calibri" w:hint="eastAsia"/>
                <w:kern w:val="0"/>
                <w:szCs w:val="24"/>
              </w:rPr>
              <w:t>2</w:t>
            </w:r>
            <w:r w:rsidRPr="00D43766">
              <w:rPr>
                <w:rFonts w:eastAsia="標楷體" w:cs="Calibri"/>
                <w:kern w:val="0"/>
                <w:szCs w:val="24"/>
              </w:rPr>
              <w:t>分計算。</w:t>
            </w:r>
          </w:p>
          <w:p w:rsidR="00CB4308" w:rsidRPr="00D43766" w:rsidRDefault="00CB4308" w:rsidP="004345DA">
            <w:pPr>
              <w:autoSpaceDE w:val="0"/>
              <w:autoSpaceDN w:val="0"/>
              <w:adjustRightInd w:val="0"/>
              <w:spacing w:line="260" w:lineRule="exact"/>
              <w:ind w:left="194" w:hangingChars="81" w:hanging="194"/>
              <w:rPr>
                <w:rFonts w:eastAsia="標楷體" w:cs="Calibri"/>
                <w:kern w:val="0"/>
                <w:szCs w:val="24"/>
              </w:rPr>
            </w:pPr>
            <w:r w:rsidRPr="00D43766">
              <w:rPr>
                <w:rFonts w:eastAsia="標楷體" w:cs="Calibri" w:hint="eastAsia"/>
                <w:kern w:val="0"/>
                <w:szCs w:val="24"/>
              </w:rPr>
              <w:t>3.</w:t>
            </w:r>
            <w:r w:rsidRPr="00D43766">
              <w:rPr>
                <w:rFonts w:eastAsia="標楷體" w:cs="Calibri" w:hint="eastAsia"/>
                <w:kern w:val="0"/>
                <w:szCs w:val="24"/>
              </w:rPr>
              <w:t>如有資料錯誤或重複填報之情形，不予計分。</w:t>
            </w:r>
          </w:p>
          <w:p w:rsidR="00CB4308" w:rsidRPr="00D43766" w:rsidRDefault="00CB4308" w:rsidP="004345DA">
            <w:pPr>
              <w:autoSpaceDE w:val="0"/>
              <w:autoSpaceDN w:val="0"/>
              <w:adjustRightInd w:val="0"/>
              <w:spacing w:line="260" w:lineRule="exact"/>
              <w:ind w:left="194" w:hangingChars="81" w:hanging="194"/>
              <w:rPr>
                <w:rFonts w:eastAsia="標楷體" w:cs="Calibri"/>
                <w:kern w:val="0"/>
                <w:szCs w:val="24"/>
              </w:rPr>
            </w:pPr>
            <w:r w:rsidRPr="00D43766">
              <w:rPr>
                <w:rFonts w:eastAsia="標楷體" w:cs="Calibri" w:hint="eastAsia"/>
                <w:kern w:val="0"/>
                <w:szCs w:val="24"/>
              </w:rPr>
              <w:t>4.</w:t>
            </w:r>
            <w:r w:rsidRPr="00D43766">
              <w:rPr>
                <w:rFonts w:eastAsia="標楷體" w:cs="Calibri"/>
                <w:kern w:val="0"/>
                <w:szCs w:val="24"/>
              </w:rPr>
              <w:t>轄區內如無藥商、藥局，本項不予計分，以</w:t>
            </w:r>
            <w:r w:rsidRPr="00D43766">
              <w:rPr>
                <w:rFonts w:eastAsia="標楷體" w:cs="Calibri" w:hint="eastAsia"/>
                <w:kern w:val="0"/>
                <w:szCs w:val="24"/>
              </w:rPr>
              <w:t>「序號</w:t>
            </w:r>
            <w:r w:rsidRPr="00D43766">
              <w:rPr>
                <w:rFonts w:eastAsia="標楷體" w:cs="Calibri" w:hint="eastAsia"/>
                <w:kern w:val="0"/>
                <w:szCs w:val="24"/>
              </w:rPr>
              <w:t>2</w:t>
            </w:r>
            <w:r w:rsidRPr="00D43766">
              <w:rPr>
                <w:rFonts w:eastAsia="標楷體" w:cs="Calibri" w:hint="eastAsia"/>
                <w:kern w:val="0"/>
                <w:szCs w:val="24"/>
              </w:rPr>
              <w:t>稽查無照藥商及不法藥品稽查</w:t>
            </w:r>
            <w:r w:rsidRPr="00D43766">
              <w:rPr>
                <w:rFonts w:eastAsia="標楷體" w:cs="Calibri"/>
                <w:kern w:val="0"/>
                <w:szCs w:val="24"/>
              </w:rPr>
              <w:t>成效</w:t>
            </w:r>
            <w:r w:rsidRPr="00D43766">
              <w:rPr>
                <w:rFonts w:eastAsia="標楷體" w:cs="Calibri" w:hint="eastAsia"/>
                <w:kern w:val="0"/>
                <w:szCs w:val="24"/>
              </w:rPr>
              <w:t>」得分計。</w:t>
            </w:r>
          </w:p>
        </w:tc>
        <w:tc>
          <w:tcPr>
            <w:tcW w:w="1559" w:type="dxa"/>
            <w:shd w:val="clear" w:color="auto" w:fill="auto"/>
          </w:tcPr>
          <w:p w:rsidR="00CB4308" w:rsidRPr="00D43766" w:rsidRDefault="00CB4308" w:rsidP="004345DA">
            <w:pPr>
              <w:spacing w:line="260" w:lineRule="exact"/>
              <w:ind w:leftChars="-45" w:left="-108"/>
              <w:rPr>
                <w:rFonts w:eastAsia="標楷體" w:cs="Calibri"/>
                <w:sz w:val="22"/>
              </w:rPr>
            </w:pPr>
            <w:r w:rsidRPr="00D43766">
              <w:rPr>
                <w:rFonts w:eastAsia="標楷體" w:cs="Calibri"/>
                <w:sz w:val="22"/>
              </w:rPr>
              <w:t>衛生局依處分書系統填報下列報表</w:t>
            </w:r>
          </w:p>
          <w:p w:rsidR="00CB4308" w:rsidRPr="00D43766" w:rsidRDefault="00CB4308" w:rsidP="004345DA">
            <w:pPr>
              <w:spacing w:line="260" w:lineRule="exact"/>
              <w:ind w:leftChars="-45" w:left="31" w:hangingChars="63" w:hanging="139"/>
              <w:rPr>
                <w:rFonts w:eastAsia="標楷體" w:cs="Calibri"/>
                <w:sz w:val="22"/>
                <w:u w:val="single"/>
              </w:rPr>
            </w:pPr>
            <w:r w:rsidRPr="00D43766">
              <w:rPr>
                <w:rFonts w:eastAsia="標楷體" w:cs="Calibri"/>
                <w:sz w:val="22"/>
              </w:rPr>
              <w:t>1.</w:t>
            </w:r>
            <w:r w:rsidRPr="00D43766">
              <w:rPr>
                <w:rFonts w:eastAsia="標楷體" w:cs="Calibri"/>
                <w:kern w:val="0"/>
                <w:sz w:val="22"/>
              </w:rPr>
              <w:t>未經醫師處方販售處方藥品</w:t>
            </w:r>
            <w:r w:rsidRPr="00D43766">
              <w:rPr>
                <w:rFonts w:eastAsia="標楷體" w:cs="Calibri"/>
                <w:sz w:val="22"/>
              </w:rPr>
              <w:t>稽查結果統計表</w:t>
            </w:r>
            <w:r w:rsidRPr="00D43766">
              <w:rPr>
                <w:rFonts w:eastAsia="標楷體" w:cs="Calibri" w:hint="eastAsia"/>
                <w:sz w:val="22"/>
                <w:u w:val="single"/>
              </w:rPr>
              <w:t>(</w:t>
            </w:r>
            <w:r w:rsidRPr="00D43766">
              <w:rPr>
                <w:rFonts w:eastAsia="標楷體" w:cs="Calibri" w:hint="eastAsia"/>
                <w:sz w:val="22"/>
                <w:u w:val="single"/>
              </w:rPr>
              <w:t>附表</w:t>
            </w:r>
            <w:r w:rsidRPr="00D43766">
              <w:rPr>
                <w:rFonts w:eastAsia="標楷體" w:cs="Calibri" w:hint="eastAsia"/>
                <w:sz w:val="22"/>
                <w:u w:val="single"/>
              </w:rPr>
              <w:t>1)</w:t>
            </w:r>
          </w:p>
          <w:p w:rsidR="00CB4308" w:rsidRPr="00D43766" w:rsidRDefault="00CB4308" w:rsidP="004345DA">
            <w:pPr>
              <w:spacing w:line="260" w:lineRule="exact"/>
              <w:ind w:leftChars="-45" w:left="2" w:hangingChars="50" w:hanging="110"/>
              <w:rPr>
                <w:rFonts w:eastAsia="標楷體" w:cs="Calibri"/>
                <w:sz w:val="22"/>
              </w:rPr>
            </w:pPr>
            <w:r w:rsidRPr="00D43766">
              <w:rPr>
                <w:rFonts w:eastAsia="標楷體" w:cs="Calibri" w:hint="eastAsia"/>
                <w:sz w:val="22"/>
              </w:rPr>
              <w:t>2</w:t>
            </w:r>
            <w:r w:rsidRPr="00D43766">
              <w:rPr>
                <w:rFonts w:eastAsia="標楷體" w:cs="Calibri"/>
                <w:sz w:val="22"/>
              </w:rPr>
              <w:t>.</w:t>
            </w:r>
            <w:r w:rsidRPr="00D43766">
              <w:rPr>
                <w:rFonts w:eastAsia="標楷體" w:cs="Calibri"/>
                <w:sz w:val="22"/>
              </w:rPr>
              <w:t>處分結果清冊</w:t>
            </w:r>
            <w:r w:rsidRPr="00D43766">
              <w:rPr>
                <w:rFonts w:eastAsia="標楷體" w:cs="Calibri" w:hint="eastAsia"/>
                <w:sz w:val="22"/>
              </w:rPr>
              <w:t>(</w:t>
            </w:r>
            <w:r w:rsidRPr="00D43766">
              <w:rPr>
                <w:rFonts w:eastAsia="標楷體" w:cs="Calibri" w:hint="eastAsia"/>
                <w:sz w:val="22"/>
              </w:rPr>
              <w:t>附表</w:t>
            </w:r>
            <w:r w:rsidRPr="00D43766">
              <w:rPr>
                <w:rFonts w:eastAsia="標楷體" w:cs="Calibri" w:hint="eastAsia"/>
                <w:sz w:val="22"/>
              </w:rPr>
              <w:t>3)</w:t>
            </w:r>
          </w:p>
          <w:p w:rsidR="00CB4308" w:rsidRPr="00D43766" w:rsidRDefault="00CB4308" w:rsidP="004345DA">
            <w:pPr>
              <w:spacing w:line="260" w:lineRule="exact"/>
              <w:ind w:leftChars="-45" w:left="43" w:hangingChars="63" w:hanging="151"/>
              <w:rPr>
                <w:rFonts w:eastAsia="標楷體" w:cs="Calibri"/>
                <w:strike/>
                <w:szCs w:val="24"/>
              </w:rPr>
            </w:pPr>
          </w:p>
        </w:tc>
      </w:tr>
      <w:tr w:rsidR="00D43766" w:rsidRPr="00D43766" w:rsidTr="004E4104">
        <w:tc>
          <w:tcPr>
            <w:tcW w:w="568" w:type="dxa"/>
            <w:shd w:val="clear" w:color="auto" w:fill="auto"/>
          </w:tcPr>
          <w:p w:rsidR="00CB4308" w:rsidRPr="00D43766" w:rsidRDefault="00CB4308" w:rsidP="004345DA">
            <w:pPr>
              <w:spacing w:line="260" w:lineRule="exact"/>
              <w:jc w:val="center"/>
              <w:rPr>
                <w:rFonts w:eastAsia="標楷體" w:cs="Calibri"/>
                <w:szCs w:val="24"/>
              </w:rPr>
            </w:pPr>
            <w:r w:rsidRPr="00D43766">
              <w:rPr>
                <w:rFonts w:eastAsia="標楷體" w:cs="Calibri" w:hint="eastAsia"/>
                <w:szCs w:val="24"/>
              </w:rPr>
              <w:t>2</w:t>
            </w:r>
          </w:p>
        </w:tc>
        <w:tc>
          <w:tcPr>
            <w:tcW w:w="1134" w:type="dxa"/>
            <w:shd w:val="clear" w:color="auto" w:fill="auto"/>
          </w:tcPr>
          <w:p w:rsidR="00CB4308" w:rsidRPr="00D43766" w:rsidRDefault="00CB4308" w:rsidP="004345DA">
            <w:pPr>
              <w:spacing w:line="260" w:lineRule="exact"/>
              <w:rPr>
                <w:rFonts w:eastAsia="標楷體" w:cs="Calibri"/>
                <w:szCs w:val="24"/>
              </w:rPr>
            </w:pPr>
            <w:r w:rsidRPr="00D43766">
              <w:rPr>
                <w:rFonts w:eastAsia="標楷體" w:cs="Calibri"/>
                <w:szCs w:val="24"/>
              </w:rPr>
              <w:t>加強無照藥商</w:t>
            </w:r>
            <w:r w:rsidRPr="00D43766">
              <w:rPr>
                <w:rFonts w:eastAsia="標楷體" w:cs="Calibri"/>
                <w:kern w:val="0"/>
                <w:szCs w:val="24"/>
              </w:rPr>
              <w:t>成效</w:t>
            </w:r>
          </w:p>
        </w:tc>
        <w:tc>
          <w:tcPr>
            <w:tcW w:w="1134" w:type="dxa"/>
            <w:shd w:val="clear" w:color="auto" w:fill="auto"/>
          </w:tcPr>
          <w:p w:rsidR="00CB4308" w:rsidRPr="00D43766" w:rsidRDefault="00CB4308" w:rsidP="004345DA">
            <w:pPr>
              <w:spacing w:line="260" w:lineRule="exact"/>
              <w:rPr>
                <w:rFonts w:eastAsia="標楷體" w:cs="Calibri"/>
                <w:szCs w:val="24"/>
              </w:rPr>
            </w:pPr>
            <w:r w:rsidRPr="00D43766">
              <w:rPr>
                <w:rFonts w:eastAsia="標楷體" w:cs="Calibri"/>
                <w:kern w:val="0"/>
                <w:szCs w:val="24"/>
              </w:rPr>
              <w:t>稽查</w:t>
            </w:r>
            <w:r w:rsidRPr="00D43766">
              <w:rPr>
                <w:rFonts w:eastAsia="標楷體" w:cs="Calibri"/>
                <w:szCs w:val="24"/>
              </w:rPr>
              <w:t>無照藥商</w:t>
            </w:r>
            <w:r w:rsidRPr="00D43766">
              <w:rPr>
                <w:rFonts w:eastAsia="標楷體" w:cs="Calibri" w:hint="eastAsia"/>
                <w:b/>
                <w:szCs w:val="24"/>
              </w:rPr>
              <w:t>及不法藥品查核</w:t>
            </w:r>
            <w:r w:rsidRPr="00D43766">
              <w:rPr>
                <w:rFonts w:eastAsia="標楷體" w:cs="Calibri"/>
                <w:kern w:val="0"/>
                <w:szCs w:val="24"/>
              </w:rPr>
              <w:t>成效</w:t>
            </w:r>
            <w:r w:rsidRPr="00D43766">
              <w:rPr>
                <w:rFonts w:eastAsia="標楷體" w:cs="Calibri"/>
                <w:kern w:val="0"/>
                <w:szCs w:val="24"/>
              </w:rPr>
              <w:t>(</w:t>
            </w:r>
            <w:r w:rsidRPr="00D43766">
              <w:rPr>
                <w:rFonts w:eastAsia="標楷體" w:cs="Calibri" w:hint="eastAsia"/>
                <w:kern w:val="0"/>
                <w:szCs w:val="24"/>
              </w:rPr>
              <w:t>5</w:t>
            </w:r>
            <w:r w:rsidRPr="00D43766">
              <w:rPr>
                <w:rFonts w:eastAsia="標楷體" w:cs="Calibri"/>
                <w:kern w:val="0"/>
                <w:szCs w:val="24"/>
              </w:rPr>
              <w:t>分</w:t>
            </w:r>
            <w:r w:rsidRPr="00D43766">
              <w:rPr>
                <w:rFonts w:eastAsia="標楷體" w:cs="Calibri"/>
                <w:kern w:val="0"/>
                <w:szCs w:val="24"/>
              </w:rPr>
              <w:t>)</w:t>
            </w:r>
          </w:p>
        </w:tc>
        <w:tc>
          <w:tcPr>
            <w:tcW w:w="5953" w:type="dxa"/>
            <w:shd w:val="clear" w:color="auto" w:fill="auto"/>
          </w:tcPr>
          <w:p w:rsidR="00CB4308" w:rsidRPr="00D43766" w:rsidRDefault="00CB4308" w:rsidP="004345DA">
            <w:pPr>
              <w:spacing w:line="260" w:lineRule="exact"/>
              <w:ind w:left="31" w:hangingChars="13" w:hanging="31"/>
              <w:rPr>
                <w:rFonts w:eastAsia="標楷體" w:cs="Calibri"/>
                <w:kern w:val="0"/>
                <w:szCs w:val="24"/>
              </w:rPr>
            </w:pPr>
            <w:r w:rsidRPr="00D43766">
              <w:rPr>
                <w:rFonts w:eastAsia="標楷體" w:cs="Calibri"/>
                <w:kern w:val="0"/>
                <w:szCs w:val="24"/>
              </w:rPr>
              <w:t>依行政裁處案件中，無照藥商販售藥物計分，計分標準如下</w:t>
            </w:r>
            <w:r w:rsidRPr="00D43766">
              <w:rPr>
                <w:rFonts w:eastAsia="標楷體" w:cs="Calibri" w:hint="eastAsia"/>
                <w:b/>
                <w:kern w:val="0"/>
                <w:szCs w:val="24"/>
              </w:rPr>
              <w:t>(</w:t>
            </w:r>
            <w:r w:rsidRPr="00D43766">
              <w:rPr>
                <w:rFonts w:eastAsia="標楷體" w:cs="Calibri" w:hint="eastAsia"/>
                <w:b/>
                <w:kern w:val="0"/>
                <w:szCs w:val="24"/>
              </w:rPr>
              <w:t>上限為</w:t>
            </w:r>
            <w:r w:rsidRPr="00D43766">
              <w:rPr>
                <w:rFonts w:eastAsia="標楷體" w:cs="Calibri" w:hint="eastAsia"/>
                <w:b/>
                <w:kern w:val="0"/>
                <w:szCs w:val="24"/>
              </w:rPr>
              <w:t>5</w:t>
            </w:r>
            <w:r w:rsidRPr="00D43766">
              <w:rPr>
                <w:rFonts w:eastAsia="標楷體" w:cs="Calibri" w:hint="eastAsia"/>
                <w:b/>
                <w:kern w:val="0"/>
                <w:szCs w:val="24"/>
              </w:rPr>
              <w:t>分</w:t>
            </w:r>
            <w:r w:rsidRPr="00D43766">
              <w:rPr>
                <w:rFonts w:eastAsia="標楷體" w:cs="Calibri" w:hint="eastAsia"/>
                <w:b/>
                <w:kern w:val="0"/>
                <w:szCs w:val="24"/>
              </w:rPr>
              <w:t>)</w:t>
            </w:r>
            <w:r w:rsidRPr="00D43766">
              <w:rPr>
                <w:rFonts w:eastAsia="標楷體" w:cs="Calibri"/>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9"/>
              <w:gridCol w:w="993"/>
              <w:gridCol w:w="992"/>
              <w:gridCol w:w="850"/>
              <w:gridCol w:w="993"/>
            </w:tblGrid>
            <w:tr w:rsidR="00D43766" w:rsidRPr="00D43766" w:rsidTr="004E4104">
              <w:tc>
                <w:tcPr>
                  <w:tcW w:w="1729" w:type="dxa"/>
                  <w:shd w:val="clear" w:color="auto" w:fill="auto"/>
                  <w:vAlign w:val="center"/>
                </w:tcPr>
                <w:p w:rsidR="00CB4308" w:rsidRPr="00D43766" w:rsidRDefault="00CB4308" w:rsidP="004345DA">
                  <w:pPr>
                    <w:autoSpaceDE w:val="0"/>
                    <w:autoSpaceDN w:val="0"/>
                    <w:adjustRightInd w:val="0"/>
                    <w:spacing w:line="220" w:lineRule="exact"/>
                    <w:ind w:leftChars="-150" w:left="-60" w:hangingChars="150" w:hanging="300"/>
                    <w:rPr>
                      <w:rFonts w:eastAsia="標楷體" w:cs="Calibri"/>
                      <w:kern w:val="0"/>
                      <w:sz w:val="20"/>
                      <w:szCs w:val="20"/>
                    </w:rPr>
                  </w:pPr>
                </w:p>
              </w:tc>
              <w:tc>
                <w:tcPr>
                  <w:tcW w:w="993" w:type="dxa"/>
                  <w:shd w:val="clear" w:color="auto" w:fill="auto"/>
                  <w:vAlign w:val="center"/>
                </w:tcPr>
                <w:p w:rsidR="00CB4308" w:rsidRPr="00D43766" w:rsidRDefault="00CB4308" w:rsidP="004345DA">
                  <w:pPr>
                    <w:autoSpaceDE w:val="0"/>
                    <w:autoSpaceDN w:val="0"/>
                    <w:adjustRightInd w:val="0"/>
                    <w:spacing w:line="220" w:lineRule="exact"/>
                    <w:jc w:val="center"/>
                    <w:rPr>
                      <w:rFonts w:eastAsia="標楷體" w:cs="Calibri"/>
                      <w:kern w:val="0"/>
                      <w:sz w:val="20"/>
                      <w:szCs w:val="20"/>
                    </w:rPr>
                  </w:pPr>
                  <w:r w:rsidRPr="00D43766">
                    <w:rPr>
                      <w:rFonts w:eastAsia="標楷體" w:cs="Calibri"/>
                      <w:kern w:val="0"/>
                      <w:sz w:val="20"/>
                      <w:szCs w:val="20"/>
                    </w:rPr>
                    <w:t>第一組</w:t>
                  </w:r>
                </w:p>
              </w:tc>
              <w:tc>
                <w:tcPr>
                  <w:tcW w:w="992" w:type="dxa"/>
                  <w:shd w:val="clear" w:color="auto" w:fill="auto"/>
                  <w:vAlign w:val="center"/>
                </w:tcPr>
                <w:p w:rsidR="00CB4308" w:rsidRPr="00D43766" w:rsidRDefault="00CB4308" w:rsidP="004345DA">
                  <w:pPr>
                    <w:autoSpaceDE w:val="0"/>
                    <w:autoSpaceDN w:val="0"/>
                    <w:adjustRightInd w:val="0"/>
                    <w:spacing w:line="220" w:lineRule="exact"/>
                    <w:jc w:val="center"/>
                    <w:rPr>
                      <w:rFonts w:eastAsia="標楷體" w:cs="Calibri"/>
                      <w:kern w:val="0"/>
                      <w:sz w:val="20"/>
                      <w:szCs w:val="20"/>
                    </w:rPr>
                  </w:pPr>
                  <w:r w:rsidRPr="00D43766">
                    <w:rPr>
                      <w:rFonts w:eastAsia="標楷體" w:cs="Calibri"/>
                      <w:kern w:val="0"/>
                      <w:sz w:val="20"/>
                      <w:szCs w:val="20"/>
                    </w:rPr>
                    <w:t>第二組</w:t>
                  </w:r>
                </w:p>
              </w:tc>
              <w:tc>
                <w:tcPr>
                  <w:tcW w:w="850" w:type="dxa"/>
                  <w:shd w:val="clear" w:color="auto" w:fill="auto"/>
                  <w:vAlign w:val="center"/>
                </w:tcPr>
                <w:p w:rsidR="00CB4308" w:rsidRPr="00D43766" w:rsidRDefault="00CB4308" w:rsidP="004345DA">
                  <w:pPr>
                    <w:autoSpaceDE w:val="0"/>
                    <w:autoSpaceDN w:val="0"/>
                    <w:adjustRightInd w:val="0"/>
                    <w:spacing w:line="220" w:lineRule="exact"/>
                    <w:jc w:val="center"/>
                    <w:rPr>
                      <w:rFonts w:eastAsia="標楷體" w:cs="Calibri"/>
                      <w:kern w:val="0"/>
                      <w:sz w:val="20"/>
                      <w:szCs w:val="20"/>
                    </w:rPr>
                  </w:pPr>
                  <w:r w:rsidRPr="00D43766">
                    <w:rPr>
                      <w:rFonts w:eastAsia="標楷體" w:cs="Calibri"/>
                      <w:kern w:val="0"/>
                      <w:sz w:val="20"/>
                      <w:szCs w:val="20"/>
                    </w:rPr>
                    <w:t>第三組</w:t>
                  </w:r>
                </w:p>
              </w:tc>
              <w:tc>
                <w:tcPr>
                  <w:tcW w:w="993" w:type="dxa"/>
                  <w:shd w:val="clear" w:color="auto" w:fill="auto"/>
                  <w:vAlign w:val="center"/>
                </w:tcPr>
                <w:p w:rsidR="00CB4308" w:rsidRPr="00D43766" w:rsidRDefault="00CB4308" w:rsidP="004345DA">
                  <w:pPr>
                    <w:autoSpaceDE w:val="0"/>
                    <w:autoSpaceDN w:val="0"/>
                    <w:adjustRightInd w:val="0"/>
                    <w:spacing w:line="220" w:lineRule="exact"/>
                    <w:jc w:val="center"/>
                    <w:rPr>
                      <w:rFonts w:eastAsia="標楷體" w:cs="Calibri"/>
                      <w:kern w:val="0"/>
                      <w:sz w:val="20"/>
                      <w:szCs w:val="20"/>
                    </w:rPr>
                  </w:pPr>
                  <w:r w:rsidRPr="00D43766">
                    <w:rPr>
                      <w:rFonts w:eastAsia="標楷體" w:cs="Calibri"/>
                      <w:kern w:val="0"/>
                      <w:sz w:val="20"/>
                      <w:szCs w:val="20"/>
                    </w:rPr>
                    <w:t>第四組</w:t>
                  </w:r>
                </w:p>
              </w:tc>
            </w:tr>
            <w:tr w:rsidR="00D43766" w:rsidRPr="00D43766" w:rsidTr="004E4104">
              <w:tc>
                <w:tcPr>
                  <w:tcW w:w="1729" w:type="dxa"/>
                  <w:shd w:val="clear" w:color="auto" w:fill="auto"/>
                  <w:vAlign w:val="center"/>
                </w:tcPr>
                <w:p w:rsidR="00CB4308" w:rsidRPr="00D43766" w:rsidRDefault="00CB4308" w:rsidP="004345DA">
                  <w:pPr>
                    <w:spacing w:line="220" w:lineRule="exact"/>
                    <w:ind w:leftChars="-35" w:left="-14" w:rightChars="-40" w:right="-96" w:hangingChars="35" w:hanging="70"/>
                    <w:rPr>
                      <w:rFonts w:eastAsia="標楷體" w:cs="Calibri"/>
                      <w:sz w:val="20"/>
                      <w:szCs w:val="20"/>
                    </w:rPr>
                  </w:pPr>
                  <w:r w:rsidRPr="00D43766">
                    <w:rPr>
                      <w:rFonts w:eastAsia="標楷體" w:cs="Calibri"/>
                      <w:sz w:val="20"/>
                      <w:szCs w:val="20"/>
                    </w:rPr>
                    <w:t>含酒精內服液劑</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0.3</w:t>
                  </w:r>
                </w:p>
              </w:tc>
              <w:tc>
                <w:tcPr>
                  <w:tcW w:w="992"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0.4</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0.6</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1</w:t>
                  </w:r>
                </w:p>
              </w:tc>
            </w:tr>
            <w:tr w:rsidR="00D43766" w:rsidRPr="00D43766" w:rsidTr="004E4104">
              <w:tc>
                <w:tcPr>
                  <w:tcW w:w="1729" w:type="dxa"/>
                  <w:shd w:val="clear" w:color="auto" w:fill="auto"/>
                  <w:vAlign w:val="center"/>
                </w:tcPr>
                <w:p w:rsidR="00CB4308" w:rsidRPr="00D43766" w:rsidRDefault="00CB4308" w:rsidP="004345DA">
                  <w:pPr>
                    <w:spacing w:line="220" w:lineRule="exact"/>
                    <w:ind w:leftChars="-35" w:left="-14" w:rightChars="-40" w:right="-96" w:hangingChars="35" w:hanging="70"/>
                    <w:rPr>
                      <w:rFonts w:eastAsia="標楷體" w:cs="Calibri"/>
                      <w:sz w:val="20"/>
                      <w:szCs w:val="20"/>
                    </w:rPr>
                  </w:pPr>
                  <w:r w:rsidRPr="00D43766">
                    <w:rPr>
                      <w:rFonts w:eastAsia="標楷體" w:cs="Calibri"/>
                      <w:sz w:val="20"/>
                      <w:szCs w:val="20"/>
                    </w:rPr>
                    <w:t>其他藥物</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0.2</w:t>
                  </w:r>
                </w:p>
              </w:tc>
              <w:tc>
                <w:tcPr>
                  <w:tcW w:w="992"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0.3</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0.4</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0.8</w:t>
                  </w:r>
                </w:p>
              </w:tc>
            </w:tr>
            <w:tr w:rsidR="00D43766" w:rsidRPr="00D43766" w:rsidTr="004E4104">
              <w:tc>
                <w:tcPr>
                  <w:tcW w:w="1729" w:type="dxa"/>
                  <w:shd w:val="clear" w:color="auto" w:fill="auto"/>
                  <w:vAlign w:val="center"/>
                </w:tcPr>
                <w:p w:rsidR="00CB4308" w:rsidRPr="00D43766" w:rsidRDefault="00CB4308" w:rsidP="004345DA">
                  <w:pPr>
                    <w:spacing w:line="220" w:lineRule="exact"/>
                    <w:ind w:leftChars="-35" w:left="-14" w:rightChars="-40" w:right="-96" w:hangingChars="35" w:hanging="70"/>
                    <w:rPr>
                      <w:rFonts w:eastAsia="標楷體" w:cs="Calibri"/>
                      <w:sz w:val="20"/>
                      <w:szCs w:val="20"/>
                    </w:rPr>
                  </w:pPr>
                  <w:r w:rsidRPr="00D43766">
                    <w:rPr>
                      <w:rFonts w:eastAsia="標楷體" w:cs="Calibri"/>
                      <w:sz w:val="20"/>
                      <w:szCs w:val="20"/>
                    </w:rPr>
                    <w:t>網路案件</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0.15</w:t>
                  </w:r>
                </w:p>
              </w:tc>
              <w:tc>
                <w:tcPr>
                  <w:tcW w:w="992"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0.2</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0.3</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sz w:val="20"/>
                      <w:szCs w:val="20"/>
                    </w:rPr>
                    <w:t>0.6</w:t>
                  </w:r>
                </w:p>
              </w:tc>
            </w:tr>
            <w:tr w:rsidR="00D43766" w:rsidRPr="00D43766" w:rsidTr="004E4104">
              <w:tc>
                <w:tcPr>
                  <w:tcW w:w="1729" w:type="dxa"/>
                  <w:shd w:val="clear" w:color="auto" w:fill="auto"/>
                  <w:vAlign w:val="center"/>
                </w:tcPr>
                <w:p w:rsidR="00CB4308" w:rsidRPr="00D43766" w:rsidRDefault="00CB4308" w:rsidP="004345DA">
                  <w:pPr>
                    <w:spacing w:line="220" w:lineRule="exact"/>
                    <w:ind w:leftChars="-33" w:left="-79" w:rightChars="-40" w:right="-96"/>
                    <w:rPr>
                      <w:rFonts w:eastAsia="標楷體" w:cs="Calibri"/>
                      <w:b/>
                      <w:sz w:val="20"/>
                      <w:szCs w:val="20"/>
                    </w:rPr>
                  </w:pPr>
                  <w:r w:rsidRPr="00D43766">
                    <w:rPr>
                      <w:rFonts w:eastAsia="標楷體" w:cs="Calibri" w:hint="eastAsia"/>
                      <w:sz w:val="20"/>
                      <w:szCs w:val="20"/>
                    </w:rPr>
                    <w:t>查獲售賣藥品屬偽藥、禁藥</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0.6</w:t>
                  </w:r>
                </w:p>
              </w:tc>
              <w:tc>
                <w:tcPr>
                  <w:tcW w:w="992"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0.8</w:t>
                  </w:r>
                </w:p>
              </w:tc>
              <w:tc>
                <w:tcPr>
                  <w:tcW w:w="850"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1</w:t>
                  </w:r>
                </w:p>
              </w:tc>
              <w:tc>
                <w:tcPr>
                  <w:tcW w:w="993" w:type="dxa"/>
                  <w:shd w:val="clear" w:color="auto" w:fill="auto"/>
                  <w:vAlign w:val="center"/>
                </w:tcPr>
                <w:p w:rsidR="00CB4308" w:rsidRPr="00D43766" w:rsidRDefault="00CB4308" w:rsidP="004345DA">
                  <w:pPr>
                    <w:spacing w:line="220" w:lineRule="exact"/>
                    <w:jc w:val="center"/>
                    <w:rPr>
                      <w:rFonts w:eastAsia="標楷體" w:cs="Calibri"/>
                      <w:sz w:val="20"/>
                      <w:szCs w:val="20"/>
                    </w:rPr>
                  </w:pPr>
                  <w:r w:rsidRPr="00D43766">
                    <w:rPr>
                      <w:rFonts w:eastAsia="標楷體" w:cs="Calibri" w:hint="eastAsia"/>
                      <w:sz w:val="20"/>
                      <w:szCs w:val="20"/>
                    </w:rPr>
                    <w:t>1.2</w:t>
                  </w:r>
                </w:p>
              </w:tc>
            </w:tr>
          </w:tbl>
          <w:p w:rsidR="00CB4308" w:rsidRPr="00D43766" w:rsidRDefault="00CB4308" w:rsidP="004345DA">
            <w:pPr>
              <w:autoSpaceDE w:val="0"/>
              <w:autoSpaceDN w:val="0"/>
              <w:adjustRightInd w:val="0"/>
              <w:spacing w:line="260" w:lineRule="exact"/>
              <w:rPr>
                <w:rFonts w:eastAsia="標楷體" w:cs="Calibri"/>
                <w:kern w:val="0"/>
                <w:szCs w:val="24"/>
              </w:rPr>
            </w:pPr>
            <w:r w:rsidRPr="00D43766">
              <w:rPr>
                <w:rFonts w:eastAsia="標楷體" w:cs="Calibri"/>
                <w:kern w:val="0"/>
                <w:szCs w:val="24"/>
              </w:rPr>
              <w:t>備註：</w:t>
            </w:r>
          </w:p>
          <w:p w:rsidR="00CB4308" w:rsidRPr="00D43766" w:rsidRDefault="00CB4308" w:rsidP="004345DA">
            <w:pPr>
              <w:autoSpaceDE w:val="0"/>
              <w:autoSpaceDN w:val="0"/>
              <w:adjustRightInd w:val="0"/>
              <w:spacing w:line="260" w:lineRule="exact"/>
              <w:ind w:left="170" w:hangingChars="71" w:hanging="170"/>
              <w:rPr>
                <w:rFonts w:eastAsia="標楷體" w:cs="Calibri"/>
                <w:kern w:val="0"/>
                <w:szCs w:val="24"/>
              </w:rPr>
            </w:pPr>
            <w:r w:rsidRPr="00D43766">
              <w:rPr>
                <w:rFonts w:eastAsia="標楷體" w:cs="Calibri" w:hint="eastAsia"/>
                <w:kern w:val="0"/>
                <w:szCs w:val="24"/>
              </w:rPr>
              <w:t>1.</w:t>
            </w:r>
            <w:r w:rsidRPr="00D43766">
              <w:rPr>
                <w:rFonts w:eastAsia="標楷體" w:cs="Calibri" w:hint="eastAsia"/>
                <w:kern w:val="0"/>
              </w:rPr>
              <w:t>衛生局應將處分資料擇一鍵入或介接至『衛生福利部醫事管理系統』或『</w:t>
            </w:r>
            <w:r w:rsidRPr="00D43766">
              <w:rPr>
                <w:rFonts w:eastAsia="標楷體" w:cs="Calibri" w:hint="eastAsia"/>
                <w:kern w:val="0"/>
              </w:rPr>
              <w:t>PMDS</w:t>
            </w:r>
            <w:r w:rsidRPr="00D43766">
              <w:rPr>
                <w:rFonts w:eastAsia="標楷體" w:cs="Calibri" w:hint="eastAsia"/>
                <w:kern w:val="0"/>
              </w:rPr>
              <w:t>系統』，始予採計。</w:t>
            </w:r>
          </w:p>
          <w:p w:rsidR="00CB4308" w:rsidRPr="00D43766" w:rsidRDefault="00CB4308" w:rsidP="004345DA">
            <w:pPr>
              <w:autoSpaceDE w:val="0"/>
              <w:autoSpaceDN w:val="0"/>
              <w:adjustRightInd w:val="0"/>
              <w:spacing w:line="260" w:lineRule="exact"/>
              <w:ind w:left="170" w:hangingChars="71" w:hanging="170"/>
              <w:rPr>
                <w:rFonts w:eastAsia="標楷體" w:cs="Calibri"/>
                <w:kern w:val="0"/>
                <w:szCs w:val="24"/>
              </w:rPr>
            </w:pPr>
            <w:r w:rsidRPr="00D43766">
              <w:rPr>
                <w:rFonts w:eastAsia="標楷體" w:cs="Calibri" w:hint="eastAsia"/>
                <w:kern w:val="0"/>
                <w:szCs w:val="24"/>
              </w:rPr>
              <w:t>2.</w:t>
            </w:r>
            <w:r w:rsidRPr="00D43766">
              <w:rPr>
                <w:rFonts w:eastAsia="標楷體" w:cs="Calibri" w:hint="eastAsia"/>
                <w:kern w:val="0"/>
                <w:szCs w:val="24"/>
              </w:rPr>
              <w:t>本考評項目以查獲</w:t>
            </w:r>
            <w:r w:rsidRPr="00D43766">
              <w:rPr>
                <w:rFonts w:eastAsia="標楷體" w:cs="Calibri"/>
                <w:kern w:val="0"/>
                <w:szCs w:val="24"/>
              </w:rPr>
              <w:t>無照藥商販售</w:t>
            </w:r>
            <w:r w:rsidRPr="00D43766">
              <w:rPr>
                <w:rFonts w:eastAsia="標楷體" w:cs="Calibri" w:hint="eastAsia"/>
                <w:kern w:val="0"/>
                <w:szCs w:val="24"/>
              </w:rPr>
              <w:t>西</w:t>
            </w:r>
            <w:r w:rsidRPr="00D43766">
              <w:rPr>
                <w:rFonts w:eastAsia="標楷體" w:cs="Calibri"/>
                <w:kern w:val="0"/>
                <w:szCs w:val="24"/>
              </w:rPr>
              <w:t>藥</w:t>
            </w:r>
            <w:r w:rsidRPr="00D43766">
              <w:rPr>
                <w:rFonts w:eastAsia="標楷體" w:cs="Calibri" w:hint="eastAsia"/>
                <w:kern w:val="0"/>
                <w:szCs w:val="24"/>
              </w:rPr>
              <w:t>為主，查獲醫材案件上限計分以</w:t>
            </w:r>
            <w:r w:rsidRPr="00D43766">
              <w:rPr>
                <w:rFonts w:eastAsia="標楷體" w:cs="Calibri" w:hint="eastAsia"/>
                <w:kern w:val="0"/>
                <w:szCs w:val="24"/>
              </w:rPr>
              <w:t>2</w:t>
            </w:r>
            <w:r w:rsidRPr="00D43766">
              <w:rPr>
                <w:rFonts w:eastAsia="標楷體" w:cs="Calibri" w:hint="eastAsia"/>
                <w:kern w:val="0"/>
                <w:szCs w:val="24"/>
              </w:rPr>
              <w:t>分計，</w:t>
            </w:r>
            <w:r w:rsidRPr="00D43766">
              <w:rPr>
                <w:rFonts w:eastAsia="標楷體" w:cs="Calibri"/>
                <w:kern w:val="0"/>
                <w:szCs w:val="24"/>
              </w:rPr>
              <w:t>超過</w:t>
            </w:r>
            <w:r w:rsidRPr="00D43766">
              <w:rPr>
                <w:rFonts w:eastAsia="標楷體" w:cs="Calibri" w:hint="eastAsia"/>
                <w:kern w:val="0"/>
                <w:szCs w:val="24"/>
              </w:rPr>
              <w:t>2</w:t>
            </w:r>
            <w:r w:rsidRPr="00D43766">
              <w:rPr>
                <w:rFonts w:eastAsia="標楷體" w:cs="Calibri"/>
                <w:kern w:val="0"/>
                <w:szCs w:val="24"/>
              </w:rPr>
              <w:t>分者，以</w:t>
            </w:r>
            <w:r w:rsidRPr="00D43766">
              <w:rPr>
                <w:rFonts w:eastAsia="標楷體" w:cs="Calibri" w:hint="eastAsia"/>
                <w:kern w:val="0"/>
                <w:szCs w:val="24"/>
              </w:rPr>
              <w:t>2</w:t>
            </w:r>
            <w:r w:rsidRPr="00D43766">
              <w:rPr>
                <w:rFonts w:eastAsia="標楷體" w:cs="Calibri"/>
                <w:kern w:val="0"/>
                <w:szCs w:val="24"/>
              </w:rPr>
              <w:t>分計算</w:t>
            </w:r>
            <w:r w:rsidRPr="00D43766">
              <w:rPr>
                <w:rFonts w:eastAsia="標楷體" w:cs="Calibri" w:hint="eastAsia"/>
                <w:kern w:val="0"/>
                <w:szCs w:val="24"/>
              </w:rPr>
              <w:t>，查獲中藥案件則不予計分。</w:t>
            </w:r>
          </w:p>
          <w:p w:rsidR="00CB4308" w:rsidRPr="00D43766" w:rsidRDefault="00CB4308" w:rsidP="004345DA">
            <w:pPr>
              <w:autoSpaceDE w:val="0"/>
              <w:autoSpaceDN w:val="0"/>
              <w:adjustRightInd w:val="0"/>
              <w:spacing w:line="260" w:lineRule="exact"/>
              <w:ind w:left="170" w:hangingChars="71" w:hanging="170"/>
              <w:rPr>
                <w:rFonts w:eastAsia="標楷體" w:cs="Calibri"/>
                <w:kern w:val="0"/>
              </w:rPr>
            </w:pPr>
            <w:r w:rsidRPr="00D43766">
              <w:rPr>
                <w:rFonts w:eastAsia="標楷體" w:cs="Calibri" w:hint="eastAsia"/>
                <w:kern w:val="0"/>
                <w:szCs w:val="24"/>
              </w:rPr>
              <w:t>3.</w:t>
            </w:r>
            <w:r w:rsidRPr="00D43766">
              <w:rPr>
                <w:rFonts w:eastAsia="標楷體" w:cs="Calibri" w:hint="eastAsia"/>
                <w:kern w:val="0"/>
                <w:szCs w:val="24"/>
              </w:rPr>
              <w:t>查獲西藥品屬藥事法第</w:t>
            </w:r>
            <w:r w:rsidRPr="00D43766">
              <w:rPr>
                <w:rFonts w:eastAsia="標楷體" w:cs="Calibri" w:hint="eastAsia"/>
                <w:kern w:val="0"/>
                <w:szCs w:val="24"/>
              </w:rPr>
              <w:t>20</w:t>
            </w:r>
            <w:r w:rsidRPr="00D43766">
              <w:rPr>
                <w:rFonts w:eastAsia="標楷體" w:cs="Calibri" w:hint="eastAsia"/>
                <w:kern w:val="0"/>
                <w:szCs w:val="24"/>
              </w:rPr>
              <w:t>、</w:t>
            </w:r>
            <w:r w:rsidRPr="00D43766">
              <w:rPr>
                <w:rFonts w:eastAsia="標楷體" w:cs="Calibri" w:hint="eastAsia"/>
                <w:kern w:val="0"/>
                <w:szCs w:val="24"/>
              </w:rPr>
              <w:t>22</w:t>
            </w:r>
            <w:r w:rsidRPr="00D43766">
              <w:rPr>
                <w:rFonts w:eastAsia="標楷體" w:cs="Calibri" w:hint="eastAsia"/>
                <w:kern w:val="0"/>
                <w:szCs w:val="24"/>
              </w:rPr>
              <w:t>條所稱之偽藥、禁藥，經移送檢警調偵辦，或經不起訴處分或緩起訴處分，移請地方衛生局依藥事法裁處經確認者，得予計分。</w:t>
            </w:r>
          </w:p>
          <w:p w:rsidR="00CB4308" w:rsidRPr="00D43766" w:rsidRDefault="00CB4308" w:rsidP="004345DA">
            <w:pPr>
              <w:spacing w:line="260" w:lineRule="exact"/>
              <w:ind w:left="170" w:hangingChars="71" w:hanging="170"/>
              <w:rPr>
                <w:rFonts w:eastAsia="標楷體" w:cs="Calibri"/>
                <w:kern w:val="0"/>
                <w:szCs w:val="24"/>
              </w:rPr>
            </w:pPr>
            <w:r w:rsidRPr="00D43766">
              <w:rPr>
                <w:rFonts w:eastAsia="標楷體" w:cs="Calibri" w:hint="eastAsia"/>
                <w:kern w:val="0"/>
              </w:rPr>
              <w:t>4.</w:t>
            </w:r>
            <w:r w:rsidRPr="00D43766">
              <w:rPr>
                <w:rFonts w:eastAsia="標楷體" w:cs="Calibri" w:hint="eastAsia"/>
                <w:kern w:val="0"/>
              </w:rPr>
              <w:t>如有資料錯誤仍未配合修正或重複填報之情形，</w:t>
            </w:r>
            <w:r w:rsidRPr="00D43766">
              <w:rPr>
                <w:rFonts w:eastAsia="標楷體" w:cs="Calibri" w:hint="eastAsia"/>
                <w:kern w:val="0"/>
                <w:szCs w:val="24"/>
              </w:rPr>
              <w:t>不予計分。</w:t>
            </w:r>
          </w:p>
        </w:tc>
        <w:tc>
          <w:tcPr>
            <w:tcW w:w="1559" w:type="dxa"/>
            <w:shd w:val="clear" w:color="auto" w:fill="auto"/>
          </w:tcPr>
          <w:p w:rsidR="00CB4308" w:rsidRPr="00D43766" w:rsidRDefault="00CB4308" w:rsidP="004345DA">
            <w:pPr>
              <w:spacing w:line="260" w:lineRule="exact"/>
              <w:rPr>
                <w:rFonts w:eastAsia="標楷體" w:cs="Calibri"/>
                <w:sz w:val="22"/>
              </w:rPr>
            </w:pPr>
            <w:r w:rsidRPr="00D43766">
              <w:rPr>
                <w:rFonts w:eastAsia="標楷體" w:cs="Calibri"/>
                <w:sz w:val="22"/>
              </w:rPr>
              <w:t>衛生局依處分書系統填報下列報表</w:t>
            </w:r>
          </w:p>
          <w:p w:rsidR="00CB4308" w:rsidRPr="00D43766" w:rsidRDefault="00CB4308" w:rsidP="004345DA">
            <w:pPr>
              <w:spacing w:line="260" w:lineRule="exact"/>
              <w:ind w:left="31" w:hangingChars="14" w:hanging="31"/>
              <w:rPr>
                <w:rFonts w:eastAsia="標楷體" w:cs="Calibri"/>
                <w:sz w:val="22"/>
              </w:rPr>
            </w:pPr>
            <w:r w:rsidRPr="00D43766">
              <w:rPr>
                <w:rFonts w:eastAsia="標楷體" w:cs="Calibri"/>
                <w:sz w:val="22"/>
              </w:rPr>
              <w:t>1.</w:t>
            </w:r>
            <w:r w:rsidRPr="00D43766">
              <w:rPr>
                <w:rFonts w:eastAsia="標楷體" w:cs="Calibri" w:hint="eastAsia"/>
                <w:sz w:val="22"/>
              </w:rPr>
              <w:t>無照藥商</w:t>
            </w:r>
            <w:r w:rsidRPr="00D43766">
              <w:rPr>
                <w:rFonts w:eastAsia="標楷體" w:cs="Calibri"/>
                <w:sz w:val="22"/>
              </w:rPr>
              <w:t>稽查結果統計表</w:t>
            </w:r>
            <w:r w:rsidRPr="00D43766">
              <w:rPr>
                <w:rFonts w:eastAsia="標楷體" w:cs="Calibri" w:hint="eastAsia"/>
                <w:sz w:val="22"/>
                <w:u w:val="single"/>
              </w:rPr>
              <w:t>(</w:t>
            </w:r>
            <w:r w:rsidRPr="00D43766">
              <w:rPr>
                <w:rFonts w:eastAsia="標楷體" w:cs="Calibri" w:hint="eastAsia"/>
                <w:sz w:val="22"/>
                <w:u w:val="single"/>
              </w:rPr>
              <w:t>附表</w:t>
            </w:r>
            <w:r w:rsidRPr="00D43766">
              <w:rPr>
                <w:rFonts w:eastAsia="標楷體" w:cs="Calibri" w:hint="eastAsia"/>
                <w:sz w:val="22"/>
                <w:u w:val="single"/>
              </w:rPr>
              <w:t>2)</w:t>
            </w:r>
          </w:p>
          <w:p w:rsidR="00CB4308" w:rsidRPr="00D43766" w:rsidRDefault="00CB4308" w:rsidP="004345DA">
            <w:pPr>
              <w:spacing w:line="260" w:lineRule="exact"/>
              <w:ind w:left="2"/>
              <w:rPr>
                <w:rFonts w:eastAsia="標楷體" w:cs="Calibri"/>
                <w:szCs w:val="24"/>
              </w:rPr>
            </w:pPr>
            <w:r w:rsidRPr="00D43766">
              <w:rPr>
                <w:rFonts w:eastAsia="標楷體" w:cs="Calibri"/>
                <w:sz w:val="22"/>
              </w:rPr>
              <w:t>2.</w:t>
            </w:r>
            <w:r w:rsidRPr="00D43766">
              <w:rPr>
                <w:rFonts w:eastAsia="標楷體" w:cs="Calibri"/>
                <w:sz w:val="22"/>
              </w:rPr>
              <w:t>處分結果清冊</w:t>
            </w:r>
            <w:r w:rsidRPr="00D43766">
              <w:rPr>
                <w:rFonts w:eastAsia="標楷體" w:cs="Calibri" w:hint="eastAsia"/>
                <w:sz w:val="22"/>
                <w:u w:val="single"/>
              </w:rPr>
              <w:t>(</w:t>
            </w:r>
            <w:r w:rsidRPr="00D43766">
              <w:rPr>
                <w:rFonts w:eastAsia="標楷體" w:cs="Calibri" w:hint="eastAsia"/>
                <w:sz w:val="22"/>
                <w:u w:val="single"/>
              </w:rPr>
              <w:t>附表</w:t>
            </w:r>
            <w:r w:rsidRPr="00D43766">
              <w:rPr>
                <w:rFonts w:eastAsia="標楷體" w:cs="Calibri" w:hint="eastAsia"/>
                <w:sz w:val="22"/>
                <w:u w:val="single"/>
              </w:rPr>
              <w:t>3)</w:t>
            </w:r>
          </w:p>
        </w:tc>
      </w:tr>
      <w:tr w:rsidR="00D43766" w:rsidRPr="00D43766" w:rsidTr="004E4104">
        <w:tc>
          <w:tcPr>
            <w:tcW w:w="568" w:type="dxa"/>
            <w:shd w:val="clear" w:color="auto" w:fill="auto"/>
          </w:tcPr>
          <w:p w:rsidR="00CB4308" w:rsidRPr="00D43766" w:rsidRDefault="00CB4308" w:rsidP="004345DA">
            <w:pPr>
              <w:spacing w:line="260" w:lineRule="exact"/>
              <w:jc w:val="center"/>
              <w:rPr>
                <w:rFonts w:eastAsia="標楷體" w:cs="Calibri"/>
                <w:szCs w:val="24"/>
              </w:rPr>
            </w:pPr>
            <w:r w:rsidRPr="00D43766">
              <w:rPr>
                <w:rFonts w:eastAsia="標楷體" w:cs="Calibri" w:hint="eastAsia"/>
                <w:szCs w:val="24"/>
              </w:rPr>
              <w:t>3</w:t>
            </w:r>
          </w:p>
        </w:tc>
        <w:tc>
          <w:tcPr>
            <w:tcW w:w="1134" w:type="dxa"/>
            <w:shd w:val="clear" w:color="auto" w:fill="auto"/>
          </w:tcPr>
          <w:p w:rsidR="00CB4308" w:rsidRPr="00D43766" w:rsidRDefault="00CB4308" w:rsidP="004345DA">
            <w:pPr>
              <w:spacing w:line="260" w:lineRule="exact"/>
              <w:rPr>
                <w:rFonts w:eastAsia="標楷體" w:cs="Calibri"/>
                <w:szCs w:val="24"/>
              </w:rPr>
            </w:pPr>
            <w:r w:rsidRPr="00D43766">
              <w:rPr>
                <w:rFonts w:eastAsia="標楷體" w:cs="Calibri"/>
                <w:szCs w:val="24"/>
              </w:rPr>
              <w:t>完成業者</w:t>
            </w:r>
            <w:r w:rsidRPr="00D43766">
              <w:rPr>
                <w:rFonts w:eastAsia="標楷體" w:cs="Calibri" w:hint="eastAsia"/>
                <w:szCs w:val="24"/>
              </w:rPr>
              <w:t>藥品追溯追蹤之申報</w:t>
            </w:r>
          </w:p>
        </w:tc>
        <w:tc>
          <w:tcPr>
            <w:tcW w:w="1134" w:type="dxa"/>
            <w:shd w:val="clear" w:color="auto" w:fill="auto"/>
          </w:tcPr>
          <w:p w:rsidR="00CB4308" w:rsidRPr="00D43766" w:rsidRDefault="00CB4308" w:rsidP="004345DA">
            <w:pPr>
              <w:spacing w:line="260" w:lineRule="exact"/>
              <w:jc w:val="both"/>
              <w:rPr>
                <w:rFonts w:eastAsia="標楷體" w:cs="Calibri"/>
                <w:szCs w:val="24"/>
              </w:rPr>
            </w:pPr>
            <w:r w:rsidRPr="00D43766">
              <w:rPr>
                <w:rFonts w:eastAsia="標楷體" w:cs="Calibri" w:hint="eastAsia"/>
                <w:szCs w:val="24"/>
              </w:rPr>
              <w:t>藥品追溯追蹤</w:t>
            </w:r>
            <w:r w:rsidRPr="00D43766">
              <w:rPr>
                <w:rFonts w:eastAsia="標楷體" w:cs="Calibri"/>
                <w:szCs w:val="24"/>
              </w:rPr>
              <w:t>之管理成效</w:t>
            </w:r>
            <w:r w:rsidRPr="00D43766">
              <w:rPr>
                <w:rFonts w:eastAsia="標楷體" w:cs="Calibri" w:hint="eastAsia"/>
                <w:b/>
                <w:szCs w:val="24"/>
              </w:rPr>
              <w:t>及稽查藥品合法來源</w:t>
            </w:r>
            <w:r w:rsidRPr="00D43766">
              <w:rPr>
                <w:rFonts w:eastAsia="標楷體" w:cs="Calibri"/>
                <w:b/>
                <w:szCs w:val="24"/>
              </w:rPr>
              <w:t>(</w:t>
            </w:r>
            <w:r w:rsidRPr="00D43766">
              <w:rPr>
                <w:rFonts w:eastAsia="標楷體" w:cs="Calibri" w:hint="eastAsia"/>
                <w:b/>
                <w:szCs w:val="24"/>
              </w:rPr>
              <w:t>5</w:t>
            </w:r>
            <w:r w:rsidRPr="00D43766">
              <w:rPr>
                <w:rFonts w:eastAsia="標楷體" w:cs="Calibri" w:hint="eastAsia"/>
                <w:b/>
                <w:szCs w:val="24"/>
              </w:rPr>
              <w:t>分</w:t>
            </w:r>
            <w:r w:rsidRPr="00D43766">
              <w:rPr>
                <w:rFonts w:eastAsia="標楷體" w:cs="Calibri" w:hint="eastAsia"/>
                <w:b/>
                <w:szCs w:val="24"/>
              </w:rPr>
              <w:t>)</w:t>
            </w:r>
          </w:p>
        </w:tc>
        <w:tc>
          <w:tcPr>
            <w:tcW w:w="5953" w:type="dxa"/>
            <w:shd w:val="clear" w:color="auto" w:fill="auto"/>
          </w:tcPr>
          <w:p w:rsidR="00CB4308" w:rsidRPr="00D43766" w:rsidRDefault="00CB4308" w:rsidP="004345DA">
            <w:pPr>
              <w:spacing w:line="260" w:lineRule="exact"/>
              <w:ind w:left="449" w:rightChars="191" w:right="458" w:hangingChars="187" w:hanging="449"/>
              <w:jc w:val="both"/>
              <w:rPr>
                <w:rFonts w:eastAsia="標楷體" w:cs="Calibri"/>
                <w:szCs w:val="24"/>
              </w:rPr>
            </w:pPr>
            <w:r w:rsidRPr="00D43766">
              <w:rPr>
                <w:rFonts w:eastAsia="標楷體" w:cs="Calibri" w:hint="eastAsia"/>
                <w:szCs w:val="24"/>
              </w:rPr>
              <w:t>一、輔導應</w:t>
            </w:r>
            <w:r w:rsidRPr="00D43766">
              <w:rPr>
                <w:rFonts w:ascii="標楷體" w:eastAsia="標楷體" w:hAnsi="標楷體" w:hint="eastAsia"/>
                <w:szCs w:val="24"/>
              </w:rPr>
              <w:t>申報藥品類別品項之藥商業者於追溯追蹤系統(非追不可系統)申報達成率</w:t>
            </w:r>
            <w:r w:rsidRPr="00D43766">
              <w:rPr>
                <w:rFonts w:eastAsia="標楷體" w:cs="Calibri" w:hint="eastAsia"/>
                <w:b/>
                <w:kern w:val="0"/>
                <w:szCs w:val="24"/>
              </w:rPr>
              <w:t>(2</w:t>
            </w:r>
            <w:r w:rsidRPr="00D43766">
              <w:rPr>
                <w:rFonts w:eastAsia="標楷體" w:cs="Calibri" w:hint="eastAsia"/>
                <w:b/>
                <w:kern w:val="0"/>
                <w:szCs w:val="24"/>
              </w:rPr>
              <w:t>分</w:t>
            </w:r>
            <w:r w:rsidRPr="00D43766">
              <w:rPr>
                <w:rFonts w:eastAsia="標楷體" w:cs="Calibri" w:hint="eastAsia"/>
                <w:b/>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7"/>
              <w:gridCol w:w="1016"/>
            </w:tblGrid>
            <w:tr w:rsidR="00D43766" w:rsidRPr="00D43766" w:rsidTr="004E4104">
              <w:tc>
                <w:tcPr>
                  <w:tcW w:w="3147" w:type="dxa"/>
                  <w:shd w:val="clear" w:color="auto" w:fill="auto"/>
                </w:tcPr>
                <w:p w:rsidR="00CB4308" w:rsidRPr="00D43766" w:rsidRDefault="00CB4308" w:rsidP="004345DA">
                  <w:pPr>
                    <w:spacing w:line="240" w:lineRule="exact"/>
                    <w:jc w:val="center"/>
                    <w:rPr>
                      <w:rFonts w:ascii="標楷體" w:eastAsia="標楷體" w:hAnsi="標楷體"/>
                      <w:szCs w:val="24"/>
                    </w:rPr>
                  </w:pPr>
                  <w:r w:rsidRPr="00D43766">
                    <w:rPr>
                      <w:rFonts w:ascii="標楷體" w:eastAsia="標楷體" w:hAnsi="標楷體" w:hint="eastAsia"/>
                      <w:szCs w:val="24"/>
                    </w:rPr>
                    <w:t>得分基準</w:t>
                  </w:r>
                </w:p>
              </w:tc>
              <w:tc>
                <w:tcPr>
                  <w:tcW w:w="1016" w:type="dxa"/>
                  <w:shd w:val="clear" w:color="auto" w:fill="auto"/>
                </w:tcPr>
                <w:p w:rsidR="00CB4308" w:rsidRPr="00D43766" w:rsidRDefault="00CB4308" w:rsidP="004345DA">
                  <w:pPr>
                    <w:spacing w:line="240" w:lineRule="exact"/>
                    <w:jc w:val="both"/>
                    <w:rPr>
                      <w:rFonts w:ascii="標楷體" w:eastAsia="標楷體" w:hAnsi="標楷體"/>
                      <w:szCs w:val="24"/>
                    </w:rPr>
                  </w:pPr>
                  <w:r w:rsidRPr="00D43766">
                    <w:rPr>
                      <w:rFonts w:ascii="標楷體" w:eastAsia="標楷體" w:hAnsi="標楷體" w:hint="eastAsia"/>
                      <w:szCs w:val="24"/>
                    </w:rPr>
                    <w:t>得分</w:t>
                  </w:r>
                </w:p>
              </w:tc>
            </w:tr>
            <w:tr w:rsidR="00D43766" w:rsidRPr="00D43766" w:rsidTr="004E4104">
              <w:tc>
                <w:tcPr>
                  <w:tcW w:w="3147" w:type="dxa"/>
                  <w:shd w:val="clear" w:color="auto" w:fill="auto"/>
                </w:tcPr>
                <w:p w:rsidR="00CB4308" w:rsidRPr="00D43766" w:rsidRDefault="00CB4308" w:rsidP="004345DA">
                  <w:pPr>
                    <w:spacing w:line="240" w:lineRule="exact"/>
                    <w:jc w:val="both"/>
                    <w:rPr>
                      <w:rFonts w:ascii="標楷體" w:eastAsia="標楷體" w:hAnsi="標楷體"/>
                      <w:szCs w:val="24"/>
                    </w:rPr>
                  </w:pPr>
                  <w:r w:rsidRPr="00D43766">
                    <w:rPr>
                      <w:rFonts w:ascii="標楷體" w:eastAsia="標楷體" w:hAnsi="標楷體" w:hint="eastAsia"/>
                      <w:szCs w:val="24"/>
                    </w:rPr>
                    <w:t>藥商業者</w:t>
                  </w:r>
                  <w:r w:rsidRPr="00D43766">
                    <w:rPr>
                      <w:rFonts w:eastAsia="標楷體" w:cs="Calibri" w:hint="eastAsia"/>
                      <w:szCs w:val="24"/>
                    </w:rPr>
                    <w:t>≧</w:t>
                  </w:r>
                  <w:r w:rsidRPr="00D43766">
                    <w:rPr>
                      <w:rFonts w:ascii="標楷體" w:eastAsia="標楷體" w:hAnsi="標楷體" w:hint="eastAsia"/>
                      <w:b/>
                      <w:szCs w:val="24"/>
                    </w:rPr>
                    <w:t>90%</w:t>
                  </w:r>
                  <w:r w:rsidRPr="00D43766">
                    <w:rPr>
                      <w:rFonts w:ascii="標楷體" w:eastAsia="標楷體" w:hAnsi="標楷體" w:hint="eastAsia"/>
                      <w:szCs w:val="24"/>
                    </w:rPr>
                    <w:t>完成申報</w:t>
                  </w:r>
                </w:p>
              </w:tc>
              <w:tc>
                <w:tcPr>
                  <w:tcW w:w="1016" w:type="dxa"/>
                  <w:shd w:val="clear" w:color="auto" w:fill="auto"/>
                </w:tcPr>
                <w:p w:rsidR="00CB4308" w:rsidRPr="00D43766" w:rsidRDefault="00CB4308" w:rsidP="004345DA">
                  <w:pPr>
                    <w:spacing w:line="240" w:lineRule="exact"/>
                    <w:jc w:val="both"/>
                    <w:rPr>
                      <w:rFonts w:ascii="標楷體" w:eastAsia="標楷體" w:hAnsi="標楷體"/>
                      <w:b/>
                      <w:szCs w:val="24"/>
                    </w:rPr>
                  </w:pPr>
                  <w:r w:rsidRPr="00D43766">
                    <w:rPr>
                      <w:rFonts w:ascii="標楷體" w:eastAsia="標楷體" w:hAnsi="標楷體" w:hint="eastAsia"/>
                      <w:b/>
                      <w:szCs w:val="24"/>
                    </w:rPr>
                    <w:t>2.0分</w:t>
                  </w:r>
                </w:p>
              </w:tc>
            </w:tr>
            <w:tr w:rsidR="00D43766" w:rsidRPr="00D43766" w:rsidTr="004E4104">
              <w:tc>
                <w:tcPr>
                  <w:tcW w:w="3147" w:type="dxa"/>
                  <w:shd w:val="clear" w:color="auto" w:fill="auto"/>
                </w:tcPr>
                <w:p w:rsidR="00CB4308" w:rsidRPr="00D43766" w:rsidRDefault="00CB4308" w:rsidP="004345DA">
                  <w:pPr>
                    <w:spacing w:line="240" w:lineRule="exact"/>
                    <w:jc w:val="both"/>
                    <w:rPr>
                      <w:rFonts w:ascii="標楷體" w:eastAsia="標楷體" w:hAnsi="標楷體"/>
                      <w:szCs w:val="24"/>
                    </w:rPr>
                  </w:pPr>
                  <w:r w:rsidRPr="00D43766">
                    <w:rPr>
                      <w:rFonts w:ascii="標楷體" w:eastAsia="標楷體" w:hAnsi="標楷體" w:hint="eastAsia"/>
                      <w:szCs w:val="24"/>
                    </w:rPr>
                    <w:t>藥商業者</w:t>
                  </w:r>
                  <w:r w:rsidRPr="00D43766">
                    <w:rPr>
                      <w:rFonts w:eastAsia="標楷體" w:cs="Calibri" w:hint="eastAsia"/>
                      <w:szCs w:val="24"/>
                    </w:rPr>
                    <w:t>≧</w:t>
                  </w:r>
                  <w:r w:rsidRPr="00D43766">
                    <w:rPr>
                      <w:rFonts w:ascii="標楷體" w:eastAsia="標楷體" w:hAnsi="標楷體" w:hint="eastAsia"/>
                      <w:szCs w:val="24"/>
                    </w:rPr>
                    <w:t>85%完成申報</w:t>
                  </w:r>
                </w:p>
              </w:tc>
              <w:tc>
                <w:tcPr>
                  <w:tcW w:w="1016" w:type="dxa"/>
                  <w:shd w:val="clear" w:color="auto" w:fill="auto"/>
                </w:tcPr>
                <w:p w:rsidR="00CB4308" w:rsidRPr="00D43766" w:rsidRDefault="00CB4308" w:rsidP="004345DA">
                  <w:pPr>
                    <w:spacing w:line="240" w:lineRule="exact"/>
                    <w:jc w:val="both"/>
                    <w:rPr>
                      <w:rFonts w:ascii="標楷體" w:eastAsia="標楷體" w:hAnsi="標楷體"/>
                      <w:b/>
                      <w:szCs w:val="24"/>
                    </w:rPr>
                  </w:pPr>
                  <w:r w:rsidRPr="00D43766">
                    <w:rPr>
                      <w:rFonts w:ascii="標楷體" w:eastAsia="標楷體" w:hAnsi="標楷體" w:hint="eastAsia"/>
                      <w:b/>
                      <w:szCs w:val="24"/>
                    </w:rPr>
                    <w:t>1.5分</w:t>
                  </w:r>
                </w:p>
              </w:tc>
            </w:tr>
            <w:tr w:rsidR="00D43766" w:rsidRPr="00D43766" w:rsidTr="004E4104">
              <w:tc>
                <w:tcPr>
                  <w:tcW w:w="3147" w:type="dxa"/>
                  <w:shd w:val="clear" w:color="auto" w:fill="auto"/>
                </w:tcPr>
                <w:p w:rsidR="00CB4308" w:rsidRPr="00D43766" w:rsidRDefault="00CB4308" w:rsidP="004345DA">
                  <w:pPr>
                    <w:spacing w:line="240" w:lineRule="exact"/>
                    <w:jc w:val="both"/>
                    <w:rPr>
                      <w:rFonts w:ascii="標楷體" w:eastAsia="標楷體" w:hAnsi="標楷體"/>
                      <w:szCs w:val="24"/>
                    </w:rPr>
                  </w:pPr>
                  <w:r w:rsidRPr="00D43766">
                    <w:rPr>
                      <w:rFonts w:ascii="標楷體" w:eastAsia="標楷體" w:hAnsi="標楷體" w:hint="eastAsia"/>
                      <w:szCs w:val="24"/>
                    </w:rPr>
                    <w:t>藥商業者</w:t>
                  </w:r>
                  <w:r w:rsidRPr="00D43766">
                    <w:rPr>
                      <w:rFonts w:eastAsia="標楷體" w:cs="Calibri" w:hint="eastAsia"/>
                      <w:szCs w:val="24"/>
                    </w:rPr>
                    <w:t>≧</w:t>
                  </w:r>
                  <w:r w:rsidRPr="00D43766">
                    <w:rPr>
                      <w:rFonts w:ascii="標楷體" w:eastAsia="標楷體" w:hAnsi="標楷體" w:hint="eastAsia"/>
                      <w:szCs w:val="24"/>
                    </w:rPr>
                    <w:t>75%完成申報</w:t>
                  </w:r>
                </w:p>
              </w:tc>
              <w:tc>
                <w:tcPr>
                  <w:tcW w:w="1016" w:type="dxa"/>
                  <w:shd w:val="clear" w:color="auto" w:fill="auto"/>
                </w:tcPr>
                <w:p w:rsidR="00CB4308" w:rsidRPr="00D43766" w:rsidRDefault="00CB4308" w:rsidP="004345DA">
                  <w:pPr>
                    <w:spacing w:line="240" w:lineRule="exact"/>
                    <w:jc w:val="both"/>
                    <w:rPr>
                      <w:rFonts w:ascii="標楷體" w:eastAsia="標楷體" w:hAnsi="標楷體"/>
                      <w:b/>
                      <w:szCs w:val="24"/>
                    </w:rPr>
                  </w:pPr>
                  <w:r w:rsidRPr="00D43766">
                    <w:rPr>
                      <w:rFonts w:ascii="標楷體" w:eastAsia="標楷體" w:hAnsi="標楷體" w:hint="eastAsia"/>
                      <w:b/>
                      <w:szCs w:val="24"/>
                    </w:rPr>
                    <w:t>1.0分</w:t>
                  </w:r>
                </w:p>
              </w:tc>
            </w:tr>
          </w:tbl>
          <w:p w:rsidR="00CB4308" w:rsidRPr="00D43766" w:rsidRDefault="00CB4308" w:rsidP="004345DA">
            <w:pPr>
              <w:spacing w:line="260" w:lineRule="exact"/>
              <w:jc w:val="both"/>
              <w:rPr>
                <w:rFonts w:ascii="標楷體" w:eastAsia="標楷體" w:hAnsi="標楷體"/>
                <w:szCs w:val="24"/>
              </w:rPr>
            </w:pPr>
            <w:r w:rsidRPr="00D43766">
              <w:rPr>
                <w:rFonts w:ascii="標楷體" w:eastAsia="標楷體" w:hAnsi="標楷體" w:hint="eastAsia"/>
                <w:szCs w:val="24"/>
              </w:rPr>
              <w:t>藥品追溯追蹤申報達成率=統計各季已完成申報之業者家數/經公告應實施申報之業者家數，季達成率進行平均(108年1月起算)。上述業者申報情形以食藥署「藥品追溯追蹤」系統查詢結果為準。</w:t>
            </w:r>
          </w:p>
          <w:p w:rsidR="00CB4308" w:rsidRPr="00D43766" w:rsidRDefault="00CB4308" w:rsidP="004345DA">
            <w:pPr>
              <w:spacing w:line="260" w:lineRule="exact"/>
              <w:jc w:val="both"/>
              <w:rPr>
                <w:rFonts w:ascii="標楷體" w:eastAsia="標楷體" w:hAnsi="標楷體"/>
                <w:szCs w:val="24"/>
              </w:rPr>
            </w:pPr>
          </w:p>
          <w:p w:rsidR="00CB4308" w:rsidRPr="00D43766" w:rsidRDefault="00CB4308" w:rsidP="004345DA">
            <w:pPr>
              <w:spacing w:line="260" w:lineRule="exact"/>
              <w:jc w:val="both"/>
              <w:rPr>
                <w:rFonts w:ascii="標楷體" w:eastAsia="標楷體" w:hAnsi="標楷體"/>
                <w:szCs w:val="24"/>
              </w:rPr>
            </w:pPr>
            <w:r w:rsidRPr="00D43766">
              <w:rPr>
                <w:rFonts w:ascii="標楷體" w:eastAsia="標楷體" w:hAnsi="標楷體" w:hint="eastAsia"/>
                <w:szCs w:val="24"/>
              </w:rPr>
              <w:t>加分項目：</w:t>
            </w:r>
          </w:p>
          <w:p w:rsidR="00CB4308" w:rsidRPr="00D43766" w:rsidRDefault="00CB4308" w:rsidP="004345DA">
            <w:pPr>
              <w:spacing w:line="260" w:lineRule="exact"/>
              <w:jc w:val="both"/>
              <w:rPr>
                <w:rFonts w:ascii="標楷體" w:eastAsia="標楷體" w:hAnsi="標楷體"/>
                <w:kern w:val="0"/>
              </w:rPr>
            </w:pPr>
            <w:r w:rsidRPr="00D43766">
              <w:rPr>
                <w:rFonts w:ascii="標楷體" w:eastAsia="標楷體" w:hAnsi="標楷體" w:hint="eastAsia"/>
                <w:kern w:val="0"/>
              </w:rPr>
              <w:t>針對</w:t>
            </w:r>
            <w:r w:rsidRPr="00D43766">
              <w:rPr>
                <w:rFonts w:ascii="標楷體" w:eastAsia="標楷體" w:hAnsi="標楷體" w:hint="eastAsia"/>
                <w:szCs w:val="24"/>
              </w:rPr>
              <w:t>轄內應進行藥品追溯追蹤申報之業者，</w:t>
            </w:r>
            <w:r w:rsidRPr="00D43766">
              <w:rPr>
                <w:rFonts w:ascii="標楷體" w:eastAsia="標楷體" w:hAnsi="標楷體" w:hint="eastAsia"/>
                <w:kern w:val="0"/>
              </w:rPr>
              <w:t>經輔導而未</w:t>
            </w:r>
            <w:r w:rsidRPr="00D43766">
              <w:rPr>
                <w:rFonts w:ascii="標楷體" w:eastAsia="標楷體" w:hAnsi="標楷體" w:hint="eastAsia"/>
                <w:kern w:val="0"/>
              </w:rPr>
              <w:lastRenderedPageBreak/>
              <w:t>能依法申報者，經裁處者每件:0.2/分 (上限為1分，且加分後得分不得超過序號3上限5分)。</w:t>
            </w:r>
          </w:p>
          <w:p w:rsidR="00CB4308" w:rsidRPr="00D43766" w:rsidRDefault="00CB4308" w:rsidP="004345DA">
            <w:pPr>
              <w:spacing w:line="260" w:lineRule="exact"/>
              <w:jc w:val="both"/>
              <w:rPr>
                <w:rFonts w:ascii="標楷體" w:eastAsia="標楷體" w:hAnsi="標楷體"/>
                <w:szCs w:val="24"/>
              </w:rPr>
            </w:pPr>
            <w:r w:rsidRPr="00D43766">
              <w:rPr>
                <w:rFonts w:ascii="標楷體" w:eastAsia="標楷體" w:hAnsi="標楷體" w:hint="eastAsia"/>
                <w:szCs w:val="24"/>
              </w:rPr>
              <w:t>二、提升藥品追溯追蹤申報資料正確性(得分基準)：</w:t>
            </w:r>
          </w:p>
          <w:tbl>
            <w:tblPr>
              <w:tblW w:w="5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6"/>
              <w:gridCol w:w="1379"/>
              <w:gridCol w:w="1348"/>
              <w:gridCol w:w="1576"/>
              <w:gridCol w:w="1080"/>
            </w:tblGrid>
            <w:tr w:rsidR="00D43766" w:rsidRPr="00D43766" w:rsidTr="004E4104">
              <w:tc>
                <w:tcPr>
                  <w:tcW w:w="359" w:type="pct"/>
                  <w:shd w:val="clear" w:color="auto" w:fill="auto"/>
                </w:tcPr>
                <w:p w:rsidR="00CB4308" w:rsidRPr="00D43766" w:rsidRDefault="00CB4308" w:rsidP="004345DA">
                  <w:pPr>
                    <w:spacing w:line="260" w:lineRule="exact"/>
                    <w:jc w:val="center"/>
                    <w:rPr>
                      <w:rFonts w:eastAsia="標楷體" w:cs="Calibri"/>
                      <w:kern w:val="0"/>
                      <w:sz w:val="20"/>
                      <w:szCs w:val="20"/>
                      <w:shd w:val="pct15" w:color="auto" w:fill="FFFFFF"/>
                    </w:rPr>
                  </w:pPr>
                  <w:r w:rsidRPr="00D43766">
                    <w:rPr>
                      <w:rFonts w:eastAsia="標楷體" w:cs="Calibri" w:hint="eastAsia"/>
                      <w:kern w:val="0"/>
                      <w:sz w:val="20"/>
                      <w:szCs w:val="20"/>
                      <w:shd w:val="pct15" w:color="auto" w:fill="FFFFFF"/>
                    </w:rPr>
                    <w:t>分組</w:t>
                  </w:r>
                </w:p>
              </w:tc>
              <w:tc>
                <w:tcPr>
                  <w:tcW w:w="1189" w:type="pct"/>
                  <w:shd w:val="clear" w:color="auto" w:fill="auto"/>
                </w:tcPr>
                <w:p w:rsidR="00CB4308" w:rsidRPr="00D43766" w:rsidRDefault="00CB4308" w:rsidP="004345DA">
                  <w:pPr>
                    <w:spacing w:line="260" w:lineRule="exact"/>
                    <w:jc w:val="center"/>
                    <w:rPr>
                      <w:rFonts w:eastAsia="標楷體" w:cs="Calibri"/>
                      <w:kern w:val="0"/>
                      <w:sz w:val="18"/>
                      <w:szCs w:val="20"/>
                      <w:shd w:val="pct15" w:color="auto" w:fill="FFFFFF"/>
                    </w:rPr>
                  </w:pPr>
                  <w:r w:rsidRPr="00D43766">
                    <w:rPr>
                      <w:rFonts w:eastAsia="標楷體" w:cs="Calibri" w:hint="eastAsia"/>
                      <w:kern w:val="0"/>
                      <w:sz w:val="18"/>
                      <w:szCs w:val="20"/>
                      <w:shd w:val="pct15" w:color="auto" w:fill="FFFFFF"/>
                    </w:rPr>
                    <w:t>轄內申報業者</w:t>
                  </w:r>
                </w:p>
                <w:p w:rsidR="00CB4308" w:rsidRPr="00D43766" w:rsidRDefault="00CB4308" w:rsidP="004345DA">
                  <w:pPr>
                    <w:spacing w:line="260" w:lineRule="exact"/>
                    <w:jc w:val="center"/>
                    <w:rPr>
                      <w:rFonts w:eastAsia="標楷體" w:cs="Calibri"/>
                      <w:kern w:val="0"/>
                      <w:sz w:val="18"/>
                      <w:szCs w:val="20"/>
                      <w:shd w:val="pct15" w:color="auto" w:fill="FFFFFF"/>
                    </w:rPr>
                  </w:pPr>
                  <w:r w:rsidRPr="00D43766">
                    <w:rPr>
                      <w:rFonts w:eastAsia="標楷體" w:cs="Calibri" w:hint="eastAsia"/>
                      <w:kern w:val="0"/>
                      <w:sz w:val="18"/>
                      <w:szCs w:val="20"/>
                      <w:shd w:val="pct15" w:color="auto" w:fill="FFFFFF"/>
                    </w:rPr>
                    <w:t>家數</w:t>
                  </w:r>
                  <w:r w:rsidRPr="00D43766">
                    <w:rPr>
                      <w:rFonts w:eastAsia="標楷體" w:cs="Calibri" w:hint="eastAsia"/>
                      <w:kern w:val="0"/>
                      <w:sz w:val="18"/>
                      <w:szCs w:val="20"/>
                      <w:shd w:val="pct15" w:color="auto" w:fill="FFFFFF"/>
                    </w:rPr>
                    <w:t>&gt;30</w:t>
                  </w:r>
                  <w:r w:rsidRPr="00D43766">
                    <w:rPr>
                      <w:rFonts w:eastAsia="標楷體" w:cs="Calibri" w:hint="eastAsia"/>
                      <w:kern w:val="0"/>
                      <w:sz w:val="18"/>
                      <w:szCs w:val="20"/>
                      <w:shd w:val="pct15" w:color="auto" w:fill="FFFFFF"/>
                    </w:rPr>
                    <w:t>家者</w:t>
                  </w:r>
                </w:p>
              </w:tc>
              <w:tc>
                <w:tcPr>
                  <w:tcW w:w="1162" w:type="pct"/>
                  <w:shd w:val="clear" w:color="auto" w:fill="auto"/>
                </w:tcPr>
                <w:p w:rsidR="00CB4308" w:rsidRPr="00D43766" w:rsidRDefault="00CB4308" w:rsidP="004345DA">
                  <w:pPr>
                    <w:spacing w:line="260" w:lineRule="exact"/>
                    <w:jc w:val="center"/>
                    <w:rPr>
                      <w:rFonts w:eastAsia="標楷體" w:cs="Calibri"/>
                      <w:kern w:val="0"/>
                      <w:sz w:val="18"/>
                      <w:szCs w:val="20"/>
                      <w:shd w:val="pct15" w:color="auto" w:fill="FFFFFF"/>
                    </w:rPr>
                  </w:pPr>
                  <w:r w:rsidRPr="00D43766">
                    <w:rPr>
                      <w:rFonts w:eastAsia="標楷體" w:cs="Calibri" w:hint="eastAsia"/>
                      <w:kern w:val="0"/>
                      <w:sz w:val="18"/>
                      <w:szCs w:val="20"/>
                      <w:shd w:val="pct15" w:color="auto" w:fill="FFFFFF"/>
                    </w:rPr>
                    <w:t>轄內申報業者</w:t>
                  </w:r>
                </w:p>
                <w:p w:rsidR="00CB4308" w:rsidRPr="00D43766" w:rsidRDefault="00CB4308" w:rsidP="004345DA">
                  <w:pPr>
                    <w:spacing w:line="260" w:lineRule="exact"/>
                    <w:jc w:val="center"/>
                    <w:rPr>
                      <w:rFonts w:eastAsia="標楷體" w:cs="Calibri"/>
                      <w:kern w:val="0"/>
                      <w:sz w:val="18"/>
                      <w:szCs w:val="20"/>
                      <w:shd w:val="pct15" w:color="auto" w:fill="FFFFFF"/>
                    </w:rPr>
                  </w:pPr>
                  <w:r w:rsidRPr="00D43766">
                    <w:rPr>
                      <w:rFonts w:eastAsia="標楷體" w:cs="Calibri" w:hint="eastAsia"/>
                      <w:kern w:val="0"/>
                      <w:sz w:val="18"/>
                      <w:szCs w:val="20"/>
                      <w:shd w:val="pct15" w:color="auto" w:fill="FFFFFF"/>
                    </w:rPr>
                    <w:t>家數</w:t>
                  </w:r>
                  <w:r w:rsidRPr="00D43766">
                    <w:rPr>
                      <w:rFonts w:eastAsia="標楷體" w:cs="Calibri" w:hint="eastAsia"/>
                      <w:kern w:val="0"/>
                      <w:sz w:val="18"/>
                      <w:szCs w:val="20"/>
                      <w:shd w:val="pct15" w:color="auto" w:fill="FFFFFF"/>
                    </w:rPr>
                    <w:t>&gt;20</w:t>
                  </w:r>
                  <w:r w:rsidRPr="00D43766">
                    <w:rPr>
                      <w:rFonts w:eastAsia="標楷體" w:cs="Calibri" w:hint="eastAsia"/>
                      <w:kern w:val="0"/>
                      <w:sz w:val="18"/>
                      <w:szCs w:val="20"/>
                      <w:shd w:val="pct15" w:color="auto" w:fill="FFFFFF"/>
                    </w:rPr>
                    <w:t>家者</w:t>
                  </w:r>
                </w:p>
              </w:tc>
              <w:tc>
                <w:tcPr>
                  <w:tcW w:w="1359" w:type="pct"/>
                  <w:shd w:val="clear" w:color="auto" w:fill="auto"/>
                </w:tcPr>
                <w:p w:rsidR="00CB4308" w:rsidRPr="00D43766" w:rsidRDefault="00CB4308" w:rsidP="004345DA">
                  <w:pPr>
                    <w:spacing w:line="260" w:lineRule="exact"/>
                    <w:jc w:val="center"/>
                    <w:rPr>
                      <w:rFonts w:eastAsia="標楷體" w:cs="Calibri"/>
                      <w:kern w:val="0"/>
                      <w:sz w:val="18"/>
                      <w:szCs w:val="20"/>
                      <w:shd w:val="pct15" w:color="auto" w:fill="FFFFFF"/>
                    </w:rPr>
                  </w:pPr>
                  <w:r w:rsidRPr="00D43766">
                    <w:rPr>
                      <w:rFonts w:eastAsia="標楷體" w:cs="Calibri" w:hint="eastAsia"/>
                      <w:kern w:val="0"/>
                      <w:sz w:val="18"/>
                      <w:szCs w:val="20"/>
                      <w:shd w:val="pct15" w:color="auto" w:fill="FFFFFF"/>
                    </w:rPr>
                    <w:t>轄內申報業者</w:t>
                  </w:r>
                </w:p>
                <w:p w:rsidR="00CB4308" w:rsidRPr="00D43766" w:rsidRDefault="00CB4308" w:rsidP="004345DA">
                  <w:pPr>
                    <w:spacing w:line="260" w:lineRule="exact"/>
                    <w:jc w:val="center"/>
                    <w:rPr>
                      <w:rFonts w:eastAsia="標楷體" w:cs="Calibri"/>
                      <w:kern w:val="0"/>
                      <w:sz w:val="18"/>
                      <w:szCs w:val="20"/>
                      <w:shd w:val="pct15" w:color="auto" w:fill="FFFFFF"/>
                    </w:rPr>
                  </w:pPr>
                  <w:r w:rsidRPr="00D43766">
                    <w:rPr>
                      <w:rFonts w:eastAsia="標楷體" w:cs="Calibri" w:hint="eastAsia"/>
                      <w:kern w:val="0"/>
                      <w:sz w:val="18"/>
                      <w:szCs w:val="20"/>
                      <w:shd w:val="pct15" w:color="auto" w:fill="FFFFFF"/>
                    </w:rPr>
                    <w:t>家數</w:t>
                  </w:r>
                  <w:r w:rsidRPr="00D43766">
                    <w:rPr>
                      <w:rFonts w:eastAsia="標楷體" w:cs="Calibri" w:hint="eastAsia"/>
                      <w:kern w:val="0"/>
                      <w:sz w:val="18"/>
                      <w:szCs w:val="20"/>
                      <w:shd w:val="pct15" w:color="auto" w:fill="FFFFFF"/>
                    </w:rPr>
                    <w:t>&lt;20</w:t>
                  </w:r>
                  <w:r w:rsidRPr="00D43766">
                    <w:rPr>
                      <w:rFonts w:eastAsia="標楷體" w:cs="Calibri" w:hint="eastAsia"/>
                      <w:kern w:val="0"/>
                      <w:sz w:val="18"/>
                      <w:szCs w:val="20"/>
                      <w:shd w:val="pct15" w:color="auto" w:fill="FFFFFF"/>
                    </w:rPr>
                    <w:t>家者</w:t>
                  </w:r>
                </w:p>
              </w:tc>
              <w:tc>
                <w:tcPr>
                  <w:tcW w:w="931" w:type="pct"/>
                  <w:shd w:val="clear" w:color="auto" w:fill="auto"/>
                  <w:vAlign w:val="center"/>
                </w:tcPr>
                <w:p w:rsidR="00CB4308" w:rsidRPr="00D43766" w:rsidRDefault="00CB4308" w:rsidP="004345DA">
                  <w:pPr>
                    <w:spacing w:line="260" w:lineRule="exact"/>
                    <w:jc w:val="center"/>
                    <w:rPr>
                      <w:rFonts w:eastAsia="標楷體" w:cs="Calibri"/>
                      <w:kern w:val="0"/>
                      <w:sz w:val="18"/>
                      <w:szCs w:val="20"/>
                      <w:shd w:val="pct15" w:color="auto" w:fill="FFFFFF"/>
                    </w:rPr>
                  </w:pPr>
                  <w:r w:rsidRPr="00D43766">
                    <w:rPr>
                      <w:rFonts w:eastAsia="標楷體" w:cs="Calibri" w:hint="eastAsia"/>
                      <w:kern w:val="0"/>
                      <w:sz w:val="18"/>
                      <w:szCs w:val="20"/>
                      <w:shd w:val="pct15" w:color="auto" w:fill="FFFFFF"/>
                    </w:rPr>
                    <w:t>得分</w:t>
                  </w:r>
                </w:p>
              </w:tc>
            </w:tr>
            <w:tr w:rsidR="00D43766" w:rsidRPr="00D43766" w:rsidTr="004E4104">
              <w:tc>
                <w:tcPr>
                  <w:tcW w:w="359" w:type="pct"/>
                  <w:vMerge w:val="restart"/>
                  <w:shd w:val="clear" w:color="auto" w:fill="auto"/>
                </w:tcPr>
                <w:p w:rsidR="00CB4308" w:rsidRPr="00D43766" w:rsidRDefault="00CB4308" w:rsidP="004345DA">
                  <w:pPr>
                    <w:spacing w:line="260" w:lineRule="exact"/>
                    <w:jc w:val="center"/>
                    <w:rPr>
                      <w:rFonts w:eastAsia="標楷體" w:cs="Calibri"/>
                      <w:kern w:val="0"/>
                      <w:sz w:val="20"/>
                      <w:szCs w:val="20"/>
                    </w:rPr>
                  </w:pPr>
                  <w:r w:rsidRPr="00D43766">
                    <w:rPr>
                      <w:rFonts w:eastAsia="標楷體" w:cs="Calibri" w:hint="eastAsia"/>
                      <w:kern w:val="0"/>
                      <w:sz w:val="20"/>
                      <w:szCs w:val="20"/>
                    </w:rPr>
                    <w:t>抽查家次</w:t>
                  </w:r>
                </w:p>
              </w:tc>
              <w:tc>
                <w:tcPr>
                  <w:tcW w:w="118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&gt;40</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90%</w:t>
                  </w:r>
                  <w:r w:rsidRPr="00D43766">
                    <w:rPr>
                      <w:rFonts w:eastAsia="標楷體" w:cs="Calibri" w:hint="eastAsia"/>
                      <w:kern w:val="0"/>
                      <w:sz w:val="18"/>
                      <w:szCs w:val="20"/>
                    </w:rPr>
                    <w:t>應申報業者家數</w:t>
                  </w:r>
                </w:p>
              </w:tc>
              <w:tc>
                <w:tcPr>
                  <w:tcW w:w="1162"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&gt;30</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90%</w:t>
                  </w:r>
                  <w:r w:rsidRPr="00D43766">
                    <w:rPr>
                      <w:rFonts w:eastAsia="標楷體" w:cs="Calibri" w:hint="eastAsia"/>
                      <w:kern w:val="0"/>
                      <w:sz w:val="18"/>
                      <w:szCs w:val="20"/>
                    </w:rPr>
                    <w:t>應申報業者家數</w:t>
                  </w:r>
                </w:p>
              </w:tc>
              <w:tc>
                <w:tcPr>
                  <w:tcW w:w="135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&gt;20</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90%</w:t>
                  </w:r>
                  <w:r w:rsidRPr="00D43766">
                    <w:rPr>
                      <w:rFonts w:eastAsia="標楷體" w:cs="Calibri" w:hint="eastAsia"/>
                      <w:kern w:val="0"/>
                      <w:sz w:val="18"/>
                      <w:szCs w:val="20"/>
                    </w:rPr>
                    <w:t>應申報業者家數</w:t>
                  </w:r>
                </w:p>
              </w:tc>
              <w:tc>
                <w:tcPr>
                  <w:tcW w:w="931" w:type="pct"/>
                  <w:shd w:val="clear" w:color="auto" w:fill="auto"/>
                </w:tcPr>
                <w:p w:rsidR="00CB4308" w:rsidRPr="00D43766" w:rsidRDefault="00CB4308" w:rsidP="004345DA">
                  <w:pPr>
                    <w:spacing w:line="260" w:lineRule="exact"/>
                    <w:jc w:val="center"/>
                    <w:rPr>
                      <w:rFonts w:eastAsia="標楷體" w:cs="Calibri"/>
                      <w:kern w:val="0"/>
                      <w:sz w:val="20"/>
                      <w:szCs w:val="20"/>
                    </w:rPr>
                  </w:pPr>
                  <w:r w:rsidRPr="00D43766">
                    <w:rPr>
                      <w:rFonts w:eastAsia="標楷體" w:cs="Calibri" w:hint="eastAsia"/>
                      <w:kern w:val="0"/>
                      <w:sz w:val="20"/>
                      <w:szCs w:val="20"/>
                    </w:rPr>
                    <w:t>2.0</w:t>
                  </w:r>
                </w:p>
              </w:tc>
            </w:tr>
            <w:tr w:rsidR="00D43766" w:rsidRPr="00D43766" w:rsidTr="004E4104">
              <w:tc>
                <w:tcPr>
                  <w:tcW w:w="359" w:type="pct"/>
                  <w:vMerge/>
                  <w:shd w:val="clear" w:color="auto" w:fill="auto"/>
                </w:tcPr>
                <w:p w:rsidR="00CB4308" w:rsidRPr="00D43766" w:rsidRDefault="00CB4308" w:rsidP="004345DA">
                  <w:pPr>
                    <w:spacing w:line="260" w:lineRule="exact"/>
                    <w:jc w:val="center"/>
                    <w:rPr>
                      <w:rFonts w:eastAsia="標楷體" w:cs="Calibri"/>
                      <w:kern w:val="0"/>
                      <w:sz w:val="20"/>
                      <w:szCs w:val="20"/>
                    </w:rPr>
                  </w:pPr>
                </w:p>
              </w:tc>
              <w:tc>
                <w:tcPr>
                  <w:tcW w:w="118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&gt;35</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85%</w:t>
                  </w:r>
                  <w:r w:rsidRPr="00D43766">
                    <w:rPr>
                      <w:rFonts w:eastAsia="標楷體" w:cs="Calibri" w:hint="eastAsia"/>
                      <w:kern w:val="0"/>
                      <w:sz w:val="18"/>
                      <w:szCs w:val="20"/>
                    </w:rPr>
                    <w:t>應申報業者家數</w:t>
                  </w:r>
                </w:p>
              </w:tc>
              <w:tc>
                <w:tcPr>
                  <w:tcW w:w="1162"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&gt;25</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85%</w:t>
                  </w:r>
                  <w:r w:rsidRPr="00D43766">
                    <w:rPr>
                      <w:rFonts w:eastAsia="標楷體" w:cs="Calibri" w:hint="eastAsia"/>
                      <w:kern w:val="0"/>
                      <w:sz w:val="18"/>
                      <w:szCs w:val="20"/>
                    </w:rPr>
                    <w:t>應申報業者家數</w:t>
                  </w:r>
                </w:p>
              </w:tc>
              <w:tc>
                <w:tcPr>
                  <w:tcW w:w="135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&gt;15</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85%</w:t>
                  </w:r>
                  <w:r w:rsidRPr="00D43766">
                    <w:rPr>
                      <w:rFonts w:eastAsia="標楷體" w:cs="Calibri" w:hint="eastAsia"/>
                      <w:kern w:val="0"/>
                      <w:sz w:val="18"/>
                      <w:szCs w:val="20"/>
                    </w:rPr>
                    <w:t>應申報業者家數</w:t>
                  </w:r>
                </w:p>
              </w:tc>
              <w:tc>
                <w:tcPr>
                  <w:tcW w:w="931" w:type="pct"/>
                  <w:shd w:val="clear" w:color="auto" w:fill="auto"/>
                </w:tcPr>
                <w:p w:rsidR="00CB4308" w:rsidRPr="00D43766" w:rsidRDefault="00CB4308" w:rsidP="004345DA">
                  <w:pPr>
                    <w:spacing w:line="260" w:lineRule="exact"/>
                    <w:jc w:val="center"/>
                    <w:rPr>
                      <w:rFonts w:eastAsia="標楷體" w:cs="Calibri"/>
                      <w:kern w:val="0"/>
                      <w:sz w:val="20"/>
                      <w:szCs w:val="20"/>
                    </w:rPr>
                  </w:pPr>
                  <w:r w:rsidRPr="00D43766">
                    <w:rPr>
                      <w:rFonts w:eastAsia="標楷體" w:cs="Calibri" w:hint="eastAsia"/>
                      <w:kern w:val="0"/>
                      <w:sz w:val="20"/>
                      <w:szCs w:val="20"/>
                    </w:rPr>
                    <w:t>1.5</w:t>
                  </w:r>
                </w:p>
              </w:tc>
            </w:tr>
            <w:tr w:rsidR="00D43766" w:rsidRPr="00D43766" w:rsidTr="004E4104">
              <w:tc>
                <w:tcPr>
                  <w:tcW w:w="359" w:type="pct"/>
                  <w:vMerge/>
                  <w:shd w:val="clear" w:color="auto" w:fill="auto"/>
                </w:tcPr>
                <w:p w:rsidR="00CB4308" w:rsidRPr="00D43766" w:rsidRDefault="00CB4308" w:rsidP="004345DA">
                  <w:pPr>
                    <w:spacing w:line="260" w:lineRule="exact"/>
                    <w:jc w:val="center"/>
                    <w:rPr>
                      <w:rFonts w:eastAsia="標楷體" w:cs="Calibri"/>
                      <w:kern w:val="0"/>
                      <w:sz w:val="20"/>
                      <w:szCs w:val="20"/>
                    </w:rPr>
                  </w:pPr>
                </w:p>
              </w:tc>
              <w:tc>
                <w:tcPr>
                  <w:tcW w:w="118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&gt;30</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80%</w:t>
                  </w:r>
                  <w:r w:rsidRPr="00D43766">
                    <w:rPr>
                      <w:rFonts w:eastAsia="標楷體" w:cs="Calibri" w:hint="eastAsia"/>
                      <w:kern w:val="0"/>
                      <w:sz w:val="18"/>
                      <w:szCs w:val="20"/>
                    </w:rPr>
                    <w:t>應申報業者家數</w:t>
                  </w:r>
                </w:p>
              </w:tc>
              <w:tc>
                <w:tcPr>
                  <w:tcW w:w="1162"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&gt;20</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80%</w:t>
                  </w:r>
                  <w:r w:rsidRPr="00D43766">
                    <w:rPr>
                      <w:rFonts w:eastAsia="標楷體" w:cs="Calibri" w:hint="eastAsia"/>
                      <w:kern w:val="0"/>
                      <w:sz w:val="18"/>
                      <w:szCs w:val="20"/>
                    </w:rPr>
                    <w:t>應申報業者家數</w:t>
                  </w:r>
                </w:p>
              </w:tc>
              <w:tc>
                <w:tcPr>
                  <w:tcW w:w="135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&gt;10</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80%</w:t>
                  </w:r>
                  <w:r w:rsidRPr="00D43766">
                    <w:rPr>
                      <w:rFonts w:eastAsia="標楷體" w:cs="Calibri" w:hint="eastAsia"/>
                      <w:kern w:val="0"/>
                      <w:sz w:val="18"/>
                      <w:szCs w:val="20"/>
                    </w:rPr>
                    <w:t>應申報業者家數</w:t>
                  </w:r>
                </w:p>
              </w:tc>
              <w:tc>
                <w:tcPr>
                  <w:tcW w:w="931" w:type="pct"/>
                  <w:shd w:val="clear" w:color="auto" w:fill="auto"/>
                </w:tcPr>
                <w:p w:rsidR="00CB4308" w:rsidRPr="00D43766" w:rsidRDefault="00CB4308" w:rsidP="004345DA">
                  <w:pPr>
                    <w:spacing w:line="260" w:lineRule="exact"/>
                    <w:jc w:val="center"/>
                    <w:rPr>
                      <w:rFonts w:eastAsia="標楷體" w:cs="Calibri"/>
                      <w:kern w:val="0"/>
                      <w:sz w:val="20"/>
                      <w:szCs w:val="20"/>
                    </w:rPr>
                  </w:pPr>
                  <w:r w:rsidRPr="00D43766">
                    <w:rPr>
                      <w:rFonts w:eastAsia="標楷體" w:cs="Calibri" w:hint="eastAsia"/>
                      <w:kern w:val="0"/>
                      <w:sz w:val="20"/>
                      <w:szCs w:val="20"/>
                    </w:rPr>
                    <w:t>1.0</w:t>
                  </w:r>
                </w:p>
              </w:tc>
            </w:tr>
            <w:tr w:rsidR="00D43766" w:rsidRPr="00D43766" w:rsidTr="004E4104">
              <w:tc>
                <w:tcPr>
                  <w:tcW w:w="359" w:type="pct"/>
                  <w:vMerge/>
                  <w:shd w:val="clear" w:color="auto" w:fill="auto"/>
                </w:tcPr>
                <w:p w:rsidR="00CB4308" w:rsidRPr="00D43766" w:rsidRDefault="00CB4308" w:rsidP="004345DA">
                  <w:pPr>
                    <w:spacing w:line="260" w:lineRule="exact"/>
                    <w:ind w:firstLineChars="50" w:firstLine="100"/>
                    <w:rPr>
                      <w:rFonts w:eastAsia="標楷體" w:cs="Calibri"/>
                      <w:kern w:val="0"/>
                      <w:sz w:val="20"/>
                      <w:szCs w:val="20"/>
                    </w:rPr>
                  </w:pPr>
                </w:p>
              </w:tc>
              <w:tc>
                <w:tcPr>
                  <w:tcW w:w="118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&gt;25</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75%</w:t>
                  </w:r>
                  <w:r w:rsidRPr="00D43766">
                    <w:rPr>
                      <w:rFonts w:eastAsia="標楷體" w:cs="Calibri" w:hint="eastAsia"/>
                      <w:kern w:val="0"/>
                      <w:sz w:val="18"/>
                      <w:szCs w:val="20"/>
                    </w:rPr>
                    <w:t>應申報業者家數</w:t>
                  </w:r>
                </w:p>
              </w:tc>
              <w:tc>
                <w:tcPr>
                  <w:tcW w:w="1162"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&gt;15</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75%</w:t>
                  </w:r>
                  <w:r w:rsidRPr="00D43766">
                    <w:rPr>
                      <w:rFonts w:eastAsia="標楷體" w:cs="Calibri" w:hint="eastAsia"/>
                      <w:kern w:val="0"/>
                      <w:sz w:val="18"/>
                      <w:szCs w:val="20"/>
                    </w:rPr>
                    <w:t>應申報業者家數</w:t>
                  </w:r>
                </w:p>
              </w:tc>
              <w:tc>
                <w:tcPr>
                  <w:tcW w:w="1359" w:type="pct"/>
                  <w:shd w:val="clear" w:color="auto" w:fill="auto"/>
                </w:tcPr>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&gt;5</w:t>
                  </w:r>
                  <w:r w:rsidRPr="00D43766">
                    <w:rPr>
                      <w:rFonts w:eastAsia="標楷體" w:cs="Calibri" w:hint="eastAsia"/>
                      <w:kern w:val="0"/>
                      <w:sz w:val="18"/>
                      <w:szCs w:val="20"/>
                    </w:rPr>
                    <w:t>家次</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或</w:t>
                  </w:r>
                </w:p>
                <w:p w:rsidR="00CB4308" w:rsidRPr="00D43766" w:rsidRDefault="00CB4308" w:rsidP="004345DA">
                  <w:pPr>
                    <w:spacing w:line="260" w:lineRule="exact"/>
                    <w:jc w:val="center"/>
                    <w:rPr>
                      <w:rFonts w:eastAsia="標楷體" w:cs="Calibri"/>
                      <w:kern w:val="0"/>
                      <w:sz w:val="18"/>
                      <w:szCs w:val="20"/>
                    </w:rPr>
                  </w:pPr>
                  <w:r w:rsidRPr="00D43766">
                    <w:rPr>
                      <w:rFonts w:eastAsia="標楷體" w:cs="Calibri" w:hint="eastAsia"/>
                      <w:kern w:val="0"/>
                      <w:sz w:val="18"/>
                      <w:szCs w:val="20"/>
                    </w:rPr>
                    <w:t>轄內</w:t>
                  </w:r>
                  <w:r w:rsidRPr="00D43766">
                    <w:rPr>
                      <w:rFonts w:eastAsia="標楷體" w:cs="Calibri" w:hint="eastAsia"/>
                      <w:kern w:val="0"/>
                      <w:sz w:val="18"/>
                      <w:szCs w:val="20"/>
                    </w:rPr>
                    <w:t>75%</w:t>
                  </w:r>
                  <w:r w:rsidRPr="00D43766">
                    <w:rPr>
                      <w:rFonts w:eastAsia="標楷體" w:cs="Calibri" w:hint="eastAsia"/>
                      <w:kern w:val="0"/>
                      <w:sz w:val="18"/>
                      <w:szCs w:val="20"/>
                    </w:rPr>
                    <w:t>應申報業者家數</w:t>
                  </w:r>
                </w:p>
              </w:tc>
              <w:tc>
                <w:tcPr>
                  <w:tcW w:w="931" w:type="pct"/>
                  <w:shd w:val="clear" w:color="auto" w:fill="auto"/>
                </w:tcPr>
                <w:p w:rsidR="00CB4308" w:rsidRPr="00D43766" w:rsidRDefault="00CB4308" w:rsidP="004345DA">
                  <w:pPr>
                    <w:spacing w:line="260" w:lineRule="exact"/>
                    <w:jc w:val="center"/>
                    <w:rPr>
                      <w:rFonts w:eastAsia="標楷體" w:cs="Calibri"/>
                      <w:kern w:val="0"/>
                      <w:sz w:val="20"/>
                      <w:szCs w:val="20"/>
                    </w:rPr>
                  </w:pPr>
                  <w:r w:rsidRPr="00D43766">
                    <w:rPr>
                      <w:rFonts w:eastAsia="標楷體" w:cs="Calibri" w:hint="eastAsia"/>
                      <w:kern w:val="0"/>
                      <w:sz w:val="20"/>
                      <w:szCs w:val="20"/>
                    </w:rPr>
                    <w:t>0.5</w:t>
                  </w:r>
                </w:p>
              </w:tc>
            </w:tr>
          </w:tbl>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szCs w:val="24"/>
              </w:rPr>
              <w:t>備註：</w:t>
            </w:r>
          </w:p>
          <w:p w:rsidR="00CB4308" w:rsidRPr="00D43766" w:rsidRDefault="00CB4308" w:rsidP="00166484">
            <w:pPr>
              <w:numPr>
                <w:ilvl w:val="0"/>
                <w:numId w:val="141"/>
              </w:numPr>
              <w:spacing w:line="260" w:lineRule="exact"/>
              <w:jc w:val="both"/>
              <w:rPr>
                <w:rFonts w:eastAsia="標楷體" w:cs="Calibri"/>
                <w:b/>
              </w:rPr>
            </w:pPr>
            <w:r w:rsidRPr="00D43766">
              <w:rPr>
                <w:rFonts w:ascii="標楷體" w:eastAsia="標楷體" w:hAnsi="標楷體" w:hint="eastAsia"/>
                <w:szCs w:val="24"/>
              </w:rPr>
              <w:t>針對業者於</w:t>
            </w:r>
            <w:r w:rsidRPr="00D43766">
              <w:rPr>
                <w:rFonts w:eastAsia="標楷體" w:cs="Calibri" w:hint="eastAsia"/>
                <w:szCs w:val="24"/>
              </w:rPr>
              <w:t>藥品追溯追蹤</w:t>
            </w:r>
            <w:r w:rsidRPr="00D43766">
              <w:rPr>
                <w:rFonts w:ascii="標楷體" w:eastAsia="標楷體" w:hAnsi="標楷體" w:hint="eastAsia"/>
                <w:szCs w:val="24"/>
              </w:rPr>
              <w:t>系統申報之資料(108年1月起算)，衛生局至後台管理系統進行交易資料查詢、勾稽統計查詢</w:t>
            </w:r>
            <w:r w:rsidRPr="00D43766">
              <w:rPr>
                <w:rFonts w:eastAsia="標楷體" w:cs="Calibri" w:hint="eastAsia"/>
              </w:rPr>
              <w:t>。</w:t>
            </w:r>
          </w:p>
          <w:p w:rsidR="00CB4308" w:rsidRPr="00D43766" w:rsidRDefault="00CB4308" w:rsidP="00166484">
            <w:pPr>
              <w:numPr>
                <w:ilvl w:val="0"/>
                <w:numId w:val="141"/>
              </w:numPr>
              <w:spacing w:line="260" w:lineRule="exact"/>
              <w:jc w:val="both"/>
              <w:rPr>
                <w:rFonts w:ascii="標楷體" w:eastAsia="標楷體" w:hAnsi="標楷體"/>
                <w:b/>
                <w:szCs w:val="24"/>
              </w:rPr>
            </w:pPr>
            <w:r w:rsidRPr="00D43766">
              <w:rPr>
                <w:rFonts w:ascii="標楷體" w:eastAsia="標楷體" w:hAnsi="標楷體" w:hint="eastAsia"/>
                <w:szCs w:val="24"/>
              </w:rPr>
              <w:t>衛生局於考評年度內，抽查轄內應進行藥品追溯追蹤申報之業者(業者家數依108年1月應申報業者家數計算)，配合業者至食藥署</w:t>
            </w:r>
            <w:r w:rsidRPr="00D43766">
              <w:rPr>
                <w:rFonts w:eastAsia="標楷體" w:cs="Calibri" w:hint="eastAsia"/>
                <w:szCs w:val="24"/>
              </w:rPr>
              <w:t>藥品追溯追蹤</w:t>
            </w:r>
            <w:r w:rsidRPr="00D43766">
              <w:rPr>
                <w:rFonts w:ascii="標楷體" w:eastAsia="標楷體" w:hAnsi="標楷體" w:hint="eastAsia"/>
                <w:szCs w:val="24"/>
              </w:rPr>
              <w:t>系統申報之資料以及業者依其產業模式建立藥品來源及流向之追溯或追蹤系統(如保留相關憑證、銷貨單文件或其他資料等)，隨機抽查業者填報資料之正確性，食藥署會於108年上、下半年行文衛生局查核情形。</w:t>
            </w:r>
          </w:p>
          <w:p w:rsidR="00CB4308" w:rsidRPr="00D43766" w:rsidRDefault="00CB4308" w:rsidP="00166484">
            <w:pPr>
              <w:numPr>
                <w:ilvl w:val="0"/>
                <w:numId w:val="141"/>
              </w:numPr>
              <w:spacing w:line="260" w:lineRule="exact"/>
              <w:jc w:val="both"/>
              <w:rPr>
                <w:rFonts w:ascii="標楷體" w:eastAsia="標楷體" w:hAnsi="標楷體"/>
                <w:szCs w:val="24"/>
              </w:rPr>
            </w:pPr>
            <w:r w:rsidRPr="00D43766">
              <w:rPr>
                <w:rFonts w:ascii="標楷體" w:eastAsia="標楷體" w:hAnsi="標楷體" w:hint="eastAsia"/>
                <w:szCs w:val="24"/>
              </w:rPr>
              <w:t>倘經查業者有異常申報之情事(如：查有無不實申報或漏報等)，請衛生局斟酌實際情形予以卓處。</w:t>
            </w:r>
          </w:p>
          <w:p w:rsidR="00CB4308" w:rsidRPr="00D43766" w:rsidRDefault="00CB4308" w:rsidP="00166484">
            <w:pPr>
              <w:numPr>
                <w:ilvl w:val="0"/>
                <w:numId w:val="141"/>
              </w:numPr>
              <w:spacing w:line="260" w:lineRule="exact"/>
              <w:jc w:val="both"/>
              <w:rPr>
                <w:rFonts w:ascii="標楷體" w:eastAsia="標楷體" w:hAnsi="標楷體"/>
                <w:szCs w:val="24"/>
              </w:rPr>
            </w:pPr>
            <w:r w:rsidRPr="00D43766">
              <w:rPr>
                <w:rFonts w:ascii="標楷體" w:eastAsia="標楷體" w:hAnsi="標楷體" w:hint="eastAsia"/>
                <w:szCs w:val="24"/>
              </w:rPr>
              <w:t>轄內無業者須進行藥品追溯追蹤申報者，序號3之第1、2項計分將以序號1得分x0.8來計分。</w:t>
            </w:r>
          </w:p>
          <w:p w:rsidR="00CB4308" w:rsidRPr="00D43766" w:rsidRDefault="00CB4308" w:rsidP="00166484">
            <w:pPr>
              <w:numPr>
                <w:ilvl w:val="0"/>
                <w:numId w:val="141"/>
              </w:numPr>
              <w:spacing w:line="260" w:lineRule="exact"/>
              <w:jc w:val="both"/>
              <w:rPr>
                <w:rFonts w:ascii="標楷體" w:eastAsia="標楷體" w:hAnsi="標楷體"/>
                <w:szCs w:val="24"/>
              </w:rPr>
            </w:pPr>
            <w:r w:rsidRPr="00D43766">
              <w:rPr>
                <w:rFonts w:ascii="標楷體" w:eastAsia="標楷體" w:hAnsi="標楷體" w:hint="eastAsia"/>
                <w:szCs w:val="24"/>
              </w:rPr>
              <w:t>有關序號</w:t>
            </w:r>
            <w:r w:rsidRPr="00D43766">
              <w:rPr>
                <w:rFonts w:ascii="標楷體" w:eastAsia="標楷體" w:hAnsi="標楷體"/>
                <w:szCs w:val="24"/>
              </w:rPr>
              <w:t>3</w:t>
            </w:r>
            <w:r w:rsidRPr="00D43766">
              <w:rPr>
                <w:rFonts w:ascii="標楷體" w:eastAsia="標楷體" w:hAnsi="標楷體" w:hint="eastAsia"/>
                <w:szCs w:val="24"/>
              </w:rPr>
              <w:t>第</w:t>
            </w:r>
            <w:r w:rsidRPr="00D43766">
              <w:rPr>
                <w:rFonts w:ascii="標楷體" w:eastAsia="標楷體" w:hAnsi="標楷體"/>
                <w:szCs w:val="24"/>
              </w:rPr>
              <w:t>1</w:t>
            </w:r>
            <w:r w:rsidRPr="00D43766">
              <w:rPr>
                <w:rFonts w:ascii="標楷體" w:eastAsia="標楷體" w:hAnsi="標楷體" w:hint="eastAsia"/>
                <w:szCs w:val="24"/>
              </w:rPr>
              <w:t>項、第</w:t>
            </w:r>
            <w:r w:rsidRPr="00D43766">
              <w:rPr>
                <w:rFonts w:ascii="標楷體" w:eastAsia="標楷體" w:hAnsi="標楷體"/>
                <w:szCs w:val="24"/>
              </w:rPr>
              <w:t>2</w:t>
            </w:r>
            <w:r w:rsidRPr="00D43766">
              <w:rPr>
                <w:rFonts w:ascii="標楷體" w:eastAsia="標楷體" w:hAnsi="標楷體" w:hint="eastAsia"/>
                <w:szCs w:val="24"/>
              </w:rPr>
              <w:t>項，可至食藥署藥品追溯追蹤系統後台「申報狀況統計」及「勾稽統計」進行查詢運用，並可與食藥署考評窗口聯繫(2787-8249)。</w:t>
            </w:r>
          </w:p>
          <w:p w:rsidR="00CB4308" w:rsidRPr="00D43766" w:rsidRDefault="00CB4308" w:rsidP="004345DA">
            <w:pPr>
              <w:spacing w:line="260" w:lineRule="exact"/>
              <w:ind w:left="480"/>
              <w:jc w:val="both"/>
              <w:rPr>
                <w:rFonts w:ascii="標楷體" w:eastAsia="標楷體" w:hAnsi="標楷體"/>
                <w:szCs w:val="24"/>
              </w:rPr>
            </w:pPr>
          </w:p>
          <w:p w:rsidR="00CB4308" w:rsidRPr="00D43766" w:rsidRDefault="00CB4308" w:rsidP="004345DA">
            <w:pPr>
              <w:spacing w:line="260" w:lineRule="exact"/>
              <w:jc w:val="both"/>
              <w:rPr>
                <w:rFonts w:ascii="標楷體" w:eastAsia="標楷體" w:hAnsi="標楷體"/>
                <w:szCs w:val="24"/>
              </w:rPr>
            </w:pPr>
            <w:r w:rsidRPr="00D43766">
              <w:rPr>
                <w:rFonts w:ascii="標楷體" w:eastAsia="標楷體" w:hAnsi="標楷體" w:hint="eastAsia"/>
                <w:szCs w:val="24"/>
              </w:rPr>
              <w:t>三、抽查藥局、藥商、醫療機構之處方藥品購入來源合格率(得提出發票、單據等向合法藥商進貨)，每縣(市)共查核至少50家或轄內50%以上之藥局、藥商、醫療機構家數，總計應完成至少250件西藥處方藥品品項之稽查，評分標準如下：</w:t>
            </w:r>
          </w:p>
          <w:tbl>
            <w:tblPr>
              <w:tblpPr w:leftFromText="180" w:rightFromText="180" w:vertAnchor="text" w:horzAnchor="margin" w:tblpXSpec="center" w:tblpYSpec="inside"/>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96"/>
              <w:gridCol w:w="2150"/>
            </w:tblGrid>
            <w:tr w:rsidR="00D43766" w:rsidRPr="00D43766" w:rsidTr="004E4104">
              <w:tc>
                <w:tcPr>
                  <w:tcW w:w="4446" w:type="dxa"/>
                  <w:gridSpan w:val="2"/>
                  <w:shd w:val="clear" w:color="auto" w:fill="auto"/>
                </w:tcPr>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hint="eastAsia"/>
                      <w:szCs w:val="24"/>
                    </w:rPr>
                    <w:t>查核合格品項數/查核品項數X100%</w:t>
                  </w:r>
                </w:p>
              </w:tc>
            </w:tr>
            <w:tr w:rsidR="00D43766" w:rsidRPr="00D43766" w:rsidTr="004E4104">
              <w:tc>
                <w:tcPr>
                  <w:tcW w:w="2296" w:type="dxa"/>
                  <w:shd w:val="clear" w:color="auto" w:fill="auto"/>
                </w:tcPr>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hint="eastAsia"/>
                      <w:szCs w:val="24"/>
                    </w:rPr>
                    <w:t>100%</w:t>
                  </w:r>
                </w:p>
              </w:tc>
              <w:tc>
                <w:tcPr>
                  <w:tcW w:w="2150" w:type="dxa"/>
                  <w:shd w:val="clear" w:color="auto" w:fill="auto"/>
                </w:tcPr>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hint="eastAsia"/>
                      <w:szCs w:val="24"/>
                    </w:rPr>
                    <w:t>1.0分</w:t>
                  </w:r>
                </w:p>
              </w:tc>
            </w:tr>
            <w:tr w:rsidR="00D43766" w:rsidRPr="00D43766" w:rsidTr="004E4104">
              <w:tc>
                <w:tcPr>
                  <w:tcW w:w="2296" w:type="dxa"/>
                  <w:shd w:val="clear" w:color="auto" w:fill="auto"/>
                </w:tcPr>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hint="eastAsia"/>
                      <w:szCs w:val="24"/>
                    </w:rPr>
                    <w:t>95%以上，未達100%</w:t>
                  </w:r>
                </w:p>
              </w:tc>
              <w:tc>
                <w:tcPr>
                  <w:tcW w:w="2150" w:type="dxa"/>
                  <w:shd w:val="clear" w:color="auto" w:fill="auto"/>
                </w:tcPr>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hint="eastAsia"/>
                      <w:szCs w:val="24"/>
                    </w:rPr>
                    <w:t>0.5分</w:t>
                  </w:r>
                </w:p>
              </w:tc>
            </w:tr>
            <w:tr w:rsidR="00D43766" w:rsidRPr="00D43766" w:rsidTr="004E4104">
              <w:tc>
                <w:tcPr>
                  <w:tcW w:w="2296" w:type="dxa"/>
                  <w:shd w:val="clear" w:color="auto" w:fill="auto"/>
                </w:tcPr>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hint="eastAsia"/>
                      <w:szCs w:val="24"/>
                    </w:rPr>
                    <w:t>90%以下</w:t>
                  </w:r>
                </w:p>
              </w:tc>
              <w:tc>
                <w:tcPr>
                  <w:tcW w:w="2150" w:type="dxa"/>
                  <w:shd w:val="clear" w:color="auto" w:fill="auto"/>
                </w:tcPr>
                <w:p w:rsidR="00CB4308" w:rsidRPr="00D43766" w:rsidRDefault="00CB4308" w:rsidP="004345DA">
                  <w:pPr>
                    <w:autoSpaceDE w:val="0"/>
                    <w:autoSpaceDN w:val="0"/>
                    <w:adjustRightInd w:val="0"/>
                    <w:spacing w:line="260" w:lineRule="exact"/>
                    <w:rPr>
                      <w:rFonts w:ascii="標楷體" w:eastAsia="標楷體" w:hAnsi="標楷體"/>
                      <w:szCs w:val="24"/>
                    </w:rPr>
                  </w:pPr>
                  <w:r w:rsidRPr="00D43766">
                    <w:rPr>
                      <w:rFonts w:ascii="標楷體" w:eastAsia="標楷體" w:hAnsi="標楷體" w:hint="eastAsia"/>
                      <w:szCs w:val="24"/>
                    </w:rPr>
                    <w:t>0.5分</w:t>
                  </w:r>
                </w:p>
              </w:tc>
            </w:tr>
          </w:tbl>
          <w:p w:rsidR="00CB4308" w:rsidRPr="00D43766" w:rsidRDefault="00CB4308" w:rsidP="004345DA">
            <w:pPr>
              <w:spacing w:line="260" w:lineRule="exact"/>
              <w:jc w:val="both"/>
              <w:rPr>
                <w:rFonts w:ascii="標楷體" w:eastAsia="標楷體" w:hAnsi="標楷體"/>
                <w:szCs w:val="24"/>
              </w:rPr>
            </w:pPr>
          </w:p>
          <w:p w:rsidR="00CB4308" w:rsidRPr="00D43766" w:rsidRDefault="00CB4308" w:rsidP="004345DA">
            <w:pPr>
              <w:spacing w:line="260" w:lineRule="exact"/>
              <w:jc w:val="both"/>
              <w:rPr>
                <w:rFonts w:ascii="標楷體" w:eastAsia="標楷體" w:hAnsi="標楷體"/>
                <w:szCs w:val="24"/>
              </w:rPr>
            </w:pPr>
          </w:p>
          <w:p w:rsidR="00CB4308" w:rsidRPr="00D43766" w:rsidRDefault="00CB4308" w:rsidP="004345DA">
            <w:pPr>
              <w:spacing w:line="260" w:lineRule="exact"/>
              <w:jc w:val="both"/>
              <w:rPr>
                <w:rFonts w:ascii="標楷體" w:eastAsia="標楷體" w:hAnsi="標楷體"/>
                <w:szCs w:val="24"/>
              </w:rPr>
            </w:pPr>
          </w:p>
          <w:p w:rsidR="00CB4308" w:rsidRPr="00D43766" w:rsidRDefault="00CB4308" w:rsidP="004345DA">
            <w:pPr>
              <w:spacing w:line="260" w:lineRule="exact"/>
              <w:jc w:val="both"/>
              <w:rPr>
                <w:rFonts w:ascii="標楷體" w:eastAsia="標楷體" w:hAnsi="標楷體"/>
                <w:szCs w:val="24"/>
              </w:rPr>
            </w:pPr>
          </w:p>
          <w:p w:rsidR="00CB4308" w:rsidRPr="00D43766" w:rsidRDefault="00CB4308" w:rsidP="004345DA">
            <w:pPr>
              <w:spacing w:line="260" w:lineRule="exact"/>
              <w:jc w:val="both"/>
              <w:rPr>
                <w:rFonts w:ascii="標楷體" w:eastAsia="標楷體" w:hAnsi="標楷體"/>
                <w:szCs w:val="24"/>
              </w:rPr>
            </w:pPr>
          </w:p>
          <w:p w:rsidR="00CB4308" w:rsidRPr="00D43766" w:rsidRDefault="00CB4308" w:rsidP="004345DA">
            <w:pPr>
              <w:spacing w:line="260" w:lineRule="exact"/>
              <w:jc w:val="both"/>
              <w:rPr>
                <w:rFonts w:ascii="標楷體" w:eastAsia="標楷體" w:hAnsi="標楷體"/>
                <w:szCs w:val="24"/>
              </w:rPr>
            </w:pPr>
            <w:r w:rsidRPr="00D43766">
              <w:rPr>
                <w:rFonts w:ascii="標楷體" w:eastAsia="標楷體" w:hAnsi="標楷體" w:hint="eastAsia"/>
                <w:szCs w:val="24"/>
              </w:rPr>
              <w:t>四、加分項目(上限1分)：</w:t>
            </w:r>
          </w:p>
          <w:p w:rsidR="00CB4308" w:rsidRPr="00D43766" w:rsidRDefault="00CB4308" w:rsidP="004345DA">
            <w:pPr>
              <w:spacing w:line="260" w:lineRule="exact"/>
              <w:jc w:val="both"/>
              <w:rPr>
                <w:rFonts w:ascii="標楷體" w:eastAsia="標楷體" w:hAnsi="標楷體"/>
                <w:szCs w:val="24"/>
              </w:rPr>
            </w:pPr>
            <w:r w:rsidRPr="00D43766">
              <w:rPr>
                <w:rFonts w:ascii="標楷體" w:eastAsia="標楷體" w:hAnsi="標楷體" w:hint="eastAsia"/>
                <w:szCs w:val="24"/>
              </w:rPr>
              <w:lastRenderedPageBreak/>
              <w:t>抽查藥局、藥商、醫療機構，如查獲</w:t>
            </w:r>
            <w:r w:rsidRPr="00D43766">
              <w:rPr>
                <w:rFonts w:eastAsia="標楷體" w:cs="Calibri" w:hint="eastAsia"/>
                <w:kern w:val="0"/>
                <w:szCs w:val="24"/>
              </w:rPr>
              <w:t>西藥品屬藥事法第</w:t>
            </w:r>
            <w:r w:rsidRPr="00D43766">
              <w:rPr>
                <w:rFonts w:eastAsia="標楷體" w:cs="Calibri" w:hint="eastAsia"/>
                <w:kern w:val="0"/>
                <w:szCs w:val="24"/>
              </w:rPr>
              <w:t>21</w:t>
            </w:r>
            <w:r w:rsidRPr="00D43766">
              <w:rPr>
                <w:rFonts w:eastAsia="標楷體" w:cs="Calibri" w:hint="eastAsia"/>
                <w:kern w:val="0"/>
                <w:szCs w:val="24"/>
              </w:rPr>
              <w:t>條所稱之</w:t>
            </w:r>
            <w:r w:rsidRPr="00D43766">
              <w:rPr>
                <w:rFonts w:ascii="標楷體" w:eastAsia="標楷體" w:hAnsi="標楷體" w:hint="eastAsia"/>
                <w:szCs w:val="24"/>
              </w:rPr>
              <w:t>劣藥</w:t>
            </w:r>
            <w:r w:rsidRPr="00D43766">
              <w:rPr>
                <w:rFonts w:eastAsia="標楷體" w:cs="Calibri" w:hint="eastAsia"/>
                <w:kern w:val="0"/>
                <w:szCs w:val="24"/>
              </w:rPr>
              <w:t>經地方衛生局裁處</w:t>
            </w:r>
            <w:r w:rsidRPr="00D43766">
              <w:rPr>
                <w:rFonts w:eastAsia="標楷體" w:cs="Calibri" w:hint="eastAsia"/>
                <w:kern w:val="0"/>
                <w:szCs w:val="24"/>
              </w:rPr>
              <w:t>(</w:t>
            </w:r>
            <w:r w:rsidRPr="00D43766">
              <w:rPr>
                <w:rFonts w:eastAsia="標楷體" w:cs="Calibri" w:hint="eastAsia"/>
                <w:kern w:val="0"/>
                <w:szCs w:val="24"/>
              </w:rPr>
              <w:t>含移請它縣市續辦並裁處者</w:t>
            </w:r>
            <w:r w:rsidRPr="00D43766">
              <w:rPr>
                <w:rFonts w:eastAsia="標楷體" w:cs="Calibri" w:hint="eastAsia"/>
                <w:kern w:val="0"/>
                <w:szCs w:val="24"/>
              </w:rPr>
              <w:t>)</w:t>
            </w:r>
            <w:r w:rsidRPr="00D43766">
              <w:rPr>
                <w:rFonts w:eastAsia="標楷體" w:cs="Calibri" w:hint="eastAsia"/>
                <w:kern w:val="0"/>
                <w:szCs w:val="24"/>
              </w:rPr>
              <w:t>，得予計分。</w:t>
            </w:r>
          </w:p>
          <w:p w:rsidR="00CB4308" w:rsidRPr="00D43766" w:rsidRDefault="00CB4308" w:rsidP="004345DA">
            <w:pPr>
              <w:spacing w:line="260" w:lineRule="exact"/>
              <w:jc w:val="both"/>
              <w:rPr>
                <w:rFonts w:eastAsia="標楷體" w:cs="Calibri"/>
                <w:kern w:val="0"/>
                <w:szCs w:val="24"/>
              </w:rPr>
            </w:pPr>
            <w:r w:rsidRPr="00D43766">
              <w:rPr>
                <w:rFonts w:eastAsia="標楷體" w:cs="Calibri"/>
                <w:kern w:val="0"/>
                <w:szCs w:val="24"/>
              </w:rPr>
              <w:t>計分標準如下</w:t>
            </w:r>
            <w:r w:rsidRPr="00D43766">
              <w:rPr>
                <w:rFonts w:eastAsia="標楷體" w:cs="Calibri" w:hint="eastAsia"/>
                <w:kern w:val="0"/>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9"/>
              <w:gridCol w:w="1985"/>
              <w:gridCol w:w="1843"/>
            </w:tblGrid>
            <w:tr w:rsidR="00D43766" w:rsidRPr="00D43766" w:rsidTr="004E4104">
              <w:tc>
                <w:tcPr>
                  <w:tcW w:w="1729" w:type="dxa"/>
                  <w:shd w:val="clear" w:color="auto" w:fill="auto"/>
                  <w:vAlign w:val="center"/>
                </w:tcPr>
                <w:p w:rsidR="00CB4308" w:rsidRPr="00D43766" w:rsidRDefault="00CB4308" w:rsidP="004345DA">
                  <w:pPr>
                    <w:autoSpaceDE w:val="0"/>
                    <w:autoSpaceDN w:val="0"/>
                    <w:adjustRightInd w:val="0"/>
                    <w:spacing w:line="260" w:lineRule="exact"/>
                    <w:ind w:leftChars="-150" w:left="-60" w:hangingChars="150" w:hanging="300"/>
                    <w:rPr>
                      <w:rFonts w:eastAsia="標楷體" w:cs="Calibri"/>
                      <w:kern w:val="0"/>
                      <w:sz w:val="20"/>
                      <w:szCs w:val="20"/>
                    </w:rPr>
                  </w:pPr>
                </w:p>
              </w:tc>
              <w:tc>
                <w:tcPr>
                  <w:tcW w:w="1985" w:type="dxa"/>
                  <w:shd w:val="clear" w:color="auto" w:fill="auto"/>
                  <w:vAlign w:val="center"/>
                </w:tcPr>
                <w:p w:rsidR="00CB4308" w:rsidRPr="00D43766" w:rsidRDefault="00CB4308" w:rsidP="004345DA">
                  <w:pPr>
                    <w:autoSpaceDE w:val="0"/>
                    <w:autoSpaceDN w:val="0"/>
                    <w:adjustRightInd w:val="0"/>
                    <w:spacing w:line="260" w:lineRule="exact"/>
                    <w:jc w:val="center"/>
                    <w:rPr>
                      <w:rFonts w:eastAsia="標楷體" w:cs="Calibri"/>
                      <w:kern w:val="0"/>
                      <w:sz w:val="20"/>
                      <w:szCs w:val="20"/>
                    </w:rPr>
                  </w:pPr>
                  <w:r w:rsidRPr="00D43766">
                    <w:rPr>
                      <w:rFonts w:eastAsia="標楷體" w:cs="Calibri"/>
                      <w:kern w:val="0"/>
                      <w:sz w:val="20"/>
                      <w:szCs w:val="20"/>
                    </w:rPr>
                    <w:t>第一組</w:t>
                  </w:r>
                  <w:r w:rsidRPr="00D43766">
                    <w:rPr>
                      <w:rFonts w:eastAsia="標楷體" w:cs="Calibri" w:hint="eastAsia"/>
                      <w:kern w:val="0"/>
                      <w:sz w:val="20"/>
                      <w:szCs w:val="20"/>
                    </w:rPr>
                    <w:t>、第二組</w:t>
                  </w:r>
                </w:p>
              </w:tc>
              <w:tc>
                <w:tcPr>
                  <w:tcW w:w="1843" w:type="dxa"/>
                  <w:shd w:val="clear" w:color="auto" w:fill="auto"/>
                  <w:vAlign w:val="center"/>
                </w:tcPr>
                <w:p w:rsidR="00CB4308" w:rsidRPr="00D43766" w:rsidRDefault="00CB4308" w:rsidP="004345DA">
                  <w:pPr>
                    <w:autoSpaceDE w:val="0"/>
                    <w:autoSpaceDN w:val="0"/>
                    <w:adjustRightInd w:val="0"/>
                    <w:spacing w:line="260" w:lineRule="exact"/>
                    <w:rPr>
                      <w:rFonts w:eastAsia="標楷體" w:cs="Calibri"/>
                      <w:kern w:val="0"/>
                      <w:sz w:val="20"/>
                      <w:szCs w:val="20"/>
                    </w:rPr>
                  </w:pPr>
                  <w:r w:rsidRPr="00D43766">
                    <w:rPr>
                      <w:rFonts w:eastAsia="標楷體" w:cs="Calibri"/>
                      <w:kern w:val="0"/>
                      <w:sz w:val="20"/>
                      <w:szCs w:val="20"/>
                    </w:rPr>
                    <w:t>第三組</w:t>
                  </w:r>
                  <w:r w:rsidRPr="00D43766">
                    <w:rPr>
                      <w:rFonts w:eastAsia="標楷體" w:cs="Calibri" w:hint="eastAsia"/>
                      <w:kern w:val="0"/>
                      <w:sz w:val="20"/>
                      <w:szCs w:val="20"/>
                    </w:rPr>
                    <w:t>、</w:t>
                  </w:r>
                  <w:r w:rsidRPr="00D43766">
                    <w:rPr>
                      <w:rFonts w:eastAsia="標楷體" w:cs="Calibri"/>
                      <w:kern w:val="0"/>
                      <w:sz w:val="20"/>
                      <w:szCs w:val="20"/>
                    </w:rPr>
                    <w:t>第四組</w:t>
                  </w:r>
                </w:p>
              </w:tc>
            </w:tr>
            <w:tr w:rsidR="00D43766" w:rsidRPr="00D43766" w:rsidTr="004E4104">
              <w:tc>
                <w:tcPr>
                  <w:tcW w:w="1729" w:type="dxa"/>
                  <w:shd w:val="clear" w:color="auto" w:fill="auto"/>
                  <w:vAlign w:val="center"/>
                </w:tcPr>
                <w:p w:rsidR="00CB4308" w:rsidRPr="00D43766" w:rsidRDefault="00CB4308" w:rsidP="004345DA">
                  <w:pPr>
                    <w:spacing w:line="260" w:lineRule="exact"/>
                    <w:jc w:val="both"/>
                    <w:rPr>
                      <w:rFonts w:eastAsia="標楷體" w:cs="Calibri"/>
                      <w:sz w:val="20"/>
                      <w:szCs w:val="20"/>
                    </w:rPr>
                  </w:pPr>
                  <w:r w:rsidRPr="00D43766">
                    <w:rPr>
                      <w:rFonts w:ascii="標楷體" w:eastAsia="標楷體" w:hAnsi="標楷體" w:hint="eastAsia"/>
                      <w:szCs w:val="24"/>
                    </w:rPr>
                    <w:t>劣藥行政裁處件數得分</w:t>
                  </w:r>
                </w:p>
              </w:tc>
              <w:tc>
                <w:tcPr>
                  <w:tcW w:w="1985" w:type="dxa"/>
                  <w:shd w:val="clear" w:color="auto" w:fill="auto"/>
                  <w:vAlign w:val="center"/>
                </w:tcPr>
                <w:p w:rsidR="00CB4308" w:rsidRPr="00D43766" w:rsidRDefault="00CB4308" w:rsidP="004345DA">
                  <w:pPr>
                    <w:spacing w:line="260" w:lineRule="exact"/>
                    <w:jc w:val="center"/>
                    <w:rPr>
                      <w:rFonts w:eastAsia="標楷體" w:cs="Calibri"/>
                      <w:sz w:val="20"/>
                      <w:szCs w:val="20"/>
                    </w:rPr>
                  </w:pPr>
                  <w:r w:rsidRPr="00D43766">
                    <w:rPr>
                      <w:rFonts w:eastAsia="標楷體" w:cs="Calibri"/>
                      <w:sz w:val="20"/>
                      <w:szCs w:val="20"/>
                    </w:rPr>
                    <w:t>0.</w:t>
                  </w:r>
                  <w:r w:rsidRPr="00D43766">
                    <w:rPr>
                      <w:rFonts w:eastAsia="標楷體" w:cs="Calibri" w:hint="eastAsia"/>
                      <w:sz w:val="20"/>
                      <w:szCs w:val="20"/>
                    </w:rPr>
                    <w:t>5</w:t>
                  </w:r>
                </w:p>
              </w:tc>
              <w:tc>
                <w:tcPr>
                  <w:tcW w:w="1843" w:type="dxa"/>
                  <w:shd w:val="clear" w:color="auto" w:fill="auto"/>
                  <w:vAlign w:val="center"/>
                </w:tcPr>
                <w:p w:rsidR="00CB4308" w:rsidRPr="00D43766" w:rsidRDefault="00CB4308" w:rsidP="004345DA">
                  <w:pPr>
                    <w:spacing w:line="260" w:lineRule="exact"/>
                    <w:jc w:val="center"/>
                    <w:rPr>
                      <w:rFonts w:eastAsia="標楷體" w:cs="Calibri"/>
                      <w:sz w:val="20"/>
                      <w:szCs w:val="20"/>
                    </w:rPr>
                  </w:pPr>
                  <w:r w:rsidRPr="00D43766">
                    <w:rPr>
                      <w:rFonts w:eastAsia="標楷體" w:cs="Calibri" w:hint="eastAsia"/>
                      <w:sz w:val="20"/>
                      <w:szCs w:val="20"/>
                    </w:rPr>
                    <w:t>1</w:t>
                  </w:r>
                </w:p>
              </w:tc>
            </w:tr>
          </w:tbl>
          <w:p w:rsidR="00CB4308" w:rsidRPr="00D43766" w:rsidRDefault="00CB4308" w:rsidP="004345DA">
            <w:pPr>
              <w:spacing w:line="260" w:lineRule="exact"/>
              <w:jc w:val="both"/>
              <w:rPr>
                <w:rFonts w:ascii="標楷體" w:eastAsia="標楷體" w:hAnsi="標楷體"/>
                <w:szCs w:val="24"/>
              </w:rPr>
            </w:pPr>
            <w:r w:rsidRPr="00D43766">
              <w:rPr>
                <w:rFonts w:ascii="Times New Roman" w:eastAsia="標楷體" w:hAnsi="Times New Roman" w:hint="eastAsia"/>
                <w:szCs w:val="24"/>
              </w:rPr>
              <w:t>1.</w:t>
            </w:r>
            <w:r w:rsidRPr="00D43766">
              <w:rPr>
                <w:rFonts w:ascii="Times New Roman" w:eastAsia="標楷體" w:hAnsi="Times New Roman"/>
                <w:szCs w:val="24"/>
              </w:rPr>
              <w:t>此項為額外提供加分項目，加總後總分如超過</w:t>
            </w:r>
            <w:r w:rsidRPr="00D43766">
              <w:rPr>
                <w:rFonts w:ascii="Times New Roman" w:eastAsia="標楷體" w:hAnsi="Times New Roman" w:hint="eastAsia"/>
                <w:szCs w:val="24"/>
              </w:rPr>
              <w:t>序號</w:t>
            </w:r>
            <w:r w:rsidRPr="00D43766">
              <w:rPr>
                <w:rFonts w:ascii="Times New Roman" w:eastAsia="標楷體" w:hAnsi="Times New Roman" w:hint="eastAsia"/>
                <w:szCs w:val="24"/>
              </w:rPr>
              <w:t>1-3</w:t>
            </w:r>
            <w:r w:rsidRPr="00D43766">
              <w:rPr>
                <w:rFonts w:ascii="Times New Roman" w:eastAsia="標楷體" w:hAnsi="Times New Roman"/>
                <w:szCs w:val="24"/>
              </w:rPr>
              <w:t>總分</w:t>
            </w:r>
            <w:r w:rsidRPr="00D43766">
              <w:rPr>
                <w:rFonts w:ascii="Times New Roman" w:eastAsia="標楷體" w:hAnsi="Times New Roman" w:hint="eastAsia"/>
                <w:szCs w:val="24"/>
              </w:rPr>
              <w:t>15</w:t>
            </w:r>
            <w:r w:rsidRPr="00D43766">
              <w:rPr>
                <w:rFonts w:ascii="Times New Roman" w:eastAsia="標楷體" w:hAnsi="Times New Roman"/>
                <w:szCs w:val="24"/>
              </w:rPr>
              <w:t>分者，則以</w:t>
            </w:r>
            <w:r w:rsidRPr="00D43766">
              <w:rPr>
                <w:rFonts w:ascii="Times New Roman" w:eastAsia="標楷體" w:hAnsi="Times New Roman" w:hint="eastAsia"/>
                <w:szCs w:val="24"/>
              </w:rPr>
              <w:t>15</w:t>
            </w:r>
            <w:r w:rsidRPr="00D43766">
              <w:rPr>
                <w:rFonts w:ascii="Times New Roman" w:eastAsia="標楷體" w:hAnsi="Times New Roman"/>
                <w:szCs w:val="24"/>
              </w:rPr>
              <w:t>分計算。</w:t>
            </w:r>
          </w:p>
          <w:p w:rsidR="00CB4308" w:rsidRPr="00D43766" w:rsidRDefault="00CB4308" w:rsidP="004345DA">
            <w:pPr>
              <w:spacing w:line="260" w:lineRule="exact"/>
              <w:jc w:val="both"/>
              <w:rPr>
                <w:rFonts w:ascii="標楷體" w:eastAsia="標楷體" w:hAnsi="標楷體"/>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處分資料請擇一鍵入或介接至『衛生福利部醫事管理系統』或『</w:t>
            </w:r>
            <w:r w:rsidRPr="00D43766">
              <w:rPr>
                <w:rFonts w:ascii="Times New Roman" w:eastAsia="標楷體" w:hAnsi="Times New Roman" w:hint="eastAsia"/>
                <w:szCs w:val="24"/>
              </w:rPr>
              <w:t>PMDS</w:t>
            </w:r>
            <w:r w:rsidRPr="00D43766">
              <w:rPr>
                <w:rFonts w:ascii="Times New Roman" w:eastAsia="標楷體" w:hAnsi="Times New Roman" w:hint="eastAsia"/>
                <w:szCs w:val="24"/>
              </w:rPr>
              <w:t>系統』。</w:t>
            </w:r>
          </w:p>
        </w:tc>
        <w:tc>
          <w:tcPr>
            <w:tcW w:w="1559" w:type="dxa"/>
            <w:shd w:val="clear" w:color="auto" w:fill="auto"/>
          </w:tcPr>
          <w:p w:rsidR="00CB4308" w:rsidRPr="00D43766" w:rsidRDefault="00CB4308" w:rsidP="004345DA">
            <w:pPr>
              <w:spacing w:line="260" w:lineRule="exact"/>
              <w:ind w:left="33" w:rightChars="-38" w:right="-91" w:hangingChars="15" w:hanging="33"/>
              <w:rPr>
                <w:rFonts w:eastAsia="標楷體" w:cs="Calibri"/>
                <w:sz w:val="22"/>
                <w:u w:val="single"/>
              </w:rPr>
            </w:pPr>
            <w:r w:rsidRPr="00D43766">
              <w:rPr>
                <w:rFonts w:eastAsia="標楷體" w:cs="Calibri" w:hint="eastAsia"/>
                <w:sz w:val="22"/>
              </w:rPr>
              <w:lastRenderedPageBreak/>
              <w:t>1.</w:t>
            </w:r>
            <w:r w:rsidRPr="00D43766">
              <w:rPr>
                <w:rFonts w:eastAsia="標楷體" w:cs="Calibri"/>
                <w:sz w:val="22"/>
              </w:rPr>
              <w:t>衛生局依</w:t>
            </w:r>
            <w:r w:rsidRPr="00D43766">
              <w:rPr>
                <w:rFonts w:eastAsia="標楷體" w:cs="Calibri" w:hint="eastAsia"/>
                <w:sz w:val="22"/>
              </w:rPr>
              <w:t>查核結</w:t>
            </w:r>
            <w:r w:rsidRPr="00D43766">
              <w:rPr>
                <w:rFonts w:eastAsia="標楷體" w:cs="Calibri"/>
                <w:sz w:val="22"/>
              </w:rPr>
              <w:t>填報下列報表</w:t>
            </w:r>
            <w:r w:rsidRPr="00D43766">
              <w:rPr>
                <w:rFonts w:eastAsia="標楷體" w:cs="Calibri" w:hint="eastAsia"/>
                <w:sz w:val="22"/>
              </w:rPr>
              <w:t>：藥品購入來源查核表單</w:t>
            </w:r>
            <w:r w:rsidRPr="00D43766">
              <w:rPr>
                <w:rFonts w:eastAsia="標楷體" w:cs="Calibri" w:hint="eastAsia"/>
                <w:sz w:val="22"/>
                <w:u w:val="single"/>
              </w:rPr>
              <w:t>(</w:t>
            </w:r>
            <w:r w:rsidRPr="00D43766">
              <w:rPr>
                <w:rFonts w:eastAsia="標楷體" w:cs="Calibri" w:hint="eastAsia"/>
                <w:sz w:val="22"/>
                <w:u w:val="single"/>
              </w:rPr>
              <w:t>附表</w:t>
            </w:r>
            <w:r w:rsidRPr="00D43766">
              <w:rPr>
                <w:rFonts w:eastAsia="標楷體" w:cs="Calibri" w:hint="eastAsia"/>
                <w:sz w:val="22"/>
                <w:u w:val="single"/>
              </w:rPr>
              <w:t>4)</w:t>
            </w:r>
          </w:p>
          <w:p w:rsidR="00CB4308" w:rsidRPr="00D43766" w:rsidRDefault="00CB4308" w:rsidP="004345DA">
            <w:pPr>
              <w:spacing w:line="260" w:lineRule="exact"/>
              <w:ind w:left="33" w:rightChars="-38" w:right="-91" w:hangingChars="15" w:hanging="33"/>
              <w:rPr>
                <w:rFonts w:ascii="標楷體" w:eastAsia="標楷體" w:hAnsi="標楷體"/>
                <w:szCs w:val="24"/>
              </w:rPr>
            </w:pPr>
            <w:r w:rsidRPr="00D43766">
              <w:rPr>
                <w:rFonts w:eastAsia="標楷體" w:cs="Calibri" w:hint="eastAsia"/>
                <w:sz w:val="22"/>
              </w:rPr>
              <w:t>2.</w:t>
            </w:r>
            <w:r w:rsidRPr="00D43766">
              <w:rPr>
                <w:rFonts w:eastAsia="標楷體" w:cs="Calibri" w:hint="eastAsia"/>
                <w:sz w:val="22"/>
              </w:rPr>
              <w:t>加分項目如有查獲請填報</w:t>
            </w:r>
            <w:r w:rsidRPr="00D43766">
              <w:rPr>
                <w:rFonts w:eastAsia="標楷體" w:cs="Calibri"/>
                <w:sz w:val="22"/>
              </w:rPr>
              <w:t>處分結果清冊</w:t>
            </w:r>
            <w:r w:rsidRPr="00D43766">
              <w:rPr>
                <w:rFonts w:eastAsia="標楷體" w:cs="Calibri" w:hint="eastAsia"/>
                <w:sz w:val="22"/>
              </w:rPr>
              <w:t>(</w:t>
            </w:r>
            <w:r w:rsidRPr="00D43766">
              <w:rPr>
                <w:rFonts w:eastAsia="標楷體" w:cs="Calibri" w:hint="eastAsia"/>
                <w:sz w:val="22"/>
              </w:rPr>
              <w:t>附表</w:t>
            </w:r>
            <w:r w:rsidRPr="00D43766">
              <w:rPr>
                <w:rFonts w:eastAsia="標楷體" w:cs="Calibri" w:hint="eastAsia"/>
                <w:sz w:val="22"/>
              </w:rPr>
              <w:t>3)</w:t>
            </w:r>
          </w:p>
        </w:tc>
      </w:tr>
      <w:tr w:rsidR="00D43766" w:rsidRPr="00D43766" w:rsidTr="004E4104">
        <w:tc>
          <w:tcPr>
            <w:tcW w:w="568" w:type="dxa"/>
            <w:shd w:val="clear" w:color="auto" w:fill="auto"/>
          </w:tcPr>
          <w:p w:rsidR="00CB4308" w:rsidRPr="00D43766" w:rsidRDefault="00CB4308" w:rsidP="004345DA">
            <w:pPr>
              <w:spacing w:line="260" w:lineRule="exact"/>
              <w:jc w:val="center"/>
              <w:rPr>
                <w:rFonts w:eastAsia="標楷體" w:cs="Calibri"/>
                <w:szCs w:val="24"/>
              </w:rPr>
            </w:pPr>
            <w:r w:rsidRPr="00D43766">
              <w:rPr>
                <w:rFonts w:eastAsia="標楷體" w:cs="Calibri" w:hint="eastAsia"/>
                <w:szCs w:val="24"/>
              </w:rPr>
              <w:lastRenderedPageBreak/>
              <w:t>4</w:t>
            </w:r>
          </w:p>
        </w:tc>
        <w:tc>
          <w:tcPr>
            <w:tcW w:w="1134" w:type="dxa"/>
            <w:shd w:val="clear" w:color="auto" w:fill="auto"/>
          </w:tcPr>
          <w:p w:rsidR="00CB4308" w:rsidRPr="00D43766" w:rsidRDefault="00CB4308" w:rsidP="004345DA">
            <w:pPr>
              <w:spacing w:line="260" w:lineRule="exact"/>
              <w:ind w:rightChars="54" w:right="130"/>
              <w:jc w:val="both"/>
              <w:rPr>
                <w:rFonts w:eastAsia="標楷體" w:cs="Calibri"/>
                <w:szCs w:val="24"/>
              </w:rPr>
            </w:pPr>
            <w:r w:rsidRPr="00D43766">
              <w:rPr>
                <w:rFonts w:eastAsia="標楷體" w:cs="Calibri"/>
                <w:bCs/>
                <w:szCs w:val="24"/>
              </w:rPr>
              <w:t>杜絕自用原料非法流用</w:t>
            </w:r>
          </w:p>
        </w:tc>
        <w:tc>
          <w:tcPr>
            <w:tcW w:w="1134" w:type="dxa"/>
            <w:shd w:val="clear" w:color="auto" w:fill="auto"/>
          </w:tcPr>
          <w:p w:rsidR="00CB4308" w:rsidRPr="00D43766" w:rsidRDefault="00CB4308" w:rsidP="004345DA">
            <w:pPr>
              <w:snapToGrid w:val="0"/>
              <w:spacing w:line="260" w:lineRule="exact"/>
              <w:jc w:val="both"/>
              <w:rPr>
                <w:rFonts w:eastAsia="標楷體" w:cs="Calibri"/>
                <w:szCs w:val="24"/>
              </w:rPr>
            </w:pPr>
            <w:r w:rsidRPr="00D43766">
              <w:rPr>
                <w:rFonts w:eastAsia="標楷體" w:cs="Calibri"/>
                <w:szCs w:val="24"/>
              </w:rPr>
              <w:t>執行自用原料查核</w:t>
            </w:r>
            <w:r w:rsidRPr="00D43766">
              <w:rPr>
                <w:rFonts w:eastAsia="標楷體" w:cs="Calibri"/>
                <w:kern w:val="0"/>
                <w:szCs w:val="24"/>
              </w:rPr>
              <w:t>(</w:t>
            </w:r>
            <w:r w:rsidRPr="00D43766">
              <w:rPr>
                <w:rFonts w:eastAsia="標楷體" w:cs="Calibri" w:hint="eastAsia"/>
                <w:kern w:val="0"/>
                <w:szCs w:val="24"/>
              </w:rPr>
              <w:t>2</w:t>
            </w:r>
            <w:r w:rsidRPr="00D43766">
              <w:rPr>
                <w:rFonts w:eastAsia="標楷體" w:cs="Calibri"/>
                <w:kern w:val="0"/>
                <w:szCs w:val="24"/>
              </w:rPr>
              <w:t>分</w:t>
            </w:r>
            <w:r w:rsidRPr="00D43766">
              <w:rPr>
                <w:rFonts w:eastAsia="標楷體" w:cs="Calibri"/>
                <w:kern w:val="0"/>
                <w:szCs w:val="24"/>
              </w:rPr>
              <w:t>)</w:t>
            </w:r>
          </w:p>
        </w:tc>
        <w:tc>
          <w:tcPr>
            <w:tcW w:w="5953" w:type="dxa"/>
            <w:shd w:val="clear" w:color="auto" w:fill="auto"/>
          </w:tcPr>
          <w:p w:rsidR="00CB4308" w:rsidRPr="00D43766" w:rsidRDefault="00CB4308" w:rsidP="004345DA">
            <w:pPr>
              <w:spacing w:line="260" w:lineRule="exact"/>
              <w:rPr>
                <w:rFonts w:eastAsia="標楷體" w:cs="Calibri"/>
                <w:b/>
                <w:szCs w:val="24"/>
              </w:rPr>
            </w:pPr>
            <w:r w:rsidRPr="00D43766">
              <w:rPr>
                <w:rFonts w:eastAsia="標楷體" w:cs="Calibri"/>
                <w:b/>
                <w:szCs w:val="24"/>
              </w:rPr>
              <w:t>評分標準：</w:t>
            </w:r>
          </w:p>
          <w:p w:rsidR="00CB4308" w:rsidRPr="00D43766" w:rsidRDefault="00CB4308" w:rsidP="00166484">
            <w:pPr>
              <w:numPr>
                <w:ilvl w:val="0"/>
                <w:numId w:val="132"/>
              </w:numPr>
              <w:spacing w:line="260" w:lineRule="exact"/>
              <w:rPr>
                <w:rFonts w:eastAsia="標楷體" w:cs="Calibri"/>
                <w:szCs w:val="24"/>
              </w:rPr>
            </w:pPr>
            <w:r w:rsidRPr="00D43766">
              <w:rPr>
                <w:rFonts w:eastAsia="標楷體" w:cs="Calibri"/>
                <w:szCs w:val="24"/>
              </w:rPr>
              <w:t>轄區內有</w:t>
            </w:r>
            <w:r w:rsidRPr="00D43766">
              <w:rPr>
                <w:rFonts w:eastAsia="標楷體" w:cs="Calibri"/>
                <w:szCs w:val="24"/>
              </w:rPr>
              <w:t>GMP</w:t>
            </w:r>
            <w:r w:rsidRPr="00D43766">
              <w:rPr>
                <w:rFonts w:eastAsia="標楷體" w:cs="Calibri"/>
                <w:szCs w:val="24"/>
              </w:rPr>
              <w:t>西藥製藥廠者，依查核該轄區前一年度申請之自用原料使用情形進行分組，申請自用原料品項數</w:t>
            </w:r>
            <w:r w:rsidRPr="00D43766">
              <w:rPr>
                <w:rFonts w:eastAsia="標楷體" w:cs="Calibri"/>
                <w:szCs w:val="24"/>
              </w:rPr>
              <w:t>500</w:t>
            </w:r>
            <w:r w:rsidRPr="00D43766">
              <w:rPr>
                <w:rFonts w:eastAsia="標楷體" w:cs="Calibri"/>
                <w:szCs w:val="24"/>
              </w:rPr>
              <w:t>項以上為甲組，</w:t>
            </w:r>
            <w:r w:rsidRPr="00D43766">
              <w:rPr>
                <w:rFonts w:eastAsia="標楷體" w:cs="Calibri"/>
                <w:szCs w:val="24"/>
              </w:rPr>
              <w:t>101-499</w:t>
            </w:r>
            <w:r w:rsidRPr="00D43766">
              <w:rPr>
                <w:rFonts w:eastAsia="標楷體" w:cs="Calibri"/>
                <w:szCs w:val="24"/>
              </w:rPr>
              <w:t>項為乙組，</w:t>
            </w:r>
            <w:r w:rsidRPr="00D43766">
              <w:rPr>
                <w:rFonts w:eastAsia="標楷體" w:cs="Calibri"/>
                <w:szCs w:val="24"/>
              </w:rPr>
              <w:t>100</w:t>
            </w:r>
            <w:r w:rsidRPr="00D43766">
              <w:rPr>
                <w:rFonts w:eastAsia="標楷體" w:cs="Calibri"/>
                <w:szCs w:val="24"/>
              </w:rPr>
              <w:t>項以下為丙組，無申請自用原料品項數者為丁組。</w:t>
            </w:r>
          </w:p>
          <w:p w:rsidR="00CB4308" w:rsidRPr="00D43766" w:rsidRDefault="00CB4308" w:rsidP="00166484">
            <w:pPr>
              <w:numPr>
                <w:ilvl w:val="0"/>
                <w:numId w:val="132"/>
              </w:numPr>
              <w:spacing w:line="260" w:lineRule="exact"/>
              <w:rPr>
                <w:rFonts w:eastAsia="標楷體" w:cs="Calibri"/>
                <w:szCs w:val="24"/>
              </w:rPr>
            </w:pPr>
            <w:r w:rsidRPr="00D43766">
              <w:rPr>
                <w:rFonts w:eastAsia="標楷體" w:cs="Calibri"/>
                <w:szCs w:val="24"/>
              </w:rPr>
              <w:t>甲至丙組考評依據公式計算給分，丁組本項無法計分，故以考評項目「</w:t>
            </w:r>
            <w:r w:rsidRPr="00D43766">
              <w:rPr>
                <w:rFonts w:eastAsia="標楷體" w:cs="Calibri" w:hint="eastAsia"/>
                <w:szCs w:val="24"/>
              </w:rPr>
              <w:t>加強稽查無照藥商</w:t>
            </w:r>
            <w:r w:rsidRPr="00D43766">
              <w:rPr>
                <w:rFonts w:eastAsia="標楷體" w:cs="Calibri"/>
                <w:szCs w:val="24"/>
              </w:rPr>
              <w:t>」之得分</w:t>
            </w:r>
            <w:r w:rsidRPr="00D43766">
              <w:rPr>
                <w:rFonts w:eastAsia="標楷體" w:cs="Calibri" w:hint="eastAsia"/>
                <w:szCs w:val="24"/>
              </w:rPr>
              <w:t>x0.5</w:t>
            </w:r>
            <w:r w:rsidRPr="00D43766">
              <w:rPr>
                <w:rFonts w:eastAsia="標楷體" w:cs="Calibri"/>
                <w:szCs w:val="24"/>
              </w:rPr>
              <w:t>列計給分。</w:t>
            </w:r>
          </w:p>
          <w:p w:rsidR="00CB4308" w:rsidRPr="00D43766" w:rsidRDefault="00CB4308" w:rsidP="004345DA">
            <w:pPr>
              <w:spacing w:line="260" w:lineRule="exact"/>
              <w:rPr>
                <w:rFonts w:eastAsia="標楷體" w:cs="Calibri"/>
                <w:szCs w:val="24"/>
              </w:rPr>
            </w:pPr>
            <w:r w:rsidRPr="00D43766">
              <w:rPr>
                <w:rFonts w:eastAsia="標楷體" w:cs="Calibri"/>
                <w:szCs w:val="24"/>
              </w:rPr>
              <w:t>甲</w:t>
            </w:r>
            <w:r w:rsidRPr="00D43766">
              <w:rPr>
                <w:rFonts w:eastAsia="標楷體" w:cs="Calibri"/>
                <w:szCs w:val="24"/>
              </w:rPr>
              <w:t>-</w:t>
            </w:r>
            <w:r w:rsidRPr="00D43766">
              <w:rPr>
                <w:rFonts w:eastAsia="標楷體" w:cs="Calibri"/>
                <w:szCs w:val="24"/>
              </w:rPr>
              <w:t>丙組</w:t>
            </w:r>
          </w:p>
          <w:p w:rsidR="00CB4308" w:rsidRPr="00D43766" w:rsidRDefault="00CB4308" w:rsidP="004345DA">
            <w:pPr>
              <w:spacing w:line="260" w:lineRule="exact"/>
            </w:pPr>
            <w:r w:rsidRPr="00D43766">
              <w:rPr>
                <w:rFonts w:eastAsia="標楷體" w:cs="Calibri"/>
                <w:szCs w:val="24"/>
              </w:rPr>
              <w:t>【查核品項數</w:t>
            </w:r>
            <w:r w:rsidRPr="00D43766">
              <w:rPr>
                <w:rFonts w:eastAsia="標楷體" w:cs="Calibri"/>
                <w:szCs w:val="24"/>
              </w:rPr>
              <w:t>/</w:t>
            </w:r>
            <w:r w:rsidRPr="00D43766">
              <w:rPr>
                <w:rFonts w:eastAsia="標楷體" w:cs="Calibri"/>
                <w:szCs w:val="24"/>
              </w:rPr>
              <w:t>總品項數】</w:t>
            </w:r>
            <w:r w:rsidRPr="00D43766">
              <w:rPr>
                <w:rFonts w:eastAsia="標楷體" w:cs="Calibri"/>
                <w:szCs w:val="24"/>
              </w:rPr>
              <w:t>×100</w:t>
            </w:r>
            <w:r w:rsidRPr="00D43766">
              <w:rPr>
                <w:rFonts w:eastAsia="標楷體" w:cs="Calibri"/>
                <w:szCs w:val="24"/>
              </w:rPr>
              <w:t>％</w:t>
            </w:r>
          </w:p>
          <w:tbl>
            <w:tblPr>
              <w:tblW w:w="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
              <w:gridCol w:w="712"/>
              <w:gridCol w:w="850"/>
              <w:gridCol w:w="709"/>
              <w:gridCol w:w="851"/>
              <w:gridCol w:w="708"/>
              <w:gridCol w:w="1134"/>
            </w:tblGrid>
            <w:tr w:rsidR="00D43766" w:rsidRPr="00D43766" w:rsidTr="004E4104">
              <w:tc>
                <w:tcPr>
                  <w:tcW w:w="1446" w:type="dxa"/>
                  <w:gridSpan w:val="2"/>
                  <w:shd w:val="clear" w:color="auto" w:fill="auto"/>
                  <w:vAlign w:val="center"/>
                </w:tcPr>
                <w:p w:rsidR="00CB4308" w:rsidRPr="00D43766" w:rsidRDefault="00CB4308" w:rsidP="004345DA">
                  <w:pPr>
                    <w:spacing w:line="260" w:lineRule="exact"/>
                    <w:jc w:val="center"/>
                    <w:rPr>
                      <w:rFonts w:eastAsia="標楷體" w:cs="Calibri"/>
                      <w:b/>
                      <w:szCs w:val="24"/>
                    </w:rPr>
                  </w:pPr>
                  <w:r w:rsidRPr="00D43766">
                    <w:rPr>
                      <w:rFonts w:eastAsia="標楷體" w:cs="Calibri"/>
                      <w:b/>
                      <w:szCs w:val="24"/>
                    </w:rPr>
                    <w:t>甲組</w:t>
                  </w:r>
                </w:p>
              </w:tc>
              <w:tc>
                <w:tcPr>
                  <w:tcW w:w="1559" w:type="dxa"/>
                  <w:gridSpan w:val="2"/>
                  <w:shd w:val="clear" w:color="auto" w:fill="auto"/>
                  <w:vAlign w:val="center"/>
                </w:tcPr>
                <w:p w:rsidR="00CB4308" w:rsidRPr="00D43766" w:rsidRDefault="00CB4308" w:rsidP="004345DA">
                  <w:pPr>
                    <w:spacing w:line="260" w:lineRule="exact"/>
                    <w:jc w:val="center"/>
                    <w:rPr>
                      <w:rFonts w:eastAsia="標楷體" w:cs="Calibri"/>
                      <w:b/>
                      <w:szCs w:val="24"/>
                    </w:rPr>
                  </w:pPr>
                  <w:r w:rsidRPr="00D43766">
                    <w:rPr>
                      <w:rFonts w:eastAsia="標楷體" w:cs="Calibri"/>
                      <w:b/>
                      <w:szCs w:val="24"/>
                    </w:rPr>
                    <w:t>乙組</w:t>
                  </w:r>
                </w:p>
              </w:tc>
              <w:tc>
                <w:tcPr>
                  <w:tcW w:w="1559" w:type="dxa"/>
                  <w:gridSpan w:val="2"/>
                  <w:shd w:val="clear" w:color="auto" w:fill="auto"/>
                  <w:vAlign w:val="center"/>
                </w:tcPr>
                <w:p w:rsidR="00CB4308" w:rsidRPr="00D43766" w:rsidRDefault="00CB4308" w:rsidP="004345DA">
                  <w:pPr>
                    <w:spacing w:line="260" w:lineRule="exact"/>
                    <w:jc w:val="center"/>
                    <w:rPr>
                      <w:rFonts w:eastAsia="標楷體" w:cs="Calibri"/>
                      <w:b/>
                      <w:szCs w:val="24"/>
                    </w:rPr>
                  </w:pPr>
                  <w:r w:rsidRPr="00D43766">
                    <w:rPr>
                      <w:rFonts w:eastAsia="標楷體" w:cs="Calibri"/>
                      <w:b/>
                      <w:szCs w:val="24"/>
                    </w:rPr>
                    <w:t>丙組</w:t>
                  </w:r>
                </w:p>
              </w:tc>
              <w:tc>
                <w:tcPr>
                  <w:tcW w:w="1134" w:type="dxa"/>
                  <w:shd w:val="clear" w:color="auto" w:fill="auto"/>
                  <w:vAlign w:val="center"/>
                </w:tcPr>
                <w:p w:rsidR="00CB4308" w:rsidRPr="00D43766" w:rsidRDefault="00CB4308" w:rsidP="004345DA">
                  <w:pPr>
                    <w:spacing w:line="260" w:lineRule="exact"/>
                    <w:jc w:val="center"/>
                    <w:rPr>
                      <w:rFonts w:eastAsia="標楷體" w:cs="Calibri"/>
                      <w:b/>
                      <w:szCs w:val="24"/>
                    </w:rPr>
                  </w:pPr>
                  <w:r w:rsidRPr="00D43766">
                    <w:rPr>
                      <w:rFonts w:eastAsia="標楷體" w:cs="Calibri"/>
                      <w:b/>
                      <w:szCs w:val="24"/>
                    </w:rPr>
                    <w:t>丁組</w:t>
                  </w:r>
                </w:p>
              </w:tc>
            </w:tr>
            <w:tr w:rsidR="00D43766" w:rsidRPr="00D43766" w:rsidTr="004E4104">
              <w:trPr>
                <w:trHeight w:val="581"/>
              </w:trPr>
              <w:tc>
                <w:tcPr>
                  <w:tcW w:w="734"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95</w:t>
                  </w:r>
                  <w:r w:rsidRPr="00D43766">
                    <w:rPr>
                      <w:rFonts w:eastAsia="標楷體" w:cs="Calibri"/>
                      <w:sz w:val="20"/>
                      <w:szCs w:val="14"/>
                    </w:rPr>
                    <w:t>％</w:t>
                  </w:r>
                </w:p>
              </w:tc>
              <w:tc>
                <w:tcPr>
                  <w:tcW w:w="712"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2</w:t>
                  </w:r>
                  <w:r w:rsidRPr="00D43766">
                    <w:rPr>
                      <w:rFonts w:eastAsia="標楷體" w:cs="Calibri"/>
                      <w:sz w:val="20"/>
                      <w:szCs w:val="14"/>
                    </w:rPr>
                    <w:t>分</w:t>
                  </w:r>
                </w:p>
              </w:tc>
              <w:tc>
                <w:tcPr>
                  <w:tcW w:w="850"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eastAsia="標楷體" w:cs="Calibri"/>
                      <w:sz w:val="20"/>
                      <w:szCs w:val="14"/>
                    </w:rPr>
                    <w:t>=100</w:t>
                  </w:r>
                  <w:r w:rsidRPr="00D43766">
                    <w:rPr>
                      <w:rFonts w:eastAsia="標楷體" w:cs="Calibri"/>
                      <w:sz w:val="20"/>
                      <w:szCs w:val="14"/>
                    </w:rPr>
                    <w:t>％</w:t>
                  </w:r>
                </w:p>
              </w:tc>
              <w:tc>
                <w:tcPr>
                  <w:tcW w:w="709"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2</w:t>
                  </w:r>
                  <w:r w:rsidRPr="00D43766">
                    <w:rPr>
                      <w:rFonts w:eastAsia="標楷體" w:cs="Calibri"/>
                      <w:sz w:val="20"/>
                      <w:szCs w:val="14"/>
                    </w:rPr>
                    <w:t>分</w:t>
                  </w:r>
                </w:p>
              </w:tc>
              <w:tc>
                <w:tcPr>
                  <w:tcW w:w="851"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eastAsia="標楷體" w:cs="Calibri"/>
                      <w:sz w:val="20"/>
                      <w:szCs w:val="14"/>
                    </w:rPr>
                    <w:t>=100</w:t>
                  </w:r>
                  <w:r w:rsidRPr="00D43766">
                    <w:rPr>
                      <w:rFonts w:eastAsia="標楷體" w:cs="Calibri"/>
                      <w:sz w:val="20"/>
                      <w:szCs w:val="14"/>
                    </w:rPr>
                    <w:t>％</w:t>
                  </w:r>
                </w:p>
              </w:tc>
              <w:tc>
                <w:tcPr>
                  <w:tcW w:w="708"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2</w:t>
                  </w:r>
                  <w:r w:rsidRPr="00D43766">
                    <w:rPr>
                      <w:rFonts w:eastAsia="標楷體" w:cs="Calibri"/>
                      <w:sz w:val="20"/>
                      <w:szCs w:val="14"/>
                    </w:rPr>
                    <w:t>分</w:t>
                  </w:r>
                </w:p>
              </w:tc>
              <w:tc>
                <w:tcPr>
                  <w:tcW w:w="1134" w:type="dxa"/>
                  <w:vMerge w:val="restart"/>
                  <w:shd w:val="clear" w:color="auto" w:fill="auto"/>
                </w:tcPr>
                <w:p w:rsidR="00CB4308" w:rsidRPr="00D43766" w:rsidRDefault="00CB4308" w:rsidP="004345DA">
                  <w:pPr>
                    <w:spacing w:line="260" w:lineRule="exact"/>
                  </w:pPr>
                  <w:r w:rsidRPr="00D43766">
                    <w:rPr>
                      <w:rFonts w:eastAsia="標楷體" w:cs="Calibri"/>
                      <w:sz w:val="22"/>
                    </w:rPr>
                    <w:t>本年度無申請自用原料品項數之衛生局，本項得分以考評項目「</w:t>
                  </w:r>
                  <w:r w:rsidRPr="00D43766">
                    <w:rPr>
                      <w:rFonts w:eastAsia="標楷體" w:cs="Calibri" w:hint="eastAsia"/>
                      <w:sz w:val="22"/>
                    </w:rPr>
                    <w:t>加強稽查無照藥商</w:t>
                  </w:r>
                  <w:r w:rsidRPr="00D43766">
                    <w:rPr>
                      <w:rFonts w:eastAsia="標楷體" w:cs="Calibri"/>
                      <w:sz w:val="22"/>
                    </w:rPr>
                    <w:t>」之得分列計</w:t>
                  </w:r>
                  <w:r w:rsidRPr="00D43766">
                    <w:rPr>
                      <w:rFonts w:eastAsia="標楷體" w:cs="Calibri" w:hint="eastAsia"/>
                      <w:sz w:val="22"/>
                    </w:rPr>
                    <w:t>。</w:t>
                  </w:r>
                </w:p>
              </w:tc>
            </w:tr>
            <w:tr w:rsidR="00D43766" w:rsidRPr="00D43766" w:rsidTr="004E4104">
              <w:tc>
                <w:tcPr>
                  <w:tcW w:w="734"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90</w:t>
                  </w:r>
                  <w:r w:rsidRPr="00D43766">
                    <w:rPr>
                      <w:rFonts w:eastAsia="標楷體" w:cs="Calibri"/>
                      <w:sz w:val="20"/>
                      <w:szCs w:val="14"/>
                    </w:rPr>
                    <w:t>％</w:t>
                  </w:r>
                </w:p>
              </w:tc>
              <w:tc>
                <w:tcPr>
                  <w:tcW w:w="712"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1.5</w:t>
                  </w:r>
                  <w:r w:rsidRPr="00D43766">
                    <w:rPr>
                      <w:rFonts w:eastAsia="標楷體" w:cs="Calibri"/>
                      <w:sz w:val="20"/>
                      <w:szCs w:val="14"/>
                    </w:rPr>
                    <w:t>分</w:t>
                  </w:r>
                </w:p>
              </w:tc>
              <w:tc>
                <w:tcPr>
                  <w:tcW w:w="850"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95</w:t>
                  </w:r>
                  <w:r w:rsidRPr="00D43766">
                    <w:rPr>
                      <w:rFonts w:eastAsia="標楷體" w:cs="Calibri"/>
                      <w:sz w:val="20"/>
                      <w:szCs w:val="14"/>
                    </w:rPr>
                    <w:t>％</w:t>
                  </w:r>
                </w:p>
              </w:tc>
              <w:tc>
                <w:tcPr>
                  <w:tcW w:w="709"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1.5</w:t>
                  </w:r>
                  <w:r w:rsidRPr="00D43766">
                    <w:rPr>
                      <w:rFonts w:eastAsia="標楷體" w:cs="Calibri"/>
                      <w:sz w:val="20"/>
                      <w:szCs w:val="14"/>
                    </w:rPr>
                    <w:t>分</w:t>
                  </w:r>
                </w:p>
              </w:tc>
              <w:tc>
                <w:tcPr>
                  <w:tcW w:w="851"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95</w:t>
                  </w:r>
                  <w:r w:rsidRPr="00D43766">
                    <w:rPr>
                      <w:rFonts w:eastAsia="標楷體" w:cs="Calibri"/>
                      <w:sz w:val="20"/>
                      <w:szCs w:val="14"/>
                    </w:rPr>
                    <w:t>％</w:t>
                  </w:r>
                </w:p>
              </w:tc>
              <w:tc>
                <w:tcPr>
                  <w:tcW w:w="708"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1.5</w:t>
                  </w:r>
                  <w:r w:rsidRPr="00D43766">
                    <w:rPr>
                      <w:rFonts w:eastAsia="標楷體" w:cs="Calibri"/>
                      <w:sz w:val="20"/>
                      <w:szCs w:val="14"/>
                    </w:rPr>
                    <w:t>分</w:t>
                  </w:r>
                </w:p>
              </w:tc>
              <w:tc>
                <w:tcPr>
                  <w:tcW w:w="1134" w:type="dxa"/>
                  <w:vMerge/>
                  <w:shd w:val="clear" w:color="auto" w:fill="auto"/>
                </w:tcPr>
                <w:p w:rsidR="00CB4308" w:rsidRPr="00D43766" w:rsidRDefault="00CB4308" w:rsidP="004345DA">
                  <w:pPr>
                    <w:spacing w:line="260" w:lineRule="exact"/>
                  </w:pPr>
                </w:p>
              </w:tc>
            </w:tr>
            <w:tr w:rsidR="00D43766" w:rsidRPr="00D43766" w:rsidTr="004E4104">
              <w:tc>
                <w:tcPr>
                  <w:tcW w:w="734"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85</w:t>
                  </w:r>
                  <w:r w:rsidRPr="00D43766">
                    <w:rPr>
                      <w:rFonts w:eastAsia="標楷體" w:cs="Calibri"/>
                      <w:sz w:val="20"/>
                      <w:szCs w:val="14"/>
                    </w:rPr>
                    <w:t>％</w:t>
                  </w:r>
                </w:p>
              </w:tc>
              <w:tc>
                <w:tcPr>
                  <w:tcW w:w="712"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1</w:t>
                  </w:r>
                  <w:r w:rsidRPr="00D43766">
                    <w:rPr>
                      <w:rFonts w:eastAsia="標楷體" w:cs="Calibri"/>
                      <w:sz w:val="20"/>
                      <w:szCs w:val="14"/>
                    </w:rPr>
                    <w:t>分</w:t>
                  </w:r>
                </w:p>
              </w:tc>
              <w:tc>
                <w:tcPr>
                  <w:tcW w:w="850"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90</w:t>
                  </w:r>
                  <w:r w:rsidRPr="00D43766">
                    <w:rPr>
                      <w:rFonts w:eastAsia="標楷體" w:cs="Calibri"/>
                      <w:sz w:val="20"/>
                      <w:szCs w:val="14"/>
                    </w:rPr>
                    <w:t>％</w:t>
                  </w:r>
                </w:p>
              </w:tc>
              <w:tc>
                <w:tcPr>
                  <w:tcW w:w="709"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1</w:t>
                  </w:r>
                  <w:r w:rsidRPr="00D43766">
                    <w:rPr>
                      <w:rFonts w:eastAsia="標楷體" w:cs="Calibri"/>
                      <w:sz w:val="20"/>
                      <w:szCs w:val="14"/>
                    </w:rPr>
                    <w:t>分</w:t>
                  </w:r>
                </w:p>
              </w:tc>
              <w:tc>
                <w:tcPr>
                  <w:tcW w:w="851"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9</w:t>
                  </w:r>
                  <w:r w:rsidRPr="00D43766">
                    <w:rPr>
                      <w:rFonts w:eastAsia="標楷體" w:cs="Calibri" w:hint="eastAsia"/>
                      <w:sz w:val="20"/>
                      <w:szCs w:val="14"/>
                    </w:rPr>
                    <w:t>0</w:t>
                  </w:r>
                  <w:r w:rsidRPr="00D43766">
                    <w:rPr>
                      <w:rFonts w:eastAsia="標楷體" w:cs="Calibri"/>
                      <w:sz w:val="20"/>
                      <w:szCs w:val="14"/>
                    </w:rPr>
                    <w:t>％</w:t>
                  </w:r>
                </w:p>
              </w:tc>
              <w:tc>
                <w:tcPr>
                  <w:tcW w:w="708"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1</w:t>
                  </w:r>
                  <w:r w:rsidRPr="00D43766">
                    <w:rPr>
                      <w:rFonts w:eastAsia="標楷體" w:cs="Calibri"/>
                      <w:sz w:val="20"/>
                      <w:szCs w:val="14"/>
                    </w:rPr>
                    <w:t>分</w:t>
                  </w:r>
                </w:p>
              </w:tc>
              <w:tc>
                <w:tcPr>
                  <w:tcW w:w="1134" w:type="dxa"/>
                  <w:vMerge/>
                  <w:shd w:val="clear" w:color="auto" w:fill="auto"/>
                </w:tcPr>
                <w:p w:rsidR="00CB4308" w:rsidRPr="00D43766" w:rsidRDefault="00CB4308" w:rsidP="004345DA">
                  <w:pPr>
                    <w:spacing w:line="260" w:lineRule="exact"/>
                  </w:pPr>
                </w:p>
              </w:tc>
            </w:tr>
            <w:tr w:rsidR="00D43766" w:rsidRPr="00D43766" w:rsidTr="004E4104">
              <w:tc>
                <w:tcPr>
                  <w:tcW w:w="734"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80</w:t>
                  </w:r>
                  <w:r w:rsidRPr="00D43766">
                    <w:rPr>
                      <w:rFonts w:eastAsia="標楷體" w:cs="Calibri"/>
                      <w:sz w:val="20"/>
                      <w:szCs w:val="14"/>
                    </w:rPr>
                    <w:t>％</w:t>
                  </w:r>
                </w:p>
              </w:tc>
              <w:tc>
                <w:tcPr>
                  <w:tcW w:w="712"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0.5</w:t>
                  </w:r>
                  <w:r w:rsidRPr="00D43766">
                    <w:rPr>
                      <w:rFonts w:eastAsia="標楷體" w:cs="Calibri"/>
                      <w:sz w:val="20"/>
                      <w:szCs w:val="14"/>
                    </w:rPr>
                    <w:t>分</w:t>
                  </w:r>
                </w:p>
              </w:tc>
              <w:tc>
                <w:tcPr>
                  <w:tcW w:w="850"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ascii="細明體" w:eastAsia="細明體" w:hAnsi="細明體" w:cs="細明體" w:hint="eastAsia"/>
                      <w:sz w:val="20"/>
                      <w:szCs w:val="14"/>
                    </w:rPr>
                    <w:t>≧</w:t>
                  </w:r>
                  <w:r w:rsidRPr="00D43766">
                    <w:rPr>
                      <w:rFonts w:eastAsia="標楷體" w:cs="Calibri"/>
                      <w:sz w:val="20"/>
                      <w:szCs w:val="14"/>
                    </w:rPr>
                    <w:t>85</w:t>
                  </w:r>
                  <w:r w:rsidRPr="00D43766">
                    <w:rPr>
                      <w:rFonts w:eastAsia="標楷體" w:cs="Calibri"/>
                      <w:sz w:val="20"/>
                      <w:szCs w:val="14"/>
                    </w:rPr>
                    <w:t>％</w:t>
                  </w:r>
                </w:p>
              </w:tc>
              <w:tc>
                <w:tcPr>
                  <w:tcW w:w="709"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0.5</w:t>
                  </w:r>
                  <w:r w:rsidRPr="00D43766">
                    <w:rPr>
                      <w:rFonts w:eastAsia="標楷體" w:cs="Calibri"/>
                      <w:sz w:val="20"/>
                      <w:szCs w:val="14"/>
                    </w:rPr>
                    <w:t>分</w:t>
                  </w:r>
                </w:p>
              </w:tc>
              <w:tc>
                <w:tcPr>
                  <w:tcW w:w="851"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eastAsia="標楷體" w:cs="Calibri"/>
                      <w:sz w:val="20"/>
                      <w:szCs w:val="14"/>
                    </w:rPr>
                    <w:t>&lt; 90</w:t>
                  </w:r>
                  <w:r w:rsidRPr="00D43766">
                    <w:rPr>
                      <w:rFonts w:eastAsia="標楷體" w:cs="Calibri"/>
                      <w:sz w:val="20"/>
                      <w:szCs w:val="14"/>
                    </w:rPr>
                    <w:t>％</w:t>
                  </w:r>
                </w:p>
              </w:tc>
              <w:tc>
                <w:tcPr>
                  <w:tcW w:w="708"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sz w:val="20"/>
                      <w:szCs w:val="14"/>
                    </w:rPr>
                    <w:t>0</w:t>
                  </w:r>
                  <w:r w:rsidRPr="00D43766">
                    <w:rPr>
                      <w:rFonts w:eastAsia="標楷體" w:cs="Calibri"/>
                      <w:sz w:val="20"/>
                      <w:szCs w:val="14"/>
                    </w:rPr>
                    <w:t>分</w:t>
                  </w:r>
                </w:p>
              </w:tc>
              <w:tc>
                <w:tcPr>
                  <w:tcW w:w="1134" w:type="dxa"/>
                  <w:vMerge/>
                  <w:shd w:val="clear" w:color="auto" w:fill="auto"/>
                </w:tcPr>
                <w:p w:rsidR="00CB4308" w:rsidRPr="00D43766" w:rsidRDefault="00CB4308" w:rsidP="004345DA">
                  <w:pPr>
                    <w:spacing w:line="260" w:lineRule="exact"/>
                  </w:pPr>
                </w:p>
              </w:tc>
            </w:tr>
            <w:tr w:rsidR="00D43766" w:rsidRPr="00D43766" w:rsidTr="004E4104">
              <w:tc>
                <w:tcPr>
                  <w:tcW w:w="734"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eastAsia="標楷體" w:cs="Calibri"/>
                      <w:sz w:val="20"/>
                      <w:szCs w:val="14"/>
                    </w:rPr>
                    <w:t xml:space="preserve">&lt; </w:t>
                  </w:r>
                  <w:r w:rsidRPr="00D43766">
                    <w:rPr>
                      <w:rFonts w:eastAsia="標楷體" w:cs="Calibri" w:hint="eastAsia"/>
                      <w:sz w:val="20"/>
                      <w:szCs w:val="14"/>
                    </w:rPr>
                    <w:t>80</w:t>
                  </w:r>
                  <w:r w:rsidRPr="00D43766">
                    <w:rPr>
                      <w:rFonts w:eastAsia="標楷體" w:cs="Calibri"/>
                      <w:sz w:val="20"/>
                      <w:szCs w:val="14"/>
                    </w:rPr>
                    <w:t>％</w:t>
                  </w:r>
                </w:p>
              </w:tc>
              <w:tc>
                <w:tcPr>
                  <w:tcW w:w="712"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0</w:t>
                  </w:r>
                  <w:r w:rsidRPr="00D43766">
                    <w:rPr>
                      <w:rFonts w:eastAsia="標楷體" w:cs="Calibri"/>
                      <w:sz w:val="20"/>
                      <w:szCs w:val="14"/>
                    </w:rPr>
                    <w:t>分</w:t>
                  </w:r>
                </w:p>
              </w:tc>
              <w:tc>
                <w:tcPr>
                  <w:tcW w:w="850"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eastAsia="標楷體" w:cs="Calibri"/>
                      <w:sz w:val="20"/>
                      <w:szCs w:val="14"/>
                    </w:rPr>
                    <w:t>&lt; 80</w:t>
                  </w:r>
                  <w:r w:rsidRPr="00D43766">
                    <w:rPr>
                      <w:rFonts w:eastAsia="標楷體" w:cs="Calibri"/>
                      <w:sz w:val="20"/>
                      <w:szCs w:val="14"/>
                    </w:rPr>
                    <w:t>％</w:t>
                  </w:r>
                </w:p>
              </w:tc>
              <w:tc>
                <w:tcPr>
                  <w:tcW w:w="709"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hint="eastAsia"/>
                      <w:sz w:val="20"/>
                      <w:szCs w:val="14"/>
                    </w:rPr>
                    <w:t>0</w:t>
                  </w:r>
                  <w:r w:rsidRPr="00D43766">
                    <w:rPr>
                      <w:rFonts w:eastAsia="標楷體" w:cs="Calibri"/>
                      <w:sz w:val="20"/>
                      <w:szCs w:val="14"/>
                    </w:rPr>
                    <w:t>分</w:t>
                  </w:r>
                </w:p>
              </w:tc>
              <w:tc>
                <w:tcPr>
                  <w:tcW w:w="851"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p>
              </w:tc>
              <w:tc>
                <w:tcPr>
                  <w:tcW w:w="708"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p>
              </w:tc>
              <w:tc>
                <w:tcPr>
                  <w:tcW w:w="1134" w:type="dxa"/>
                  <w:vMerge/>
                  <w:shd w:val="clear" w:color="auto" w:fill="auto"/>
                </w:tcPr>
                <w:p w:rsidR="00CB4308" w:rsidRPr="00D43766" w:rsidRDefault="00CB4308" w:rsidP="004345DA">
                  <w:pPr>
                    <w:spacing w:line="260" w:lineRule="exact"/>
                  </w:pPr>
                </w:p>
              </w:tc>
            </w:tr>
            <w:tr w:rsidR="00D43766" w:rsidRPr="00D43766" w:rsidTr="004E4104">
              <w:tc>
                <w:tcPr>
                  <w:tcW w:w="734"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eastAsia="標楷體" w:cs="Calibri"/>
                      <w:sz w:val="20"/>
                      <w:szCs w:val="14"/>
                    </w:rPr>
                    <w:t>&lt; 75</w:t>
                  </w:r>
                  <w:r w:rsidRPr="00D43766">
                    <w:rPr>
                      <w:rFonts w:eastAsia="標楷體" w:cs="Calibri"/>
                      <w:sz w:val="20"/>
                      <w:szCs w:val="14"/>
                    </w:rPr>
                    <w:t>％</w:t>
                  </w:r>
                </w:p>
              </w:tc>
              <w:tc>
                <w:tcPr>
                  <w:tcW w:w="712"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sz w:val="20"/>
                      <w:szCs w:val="14"/>
                    </w:rPr>
                    <w:t>0</w:t>
                  </w:r>
                  <w:r w:rsidRPr="00D43766">
                    <w:rPr>
                      <w:rFonts w:eastAsia="標楷體" w:cs="Calibri"/>
                      <w:sz w:val="20"/>
                      <w:szCs w:val="14"/>
                    </w:rPr>
                    <w:t>分</w:t>
                  </w:r>
                </w:p>
              </w:tc>
              <w:tc>
                <w:tcPr>
                  <w:tcW w:w="850" w:type="dxa"/>
                  <w:shd w:val="clear" w:color="auto" w:fill="auto"/>
                </w:tcPr>
                <w:p w:rsidR="00CB4308" w:rsidRPr="00D43766" w:rsidRDefault="00CB4308" w:rsidP="004345DA">
                  <w:pPr>
                    <w:spacing w:beforeLines="50" w:before="180" w:afterLines="50" w:after="180" w:line="260" w:lineRule="exact"/>
                    <w:ind w:leftChars="-46" w:hangingChars="55" w:hanging="110"/>
                    <w:jc w:val="center"/>
                    <w:rPr>
                      <w:rFonts w:eastAsia="標楷體" w:cs="Calibri"/>
                      <w:sz w:val="20"/>
                      <w:szCs w:val="14"/>
                    </w:rPr>
                  </w:pPr>
                  <w:r w:rsidRPr="00D43766">
                    <w:rPr>
                      <w:rFonts w:eastAsia="標楷體" w:cs="Calibri"/>
                      <w:sz w:val="20"/>
                      <w:szCs w:val="14"/>
                    </w:rPr>
                    <w:t>&lt; 80</w:t>
                  </w:r>
                  <w:r w:rsidRPr="00D43766">
                    <w:rPr>
                      <w:rFonts w:eastAsia="標楷體" w:cs="Calibri"/>
                      <w:sz w:val="20"/>
                      <w:szCs w:val="14"/>
                    </w:rPr>
                    <w:t>％</w:t>
                  </w:r>
                </w:p>
              </w:tc>
              <w:tc>
                <w:tcPr>
                  <w:tcW w:w="709"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sz w:val="20"/>
                      <w:szCs w:val="14"/>
                    </w:rPr>
                  </w:pPr>
                  <w:r w:rsidRPr="00D43766">
                    <w:rPr>
                      <w:rFonts w:eastAsia="標楷體" w:cs="Calibri"/>
                      <w:sz w:val="20"/>
                      <w:szCs w:val="14"/>
                    </w:rPr>
                    <w:t>0</w:t>
                  </w:r>
                  <w:r w:rsidRPr="00D43766">
                    <w:rPr>
                      <w:rFonts w:eastAsia="標楷體" w:cs="Calibri"/>
                      <w:sz w:val="20"/>
                      <w:szCs w:val="14"/>
                    </w:rPr>
                    <w:t>分</w:t>
                  </w:r>
                </w:p>
              </w:tc>
              <w:tc>
                <w:tcPr>
                  <w:tcW w:w="851"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b/>
                      <w:sz w:val="20"/>
                      <w:szCs w:val="14"/>
                    </w:rPr>
                  </w:pPr>
                </w:p>
              </w:tc>
              <w:tc>
                <w:tcPr>
                  <w:tcW w:w="708" w:type="dxa"/>
                  <w:shd w:val="clear" w:color="auto" w:fill="auto"/>
                </w:tcPr>
                <w:p w:rsidR="00CB4308" w:rsidRPr="00D43766" w:rsidRDefault="00CB4308" w:rsidP="004345DA">
                  <w:pPr>
                    <w:spacing w:beforeLines="50" w:before="180" w:afterLines="50" w:after="180" w:line="260" w:lineRule="exact"/>
                    <w:ind w:left="-46"/>
                    <w:jc w:val="center"/>
                    <w:rPr>
                      <w:rFonts w:eastAsia="標楷體" w:cs="Calibri"/>
                      <w:b/>
                      <w:sz w:val="20"/>
                      <w:szCs w:val="14"/>
                    </w:rPr>
                  </w:pPr>
                </w:p>
              </w:tc>
              <w:tc>
                <w:tcPr>
                  <w:tcW w:w="1134" w:type="dxa"/>
                  <w:vMerge/>
                  <w:shd w:val="clear" w:color="auto" w:fill="auto"/>
                </w:tcPr>
                <w:p w:rsidR="00CB4308" w:rsidRPr="00D43766" w:rsidRDefault="00CB4308" w:rsidP="004345DA">
                  <w:pPr>
                    <w:spacing w:line="260" w:lineRule="exact"/>
                  </w:pPr>
                </w:p>
              </w:tc>
            </w:tr>
          </w:tbl>
          <w:p w:rsidR="00CB4308" w:rsidRPr="00D43766" w:rsidRDefault="00CB4308" w:rsidP="004345DA">
            <w:pPr>
              <w:spacing w:line="260" w:lineRule="exact"/>
              <w:rPr>
                <w:rFonts w:eastAsia="標楷體" w:cs="Calibri"/>
                <w:b/>
                <w:szCs w:val="24"/>
              </w:rPr>
            </w:pPr>
            <w:r w:rsidRPr="00D43766">
              <w:rPr>
                <w:rFonts w:eastAsia="標楷體" w:cs="Calibri"/>
                <w:b/>
                <w:szCs w:val="24"/>
              </w:rPr>
              <w:t>評分說明：</w:t>
            </w:r>
          </w:p>
          <w:p w:rsidR="00CB4308" w:rsidRPr="00D43766" w:rsidRDefault="00CB4308" w:rsidP="00166484">
            <w:pPr>
              <w:numPr>
                <w:ilvl w:val="0"/>
                <w:numId w:val="133"/>
              </w:numPr>
              <w:spacing w:line="260" w:lineRule="exact"/>
              <w:rPr>
                <w:rFonts w:eastAsia="標楷體" w:cs="Calibri"/>
                <w:szCs w:val="24"/>
              </w:rPr>
            </w:pPr>
            <w:r w:rsidRPr="00D43766">
              <w:rPr>
                <w:rFonts w:eastAsia="標楷體" w:cs="Calibri"/>
                <w:szCs w:val="24"/>
              </w:rPr>
              <w:t>各縣市衛生局需於該年度</w:t>
            </w:r>
            <w:r w:rsidRPr="00D43766">
              <w:rPr>
                <w:rFonts w:eastAsia="標楷體" w:cs="Calibri"/>
                <w:szCs w:val="24"/>
              </w:rPr>
              <w:t>8</w:t>
            </w:r>
            <w:r w:rsidRPr="00D43766">
              <w:rPr>
                <w:rFonts w:eastAsia="標楷體" w:cs="Calibri"/>
                <w:szCs w:val="24"/>
              </w:rPr>
              <w:t>月底前查核完畢各縣市轄區內之自用原料使用情形及自用原料使用異常之後續處理</w:t>
            </w:r>
            <w:r w:rsidRPr="00D43766">
              <w:rPr>
                <w:rFonts w:eastAsia="標楷體" w:cs="Calibri"/>
                <w:szCs w:val="24"/>
              </w:rPr>
              <w:t>(</w:t>
            </w:r>
            <w:r w:rsidRPr="00D43766">
              <w:rPr>
                <w:rFonts w:eastAsia="標楷體" w:cs="Calibri"/>
                <w:szCs w:val="24"/>
              </w:rPr>
              <w:t>含行政處分</w:t>
            </w:r>
            <w:r w:rsidRPr="00D43766">
              <w:rPr>
                <w:rFonts w:eastAsia="標楷體" w:cs="Calibri"/>
                <w:szCs w:val="24"/>
              </w:rPr>
              <w:t>)</w:t>
            </w:r>
            <w:r w:rsidRPr="00D43766">
              <w:rPr>
                <w:rFonts w:eastAsia="標楷體" w:cs="Calibri"/>
                <w:szCs w:val="24"/>
              </w:rPr>
              <w:t>，並回報查核情況。</w:t>
            </w:r>
          </w:p>
          <w:p w:rsidR="00CB4308" w:rsidRPr="00D43766" w:rsidRDefault="00CB4308" w:rsidP="00166484">
            <w:pPr>
              <w:numPr>
                <w:ilvl w:val="0"/>
                <w:numId w:val="133"/>
              </w:numPr>
              <w:spacing w:line="260" w:lineRule="exact"/>
              <w:rPr>
                <w:rFonts w:eastAsia="標楷體" w:cs="Calibri"/>
                <w:szCs w:val="24"/>
              </w:rPr>
            </w:pPr>
            <w:r w:rsidRPr="00D43766">
              <w:rPr>
                <w:rFonts w:eastAsia="標楷體" w:cs="Calibri"/>
                <w:szCs w:val="24"/>
              </w:rPr>
              <w:t>接獲他縣市移入之自用原料使用異常後續處理案件需於該年度</w:t>
            </w:r>
            <w:r w:rsidRPr="00D43766">
              <w:rPr>
                <w:rFonts w:eastAsia="標楷體" w:cs="Calibri"/>
                <w:szCs w:val="24"/>
              </w:rPr>
              <w:t>10</w:t>
            </w:r>
            <w:r w:rsidRPr="00D43766">
              <w:rPr>
                <w:rFonts w:eastAsia="標楷體" w:cs="Calibri"/>
                <w:szCs w:val="24"/>
              </w:rPr>
              <w:t>月底前查核完畢並回報情況</w:t>
            </w:r>
            <w:r w:rsidRPr="00D43766">
              <w:rPr>
                <w:rFonts w:eastAsia="標楷體" w:cs="Calibri"/>
                <w:szCs w:val="24"/>
              </w:rPr>
              <w:t>(</w:t>
            </w:r>
            <w:r w:rsidRPr="00D43766">
              <w:rPr>
                <w:rFonts w:eastAsia="標楷體" w:cs="Calibri"/>
                <w:szCs w:val="24"/>
              </w:rPr>
              <w:t>含行政處分</w:t>
            </w:r>
            <w:r w:rsidRPr="00D43766">
              <w:rPr>
                <w:rFonts w:eastAsia="標楷體" w:cs="Calibri"/>
                <w:szCs w:val="24"/>
              </w:rPr>
              <w:t>)</w:t>
            </w:r>
            <w:r w:rsidRPr="00D43766">
              <w:rPr>
                <w:rFonts w:eastAsia="標楷體" w:cs="Calibri"/>
                <w:szCs w:val="24"/>
              </w:rPr>
              <w:t>，未於期限內處辦及回報之案件，得酌予扣分，每件扣</w:t>
            </w:r>
            <w:r w:rsidRPr="00D43766">
              <w:rPr>
                <w:rFonts w:eastAsia="標楷體" w:cs="Calibri" w:hint="eastAsia"/>
                <w:szCs w:val="24"/>
              </w:rPr>
              <w:t>0.2</w:t>
            </w:r>
            <w:r w:rsidRPr="00D43766">
              <w:rPr>
                <w:rFonts w:eastAsia="標楷體" w:cs="Calibri"/>
                <w:szCs w:val="24"/>
              </w:rPr>
              <w:t>分。</w:t>
            </w:r>
          </w:p>
          <w:p w:rsidR="00CB4308" w:rsidRPr="00D43766" w:rsidRDefault="00CB4308" w:rsidP="00166484">
            <w:pPr>
              <w:numPr>
                <w:ilvl w:val="0"/>
                <w:numId w:val="133"/>
              </w:numPr>
              <w:spacing w:line="260" w:lineRule="exact"/>
            </w:pPr>
            <w:r w:rsidRPr="00D43766">
              <w:rPr>
                <w:rFonts w:eastAsia="標楷體" w:cs="Calibri"/>
                <w:szCs w:val="24"/>
              </w:rPr>
              <w:t>如經食藥署查核藥廠發現與衛生局回報自用原料查核情形不符時，得酌予扣分，每查獲一件扣</w:t>
            </w:r>
            <w:r w:rsidRPr="00D43766">
              <w:rPr>
                <w:rFonts w:eastAsia="標楷體" w:cs="Calibri" w:hint="eastAsia"/>
                <w:szCs w:val="24"/>
              </w:rPr>
              <w:t>0.2</w:t>
            </w:r>
            <w:r w:rsidRPr="00D43766">
              <w:rPr>
                <w:rFonts w:eastAsia="標楷體" w:cs="Calibri"/>
                <w:szCs w:val="24"/>
              </w:rPr>
              <w:t>分。</w:t>
            </w:r>
          </w:p>
        </w:tc>
        <w:tc>
          <w:tcPr>
            <w:tcW w:w="1559" w:type="dxa"/>
            <w:shd w:val="clear" w:color="auto" w:fill="auto"/>
          </w:tcPr>
          <w:p w:rsidR="00CB4308" w:rsidRPr="00D43766" w:rsidRDefault="00CB4308" w:rsidP="004345DA">
            <w:pPr>
              <w:spacing w:line="260" w:lineRule="exact"/>
              <w:ind w:left="147" w:hangingChars="67" w:hanging="147"/>
              <w:rPr>
                <w:rFonts w:eastAsia="標楷體" w:cs="Calibri"/>
                <w:sz w:val="22"/>
              </w:rPr>
            </w:pPr>
            <w:r w:rsidRPr="00D43766">
              <w:rPr>
                <w:rFonts w:eastAsia="標楷體" w:cs="Calibri" w:hint="eastAsia"/>
                <w:sz w:val="22"/>
              </w:rPr>
              <w:t>自用原料</w:t>
            </w:r>
            <w:r w:rsidRPr="00D43766">
              <w:rPr>
                <w:rFonts w:eastAsia="標楷體" w:cs="Calibri"/>
                <w:sz w:val="22"/>
              </w:rPr>
              <w:t>每二個月以電子檔傳送查核結果</w:t>
            </w:r>
            <w:r w:rsidRPr="00D43766">
              <w:rPr>
                <w:rFonts w:eastAsia="標楷體" w:cs="Calibri"/>
                <w:sz w:val="22"/>
                <w:u w:val="single"/>
              </w:rPr>
              <w:t>(</w:t>
            </w:r>
            <w:r w:rsidRPr="00D43766">
              <w:rPr>
                <w:rFonts w:eastAsia="標楷體" w:cs="Calibri"/>
                <w:sz w:val="22"/>
                <w:u w:val="single"/>
              </w:rPr>
              <w:t>附</w:t>
            </w:r>
            <w:r w:rsidRPr="00D43766">
              <w:rPr>
                <w:rFonts w:eastAsia="標楷體" w:cs="Calibri" w:hint="eastAsia"/>
                <w:sz w:val="22"/>
                <w:u w:val="single"/>
              </w:rPr>
              <w:t>表</w:t>
            </w:r>
            <w:r w:rsidRPr="00D43766">
              <w:rPr>
                <w:rFonts w:eastAsia="標楷體" w:cs="Calibri" w:hint="eastAsia"/>
                <w:sz w:val="22"/>
                <w:u w:val="single"/>
              </w:rPr>
              <w:t>5</w:t>
            </w:r>
            <w:r w:rsidRPr="00D43766">
              <w:rPr>
                <w:rFonts w:eastAsia="標楷體" w:cs="Calibri"/>
                <w:sz w:val="22"/>
                <w:u w:val="single"/>
              </w:rPr>
              <w:t>)</w:t>
            </w:r>
            <w:r w:rsidRPr="00D43766">
              <w:rPr>
                <w:rFonts w:eastAsia="標楷體" w:cs="Calibri"/>
                <w:sz w:val="22"/>
              </w:rPr>
              <w:t>。</w:t>
            </w:r>
          </w:p>
        </w:tc>
      </w:tr>
    </w:tbl>
    <w:p w:rsidR="00CB4308" w:rsidRPr="00D43766" w:rsidRDefault="00CB4308" w:rsidP="00CB4308"/>
    <w:p w:rsidR="00CB4308" w:rsidRPr="00D43766" w:rsidRDefault="00CB4308" w:rsidP="00CB4308">
      <w:r w:rsidRPr="00D43766">
        <w:br w:type="page"/>
      </w:r>
      <w:r w:rsidRPr="00D43766">
        <w:rPr>
          <w:rFonts w:hint="eastAsia"/>
        </w:rPr>
        <w:lastRenderedPageBreak/>
        <w:t>【</w:t>
      </w:r>
      <w:r w:rsidRPr="00D43766">
        <w:rPr>
          <w:rFonts w:ascii="標楷體" w:eastAsia="標楷體" w:hAnsi="標楷體" w:hint="eastAsia"/>
        </w:rPr>
        <w:t>醫粧組</w:t>
      </w:r>
      <w:r w:rsidRPr="00D43766">
        <w:rPr>
          <w:rFonts w:hint="eastAsia"/>
        </w:rPr>
        <w:t>】</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275"/>
        <w:gridCol w:w="5954"/>
        <w:gridCol w:w="1417"/>
      </w:tblGrid>
      <w:tr w:rsidR="00D43766" w:rsidRPr="00D43766" w:rsidTr="004E4104">
        <w:tc>
          <w:tcPr>
            <w:tcW w:w="568"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rPr>
              <w:br w:type="page"/>
            </w:r>
            <w:r w:rsidRPr="00D43766">
              <w:rPr>
                <w:rFonts w:ascii="Arial" w:eastAsia="標楷體" w:hAnsi="Arial" w:cs="Calibri"/>
                <w:sz w:val="28"/>
              </w:rPr>
              <w:t>序號</w:t>
            </w:r>
          </w:p>
        </w:tc>
        <w:tc>
          <w:tcPr>
            <w:tcW w:w="1134"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hint="eastAsia"/>
                <w:sz w:val="28"/>
              </w:rPr>
              <w:t>考評項目</w:t>
            </w:r>
          </w:p>
        </w:tc>
        <w:tc>
          <w:tcPr>
            <w:tcW w:w="1275"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考評</w:t>
            </w:r>
          </w:p>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指標</w:t>
            </w:r>
          </w:p>
        </w:tc>
        <w:tc>
          <w:tcPr>
            <w:tcW w:w="5954"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評分標準</w:t>
            </w:r>
          </w:p>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0"/>
                <w:szCs w:val="20"/>
              </w:rPr>
              <w:t>說明：計算得分方式</w:t>
            </w:r>
          </w:p>
        </w:tc>
        <w:tc>
          <w:tcPr>
            <w:tcW w:w="1417" w:type="dxa"/>
            <w:shd w:val="clear" w:color="auto" w:fill="auto"/>
            <w:vAlign w:val="center"/>
          </w:tcPr>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8"/>
              </w:rPr>
              <w:t>考評資料來源</w:t>
            </w:r>
          </w:p>
        </w:tc>
      </w:tr>
      <w:tr w:rsidR="00D43766" w:rsidRPr="00D43766" w:rsidTr="007E10D6">
        <w:trPr>
          <w:trHeight w:val="12790"/>
        </w:trPr>
        <w:tc>
          <w:tcPr>
            <w:tcW w:w="568" w:type="dxa"/>
            <w:shd w:val="clear" w:color="auto" w:fill="auto"/>
          </w:tcPr>
          <w:p w:rsidR="00CB4308" w:rsidRPr="00D43766" w:rsidRDefault="00CB4308" w:rsidP="00CB4308">
            <w:pPr>
              <w:spacing w:line="240" w:lineRule="exact"/>
              <w:jc w:val="center"/>
              <w:rPr>
                <w:rFonts w:ascii="Times New Roman" w:eastAsia="標楷體" w:hAnsi="Times New Roman"/>
                <w:szCs w:val="24"/>
              </w:rPr>
            </w:pPr>
            <w:r w:rsidRPr="00D43766">
              <w:rPr>
                <w:rFonts w:ascii="Times New Roman" w:eastAsia="標楷體" w:hAnsi="Times New Roman" w:hint="eastAsia"/>
                <w:szCs w:val="24"/>
              </w:rPr>
              <w:t>5</w:t>
            </w:r>
          </w:p>
        </w:tc>
        <w:tc>
          <w:tcPr>
            <w:tcW w:w="1134" w:type="dxa"/>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szCs w:val="24"/>
              </w:rPr>
              <w:t>加強醫療器材產品上市後之品質監控及管理</w:t>
            </w:r>
            <w:r w:rsidRPr="00D43766">
              <w:rPr>
                <w:rFonts w:ascii="Times New Roman" w:eastAsia="標楷體" w:hAnsi="Times New Roman" w:hint="eastAsia"/>
                <w:szCs w:val="24"/>
              </w:rPr>
              <w:t>及不法醫材處辦</w:t>
            </w:r>
          </w:p>
        </w:tc>
        <w:tc>
          <w:tcPr>
            <w:tcW w:w="1275" w:type="dxa"/>
            <w:shd w:val="clear" w:color="auto" w:fill="auto"/>
          </w:tcPr>
          <w:p w:rsidR="00CB4308" w:rsidRPr="00D43766" w:rsidRDefault="00CB4308" w:rsidP="00CB4308">
            <w:pPr>
              <w:spacing w:line="320" w:lineRule="exact"/>
              <w:rPr>
                <w:rFonts w:ascii="Times New Roman" w:eastAsia="標楷體" w:hAnsi="Times New Roman"/>
                <w:kern w:val="0"/>
                <w:szCs w:val="24"/>
              </w:rPr>
            </w:pPr>
            <w:r w:rsidRPr="00D43766">
              <w:rPr>
                <w:rFonts w:ascii="Times New Roman" w:eastAsia="標楷體" w:hAnsi="Times New Roman" w:hint="eastAsia"/>
                <w:kern w:val="0"/>
                <w:szCs w:val="24"/>
              </w:rPr>
              <w:t>標示稽查暨</w:t>
            </w:r>
            <w:r w:rsidRPr="00D43766">
              <w:rPr>
                <w:rFonts w:ascii="Times New Roman" w:eastAsia="標楷體" w:hAnsi="Times New Roman"/>
                <w:kern w:val="0"/>
                <w:szCs w:val="24"/>
              </w:rPr>
              <w:t>各縣市醫療器材不良事件</w:t>
            </w:r>
            <w:r w:rsidRPr="00D43766">
              <w:rPr>
                <w:rFonts w:ascii="Times New Roman" w:eastAsia="標楷體" w:hAnsi="Times New Roman"/>
                <w:kern w:val="0"/>
                <w:szCs w:val="24"/>
              </w:rPr>
              <w:t>(</w:t>
            </w:r>
            <w:r w:rsidRPr="00D43766">
              <w:rPr>
                <w:rFonts w:ascii="Times New Roman" w:eastAsia="標楷體" w:hAnsi="Times New Roman"/>
                <w:kern w:val="0"/>
                <w:szCs w:val="24"/>
              </w:rPr>
              <w:t>含不良反應及不良品</w:t>
            </w:r>
            <w:r w:rsidRPr="00D43766">
              <w:rPr>
                <w:rFonts w:ascii="Times New Roman" w:eastAsia="標楷體" w:hAnsi="Times New Roman"/>
                <w:kern w:val="0"/>
                <w:szCs w:val="24"/>
              </w:rPr>
              <w:t>)</w:t>
            </w:r>
            <w:r w:rsidRPr="00D43766">
              <w:rPr>
                <w:rFonts w:ascii="Times New Roman" w:eastAsia="標楷體" w:hAnsi="Times New Roman"/>
                <w:kern w:val="0"/>
                <w:szCs w:val="24"/>
              </w:rPr>
              <w:t>通報情形</w:t>
            </w:r>
            <w:r w:rsidRPr="00D43766">
              <w:rPr>
                <w:rFonts w:ascii="Times New Roman" w:eastAsia="標楷體" w:hAnsi="Times New Roman"/>
                <w:kern w:val="0"/>
                <w:szCs w:val="24"/>
              </w:rPr>
              <w:t>(</w:t>
            </w:r>
            <w:r w:rsidRPr="00D43766">
              <w:rPr>
                <w:rFonts w:ascii="Times New Roman" w:eastAsia="標楷體" w:hAnsi="Times New Roman" w:hint="eastAsia"/>
                <w:kern w:val="0"/>
                <w:szCs w:val="24"/>
              </w:rPr>
              <w:t>5</w:t>
            </w:r>
            <w:r w:rsidRPr="00D43766">
              <w:rPr>
                <w:rFonts w:ascii="Times New Roman" w:eastAsia="標楷體" w:hAnsi="Times New Roman"/>
                <w:kern w:val="0"/>
                <w:szCs w:val="24"/>
              </w:rPr>
              <w:t>分</w:t>
            </w:r>
            <w:r w:rsidRPr="00D43766">
              <w:rPr>
                <w:rFonts w:ascii="Times New Roman" w:eastAsia="標楷體" w:hAnsi="Times New Roman"/>
                <w:kern w:val="0"/>
                <w:szCs w:val="24"/>
              </w:rPr>
              <w:t>)</w:t>
            </w: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kern w:val="0"/>
                <w:szCs w:val="24"/>
              </w:rPr>
            </w:pPr>
          </w:p>
          <w:p w:rsidR="00CB4308" w:rsidRPr="00D43766" w:rsidRDefault="00CB4308" w:rsidP="00CB4308">
            <w:pPr>
              <w:spacing w:line="320" w:lineRule="exact"/>
              <w:rPr>
                <w:rFonts w:ascii="Times New Roman" w:eastAsia="標楷體" w:hAnsi="Times New Roman"/>
                <w:szCs w:val="24"/>
              </w:rPr>
            </w:pPr>
            <w:r w:rsidRPr="00D43766">
              <w:rPr>
                <w:rFonts w:ascii="Times New Roman" w:eastAsia="標楷體" w:hAnsi="Times New Roman" w:hint="eastAsia"/>
                <w:kern w:val="0"/>
                <w:szCs w:val="24"/>
              </w:rPr>
              <w:t>回收行動確認及不法醫材處辦</w:t>
            </w:r>
            <w:r w:rsidRPr="00D43766">
              <w:rPr>
                <w:rFonts w:ascii="標楷體" w:eastAsia="標楷體" w:hAnsi="標楷體" w:hint="eastAsia"/>
                <w:szCs w:val="24"/>
              </w:rPr>
              <w:t>(加分項目1分)</w:t>
            </w:r>
          </w:p>
        </w:tc>
        <w:tc>
          <w:tcPr>
            <w:tcW w:w="5954" w:type="dxa"/>
            <w:shd w:val="clear" w:color="auto" w:fill="auto"/>
          </w:tcPr>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一、標示稽查(上限3分)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A.年稽查販賣業或製造業家次(1分)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79"/>
              <w:gridCol w:w="993"/>
              <w:gridCol w:w="992"/>
              <w:gridCol w:w="992"/>
              <w:gridCol w:w="851"/>
            </w:tblGrid>
            <w:tr w:rsidR="00D43766" w:rsidRPr="00D43766" w:rsidTr="004E4104">
              <w:tc>
                <w:tcPr>
                  <w:tcW w:w="709" w:type="dxa"/>
                  <w:shd w:val="clear" w:color="auto" w:fill="auto"/>
                </w:tcPr>
                <w:p w:rsidR="00CB4308" w:rsidRPr="00D43766" w:rsidRDefault="00CB4308" w:rsidP="006C0587">
                  <w:pPr>
                    <w:spacing w:line="220" w:lineRule="exact"/>
                    <w:jc w:val="both"/>
                    <w:rPr>
                      <w:rFonts w:ascii="標楷體" w:eastAsia="標楷體" w:hAnsi="標楷體"/>
                      <w:sz w:val="22"/>
                    </w:rPr>
                  </w:pPr>
                  <w:r w:rsidRPr="00D43766">
                    <w:rPr>
                      <w:rFonts w:ascii="標楷體" w:eastAsia="標楷體" w:hAnsi="標楷體" w:hint="eastAsia"/>
                      <w:sz w:val="22"/>
                    </w:rPr>
                    <w:t>組別</w:t>
                  </w:r>
                </w:p>
              </w:tc>
              <w:tc>
                <w:tcPr>
                  <w:tcW w:w="879" w:type="dxa"/>
                  <w:shd w:val="clear" w:color="auto" w:fill="auto"/>
                </w:tcPr>
                <w:p w:rsidR="00CB4308" w:rsidRPr="00D43766" w:rsidRDefault="00CB4308" w:rsidP="006C0587">
                  <w:pPr>
                    <w:spacing w:line="220" w:lineRule="exact"/>
                    <w:jc w:val="both"/>
                    <w:rPr>
                      <w:rFonts w:ascii="標楷體" w:eastAsia="標楷體" w:hAnsi="標楷體"/>
                      <w:sz w:val="22"/>
                    </w:rPr>
                  </w:pPr>
                  <w:r w:rsidRPr="00D43766">
                    <w:rPr>
                      <w:rFonts w:ascii="標楷體" w:eastAsia="標楷體" w:hAnsi="標楷體" w:hint="eastAsia"/>
                      <w:sz w:val="22"/>
                    </w:rPr>
                    <w:t>第一組</w:t>
                  </w:r>
                </w:p>
              </w:tc>
              <w:tc>
                <w:tcPr>
                  <w:tcW w:w="993" w:type="dxa"/>
                  <w:shd w:val="clear" w:color="auto" w:fill="auto"/>
                </w:tcPr>
                <w:p w:rsidR="00CB4308" w:rsidRPr="00D43766" w:rsidRDefault="00CB4308" w:rsidP="006C0587">
                  <w:pPr>
                    <w:spacing w:line="220" w:lineRule="exact"/>
                    <w:jc w:val="both"/>
                    <w:rPr>
                      <w:rFonts w:ascii="標楷體" w:eastAsia="標楷體" w:hAnsi="標楷體"/>
                      <w:sz w:val="22"/>
                    </w:rPr>
                  </w:pPr>
                  <w:r w:rsidRPr="00D43766">
                    <w:rPr>
                      <w:rFonts w:ascii="標楷體" w:eastAsia="標楷體" w:hAnsi="標楷體" w:hint="eastAsia"/>
                      <w:sz w:val="22"/>
                    </w:rPr>
                    <w:t>第二組</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2"/>
                    </w:rPr>
                  </w:pPr>
                  <w:r w:rsidRPr="00D43766">
                    <w:rPr>
                      <w:rFonts w:ascii="標楷體" w:eastAsia="標楷體" w:hAnsi="標楷體" w:hint="eastAsia"/>
                      <w:sz w:val="22"/>
                    </w:rPr>
                    <w:t>第三組</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2"/>
                    </w:rPr>
                  </w:pPr>
                  <w:r w:rsidRPr="00D43766">
                    <w:rPr>
                      <w:rFonts w:ascii="標楷體" w:eastAsia="標楷體" w:hAnsi="標楷體" w:hint="eastAsia"/>
                      <w:sz w:val="22"/>
                    </w:rPr>
                    <w:t>第四組</w:t>
                  </w:r>
                </w:p>
              </w:tc>
              <w:tc>
                <w:tcPr>
                  <w:tcW w:w="851" w:type="dxa"/>
                  <w:shd w:val="clear" w:color="auto" w:fill="auto"/>
                </w:tcPr>
                <w:p w:rsidR="00CB4308" w:rsidRPr="00D43766" w:rsidRDefault="00CB4308" w:rsidP="006C0587">
                  <w:pPr>
                    <w:spacing w:line="220" w:lineRule="exact"/>
                    <w:jc w:val="both"/>
                    <w:rPr>
                      <w:rFonts w:ascii="標楷體" w:eastAsia="標楷體" w:hAnsi="標楷體"/>
                      <w:sz w:val="22"/>
                    </w:rPr>
                  </w:pPr>
                  <w:r w:rsidRPr="00D43766">
                    <w:rPr>
                      <w:rFonts w:ascii="標楷體" w:eastAsia="標楷體" w:hAnsi="標楷體" w:hint="eastAsia"/>
                      <w:sz w:val="22"/>
                    </w:rPr>
                    <w:t>分數</w:t>
                  </w:r>
                </w:p>
              </w:tc>
            </w:tr>
            <w:tr w:rsidR="00D43766" w:rsidRPr="00D43766" w:rsidTr="004E4104">
              <w:tc>
                <w:tcPr>
                  <w:tcW w:w="709" w:type="dxa"/>
                  <w:vMerge w:val="restart"/>
                  <w:shd w:val="clear" w:color="auto" w:fill="auto"/>
                </w:tcPr>
                <w:p w:rsidR="00CB4308" w:rsidRPr="00D43766" w:rsidRDefault="00CB4308" w:rsidP="006C0587">
                  <w:pPr>
                    <w:spacing w:line="220" w:lineRule="exact"/>
                    <w:jc w:val="both"/>
                    <w:rPr>
                      <w:rFonts w:ascii="標楷體" w:eastAsia="標楷體" w:hAnsi="標楷體"/>
                      <w:sz w:val="22"/>
                    </w:rPr>
                  </w:pPr>
                  <w:r w:rsidRPr="00D43766">
                    <w:rPr>
                      <w:rFonts w:ascii="標楷體" w:eastAsia="標楷體" w:hAnsi="標楷體" w:hint="eastAsia"/>
                      <w:sz w:val="22"/>
                    </w:rPr>
                    <w:t>家次</w:t>
                  </w:r>
                </w:p>
              </w:tc>
              <w:tc>
                <w:tcPr>
                  <w:tcW w:w="879"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300</w:t>
                  </w:r>
                </w:p>
              </w:tc>
              <w:tc>
                <w:tcPr>
                  <w:tcW w:w="993"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150</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75</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50</w:t>
                  </w:r>
                </w:p>
              </w:tc>
              <w:tc>
                <w:tcPr>
                  <w:tcW w:w="851" w:type="dxa"/>
                  <w:shd w:val="clear" w:color="auto" w:fill="auto"/>
                </w:tcPr>
                <w:p w:rsidR="00CB4308" w:rsidRPr="00D43766" w:rsidRDefault="00CB4308" w:rsidP="006C0587">
                  <w:pPr>
                    <w:spacing w:line="220" w:lineRule="exact"/>
                    <w:jc w:val="center"/>
                    <w:rPr>
                      <w:rFonts w:ascii="標楷體" w:eastAsia="標楷體" w:hAnsi="標楷體"/>
                      <w:sz w:val="20"/>
                      <w:szCs w:val="20"/>
                    </w:rPr>
                  </w:pPr>
                  <w:r w:rsidRPr="00D43766">
                    <w:rPr>
                      <w:rFonts w:ascii="標楷體" w:eastAsia="標楷體" w:hAnsi="標楷體" w:hint="eastAsia"/>
                      <w:sz w:val="20"/>
                      <w:szCs w:val="20"/>
                    </w:rPr>
                    <w:t>1分</w:t>
                  </w:r>
                </w:p>
              </w:tc>
            </w:tr>
            <w:tr w:rsidR="00D43766" w:rsidRPr="00D43766" w:rsidTr="004E4104">
              <w:tc>
                <w:tcPr>
                  <w:tcW w:w="709" w:type="dxa"/>
                  <w:vMerge/>
                  <w:shd w:val="clear" w:color="auto" w:fill="auto"/>
                </w:tcPr>
                <w:p w:rsidR="00CB4308" w:rsidRPr="00D43766" w:rsidRDefault="00CB4308" w:rsidP="006C0587">
                  <w:pPr>
                    <w:spacing w:line="220" w:lineRule="exact"/>
                    <w:jc w:val="both"/>
                    <w:rPr>
                      <w:rFonts w:ascii="標楷體" w:eastAsia="標楷體" w:hAnsi="標楷體"/>
                      <w:sz w:val="22"/>
                    </w:rPr>
                  </w:pPr>
                </w:p>
              </w:tc>
              <w:tc>
                <w:tcPr>
                  <w:tcW w:w="879"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230</w:t>
                  </w:r>
                </w:p>
              </w:tc>
              <w:tc>
                <w:tcPr>
                  <w:tcW w:w="993"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115</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55</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35</w:t>
                  </w:r>
                </w:p>
              </w:tc>
              <w:tc>
                <w:tcPr>
                  <w:tcW w:w="851" w:type="dxa"/>
                  <w:shd w:val="clear" w:color="auto" w:fill="auto"/>
                </w:tcPr>
                <w:p w:rsidR="00CB4308" w:rsidRPr="00D43766" w:rsidRDefault="00CB4308" w:rsidP="006C0587">
                  <w:pPr>
                    <w:spacing w:line="220" w:lineRule="exact"/>
                    <w:jc w:val="center"/>
                    <w:rPr>
                      <w:rFonts w:ascii="標楷體" w:eastAsia="標楷體" w:hAnsi="標楷體"/>
                      <w:sz w:val="20"/>
                      <w:szCs w:val="20"/>
                    </w:rPr>
                  </w:pPr>
                  <w:r w:rsidRPr="00D43766">
                    <w:rPr>
                      <w:rFonts w:ascii="標楷體" w:eastAsia="標楷體" w:hAnsi="標楷體" w:hint="eastAsia"/>
                      <w:sz w:val="20"/>
                      <w:szCs w:val="20"/>
                    </w:rPr>
                    <w:t>0.8分</w:t>
                  </w:r>
                </w:p>
              </w:tc>
            </w:tr>
            <w:tr w:rsidR="00D43766" w:rsidRPr="00D43766" w:rsidTr="004E4104">
              <w:tc>
                <w:tcPr>
                  <w:tcW w:w="709" w:type="dxa"/>
                  <w:vMerge/>
                  <w:shd w:val="clear" w:color="auto" w:fill="auto"/>
                </w:tcPr>
                <w:p w:rsidR="00CB4308" w:rsidRPr="00D43766" w:rsidRDefault="00CB4308" w:rsidP="006C0587">
                  <w:pPr>
                    <w:spacing w:line="220" w:lineRule="exact"/>
                    <w:jc w:val="both"/>
                    <w:rPr>
                      <w:rFonts w:ascii="標楷體" w:eastAsia="標楷體" w:hAnsi="標楷體"/>
                      <w:sz w:val="22"/>
                    </w:rPr>
                  </w:pPr>
                </w:p>
              </w:tc>
              <w:tc>
                <w:tcPr>
                  <w:tcW w:w="879"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170</w:t>
                  </w:r>
                </w:p>
              </w:tc>
              <w:tc>
                <w:tcPr>
                  <w:tcW w:w="993"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85</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40</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25</w:t>
                  </w:r>
                </w:p>
              </w:tc>
              <w:tc>
                <w:tcPr>
                  <w:tcW w:w="851" w:type="dxa"/>
                  <w:shd w:val="clear" w:color="auto" w:fill="auto"/>
                </w:tcPr>
                <w:p w:rsidR="00CB4308" w:rsidRPr="00D43766" w:rsidRDefault="00CB4308" w:rsidP="006C0587">
                  <w:pPr>
                    <w:spacing w:line="220" w:lineRule="exact"/>
                    <w:jc w:val="center"/>
                    <w:rPr>
                      <w:rFonts w:ascii="標楷體" w:eastAsia="標楷體" w:hAnsi="標楷體"/>
                      <w:sz w:val="20"/>
                      <w:szCs w:val="20"/>
                    </w:rPr>
                  </w:pPr>
                  <w:r w:rsidRPr="00D43766">
                    <w:rPr>
                      <w:rFonts w:ascii="標楷體" w:eastAsia="標楷體" w:hAnsi="標楷體" w:hint="eastAsia"/>
                      <w:sz w:val="20"/>
                      <w:szCs w:val="20"/>
                    </w:rPr>
                    <w:t>0.7分</w:t>
                  </w:r>
                </w:p>
              </w:tc>
            </w:tr>
            <w:tr w:rsidR="00D43766" w:rsidRPr="00D43766" w:rsidTr="004E4104">
              <w:tc>
                <w:tcPr>
                  <w:tcW w:w="709" w:type="dxa"/>
                  <w:vMerge/>
                  <w:shd w:val="clear" w:color="auto" w:fill="auto"/>
                </w:tcPr>
                <w:p w:rsidR="00CB4308" w:rsidRPr="00D43766" w:rsidRDefault="00CB4308" w:rsidP="006C0587">
                  <w:pPr>
                    <w:spacing w:line="220" w:lineRule="exact"/>
                    <w:jc w:val="both"/>
                    <w:rPr>
                      <w:rFonts w:ascii="標楷體" w:eastAsia="標楷體" w:hAnsi="標楷體"/>
                      <w:sz w:val="22"/>
                    </w:rPr>
                  </w:pPr>
                </w:p>
              </w:tc>
              <w:tc>
                <w:tcPr>
                  <w:tcW w:w="879"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100</w:t>
                  </w:r>
                </w:p>
              </w:tc>
              <w:tc>
                <w:tcPr>
                  <w:tcW w:w="993"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50</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25</w:t>
                  </w:r>
                </w:p>
              </w:tc>
              <w:tc>
                <w:tcPr>
                  <w:tcW w:w="992" w:type="dxa"/>
                  <w:shd w:val="clear" w:color="auto" w:fill="auto"/>
                </w:tcPr>
                <w:p w:rsidR="00CB4308" w:rsidRPr="00D43766" w:rsidRDefault="00CB4308" w:rsidP="006C0587">
                  <w:pPr>
                    <w:spacing w:line="220" w:lineRule="exact"/>
                    <w:jc w:val="center"/>
                    <w:rPr>
                      <w:rFonts w:ascii="標楷體" w:eastAsia="標楷體" w:hAnsi="標楷體"/>
                      <w:sz w:val="22"/>
                    </w:rPr>
                  </w:pPr>
                  <w:r w:rsidRPr="00D43766">
                    <w:rPr>
                      <w:rFonts w:ascii="標楷體" w:eastAsia="標楷體" w:hAnsi="標楷體" w:hint="eastAsia"/>
                      <w:sz w:val="22"/>
                    </w:rPr>
                    <w:t>15</w:t>
                  </w:r>
                </w:p>
              </w:tc>
              <w:tc>
                <w:tcPr>
                  <w:tcW w:w="851" w:type="dxa"/>
                  <w:shd w:val="clear" w:color="auto" w:fill="auto"/>
                </w:tcPr>
                <w:p w:rsidR="00CB4308" w:rsidRPr="00D43766" w:rsidRDefault="00CB4308" w:rsidP="006C0587">
                  <w:pPr>
                    <w:spacing w:line="220" w:lineRule="exact"/>
                    <w:jc w:val="center"/>
                    <w:rPr>
                      <w:rFonts w:ascii="標楷體" w:eastAsia="標楷體" w:hAnsi="標楷體"/>
                      <w:sz w:val="20"/>
                      <w:szCs w:val="20"/>
                    </w:rPr>
                  </w:pPr>
                  <w:r w:rsidRPr="00D43766">
                    <w:rPr>
                      <w:rFonts w:ascii="標楷體" w:eastAsia="標楷體" w:hAnsi="標楷體" w:hint="eastAsia"/>
                      <w:sz w:val="20"/>
                      <w:szCs w:val="20"/>
                    </w:rPr>
                    <w:t>0.5分</w:t>
                  </w:r>
                </w:p>
              </w:tc>
            </w:tr>
          </w:tbl>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B.年稽查醫療器材品項數(1分)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50"/>
              <w:gridCol w:w="993"/>
              <w:gridCol w:w="992"/>
              <w:gridCol w:w="992"/>
              <w:gridCol w:w="851"/>
            </w:tblGrid>
            <w:tr w:rsidR="00D43766" w:rsidRPr="00D43766" w:rsidTr="004E4104">
              <w:tc>
                <w:tcPr>
                  <w:tcW w:w="738"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組別</w:t>
                  </w:r>
                </w:p>
              </w:tc>
              <w:tc>
                <w:tcPr>
                  <w:tcW w:w="850"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第一組</w:t>
                  </w:r>
                </w:p>
              </w:tc>
              <w:tc>
                <w:tcPr>
                  <w:tcW w:w="993"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第二組</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第三組</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第四組</w:t>
                  </w:r>
                </w:p>
              </w:tc>
              <w:tc>
                <w:tcPr>
                  <w:tcW w:w="851"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分數</w:t>
                  </w:r>
                </w:p>
              </w:tc>
            </w:tr>
            <w:tr w:rsidR="00D43766" w:rsidRPr="00D43766" w:rsidTr="004E4104">
              <w:tc>
                <w:tcPr>
                  <w:tcW w:w="738" w:type="dxa"/>
                  <w:vMerge w:val="restart"/>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品項數</w:t>
                  </w:r>
                </w:p>
              </w:tc>
              <w:tc>
                <w:tcPr>
                  <w:tcW w:w="850"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800</w:t>
                  </w:r>
                </w:p>
              </w:tc>
              <w:tc>
                <w:tcPr>
                  <w:tcW w:w="993"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400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200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100</w:t>
                  </w:r>
                </w:p>
              </w:tc>
              <w:tc>
                <w:tcPr>
                  <w:tcW w:w="851"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1分</w:t>
                  </w:r>
                </w:p>
              </w:tc>
            </w:tr>
            <w:tr w:rsidR="00D43766" w:rsidRPr="00D43766" w:rsidTr="004E4104">
              <w:tc>
                <w:tcPr>
                  <w:tcW w:w="738" w:type="dxa"/>
                  <w:vMerge/>
                  <w:shd w:val="clear" w:color="auto" w:fill="auto"/>
                </w:tcPr>
                <w:p w:rsidR="00CB4308" w:rsidRPr="00D43766" w:rsidRDefault="00CB4308" w:rsidP="006C0587">
                  <w:pPr>
                    <w:spacing w:line="220" w:lineRule="exact"/>
                    <w:jc w:val="both"/>
                    <w:rPr>
                      <w:rFonts w:ascii="標楷體" w:eastAsia="標楷體" w:hAnsi="標楷體"/>
                      <w:sz w:val="21"/>
                      <w:szCs w:val="21"/>
                    </w:rPr>
                  </w:pPr>
                </w:p>
              </w:tc>
              <w:tc>
                <w:tcPr>
                  <w:tcW w:w="850"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600</w:t>
                  </w:r>
                </w:p>
              </w:tc>
              <w:tc>
                <w:tcPr>
                  <w:tcW w:w="993"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300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150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70</w:t>
                  </w:r>
                </w:p>
              </w:tc>
              <w:tc>
                <w:tcPr>
                  <w:tcW w:w="851"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0.8分</w:t>
                  </w:r>
                </w:p>
              </w:tc>
            </w:tr>
            <w:tr w:rsidR="00D43766" w:rsidRPr="00D43766" w:rsidTr="004E4104">
              <w:tc>
                <w:tcPr>
                  <w:tcW w:w="738" w:type="dxa"/>
                  <w:vMerge/>
                  <w:shd w:val="clear" w:color="auto" w:fill="auto"/>
                </w:tcPr>
                <w:p w:rsidR="00CB4308" w:rsidRPr="00D43766" w:rsidRDefault="00CB4308" w:rsidP="006C0587">
                  <w:pPr>
                    <w:spacing w:line="220" w:lineRule="exact"/>
                    <w:jc w:val="both"/>
                    <w:rPr>
                      <w:rFonts w:ascii="標楷體" w:eastAsia="標楷體" w:hAnsi="標楷體"/>
                      <w:sz w:val="21"/>
                      <w:szCs w:val="21"/>
                    </w:rPr>
                  </w:pPr>
                </w:p>
              </w:tc>
              <w:tc>
                <w:tcPr>
                  <w:tcW w:w="850"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400</w:t>
                  </w:r>
                </w:p>
              </w:tc>
              <w:tc>
                <w:tcPr>
                  <w:tcW w:w="993"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200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100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50</w:t>
                  </w:r>
                </w:p>
              </w:tc>
              <w:tc>
                <w:tcPr>
                  <w:tcW w:w="851"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0.7分</w:t>
                  </w:r>
                </w:p>
              </w:tc>
            </w:tr>
            <w:tr w:rsidR="00D43766" w:rsidRPr="00D43766" w:rsidTr="004E4104">
              <w:tc>
                <w:tcPr>
                  <w:tcW w:w="738" w:type="dxa"/>
                  <w:vMerge/>
                  <w:shd w:val="clear" w:color="auto" w:fill="auto"/>
                </w:tcPr>
                <w:p w:rsidR="00CB4308" w:rsidRPr="00D43766" w:rsidRDefault="00CB4308" w:rsidP="006C0587">
                  <w:pPr>
                    <w:spacing w:line="220" w:lineRule="exact"/>
                    <w:jc w:val="both"/>
                    <w:rPr>
                      <w:rFonts w:ascii="標楷體" w:eastAsia="標楷體" w:hAnsi="標楷體"/>
                      <w:sz w:val="21"/>
                      <w:szCs w:val="21"/>
                    </w:rPr>
                  </w:pPr>
                </w:p>
              </w:tc>
              <w:tc>
                <w:tcPr>
                  <w:tcW w:w="850"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200</w:t>
                  </w:r>
                </w:p>
              </w:tc>
              <w:tc>
                <w:tcPr>
                  <w:tcW w:w="993"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100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50</w:t>
                  </w:r>
                </w:p>
              </w:tc>
              <w:tc>
                <w:tcPr>
                  <w:tcW w:w="992"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30</w:t>
                  </w:r>
                </w:p>
              </w:tc>
              <w:tc>
                <w:tcPr>
                  <w:tcW w:w="851" w:type="dxa"/>
                  <w:shd w:val="clear" w:color="auto" w:fill="auto"/>
                </w:tcPr>
                <w:p w:rsidR="00CB4308" w:rsidRPr="00D43766" w:rsidRDefault="00CB4308" w:rsidP="006C0587">
                  <w:pPr>
                    <w:spacing w:line="220" w:lineRule="exact"/>
                    <w:jc w:val="both"/>
                    <w:rPr>
                      <w:rFonts w:ascii="標楷體" w:eastAsia="標楷體" w:hAnsi="標楷體"/>
                      <w:sz w:val="21"/>
                      <w:szCs w:val="21"/>
                    </w:rPr>
                  </w:pPr>
                  <w:r w:rsidRPr="00D43766">
                    <w:rPr>
                      <w:rFonts w:ascii="標楷體" w:eastAsia="標楷體" w:hAnsi="標楷體" w:hint="eastAsia"/>
                      <w:sz w:val="21"/>
                      <w:szCs w:val="21"/>
                    </w:rPr>
                    <w:t>0.5分</w:t>
                  </w:r>
                </w:p>
              </w:tc>
            </w:tr>
          </w:tbl>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C.標示與許可證刊載不符者處分得分(1分)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1.移送外縣市涉違規案件者:每件0.2分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2.自行裁處或移至轄內裁處者:每件0.3分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3.另移送或裁處竄改或偽造製造日期、有效日期或保存期限標示案件:每件1分。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備註:</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衛生局將上述稽查及處分相關資料鍵入『PMDS系統』者，始予採計得分。</w:t>
            </w:r>
          </w:p>
          <w:p w:rsidR="00CB4308" w:rsidRPr="00D43766" w:rsidRDefault="00CB4308" w:rsidP="00CB4308">
            <w:pPr>
              <w:spacing w:line="240" w:lineRule="exact"/>
              <w:jc w:val="both"/>
              <w:rPr>
                <w:rFonts w:ascii="標楷體" w:eastAsia="標楷體" w:hAnsi="標楷體"/>
                <w:szCs w:val="24"/>
              </w:rPr>
            </w:pP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二、各縣市醫療器材不良事件(含不良反應及不良品)通報情形(上限2分)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708"/>
              <w:gridCol w:w="1560"/>
              <w:gridCol w:w="992"/>
              <w:gridCol w:w="1559"/>
            </w:tblGrid>
            <w:tr w:rsidR="00D43766" w:rsidRPr="00D43766" w:rsidTr="004E4104">
              <w:tc>
                <w:tcPr>
                  <w:tcW w:w="5699" w:type="dxa"/>
                  <w:gridSpan w:val="5"/>
                  <w:shd w:val="clear" w:color="auto" w:fill="auto"/>
                </w:tcPr>
                <w:p w:rsidR="00CB4308" w:rsidRPr="00D43766" w:rsidRDefault="00CB4308" w:rsidP="007E10D6">
                  <w:pPr>
                    <w:spacing w:line="200" w:lineRule="exact"/>
                    <w:jc w:val="center"/>
                    <w:rPr>
                      <w:rFonts w:ascii="標楷體" w:eastAsia="標楷體" w:hAnsi="標楷體"/>
                      <w:szCs w:val="24"/>
                    </w:rPr>
                  </w:pPr>
                  <w:r w:rsidRPr="00D43766">
                    <w:rPr>
                      <w:rFonts w:ascii="標楷體" w:eastAsia="標楷體" w:hAnsi="標楷體" w:hint="eastAsia"/>
                      <w:szCs w:val="24"/>
                    </w:rPr>
                    <w:t>D</w:t>
                  </w:r>
                  <w:r w:rsidRPr="00D43766">
                    <w:rPr>
                      <w:rFonts w:ascii="標楷體" w:eastAsia="標楷體" w:hAnsi="標楷體"/>
                      <w:szCs w:val="24"/>
                    </w:rPr>
                    <w:t>.不良反應年度通報件數</w:t>
                  </w:r>
                </w:p>
              </w:tc>
            </w:tr>
            <w:tr w:rsidR="00D43766" w:rsidRPr="00D43766" w:rsidTr="004E4104">
              <w:tc>
                <w:tcPr>
                  <w:tcW w:w="1588" w:type="dxa"/>
                  <w:gridSpan w:val="2"/>
                  <w:vMerge w:val="restart"/>
                  <w:shd w:val="clear" w:color="auto" w:fill="auto"/>
                  <w:vAlign w:val="center"/>
                </w:tcPr>
                <w:p w:rsidR="00CB4308" w:rsidRPr="00D43766" w:rsidRDefault="00CB4308" w:rsidP="007E10D6">
                  <w:pPr>
                    <w:spacing w:line="200" w:lineRule="exact"/>
                    <w:jc w:val="center"/>
                    <w:rPr>
                      <w:rFonts w:ascii="標楷體" w:eastAsia="標楷體" w:hAnsi="標楷體"/>
                      <w:szCs w:val="24"/>
                    </w:rPr>
                  </w:pPr>
                  <w:r w:rsidRPr="00D43766">
                    <w:rPr>
                      <w:rFonts w:ascii="標楷體" w:eastAsia="標楷體" w:hAnsi="標楷體"/>
                      <w:szCs w:val="24"/>
                    </w:rPr>
                    <w:t>前一年度通報件數</w:t>
                  </w:r>
                  <w:r w:rsidRPr="00D43766">
                    <w:rPr>
                      <w:rFonts w:ascii="Times New Roman" w:eastAsia="標楷體" w:hAnsi="Times New Roman"/>
                      <w:szCs w:val="24"/>
                    </w:rPr>
                    <w:t>≤</w:t>
                  </w:r>
                  <w:r w:rsidRPr="00D43766">
                    <w:rPr>
                      <w:rFonts w:ascii="標楷體" w:eastAsia="標楷體" w:hAnsi="標楷體"/>
                      <w:szCs w:val="24"/>
                    </w:rPr>
                    <w:t>5</w:t>
                  </w:r>
                </w:p>
              </w:tc>
              <w:tc>
                <w:tcPr>
                  <w:tcW w:w="2552" w:type="dxa"/>
                  <w:gridSpan w:val="2"/>
                  <w:shd w:val="clear" w:color="auto" w:fill="auto"/>
                  <w:vAlign w:val="center"/>
                </w:tcPr>
                <w:p w:rsidR="00CB4308" w:rsidRPr="00D43766" w:rsidRDefault="00CB4308" w:rsidP="007E10D6">
                  <w:pPr>
                    <w:spacing w:line="200" w:lineRule="exact"/>
                    <w:jc w:val="both"/>
                    <w:rPr>
                      <w:rFonts w:ascii="標楷體" w:eastAsia="標楷體" w:hAnsi="標楷體"/>
                      <w:szCs w:val="24"/>
                    </w:rPr>
                  </w:pPr>
                  <w:r w:rsidRPr="00D43766">
                    <w:rPr>
                      <w:rFonts w:ascii="標楷體" w:eastAsia="標楷體" w:hAnsi="標楷體" w:hint="eastAsia"/>
                      <w:szCs w:val="24"/>
                    </w:rPr>
                    <w:t>100</w:t>
                  </w:r>
                  <w:r w:rsidRPr="00D43766">
                    <w:rPr>
                      <w:rFonts w:ascii="標楷體" w:eastAsia="標楷體" w:hAnsi="標楷體"/>
                      <w:szCs w:val="24"/>
                    </w:rPr>
                    <w:t>&gt;前一年度通報件數&gt;5</w:t>
                  </w:r>
                </w:p>
              </w:tc>
              <w:tc>
                <w:tcPr>
                  <w:tcW w:w="1559" w:type="dxa"/>
                  <w:vMerge w:val="restart"/>
                  <w:shd w:val="clear" w:color="auto" w:fill="auto"/>
                  <w:vAlign w:val="center"/>
                </w:tcPr>
                <w:p w:rsidR="00CB4308" w:rsidRPr="00D43766" w:rsidRDefault="00CB4308" w:rsidP="007E10D6">
                  <w:pPr>
                    <w:spacing w:line="200" w:lineRule="exact"/>
                    <w:jc w:val="both"/>
                    <w:rPr>
                      <w:rFonts w:ascii="標楷體" w:eastAsia="標楷體" w:hAnsi="標楷體"/>
                      <w:szCs w:val="24"/>
                    </w:rPr>
                  </w:pPr>
                  <w:r w:rsidRPr="00D43766">
                    <w:rPr>
                      <w:rFonts w:ascii="標楷體" w:eastAsia="標楷體" w:hAnsi="標楷體" w:hint="eastAsia"/>
                      <w:szCs w:val="24"/>
                    </w:rPr>
                    <w:t>前一年度通報件數</w:t>
                  </w:r>
                  <w:r w:rsidRPr="00D43766">
                    <w:rPr>
                      <w:rFonts w:ascii="Times New Roman" w:eastAsia="標楷體" w:hAnsi="Times New Roman"/>
                      <w:szCs w:val="24"/>
                    </w:rPr>
                    <w:t>≥</w:t>
                  </w:r>
                  <w:r w:rsidRPr="00D43766">
                    <w:rPr>
                      <w:rFonts w:ascii="標楷體" w:eastAsia="標楷體" w:hAnsi="標楷體" w:hint="eastAsia"/>
                      <w:szCs w:val="24"/>
                    </w:rPr>
                    <w:t>100</w:t>
                  </w:r>
                </w:p>
              </w:tc>
            </w:tr>
            <w:tr w:rsidR="00D43766" w:rsidRPr="00D43766" w:rsidTr="004E4104">
              <w:tc>
                <w:tcPr>
                  <w:tcW w:w="1588" w:type="dxa"/>
                  <w:gridSpan w:val="2"/>
                  <w:vMerge/>
                  <w:shd w:val="clear" w:color="auto" w:fill="auto"/>
                </w:tcPr>
                <w:p w:rsidR="00CB4308" w:rsidRPr="00D43766" w:rsidRDefault="00CB4308" w:rsidP="007E10D6">
                  <w:pPr>
                    <w:spacing w:line="200" w:lineRule="exact"/>
                    <w:jc w:val="center"/>
                    <w:rPr>
                      <w:rFonts w:ascii="標楷體" w:eastAsia="標楷體" w:hAnsi="標楷體"/>
                      <w:szCs w:val="24"/>
                    </w:rPr>
                  </w:pPr>
                </w:p>
              </w:tc>
              <w:tc>
                <w:tcPr>
                  <w:tcW w:w="2552" w:type="dxa"/>
                  <w:gridSpan w:val="2"/>
                  <w:shd w:val="clear" w:color="auto" w:fill="auto"/>
                  <w:vAlign w:val="center"/>
                </w:tcPr>
                <w:p w:rsidR="00CB4308" w:rsidRPr="00D43766" w:rsidRDefault="00CB4308" w:rsidP="007E10D6">
                  <w:pPr>
                    <w:spacing w:line="200" w:lineRule="exact"/>
                    <w:jc w:val="both"/>
                    <w:rPr>
                      <w:rFonts w:ascii="標楷體" w:eastAsia="標楷體" w:hAnsi="標楷體"/>
                      <w:szCs w:val="24"/>
                    </w:rPr>
                  </w:pPr>
                  <w:r w:rsidRPr="00D43766">
                    <w:rPr>
                      <w:rFonts w:ascii="標楷體" w:eastAsia="標楷體" w:hAnsi="標楷體" w:hint="eastAsia"/>
                      <w:szCs w:val="24"/>
                    </w:rPr>
                    <w:t>今年度之通報件數(a)除以</w:t>
                  </w:r>
                  <w:r w:rsidRPr="00D43766">
                    <w:rPr>
                      <w:rFonts w:ascii="標楷體" w:eastAsia="標楷體" w:hAnsi="標楷體"/>
                      <w:szCs w:val="24"/>
                    </w:rPr>
                    <w:t>前一年度通報件數</w:t>
                  </w:r>
                  <w:r w:rsidRPr="00D43766">
                    <w:rPr>
                      <w:rFonts w:ascii="標楷體" w:eastAsia="標楷體" w:hAnsi="標楷體" w:hint="eastAsia"/>
                      <w:szCs w:val="24"/>
                    </w:rPr>
                    <w:t>(b)</w:t>
                  </w:r>
                  <w:r w:rsidRPr="00D43766">
                    <w:rPr>
                      <w:rFonts w:ascii="標楷體" w:eastAsia="標楷體" w:hAnsi="標楷體"/>
                      <w:szCs w:val="24"/>
                    </w:rPr>
                    <w:t>之比率</w:t>
                  </w:r>
                  <w:r w:rsidRPr="00D43766">
                    <w:rPr>
                      <w:rFonts w:ascii="標楷體" w:eastAsia="標楷體" w:hAnsi="標楷體" w:hint="eastAsia"/>
                      <w:szCs w:val="24"/>
                    </w:rPr>
                    <w:t>(N=a/b)</w:t>
                  </w:r>
                </w:p>
              </w:tc>
              <w:tc>
                <w:tcPr>
                  <w:tcW w:w="1559" w:type="dxa"/>
                  <w:vMerge/>
                  <w:shd w:val="clear" w:color="auto" w:fill="auto"/>
                  <w:vAlign w:val="center"/>
                </w:tcPr>
                <w:p w:rsidR="00CB4308" w:rsidRPr="00D43766" w:rsidRDefault="00CB4308" w:rsidP="007E10D6">
                  <w:pPr>
                    <w:spacing w:line="200" w:lineRule="exact"/>
                    <w:jc w:val="both"/>
                    <w:rPr>
                      <w:rFonts w:ascii="標楷體" w:eastAsia="標楷體" w:hAnsi="標楷體"/>
                      <w:szCs w:val="24"/>
                    </w:rPr>
                  </w:pPr>
                </w:p>
              </w:tc>
            </w:tr>
            <w:tr w:rsidR="00D43766" w:rsidRPr="00D43766" w:rsidTr="004E4104">
              <w:tc>
                <w:tcPr>
                  <w:tcW w:w="880"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Times New Roman" w:eastAsia="標楷體" w:hAnsi="Times New Roman"/>
                      <w:sz w:val="21"/>
                      <w:szCs w:val="21"/>
                    </w:rPr>
                    <w:t>≥</w:t>
                  </w:r>
                  <w:r w:rsidRPr="00D43766">
                    <w:rPr>
                      <w:rFonts w:ascii="標楷體" w:eastAsia="標楷體" w:hAnsi="標楷體"/>
                      <w:sz w:val="21"/>
                      <w:szCs w:val="21"/>
                    </w:rPr>
                    <w:t>6件</w:t>
                  </w:r>
                </w:p>
              </w:tc>
              <w:tc>
                <w:tcPr>
                  <w:tcW w:w="708"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hint="eastAsia"/>
                      <w:sz w:val="21"/>
                      <w:szCs w:val="21"/>
                    </w:rPr>
                    <w:t>1.5</w:t>
                  </w:r>
                </w:p>
              </w:tc>
              <w:tc>
                <w:tcPr>
                  <w:tcW w:w="1560"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 xml:space="preserve">80% &lt; N </w:t>
                  </w:r>
                </w:p>
              </w:tc>
              <w:tc>
                <w:tcPr>
                  <w:tcW w:w="992"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hint="eastAsia"/>
                      <w:sz w:val="21"/>
                      <w:szCs w:val="21"/>
                    </w:rPr>
                    <w:t>1.5</w:t>
                  </w:r>
                </w:p>
              </w:tc>
              <w:tc>
                <w:tcPr>
                  <w:tcW w:w="1559"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hint="eastAsia"/>
                      <w:sz w:val="21"/>
                      <w:szCs w:val="21"/>
                    </w:rPr>
                    <w:t>60</w:t>
                  </w:r>
                  <w:r w:rsidRPr="00D43766">
                    <w:rPr>
                      <w:rFonts w:ascii="標楷體" w:eastAsia="標楷體" w:hAnsi="標楷體"/>
                      <w:sz w:val="21"/>
                      <w:szCs w:val="21"/>
                    </w:rPr>
                    <w:t>% &lt; N</w:t>
                  </w:r>
                </w:p>
              </w:tc>
            </w:tr>
            <w:tr w:rsidR="00D43766" w:rsidRPr="00D43766" w:rsidTr="004E4104">
              <w:trPr>
                <w:trHeight w:val="364"/>
              </w:trPr>
              <w:tc>
                <w:tcPr>
                  <w:tcW w:w="880"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3~5件</w:t>
                  </w:r>
                </w:p>
              </w:tc>
              <w:tc>
                <w:tcPr>
                  <w:tcW w:w="708"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hint="eastAsia"/>
                      <w:sz w:val="21"/>
                      <w:szCs w:val="21"/>
                    </w:rPr>
                    <w:t>1.3</w:t>
                  </w:r>
                </w:p>
              </w:tc>
              <w:tc>
                <w:tcPr>
                  <w:tcW w:w="1560"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 xml:space="preserve">0% &lt; N </w:t>
                  </w:r>
                  <w:r w:rsidRPr="00D43766">
                    <w:rPr>
                      <w:rFonts w:ascii="Times New Roman" w:eastAsia="標楷體" w:hAnsi="Times New Roman"/>
                      <w:sz w:val="21"/>
                      <w:szCs w:val="21"/>
                    </w:rPr>
                    <w:t>≤</w:t>
                  </w:r>
                  <w:r w:rsidRPr="00D43766">
                    <w:rPr>
                      <w:rFonts w:ascii="標楷體" w:eastAsia="標楷體" w:hAnsi="標楷體"/>
                      <w:sz w:val="21"/>
                      <w:szCs w:val="21"/>
                    </w:rPr>
                    <w:t xml:space="preserve"> 80%</w:t>
                  </w:r>
                </w:p>
              </w:tc>
              <w:tc>
                <w:tcPr>
                  <w:tcW w:w="992"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hint="eastAsia"/>
                      <w:sz w:val="21"/>
                      <w:szCs w:val="21"/>
                    </w:rPr>
                    <w:t>1.0</w:t>
                  </w:r>
                </w:p>
              </w:tc>
              <w:tc>
                <w:tcPr>
                  <w:tcW w:w="1559"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 xml:space="preserve">0% &lt; N </w:t>
                  </w:r>
                  <w:r w:rsidRPr="00D43766">
                    <w:rPr>
                      <w:rFonts w:ascii="Times New Roman" w:eastAsia="標楷體" w:hAnsi="Times New Roman"/>
                      <w:sz w:val="21"/>
                      <w:szCs w:val="21"/>
                    </w:rPr>
                    <w:t>≤</w:t>
                  </w:r>
                  <w:r w:rsidRPr="00D43766">
                    <w:rPr>
                      <w:rFonts w:ascii="標楷體" w:eastAsia="標楷體" w:hAnsi="標楷體"/>
                      <w:sz w:val="21"/>
                      <w:szCs w:val="21"/>
                    </w:rPr>
                    <w:t xml:space="preserve"> </w:t>
                  </w:r>
                  <w:r w:rsidRPr="00D43766">
                    <w:rPr>
                      <w:rFonts w:ascii="標楷體" w:eastAsia="標楷體" w:hAnsi="標楷體" w:hint="eastAsia"/>
                      <w:sz w:val="21"/>
                      <w:szCs w:val="21"/>
                    </w:rPr>
                    <w:t>60</w:t>
                  </w:r>
                  <w:r w:rsidRPr="00D43766">
                    <w:rPr>
                      <w:rFonts w:ascii="標楷體" w:eastAsia="標楷體" w:hAnsi="標楷體"/>
                      <w:sz w:val="21"/>
                      <w:szCs w:val="21"/>
                    </w:rPr>
                    <w:t>%</w:t>
                  </w:r>
                </w:p>
              </w:tc>
            </w:tr>
            <w:tr w:rsidR="00D43766" w:rsidRPr="00D43766" w:rsidTr="004E4104">
              <w:tc>
                <w:tcPr>
                  <w:tcW w:w="880"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1~2件</w:t>
                  </w:r>
                </w:p>
              </w:tc>
              <w:tc>
                <w:tcPr>
                  <w:tcW w:w="708" w:type="dxa"/>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hint="eastAsia"/>
                      <w:sz w:val="21"/>
                      <w:szCs w:val="21"/>
                    </w:rPr>
                    <w:t>1.0</w:t>
                  </w:r>
                </w:p>
              </w:tc>
              <w:tc>
                <w:tcPr>
                  <w:tcW w:w="1560" w:type="dxa"/>
                  <w:vMerge w:val="restart"/>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0%</w:t>
                  </w:r>
                </w:p>
              </w:tc>
              <w:tc>
                <w:tcPr>
                  <w:tcW w:w="992" w:type="dxa"/>
                  <w:vMerge w:val="restart"/>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0</w:t>
                  </w:r>
                </w:p>
              </w:tc>
              <w:tc>
                <w:tcPr>
                  <w:tcW w:w="1559" w:type="dxa"/>
                  <w:vMerge w:val="restart"/>
                  <w:shd w:val="clear" w:color="auto" w:fill="auto"/>
                  <w:vAlign w:val="center"/>
                </w:tcPr>
                <w:p w:rsidR="00CB4308" w:rsidRPr="00D43766" w:rsidRDefault="00CB4308" w:rsidP="007E10D6">
                  <w:pPr>
                    <w:spacing w:line="200" w:lineRule="exact"/>
                    <w:jc w:val="center"/>
                    <w:rPr>
                      <w:rFonts w:ascii="標楷體" w:eastAsia="標楷體" w:hAnsi="標楷體"/>
                      <w:sz w:val="21"/>
                      <w:szCs w:val="21"/>
                    </w:rPr>
                  </w:pPr>
                  <w:r w:rsidRPr="00D43766">
                    <w:rPr>
                      <w:rFonts w:ascii="標楷體" w:eastAsia="標楷體" w:hAnsi="標楷體"/>
                      <w:sz w:val="21"/>
                      <w:szCs w:val="21"/>
                    </w:rPr>
                    <w:t>0%</w:t>
                  </w:r>
                </w:p>
              </w:tc>
            </w:tr>
            <w:tr w:rsidR="00D43766" w:rsidRPr="00D43766" w:rsidTr="004E4104">
              <w:tc>
                <w:tcPr>
                  <w:tcW w:w="880" w:type="dxa"/>
                  <w:shd w:val="clear" w:color="auto" w:fill="auto"/>
                  <w:vAlign w:val="center"/>
                </w:tcPr>
                <w:p w:rsidR="00CB4308" w:rsidRPr="00D43766" w:rsidRDefault="00CB4308" w:rsidP="007E10D6">
                  <w:pPr>
                    <w:spacing w:line="200" w:lineRule="exact"/>
                    <w:jc w:val="center"/>
                    <w:rPr>
                      <w:rFonts w:ascii="標楷體" w:eastAsia="標楷體" w:hAnsi="標楷體"/>
                      <w:szCs w:val="24"/>
                    </w:rPr>
                  </w:pPr>
                  <w:r w:rsidRPr="00D43766">
                    <w:rPr>
                      <w:rFonts w:ascii="標楷體" w:eastAsia="標楷體" w:hAnsi="標楷體"/>
                      <w:szCs w:val="24"/>
                    </w:rPr>
                    <w:t>0件</w:t>
                  </w:r>
                </w:p>
              </w:tc>
              <w:tc>
                <w:tcPr>
                  <w:tcW w:w="708" w:type="dxa"/>
                  <w:shd w:val="clear" w:color="auto" w:fill="auto"/>
                  <w:vAlign w:val="center"/>
                </w:tcPr>
                <w:p w:rsidR="00CB4308" w:rsidRPr="00D43766" w:rsidRDefault="00CB4308" w:rsidP="007E10D6">
                  <w:pPr>
                    <w:spacing w:line="200" w:lineRule="exact"/>
                    <w:jc w:val="center"/>
                    <w:rPr>
                      <w:rFonts w:ascii="標楷體" w:eastAsia="標楷體" w:hAnsi="標楷體"/>
                      <w:szCs w:val="24"/>
                    </w:rPr>
                  </w:pPr>
                  <w:r w:rsidRPr="00D43766">
                    <w:rPr>
                      <w:rFonts w:ascii="標楷體" w:eastAsia="標楷體" w:hAnsi="標楷體"/>
                      <w:szCs w:val="24"/>
                    </w:rPr>
                    <w:t>0</w:t>
                  </w:r>
                </w:p>
              </w:tc>
              <w:tc>
                <w:tcPr>
                  <w:tcW w:w="1560" w:type="dxa"/>
                  <w:vMerge/>
                  <w:shd w:val="clear" w:color="auto" w:fill="auto"/>
                  <w:vAlign w:val="center"/>
                </w:tcPr>
                <w:p w:rsidR="00CB4308" w:rsidRPr="00D43766" w:rsidRDefault="00CB4308" w:rsidP="007E10D6">
                  <w:pPr>
                    <w:spacing w:line="200" w:lineRule="exact"/>
                    <w:jc w:val="center"/>
                    <w:rPr>
                      <w:rFonts w:ascii="標楷體" w:eastAsia="標楷體" w:hAnsi="標楷體"/>
                      <w:szCs w:val="24"/>
                    </w:rPr>
                  </w:pPr>
                </w:p>
              </w:tc>
              <w:tc>
                <w:tcPr>
                  <w:tcW w:w="992" w:type="dxa"/>
                  <w:vMerge/>
                  <w:shd w:val="clear" w:color="auto" w:fill="auto"/>
                  <w:vAlign w:val="center"/>
                </w:tcPr>
                <w:p w:rsidR="00CB4308" w:rsidRPr="00D43766" w:rsidRDefault="00CB4308" w:rsidP="007E10D6">
                  <w:pPr>
                    <w:spacing w:line="200" w:lineRule="exact"/>
                    <w:jc w:val="center"/>
                    <w:rPr>
                      <w:rFonts w:ascii="標楷體" w:eastAsia="標楷體" w:hAnsi="標楷體"/>
                      <w:szCs w:val="24"/>
                    </w:rPr>
                  </w:pPr>
                </w:p>
              </w:tc>
              <w:tc>
                <w:tcPr>
                  <w:tcW w:w="1559" w:type="dxa"/>
                  <w:vMerge/>
                  <w:shd w:val="clear" w:color="auto" w:fill="auto"/>
                  <w:vAlign w:val="center"/>
                </w:tcPr>
                <w:p w:rsidR="00CB4308" w:rsidRPr="00D43766" w:rsidRDefault="00CB4308" w:rsidP="007E10D6">
                  <w:pPr>
                    <w:spacing w:line="200" w:lineRule="exact"/>
                    <w:jc w:val="center"/>
                    <w:rPr>
                      <w:rFonts w:ascii="標楷體" w:eastAsia="標楷體" w:hAnsi="標楷體"/>
                      <w:szCs w:val="24"/>
                    </w:rPr>
                  </w:pPr>
                </w:p>
              </w:tc>
            </w:tr>
            <w:tr w:rsidR="00D43766" w:rsidRPr="00D43766" w:rsidTr="004E4104">
              <w:tc>
                <w:tcPr>
                  <w:tcW w:w="5699" w:type="dxa"/>
                  <w:gridSpan w:val="5"/>
                  <w:shd w:val="clear" w:color="auto" w:fill="auto"/>
                  <w:vAlign w:val="center"/>
                </w:tcPr>
                <w:p w:rsidR="00CB4308" w:rsidRPr="00D43766" w:rsidRDefault="00CB4308" w:rsidP="007E10D6">
                  <w:pPr>
                    <w:autoSpaceDE w:val="0"/>
                    <w:autoSpaceDN w:val="0"/>
                    <w:adjustRightInd w:val="0"/>
                    <w:spacing w:line="200" w:lineRule="exact"/>
                    <w:rPr>
                      <w:rFonts w:ascii="標楷體" w:eastAsia="標楷體" w:hAnsi="標楷體"/>
                      <w:szCs w:val="24"/>
                    </w:rPr>
                  </w:pPr>
                  <w:r w:rsidRPr="00D43766">
                    <w:rPr>
                      <w:rFonts w:ascii="標楷體" w:eastAsia="標楷體" w:hAnsi="標楷體" w:hint="eastAsia"/>
                      <w:szCs w:val="24"/>
                    </w:rPr>
                    <w:t>E</w:t>
                  </w:r>
                  <w:r w:rsidRPr="00D43766">
                    <w:rPr>
                      <w:rFonts w:ascii="標楷體" w:eastAsia="標楷體" w:hAnsi="標楷體"/>
                      <w:szCs w:val="24"/>
                    </w:rPr>
                    <w:t>.不良品每通報1件計分0.</w:t>
                  </w:r>
                  <w:r w:rsidRPr="00D43766">
                    <w:rPr>
                      <w:rFonts w:ascii="標楷體" w:eastAsia="標楷體" w:hAnsi="標楷體" w:hint="eastAsia"/>
                      <w:szCs w:val="24"/>
                    </w:rPr>
                    <w:t>3</w:t>
                  </w:r>
                  <w:r w:rsidRPr="00D43766">
                    <w:rPr>
                      <w:rFonts w:ascii="標楷體" w:eastAsia="標楷體" w:hAnsi="標楷體"/>
                      <w:szCs w:val="24"/>
                    </w:rPr>
                    <w:t>分</w:t>
                  </w:r>
                  <w:r w:rsidRPr="00D43766">
                    <w:rPr>
                      <w:rFonts w:ascii="標楷體" w:eastAsia="標楷體" w:hAnsi="標楷體" w:hint="eastAsia"/>
                      <w:szCs w:val="24"/>
                    </w:rPr>
                    <w:t>(計分以1.5分為限)</w:t>
                  </w:r>
                </w:p>
              </w:tc>
            </w:tr>
          </w:tbl>
          <w:p w:rsidR="00CB4308" w:rsidRPr="00D43766" w:rsidRDefault="00CB4308" w:rsidP="00CB4308">
            <w:pPr>
              <w:spacing w:line="240" w:lineRule="exact"/>
              <w:jc w:val="both"/>
              <w:rPr>
                <w:rFonts w:ascii="標楷體" w:eastAsia="標楷體" w:hAnsi="標楷體"/>
                <w:szCs w:val="24"/>
              </w:rPr>
            </w:pP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三、後市場監測不合格或經裁處之不良醫材回收行動確認</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1.依轄內藥商之回收計畫書，通知販賣回收產品之販賣業者所在縣市衛生局，並確認轄內藥商完成回收行動及上傳回收成果報告書至「藥物食品化粧品上市後品質管理系統」，每件0.2分。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2.稽查販賣回收產品之販賣業者家數，每家0.2分。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四、查獲未經核准擅自製造或輸入醫材經地方衛生局裁處者(含移請它縣市續辦並裁處者)，每件0.2分。</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備註:</w:t>
            </w:r>
          </w:p>
          <w:p w:rsidR="00CB4308" w:rsidRPr="00D43766" w:rsidRDefault="00CB4308" w:rsidP="005B6F0B">
            <w:pPr>
              <w:tabs>
                <w:tab w:val="left" w:pos="176"/>
              </w:tabs>
              <w:spacing w:line="240" w:lineRule="exact"/>
              <w:ind w:leftChars="14" w:left="456" w:hangingChars="176" w:hanging="422"/>
              <w:jc w:val="both"/>
              <w:rPr>
                <w:rFonts w:ascii="標楷體" w:eastAsia="標楷體" w:hAnsi="標楷體"/>
                <w:szCs w:val="24"/>
              </w:rPr>
            </w:pPr>
            <w:r w:rsidRPr="00D43766">
              <w:rPr>
                <w:rFonts w:ascii="標楷體" w:eastAsia="標楷體" w:hAnsi="標楷體" w:hint="eastAsia"/>
                <w:szCs w:val="24"/>
              </w:rPr>
              <w:t>1.</w:t>
            </w:r>
            <w:r w:rsidRPr="00D43766">
              <w:rPr>
                <w:rFonts w:ascii="標楷體" w:eastAsia="標楷體" w:hAnsi="標楷體" w:hint="eastAsia"/>
                <w:szCs w:val="24"/>
              </w:rPr>
              <w:tab/>
              <w:t>第一項標示稽查及加分項目之考評資料來源為衛生局提交之結果統計表(附件6)</w:t>
            </w:r>
          </w:p>
          <w:p w:rsidR="00CB4308" w:rsidRPr="00D43766" w:rsidRDefault="00CB4308" w:rsidP="00CB4308">
            <w:pPr>
              <w:spacing w:line="240" w:lineRule="exact"/>
              <w:jc w:val="both"/>
              <w:rPr>
                <w:rFonts w:ascii="標楷體" w:eastAsia="標楷體" w:hAnsi="標楷體"/>
                <w:szCs w:val="24"/>
              </w:rPr>
            </w:pPr>
            <w:r w:rsidRPr="00D43766">
              <w:rPr>
                <w:rFonts w:ascii="標楷體" w:eastAsia="標楷體" w:hAnsi="標楷體" w:hint="eastAsia"/>
                <w:szCs w:val="24"/>
              </w:rPr>
              <w:t>2.</w:t>
            </w:r>
            <w:r w:rsidRPr="00D43766">
              <w:rPr>
                <w:rFonts w:ascii="標楷體" w:eastAsia="標楷體" w:hAnsi="標楷體" w:hint="eastAsia"/>
                <w:szCs w:val="24"/>
              </w:rPr>
              <w:tab/>
              <w:t>「標示稽查、處分、</w:t>
            </w:r>
            <w:r w:rsidRPr="00D43766">
              <w:rPr>
                <w:rFonts w:ascii="Times New Roman" w:eastAsia="標楷體" w:hAnsi="Times New Roman" w:hint="eastAsia"/>
                <w:kern w:val="0"/>
                <w:szCs w:val="24"/>
              </w:rPr>
              <w:t>不法醫材</w:t>
            </w:r>
            <w:r w:rsidRPr="00D43766">
              <w:rPr>
                <w:rFonts w:ascii="標楷體" w:eastAsia="標楷體" w:hAnsi="標楷體" w:hint="eastAsia"/>
                <w:szCs w:val="24"/>
              </w:rPr>
              <w:t>相關資料」:由PMDS系統中(路徑:首頁&gt;藥粧稽查紀錄&gt;醫療器材稽查紀錄)</w:t>
            </w:r>
          </w:p>
          <w:p w:rsidR="004345DA" w:rsidRPr="00D43766" w:rsidRDefault="00CB4308" w:rsidP="006C0587">
            <w:pPr>
              <w:spacing w:line="240" w:lineRule="exact"/>
              <w:jc w:val="both"/>
              <w:rPr>
                <w:rFonts w:ascii="標楷體" w:eastAsia="標楷體" w:hAnsi="標楷體"/>
                <w:szCs w:val="24"/>
              </w:rPr>
            </w:pPr>
            <w:r w:rsidRPr="00D43766">
              <w:rPr>
                <w:rFonts w:ascii="標楷體" w:eastAsia="標楷體" w:hAnsi="標楷體" w:hint="eastAsia"/>
                <w:szCs w:val="24"/>
              </w:rPr>
              <w:t>3.</w:t>
            </w:r>
            <w:r w:rsidRPr="00D43766">
              <w:rPr>
                <w:rFonts w:ascii="標楷體" w:eastAsia="標楷體" w:hAnsi="標楷體" w:hint="eastAsia"/>
                <w:szCs w:val="24"/>
              </w:rPr>
              <w:tab/>
              <w:t>「藥物食品化粧品上市後品質管理系統」中回收作業已介接至PMDS系統中，由PMDS系統中查詢回收情形(路徑:=&gt;PMDS首頁=&gt;藥粧稽查紀錄=&gt;回收醫療器材後續處理結果)。</w:t>
            </w:r>
          </w:p>
        </w:tc>
        <w:tc>
          <w:tcPr>
            <w:tcW w:w="1417" w:type="dxa"/>
            <w:shd w:val="clear" w:color="auto" w:fill="auto"/>
          </w:tcPr>
          <w:p w:rsidR="00CB4308" w:rsidRPr="00D43766" w:rsidRDefault="00CB4308" w:rsidP="00CB4308">
            <w:pPr>
              <w:spacing w:line="320" w:lineRule="exact"/>
              <w:rPr>
                <w:rFonts w:ascii="標楷體" w:eastAsia="標楷體" w:hAnsi="標楷體"/>
                <w:kern w:val="0"/>
                <w:szCs w:val="24"/>
              </w:rPr>
            </w:pPr>
            <w:r w:rsidRPr="00D43766">
              <w:rPr>
                <w:rFonts w:ascii="標楷體" w:eastAsia="標楷體" w:hAnsi="標楷體" w:hint="eastAsia"/>
                <w:kern w:val="0"/>
                <w:szCs w:val="24"/>
              </w:rPr>
              <w:t>1.標示稽查及加分項目，由衛生局提交結果統計表</w:t>
            </w:r>
            <w:r w:rsidRPr="00D43766">
              <w:rPr>
                <w:rFonts w:ascii="標楷體" w:eastAsia="標楷體" w:hAnsi="標楷體" w:hint="eastAsia"/>
                <w:kern w:val="0"/>
                <w:szCs w:val="24"/>
                <w:u w:val="single"/>
              </w:rPr>
              <w:t>(附表6)</w:t>
            </w:r>
            <w:r w:rsidRPr="00D43766">
              <w:rPr>
                <w:rFonts w:ascii="標楷體" w:eastAsia="標楷體" w:hAnsi="標楷體" w:hint="eastAsia"/>
                <w:kern w:val="0"/>
                <w:szCs w:val="24"/>
              </w:rPr>
              <w:t>，</w:t>
            </w:r>
            <w:r w:rsidRPr="00D43766">
              <w:rPr>
                <w:rFonts w:ascii="標楷體" w:eastAsia="標楷體" w:hAnsi="標楷體" w:cs="Calibri" w:hint="eastAsia"/>
                <w:kern w:val="0"/>
                <w:szCs w:val="24"/>
              </w:rPr>
              <w:t>必要時得依食藥署要求提供相關佐證資料</w:t>
            </w:r>
            <w:r w:rsidRPr="00D43766">
              <w:rPr>
                <w:rFonts w:ascii="標楷體" w:eastAsia="標楷體" w:hAnsi="標楷體" w:hint="eastAsia"/>
                <w:kern w:val="0"/>
                <w:szCs w:val="24"/>
              </w:rPr>
              <w:t>。</w:t>
            </w:r>
          </w:p>
          <w:p w:rsidR="00CB4308" w:rsidRPr="00D43766" w:rsidRDefault="00CB4308" w:rsidP="00CB4308">
            <w:pPr>
              <w:spacing w:line="320" w:lineRule="exact"/>
              <w:rPr>
                <w:rFonts w:ascii="標楷體" w:eastAsia="標楷體" w:hAnsi="標楷體"/>
                <w:kern w:val="0"/>
                <w:szCs w:val="24"/>
              </w:rPr>
            </w:pPr>
            <w:r w:rsidRPr="00D43766">
              <w:rPr>
                <w:rFonts w:ascii="標楷體" w:eastAsia="標楷體" w:hAnsi="標楷體" w:hint="eastAsia"/>
                <w:kern w:val="0"/>
                <w:szCs w:val="24"/>
              </w:rPr>
              <w:t>2.不良事件統計由食藥署直接自衛生福利部全國藥物不良反應通報中心資料庫評分，不需檢附資料。</w:t>
            </w:r>
          </w:p>
          <w:p w:rsidR="00CB4308" w:rsidRPr="00D43766" w:rsidRDefault="00CB4308" w:rsidP="00CB4308">
            <w:pPr>
              <w:spacing w:line="320" w:lineRule="exact"/>
              <w:rPr>
                <w:rFonts w:ascii="Times New Roman" w:eastAsia="標楷體" w:hAnsi="Times New Roman"/>
                <w:szCs w:val="24"/>
              </w:rPr>
            </w:pPr>
          </w:p>
        </w:tc>
      </w:tr>
      <w:tr w:rsidR="00D43766" w:rsidRPr="00D43766" w:rsidTr="004E4104">
        <w:tc>
          <w:tcPr>
            <w:tcW w:w="568" w:type="dxa"/>
            <w:vMerge w:val="restart"/>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lastRenderedPageBreak/>
              <w:t>6</w:t>
            </w:r>
          </w:p>
        </w:tc>
        <w:tc>
          <w:tcPr>
            <w:tcW w:w="1134" w:type="dxa"/>
            <w:vMerge w:val="restart"/>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szCs w:val="24"/>
              </w:rPr>
              <w:t>強化市售化粧品衛生安全管理</w:t>
            </w:r>
          </w:p>
        </w:tc>
        <w:tc>
          <w:tcPr>
            <w:tcW w:w="1275" w:type="dxa"/>
            <w:shd w:val="clear" w:color="auto" w:fill="auto"/>
          </w:tcPr>
          <w:p w:rsidR="00CB4308" w:rsidRPr="00D43766" w:rsidRDefault="00CB4308" w:rsidP="00CB4308">
            <w:pPr>
              <w:autoSpaceDE w:val="0"/>
              <w:autoSpaceDN w:val="0"/>
              <w:adjustRightInd w:val="0"/>
              <w:spacing w:line="240" w:lineRule="exact"/>
              <w:rPr>
                <w:rFonts w:eastAsia="標楷體" w:cs="Calibri"/>
                <w:kern w:val="0"/>
                <w:szCs w:val="24"/>
              </w:rPr>
            </w:pPr>
            <w:r w:rsidRPr="00D43766">
              <w:rPr>
                <w:rFonts w:ascii="Times New Roman" w:eastAsia="標楷體" w:hAnsi="Times New Roman" w:hint="eastAsia"/>
                <w:kern w:val="0"/>
                <w:szCs w:val="24"/>
              </w:rPr>
              <w:t>稽查市售化粧品成效</w:t>
            </w:r>
            <w:r w:rsidRPr="00D43766">
              <w:rPr>
                <w:rFonts w:eastAsia="標楷體" w:cs="Calibri"/>
                <w:kern w:val="0"/>
                <w:szCs w:val="24"/>
              </w:rPr>
              <w:t>(</w:t>
            </w:r>
            <w:r w:rsidRPr="00D43766">
              <w:rPr>
                <w:rFonts w:eastAsia="標楷體" w:cs="Calibri" w:hint="eastAsia"/>
                <w:kern w:val="0"/>
                <w:szCs w:val="24"/>
              </w:rPr>
              <w:t>5</w:t>
            </w:r>
            <w:r w:rsidRPr="00D43766">
              <w:rPr>
                <w:rFonts w:eastAsia="標楷體" w:cs="Calibri"/>
                <w:kern w:val="0"/>
                <w:szCs w:val="24"/>
              </w:rPr>
              <w:t>分</w:t>
            </w:r>
            <w:r w:rsidRPr="00D43766">
              <w:rPr>
                <w:rFonts w:eastAsia="標楷體" w:cs="Calibri"/>
                <w:kern w:val="0"/>
                <w:szCs w:val="24"/>
              </w:rPr>
              <w:t>)</w:t>
            </w:r>
          </w:p>
        </w:tc>
        <w:tc>
          <w:tcPr>
            <w:tcW w:w="5954" w:type="dxa"/>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eastAsia="標楷體" w:cs="Calibri" w:hint="eastAsia"/>
                <w:b/>
                <w:kern w:val="0"/>
                <w:szCs w:val="24"/>
              </w:rPr>
              <w:t>1.</w:t>
            </w:r>
            <w:r w:rsidRPr="00D43766">
              <w:rPr>
                <w:rFonts w:eastAsia="標楷體" w:cs="Calibri" w:hint="eastAsia"/>
                <w:b/>
                <w:kern w:val="0"/>
                <w:szCs w:val="24"/>
              </w:rPr>
              <w:t>年</w:t>
            </w:r>
            <w:r w:rsidRPr="00D43766">
              <w:rPr>
                <w:rFonts w:eastAsia="標楷體" w:cs="Calibri"/>
                <w:b/>
                <w:kern w:val="0"/>
                <w:szCs w:val="24"/>
              </w:rPr>
              <w:t>稽查販賣業</w:t>
            </w:r>
            <w:r w:rsidRPr="00D43766">
              <w:rPr>
                <w:rFonts w:eastAsia="標楷體" w:cs="Calibri" w:hint="eastAsia"/>
                <w:b/>
                <w:kern w:val="0"/>
                <w:szCs w:val="24"/>
              </w:rPr>
              <w:t>或製造業</w:t>
            </w:r>
            <w:r w:rsidRPr="00D43766">
              <w:rPr>
                <w:rFonts w:eastAsia="標楷體" w:cs="Calibri"/>
                <w:b/>
                <w:kern w:val="0"/>
                <w:szCs w:val="24"/>
              </w:rPr>
              <w:t>家</w:t>
            </w:r>
            <w:r w:rsidRPr="00D43766">
              <w:rPr>
                <w:rFonts w:eastAsia="標楷體" w:cs="Calibri" w:hint="eastAsia"/>
                <w:b/>
                <w:kern w:val="0"/>
                <w:szCs w:val="24"/>
              </w:rPr>
              <w:t>次</w:t>
            </w:r>
            <w:r w:rsidRPr="00D43766">
              <w:rPr>
                <w:rFonts w:eastAsia="標楷體" w:cs="Calibri" w:hint="eastAsia"/>
                <w:b/>
                <w:kern w:val="0"/>
                <w:szCs w:val="24"/>
              </w:rPr>
              <w:t xml:space="preserve"> (1</w:t>
            </w:r>
            <w:r w:rsidRPr="00D43766">
              <w:rPr>
                <w:rFonts w:eastAsia="標楷體" w:cs="Calibri" w:hint="eastAsia"/>
                <w:b/>
                <w:kern w:val="0"/>
                <w:szCs w:val="24"/>
              </w:rPr>
              <w:t>分</w:t>
            </w:r>
            <w:r w:rsidRPr="00D43766">
              <w:rPr>
                <w:rFonts w:eastAsia="標楷體" w:cs="Calibri" w:hint="eastAsia"/>
                <w:b/>
                <w:kern w:val="0"/>
                <w:szCs w:val="24"/>
              </w:rPr>
              <w:t>)</w:t>
            </w:r>
            <w:r w:rsidRPr="00D43766">
              <w:rPr>
                <w:rFonts w:eastAsia="標楷體" w:cs="Calibri"/>
                <w:b/>
                <w:kern w:val="0"/>
                <w:szCs w:val="24"/>
              </w:rPr>
              <w:t>：</w:t>
            </w:r>
          </w:p>
          <w:tbl>
            <w:tblPr>
              <w:tblW w:w="5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854"/>
              <w:gridCol w:w="851"/>
              <w:gridCol w:w="850"/>
              <w:gridCol w:w="850"/>
              <w:gridCol w:w="858"/>
            </w:tblGrid>
            <w:tr w:rsidR="00D43766" w:rsidRPr="00D43766" w:rsidTr="004E4104">
              <w:trPr>
                <w:trHeight w:val="240"/>
                <w:jc w:val="center"/>
              </w:trPr>
              <w:tc>
                <w:tcPr>
                  <w:tcW w:w="854" w:type="dxa"/>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組別</w:t>
                  </w:r>
                </w:p>
              </w:tc>
              <w:tc>
                <w:tcPr>
                  <w:tcW w:w="854" w:type="dxa"/>
                </w:tcPr>
                <w:p w:rsidR="00CB4308" w:rsidRPr="00D43766" w:rsidRDefault="00CB4308" w:rsidP="007E10D6">
                  <w:pPr>
                    <w:spacing w:line="220" w:lineRule="exact"/>
                    <w:rPr>
                      <w:rFonts w:ascii="Times New Roman" w:eastAsia="標楷體" w:hAnsi="Times New Roman"/>
                      <w:sz w:val="20"/>
                      <w:szCs w:val="20"/>
                    </w:rPr>
                  </w:pPr>
                  <w:r w:rsidRPr="00D43766">
                    <w:rPr>
                      <w:rFonts w:ascii="Times New Roman" w:eastAsia="標楷體" w:hAnsi="Times New Roman" w:hint="eastAsia"/>
                      <w:sz w:val="20"/>
                      <w:szCs w:val="20"/>
                    </w:rPr>
                    <w:t>第一組</w:t>
                  </w:r>
                </w:p>
              </w:tc>
              <w:tc>
                <w:tcPr>
                  <w:tcW w:w="851" w:type="dxa"/>
                </w:tcPr>
                <w:p w:rsidR="00CB4308" w:rsidRPr="00D43766" w:rsidRDefault="00CB4308" w:rsidP="007E10D6">
                  <w:pPr>
                    <w:spacing w:line="220" w:lineRule="exact"/>
                    <w:rPr>
                      <w:rFonts w:eastAsia="標楷體" w:cs="Calibri"/>
                      <w:kern w:val="0"/>
                      <w:sz w:val="20"/>
                      <w:szCs w:val="20"/>
                    </w:rPr>
                  </w:pPr>
                  <w:r w:rsidRPr="00D43766">
                    <w:rPr>
                      <w:rFonts w:eastAsia="標楷體" w:cs="Calibri"/>
                      <w:kern w:val="0"/>
                      <w:sz w:val="20"/>
                      <w:szCs w:val="20"/>
                    </w:rPr>
                    <w:t>第二組</w:t>
                  </w:r>
                </w:p>
              </w:tc>
              <w:tc>
                <w:tcPr>
                  <w:tcW w:w="850" w:type="dxa"/>
                </w:tcPr>
                <w:p w:rsidR="00CB4308" w:rsidRPr="00D43766" w:rsidRDefault="00CB4308" w:rsidP="007E10D6">
                  <w:pPr>
                    <w:spacing w:line="220" w:lineRule="exact"/>
                    <w:rPr>
                      <w:rFonts w:eastAsia="標楷體" w:cs="Calibri"/>
                      <w:kern w:val="0"/>
                      <w:sz w:val="20"/>
                      <w:szCs w:val="20"/>
                    </w:rPr>
                  </w:pPr>
                  <w:r w:rsidRPr="00D43766">
                    <w:rPr>
                      <w:rFonts w:eastAsia="標楷體" w:cs="Calibri" w:hint="eastAsia"/>
                      <w:kern w:val="0"/>
                      <w:sz w:val="20"/>
                      <w:szCs w:val="20"/>
                    </w:rPr>
                    <w:t>第三組</w:t>
                  </w:r>
                </w:p>
              </w:tc>
              <w:tc>
                <w:tcPr>
                  <w:tcW w:w="850" w:type="dxa"/>
                </w:tcPr>
                <w:p w:rsidR="00CB4308" w:rsidRPr="00D43766" w:rsidRDefault="00CB4308" w:rsidP="007E10D6">
                  <w:pPr>
                    <w:spacing w:line="220" w:lineRule="exact"/>
                    <w:rPr>
                      <w:rFonts w:eastAsia="標楷體" w:cs="Calibri"/>
                      <w:kern w:val="0"/>
                      <w:sz w:val="20"/>
                      <w:szCs w:val="20"/>
                    </w:rPr>
                  </w:pPr>
                  <w:r w:rsidRPr="00D43766">
                    <w:rPr>
                      <w:rFonts w:eastAsia="標楷體" w:cs="Calibri"/>
                      <w:kern w:val="0"/>
                      <w:sz w:val="20"/>
                      <w:szCs w:val="20"/>
                    </w:rPr>
                    <w:t>第四組</w:t>
                  </w:r>
                </w:p>
              </w:tc>
              <w:tc>
                <w:tcPr>
                  <w:tcW w:w="858"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分數</w:t>
                  </w:r>
                </w:p>
              </w:tc>
            </w:tr>
            <w:tr w:rsidR="00D43766" w:rsidRPr="00D43766" w:rsidTr="004E4104">
              <w:trPr>
                <w:trHeight w:val="240"/>
                <w:jc w:val="center"/>
              </w:trPr>
              <w:tc>
                <w:tcPr>
                  <w:tcW w:w="854" w:type="dxa"/>
                  <w:vMerge w:val="restart"/>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家次</w:t>
                  </w: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1000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500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200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100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hint="eastAsia"/>
                      <w:sz w:val="20"/>
                      <w:szCs w:val="20"/>
                    </w:rPr>
                    <w:t>1</w:t>
                  </w:r>
                  <w:r w:rsidRPr="00D43766">
                    <w:rPr>
                      <w:rFonts w:eastAsia="標楷體"/>
                      <w:sz w:val="20"/>
                      <w:szCs w:val="20"/>
                    </w:rPr>
                    <w:t>分</w:t>
                  </w:r>
                </w:p>
              </w:tc>
            </w:tr>
            <w:tr w:rsidR="00D43766" w:rsidRPr="00D43766" w:rsidTr="004E4104">
              <w:trPr>
                <w:trHeight w:val="240"/>
                <w:jc w:val="center"/>
              </w:trPr>
              <w:tc>
                <w:tcPr>
                  <w:tcW w:w="854" w:type="dxa"/>
                  <w:vMerge/>
                </w:tcPr>
                <w:p w:rsidR="00CB4308" w:rsidRPr="00D43766" w:rsidRDefault="00CB4308" w:rsidP="007E10D6">
                  <w:pPr>
                    <w:spacing w:line="220" w:lineRule="exact"/>
                    <w:jc w:val="center"/>
                    <w:rPr>
                      <w:rFonts w:eastAsia="標楷體"/>
                      <w:sz w:val="20"/>
                      <w:szCs w:val="20"/>
                    </w:rPr>
                  </w:pP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750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300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160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80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hint="eastAsia"/>
                      <w:sz w:val="20"/>
                      <w:szCs w:val="20"/>
                    </w:rPr>
                    <w:t>0.8</w:t>
                  </w:r>
                  <w:r w:rsidRPr="00D43766">
                    <w:rPr>
                      <w:rFonts w:eastAsia="標楷體"/>
                      <w:sz w:val="20"/>
                      <w:szCs w:val="20"/>
                    </w:rPr>
                    <w:t>分</w:t>
                  </w:r>
                </w:p>
              </w:tc>
            </w:tr>
            <w:tr w:rsidR="00D43766" w:rsidRPr="00D43766" w:rsidTr="004E4104">
              <w:trPr>
                <w:trHeight w:val="251"/>
                <w:jc w:val="center"/>
              </w:trPr>
              <w:tc>
                <w:tcPr>
                  <w:tcW w:w="854" w:type="dxa"/>
                  <w:vMerge/>
                </w:tcPr>
                <w:p w:rsidR="00CB4308" w:rsidRPr="00D43766" w:rsidRDefault="00CB4308" w:rsidP="007E10D6">
                  <w:pPr>
                    <w:spacing w:line="220" w:lineRule="exact"/>
                    <w:jc w:val="center"/>
                    <w:rPr>
                      <w:rFonts w:eastAsia="標楷體"/>
                      <w:sz w:val="20"/>
                      <w:szCs w:val="20"/>
                    </w:rPr>
                  </w:pP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500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200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50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hint="eastAsia"/>
                      <w:sz w:val="20"/>
                      <w:szCs w:val="20"/>
                    </w:rPr>
                    <w:t>0.5</w:t>
                  </w:r>
                  <w:r w:rsidRPr="00D43766">
                    <w:rPr>
                      <w:rFonts w:eastAsia="標楷體"/>
                      <w:sz w:val="20"/>
                      <w:szCs w:val="20"/>
                    </w:rPr>
                    <w:t>分</w:t>
                  </w:r>
                </w:p>
              </w:tc>
            </w:tr>
            <w:tr w:rsidR="00D43766" w:rsidRPr="00D43766" w:rsidTr="004E4104">
              <w:trPr>
                <w:trHeight w:val="251"/>
                <w:jc w:val="center"/>
              </w:trPr>
              <w:tc>
                <w:tcPr>
                  <w:tcW w:w="854" w:type="dxa"/>
                  <w:vMerge/>
                </w:tcPr>
                <w:p w:rsidR="00CB4308" w:rsidRPr="00D43766" w:rsidRDefault="00CB4308" w:rsidP="007E10D6">
                  <w:pPr>
                    <w:spacing w:line="220" w:lineRule="exact"/>
                    <w:jc w:val="center"/>
                    <w:rPr>
                      <w:rFonts w:eastAsia="標楷體"/>
                      <w:sz w:val="20"/>
                      <w:szCs w:val="20"/>
                    </w:rPr>
                  </w:pP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300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150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80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20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sz w:val="20"/>
                      <w:szCs w:val="20"/>
                    </w:rPr>
                    <w:t>0.</w:t>
                  </w:r>
                  <w:r w:rsidRPr="00D43766">
                    <w:rPr>
                      <w:rFonts w:eastAsia="標楷體" w:hint="eastAsia"/>
                      <w:sz w:val="20"/>
                      <w:szCs w:val="20"/>
                    </w:rPr>
                    <w:t>3</w:t>
                  </w:r>
                  <w:r w:rsidRPr="00D43766">
                    <w:rPr>
                      <w:rFonts w:eastAsia="標楷體"/>
                      <w:sz w:val="20"/>
                      <w:szCs w:val="20"/>
                    </w:rPr>
                    <w:t>分</w:t>
                  </w:r>
                </w:p>
              </w:tc>
            </w:tr>
          </w:tbl>
          <w:p w:rsidR="00CB4308" w:rsidRPr="00D43766" w:rsidRDefault="00CB4308" w:rsidP="00CB4308">
            <w:pPr>
              <w:spacing w:line="240" w:lineRule="exact"/>
              <w:rPr>
                <w:rFonts w:ascii="Times New Roman" w:eastAsia="標楷體" w:hAnsi="Times New Roman"/>
                <w:b/>
                <w:szCs w:val="24"/>
              </w:rPr>
            </w:pPr>
            <w:r w:rsidRPr="00D43766">
              <w:rPr>
                <w:rFonts w:ascii="Times New Roman" w:eastAsia="標楷體" w:hAnsi="Times New Roman" w:hint="eastAsia"/>
                <w:b/>
                <w:szCs w:val="24"/>
              </w:rPr>
              <w:t>2.</w:t>
            </w:r>
            <w:r w:rsidRPr="00D43766">
              <w:rPr>
                <w:rFonts w:ascii="Times New Roman" w:eastAsia="標楷體" w:hAnsi="Times New Roman" w:hint="eastAsia"/>
                <w:b/>
                <w:szCs w:val="24"/>
              </w:rPr>
              <w:t>年稽查販賣業</w:t>
            </w:r>
            <w:r w:rsidRPr="00D43766">
              <w:rPr>
                <w:rFonts w:eastAsia="標楷體" w:cs="Calibri" w:hint="eastAsia"/>
                <w:b/>
                <w:kern w:val="0"/>
                <w:szCs w:val="24"/>
              </w:rPr>
              <w:t>或製造業</w:t>
            </w:r>
            <w:r w:rsidRPr="00D43766">
              <w:rPr>
                <w:rFonts w:ascii="Times New Roman" w:eastAsia="標楷體" w:hAnsi="Times New Roman" w:hint="eastAsia"/>
                <w:b/>
                <w:szCs w:val="24"/>
              </w:rPr>
              <w:t>販售之化粧品品項數</w:t>
            </w:r>
            <w:r w:rsidRPr="00D43766">
              <w:rPr>
                <w:rFonts w:ascii="Times New Roman" w:eastAsia="標楷體" w:hAnsi="Times New Roman" w:hint="eastAsia"/>
                <w:b/>
                <w:szCs w:val="24"/>
              </w:rPr>
              <w:t>(1</w:t>
            </w:r>
            <w:r w:rsidRPr="00D43766">
              <w:rPr>
                <w:rFonts w:ascii="Times New Roman" w:eastAsia="標楷體" w:hAnsi="Times New Roman" w:hint="eastAsia"/>
                <w:b/>
                <w:szCs w:val="24"/>
              </w:rPr>
              <w:t>分</w:t>
            </w:r>
            <w:r w:rsidRPr="00D43766">
              <w:rPr>
                <w:rFonts w:ascii="Times New Roman" w:eastAsia="標楷體" w:hAnsi="Times New Roman" w:hint="eastAsia"/>
                <w:b/>
                <w:szCs w:val="24"/>
              </w:rPr>
              <w:t>)</w:t>
            </w:r>
          </w:p>
          <w:tbl>
            <w:tblPr>
              <w:tblW w:w="5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854"/>
              <w:gridCol w:w="851"/>
              <w:gridCol w:w="850"/>
              <w:gridCol w:w="850"/>
              <w:gridCol w:w="858"/>
            </w:tblGrid>
            <w:tr w:rsidR="00D43766" w:rsidRPr="00D43766" w:rsidTr="004E4104">
              <w:trPr>
                <w:trHeight w:val="240"/>
                <w:jc w:val="center"/>
              </w:trPr>
              <w:tc>
                <w:tcPr>
                  <w:tcW w:w="854" w:type="dxa"/>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組別</w:t>
                  </w:r>
                </w:p>
              </w:tc>
              <w:tc>
                <w:tcPr>
                  <w:tcW w:w="854" w:type="dxa"/>
                </w:tcPr>
                <w:p w:rsidR="00CB4308" w:rsidRPr="00D43766" w:rsidRDefault="00CB4308" w:rsidP="007E10D6">
                  <w:pPr>
                    <w:spacing w:line="220" w:lineRule="exact"/>
                    <w:rPr>
                      <w:rFonts w:ascii="Times New Roman" w:eastAsia="標楷體" w:hAnsi="Times New Roman"/>
                      <w:sz w:val="20"/>
                      <w:szCs w:val="20"/>
                    </w:rPr>
                  </w:pPr>
                  <w:r w:rsidRPr="00D43766">
                    <w:rPr>
                      <w:rFonts w:ascii="Times New Roman" w:eastAsia="標楷體" w:hAnsi="Times New Roman" w:hint="eastAsia"/>
                      <w:sz w:val="20"/>
                      <w:szCs w:val="20"/>
                    </w:rPr>
                    <w:t>第一組</w:t>
                  </w:r>
                </w:p>
              </w:tc>
              <w:tc>
                <w:tcPr>
                  <w:tcW w:w="851" w:type="dxa"/>
                </w:tcPr>
                <w:p w:rsidR="00CB4308" w:rsidRPr="00D43766" w:rsidRDefault="00CB4308" w:rsidP="007E10D6">
                  <w:pPr>
                    <w:spacing w:line="220" w:lineRule="exact"/>
                    <w:rPr>
                      <w:rFonts w:eastAsia="標楷體" w:cs="Calibri"/>
                      <w:kern w:val="0"/>
                      <w:sz w:val="20"/>
                      <w:szCs w:val="20"/>
                    </w:rPr>
                  </w:pPr>
                  <w:r w:rsidRPr="00D43766">
                    <w:rPr>
                      <w:rFonts w:eastAsia="標楷體" w:cs="Calibri"/>
                      <w:kern w:val="0"/>
                      <w:sz w:val="20"/>
                      <w:szCs w:val="20"/>
                    </w:rPr>
                    <w:t>第二組</w:t>
                  </w:r>
                </w:p>
              </w:tc>
              <w:tc>
                <w:tcPr>
                  <w:tcW w:w="850" w:type="dxa"/>
                </w:tcPr>
                <w:p w:rsidR="00CB4308" w:rsidRPr="00D43766" w:rsidRDefault="00CB4308" w:rsidP="007E10D6">
                  <w:pPr>
                    <w:spacing w:line="220" w:lineRule="exact"/>
                    <w:rPr>
                      <w:rFonts w:eastAsia="標楷體" w:cs="Calibri"/>
                      <w:kern w:val="0"/>
                      <w:sz w:val="20"/>
                      <w:szCs w:val="20"/>
                    </w:rPr>
                  </w:pPr>
                  <w:r w:rsidRPr="00D43766">
                    <w:rPr>
                      <w:rFonts w:eastAsia="標楷體" w:cs="Calibri" w:hint="eastAsia"/>
                      <w:kern w:val="0"/>
                      <w:sz w:val="20"/>
                      <w:szCs w:val="20"/>
                    </w:rPr>
                    <w:t>第三組</w:t>
                  </w:r>
                </w:p>
              </w:tc>
              <w:tc>
                <w:tcPr>
                  <w:tcW w:w="850" w:type="dxa"/>
                </w:tcPr>
                <w:p w:rsidR="00CB4308" w:rsidRPr="00D43766" w:rsidRDefault="00CB4308" w:rsidP="007E10D6">
                  <w:pPr>
                    <w:spacing w:line="220" w:lineRule="exact"/>
                    <w:rPr>
                      <w:rFonts w:eastAsia="標楷體" w:cs="Calibri"/>
                      <w:kern w:val="0"/>
                      <w:sz w:val="20"/>
                      <w:szCs w:val="20"/>
                    </w:rPr>
                  </w:pPr>
                  <w:r w:rsidRPr="00D43766">
                    <w:rPr>
                      <w:rFonts w:eastAsia="標楷體" w:cs="Calibri"/>
                      <w:kern w:val="0"/>
                      <w:sz w:val="20"/>
                      <w:szCs w:val="20"/>
                    </w:rPr>
                    <w:t>第四組</w:t>
                  </w:r>
                </w:p>
              </w:tc>
              <w:tc>
                <w:tcPr>
                  <w:tcW w:w="858"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分數</w:t>
                  </w:r>
                </w:p>
              </w:tc>
            </w:tr>
            <w:tr w:rsidR="00D43766" w:rsidRPr="00D43766" w:rsidTr="004E4104">
              <w:trPr>
                <w:trHeight w:val="240"/>
                <w:jc w:val="center"/>
              </w:trPr>
              <w:tc>
                <w:tcPr>
                  <w:tcW w:w="854" w:type="dxa"/>
                  <w:vMerge w:val="restart"/>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品項數</w:t>
                  </w: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2000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800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600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200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hint="eastAsia"/>
                      <w:sz w:val="20"/>
                      <w:szCs w:val="20"/>
                    </w:rPr>
                    <w:t>1</w:t>
                  </w:r>
                  <w:r w:rsidRPr="00D43766">
                    <w:rPr>
                      <w:rFonts w:eastAsia="標楷體"/>
                      <w:sz w:val="20"/>
                      <w:szCs w:val="20"/>
                    </w:rPr>
                    <w:t>分</w:t>
                  </w:r>
                </w:p>
              </w:tc>
            </w:tr>
            <w:tr w:rsidR="00D43766" w:rsidRPr="00D43766" w:rsidTr="004E4104">
              <w:trPr>
                <w:trHeight w:val="240"/>
                <w:jc w:val="center"/>
              </w:trPr>
              <w:tc>
                <w:tcPr>
                  <w:tcW w:w="854" w:type="dxa"/>
                  <w:vMerge/>
                </w:tcPr>
                <w:p w:rsidR="00CB4308" w:rsidRPr="00D43766" w:rsidRDefault="00CB4308" w:rsidP="007E10D6">
                  <w:pPr>
                    <w:spacing w:line="220" w:lineRule="exact"/>
                    <w:jc w:val="center"/>
                    <w:rPr>
                      <w:rFonts w:eastAsia="標楷體"/>
                      <w:sz w:val="20"/>
                      <w:szCs w:val="20"/>
                    </w:rPr>
                  </w:pP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1500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600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300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160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hint="eastAsia"/>
                      <w:sz w:val="20"/>
                      <w:szCs w:val="20"/>
                    </w:rPr>
                    <w:t>0.8</w:t>
                  </w:r>
                  <w:r w:rsidRPr="00D43766">
                    <w:rPr>
                      <w:rFonts w:eastAsia="標楷體"/>
                      <w:sz w:val="20"/>
                      <w:szCs w:val="20"/>
                    </w:rPr>
                    <w:t>分</w:t>
                  </w:r>
                </w:p>
              </w:tc>
            </w:tr>
            <w:tr w:rsidR="00D43766" w:rsidRPr="00D43766" w:rsidTr="004E4104">
              <w:trPr>
                <w:trHeight w:val="251"/>
                <w:jc w:val="center"/>
              </w:trPr>
              <w:tc>
                <w:tcPr>
                  <w:tcW w:w="854" w:type="dxa"/>
                  <w:vMerge/>
                </w:tcPr>
                <w:p w:rsidR="00CB4308" w:rsidRPr="00D43766" w:rsidRDefault="00CB4308" w:rsidP="007E10D6">
                  <w:pPr>
                    <w:spacing w:line="220" w:lineRule="exact"/>
                    <w:jc w:val="center"/>
                    <w:rPr>
                      <w:rFonts w:eastAsia="標楷體"/>
                      <w:sz w:val="20"/>
                      <w:szCs w:val="20"/>
                    </w:rPr>
                  </w:pP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1000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300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200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80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hint="eastAsia"/>
                      <w:sz w:val="20"/>
                      <w:szCs w:val="20"/>
                    </w:rPr>
                    <w:t>0.5</w:t>
                  </w:r>
                  <w:r w:rsidRPr="00D43766">
                    <w:rPr>
                      <w:rFonts w:eastAsia="標楷體"/>
                      <w:sz w:val="20"/>
                      <w:szCs w:val="20"/>
                    </w:rPr>
                    <w:t>分</w:t>
                  </w:r>
                </w:p>
              </w:tc>
            </w:tr>
            <w:tr w:rsidR="00D43766" w:rsidRPr="00D43766" w:rsidTr="004E4104">
              <w:trPr>
                <w:trHeight w:val="251"/>
                <w:jc w:val="center"/>
              </w:trPr>
              <w:tc>
                <w:tcPr>
                  <w:tcW w:w="854" w:type="dxa"/>
                  <w:vMerge/>
                </w:tcPr>
                <w:p w:rsidR="00CB4308" w:rsidRPr="00D43766" w:rsidRDefault="00CB4308" w:rsidP="007E10D6">
                  <w:pPr>
                    <w:spacing w:line="220" w:lineRule="exact"/>
                    <w:jc w:val="center"/>
                    <w:rPr>
                      <w:rFonts w:eastAsia="標楷體"/>
                      <w:sz w:val="20"/>
                      <w:szCs w:val="20"/>
                    </w:rPr>
                  </w:pPr>
                </w:p>
              </w:tc>
              <w:tc>
                <w:tcPr>
                  <w:tcW w:w="854"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500</w:t>
                  </w:r>
                </w:p>
              </w:tc>
              <w:tc>
                <w:tcPr>
                  <w:tcW w:w="851"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200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160</w:t>
                  </w:r>
                </w:p>
              </w:tc>
              <w:tc>
                <w:tcPr>
                  <w:tcW w:w="850" w:type="dxa"/>
                </w:tcPr>
                <w:p w:rsidR="00CB4308" w:rsidRPr="00D43766" w:rsidRDefault="00CB4308" w:rsidP="007E10D6">
                  <w:pPr>
                    <w:spacing w:line="220" w:lineRule="exact"/>
                    <w:jc w:val="center"/>
                    <w:rPr>
                      <w:rFonts w:eastAsia="標楷體"/>
                      <w:sz w:val="20"/>
                      <w:szCs w:val="20"/>
                    </w:rPr>
                  </w:pPr>
                  <w:r w:rsidRPr="00D43766">
                    <w:rPr>
                      <w:rFonts w:eastAsia="標楷體" w:cs="Calibri" w:hint="eastAsia"/>
                      <w:sz w:val="20"/>
                      <w:szCs w:val="20"/>
                    </w:rPr>
                    <w:t>40</w:t>
                  </w:r>
                </w:p>
              </w:tc>
              <w:tc>
                <w:tcPr>
                  <w:tcW w:w="858" w:type="dxa"/>
                  <w:shd w:val="clear" w:color="auto" w:fill="auto"/>
                </w:tcPr>
                <w:p w:rsidR="00CB4308" w:rsidRPr="00D43766" w:rsidRDefault="00CB4308" w:rsidP="007E10D6">
                  <w:pPr>
                    <w:spacing w:line="220" w:lineRule="exact"/>
                    <w:jc w:val="center"/>
                    <w:rPr>
                      <w:rFonts w:eastAsia="標楷體"/>
                      <w:sz w:val="20"/>
                      <w:szCs w:val="20"/>
                    </w:rPr>
                  </w:pPr>
                  <w:r w:rsidRPr="00D43766">
                    <w:rPr>
                      <w:rFonts w:eastAsia="標楷體"/>
                      <w:sz w:val="20"/>
                      <w:szCs w:val="20"/>
                    </w:rPr>
                    <w:t>0.</w:t>
                  </w:r>
                  <w:r w:rsidRPr="00D43766">
                    <w:rPr>
                      <w:rFonts w:eastAsia="標楷體" w:hint="eastAsia"/>
                      <w:sz w:val="20"/>
                      <w:szCs w:val="20"/>
                    </w:rPr>
                    <w:t>3</w:t>
                  </w:r>
                  <w:r w:rsidRPr="00D43766">
                    <w:rPr>
                      <w:rFonts w:eastAsia="標楷體"/>
                      <w:sz w:val="20"/>
                      <w:szCs w:val="20"/>
                    </w:rPr>
                    <w:t>分</w:t>
                  </w:r>
                </w:p>
              </w:tc>
            </w:tr>
          </w:tbl>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備註：年度稽查販賣業販售之化粧品品項數不得與夜市、攤販或網路品項數重複計算。</w:t>
            </w:r>
          </w:p>
          <w:p w:rsidR="00CB4308" w:rsidRPr="00D43766" w:rsidRDefault="00CB4308" w:rsidP="00CB4308">
            <w:pPr>
              <w:spacing w:line="240" w:lineRule="exact"/>
              <w:rPr>
                <w:rFonts w:ascii="Times New Roman" w:eastAsia="標楷體" w:hAnsi="Times New Roman"/>
                <w:b/>
                <w:szCs w:val="24"/>
              </w:rPr>
            </w:pPr>
            <w:r w:rsidRPr="00D43766">
              <w:rPr>
                <w:rFonts w:ascii="Times New Roman" w:eastAsia="標楷體" w:hAnsi="Times New Roman" w:hint="eastAsia"/>
                <w:b/>
                <w:szCs w:val="24"/>
              </w:rPr>
              <w:t>3.</w:t>
            </w:r>
            <w:r w:rsidRPr="00D43766">
              <w:rPr>
                <w:rFonts w:ascii="Times New Roman" w:eastAsia="標楷體" w:hAnsi="Times New Roman" w:hint="eastAsia"/>
                <w:b/>
                <w:szCs w:val="24"/>
              </w:rPr>
              <w:t>稽查夜市、攤販及電子媒體品項數</w:t>
            </w:r>
            <w:r w:rsidRPr="00D43766">
              <w:rPr>
                <w:rFonts w:ascii="Times New Roman" w:eastAsia="標楷體" w:hAnsi="Times New Roman" w:hint="eastAsia"/>
                <w:b/>
                <w:szCs w:val="24"/>
              </w:rPr>
              <w:t>(2</w:t>
            </w:r>
            <w:r w:rsidRPr="00D43766">
              <w:rPr>
                <w:rFonts w:ascii="Times New Roman" w:eastAsia="標楷體" w:hAnsi="Times New Roman" w:hint="eastAsia"/>
                <w:b/>
                <w:szCs w:val="24"/>
              </w:rPr>
              <w:t>分</w:t>
            </w:r>
            <w:r w:rsidRPr="00D43766">
              <w:rPr>
                <w:rFonts w:ascii="Times New Roman" w:eastAsia="標楷體" w:hAnsi="Times New Roman" w:hint="eastAsia"/>
                <w:b/>
                <w:szCs w:val="24"/>
              </w:rPr>
              <w:t>)</w:t>
            </w:r>
          </w:p>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稽查夜市、攤販品項數</w:t>
            </w:r>
            <w:r w:rsidRPr="00D43766">
              <w:rPr>
                <w:rFonts w:ascii="Times New Roman" w:eastAsia="標楷體" w:hAnsi="Times New Roman" w:hint="eastAsia"/>
                <w:szCs w:val="24"/>
              </w:rPr>
              <w:t>(</w:t>
            </w:r>
            <w:r w:rsidRPr="00D43766">
              <w:rPr>
                <w:rFonts w:ascii="Times New Roman" w:eastAsia="標楷體" w:hAnsi="Times New Roman" w:hint="eastAsia"/>
                <w:szCs w:val="24"/>
              </w:rPr>
              <w:t>上限</w:t>
            </w:r>
            <w:r w:rsidRPr="00D43766">
              <w:rPr>
                <w:rFonts w:ascii="Times New Roman" w:eastAsia="標楷體" w:hAnsi="Times New Roman" w:hint="eastAsia"/>
                <w:szCs w:val="24"/>
              </w:rPr>
              <w:t>0.5</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品項數</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分數</w:t>
                  </w:r>
                </w:p>
              </w:tc>
            </w:tr>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w:t>
                  </w:r>
                  <w:r w:rsidRPr="00D43766">
                    <w:rPr>
                      <w:rFonts w:eastAsia="標楷體" w:cs="Calibri" w:hint="eastAsia"/>
                      <w:sz w:val="20"/>
                      <w:szCs w:val="20"/>
                    </w:rPr>
                    <w:t>70</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0.5</w:t>
                  </w:r>
                  <w:r w:rsidRPr="00D43766">
                    <w:rPr>
                      <w:rFonts w:eastAsia="標楷體" w:cs="Calibri" w:hint="eastAsia"/>
                      <w:sz w:val="20"/>
                      <w:szCs w:val="20"/>
                    </w:rPr>
                    <w:t>分</w:t>
                  </w:r>
                </w:p>
              </w:tc>
            </w:tr>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w:t>
                  </w:r>
                  <w:r w:rsidRPr="00D43766">
                    <w:rPr>
                      <w:rFonts w:eastAsia="標楷體" w:cs="Calibri" w:hint="eastAsia"/>
                      <w:sz w:val="20"/>
                      <w:szCs w:val="20"/>
                    </w:rPr>
                    <w:t>50</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0.4</w:t>
                  </w:r>
                  <w:r w:rsidRPr="00D43766">
                    <w:rPr>
                      <w:rFonts w:eastAsia="標楷體" w:cs="Calibri" w:hint="eastAsia"/>
                      <w:sz w:val="20"/>
                      <w:szCs w:val="20"/>
                    </w:rPr>
                    <w:t>分</w:t>
                  </w:r>
                </w:p>
              </w:tc>
            </w:tr>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w:t>
                  </w:r>
                  <w:r w:rsidRPr="00D43766">
                    <w:rPr>
                      <w:rFonts w:eastAsia="標楷體" w:cs="Calibri" w:hint="eastAsia"/>
                      <w:sz w:val="20"/>
                      <w:szCs w:val="20"/>
                    </w:rPr>
                    <w:t>20</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0.3</w:t>
                  </w:r>
                  <w:r w:rsidRPr="00D43766">
                    <w:rPr>
                      <w:rFonts w:eastAsia="標楷體" w:cs="Calibri" w:hint="eastAsia"/>
                      <w:sz w:val="20"/>
                      <w:szCs w:val="20"/>
                    </w:rPr>
                    <w:t>分</w:t>
                  </w:r>
                </w:p>
              </w:tc>
            </w:tr>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w:t>
                  </w:r>
                  <w:r w:rsidRPr="00D43766">
                    <w:rPr>
                      <w:rFonts w:eastAsia="標楷體" w:cs="Calibri" w:hint="eastAsia"/>
                      <w:sz w:val="20"/>
                      <w:szCs w:val="20"/>
                    </w:rPr>
                    <w:t>10</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0.2</w:t>
                  </w:r>
                  <w:r w:rsidRPr="00D43766">
                    <w:rPr>
                      <w:rFonts w:eastAsia="標楷體" w:cs="Calibri" w:hint="eastAsia"/>
                      <w:sz w:val="20"/>
                      <w:szCs w:val="20"/>
                    </w:rPr>
                    <w:t>分</w:t>
                  </w:r>
                </w:p>
              </w:tc>
            </w:tr>
          </w:tbl>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稽查電子媒體</w:t>
            </w:r>
            <w:r w:rsidRPr="00D43766">
              <w:rPr>
                <w:rFonts w:ascii="Times New Roman" w:eastAsia="標楷體" w:hAnsi="Times New Roman" w:hint="eastAsia"/>
                <w:szCs w:val="24"/>
              </w:rPr>
              <w:t>(</w:t>
            </w:r>
            <w:r w:rsidRPr="00D43766">
              <w:rPr>
                <w:rFonts w:ascii="Times New Roman" w:eastAsia="標楷體" w:hAnsi="Times New Roman" w:hint="eastAsia"/>
                <w:szCs w:val="24"/>
              </w:rPr>
              <w:t>網路、電視購物等</w:t>
            </w:r>
            <w:r w:rsidRPr="00D43766">
              <w:rPr>
                <w:rFonts w:ascii="Times New Roman" w:eastAsia="標楷體" w:hAnsi="Times New Roman" w:hint="eastAsia"/>
                <w:szCs w:val="24"/>
              </w:rPr>
              <w:t>)</w:t>
            </w:r>
            <w:r w:rsidRPr="00D43766">
              <w:rPr>
                <w:rFonts w:ascii="Times New Roman" w:eastAsia="標楷體" w:hAnsi="Times New Roman" w:hint="eastAsia"/>
                <w:szCs w:val="24"/>
              </w:rPr>
              <w:t>品項數</w:t>
            </w:r>
            <w:r w:rsidRPr="00D43766">
              <w:rPr>
                <w:rFonts w:ascii="Times New Roman" w:eastAsia="標楷體" w:hAnsi="Times New Roman" w:hint="eastAsia"/>
                <w:szCs w:val="24"/>
              </w:rPr>
              <w:t>(</w:t>
            </w:r>
            <w:r w:rsidRPr="00D43766">
              <w:rPr>
                <w:rFonts w:ascii="Times New Roman" w:eastAsia="標楷體" w:hAnsi="Times New Roman" w:hint="eastAsia"/>
                <w:szCs w:val="24"/>
              </w:rPr>
              <w:t>上限</w:t>
            </w:r>
            <w:r w:rsidRPr="00D43766">
              <w:rPr>
                <w:rFonts w:ascii="Times New Roman" w:eastAsia="標楷體" w:hAnsi="Times New Roman" w:hint="eastAsia"/>
                <w:szCs w:val="24"/>
              </w:rPr>
              <w:t>1.5</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9"/>
              <w:gridCol w:w="1293"/>
            </w:tblGrid>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品項數</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分數</w:t>
                  </w:r>
                </w:p>
              </w:tc>
            </w:tr>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w:t>
                  </w:r>
                  <w:r w:rsidRPr="00D43766">
                    <w:rPr>
                      <w:rFonts w:eastAsia="標楷體" w:cs="Calibri" w:hint="eastAsia"/>
                      <w:sz w:val="20"/>
                      <w:szCs w:val="20"/>
                    </w:rPr>
                    <w:t>10</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1.5</w:t>
                  </w:r>
                  <w:r w:rsidRPr="00D43766">
                    <w:rPr>
                      <w:rFonts w:eastAsia="標楷體" w:cs="Calibri" w:hint="eastAsia"/>
                      <w:sz w:val="20"/>
                      <w:szCs w:val="20"/>
                    </w:rPr>
                    <w:t>分</w:t>
                  </w:r>
                </w:p>
              </w:tc>
            </w:tr>
            <w:tr w:rsidR="00D43766" w:rsidRPr="00D43766" w:rsidTr="004E4104">
              <w:trPr>
                <w:jc w:val="center"/>
              </w:trPr>
              <w:tc>
                <w:tcPr>
                  <w:tcW w:w="1439"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w:t>
                  </w:r>
                  <w:r w:rsidRPr="00D43766">
                    <w:rPr>
                      <w:rFonts w:eastAsia="標楷體" w:cs="Calibri" w:hint="eastAsia"/>
                      <w:sz w:val="20"/>
                      <w:szCs w:val="20"/>
                    </w:rPr>
                    <w:t>5</w:t>
                  </w:r>
                </w:p>
              </w:tc>
              <w:tc>
                <w:tcPr>
                  <w:tcW w:w="1293" w:type="dxa"/>
                  <w:shd w:val="clear" w:color="auto" w:fill="auto"/>
                </w:tcPr>
                <w:p w:rsidR="00CB4308" w:rsidRPr="00D43766" w:rsidRDefault="00CB4308" w:rsidP="007E10D6">
                  <w:pPr>
                    <w:spacing w:line="220" w:lineRule="exact"/>
                    <w:jc w:val="center"/>
                    <w:rPr>
                      <w:rFonts w:eastAsia="標楷體" w:cs="Calibri"/>
                      <w:sz w:val="20"/>
                      <w:szCs w:val="20"/>
                    </w:rPr>
                  </w:pPr>
                  <w:r w:rsidRPr="00D43766">
                    <w:rPr>
                      <w:rFonts w:eastAsia="標楷體" w:cs="Calibri" w:hint="eastAsia"/>
                      <w:sz w:val="20"/>
                      <w:szCs w:val="20"/>
                    </w:rPr>
                    <w:t>1.0</w:t>
                  </w:r>
                  <w:r w:rsidRPr="00D43766">
                    <w:rPr>
                      <w:rFonts w:eastAsia="標楷體" w:cs="Calibri" w:hint="eastAsia"/>
                      <w:sz w:val="20"/>
                      <w:szCs w:val="20"/>
                    </w:rPr>
                    <w:t>分</w:t>
                  </w:r>
                </w:p>
              </w:tc>
            </w:tr>
          </w:tbl>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備註：年稽查販賣業販售之化粧品品項數不得與夜市、攤販或電子媒體品項重複計算。</w:t>
            </w:r>
          </w:p>
          <w:p w:rsidR="00CB4308" w:rsidRPr="00D43766" w:rsidRDefault="00CB4308" w:rsidP="00CB4308">
            <w:pPr>
              <w:spacing w:line="240" w:lineRule="exact"/>
              <w:rPr>
                <w:rFonts w:ascii="Times New Roman" w:eastAsia="標楷體" w:hAnsi="Times New Roman"/>
                <w:b/>
                <w:szCs w:val="24"/>
              </w:rPr>
            </w:pPr>
            <w:r w:rsidRPr="00D43766">
              <w:rPr>
                <w:rFonts w:ascii="Times New Roman" w:eastAsia="標楷體" w:hAnsi="Times New Roman" w:hint="eastAsia"/>
                <w:b/>
                <w:szCs w:val="24"/>
              </w:rPr>
              <w:t>4.</w:t>
            </w:r>
            <w:r w:rsidRPr="00D43766">
              <w:rPr>
                <w:rFonts w:ascii="Times New Roman" w:eastAsia="標楷體" w:hAnsi="Times New Roman" w:hint="eastAsia"/>
                <w:b/>
                <w:szCs w:val="24"/>
              </w:rPr>
              <w:t>處分數得分</w:t>
            </w:r>
            <w:r w:rsidRPr="00D43766">
              <w:rPr>
                <w:rFonts w:ascii="Times New Roman" w:eastAsia="標楷體" w:hAnsi="Times New Roman" w:hint="eastAsia"/>
                <w:b/>
                <w:szCs w:val="24"/>
              </w:rPr>
              <w:t>(</w:t>
            </w:r>
            <w:r w:rsidRPr="00D43766">
              <w:rPr>
                <w:rFonts w:ascii="Times New Roman" w:eastAsia="標楷體" w:hAnsi="Times New Roman" w:hint="eastAsia"/>
                <w:b/>
                <w:szCs w:val="24"/>
              </w:rPr>
              <w:t>上限</w:t>
            </w:r>
            <w:r w:rsidRPr="00D43766">
              <w:rPr>
                <w:rFonts w:ascii="Times New Roman" w:eastAsia="標楷體" w:hAnsi="Times New Roman" w:hint="eastAsia"/>
                <w:b/>
                <w:szCs w:val="24"/>
              </w:rPr>
              <w:t>1</w:t>
            </w:r>
            <w:r w:rsidRPr="00D43766">
              <w:rPr>
                <w:rFonts w:ascii="Times New Roman" w:eastAsia="標楷體" w:hAnsi="Times New Roman" w:hint="eastAsia"/>
                <w:b/>
                <w:szCs w:val="24"/>
              </w:rPr>
              <w:t>分</w:t>
            </w:r>
            <w:r w:rsidRPr="00D43766">
              <w:rPr>
                <w:rFonts w:ascii="Times New Roman" w:eastAsia="標楷體" w:hAnsi="Times New Roman" w:hint="eastAsia"/>
                <w:b/>
                <w:szCs w:val="24"/>
              </w:rPr>
              <w:t>)</w:t>
            </w:r>
          </w:p>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移外縣市疑涉違規案件者：每件</w:t>
            </w:r>
            <w:r w:rsidRPr="00D43766">
              <w:rPr>
                <w:rFonts w:ascii="Times New Roman" w:eastAsia="標楷體" w:hAnsi="Times New Roman" w:hint="eastAsia"/>
                <w:szCs w:val="24"/>
              </w:rPr>
              <w:t>0.1</w:t>
            </w:r>
            <w:r w:rsidRPr="00D43766">
              <w:rPr>
                <w:rFonts w:ascii="Times New Roman" w:eastAsia="標楷體" w:hAnsi="Times New Roman" w:hint="eastAsia"/>
                <w:szCs w:val="24"/>
              </w:rPr>
              <w:t>分。</w:t>
            </w:r>
          </w:p>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自行裁處者：每件</w:t>
            </w:r>
            <w:r w:rsidRPr="00D43766">
              <w:rPr>
                <w:rFonts w:ascii="Times New Roman" w:eastAsia="標楷體" w:hAnsi="Times New Roman" w:hint="eastAsia"/>
                <w:szCs w:val="24"/>
              </w:rPr>
              <w:t>0.2</w:t>
            </w:r>
            <w:r w:rsidRPr="00D43766">
              <w:rPr>
                <w:rFonts w:ascii="Times New Roman" w:eastAsia="標楷體" w:hAnsi="Times New Roman" w:hint="eastAsia"/>
                <w:szCs w:val="24"/>
              </w:rPr>
              <w:t>分。</w:t>
            </w:r>
          </w:p>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移送檢調案件者：每件</w:t>
            </w:r>
            <w:r w:rsidRPr="00D43766">
              <w:rPr>
                <w:rFonts w:ascii="Times New Roman" w:eastAsia="標楷體" w:hAnsi="Times New Roman" w:hint="eastAsia"/>
                <w:szCs w:val="24"/>
              </w:rPr>
              <w:t>0.3</w:t>
            </w:r>
            <w:r w:rsidRPr="00D43766">
              <w:rPr>
                <w:rFonts w:ascii="Times New Roman" w:eastAsia="標楷體" w:hAnsi="Times New Roman" w:hint="eastAsia"/>
                <w:szCs w:val="24"/>
              </w:rPr>
              <w:t>分。</w:t>
            </w:r>
          </w:p>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(4)</w:t>
            </w:r>
            <w:r w:rsidRPr="00D43766">
              <w:rPr>
                <w:rFonts w:ascii="Times New Roman" w:eastAsia="標楷體" w:hAnsi="Times New Roman" w:hint="eastAsia"/>
                <w:szCs w:val="24"/>
              </w:rPr>
              <w:t>稽查</w:t>
            </w:r>
            <w:r w:rsidRPr="00D43766">
              <w:rPr>
                <w:rFonts w:ascii="標楷體" w:eastAsia="標楷體" w:hAnsi="標楷體" w:hint="eastAsia"/>
                <w:szCs w:val="24"/>
              </w:rPr>
              <w:t>製造日期、有效期間或保存期限</w:t>
            </w:r>
            <w:r w:rsidRPr="00D43766">
              <w:rPr>
                <w:rFonts w:ascii="標楷體" w:eastAsia="標楷體" w:hAnsi="標楷體"/>
                <w:szCs w:val="24"/>
              </w:rPr>
              <w:t>遭竄改</w:t>
            </w:r>
            <w:r w:rsidRPr="00D43766">
              <w:rPr>
                <w:rFonts w:ascii="標楷體" w:eastAsia="標楷體" w:hAnsi="標楷體" w:hint="eastAsia"/>
                <w:szCs w:val="24"/>
              </w:rPr>
              <w:t>而</w:t>
            </w:r>
            <w:r w:rsidRPr="00D43766">
              <w:rPr>
                <w:rFonts w:ascii="Times New Roman" w:eastAsia="標楷體" w:hAnsi="Times New Roman" w:hint="eastAsia"/>
                <w:szCs w:val="24"/>
              </w:rPr>
              <w:t>移檢調案件者：每</w:t>
            </w:r>
            <w:r w:rsidRPr="00D43766">
              <w:rPr>
                <w:rFonts w:ascii="Times New Roman" w:eastAsia="標楷體" w:hAnsi="Times New Roman"/>
                <w:szCs w:val="24"/>
              </w:rPr>
              <w:t>件</w:t>
            </w:r>
            <w:r w:rsidRPr="00D43766">
              <w:rPr>
                <w:rFonts w:ascii="Times New Roman" w:eastAsia="標楷體" w:hAnsi="Times New Roman" w:hint="eastAsia"/>
                <w:szCs w:val="24"/>
              </w:rPr>
              <w:t>0.4</w:t>
            </w:r>
            <w:r w:rsidRPr="00D43766">
              <w:rPr>
                <w:rFonts w:ascii="Times New Roman" w:eastAsia="標楷體" w:hAnsi="Times New Roman"/>
                <w:szCs w:val="24"/>
              </w:rPr>
              <w:t>分</w:t>
            </w:r>
            <w:r w:rsidRPr="00D43766">
              <w:rPr>
                <w:rFonts w:ascii="Times New Roman" w:eastAsia="標楷體" w:hAnsi="Times New Roman" w:hint="eastAsia"/>
                <w:szCs w:val="24"/>
              </w:rPr>
              <w:t>。</w:t>
            </w:r>
          </w:p>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備註：衛生局將處分資料鍵入『</w:t>
            </w:r>
            <w:r w:rsidRPr="00D43766">
              <w:rPr>
                <w:rFonts w:ascii="Times New Roman" w:eastAsia="標楷體" w:hAnsi="Times New Roman" w:hint="eastAsia"/>
                <w:szCs w:val="24"/>
              </w:rPr>
              <w:t>PMDS</w:t>
            </w:r>
            <w:r w:rsidRPr="00D43766">
              <w:rPr>
                <w:rFonts w:ascii="Times New Roman" w:eastAsia="標楷體" w:hAnsi="Times New Roman" w:hint="eastAsia"/>
                <w:szCs w:val="24"/>
              </w:rPr>
              <w:t>系統』者，始予採計處分得分。</w:t>
            </w:r>
          </w:p>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szCs w:val="24"/>
              </w:rPr>
              <w:t>PMDS</w:t>
            </w:r>
            <w:r w:rsidRPr="00D43766">
              <w:rPr>
                <w:rFonts w:ascii="Times New Roman" w:eastAsia="標楷體" w:hAnsi="Times New Roman"/>
                <w:szCs w:val="24"/>
              </w:rPr>
              <w:t>系統</w:t>
            </w:r>
            <w:r w:rsidRPr="00D43766">
              <w:rPr>
                <w:rFonts w:ascii="Times New Roman" w:eastAsia="標楷體" w:hAnsi="Times New Roman" w:hint="eastAsia"/>
                <w:szCs w:val="24"/>
              </w:rPr>
              <w:t>可查詢路徑」：</w:t>
            </w:r>
          </w:p>
          <w:p w:rsidR="00CB4308" w:rsidRPr="00D43766" w:rsidRDefault="00CB4308" w:rsidP="00166484">
            <w:pPr>
              <w:numPr>
                <w:ilvl w:val="0"/>
                <w:numId w:val="144"/>
              </w:numPr>
              <w:spacing w:line="240" w:lineRule="exact"/>
              <w:rPr>
                <w:rFonts w:ascii="Times New Roman" w:eastAsia="標楷體" w:hAnsi="Times New Roman"/>
                <w:szCs w:val="24"/>
              </w:rPr>
            </w:pPr>
            <w:r w:rsidRPr="00D43766">
              <w:rPr>
                <w:rFonts w:ascii="Times New Roman" w:eastAsia="標楷體" w:hAnsi="Times New Roman" w:hint="eastAsia"/>
                <w:szCs w:val="24"/>
              </w:rPr>
              <w:t>首頁</w:t>
            </w:r>
            <w:r w:rsidRPr="00D43766">
              <w:rPr>
                <w:rFonts w:ascii="Times New Roman" w:eastAsia="標楷體" w:hAnsi="Times New Roman"/>
                <w:szCs w:val="24"/>
              </w:rPr>
              <w:t>&gt;</w:t>
            </w:r>
            <w:r w:rsidRPr="00D43766">
              <w:rPr>
                <w:rFonts w:ascii="Times New Roman" w:eastAsia="標楷體" w:hAnsi="Times New Roman"/>
                <w:szCs w:val="24"/>
              </w:rPr>
              <w:t>記錄查詢</w:t>
            </w:r>
            <w:r w:rsidRPr="00D43766">
              <w:rPr>
                <w:rFonts w:ascii="Times New Roman" w:eastAsia="標楷體" w:hAnsi="Times New Roman"/>
                <w:szCs w:val="24"/>
              </w:rPr>
              <w:t>&gt;</w:t>
            </w:r>
            <w:r w:rsidRPr="00D43766">
              <w:rPr>
                <w:rFonts w:ascii="Times New Roman" w:eastAsia="標楷體" w:hAnsi="Times New Roman"/>
                <w:szCs w:val="24"/>
              </w:rPr>
              <w:t>化粧品稽查記錄查詢</w:t>
            </w:r>
            <w:r w:rsidRPr="00D43766">
              <w:rPr>
                <w:rFonts w:ascii="Times New Roman" w:eastAsia="標楷體" w:hAnsi="Times New Roman" w:hint="eastAsia"/>
                <w:szCs w:val="24"/>
              </w:rPr>
              <w:t>，並點選搜尋出來的違規產名稱，選擇「標示處辦結果」，查看是否有無建立相關裁處資訊。</w:t>
            </w:r>
          </w:p>
          <w:p w:rsidR="00CB4308" w:rsidRPr="00D43766" w:rsidRDefault="00CB4308" w:rsidP="00166484">
            <w:pPr>
              <w:numPr>
                <w:ilvl w:val="0"/>
                <w:numId w:val="144"/>
              </w:numPr>
              <w:spacing w:line="240" w:lineRule="exact"/>
              <w:rPr>
                <w:rFonts w:ascii="Times New Roman" w:eastAsia="標楷體" w:hAnsi="Times New Roman"/>
                <w:szCs w:val="24"/>
              </w:rPr>
            </w:pPr>
            <w:r w:rsidRPr="00D43766">
              <w:rPr>
                <w:rFonts w:ascii="Times New Roman" w:eastAsia="標楷體" w:hAnsi="Times New Roman"/>
                <w:szCs w:val="24"/>
              </w:rPr>
              <w:t>首頁</w:t>
            </w:r>
            <w:r w:rsidRPr="00D43766">
              <w:rPr>
                <w:rFonts w:ascii="Times New Roman" w:eastAsia="標楷體" w:hAnsi="Times New Roman"/>
                <w:szCs w:val="24"/>
              </w:rPr>
              <w:t>&gt;</w:t>
            </w:r>
            <w:r w:rsidRPr="00D43766">
              <w:rPr>
                <w:rFonts w:ascii="Times New Roman" w:eastAsia="標楷體" w:hAnsi="Times New Roman"/>
                <w:szCs w:val="24"/>
              </w:rPr>
              <w:t>統計報表</w:t>
            </w:r>
            <w:r w:rsidRPr="00D43766">
              <w:rPr>
                <w:rFonts w:ascii="Times New Roman" w:eastAsia="標楷體" w:hAnsi="Times New Roman"/>
                <w:szCs w:val="24"/>
              </w:rPr>
              <w:t>&gt;</w:t>
            </w:r>
            <w:r w:rsidRPr="00D43766">
              <w:rPr>
                <w:rFonts w:ascii="Times New Roman" w:eastAsia="標楷體" w:hAnsi="Times New Roman"/>
                <w:szCs w:val="24"/>
              </w:rPr>
              <w:t>化粧品統計報表</w:t>
            </w:r>
            <w:r w:rsidRPr="00D43766">
              <w:rPr>
                <w:rFonts w:ascii="Times New Roman" w:eastAsia="標楷體" w:hAnsi="Times New Roman" w:hint="eastAsia"/>
                <w:szCs w:val="24"/>
              </w:rPr>
              <w:t>查詢，可選擇「</w:t>
            </w:r>
            <w:r w:rsidRPr="00D43766">
              <w:rPr>
                <w:rFonts w:ascii="Times New Roman" w:eastAsia="標楷體" w:hAnsi="Times New Roman"/>
                <w:szCs w:val="24"/>
              </w:rPr>
              <w:t>化粧品移送處分清冊</w:t>
            </w:r>
            <w:r w:rsidRPr="00D43766">
              <w:rPr>
                <w:rFonts w:ascii="Times New Roman" w:eastAsia="標楷體" w:hAnsi="Times New Roman" w:hint="eastAsia"/>
                <w:szCs w:val="24"/>
              </w:rPr>
              <w:t>」查詢。</w:t>
            </w:r>
          </w:p>
        </w:tc>
        <w:tc>
          <w:tcPr>
            <w:tcW w:w="1417" w:type="dxa"/>
            <w:shd w:val="clear" w:color="auto" w:fill="auto"/>
          </w:tcPr>
          <w:p w:rsidR="00CB4308" w:rsidRPr="00D43766" w:rsidRDefault="00CB4308" w:rsidP="00CB4308">
            <w:pPr>
              <w:spacing w:line="240" w:lineRule="exact"/>
              <w:jc w:val="both"/>
              <w:rPr>
                <w:rFonts w:eastAsia="標楷體" w:cs="Calibri"/>
                <w:kern w:val="0"/>
                <w:szCs w:val="24"/>
              </w:rPr>
            </w:pPr>
            <w:r w:rsidRPr="00D43766">
              <w:rPr>
                <w:rFonts w:eastAsia="標楷體" w:cs="Calibri" w:hint="eastAsia"/>
                <w:kern w:val="0"/>
                <w:szCs w:val="24"/>
              </w:rPr>
              <w:t>1.</w:t>
            </w:r>
            <w:r w:rsidRPr="00D43766">
              <w:rPr>
                <w:rFonts w:eastAsia="標楷體" w:cs="Calibri" w:hint="eastAsia"/>
                <w:kern w:val="0"/>
                <w:szCs w:val="24"/>
              </w:rPr>
              <w:t>衛生局提交：</w:t>
            </w:r>
          </w:p>
          <w:p w:rsidR="00CB4308" w:rsidRPr="00D43766" w:rsidRDefault="00CB4308" w:rsidP="00CB4308">
            <w:pPr>
              <w:spacing w:line="240" w:lineRule="exact"/>
              <w:jc w:val="both"/>
              <w:rPr>
                <w:rFonts w:eastAsia="標楷體" w:cs="Calibri"/>
                <w:kern w:val="0"/>
                <w:szCs w:val="24"/>
              </w:rPr>
            </w:pPr>
            <w:r w:rsidRPr="00D43766">
              <w:rPr>
                <w:rFonts w:eastAsia="標楷體" w:cs="Calibri" w:hint="eastAsia"/>
                <w:kern w:val="0"/>
                <w:szCs w:val="24"/>
              </w:rPr>
              <w:t>成效統計表</w:t>
            </w:r>
            <w:r w:rsidRPr="00D43766">
              <w:rPr>
                <w:rFonts w:eastAsia="標楷體" w:cs="Calibri" w:hint="eastAsia"/>
                <w:kern w:val="0"/>
                <w:szCs w:val="24"/>
                <w:u w:val="single"/>
              </w:rPr>
              <w:t>(</w:t>
            </w:r>
            <w:r w:rsidRPr="00D43766">
              <w:rPr>
                <w:rFonts w:eastAsia="標楷體" w:cs="Calibri" w:hint="eastAsia"/>
                <w:kern w:val="0"/>
                <w:szCs w:val="24"/>
                <w:u w:val="single"/>
              </w:rPr>
              <w:t>附表</w:t>
            </w:r>
            <w:r w:rsidRPr="00D43766">
              <w:rPr>
                <w:rFonts w:eastAsia="標楷體" w:cs="Calibri" w:hint="eastAsia"/>
                <w:kern w:val="0"/>
                <w:szCs w:val="24"/>
                <w:u w:val="single"/>
              </w:rPr>
              <w:t>7)</w:t>
            </w:r>
            <w:r w:rsidRPr="00D43766">
              <w:rPr>
                <w:rFonts w:eastAsia="標楷體" w:cs="Calibri" w:hint="eastAsia"/>
                <w:kern w:val="0"/>
                <w:szCs w:val="24"/>
              </w:rPr>
              <w:t>。</w:t>
            </w:r>
          </w:p>
          <w:p w:rsidR="00CB4308" w:rsidRPr="00D43766" w:rsidRDefault="00CB4308" w:rsidP="00CB4308">
            <w:pPr>
              <w:spacing w:line="240" w:lineRule="exact"/>
              <w:jc w:val="both"/>
              <w:rPr>
                <w:rFonts w:eastAsia="標楷體" w:cs="Calibri"/>
                <w:kern w:val="0"/>
                <w:szCs w:val="24"/>
              </w:rPr>
            </w:pPr>
            <w:r w:rsidRPr="00D43766">
              <w:rPr>
                <w:rFonts w:eastAsia="標楷體" w:cs="Calibri" w:hint="eastAsia"/>
                <w:kern w:val="0"/>
                <w:szCs w:val="24"/>
              </w:rPr>
              <w:t>2.</w:t>
            </w:r>
            <w:r w:rsidRPr="00D43766">
              <w:rPr>
                <w:rFonts w:eastAsia="標楷體" w:cs="Calibri" w:hint="eastAsia"/>
                <w:kern w:val="0"/>
                <w:szCs w:val="24"/>
              </w:rPr>
              <w:t>必要時食品藥物管理署得要求提供處分書、移送檢警調公文、起訴書等影本作為考評佐證資料。</w:t>
            </w:r>
          </w:p>
          <w:p w:rsidR="00CB4308" w:rsidRPr="00D43766" w:rsidRDefault="00CB4308" w:rsidP="00CB4308">
            <w:pPr>
              <w:spacing w:line="240" w:lineRule="exact"/>
              <w:rPr>
                <w:rFonts w:ascii="Times New Roman" w:eastAsia="標楷體" w:hAnsi="Times New Roman"/>
                <w:szCs w:val="24"/>
              </w:rPr>
            </w:pPr>
          </w:p>
        </w:tc>
      </w:tr>
      <w:tr w:rsidR="00D43766" w:rsidRPr="00D43766" w:rsidTr="004E4104">
        <w:tc>
          <w:tcPr>
            <w:tcW w:w="568" w:type="dxa"/>
            <w:vMerge/>
            <w:shd w:val="clear" w:color="auto" w:fill="auto"/>
          </w:tcPr>
          <w:p w:rsidR="00CB4308" w:rsidRPr="00D43766" w:rsidRDefault="00CB4308" w:rsidP="00CB4308">
            <w:pPr>
              <w:spacing w:line="240" w:lineRule="exact"/>
              <w:jc w:val="center"/>
              <w:rPr>
                <w:rFonts w:eastAsia="標楷體" w:cs="Calibri"/>
                <w:szCs w:val="24"/>
              </w:rPr>
            </w:pPr>
          </w:p>
        </w:tc>
        <w:tc>
          <w:tcPr>
            <w:tcW w:w="1134" w:type="dxa"/>
            <w:vMerge/>
            <w:shd w:val="clear" w:color="auto" w:fill="auto"/>
          </w:tcPr>
          <w:p w:rsidR="00CB4308" w:rsidRPr="00D43766" w:rsidRDefault="00CB4308" w:rsidP="00CB4308">
            <w:pPr>
              <w:spacing w:line="240" w:lineRule="exact"/>
              <w:rPr>
                <w:rFonts w:eastAsia="標楷體" w:cs="Calibri"/>
                <w:szCs w:val="24"/>
              </w:rPr>
            </w:pPr>
          </w:p>
        </w:tc>
        <w:tc>
          <w:tcPr>
            <w:tcW w:w="1275" w:type="dxa"/>
            <w:shd w:val="clear" w:color="auto" w:fill="auto"/>
          </w:tcPr>
          <w:p w:rsidR="00CB4308" w:rsidRPr="00D43766" w:rsidRDefault="00CB4308" w:rsidP="00CB4308">
            <w:pPr>
              <w:autoSpaceDE w:val="0"/>
              <w:autoSpaceDN w:val="0"/>
              <w:adjustRightInd w:val="0"/>
              <w:spacing w:line="240" w:lineRule="exact"/>
              <w:rPr>
                <w:rFonts w:eastAsia="標楷體" w:cs="Calibri"/>
                <w:szCs w:val="24"/>
              </w:rPr>
            </w:pPr>
            <w:r w:rsidRPr="00D43766">
              <w:rPr>
                <w:rFonts w:eastAsia="標楷體" w:cs="Calibri" w:hint="eastAsia"/>
                <w:szCs w:val="24"/>
              </w:rPr>
              <w:t>輔導</w:t>
            </w:r>
            <w:r w:rsidRPr="00D43766">
              <w:rPr>
                <w:rFonts w:eastAsia="標楷體" w:cs="Calibri"/>
                <w:szCs w:val="24"/>
              </w:rPr>
              <w:t>化粧品</w:t>
            </w:r>
            <w:r w:rsidRPr="00D43766">
              <w:rPr>
                <w:rFonts w:eastAsia="標楷體" w:cs="Calibri" w:hint="eastAsia"/>
                <w:szCs w:val="24"/>
              </w:rPr>
              <w:t>業者登錄「化粧品產品登錄平台系統</w:t>
            </w:r>
            <w:r w:rsidRPr="00D43766">
              <w:rPr>
                <w:rFonts w:ascii="Times New Roman" w:eastAsia="標楷體" w:hAnsi="Times New Roman" w:hint="eastAsia"/>
                <w:szCs w:val="24"/>
              </w:rPr>
              <w:t>」</w:t>
            </w:r>
            <w:r w:rsidRPr="00D43766">
              <w:rPr>
                <w:rFonts w:eastAsia="標楷體" w:cs="Calibri"/>
                <w:szCs w:val="24"/>
              </w:rPr>
              <w:t>成效</w:t>
            </w:r>
          </w:p>
          <w:p w:rsidR="00CB4308" w:rsidRPr="00D43766" w:rsidRDefault="00CB4308" w:rsidP="00CB4308">
            <w:pPr>
              <w:autoSpaceDE w:val="0"/>
              <w:autoSpaceDN w:val="0"/>
              <w:adjustRightInd w:val="0"/>
              <w:spacing w:line="240" w:lineRule="exact"/>
              <w:rPr>
                <w:rFonts w:eastAsia="標楷體" w:cs="Calibri"/>
                <w:szCs w:val="24"/>
              </w:rPr>
            </w:pPr>
            <w:r w:rsidRPr="00D43766">
              <w:rPr>
                <w:rFonts w:ascii="Times New Roman" w:eastAsia="標楷體" w:hAnsi="Times New Roman" w:hint="eastAsia"/>
              </w:rPr>
              <w:t>(</w:t>
            </w:r>
            <w:r w:rsidRPr="00D43766">
              <w:rPr>
                <w:rFonts w:ascii="Times New Roman" w:eastAsia="標楷體" w:hAnsi="Times New Roman" w:hint="eastAsia"/>
              </w:rPr>
              <w:t>加分項目</w:t>
            </w:r>
            <w:r w:rsidRPr="00D43766">
              <w:rPr>
                <w:rFonts w:ascii="Times New Roman" w:eastAsia="標楷體" w:hAnsi="Times New Roman" w:hint="eastAsia"/>
                <w:szCs w:val="24"/>
              </w:rPr>
              <w:t>2</w:t>
            </w:r>
            <w:r w:rsidRPr="00D43766">
              <w:rPr>
                <w:rFonts w:ascii="Times New Roman" w:eastAsia="標楷體" w:hAnsi="Times New Roman" w:hint="eastAsia"/>
                <w:szCs w:val="24"/>
              </w:rPr>
              <w:t>分</w:t>
            </w:r>
            <w:r w:rsidRPr="00D43766">
              <w:rPr>
                <w:rFonts w:ascii="Times New Roman" w:eastAsia="標楷體" w:hAnsi="Times New Roman" w:hint="eastAsia"/>
              </w:rPr>
              <w:t>)</w:t>
            </w:r>
          </w:p>
        </w:tc>
        <w:tc>
          <w:tcPr>
            <w:tcW w:w="5954" w:type="dxa"/>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eastAsia="標楷體" w:cs="Calibri" w:hint="eastAsia"/>
                <w:szCs w:val="24"/>
              </w:rPr>
              <w:t>輔導轄區內化粧品業者登錄</w:t>
            </w:r>
            <w:r w:rsidRPr="00D43766">
              <w:rPr>
                <w:rFonts w:eastAsia="標楷體" w:cs="Calibri"/>
                <w:szCs w:val="24"/>
              </w:rPr>
              <w:t>「</w:t>
            </w:r>
            <w:r w:rsidRPr="00D43766">
              <w:rPr>
                <w:rFonts w:eastAsia="標楷體" w:cs="Calibri" w:hint="eastAsia"/>
                <w:szCs w:val="24"/>
              </w:rPr>
              <w:t>化粧品產品登錄平台系統</w:t>
            </w:r>
            <w:r w:rsidRPr="00D43766">
              <w:rPr>
                <w:rFonts w:eastAsia="標楷體" w:cs="Calibri"/>
                <w:szCs w:val="24"/>
              </w:rPr>
              <w:t>」</w:t>
            </w:r>
            <w:r w:rsidRPr="00D43766">
              <w:rPr>
                <w:rFonts w:eastAsia="標楷體" w:cs="Calibri" w:hint="eastAsia"/>
                <w:szCs w:val="24"/>
              </w:rPr>
              <w:t>，並完成產品登錄件數</w:t>
            </w:r>
            <w:r w:rsidRPr="00D43766">
              <w:rPr>
                <w:rFonts w:ascii="Times New Roman" w:eastAsia="標楷體" w:hAnsi="Times New Roman" w:hint="eastAsia"/>
                <w:szCs w:val="24"/>
              </w:rPr>
              <w:t>。</w:t>
            </w:r>
          </w:p>
          <w:tbl>
            <w:tblPr>
              <w:tblW w:w="51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4"/>
              <w:gridCol w:w="854"/>
              <w:gridCol w:w="851"/>
              <w:gridCol w:w="850"/>
              <w:gridCol w:w="850"/>
              <w:gridCol w:w="858"/>
            </w:tblGrid>
            <w:tr w:rsidR="00D43766" w:rsidRPr="00D43766" w:rsidTr="004E4104">
              <w:trPr>
                <w:trHeight w:val="240"/>
                <w:jc w:val="center"/>
              </w:trPr>
              <w:tc>
                <w:tcPr>
                  <w:tcW w:w="854" w:type="dxa"/>
                </w:tcPr>
                <w:p w:rsidR="00CB4308" w:rsidRPr="00D43766" w:rsidRDefault="00CB4308" w:rsidP="00CB4308">
                  <w:pPr>
                    <w:spacing w:line="240" w:lineRule="exact"/>
                    <w:jc w:val="center"/>
                    <w:rPr>
                      <w:rFonts w:eastAsia="標楷體" w:cs="Calibri"/>
                      <w:sz w:val="20"/>
                      <w:szCs w:val="20"/>
                    </w:rPr>
                  </w:pPr>
                  <w:r w:rsidRPr="00D43766">
                    <w:rPr>
                      <w:rFonts w:eastAsia="標楷體" w:cs="Calibri" w:hint="eastAsia"/>
                      <w:sz w:val="20"/>
                      <w:szCs w:val="20"/>
                    </w:rPr>
                    <w:t>組別</w:t>
                  </w:r>
                </w:p>
              </w:tc>
              <w:tc>
                <w:tcPr>
                  <w:tcW w:w="854" w:type="dxa"/>
                </w:tcPr>
                <w:p w:rsidR="00CB4308" w:rsidRPr="00D43766" w:rsidRDefault="00CB4308" w:rsidP="00CB4308">
                  <w:pPr>
                    <w:spacing w:line="240" w:lineRule="exact"/>
                    <w:rPr>
                      <w:rFonts w:ascii="Times New Roman" w:eastAsia="標楷體" w:hAnsi="Times New Roman"/>
                      <w:sz w:val="20"/>
                      <w:szCs w:val="20"/>
                    </w:rPr>
                  </w:pPr>
                  <w:r w:rsidRPr="00D43766">
                    <w:rPr>
                      <w:rFonts w:ascii="Times New Roman" w:eastAsia="標楷體" w:hAnsi="Times New Roman" w:hint="eastAsia"/>
                      <w:sz w:val="20"/>
                      <w:szCs w:val="20"/>
                    </w:rPr>
                    <w:t>第一組</w:t>
                  </w:r>
                </w:p>
              </w:tc>
              <w:tc>
                <w:tcPr>
                  <w:tcW w:w="851" w:type="dxa"/>
                </w:tcPr>
                <w:p w:rsidR="00CB4308" w:rsidRPr="00D43766" w:rsidRDefault="00CB4308" w:rsidP="00CB4308">
                  <w:pPr>
                    <w:spacing w:line="240" w:lineRule="exact"/>
                    <w:rPr>
                      <w:rFonts w:eastAsia="標楷體" w:cs="Calibri"/>
                      <w:kern w:val="0"/>
                      <w:sz w:val="20"/>
                      <w:szCs w:val="20"/>
                    </w:rPr>
                  </w:pPr>
                  <w:r w:rsidRPr="00D43766">
                    <w:rPr>
                      <w:rFonts w:eastAsia="標楷體" w:cs="Calibri"/>
                      <w:kern w:val="0"/>
                      <w:sz w:val="20"/>
                      <w:szCs w:val="20"/>
                    </w:rPr>
                    <w:t>第二組</w:t>
                  </w:r>
                </w:p>
              </w:tc>
              <w:tc>
                <w:tcPr>
                  <w:tcW w:w="850" w:type="dxa"/>
                </w:tcPr>
                <w:p w:rsidR="00CB4308" w:rsidRPr="00D43766" w:rsidRDefault="00CB4308" w:rsidP="00CB4308">
                  <w:pPr>
                    <w:spacing w:line="240" w:lineRule="exact"/>
                    <w:rPr>
                      <w:rFonts w:eastAsia="標楷體" w:cs="Calibri"/>
                      <w:kern w:val="0"/>
                      <w:sz w:val="20"/>
                      <w:szCs w:val="20"/>
                    </w:rPr>
                  </w:pPr>
                  <w:r w:rsidRPr="00D43766">
                    <w:rPr>
                      <w:rFonts w:eastAsia="標楷體" w:cs="Calibri" w:hint="eastAsia"/>
                      <w:kern w:val="0"/>
                      <w:sz w:val="20"/>
                      <w:szCs w:val="20"/>
                    </w:rPr>
                    <w:t>第三組</w:t>
                  </w:r>
                </w:p>
              </w:tc>
              <w:tc>
                <w:tcPr>
                  <w:tcW w:w="850" w:type="dxa"/>
                </w:tcPr>
                <w:p w:rsidR="00CB4308" w:rsidRPr="00D43766" w:rsidRDefault="00CB4308" w:rsidP="00CB4308">
                  <w:pPr>
                    <w:spacing w:line="240" w:lineRule="exact"/>
                    <w:rPr>
                      <w:rFonts w:eastAsia="標楷體" w:cs="Calibri"/>
                      <w:kern w:val="0"/>
                      <w:sz w:val="20"/>
                      <w:szCs w:val="20"/>
                    </w:rPr>
                  </w:pPr>
                  <w:r w:rsidRPr="00D43766">
                    <w:rPr>
                      <w:rFonts w:eastAsia="標楷體" w:cs="Calibri"/>
                      <w:kern w:val="0"/>
                      <w:sz w:val="20"/>
                      <w:szCs w:val="20"/>
                    </w:rPr>
                    <w:t>第四組</w:t>
                  </w:r>
                </w:p>
              </w:tc>
              <w:tc>
                <w:tcPr>
                  <w:tcW w:w="858" w:type="dxa"/>
                  <w:shd w:val="clear" w:color="auto" w:fill="auto"/>
                </w:tcPr>
                <w:p w:rsidR="00CB4308" w:rsidRPr="00D43766" w:rsidRDefault="00CB4308" w:rsidP="00CB4308">
                  <w:pPr>
                    <w:spacing w:line="240" w:lineRule="exact"/>
                    <w:jc w:val="center"/>
                    <w:rPr>
                      <w:rFonts w:eastAsia="標楷體" w:cs="Calibri"/>
                      <w:sz w:val="20"/>
                      <w:szCs w:val="20"/>
                    </w:rPr>
                  </w:pPr>
                  <w:r w:rsidRPr="00D43766">
                    <w:rPr>
                      <w:rFonts w:eastAsia="標楷體" w:cs="Calibri" w:hint="eastAsia"/>
                      <w:sz w:val="20"/>
                      <w:szCs w:val="20"/>
                    </w:rPr>
                    <w:t>分數</w:t>
                  </w:r>
                </w:p>
              </w:tc>
            </w:tr>
            <w:tr w:rsidR="00D43766" w:rsidRPr="00D43766" w:rsidTr="004E4104">
              <w:trPr>
                <w:trHeight w:val="240"/>
                <w:jc w:val="center"/>
              </w:trPr>
              <w:tc>
                <w:tcPr>
                  <w:tcW w:w="854" w:type="dxa"/>
                  <w:vMerge w:val="restart"/>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件數</w:t>
                  </w:r>
                </w:p>
              </w:tc>
              <w:tc>
                <w:tcPr>
                  <w:tcW w:w="854"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800</w:t>
                  </w:r>
                </w:p>
              </w:tc>
              <w:tc>
                <w:tcPr>
                  <w:tcW w:w="851"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100</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50</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10</w:t>
                  </w:r>
                </w:p>
              </w:tc>
              <w:tc>
                <w:tcPr>
                  <w:tcW w:w="858" w:type="dxa"/>
                  <w:shd w:val="clear" w:color="auto" w:fill="auto"/>
                </w:tcPr>
                <w:p w:rsidR="00CB4308" w:rsidRPr="00D43766" w:rsidRDefault="00CB4308" w:rsidP="00CB4308">
                  <w:pPr>
                    <w:spacing w:line="240" w:lineRule="exact"/>
                    <w:jc w:val="center"/>
                    <w:rPr>
                      <w:rFonts w:eastAsia="標楷體"/>
                      <w:sz w:val="20"/>
                      <w:szCs w:val="20"/>
                    </w:rPr>
                  </w:pPr>
                  <w:r w:rsidRPr="00D43766">
                    <w:rPr>
                      <w:rFonts w:eastAsia="標楷體" w:hint="eastAsia"/>
                      <w:sz w:val="20"/>
                      <w:szCs w:val="20"/>
                    </w:rPr>
                    <w:t>2</w:t>
                  </w:r>
                  <w:r w:rsidRPr="00D43766">
                    <w:rPr>
                      <w:rFonts w:eastAsia="標楷體"/>
                      <w:sz w:val="20"/>
                      <w:szCs w:val="20"/>
                    </w:rPr>
                    <w:t>分</w:t>
                  </w:r>
                </w:p>
              </w:tc>
            </w:tr>
            <w:tr w:rsidR="00D43766" w:rsidRPr="00D43766" w:rsidTr="004E4104">
              <w:trPr>
                <w:trHeight w:val="240"/>
                <w:jc w:val="center"/>
              </w:trPr>
              <w:tc>
                <w:tcPr>
                  <w:tcW w:w="854" w:type="dxa"/>
                  <w:vMerge/>
                </w:tcPr>
                <w:p w:rsidR="00CB4308" w:rsidRPr="00D43766" w:rsidRDefault="00CB4308" w:rsidP="00CB4308">
                  <w:pPr>
                    <w:spacing w:line="240" w:lineRule="exact"/>
                    <w:jc w:val="center"/>
                    <w:rPr>
                      <w:rFonts w:eastAsia="標楷體"/>
                      <w:sz w:val="20"/>
                      <w:szCs w:val="20"/>
                    </w:rPr>
                  </w:pPr>
                </w:p>
              </w:tc>
              <w:tc>
                <w:tcPr>
                  <w:tcW w:w="854"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600</w:t>
                  </w:r>
                </w:p>
              </w:tc>
              <w:tc>
                <w:tcPr>
                  <w:tcW w:w="851"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80</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30</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hint="eastAsia"/>
                      <w:sz w:val="20"/>
                      <w:szCs w:val="20"/>
                    </w:rPr>
                    <w:t>8</w:t>
                  </w:r>
                </w:p>
              </w:tc>
              <w:tc>
                <w:tcPr>
                  <w:tcW w:w="858" w:type="dxa"/>
                  <w:shd w:val="clear" w:color="auto" w:fill="auto"/>
                </w:tcPr>
                <w:p w:rsidR="00CB4308" w:rsidRPr="00D43766" w:rsidRDefault="00CB4308" w:rsidP="00CB4308">
                  <w:pPr>
                    <w:spacing w:line="240" w:lineRule="exact"/>
                    <w:jc w:val="center"/>
                    <w:rPr>
                      <w:rFonts w:eastAsia="標楷體"/>
                      <w:sz w:val="20"/>
                      <w:szCs w:val="20"/>
                    </w:rPr>
                  </w:pPr>
                  <w:r w:rsidRPr="00D43766">
                    <w:rPr>
                      <w:rFonts w:eastAsia="標楷體" w:hint="eastAsia"/>
                      <w:sz w:val="20"/>
                      <w:szCs w:val="20"/>
                    </w:rPr>
                    <w:t>1.5</w:t>
                  </w:r>
                  <w:r w:rsidRPr="00D43766">
                    <w:rPr>
                      <w:rFonts w:eastAsia="標楷體"/>
                      <w:sz w:val="20"/>
                      <w:szCs w:val="20"/>
                    </w:rPr>
                    <w:t>分</w:t>
                  </w:r>
                </w:p>
              </w:tc>
            </w:tr>
            <w:tr w:rsidR="00D43766" w:rsidRPr="00D43766" w:rsidTr="004E4104">
              <w:trPr>
                <w:trHeight w:val="251"/>
                <w:jc w:val="center"/>
              </w:trPr>
              <w:tc>
                <w:tcPr>
                  <w:tcW w:w="854" w:type="dxa"/>
                  <w:vMerge/>
                </w:tcPr>
                <w:p w:rsidR="00CB4308" w:rsidRPr="00D43766" w:rsidRDefault="00CB4308" w:rsidP="00CB4308">
                  <w:pPr>
                    <w:spacing w:line="240" w:lineRule="exact"/>
                    <w:jc w:val="center"/>
                    <w:rPr>
                      <w:rFonts w:eastAsia="標楷體"/>
                      <w:sz w:val="20"/>
                      <w:szCs w:val="20"/>
                    </w:rPr>
                  </w:pPr>
                </w:p>
              </w:tc>
              <w:tc>
                <w:tcPr>
                  <w:tcW w:w="854"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400</w:t>
                  </w:r>
                </w:p>
              </w:tc>
              <w:tc>
                <w:tcPr>
                  <w:tcW w:w="851"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40</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20</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4</w:t>
                  </w:r>
                </w:p>
              </w:tc>
              <w:tc>
                <w:tcPr>
                  <w:tcW w:w="858" w:type="dxa"/>
                  <w:shd w:val="clear" w:color="auto" w:fill="auto"/>
                </w:tcPr>
                <w:p w:rsidR="00CB4308" w:rsidRPr="00D43766" w:rsidRDefault="00CB4308" w:rsidP="00CB4308">
                  <w:pPr>
                    <w:spacing w:line="240" w:lineRule="exact"/>
                    <w:jc w:val="center"/>
                    <w:rPr>
                      <w:rFonts w:eastAsia="標楷體"/>
                      <w:sz w:val="20"/>
                      <w:szCs w:val="20"/>
                    </w:rPr>
                  </w:pPr>
                  <w:r w:rsidRPr="00D43766">
                    <w:rPr>
                      <w:rFonts w:eastAsia="標楷體" w:hint="eastAsia"/>
                      <w:sz w:val="20"/>
                      <w:szCs w:val="20"/>
                    </w:rPr>
                    <w:t>1</w:t>
                  </w:r>
                  <w:r w:rsidRPr="00D43766">
                    <w:rPr>
                      <w:rFonts w:eastAsia="標楷體"/>
                      <w:sz w:val="20"/>
                      <w:szCs w:val="20"/>
                    </w:rPr>
                    <w:t>分</w:t>
                  </w:r>
                </w:p>
              </w:tc>
            </w:tr>
            <w:tr w:rsidR="00D43766" w:rsidRPr="00D43766" w:rsidTr="004E4104">
              <w:trPr>
                <w:trHeight w:val="251"/>
                <w:jc w:val="center"/>
              </w:trPr>
              <w:tc>
                <w:tcPr>
                  <w:tcW w:w="854" w:type="dxa"/>
                  <w:vMerge/>
                </w:tcPr>
                <w:p w:rsidR="00CB4308" w:rsidRPr="00D43766" w:rsidRDefault="00CB4308" w:rsidP="00CB4308">
                  <w:pPr>
                    <w:spacing w:line="240" w:lineRule="exact"/>
                    <w:jc w:val="center"/>
                    <w:rPr>
                      <w:rFonts w:eastAsia="標楷體"/>
                      <w:sz w:val="20"/>
                      <w:szCs w:val="20"/>
                    </w:rPr>
                  </w:pPr>
                </w:p>
              </w:tc>
              <w:tc>
                <w:tcPr>
                  <w:tcW w:w="854"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200</w:t>
                  </w:r>
                </w:p>
              </w:tc>
              <w:tc>
                <w:tcPr>
                  <w:tcW w:w="851"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20</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16</w:t>
                  </w:r>
                </w:p>
              </w:tc>
              <w:tc>
                <w:tcPr>
                  <w:tcW w:w="850" w:type="dxa"/>
                </w:tcPr>
                <w:p w:rsidR="00CB4308" w:rsidRPr="00D43766" w:rsidRDefault="00CB4308" w:rsidP="00CB4308">
                  <w:pPr>
                    <w:spacing w:line="240" w:lineRule="exact"/>
                    <w:jc w:val="center"/>
                    <w:rPr>
                      <w:rFonts w:eastAsia="標楷體"/>
                      <w:sz w:val="20"/>
                      <w:szCs w:val="20"/>
                    </w:rPr>
                  </w:pPr>
                  <w:r w:rsidRPr="00D43766">
                    <w:rPr>
                      <w:rFonts w:eastAsia="標楷體" w:cs="Calibri" w:hint="eastAsia"/>
                      <w:sz w:val="20"/>
                      <w:szCs w:val="20"/>
                    </w:rPr>
                    <w:t>2</w:t>
                  </w:r>
                </w:p>
              </w:tc>
              <w:tc>
                <w:tcPr>
                  <w:tcW w:w="858" w:type="dxa"/>
                  <w:shd w:val="clear" w:color="auto" w:fill="auto"/>
                </w:tcPr>
                <w:p w:rsidR="00CB4308" w:rsidRPr="00D43766" w:rsidRDefault="00CB4308" w:rsidP="00CB4308">
                  <w:pPr>
                    <w:spacing w:line="240" w:lineRule="exact"/>
                    <w:jc w:val="center"/>
                    <w:rPr>
                      <w:rFonts w:eastAsia="標楷體"/>
                      <w:sz w:val="20"/>
                      <w:szCs w:val="20"/>
                    </w:rPr>
                  </w:pPr>
                  <w:r w:rsidRPr="00D43766">
                    <w:rPr>
                      <w:rFonts w:eastAsia="標楷體"/>
                      <w:sz w:val="20"/>
                      <w:szCs w:val="20"/>
                    </w:rPr>
                    <w:t>0.</w:t>
                  </w:r>
                  <w:r w:rsidRPr="00D43766">
                    <w:rPr>
                      <w:rFonts w:eastAsia="標楷體" w:hint="eastAsia"/>
                      <w:sz w:val="20"/>
                      <w:szCs w:val="20"/>
                    </w:rPr>
                    <w:t>5</w:t>
                  </w:r>
                  <w:r w:rsidRPr="00D43766">
                    <w:rPr>
                      <w:rFonts w:eastAsia="標楷體"/>
                      <w:sz w:val="20"/>
                      <w:szCs w:val="20"/>
                    </w:rPr>
                    <w:t>分</w:t>
                  </w:r>
                </w:p>
              </w:tc>
            </w:tr>
          </w:tbl>
          <w:p w:rsidR="00CB4308" w:rsidRPr="00D43766" w:rsidRDefault="00CB4308" w:rsidP="00CB4308">
            <w:pPr>
              <w:spacing w:line="240" w:lineRule="exact"/>
              <w:rPr>
                <w:rFonts w:eastAsia="標楷體" w:cs="Calibri"/>
                <w:sz w:val="22"/>
                <w:szCs w:val="24"/>
              </w:rPr>
            </w:pPr>
            <w:r w:rsidRPr="00D43766">
              <w:rPr>
                <w:rFonts w:eastAsia="標楷體" w:cs="Calibri" w:hint="eastAsia"/>
                <w:sz w:val="22"/>
                <w:szCs w:val="24"/>
              </w:rPr>
              <w:t>備</w:t>
            </w:r>
            <w:r w:rsidRPr="00D43766">
              <w:rPr>
                <w:rFonts w:eastAsia="標楷體" w:cs="Calibri"/>
                <w:sz w:val="22"/>
                <w:szCs w:val="24"/>
              </w:rPr>
              <w:t>註：</w:t>
            </w:r>
          </w:p>
          <w:p w:rsidR="00CB4308" w:rsidRPr="00D43766" w:rsidRDefault="00CB4308" w:rsidP="00CB4308">
            <w:pPr>
              <w:spacing w:line="240" w:lineRule="exact"/>
              <w:jc w:val="both"/>
              <w:rPr>
                <w:rFonts w:ascii="Times New Roman" w:eastAsia="標楷體" w:hAnsi="Times New Roman"/>
                <w:szCs w:val="24"/>
              </w:rPr>
            </w:pPr>
            <w:r w:rsidRPr="00D43766">
              <w:rPr>
                <w:rFonts w:eastAsia="標楷體" w:cs="Calibri" w:hint="eastAsia"/>
                <w:sz w:val="22"/>
                <w:szCs w:val="24"/>
              </w:rPr>
              <w:t>1.</w:t>
            </w:r>
            <w:r w:rsidRPr="00D43766">
              <w:rPr>
                <w:rFonts w:ascii="Times New Roman" w:eastAsia="標楷體" w:hAnsi="Times New Roman"/>
                <w:szCs w:val="24"/>
              </w:rPr>
              <w:t>輔導轄內化粧品輸入與製造業者於</w:t>
            </w:r>
            <w:r w:rsidRPr="00D43766">
              <w:rPr>
                <w:rFonts w:eastAsia="標楷體" w:cs="Calibri" w:hint="eastAsia"/>
                <w:szCs w:val="24"/>
              </w:rPr>
              <w:t>化粧品產品登錄平台系統</w:t>
            </w:r>
            <w:r w:rsidRPr="00D43766">
              <w:rPr>
                <w:rFonts w:ascii="Times New Roman" w:eastAsia="標楷體" w:hAnsi="Times New Roman"/>
                <w:szCs w:val="24"/>
              </w:rPr>
              <w:t>登錄其</w:t>
            </w:r>
            <w:r w:rsidRPr="00D43766">
              <w:rPr>
                <w:rFonts w:ascii="Times New Roman" w:eastAsia="標楷體" w:hAnsi="Times New Roman" w:hint="eastAsia"/>
                <w:szCs w:val="24"/>
              </w:rPr>
              <w:t>產品</w:t>
            </w:r>
            <w:r w:rsidRPr="00D43766">
              <w:rPr>
                <w:rFonts w:ascii="Times New Roman" w:eastAsia="標楷體" w:hAnsi="Times New Roman"/>
                <w:szCs w:val="24"/>
              </w:rPr>
              <w:t>資料。</w:t>
            </w:r>
          </w:p>
          <w:p w:rsidR="00CB4308" w:rsidRPr="00D43766" w:rsidRDefault="00CB4308" w:rsidP="00CB4308">
            <w:pPr>
              <w:spacing w:line="240" w:lineRule="exact"/>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szCs w:val="24"/>
              </w:rPr>
              <w:t>此項為額外提供加分項目，加總後總分如超過</w:t>
            </w:r>
            <w:r w:rsidRPr="00D43766">
              <w:rPr>
                <w:rFonts w:ascii="Times New Roman" w:eastAsia="標楷體" w:hAnsi="Times New Roman" w:hint="eastAsia"/>
                <w:szCs w:val="24"/>
              </w:rPr>
              <w:t>序號</w:t>
            </w:r>
            <w:r w:rsidRPr="00D43766">
              <w:rPr>
                <w:rFonts w:ascii="Times New Roman" w:eastAsia="標楷體" w:hAnsi="Times New Roman" w:hint="eastAsia"/>
                <w:szCs w:val="24"/>
              </w:rPr>
              <w:t>6</w:t>
            </w:r>
            <w:r w:rsidRPr="00D43766">
              <w:rPr>
                <w:rFonts w:ascii="Times New Roman" w:eastAsia="標楷體" w:hAnsi="Times New Roman"/>
                <w:szCs w:val="24"/>
              </w:rPr>
              <w:t>總分</w:t>
            </w:r>
            <w:r w:rsidRPr="00D43766">
              <w:rPr>
                <w:rFonts w:ascii="Times New Roman" w:eastAsia="標楷體" w:hAnsi="Times New Roman" w:hint="eastAsia"/>
                <w:szCs w:val="24"/>
              </w:rPr>
              <w:t>5</w:t>
            </w:r>
            <w:r w:rsidRPr="00D43766">
              <w:rPr>
                <w:rFonts w:ascii="Times New Roman" w:eastAsia="標楷體" w:hAnsi="Times New Roman"/>
                <w:szCs w:val="24"/>
              </w:rPr>
              <w:t>分者，則以</w:t>
            </w:r>
            <w:r w:rsidRPr="00D43766">
              <w:rPr>
                <w:rFonts w:ascii="Times New Roman" w:eastAsia="標楷體" w:hAnsi="Times New Roman" w:hint="eastAsia"/>
                <w:szCs w:val="24"/>
              </w:rPr>
              <w:t>5</w:t>
            </w:r>
            <w:r w:rsidRPr="00D43766">
              <w:rPr>
                <w:rFonts w:ascii="Times New Roman" w:eastAsia="標楷體" w:hAnsi="Times New Roman"/>
                <w:szCs w:val="24"/>
              </w:rPr>
              <w:t>分計算。</w:t>
            </w:r>
          </w:p>
          <w:p w:rsidR="00CB4308" w:rsidRPr="00D43766" w:rsidRDefault="00CB4308" w:rsidP="00CB4308">
            <w:pPr>
              <w:spacing w:line="240" w:lineRule="exact"/>
              <w:jc w:val="both"/>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szCs w:val="24"/>
              </w:rPr>
              <w:t>化粧品登錄件數查詢功能，將於</w:t>
            </w:r>
            <w:r w:rsidRPr="00D43766">
              <w:rPr>
                <w:rFonts w:ascii="Times New Roman" w:eastAsia="標楷體" w:hAnsi="Times New Roman"/>
                <w:szCs w:val="24"/>
              </w:rPr>
              <w:t>107</w:t>
            </w:r>
            <w:r w:rsidRPr="00D43766">
              <w:rPr>
                <w:rFonts w:ascii="Times New Roman" w:eastAsia="標楷體" w:hAnsi="Times New Roman"/>
                <w:szCs w:val="24"/>
              </w:rPr>
              <w:t>年底完成系統增修功能，將提供地方衛生局查詢。</w:t>
            </w:r>
            <w:r w:rsidRPr="00D43766">
              <w:rPr>
                <w:rFonts w:eastAsia="標楷體" w:cs="Calibri" w:hint="eastAsia"/>
                <w:kern w:val="0"/>
                <w:szCs w:val="24"/>
              </w:rPr>
              <w:t>倘欲先查詢轄區內</w:t>
            </w:r>
            <w:r w:rsidRPr="00D43766">
              <w:rPr>
                <w:rFonts w:eastAsia="標楷體" w:cs="Calibri" w:hint="eastAsia"/>
                <w:szCs w:val="24"/>
              </w:rPr>
              <w:t>化粧品業者已</w:t>
            </w:r>
            <w:r w:rsidRPr="00D43766">
              <w:rPr>
                <w:rFonts w:ascii="Times New Roman" w:eastAsia="標楷體" w:hAnsi="Times New Roman" w:hint="eastAsia"/>
                <w:szCs w:val="24"/>
              </w:rPr>
              <w:t>完成</w:t>
            </w:r>
            <w:r w:rsidRPr="00D43766">
              <w:rPr>
                <w:rFonts w:eastAsia="標楷體" w:cs="Calibri" w:hint="eastAsia"/>
                <w:szCs w:val="24"/>
              </w:rPr>
              <w:t>登錄</w:t>
            </w:r>
            <w:r w:rsidRPr="00D43766">
              <w:rPr>
                <w:rFonts w:ascii="Times New Roman" w:eastAsia="標楷體" w:hAnsi="Times New Roman"/>
                <w:szCs w:val="24"/>
              </w:rPr>
              <w:t>件數</w:t>
            </w:r>
            <w:r w:rsidRPr="00D43766">
              <w:rPr>
                <w:rFonts w:ascii="Times New Roman" w:eastAsia="標楷體" w:hAnsi="Times New Roman" w:hint="eastAsia"/>
                <w:szCs w:val="24"/>
              </w:rPr>
              <w:t>，食藥署亦可提供已完成登錄件數資料，供</w:t>
            </w:r>
            <w:r w:rsidRPr="00D43766">
              <w:rPr>
                <w:rFonts w:eastAsia="標楷體" w:cs="Calibri" w:hint="eastAsia"/>
                <w:kern w:val="0"/>
                <w:szCs w:val="24"/>
              </w:rPr>
              <w:t>地方衛生局參考。</w:t>
            </w:r>
          </w:p>
        </w:tc>
        <w:tc>
          <w:tcPr>
            <w:tcW w:w="1417" w:type="dxa"/>
            <w:shd w:val="clear" w:color="auto" w:fill="auto"/>
          </w:tcPr>
          <w:p w:rsidR="00CB4308" w:rsidRPr="00D43766" w:rsidRDefault="00CB4308" w:rsidP="00CB4308">
            <w:pPr>
              <w:spacing w:line="240" w:lineRule="exact"/>
              <w:jc w:val="both"/>
              <w:rPr>
                <w:rFonts w:eastAsia="標楷體" w:cs="Calibri"/>
                <w:kern w:val="0"/>
                <w:szCs w:val="24"/>
              </w:rPr>
            </w:pPr>
            <w:r w:rsidRPr="00D43766">
              <w:rPr>
                <w:rFonts w:eastAsia="標楷體" w:cs="Calibri" w:hint="eastAsia"/>
                <w:kern w:val="0"/>
                <w:szCs w:val="24"/>
              </w:rPr>
              <w:t>衛生局提交：</w:t>
            </w:r>
          </w:p>
          <w:p w:rsidR="00CB4308" w:rsidRPr="00D43766" w:rsidRDefault="00CB4308" w:rsidP="00CB4308">
            <w:pPr>
              <w:spacing w:line="240" w:lineRule="exact"/>
              <w:jc w:val="both"/>
              <w:rPr>
                <w:rFonts w:eastAsia="標楷體" w:cs="Calibri"/>
                <w:kern w:val="0"/>
                <w:szCs w:val="24"/>
              </w:rPr>
            </w:pPr>
            <w:r w:rsidRPr="00D43766">
              <w:rPr>
                <w:rFonts w:eastAsia="標楷體" w:cs="Calibri" w:hint="eastAsia"/>
                <w:kern w:val="0"/>
                <w:szCs w:val="24"/>
              </w:rPr>
              <w:t>成效統計表</w:t>
            </w:r>
            <w:r w:rsidRPr="00D43766">
              <w:rPr>
                <w:rFonts w:eastAsia="標楷體" w:cs="Calibri" w:hint="eastAsia"/>
                <w:kern w:val="0"/>
                <w:szCs w:val="24"/>
                <w:u w:val="single"/>
              </w:rPr>
              <w:t>(</w:t>
            </w:r>
            <w:r w:rsidRPr="00D43766">
              <w:rPr>
                <w:rFonts w:eastAsia="標楷體" w:cs="Calibri" w:hint="eastAsia"/>
                <w:kern w:val="0"/>
                <w:szCs w:val="24"/>
                <w:u w:val="single"/>
              </w:rPr>
              <w:t>附表</w:t>
            </w:r>
            <w:r w:rsidRPr="00D43766">
              <w:rPr>
                <w:rFonts w:eastAsia="標楷體" w:cs="Calibri" w:hint="eastAsia"/>
                <w:kern w:val="0"/>
                <w:szCs w:val="24"/>
                <w:u w:val="single"/>
              </w:rPr>
              <w:t>7)</w:t>
            </w:r>
            <w:r w:rsidRPr="00D43766">
              <w:rPr>
                <w:rFonts w:eastAsia="標楷體" w:cs="Calibri" w:hint="eastAsia"/>
                <w:kern w:val="0"/>
                <w:szCs w:val="24"/>
              </w:rPr>
              <w:t>。</w:t>
            </w:r>
          </w:p>
        </w:tc>
      </w:tr>
    </w:tbl>
    <w:p w:rsidR="00CB4308" w:rsidRPr="00D43766" w:rsidRDefault="00CB4308" w:rsidP="00CB4308">
      <w:r w:rsidRPr="00D43766">
        <w:br w:type="page"/>
      </w:r>
      <w:r w:rsidRPr="00D43766">
        <w:rPr>
          <w:rFonts w:hint="eastAsia"/>
        </w:rPr>
        <w:lastRenderedPageBreak/>
        <w:t>【</w:t>
      </w:r>
      <w:r w:rsidRPr="00D43766">
        <w:rPr>
          <w:rFonts w:ascii="標楷體" w:eastAsia="標楷體" w:hAnsi="標楷體" w:hint="eastAsia"/>
        </w:rPr>
        <w:t>企科組</w:t>
      </w:r>
      <w:r w:rsidRPr="00D43766">
        <w:rPr>
          <w:rFonts w:hint="eastAsia"/>
        </w:rPr>
        <w:t>】</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276"/>
        <w:gridCol w:w="5387"/>
        <w:gridCol w:w="1842"/>
      </w:tblGrid>
      <w:tr w:rsidR="00D43766" w:rsidRPr="00D43766" w:rsidTr="004E4104">
        <w:tc>
          <w:tcPr>
            <w:tcW w:w="568"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rPr>
              <w:br w:type="page"/>
            </w:r>
            <w:r w:rsidRPr="00D43766">
              <w:rPr>
                <w:rFonts w:eastAsia="標楷體" w:cs="Calibri"/>
                <w:sz w:val="28"/>
              </w:rPr>
              <w:t>序號</w:t>
            </w:r>
          </w:p>
        </w:tc>
        <w:tc>
          <w:tcPr>
            <w:tcW w:w="1275"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ascii="Arial" w:eastAsia="標楷體" w:hAnsi="Arial" w:cs="Calibri" w:hint="eastAsia"/>
                <w:sz w:val="28"/>
              </w:rPr>
              <w:t>考評項目</w:t>
            </w:r>
          </w:p>
        </w:tc>
        <w:tc>
          <w:tcPr>
            <w:tcW w:w="1276"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考評</w:t>
            </w:r>
          </w:p>
          <w:p w:rsidR="00CB4308" w:rsidRPr="00D43766" w:rsidRDefault="00CB4308" w:rsidP="00CB4308">
            <w:pPr>
              <w:spacing w:line="320" w:lineRule="exact"/>
              <w:jc w:val="center"/>
              <w:rPr>
                <w:rFonts w:eastAsia="標楷體" w:cs="Calibri"/>
                <w:sz w:val="28"/>
              </w:rPr>
            </w:pPr>
            <w:r w:rsidRPr="00D43766">
              <w:rPr>
                <w:rFonts w:eastAsia="標楷體" w:cs="Calibri"/>
                <w:sz w:val="28"/>
              </w:rPr>
              <w:t>指標</w:t>
            </w:r>
          </w:p>
        </w:tc>
        <w:tc>
          <w:tcPr>
            <w:tcW w:w="5387"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評分標準</w:t>
            </w:r>
          </w:p>
          <w:p w:rsidR="00CB4308" w:rsidRPr="00D43766" w:rsidRDefault="00CB4308" w:rsidP="00CB4308">
            <w:pPr>
              <w:spacing w:line="320" w:lineRule="exact"/>
              <w:jc w:val="center"/>
              <w:rPr>
                <w:rFonts w:eastAsia="標楷體" w:cs="Calibri"/>
                <w:sz w:val="20"/>
                <w:szCs w:val="20"/>
              </w:rPr>
            </w:pPr>
            <w:r w:rsidRPr="00D43766">
              <w:rPr>
                <w:rFonts w:eastAsia="標楷體" w:cs="Calibri"/>
                <w:sz w:val="20"/>
                <w:szCs w:val="20"/>
              </w:rPr>
              <w:t>說明：計算得分方式</w:t>
            </w:r>
          </w:p>
        </w:tc>
        <w:tc>
          <w:tcPr>
            <w:tcW w:w="1842" w:type="dxa"/>
            <w:shd w:val="clear" w:color="auto" w:fill="auto"/>
            <w:vAlign w:val="center"/>
          </w:tcPr>
          <w:p w:rsidR="00CB4308" w:rsidRPr="00D43766" w:rsidRDefault="00CB4308" w:rsidP="00CB4308">
            <w:pPr>
              <w:spacing w:line="320" w:lineRule="exact"/>
              <w:jc w:val="center"/>
              <w:rPr>
                <w:rFonts w:eastAsia="標楷體" w:cs="Calibri"/>
                <w:sz w:val="20"/>
                <w:szCs w:val="20"/>
              </w:rPr>
            </w:pPr>
            <w:r w:rsidRPr="00D43766">
              <w:rPr>
                <w:rFonts w:eastAsia="標楷體" w:cs="Calibri"/>
                <w:sz w:val="28"/>
              </w:rPr>
              <w:t>考評資料來源</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eastAsia="標楷體" w:cs="Calibri"/>
                <w:sz w:val="28"/>
              </w:rPr>
            </w:pPr>
            <w:r w:rsidRPr="00D43766">
              <w:rPr>
                <w:rFonts w:eastAsia="標楷體" w:cs="Calibri" w:hint="eastAsia"/>
                <w:sz w:val="28"/>
              </w:rPr>
              <w:t>7</w:t>
            </w:r>
          </w:p>
        </w:tc>
        <w:tc>
          <w:tcPr>
            <w:tcW w:w="1275"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szCs w:val="24"/>
              </w:rPr>
              <w:t>藥物、化粧品廣告違規率下降</w:t>
            </w:r>
          </w:p>
        </w:tc>
        <w:tc>
          <w:tcPr>
            <w:tcW w:w="1276"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szCs w:val="24"/>
              </w:rPr>
              <w:t>違規藥物、化粧品廣告監控與查處</w:t>
            </w:r>
            <w:r w:rsidRPr="00D43766">
              <w:rPr>
                <w:rFonts w:eastAsia="標楷體" w:cs="Calibri"/>
                <w:kern w:val="0"/>
                <w:szCs w:val="24"/>
              </w:rPr>
              <w:t>(</w:t>
            </w:r>
            <w:r w:rsidRPr="00D43766">
              <w:rPr>
                <w:rFonts w:eastAsia="標楷體" w:cs="Calibri" w:hint="eastAsia"/>
                <w:kern w:val="0"/>
                <w:szCs w:val="24"/>
              </w:rPr>
              <w:t>4</w:t>
            </w:r>
            <w:r w:rsidRPr="00D43766">
              <w:rPr>
                <w:rFonts w:eastAsia="標楷體" w:cs="Calibri"/>
                <w:kern w:val="0"/>
                <w:szCs w:val="24"/>
              </w:rPr>
              <w:t>分</w:t>
            </w:r>
            <w:r w:rsidRPr="00D43766">
              <w:rPr>
                <w:rFonts w:eastAsia="標楷體" w:cs="Calibri"/>
                <w:kern w:val="0"/>
                <w:szCs w:val="24"/>
              </w:rPr>
              <w:t>)</w:t>
            </w:r>
          </w:p>
        </w:tc>
        <w:tc>
          <w:tcPr>
            <w:tcW w:w="5387" w:type="dxa"/>
            <w:shd w:val="clear" w:color="auto" w:fill="auto"/>
          </w:tcPr>
          <w:p w:rsidR="00CB4308" w:rsidRPr="00D43766" w:rsidRDefault="00CB4308" w:rsidP="00CB4308">
            <w:pPr>
              <w:spacing w:line="240" w:lineRule="exact"/>
              <w:ind w:left="176" w:hangingChars="80" w:hanging="176"/>
              <w:rPr>
                <w:rFonts w:ascii="標楷體" w:eastAsia="標楷體" w:hAnsi="標楷體" w:cs="Calibri"/>
                <w:sz w:val="22"/>
              </w:rPr>
            </w:pPr>
            <w:r w:rsidRPr="00D43766">
              <w:rPr>
                <w:rFonts w:ascii="標楷體" w:eastAsia="標楷體" w:hAnsi="標楷體" w:cs="Calibri" w:hint="eastAsia"/>
                <w:sz w:val="22"/>
              </w:rPr>
              <w:t>1.</w:t>
            </w:r>
            <w:r w:rsidRPr="00D43766">
              <w:rPr>
                <w:rFonts w:ascii="標楷體" w:eastAsia="標楷體" w:hAnsi="標楷體" w:cs="Calibri"/>
                <w:sz w:val="22"/>
              </w:rPr>
              <w:t>衛生局自行查獲現場聚眾、說明會違規廣告每案計8點；電臺違規廣告每案計6點；電視每案計4點；報章雜誌</w:t>
            </w:r>
            <w:r w:rsidRPr="00D43766">
              <w:rPr>
                <w:rFonts w:ascii="標楷體" w:eastAsia="標楷體" w:hAnsi="標楷體" w:cs="Calibri" w:hint="eastAsia"/>
                <w:sz w:val="22"/>
              </w:rPr>
              <w:t>（中醫藥司已納入</w:t>
            </w:r>
            <w:r w:rsidRPr="00D43766">
              <w:rPr>
                <w:rFonts w:ascii="標楷體" w:eastAsia="標楷體" w:hAnsi="標楷體" w:cs="Calibri"/>
                <w:sz w:val="22"/>
              </w:rPr>
              <w:t>監控</w:t>
            </w:r>
            <w:r w:rsidRPr="00D43766">
              <w:rPr>
                <w:rFonts w:ascii="標楷體" w:eastAsia="標楷體" w:hAnsi="標楷體" w:cs="Calibri" w:hint="eastAsia"/>
                <w:sz w:val="22"/>
              </w:rPr>
              <w:t>標的</w:t>
            </w:r>
            <w:r w:rsidRPr="00D43766">
              <w:rPr>
                <w:rFonts w:ascii="標楷體" w:eastAsia="標楷體" w:hAnsi="標楷體" w:cs="Calibri"/>
                <w:sz w:val="22"/>
              </w:rPr>
              <w:t>之報章雜誌不</w:t>
            </w:r>
            <w:r w:rsidRPr="00D43766">
              <w:rPr>
                <w:rFonts w:ascii="標楷體" w:eastAsia="標楷體" w:hAnsi="標楷體" w:cs="Calibri" w:hint="eastAsia"/>
                <w:sz w:val="22"/>
              </w:rPr>
              <w:t>列入</w:t>
            </w:r>
            <w:r w:rsidRPr="00D43766">
              <w:rPr>
                <w:rFonts w:ascii="標楷體" w:eastAsia="標楷體" w:hAnsi="標楷體" w:cs="Calibri"/>
                <w:sz w:val="22"/>
              </w:rPr>
              <w:t>計分</w:t>
            </w:r>
            <w:r w:rsidRPr="00D43766">
              <w:rPr>
                <w:rFonts w:ascii="標楷體" w:eastAsia="標楷體" w:hAnsi="標楷體" w:cs="Calibri" w:hint="eastAsia"/>
                <w:sz w:val="22"/>
              </w:rPr>
              <w:t>）</w:t>
            </w:r>
            <w:r w:rsidRPr="00D43766">
              <w:rPr>
                <w:rFonts w:ascii="標楷體" w:eastAsia="標楷體" w:hAnsi="標楷體" w:cs="Calibri"/>
                <w:sz w:val="22"/>
              </w:rPr>
              <w:t>、傳單、看板等違規廣告每案計2點，查獲網路之違規廣告每案計1點。</w:t>
            </w:r>
          </w:p>
          <w:p w:rsidR="00CB4308" w:rsidRPr="00D43766" w:rsidRDefault="00CB4308" w:rsidP="00CB4308">
            <w:pPr>
              <w:spacing w:line="240" w:lineRule="exact"/>
              <w:ind w:left="176" w:hangingChars="80" w:hanging="176"/>
              <w:rPr>
                <w:rFonts w:ascii="標楷體" w:eastAsia="標楷體" w:hAnsi="標楷體" w:cs="Calibri"/>
                <w:sz w:val="22"/>
              </w:rPr>
            </w:pPr>
            <w:r w:rsidRPr="00D43766">
              <w:rPr>
                <w:rFonts w:ascii="標楷體" w:eastAsia="標楷體" w:hAnsi="標楷體" w:cs="Calibri" w:hint="eastAsia"/>
                <w:sz w:val="22"/>
              </w:rPr>
              <w:t>2.</w:t>
            </w:r>
            <w:r w:rsidRPr="00D43766">
              <w:rPr>
                <w:rFonts w:ascii="標楷體" w:eastAsia="標楷體" w:hAnsi="標楷體" w:cs="Calibri"/>
                <w:sz w:val="22"/>
              </w:rPr>
              <w:t>衛生局處分薦證代言人，每案計</w:t>
            </w:r>
            <w:r w:rsidRPr="00D43766">
              <w:rPr>
                <w:rFonts w:ascii="標楷體" w:eastAsia="標楷體" w:hAnsi="標楷體" w:cs="Calibri" w:hint="eastAsia"/>
                <w:sz w:val="22"/>
              </w:rPr>
              <w:t>2</w:t>
            </w:r>
            <w:r w:rsidRPr="00D43766">
              <w:rPr>
                <w:rFonts w:ascii="標楷體" w:eastAsia="標楷體" w:hAnsi="標楷體" w:cs="Calibri"/>
                <w:sz w:val="22"/>
              </w:rPr>
              <w:t>0點；傳播媒體，每案計10點；違規廣告託播業者，每案計5點。</w:t>
            </w: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850"/>
            </w:tblGrid>
            <w:tr w:rsidR="00D43766" w:rsidRPr="00D43766" w:rsidTr="004E4104">
              <w:tc>
                <w:tcPr>
                  <w:tcW w:w="3969" w:type="dxa"/>
                  <w:shd w:val="clear" w:color="auto" w:fill="auto"/>
                </w:tcPr>
                <w:p w:rsidR="00CB4308" w:rsidRPr="00D43766" w:rsidRDefault="00CB4308" w:rsidP="00CB4308">
                  <w:pPr>
                    <w:spacing w:line="240" w:lineRule="exact"/>
                    <w:jc w:val="center"/>
                    <w:rPr>
                      <w:rFonts w:ascii="標楷體" w:eastAsia="標楷體" w:hAnsi="標楷體" w:cs="Calibri"/>
                    </w:rPr>
                  </w:pPr>
                  <w:r w:rsidRPr="00D43766">
                    <w:rPr>
                      <w:rFonts w:ascii="標楷體" w:eastAsia="標楷體" w:hAnsi="標楷體" w:cs="Calibri" w:hint="eastAsia"/>
                    </w:rPr>
                    <w:t>1-150點</w:t>
                  </w:r>
                </w:p>
              </w:tc>
              <w:tc>
                <w:tcPr>
                  <w:tcW w:w="850" w:type="dxa"/>
                  <w:shd w:val="clear" w:color="auto" w:fill="auto"/>
                  <w:vAlign w:val="center"/>
                </w:tcPr>
                <w:p w:rsidR="00CB4308" w:rsidRPr="00D43766" w:rsidRDefault="00CB4308" w:rsidP="00CB4308">
                  <w:pPr>
                    <w:spacing w:line="240" w:lineRule="exact"/>
                    <w:jc w:val="center"/>
                    <w:rPr>
                      <w:rFonts w:ascii="標楷體" w:eastAsia="標楷體" w:hAnsi="標楷體" w:cs="Calibri"/>
                    </w:rPr>
                  </w:pPr>
                  <w:r w:rsidRPr="00D43766">
                    <w:rPr>
                      <w:rFonts w:ascii="標楷體" w:eastAsia="標楷體" w:hAnsi="標楷體" w:cs="Calibri"/>
                    </w:rPr>
                    <w:t>1分</w:t>
                  </w:r>
                </w:p>
              </w:tc>
            </w:tr>
            <w:tr w:rsidR="00D43766" w:rsidRPr="00D43766" w:rsidTr="004E4104">
              <w:tc>
                <w:tcPr>
                  <w:tcW w:w="3969" w:type="dxa"/>
                  <w:shd w:val="clear" w:color="auto" w:fill="auto"/>
                </w:tcPr>
                <w:p w:rsidR="00CB4308" w:rsidRPr="00D43766" w:rsidRDefault="00CB4308" w:rsidP="00CB4308">
                  <w:pPr>
                    <w:spacing w:line="240" w:lineRule="exact"/>
                    <w:jc w:val="center"/>
                    <w:rPr>
                      <w:rFonts w:ascii="標楷體" w:eastAsia="標楷體" w:hAnsi="標楷體" w:cs="Calibri"/>
                    </w:rPr>
                  </w:pPr>
                  <w:r w:rsidRPr="00D43766">
                    <w:rPr>
                      <w:rFonts w:ascii="標楷體" w:eastAsia="標楷體" w:hAnsi="標楷體" w:cs="Calibri" w:hint="eastAsia"/>
                    </w:rPr>
                    <w:t>151-300點</w:t>
                  </w:r>
                </w:p>
              </w:tc>
              <w:tc>
                <w:tcPr>
                  <w:tcW w:w="850" w:type="dxa"/>
                  <w:shd w:val="clear" w:color="auto" w:fill="auto"/>
                  <w:vAlign w:val="center"/>
                </w:tcPr>
                <w:p w:rsidR="00CB4308" w:rsidRPr="00D43766" w:rsidRDefault="00CB4308" w:rsidP="00CB4308">
                  <w:pPr>
                    <w:spacing w:line="240" w:lineRule="exact"/>
                    <w:jc w:val="center"/>
                    <w:rPr>
                      <w:rFonts w:ascii="標楷體" w:eastAsia="標楷體" w:hAnsi="標楷體" w:cs="Calibri"/>
                    </w:rPr>
                  </w:pPr>
                  <w:r w:rsidRPr="00D43766">
                    <w:rPr>
                      <w:rFonts w:ascii="標楷體" w:eastAsia="標楷體" w:hAnsi="標楷體" w:cs="Calibri"/>
                    </w:rPr>
                    <w:t>2分</w:t>
                  </w:r>
                </w:p>
              </w:tc>
            </w:tr>
            <w:tr w:rsidR="00D43766" w:rsidRPr="00D43766" w:rsidTr="004E4104">
              <w:trPr>
                <w:trHeight w:val="523"/>
              </w:trPr>
              <w:tc>
                <w:tcPr>
                  <w:tcW w:w="3969" w:type="dxa"/>
                  <w:shd w:val="clear" w:color="auto" w:fill="auto"/>
                </w:tcPr>
                <w:p w:rsidR="00CB4308" w:rsidRPr="00D43766" w:rsidRDefault="00CB4308" w:rsidP="00CB4308">
                  <w:pPr>
                    <w:spacing w:line="240" w:lineRule="exact"/>
                    <w:jc w:val="center"/>
                    <w:rPr>
                      <w:rFonts w:ascii="標楷體" w:eastAsia="標楷體" w:hAnsi="標楷體" w:cs="Calibri"/>
                    </w:rPr>
                  </w:pPr>
                  <w:r w:rsidRPr="00D43766">
                    <w:rPr>
                      <w:rFonts w:ascii="標楷體" w:eastAsia="標楷體" w:hAnsi="標楷體" w:cs="Calibri" w:hint="eastAsia"/>
                    </w:rPr>
                    <w:t>301</w:t>
                  </w:r>
                  <w:r w:rsidRPr="00D43766">
                    <w:rPr>
                      <w:rFonts w:ascii="標楷體" w:eastAsia="標楷體" w:hAnsi="標楷體" w:cs="Calibri"/>
                    </w:rPr>
                    <w:t>點以上，處分或檢具相關資料移送涉及違規之薦證代言人至少1件</w:t>
                  </w:r>
                </w:p>
              </w:tc>
              <w:tc>
                <w:tcPr>
                  <w:tcW w:w="850" w:type="dxa"/>
                  <w:shd w:val="clear" w:color="auto" w:fill="auto"/>
                  <w:vAlign w:val="center"/>
                </w:tcPr>
                <w:p w:rsidR="00CB4308" w:rsidRPr="00D43766" w:rsidRDefault="00CB4308" w:rsidP="00CB4308">
                  <w:pPr>
                    <w:spacing w:line="240" w:lineRule="exact"/>
                    <w:jc w:val="center"/>
                    <w:rPr>
                      <w:rFonts w:ascii="標楷體" w:eastAsia="標楷體" w:hAnsi="標楷體" w:cs="Calibri"/>
                    </w:rPr>
                  </w:pPr>
                  <w:r w:rsidRPr="00D43766">
                    <w:rPr>
                      <w:rFonts w:ascii="標楷體" w:eastAsia="標楷體" w:hAnsi="標楷體" w:cs="Calibri" w:hint="eastAsia"/>
                    </w:rPr>
                    <w:t>3分</w:t>
                  </w:r>
                </w:p>
              </w:tc>
            </w:tr>
          </w:tbl>
          <w:p w:rsidR="00CB4308" w:rsidRPr="00D43766" w:rsidRDefault="00CB4308" w:rsidP="00CB4308">
            <w:pPr>
              <w:spacing w:line="240" w:lineRule="exact"/>
              <w:ind w:left="360"/>
              <w:rPr>
                <w:rFonts w:ascii="標楷體" w:eastAsia="標楷體" w:hAnsi="標楷體" w:cs="Calibri"/>
                <w:sz w:val="22"/>
              </w:rPr>
            </w:pPr>
          </w:p>
          <w:p w:rsidR="00CB4308" w:rsidRPr="00D43766" w:rsidRDefault="00CB4308" w:rsidP="00CB4308">
            <w:pPr>
              <w:spacing w:line="240" w:lineRule="exact"/>
              <w:ind w:left="176" w:hangingChars="80" w:hanging="176"/>
              <w:rPr>
                <w:rFonts w:ascii="標楷體" w:eastAsia="標楷體" w:hAnsi="標楷體" w:cs="Calibri"/>
                <w:sz w:val="22"/>
              </w:rPr>
            </w:pPr>
            <w:r w:rsidRPr="00D43766">
              <w:rPr>
                <w:rFonts w:ascii="標楷體" w:eastAsia="標楷體" w:hAnsi="標楷體" w:cs="Calibri" w:hint="eastAsia"/>
                <w:sz w:val="22"/>
              </w:rPr>
              <w:t>3.針對所轄之藥物、化粧品違規廣告議題，發布新聞稿、宣導圖文、電子報、召開記者會或民眾宣導活動，新聞稿、宣導圖文或電子報每則0.2分，記者會或民眾宣導活動每場0.4分，合計以1分為上限。</w:t>
            </w:r>
          </w:p>
        </w:tc>
        <w:tc>
          <w:tcPr>
            <w:tcW w:w="1842" w:type="dxa"/>
            <w:shd w:val="clear" w:color="auto" w:fill="auto"/>
          </w:tcPr>
          <w:p w:rsidR="00CB4308" w:rsidRPr="00D43766" w:rsidRDefault="00CB4308" w:rsidP="00CB4308">
            <w:pPr>
              <w:spacing w:line="240" w:lineRule="exact"/>
              <w:ind w:left="174" w:hangingChars="79" w:hanging="174"/>
              <w:jc w:val="both"/>
              <w:rPr>
                <w:rFonts w:ascii="標楷體" w:eastAsia="標楷體" w:hAnsi="標楷體" w:cs="Calibri"/>
                <w:sz w:val="22"/>
              </w:rPr>
            </w:pPr>
            <w:r w:rsidRPr="00D43766">
              <w:rPr>
                <w:rFonts w:ascii="標楷體" w:eastAsia="標楷體" w:hAnsi="標楷體" w:cs="Calibri" w:hint="eastAsia"/>
                <w:sz w:val="22"/>
              </w:rPr>
              <w:t>1.</w:t>
            </w:r>
            <w:r w:rsidRPr="00D43766">
              <w:rPr>
                <w:rFonts w:ascii="標楷體" w:eastAsia="標楷體" w:hAnsi="標楷體" w:cs="Calibri"/>
                <w:sz w:val="22"/>
              </w:rPr>
              <w:t xml:space="preserve">FDA違規食品藥物化粧品廣告作業管理系統 </w:t>
            </w:r>
            <w:r w:rsidRPr="00D43766">
              <w:rPr>
                <w:rFonts w:ascii="標楷體" w:eastAsia="標楷體" w:hAnsi="標楷體" w:cs="Calibri" w:hint="eastAsia"/>
                <w:sz w:val="22"/>
              </w:rPr>
              <w:t>（</w:t>
            </w:r>
            <w:r w:rsidRPr="00D43766">
              <w:rPr>
                <w:rFonts w:ascii="標楷體" w:eastAsia="標楷體" w:hAnsi="標楷體" w:cs="Calibri"/>
                <w:sz w:val="22"/>
              </w:rPr>
              <w:t>資訊系統產生</w:t>
            </w:r>
            <w:r w:rsidRPr="00D43766">
              <w:rPr>
                <w:rFonts w:ascii="標楷體" w:eastAsia="標楷體" w:hAnsi="標楷體" w:cs="Calibri" w:hint="eastAsia"/>
                <w:sz w:val="22"/>
              </w:rPr>
              <w:t>）。</w:t>
            </w:r>
          </w:p>
          <w:p w:rsidR="00CB4308" w:rsidRPr="00D43766" w:rsidRDefault="00CB4308" w:rsidP="00CB4308">
            <w:pPr>
              <w:spacing w:line="240" w:lineRule="exact"/>
              <w:ind w:left="174" w:hangingChars="79" w:hanging="174"/>
              <w:jc w:val="both"/>
              <w:rPr>
                <w:rFonts w:ascii="標楷體" w:eastAsia="標楷體" w:hAnsi="標楷體" w:cs="Calibri"/>
                <w:sz w:val="22"/>
              </w:rPr>
            </w:pPr>
            <w:r w:rsidRPr="00D43766">
              <w:rPr>
                <w:rFonts w:ascii="標楷體" w:eastAsia="標楷體" w:hAnsi="標楷體" w:cs="Calibri" w:hint="eastAsia"/>
                <w:sz w:val="22"/>
              </w:rPr>
              <w:t>【</w:t>
            </w:r>
            <w:r w:rsidRPr="00D43766">
              <w:rPr>
                <w:rFonts w:ascii="標楷體" w:eastAsia="標楷體" w:hAnsi="標楷體" w:hint="eastAsia"/>
              </w:rPr>
              <w:t>登錄PMDS項下違規廣告管理系統後，至共通性報表/考評計分報表點擊參閱。</w:t>
            </w:r>
            <w:r w:rsidRPr="00D43766">
              <w:rPr>
                <w:rFonts w:ascii="標楷體" w:eastAsia="標楷體" w:hAnsi="標楷體" w:cs="Calibri" w:hint="eastAsia"/>
                <w:sz w:val="22"/>
              </w:rPr>
              <w:t>】</w:t>
            </w:r>
          </w:p>
          <w:p w:rsidR="00CB4308" w:rsidRPr="00D43766" w:rsidRDefault="00CB4308" w:rsidP="00CB4308">
            <w:pPr>
              <w:spacing w:line="240" w:lineRule="exact"/>
              <w:jc w:val="both"/>
              <w:rPr>
                <w:rFonts w:ascii="標楷體" w:eastAsia="標楷體" w:hAnsi="標楷體" w:cs="Calibri"/>
                <w:sz w:val="22"/>
              </w:rPr>
            </w:pPr>
            <w:r w:rsidRPr="00D43766">
              <w:rPr>
                <w:rFonts w:eastAsia="標楷體" w:cs="Calibri" w:hint="eastAsia"/>
                <w:sz w:val="22"/>
              </w:rPr>
              <w:t>2.</w:t>
            </w:r>
            <w:r w:rsidRPr="00D43766">
              <w:rPr>
                <w:rFonts w:eastAsia="標楷體" w:cs="Calibri" w:hint="eastAsia"/>
                <w:sz w:val="22"/>
              </w:rPr>
              <w:t>考評指標子項</w:t>
            </w:r>
            <w:r w:rsidRPr="00D43766">
              <w:rPr>
                <w:rFonts w:eastAsia="標楷體" w:cs="Calibri" w:hint="eastAsia"/>
                <w:sz w:val="22"/>
              </w:rPr>
              <w:t>3.</w:t>
            </w:r>
            <w:r w:rsidRPr="00D43766">
              <w:rPr>
                <w:rFonts w:eastAsia="標楷體" w:cs="Calibri" w:hint="eastAsia"/>
                <w:sz w:val="22"/>
              </w:rPr>
              <w:t>請提供紙本佐證資料。</w:t>
            </w:r>
          </w:p>
        </w:tc>
      </w:tr>
    </w:tbl>
    <w:p w:rsidR="00CB4308" w:rsidRPr="00D43766" w:rsidRDefault="00CB4308" w:rsidP="00CB4308">
      <w:pPr>
        <w:rPr>
          <w:rFonts w:ascii="Arial" w:eastAsia="標楷體" w:hAnsi="Arial"/>
        </w:rPr>
      </w:pPr>
    </w:p>
    <w:p w:rsidR="00CB4308" w:rsidRPr="00D43766" w:rsidRDefault="00CB4308" w:rsidP="00CB4308">
      <w:pPr>
        <w:rPr>
          <w:rFonts w:ascii="Arial" w:eastAsia="標楷體" w:hAnsi="Arial"/>
        </w:rPr>
      </w:pPr>
      <w:r w:rsidRPr="00D43766">
        <w:rPr>
          <w:rFonts w:ascii="Arial" w:eastAsia="標楷體" w:hAnsi="Arial" w:hint="eastAsia"/>
        </w:rPr>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276"/>
        <w:gridCol w:w="4678"/>
        <w:gridCol w:w="2551"/>
      </w:tblGrid>
      <w:tr w:rsidR="00D43766" w:rsidRPr="00D43766" w:rsidTr="004E4104">
        <w:tc>
          <w:tcPr>
            <w:tcW w:w="568"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rPr>
              <w:br w:type="page"/>
            </w:r>
            <w:r w:rsidRPr="00D43766">
              <w:rPr>
                <w:rFonts w:eastAsia="標楷體" w:cs="Calibri"/>
                <w:sz w:val="28"/>
              </w:rPr>
              <w:t>序號</w:t>
            </w:r>
          </w:p>
        </w:tc>
        <w:tc>
          <w:tcPr>
            <w:tcW w:w="1275"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ascii="Arial" w:eastAsia="標楷體" w:hAnsi="Arial" w:cs="Calibri" w:hint="eastAsia"/>
                <w:sz w:val="28"/>
              </w:rPr>
              <w:t>考評項目</w:t>
            </w:r>
          </w:p>
        </w:tc>
        <w:tc>
          <w:tcPr>
            <w:tcW w:w="1276"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考評</w:t>
            </w:r>
          </w:p>
          <w:p w:rsidR="00CB4308" w:rsidRPr="00D43766" w:rsidRDefault="00CB4308" w:rsidP="00CB4308">
            <w:pPr>
              <w:spacing w:line="320" w:lineRule="exact"/>
              <w:jc w:val="center"/>
              <w:rPr>
                <w:rFonts w:eastAsia="標楷體" w:cs="Calibri"/>
                <w:sz w:val="28"/>
              </w:rPr>
            </w:pPr>
            <w:r w:rsidRPr="00D43766">
              <w:rPr>
                <w:rFonts w:eastAsia="標楷體" w:cs="Calibri"/>
                <w:sz w:val="28"/>
              </w:rPr>
              <w:t>指標</w:t>
            </w:r>
          </w:p>
        </w:tc>
        <w:tc>
          <w:tcPr>
            <w:tcW w:w="4678"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評分標準</w:t>
            </w:r>
          </w:p>
          <w:p w:rsidR="00CB4308" w:rsidRPr="00D43766" w:rsidRDefault="00CB4308" w:rsidP="00CB4308">
            <w:pPr>
              <w:spacing w:line="320" w:lineRule="exact"/>
              <w:jc w:val="center"/>
              <w:rPr>
                <w:rFonts w:eastAsia="標楷體" w:cs="Calibri"/>
                <w:sz w:val="20"/>
                <w:szCs w:val="20"/>
              </w:rPr>
            </w:pPr>
            <w:r w:rsidRPr="00D43766">
              <w:rPr>
                <w:rFonts w:eastAsia="標楷體" w:cs="Calibri"/>
                <w:sz w:val="20"/>
                <w:szCs w:val="20"/>
              </w:rPr>
              <w:t>說明：計算得分方式</w:t>
            </w:r>
          </w:p>
        </w:tc>
        <w:tc>
          <w:tcPr>
            <w:tcW w:w="2551" w:type="dxa"/>
            <w:shd w:val="clear" w:color="auto" w:fill="auto"/>
            <w:vAlign w:val="center"/>
          </w:tcPr>
          <w:p w:rsidR="00CB4308" w:rsidRPr="00D43766" w:rsidRDefault="00CB4308" w:rsidP="00CB4308">
            <w:pPr>
              <w:spacing w:line="320" w:lineRule="exact"/>
              <w:jc w:val="center"/>
              <w:rPr>
                <w:rFonts w:eastAsia="標楷體" w:cs="Calibri"/>
                <w:sz w:val="20"/>
                <w:szCs w:val="20"/>
              </w:rPr>
            </w:pPr>
            <w:r w:rsidRPr="00D43766">
              <w:rPr>
                <w:rFonts w:eastAsia="標楷體" w:cs="Calibri"/>
                <w:sz w:val="28"/>
              </w:rPr>
              <w:t>考評資料來源</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ascii="Arial" w:eastAsia="標楷體" w:hAnsi="Arial" w:cs="Calibri"/>
                <w:szCs w:val="24"/>
              </w:rPr>
            </w:pPr>
            <w:r w:rsidRPr="00D43766">
              <w:rPr>
                <w:rFonts w:ascii="Arial" w:eastAsia="標楷體" w:hAnsi="Arial" w:cs="Calibri" w:hint="eastAsia"/>
                <w:szCs w:val="24"/>
              </w:rPr>
              <w:t>8</w:t>
            </w:r>
          </w:p>
        </w:tc>
        <w:tc>
          <w:tcPr>
            <w:tcW w:w="1275" w:type="dxa"/>
            <w:shd w:val="clear" w:color="auto" w:fill="auto"/>
          </w:tcPr>
          <w:p w:rsidR="00CB4308" w:rsidRPr="00D43766" w:rsidRDefault="00CB4308" w:rsidP="00CB4308">
            <w:pPr>
              <w:spacing w:line="240" w:lineRule="exact"/>
              <w:ind w:leftChars="-45" w:left="-108" w:rightChars="-45" w:right="-108"/>
              <w:jc w:val="both"/>
              <w:rPr>
                <w:rFonts w:ascii="Arial" w:eastAsia="標楷體" w:hAnsi="Arial"/>
              </w:rPr>
            </w:pPr>
            <w:r w:rsidRPr="00D43766">
              <w:rPr>
                <w:rFonts w:ascii="Arial" w:eastAsia="標楷體" w:hAnsi="Arial" w:hint="eastAsia"/>
              </w:rPr>
              <w:t>落實藥政後市場稽查成效</w:t>
            </w:r>
          </w:p>
          <w:p w:rsidR="00CB4308" w:rsidRPr="00D43766" w:rsidRDefault="00CB4308" w:rsidP="00CB4308">
            <w:pPr>
              <w:spacing w:line="240" w:lineRule="exact"/>
              <w:jc w:val="both"/>
              <w:rPr>
                <w:rFonts w:ascii="Arial" w:eastAsia="標楷體" w:hAnsi="Arial" w:cs="Calibri"/>
                <w:szCs w:val="24"/>
              </w:rPr>
            </w:pPr>
          </w:p>
        </w:tc>
        <w:tc>
          <w:tcPr>
            <w:tcW w:w="1276" w:type="dxa"/>
            <w:shd w:val="clear" w:color="auto" w:fill="auto"/>
          </w:tcPr>
          <w:p w:rsidR="00CB4308" w:rsidRPr="00D43766" w:rsidRDefault="00CB4308" w:rsidP="00CB4308">
            <w:pPr>
              <w:snapToGrid w:val="0"/>
              <w:spacing w:line="240" w:lineRule="exact"/>
              <w:ind w:leftChars="-9" w:left="-10" w:rightChars="-45" w:right="-108" w:hangingChars="5" w:hanging="12"/>
              <w:jc w:val="both"/>
              <w:rPr>
                <w:rFonts w:ascii="Arial" w:eastAsia="標楷體" w:hAnsi="Arial"/>
              </w:rPr>
            </w:pPr>
            <w:r w:rsidRPr="00D43766">
              <w:rPr>
                <w:rFonts w:ascii="Arial" w:eastAsia="標楷體" w:hAnsi="Arial" w:hint="eastAsia"/>
              </w:rPr>
              <w:t>食藥署指定之藥政專案稽查，不合格案件裁處罰鍰率</w:t>
            </w:r>
            <w:r w:rsidRPr="00D43766">
              <w:rPr>
                <w:rFonts w:ascii="Arial" w:eastAsia="標楷體" w:hAnsi="Arial" w:hint="eastAsia"/>
              </w:rPr>
              <w:t>(</w:t>
            </w:r>
            <w:r w:rsidRPr="00D43766">
              <w:rPr>
                <w:rFonts w:ascii="Arial" w:eastAsia="標楷體" w:hAnsi="Arial" w:hint="eastAsia"/>
              </w:rPr>
              <w:t>配分</w:t>
            </w:r>
            <w:r w:rsidRPr="00D43766">
              <w:rPr>
                <w:rFonts w:ascii="Arial" w:eastAsia="標楷體" w:hAnsi="Arial" w:hint="eastAsia"/>
              </w:rPr>
              <w:t>5</w:t>
            </w:r>
            <w:r w:rsidRPr="00D43766">
              <w:rPr>
                <w:rFonts w:ascii="Arial" w:eastAsia="標楷體" w:hAnsi="Arial" w:hint="eastAsia"/>
              </w:rPr>
              <w:t>分</w:t>
            </w:r>
            <w:r w:rsidRPr="00D43766">
              <w:rPr>
                <w:rFonts w:ascii="Arial" w:eastAsia="標楷體" w:hAnsi="Arial" w:hint="eastAsia"/>
              </w:rPr>
              <w:t>)</w:t>
            </w:r>
          </w:p>
          <w:p w:rsidR="00CB4308" w:rsidRPr="00D43766" w:rsidRDefault="00CB4308" w:rsidP="00CB4308">
            <w:pPr>
              <w:snapToGrid w:val="0"/>
              <w:spacing w:line="240" w:lineRule="exact"/>
              <w:jc w:val="both"/>
              <w:rPr>
                <w:rFonts w:ascii="Arial" w:eastAsia="標楷體" w:hAnsi="Arial" w:cs="Calibri"/>
                <w:szCs w:val="24"/>
              </w:rPr>
            </w:pPr>
          </w:p>
        </w:tc>
        <w:tc>
          <w:tcPr>
            <w:tcW w:w="4678" w:type="dxa"/>
            <w:shd w:val="clear" w:color="auto" w:fill="auto"/>
          </w:tcPr>
          <w:p w:rsidR="00CB4308" w:rsidRPr="00D43766" w:rsidRDefault="00CB4308" w:rsidP="00166484">
            <w:pPr>
              <w:numPr>
                <w:ilvl w:val="0"/>
                <w:numId w:val="92"/>
              </w:numPr>
              <w:spacing w:line="240" w:lineRule="exact"/>
              <w:ind w:left="245" w:hanging="245"/>
              <w:rPr>
                <w:rFonts w:ascii="Arial" w:eastAsia="標楷體" w:hAnsi="Arial"/>
              </w:rPr>
            </w:pPr>
            <w:r w:rsidRPr="00D43766">
              <w:rPr>
                <w:rFonts w:ascii="Arial" w:eastAsia="標楷體" w:hAnsi="Arial" w:hint="eastAsia"/>
              </w:rPr>
              <w:t>食藥署指定之藥政專案稽查，不合格案件營業登記所轄衛生局裁處罰鍰率。</w:t>
            </w:r>
          </w:p>
          <w:p w:rsidR="00CB4308" w:rsidRPr="00D43766" w:rsidRDefault="00CB4308" w:rsidP="00166484">
            <w:pPr>
              <w:numPr>
                <w:ilvl w:val="0"/>
                <w:numId w:val="92"/>
              </w:numPr>
              <w:spacing w:line="240" w:lineRule="exact"/>
              <w:ind w:left="259" w:hanging="259"/>
              <w:rPr>
                <w:rFonts w:ascii="Arial" w:eastAsia="標楷體" w:hAnsi="Arial"/>
              </w:rPr>
            </w:pPr>
            <w:r w:rsidRPr="00D43766">
              <w:rPr>
                <w:rFonts w:ascii="Arial" w:eastAsia="標楷體" w:hAnsi="Arial" w:hint="eastAsia"/>
              </w:rPr>
              <w:t>若該縣市無應裁處罰鍰案件，本項分數則依藥政業務指標總得分比，依比例給分。</w:t>
            </w:r>
          </w:p>
          <w:p w:rsidR="00CB4308" w:rsidRPr="00D43766" w:rsidRDefault="00CB4308" w:rsidP="00166484">
            <w:pPr>
              <w:numPr>
                <w:ilvl w:val="0"/>
                <w:numId w:val="92"/>
              </w:numPr>
              <w:spacing w:line="240" w:lineRule="exact"/>
              <w:ind w:left="259" w:hanging="259"/>
              <w:rPr>
                <w:rFonts w:ascii="Arial" w:eastAsia="標楷體" w:hAnsi="Arial"/>
              </w:rPr>
            </w:pPr>
            <w:r w:rsidRPr="00D43766">
              <w:rPr>
                <w:rFonts w:ascii="Arial" w:eastAsia="標楷體" w:hAnsi="Arial" w:hint="eastAsia"/>
              </w:rPr>
              <w:t>評分標準：</w:t>
            </w:r>
          </w:p>
          <w:tbl>
            <w:tblPr>
              <w:tblpPr w:leftFromText="180" w:rightFromText="180" w:vertAnchor="text" w:horzAnchor="margin" w:tblpXSpec="center" w:tblpY="133"/>
              <w:tblOverlap w:val="never"/>
              <w:tblW w:w="4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10"/>
              <w:gridCol w:w="1554"/>
            </w:tblGrid>
            <w:tr w:rsidR="00D43766" w:rsidRPr="00D43766" w:rsidTr="004E4104">
              <w:trPr>
                <w:trHeight w:val="435"/>
              </w:trPr>
              <w:tc>
                <w:tcPr>
                  <w:tcW w:w="4264" w:type="dxa"/>
                  <w:gridSpan w:val="2"/>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不合格案件裁處罰鍰率：</w:t>
                  </w:r>
                </w:p>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實際裁處罰鍰件數</w:t>
                  </w:r>
                  <w:r w:rsidRPr="00D43766">
                    <w:rPr>
                      <w:rFonts w:ascii="Arial" w:eastAsia="標楷體" w:hAnsi="Arial" w:hint="eastAsia"/>
                    </w:rPr>
                    <w:t>/</w:t>
                  </w:r>
                  <w:r w:rsidRPr="00D43766">
                    <w:rPr>
                      <w:rFonts w:ascii="Arial" w:eastAsia="標楷體" w:hAnsi="Arial" w:hint="eastAsia"/>
                    </w:rPr>
                    <w:t>依法應裁處罰鍰件數</w:t>
                  </w:r>
                  <w:r w:rsidRPr="00D43766">
                    <w:rPr>
                      <w:rFonts w:ascii="Arial" w:eastAsia="標楷體" w:hAnsi="Arial" w:hint="eastAsia"/>
                    </w:rPr>
                    <w:t>x100%</w:t>
                  </w:r>
                </w:p>
              </w:tc>
            </w:tr>
            <w:tr w:rsidR="00D43766" w:rsidRPr="00D43766" w:rsidTr="004E4104">
              <w:trPr>
                <w:trHeight w:val="371"/>
              </w:trPr>
              <w:tc>
                <w:tcPr>
                  <w:tcW w:w="271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100%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5.0</w:t>
                  </w:r>
                  <w:r w:rsidRPr="00D43766">
                    <w:rPr>
                      <w:rFonts w:ascii="Arial" w:eastAsia="標楷體" w:hAnsi="Arial" w:hint="eastAsia"/>
                    </w:rPr>
                    <w:t>分</w:t>
                  </w:r>
                </w:p>
              </w:tc>
            </w:tr>
            <w:tr w:rsidR="00D43766" w:rsidRPr="00D43766" w:rsidTr="004E4104">
              <w:trPr>
                <w:trHeight w:val="135"/>
              </w:trPr>
              <w:tc>
                <w:tcPr>
                  <w:tcW w:w="271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90%</w:t>
                  </w:r>
                  <w:r w:rsidRPr="00D43766">
                    <w:rPr>
                      <w:rFonts w:ascii="Arial" w:eastAsia="標楷體" w:hAnsi="Arial" w:cs="Calibri" w:hint="eastAsia"/>
                      <w:szCs w:val="24"/>
                    </w:rPr>
                    <w:t>以上，未達</w:t>
                  </w:r>
                  <w:r w:rsidRPr="00D43766">
                    <w:rPr>
                      <w:rFonts w:ascii="Arial" w:eastAsia="標楷體" w:hAnsi="Arial" w:cs="Calibri" w:hint="eastAsia"/>
                      <w:szCs w:val="24"/>
                    </w:rPr>
                    <w:t>100%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4.5</w:t>
                  </w:r>
                  <w:r w:rsidRPr="00D43766">
                    <w:rPr>
                      <w:rFonts w:ascii="Arial" w:eastAsia="標楷體" w:hAnsi="Arial" w:hint="eastAsia"/>
                    </w:rPr>
                    <w:t>分</w:t>
                  </w:r>
                </w:p>
              </w:tc>
            </w:tr>
            <w:tr w:rsidR="00D43766" w:rsidRPr="00D43766" w:rsidTr="004E4104">
              <w:trPr>
                <w:trHeight w:val="135"/>
              </w:trPr>
              <w:tc>
                <w:tcPr>
                  <w:tcW w:w="271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80%</w:t>
                  </w:r>
                  <w:r w:rsidRPr="00D43766">
                    <w:rPr>
                      <w:rFonts w:ascii="Arial" w:eastAsia="標楷體" w:hAnsi="Arial" w:cs="Calibri" w:hint="eastAsia"/>
                      <w:szCs w:val="24"/>
                    </w:rPr>
                    <w:t>以上，未達</w:t>
                  </w:r>
                  <w:r w:rsidRPr="00D43766">
                    <w:rPr>
                      <w:rFonts w:ascii="Arial" w:eastAsia="標楷體" w:hAnsi="Arial" w:cs="Calibri" w:hint="eastAsia"/>
                      <w:szCs w:val="24"/>
                    </w:rPr>
                    <w:t>90%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4.0</w:t>
                  </w:r>
                  <w:r w:rsidRPr="00D43766">
                    <w:rPr>
                      <w:rFonts w:ascii="Arial" w:eastAsia="標楷體" w:hAnsi="Arial" w:hint="eastAsia"/>
                    </w:rPr>
                    <w:t>分</w:t>
                  </w:r>
                </w:p>
              </w:tc>
            </w:tr>
            <w:tr w:rsidR="00D43766" w:rsidRPr="00D43766" w:rsidTr="004E4104">
              <w:trPr>
                <w:trHeight w:val="135"/>
              </w:trPr>
              <w:tc>
                <w:tcPr>
                  <w:tcW w:w="271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60%</w:t>
                  </w:r>
                  <w:r w:rsidRPr="00D43766">
                    <w:rPr>
                      <w:rFonts w:ascii="Arial" w:eastAsia="標楷體" w:hAnsi="Arial" w:cs="Calibri" w:hint="eastAsia"/>
                      <w:szCs w:val="24"/>
                    </w:rPr>
                    <w:t>以上，未達</w:t>
                  </w:r>
                  <w:r w:rsidRPr="00D43766">
                    <w:rPr>
                      <w:rFonts w:ascii="Arial" w:eastAsia="標楷體" w:hAnsi="Arial" w:cs="Calibri" w:hint="eastAsia"/>
                      <w:szCs w:val="24"/>
                    </w:rPr>
                    <w:t>80%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3.5</w:t>
                  </w:r>
                  <w:r w:rsidRPr="00D43766">
                    <w:rPr>
                      <w:rFonts w:ascii="Arial" w:eastAsia="標楷體" w:hAnsi="Arial" w:hint="eastAsia"/>
                    </w:rPr>
                    <w:t>分</w:t>
                  </w:r>
                </w:p>
              </w:tc>
            </w:tr>
            <w:tr w:rsidR="00D43766" w:rsidRPr="00D43766" w:rsidTr="004E4104">
              <w:trPr>
                <w:trHeight w:val="325"/>
              </w:trPr>
              <w:tc>
                <w:tcPr>
                  <w:tcW w:w="271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40%</w:t>
                  </w:r>
                  <w:r w:rsidRPr="00D43766">
                    <w:rPr>
                      <w:rFonts w:ascii="Arial" w:eastAsia="標楷體" w:hAnsi="Arial" w:cs="Calibri" w:hint="eastAsia"/>
                      <w:szCs w:val="24"/>
                    </w:rPr>
                    <w:t>以上，未達</w:t>
                  </w:r>
                  <w:r w:rsidRPr="00D43766">
                    <w:rPr>
                      <w:rFonts w:ascii="Arial" w:eastAsia="標楷體" w:hAnsi="Arial" w:cs="Calibri" w:hint="eastAsia"/>
                      <w:szCs w:val="24"/>
                    </w:rPr>
                    <w:t>60%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3.0</w:t>
                  </w:r>
                  <w:r w:rsidRPr="00D43766">
                    <w:rPr>
                      <w:rFonts w:ascii="Arial" w:eastAsia="標楷體" w:hAnsi="Arial" w:hint="eastAsia"/>
                    </w:rPr>
                    <w:t>分</w:t>
                  </w:r>
                </w:p>
              </w:tc>
            </w:tr>
            <w:tr w:rsidR="00D43766" w:rsidRPr="00D43766" w:rsidTr="004E4104">
              <w:trPr>
                <w:trHeight w:val="245"/>
              </w:trPr>
              <w:tc>
                <w:tcPr>
                  <w:tcW w:w="271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20%</w:t>
                  </w:r>
                  <w:r w:rsidRPr="00D43766">
                    <w:rPr>
                      <w:rFonts w:ascii="Arial" w:eastAsia="標楷體" w:hAnsi="Arial" w:cs="Calibri" w:hint="eastAsia"/>
                      <w:szCs w:val="24"/>
                    </w:rPr>
                    <w:t>以上，未達</w:t>
                  </w:r>
                  <w:r w:rsidRPr="00D43766">
                    <w:rPr>
                      <w:rFonts w:ascii="Arial" w:eastAsia="標楷體" w:hAnsi="Arial" w:cs="Calibri" w:hint="eastAsia"/>
                      <w:szCs w:val="24"/>
                    </w:rPr>
                    <w:t>40%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2.0</w:t>
                  </w:r>
                  <w:r w:rsidRPr="00D43766">
                    <w:rPr>
                      <w:rFonts w:ascii="Arial" w:eastAsia="標楷體" w:hAnsi="Arial" w:hint="eastAsia"/>
                    </w:rPr>
                    <w:t>分</w:t>
                  </w:r>
                </w:p>
              </w:tc>
            </w:tr>
            <w:tr w:rsidR="00D43766" w:rsidRPr="00D43766" w:rsidTr="004E4104">
              <w:trPr>
                <w:trHeight w:val="323"/>
              </w:trPr>
              <w:tc>
                <w:tcPr>
                  <w:tcW w:w="271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0%</w:t>
                  </w:r>
                  <w:r w:rsidRPr="00D43766">
                    <w:rPr>
                      <w:rFonts w:ascii="Arial" w:eastAsia="標楷體" w:hAnsi="Arial" w:cs="Calibri" w:hint="eastAsia"/>
                      <w:szCs w:val="24"/>
                    </w:rPr>
                    <w:t>以上，未達</w:t>
                  </w:r>
                  <w:r w:rsidRPr="00D43766">
                    <w:rPr>
                      <w:rFonts w:ascii="Arial" w:eastAsia="標楷體" w:hAnsi="Arial" w:cs="Calibri" w:hint="eastAsia"/>
                      <w:szCs w:val="24"/>
                    </w:rPr>
                    <w:t>20%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1.0</w:t>
                  </w:r>
                  <w:r w:rsidRPr="00D43766">
                    <w:rPr>
                      <w:rFonts w:ascii="Arial" w:eastAsia="標楷體" w:hAnsi="Arial" w:hint="eastAsia"/>
                    </w:rPr>
                    <w:t>分</w:t>
                  </w:r>
                </w:p>
              </w:tc>
            </w:tr>
            <w:tr w:rsidR="00D43766" w:rsidRPr="00D43766" w:rsidTr="004E4104">
              <w:trPr>
                <w:trHeight w:val="323"/>
              </w:trPr>
              <w:tc>
                <w:tcPr>
                  <w:tcW w:w="271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300" w:lineRule="exact"/>
                    <w:jc w:val="center"/>
                    <w:rPr>
                      <w:rFonts w:ascii="Arial" w:eastAsia="標楷體" w:hAnsi="Arial" w:cs="Calibri"/>
                      <w:szCs w:val="24"/>
                    </w:rPr>
                  </w:pPr>
                  <w:r w:rsidRPr="00D43766">
                    <w:rPr>
                      <w:rFonts w:ascii="Arial" w:eastAsia="標楷體" w:hAnsi="Arial" w:cs="Calibri" w:hint="eastAsia"/>
                      <w:szCs w:val="24"/>
                    </w:rPr>
                    <w:t>0%</w:t>
                  </w:r>
                </w:p>
              </w:tc>
              <w:tc>
                <w:tcPr>
                  <w:tcW w:w="1554"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tabs>
                      <w:tab w:val="left" w:pos="360"/>
                    </w:tabs>
                    <w:adjustRightInd w:val="0"/>
                    <w:snapToGrid w:val="0"/>
                    <w:spacing w:line="300" w:lineRule="exact"/>
                    <w:jc w:val="center"/>
                    <w:outlineLvl w:val="2"/>
                    <w:rPr>
                      <w:rFonts w:ascii="Arial" w:eastAsia="標楷體" w:hAnsi="Arial"/>
                    </w:rPr>
                  </w:pPr>
                  <w:r w:rsidRPr="00D43766">
                    <w:rPr>
                      <w:rFonts w:ascii="Arial" w:eastAsia="標楷體" w:hAnsi="Arial" w:hint="eastAsia"/>
                    </w:rPr>
                    <w:t>0</w:t>
                  </w:r>
                  <w:r w:rsidRPr="00D43766">
                    <w:rPr>
                      <w:rFonts w:ascii="Arial" w:eastAsia="標楷體" w:hAnsi="Arial" w:hint="eastAsia"/>
                    </w:rPr>
                    <w:t>分</w:t>
                  </w:r>
                </w:p>
              </w:tc>
            </w:tr>
          </w:tbl>
          <w:p w:rsidR="00CB4308" w:rsidRPr="00D43766" w:rsidRDefault="00CB4308" w:rsidP="00CB4308">
            <w:pPr>
              <w:spacing w:line="240" w:lineRule="exact"/>
              <w:rPr>
                <w:rFonts w:ascii="Arial" w:eastAsia="標楷體" w:hAnsi="Arial"/>
              </w:rPr>
            </w:pPr>
          </w:p>
        </w:tc>
        <w:tc>
          <w:tcPr>
            <w:tcW w:w="2551" w:type="dxa"/>
            <w:shd w:val="clear" w:color="auto" w:fill="auto"/>
          </w:tcPr>
          <w:p w:rsidR="00CB4308" w:rsidRPr="00D43766" w:rsidRDefault="00CB4308" w:rsidP="00CB4308">
            <w:pPr>
              <w:spacing w:line="240" w:lineRule="exact"/>
              <w:jc w:val="both"/>
              <w:rPr>
                <w:rFonts w:ascii="Arial" w:eastAsia="標楷體" w:hAnsi="Arial"/>
                <w:sz w:val="22"/>
              </w:rPr>
            </w:pPr>
            <w:r w:rsidRPr="00D43766">
              <w:rPr>
                <w:rFonts w:ascii="Arial" w:eastAsia="標楷體" w:hAnsi="Arial" w:hint="eastAsia"/>
                <w:sz w:val="22"/>
              </w:rPr>
              <w:t>本項由食藥署依區管理中心稽查工作或專案計畫之資料直接評分，不需檢送資料。</w:t>
            </w:r>
          </w:p>
        </w:tc>
      </w:tr>
    </w:tbl>
    <w:p w:rsidR="00CB4308" w:rsidRPr="00D43766" w:rsidRDefault="00CB4308" w:rsidP="00CB4308"/>
    <w:p w:rsidR="00CB4308" w:rsidRPr="00D43766" w:rsidRDefault="00CB4308" w:rsidP="00CB4308"/>
    <w:p w:rsidR="00CB4308" w:rsidRPr="00D43766" w:rsidRDefault="00CB4308" w:rsidP="00CB4308">
      <w:r w:rsidRPr="00D43766">
        <w:br w:type="page"/>
      </w:r>
      <w:r w:rsidRPr="00D43766">
        <w:rPr>
          <w:rFonts w:hint="eastAsia"/>
        </w:rPr>
        <w:lastRenderedPageBreak/>
        <w:t>【</w:t>
      </w:r>
      <w:r w:rsidRPr="00D43766">
        <w:rPr>
          <w:rFonts w:ascii="標楷體" w:eastAsia="標楷體" w:hAnsi="標楷體" w:hint="eastAsia"/>
        </w:rPr>
        <w:t>風管組</w:t>
      </w:r>
      <w:r w:rsidRPr="00D43766">
        <w:rPr>
          <w:rFonts w:hint="eastAsia"/>
        </w:rPr>
        <w:t>】</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0"/>
        <w:gridCol w:w="976"/>
        <w:gridCol w:w="914"/>
        <w:gridCol w:w="6237"/>
        <w:gridCol w:w="1985"/>
      </w:tblGrid>
      <w:tr w:rsidR="00D43766" w:rsidRPr="00D43766" w:rsidTr="004E4104">
        <w:tc>
          <w:tcPr>
            <w:tcW w:w="520"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rPr>
              <w:br w:type="page"/>
            </w:r>
            <w:r w:rsidRPr="00D43766">
              <w:rPr>
                <w:rFonts w:eastAsia="標楷體" w:cs="Calibri"/>
                <w:sz w:val="28"/>
              </w:rPr>
              <w:t>序號</w:t>
            </w:r>
          </w:p>
        </w:tc>
        <w:tc>
          <w:tcPr>
            <w:tcW w:w="976"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ascii="Arial" w:eastAsia="標楷體" w:hAnsi="Arial" w:cs="Calibri" w:hint="eastAsia"/>
                <w:sz w:val="28"/>
              </w:rPr>
              <w:t>考評項目</w:t>
            </w:r>
          </w:p>
        </w:tc>
        <w:tc>
          <w:tcPr>
            <w:tcW w:w="914"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考評</w:t>
            </w:r>
          </w:p>
          <w:p w:rsidR="00CB4308" w:rsidRPr="00D43766" w:rsidRDefault="00CB4308" w:rsidP="00CB4308">
            <w:pPr>
              <w:spacing w:line="320" w:lineRule="exact"/>
              <w:jc w:val="center"/>
              <w:rPr>
                <w:rFonts w:eastAsia="標楷體" w:cs="Calibri"/>
                <w:sz w:val="28"/>
              </w:rPr>
            </w:pPr>
            <w:r w:rsidRPr="00D43766">
              <w:rPr>
                <w:rFonts w:eastAsia="標楷體" w:cs="Calibri"/>
                <w:sz w:val="28"/>
              </w:rPr>
              <w:t>指標</w:t>
            </w:r>
          </w:p>
        </w:tc>
        <w:tc>
          <w:tcPr>
            <w:tcW w:w="6237"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評分標準</w:t>
            </w:r>
          </w:p>
          <w:p w:rsidR="00CB4308" w:rsidRPr="00D43766" w:rsidRDefault="00CB4308" w:rsidP="00CB4308">
            <w:pPr>
              <w:spacing w:line="320" w:lineRule="exact"/>
              <w:jc w:val="center"/>
              <w:rPr>
                <w:rFonts w:eastAsia="標楷體" w:cs="Calibri"/>
                <w:sz w:val="20"/>
                <w:szCs w:val="20"/>
              </w:rPr>
            </w:pPr>
            <w:r w:rsidRPr="00D43766">
              <w:rPr>
                <w:rFonts w:eastAsia="標楷體" w:cs="Calibri"/>
                <w:sz w:val="20"/>
                <w:szCs w:val="20"/>
              </w:rPr>
              <w:t>說明：計算得分方式</w:t>
            </w:r>
          </w:p>
        </w:tc>
        <w:tc>
          <w:tcPr>
            <w:tcW w:w="1985" w:type="dxa"/>
            <w:shd w:val="clear" w:color="auto" w:fill="auto"/>
            <w:vAlign w:val="center"/>
          </w:tcPr>
          <w:p w:rsidR="00CB4308" w:rsidRPr="00D43766" w:rsidRDefault="00CB4308" w:rsidP="00CB4308">
            <w:pPr>
              <w:spacing w:line="320" w:lineRule="exact"/>
              <w:jc w:val="center"/>
              <w:rPr>
                <w:rFonts w:eastAsia="標楷體" w:cs="Calibri"/>
                <w:sz w:val="20"/>
                <w:szCs w:val="20"/>
              </w:rPr>
            </w:pPr>
            <w:r w:rsidRPr="00D43766">
              <w:rPr>
                <w:rFonts w:eastAsia="標楷體" w:cs="Calibri"/>
                <w:sz w:val="28"/>
              </w:rPr>
              <w:t>考評資料來源</w:t>
            </w:r>
          </w:p>
        </w:tc>
      </w:tr>
      <w:tr w:rsidR="00D43766" w:rsidRPr="00D43766" w:rsidTr="004E4104">
        <w:tc>
          <w:tcPr>
            <w:tcW w:w="520"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9</w:t>
            </w:r>
          </w:p>
        </w:tc>
        <w:tc>
          <w:tcPr>
            <w:tcW w:w="976" w:type="dxa"/>
            <w:shd w:val="clear" w:color="auto" w:fill="auto"/>
          </w:tcPr>
          <w:p w:rsidR="00CB4308" w:rsidRPr="00D43766" w:rsidRDefault="00CB4308" w:rsidP="00CB4308">
            <w:pPr>
              <w:spacing w:line="240" w:lineRule="exact"/>
              <w:ind w:rightChars="54" w:right="130"/>
              <w:jc w:val="both"/>
              <w:rPr>
                <w:rFonts w:eastAsia="標楷體" w:cs="Calibri"/>
                <w:szCs w:val="24"/>
              </w:rPr>
            </w:pPr>
            <w:r w:rsidRPr="00D43766">
              <w:rPr>
                <w:rFonts w:eastAsia="標楷體" w:cs="Calibri"/>
                <w:szCs w:val="24"/>
              </w:rPr>
              <w:t>確保藥廠</w:t>
            </w:r>
            <w:r w:rsidRPr="00D43766">
              <w:rPr>
                <w:rFonts w:eastAsia="標楷體" w:cs="Calibri"/>
                <w:szCs w:val="24"/>
              </w:rPr>
              <w:t>GMP</w:t>
            </w:r>
            <w:r w:rsidRPr="00D43766">
              <w:rPr>
                <w:rFonts w:eastAsia="標楷體" w:cs="Calibri"/>
                <w:szCs w:val="24"/>
              </w:rPr>
              <w:t>之執行</w:t>
            </w:r>
            <w:r w:rsidRPr="00D43766">
              <w:rPr>
                <w:rFonts w:eastAsia="標楷體" w:cs="Calibri" w:hint="eastAsia"/>
                <w:szCs w:val="24"/>
              </w:rPr>
              <w:t>與</w:t>
            </w:r>
            <w:r w:rsidRPr="00D43766">
              <w:rPr>
                <w:rFonts w:eastAsia="標楷體" w:cs="Calibri"/>
                <w:szCs w:val="24"/>
              </w:rPr>
              <w:t>回收藥品未於市面上販售</w:t>
            </w:r>
            <w:r w:rsidRPr="00D43766">
              <w:rPr>
                <w:rFonts w:eastAsia="標楷體" w:cs="Calibri" w:hint="eastAsia"/>
                <w:szCs w:val="24"/>
              </w:rPr>
              <w:t>及領有藥品許可證藥商</w:t>
            </w:r>
            <w:r w:rsidRPr="00D43766">
              <w:rPr>
                <w:rFonts w:eastAsia="標楷體" w:cs="Calibri" w:hint="eastAsia"/>
                <w:szCs w:val="24"/>
              </w:rPr>
              <w:t>GDP</w:t>
            </w:r>
            <w:r w:rsidRPr="00D43766">
              <w:rPr>
                <w:rFonts w:eastAsia="標楷體" w:cs="Calibri" w:hint="eastAsia"/>
                <w:szCs w:val="24"/>
              </w:rPr>
              <w:t>之執行</w:t>
            </w:r>
          </w:p>
        </w:tc>
        <w:tc>
          <w:tcPr>
            <w:tcW w:w="914" w:type="dxa"/>
            <w:shd w:val="clear" w:color="auto" w:fill="auto"/>
          </w:tcPr>
          <w:p w:rsidR="00CB4308" w:rsidRPr="00D43766" w:rsidRDefault="00CB4308" w:rsidP="00CB4308">
            <w:pPr>
              <w:spacing w:line="240" w:lineRule="exact"/>
              <w:ind w:rightChars="54" w:right="130"/>
              <w:jc w:val="both"/>
              <w:rPr>
                <w:rFonts w:eastAsia="標楷體" w:cs="Calibri"/>
                <w:szCs w:val="24"/>
              </w:rPr>
            </w:pPr>
            <w:r w:rsidRPr="00D43766">
              <w:rPr>
                <w:rFonts w:eastAsia="標楷體" w:cs="Calibri"/>
                <w:szCs w:val="24"/>
              </w:rPr>
              <w:t>協助執行西藥製造業者</w:t>
            </w:r>
            <w:r w:rsidRPr="00D43766">
              <w:rPr>
                <w:rFonts w:eastAsia="標楷體" w:cs="Calibri" w:hint="eastAsia"/>
                <w:szCs w:val="24"/>
              </w:rPr>
              <w:t>及領有藥品許可證之販賣業業</w:t>
            </w:r>
            <w:r w:rsidRPr="00D43766">
              <w:rPr>
                <w:rFonts w:eastAsia="標楷體" w:cs="Calibri"/>
                <w:szCs w:val="24"/>
              </w:rPr>
              <w:t>者檢</w:t>
            </w:r>
            <w:r w:rsidRPr="00D43766">
              <w:rPr>
                <w:rFonts w:eastAsia="標楷體" w:cs="Calibri" w:hint="eastAsia"/>
                <w:szCs w:val="24"/>
              </w:rPr>
              <w:t>查</w:t>
            </w:r>
            <w:r w:rsidRPr="00D43766">
              <w:rPr>
                <w:rFonts w:eastAsia="標楷體" w:cs="Calibri"/>
                <w:kern w:val="0"/>
                <w:szCs w:val="24"/>
              </w:rPr>
              <w:t>(</w:t>
            </w:r>
            <w:r w:rsidRPr="00D43766">
              <w:rPr>
                <w:rFonts w:eastAsia="標楷體" w:cs="Calibri" w:hint="eastAsia"/>
                <w:kern w:val="0"/>
                <w:szCs w:val="24"/>
              </w:rPr>
              <w:t>12</w:t>
            </w:r>
            <w:r w:rsidRPr="00D43766">
              <w:rPr>
                <w:rFonts w:eastAsia="標楷體" w:cs="Calibri"/>
                <w:kern w:val="0"/>
                <w:szCs w:val="24"/>
              </w:rPr>
              <w:t>分</w:t>
            </w:r>
            <w:r w:rsidRPr="00D43766">
              <w:rPr>
                <w:rFonts w:eastAsia="標楷體" w:cs="Calibri"/>
                <w:kern w:val="0"/>
                <w:szCs w:val="24"/>
              </w:rPr>
              <w:t>)</w:t>
            </w:r>
          </w:p>
        </w:tc>
        <w:tc>
          <w:tcPr>
            <w:tcW w:w="6237" w:type="dxa"/>
            <w:shd w:val="clear" w:color="auto" w:fill="auto"/>
          </w:tcPr>
          <w:p w:rsidR="00CB4308" w:rsidRPr="00D43766" w:rsidRDefault="00CB4308" w:rsidP="00CB4308">
            <w:pPr>
              <w:spacing w:line="240" w:lineRule="exact"/>
              <w:rPr>
                <w:rFonts w:eastAsia="標楷體" w:cs="Calibri"/>
                <w:b/>
                <w:szCs w:val="24"/>
              </w:rPr>
            </w:pPr>
            <w:r w:rsidRPr="00D43766">
              <w:rPr>
                <w:rFonts w:eastAsia="標楷體" w:cs="Calibri" w:hint="eastAsia"/>
                <w:b/>
                <w:szCs w:val="24"/>
              </w:rPr>
              <w:t>I.</w:t>
            </w:r>
            <w:r w:rsidRPr="00D43766">
              <w:rPr>
                <w:rFonts w:eastAsia="標楷體" w:cs="Calibri" w:hint="eastAsia"/>
                <w:b/>
                <w:szCs w:val="24"/>
              </w:rPr>
              <w:t>協助執行西藥製造業者檢查</w:t>
            </w:r>
            <w:r w:rsidRPr="00D43766">
              <w:rPr>
                <w:rFonts w:eastAsia="標楷體" w:cs="Calibri"/>
                <w:b/>
                <w:szCs w:val="24"/>
              </w:rPr>
              <w:t>：</w:t>
            </w:r>
            <w:r w:rsidRPr="00D43766">
              <w:rPr>
                <w:rFonts w:eastAsia="標楷體" w:cs="Calibri" w:hint="eastAsia"/>
                <w:b/>
                <w:szCs w:val="24"/>
              </w:rPr>
              <w:t>(9</w:t>
            </w:r>
            <w:r w:rsidRPr="00D43766">
              <w:rPr>
                <w:rFonts w:eastAsia="標楷體" w:cs="Calibri" w:hint="eastAsia"/>
                <w:b/>
                <w:szCs w:val="24"/>
              </w:rPr>
              <w:t>分</w:t>
            </w:r>
            <w:r w:rsidRPr="00D43766">
              <w:rPr>
                <w:rFonts w:eastAsia="標楷體" w:cs="Calibri" w:hint="eastAsia"/>
                <w:b/>
                <w:szCs w:val="24"/>
              </w:rPr>
              <w:t>)</w:t>
            </w:r>
          </w:p>
          <w:p w:rsidR="00CB4308" w:rsidRPr="00D43766" w:rsidRDefault="00CB4308" w:rsidP="00166484">
            <w:pPr>
              <w:numPr>
                <w:ilvl w:val="0"/>
                <w:numId w:val="94"/>
              </w:numPr>
              <w:spacing w:line="240" w:lineRule="exact"/>
              <w:rPr>
                <w:rFonts w:eastAsia="標楷體" w:cs="Calibri"/>
                <w:szCs w:val="24"/>
              </w:rPr>
            </w:pPr>
            <w:r w:rsidRPr="00D43766">
              <w:rPr>
                <w:rFonts w:eastAsia="標楷體" w:cs="Calibri"/>
                <w:szCs w:val="24"/>
              </w:rPr>
              <w:t>依據當年度食品藥物管理署至各縣市執行</w:t>
            </w:r>
            <w:r w:rsidRPr="00D43766">
              <w:rPr>
                <w:rFonts w:eastAsia="標楷體" w:cs="Calibri"/>
                <w:szCs w:val="24"/>
              </w:rPr>
              <w:t>GMP</w:t>
            </w:r>
            <w:r w:rsidRPr="00D43766">
              <w:rPr>
                <w:rFonts w:eastAsia="標楷體" w:cs="Calibri"/>
                <w:szCs w:val="24"/>
              </w:rPr>
              <w:t>查核廠數分組。查核廠數</w:t>
            </w:r>
            <w:r w:rsidRPr="00D43766">
              <w:rPr>
                <w:rFonts w:eastAsia="標楷體" w:cs="Calibri"/>
                <w:szCs w:val="24"/>
              </w:rPr>
              <w:t>15</w:t>
            </w:r>
            <w:r w:rsidRPr="00D43766">
              <w:rPr>
                <w:rFonts w:eastAsia="標楷體" w:cs="Calibri"/>
                <w:szCs w:val="24"/>
              </w:rPr>
              <w:t>家以上為甲組，</w:t>
            </w:r>
            <w:r w:rsidRPr="00D43766">
              <w:rPr>
                <w:rFonts w:eastAsia="標楷體" w:cs="Calibri"/>
                <w:szCs w:val="24"/>
              </w:rPr>
              <w:t>7-14</w:t>
            </w:r>
            <w:r w:rsidRPr="00D43766">
              <w:rPr>
                <w:rFonts w:eastAsia="標楷體" w:cs="Calibri"/>
                <w:szCs w:val="24"/>
              </w:rPr>
              <w:t>家為乙組，</w:t>
            </w:r>
            <w:r w:rsidRPr="00D43766">
              <w:rPr>
                <w:rFonts w:eastAsia="標楷體" w:cs="Calibri"/>
                <w:szCs w:val="24"/>
              </w:rPr>
              <w:t>1-6</w:t>
            </w:r>
            <w:r w:rsidRPr="00D43766">
              <w:rPr>
                <w:rFonts w:eastAsia="標楷體" w:cs="Calibri"/>
                <w:szCs w:val="24"/>
              </w:rPr>
              <w:t>家為丙組，當年度無查核廠數者及該縣市無西藥製造業者為丁組。</w:t>
            </w:r>
          </w:p>
          <w:p w:rsidR="00CB4308" w:rsidRPr="00D43766" w:rsidRDefault="00CB4308" w:rsidP="00166484">
            <w:pPr>
              <w:numPr>
                <w:ilvl w:val="0"/>
                <w:numId w:val="94"/>
              </w:numPr>
              <w:spacing w:line="240" w:lineRule="exact"/>
              <w:rPr>
                <w:rFonts w:eastAsia="標楷體" w:cs="Calibri"/>
                <w:szCs w:val="24"/>
              </w:rPr>
            </w:pPr>
            <w:r w:rsidRPr="00D43766">
              <w:rPr>
                <w:rFonts w:eastAsia="標楷體" w:cs="Calibri"/>
                <w:szCs w:val="24"/>
              </w:rPr>
              <w:t>甲</w:t>
            </w:r>
            <w:r w:rsidRPr="00D43766">
              <w:rPr>
                <w:rFonts w:eastAsia="標楷體" w:cs="Calibri"/>
                <w:szCs w:val="24"/>
              </w:rPr>
              <w:t>-</w:t>
            </w:r>
            <w:r w:rsidRPr="00D43766">
              <w:rPr>
                <w:rFonts w:eastAsia="標楷體" w:cs="Calibri"/>
                <w:szCs w:val="24"/>
              </w:rPr>
              <w:t>丙組依據協助配合</w:t>
            </w:r>
            <w:r w:rsidRPr="00D43766">
              <w:rPr>
                <w:rFonts w:eastAsia="標楷體" w:cs="Calibri"/>
                <w:szCs w:val="24"/>
              </w:rPr>
              <w:t>GMP</w:t>
            </w:r>
            <w:r w:rsidRPr="00D43766">
              <w:rPr>
                <w:rFonts w:eastAsia="標楷體" w:cs="Calibri"/>
                <w:szCs w:val="24"/>
              </w:rPr>
              <w:t>查核時執行相關作業</w:t>
            </w:r>
            <w:r w:rsidRPr="00D43766">
              <w:rPr>
                <w:rFonts w:eastAsia="標楷體" w:cs="Calibri"/>
                <w:szCs w:val="24"/>
              </w:rPr>
              <w:t>(</w:t>
            </w:r>
            <w:r w:rsidRPr="00D43766">
              <w:rPr>
                <w:rFonts w:eastAsia="標楷體" w:cs="Calibri"/>
                <w:szCs w:val="24"/>
              </w:rPr>
              <w:t>如</w:t>
            </w:r>
            <w:r w:rsidRPr="00D43766">
              <w:rPr>
                <w:rFonts w:eastAsia="標楷體" w:cs="Calibri"/>
                <w:szCs w:val="24"/>
              </w:rPr>
              <w:t>:</w:t>
            </w:r>
            <w:r w:rsidRPr="00D43766">
              <w:rPr>
                <w:rFonts w:eastAsia="標楷體" w:cs="Calibri"/>
                <w:szCs w:val="24"/>
              </w:rPr>
              <w:t>封存、查封、抽樣等</w:t>
            </w:r>
            <w:r w:rsidRPr="00D43766">
              <w:rPr>
                <w:rFonts w:eastAsia="標楷體" w:cs="Calibri"/>
                <w:szCs w:val="24"/>
              </w:rPr>
              <w:t>)</w:t>
            </w:r>
            <w:r w:rsidRPr="00D43766">
              <w:rPr>
                <w:rFonts w:eastAsia="標楷體" w:cs="Calibri"/>
                <w:szCs w:val="24"/>
              </w:rPr>
              <w:t>及查核之後續處理</w:t>
            </w:r>
            <w:r w:rsidRPr="00D43766">
              <w:rPr>
                <w:rFonts w:eastAsia="標楷體" w:cs="Calibri"/>
                <w:szCs w:val="24"/>
              </w:rPr>
              <w:t>(</w:t>
            </w:r>
            <w:r w:rsidRPr="00D43766">
              <w:rPr>
                <w:rFonts w:eastAsia="標楷體" w:cs="Calibri"/>
                <w:szCs w:val="24"/>
              </w:rPr>
              <w:t>行政處分或監督藥品回收與銷毀</w:t>
            </w:r>
            <w:r w:rsidRPr="00D43766">
              <w:rPr>
                <w:rFonts w:eastAsia="標楷體" w:cs="Calibri"/>
                <w:szCs w:val="24"/>
              </w:rPr>
              <w:t>)</w:t>
            </w:r>
            <w:r w:rsidRPr="00D43766">
              <w:rPr>
                <w:rFonts w:eastAsia="標楷體" w:cs="Calibri"/>
                <w:szCs w:val="24"/>
              </w:rPr>
              <w:t>之相關資料及出席次數給分，丁組依據執行藥品回收之相關作業計分。</w:t>
            </w:r>
          </w:p>
          <w:p w:rsidR="00CB4308" w:rsidRPr="00D43766" w:rsidRDefault="00CB4308" w:rsidP="00CB4308">
            <w:pPr>
              <w:spacing w:line="240" w:lineRule="exact"/>
              <w:ind w:left="994" w:hangingChars="414" w:hanging="994"/>
              <w:rPr>
                <w:rFonts w:eastAsia="標楷體" w:cs="Calibri"/>
                <w:szCs w:val="24"/>
              </w:rPr>
            </w:pPr>
            <w:r w:rsidRPr="00D43766">
              <w:rPr>
                <w:rFonts w:eastAsia="標楷體" w:cs="Calibri"/>
                <w:szCs w:val="24"/>
              </w:rPr>
              <w:t>甲</w:t>
            </w:r>
            <w:r w:rsidRPr="00D43766">
              <w:rPr>
                <w:rFonts w:eastAsia="標楷體" w:cs="Calibri"/>
                <w:szCs w:val="24"/>
              </w:rPr>
              <w:t>-</w:t>
            </w:r>
            <w:r w:rsidRPr="00D43766">
              <w:rPr>
                <w:rFonts w:eastAsia="標楷體" w:cs="Calibri"/>
                <w:szCs w:val="24"/>
              </w:rPr>
              <w:t>丙組：【協助查廠次數</w:t>
            </w:r>
            <w:r w:rsidRPr="00D43766">
              <w:rPr>
                <w:rFonts w:eastAsia="標楷體" w:cs="Calibri"/>
                <w:szCs w:val="24"/>
              </w:rPr>
              <w:t>/</w:t>
            </w:r>
            <w:r w:rsidRPr="00D43766">
              <w:rPr>
                <w:rFonts w:eastAsia="標楷體" w:cs="Calibri"/>
                <w:szCs w:val="24"/>
              </w:rPr>
              <w:t>當年度該轄區查廠次數】</w:t>
            </w:r>
            <w:r w:rsidRPr="00D43766">
              <w:rPr>
                <w:rFonts w:eastAsia="標楷體" w:cs="Calibri"/>
                <w:szCs w:val="24"/>
              </w:rPr>
              <w:t>×100</w:t>
            </w:r>
            <w:r w:rsidRPr="00D43766">
              <w:rPr>
                <w:rFonts w:eastAsia="標楷體" w:cs="Calibri"/>
                <w:szCs w:val="24"/>
              </w:rPr>
              <w:t>％</w:t>
            </w:r>
          </w:p>
          <w:p w:rsidR="00CB4308" w:rsidRPr="00D43766" w:rsidRDefault="00CB4308" w:rsidP="00CB4308">
            <w:pPr>
              <w:spacing w:line="240" w:lineRule="exact"/>
              <w:jc w:val="center"/>
              <w:rPr>
                <w:szCs w:val="24"/>
              </w:rPr>
            </w:pPr>
            <w:r w:rsidRPr="00D43766">
              <w:rPr>
                <w:rFonts w:eastAsia="標楷體" w:cs="Calibri"/>
                <w:szCs w:val="24"/>
              </w:rPr>
              <w:t>丁組：</w:t>
            </w:r>
            <w:r w:rsidRPr="00D43766">
              <w:rPr>
                <w:rFonts w:eastAsia="標楷體" w:cs="Calibri"/>
                <w:sz w:val="22"/>
              </w:rPr>
              <w:t>全年度應回收件數全數執行得</w:t>
            </w:r>
            <w:r w:rsidRPr="00D43766">
              <w:rPr>
                <w:rFonts w:eastAsia="標楷體" w:cs="Calibri" w:hint="eastAsia"/>
                <w:b/>
                <w:sz w:val="22"/>
              </w:rPr>
              <w:t>9</w:t>
            </w:r>
            <w:r w:rsidRPr="00D43766">
              <w:rPr>
                <w:rFonts w:eastAsia="標楷體" w:cs="Calibri"/>
                <w:sz w:val="22"/>
              </w:rPr>
              <w:t>分，未配合執行扣</w:t>
            </w:r>
            <w:r w:rsidRPr="00D43766">
              <w:rPr>
                <w:rFonts w:eastAsia="標楷體" w:cs="Calibri"/>
                <w:sz w:val="22"/>
              </w:rPr>
              <w:t>0.</w:t>
            </w:r>
            <w:r w:rsidRPr="00D43766">
              <w:rPr>
                <w:rFonts w:eastAsia="標楷體" w:cs="Calibri" w:hint="eastAsia"/>
                <w:sz w:val="22"/>
              </w:rPr>
              <w:t>8</w:t>
            </w:r>
            <w:r w:rsidRPr="00D43766">
              <w:rPr>
                <w:rFonts w:eastAsia="標楷體" w:cs="Calibri"/>
                <w:sz w:val="22"/>
              </w:rPr>
              <w:t>分</w:t>
            </w:r>
            <w:r w:rsidRPr="00D43766">
              <w:rPr>
                <w:rFonts w:eastAsia="標楷體" w:cs="Calibri"/>
                <w:sz w:val="22"/>
              </w:rPr>
              <w:t>/</w:t>
            </w:r>
            <w:r w:rsidRPr="00D43766">
              <w:rPr>
                <w:rFonts w:eastAsia="標楷體" w:cs="Calibri"/>
                <w:sz w:val="22"/>
              </w:rPr>
              <w:t>件，未於期限內完成執行扣</w:t>
            </w:r>
            <w:r w:rsidRPr="00D43766">
              <w:rPr>
                <w:rFonts w:eastAsia="標楷體" w:cs="Calibri"/>
                <w:sz w:val="22"/>
              </w:rPr>
              <w:t>0.</w:t>
            </w:r>
            <w:r w:rsidRPr="00D43766">
              <w:rPr>
                <w:rFonts w:eastAsia="標楷體" w:cs="Calibri" w:hint="eastAsia"/>
                <w:sz w:val="22"/>
              </w:rPr>
              <w:t>4</w:t>
            </w:r>
            <w:r w:rsidRPr="00D43766">
              <w:rPr>
                <w:rFonts w:eastAsia="標楷體" w:cs="Calibri"/>
                <w:sz w:val="22"/>
              </w:rPr>
              <w:t>分</w:t>
            </w:r>
            <w:r w:rsidRPr="00D43766">
              <w:rPr>
                <w:rFonts w:eastAsia="標楷體" w:cs="Calibri"/>
                <w:sz w:val="22"/>
              </w:rPr>
              <w:t>/</w:t>
            </w:r>
            <w:r w:rsidRPr="00D43766">
              <w:rPr>
                <w:rFonts w:eastAsia="標楷體" w:cs="Calibri"/>
                <w:sz w:val="22"/>
              </w:rPr>
              <w:t>件</w:t>
            </w:r>
          </w:p>
          <w:tbl>
            <w:tblPr>
              <w:tblW w:w="37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567"/>
              <w:gridCol w:w="624"/>
              <w:gridCol w:w="567"/>
              <w:gridCol w:w="709"/>
              <w:gridCol w:w="708"/>
            </w:tblGrid>
            <w:tr w:rsidR="00D43766" w:rsidRPr="00D43766" w:rsidTr="004E4104">
              <w:trPr>
                <w:trHeight w:val="266"/>
                <w:jc w:val="center"/>
              </w:trPr>
              <w:tc>
                <w:tcPr>
                  <w:tcW w:w="1163" w:type="dxa"/>
                  <w:gridSpan w:val="2"/>
                  <w:shd w:val="clear" w:color="auto" w:fill="auto"/>
                  <w:vAlign w:val="center"/>
                </w:tcPr>
                <w:p w:rsidR="00CB4308" w:rsidRPr="00D43766" w:rsidRDefault="00CB4308" w:rsidP="00CB4308">
                  <w:pPr>
                    <w:spacing w:line="240" w:lineRule="exact"/>
                    <w:ind w:rightChars="54" w:right="130"/>
                    <w:jc w:val="center"/>
                    <w:rPr>
                      <w:rFonts w:eastAsia="標楷體" w:cs="Calibri"/>
                      <w:szCs w:val="24"/>
                    </w:rPr>
                  </w:pPr>
                  <w:r w:rsidRPr="00D43766">
                    <w:rPr>
                      <w:rFonts w:eastAsia="標楷體" w:cs="Calibri"/>
                      <w:szCs w:val="24"/>
                    </w:rPr>
                    <w:t>甲組</w:t>
                  </w:r>
                </w:p>
              </w:tc>
              <w:tc>
                <w:tcPr>
                  <w:tcW w:w="1191" w:type="dxa"/>
                  <w:gridSpan w:val="2"/>
                  <w:shd w:val="clear" w:color="auto" w:fill="auto"/>
                  <w:vAlign w:val="center"/>
                </w:tcPr>
                <w:p w:rsidR="00CB4308" w:rsidRPr="00D43766" w:rsidRDefault="00CB4308" w:rsidP="00CB4308">
                  <w:pPr>
                    <w:spacing w:line="240" w:lineRule="exact"/>
                    <w:ind w:rightChars="54" w:right="130"/>
                    <w:jc w:val="center"/>
                    <w:rPr>
                      <w:rFonts w:eastAsia="標楷體" w:cs="Calibri"/>
                      <w:szCs w:val="24"/>
                    </w:rPr>
                  </w:pPr>
                  <w:r w:rsidRPr="00D43766">
                    <w:rPr>
                      <w:rFonts w:eastAsia="標楷體" w:cs="Calibri"/>
                      <w:szCs w:val="24"/>
                    </w:rPr>
                    <w:t>乙組</w:t>
                  </w:r>
                </w:p>
              </w:tc>
              <w:tc>
                <w:tcPr>
                  <w:tcW w:w="1417" w:type="dxa"/>
                  <w:gridSpan w:val="2"/>
                  <w:shd w:val="clear" w:color="auto" w:fill="auto"/>
                  <w:vAlign w:val="center"/>
                </w:tcPr>
                <w:p w:rsidR="00CB4308" w:rsidRPr="00D43766" w:rsidRDefault="00CB4308" w:rsidP="00CB4308">
                  <w:pPr>
                    <w:spacing w:line="240" w:lineRule="exact"/>
                    <w:ind w:rightChars="54" w:right="130"/>
                    <w:jc w:val="center"/>
                    <w:rPr>
                      <w:rFonts w:eastAsia="標楷體" w:cs="Calibri"/>
                      <w:szCs w:val="24"/>
                    </w:rPr>
                  </w:pPr>
                  <w:r w:rsidRPr="00D43766">
                    <w:rPr>
                      <w:rFonts w:eastAsia="標楷體" w:cs="Calibri"/>
                      <w:szCs w:val="24"/>
                    </w:rPr>
                    <w:t>丙組</w:t>
                  </w:r>
                </w:p>
              </w:tc>
            </w:tr>
            <w:tr w:rsidR="00D43766" w:rsidRPr="00D43766" w:rsidTr="004E4104">
              <w:trPr>
                <w:trHeight w:val="266"/>
                <w:jc w:val="center"/>
              </w:trPr>
              <w:tc>
                <w:tcPr>
                  <w:tcW w:w="596"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ascii="細明體" w:eastAsia="細明體" w:hAnsi="細明體" w:cs="細明體" w:hint="eastAsia"/>
                      <w:sz w:val="16"/>
                      <w:szCs w:val="16"/>
                    </w:rPr>
                    <w:t>≧</w:t>
                  </w:r>
                  <w:r w:rsidRPr="00D43766">
                    <w:rPr>
                      <w:rFonts w:eastAsia="標楷體" w:cs="Calibri"/>
                      <w:sz w:val="16"/>
                      <w:szCs w:val="16"/>
                    </w:rPr>
                    <w:t>9</w:t>
                  </w:r>
                  <w:r w:rsidRPr="00D43766">
                    <w:rPr>
                      <w:rFonts w:eastAsia="標楷體" w:cs="Calibri" w:hint="eastAsia"/>
                      <w:sz w:val="16"/>
                      <w:szCs w:val="16"/>
                    </w:rPr>
                    <w:t>0</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9</w:t>
                  </w:r>
                  <w:r w:rsidRPr="00D43766">
                    <w:rPr>
                      <w:rFonts w:eastAsia="標楷體" w:cs="Calibri" w:hint="eastAsia"/>
                      <w:b/>
                      <w:sz w:val="16"/>
                      <w:szCs w:val="16"/>
                    </w:rPr>
                    <w:t>分</w:t>
                  </w:r>
                </w:p>
              </w:tc>
              <w:tc>
                <w:tcPr>
                  <w:tcW w:w="624"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hint="eastAsia"/>
                      <w:sz w:val="16"/>
                      <w:szCs w:val="16"/>
                    </w:rPr>
                    <w:t>≧</w:t>
                  </w:r>
                  <w:r w:rsidRPr="00D43766">
                    <w:rPr>
                      <w:rFonts w:eastAsia="標楷體" w:cs="Calibri"/>
                      <w:sz w:val="16"/>
                      <w:szCs w:val="16"/>
                    </w:rPr>
                    <w:t>95</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9</w:t>
                  </w:r>
                  <w:r w:rsidRPr="00D43766">
                    <w:rPr>
                      <w:rFonts w:eastAsia="標楷體" w:cs="Calibri" w:hint="eastAsia"/>
                      <w:b/>
                      <w:sz w:val="16"/>
                      <w:szCs w:val="16"/>
                    </w:rPr>
                    <w:t>分</w:t>
                  </w:r>
                </w:p>
              </w:tc>
              <w:tc>
                <w:tcPr>
                  <w:tcW w:w="709"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sz w:val="16"/>
                      <w:szCs w:val="16"/>
                    </w:rPr>
                    <w:t>=100</w:t>
                  </w:r>
                  <w:r w:rsidRPr="00D43766">
                    <w:rPr>
                      <w:rFonts w:eastAsia="標楷體" w:cs="Calibri"/>
                      <w:sz w:val="16"/>
                      <w:szCs w:val="16"/>
                    </w:rPr>
                    <w:t>％</w:t>
                  </w:r>
                </w:p>
              </w:tc>
              <w:tc>
                <w:tcPr>
                  <w:tcW w:w="708"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9</w:t>
                  </w:r>
                  <w:r w:rsidRPr="00D43766">
                    <w:rPr>
                      <w:rFonts w:eastAsia="標楷體" w:cs="Calibri" w:hint="eastAsia"/>
                      <w:b/>
                      <w:sz w:val="16"/>
                      <w:szCs w:val="16"/>
                    </w:rPr>
                    <w:t>分</w:t>
                  </w:r>
                </w:p>
              </w:tc>
            </w:tr>
            <w:tr w:rsidR="00D43766" w:rsidRPr="00D43766" w:rsidTr="004E4104">
              <w:trPr>
                <w:trHeight w:val="266"/>
                <w:jc w:val="center"/>
              </w:trPr>
              <w:tc>
                <w:tcPr>
                  <w:tcW w:w="596"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ascii="細明體" w:eastAsia="細明體" w:hAnsi="細明體" w:cs="細明體" w:hint="eastAsia"/>
                      <w:sz w:val="16"/>
                      <w:szCs w:val="16"/>
                    </w:rPr>
                    <w:t>≧</w:t>
                  </w:r>
                  <w:r w:rsidRPr="00D43766">
                    <w:rPr>
                      <w:rFonts w:eastAsia="標楷體" w:cs="Calibri" w:hint="eastAsia"/>
                      <w:sz w:val="16"/>
                      <w:szCs w:val="16"/>
                    </w:rPr>
                    <w:t>80</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8</w:t>
                  </w:r>
                  <w:r w:rsidRPr="00D43766">
                    <w:rPr>
                      <w:rFonts w:eastAsia="標楷體" w:cs="Calibri" w:hint="eastAsia"/>
                      <w:b/>
                      <w:sz w:val="16"/>
                      <w:szCs w:val="16"/>
                    </w:rPr>
                    <w:t>分</w:t>
                  </w:r>
                </w:p>
              </w:tc>
              <w:tc>
                <w:tcPr>
                  <w:tcW w:w="624"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hint="eastAsia"/>
                      <w:sz w:val="16"/>
                      <w:szCs w:val="16"/>
                    </w:rPr>
                    <w:t>≧</w:t>
                  </w:r>
                  <w:r w:rsidRPr="00D43766">
                    <w:rPr>
                      <w:rFonts w:eastAsia="標楷體" w:cs="Calibri"/>
                      <w:sz w:val="16"/>
                      <w:szCs w:val="16"/>
                    </w:rPr>
                    <w:t>85</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8</w:t>
                  </w:r>
                  <w:r w:rsidRPr="00D43766">
                    <w:rPr>
                      <w:rFonts w:eastAsia="標楷體" w:cs="Calibri" w:hint="eastAsia"/>
                      <w:b/>
                      <w:sz w:val="16"/>
                      <w:szCs w:val="16"/>
                    </w:rPr>
                    <w:t>分</w:t>
                  </w:r>
                </w:p>
              </w:tc>
              <w:tc>
                <w:tcPr>
                  <w:tcW w:w="709"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hint="eastAsia"/>
                      <w:sz w:val="16"/>
                      <w:szCs w:val="16"/>
                    </w:rPr>
                    <w:t>≧</w:t>
                  </w:r>
                  <w:r w:rsidRPr="00D43766">
                    <w:rPr>
                      <w:rFonts w:eastAsia="標楷體" w:cs="Calibri"/>
                      <w:sz w:val="16"/>
                      <w:szCs w:val="16"/>
                    </w:rPr>
                    <w:t>90</w:t>
                  </w:r>
                  <w:r w:rsidRPr="00D43766">
                    <w:rPr>
                      <w:rFonts w:eastAsia="標楷體" w:cs="Calibri"/>
                      <w:sz w:val="16"/>
                      <w:szCs w:val="16"/>
                    </w:rPr>
                    <w:t>％</w:t>
                  </w:r>
                </w:p>
              </w:tc>
              <w:tc>
                <w:tcPr>
                  <w:tcW w:w="708"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4.5</w:t>
                  </w:r>
                  <w:r w:rsidRPr="00D43766">
                    <w:rPr>
                      <w:rFonts w:eastAsia="標楷體" w:cs="Calibri"/>
                      <w:b/>
                      <w:sz w:val="16"/>
                      <w:szCs w:val="16"/>
                    </w:rPr>
                    <w:t>分</w:t>
                  </w:r>
                </w:p>
              </w:tc>
            </w:tr>
            <w:tr w:rsidR="00D43766" w:rsidRPr="00D43766" w:rsidTr="004E4104">
              <w:trPr>
                <w:trHeight w:val="266"/>
                <w:jc w:val="center"/>
              </w:trPr>
              <w:tc>
                <w:tcPr>
                  <w:tcW w:w="596"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ascii="細明體" w:eastAsia="細明體" w:hAnsi="細明體" w:cs="細明體" w:hint="eastAsia"/>
                      <w:sz w:val="16"/>
                      <w:szCs w:val="16"/>
                    </w:rPr>
                    <w:t>≧</w:t>
                  </w:r>
                  <w:r w:rsidRPr="00D43766">
                    <w:rPr>
                      <w:rFonts w:eastAsia="標楷體" w:cs="Calibri" w:hint="eastAsia"/>
                      <w:sz w:val="16"/>
                      <w:szCs w:val="16"/>
                    </w:rPr>
                    <w:t>70</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7</w:t>
                  </w:r>
                  <w:r w:rsidRPr="00D43766">
                    <w:rPr>
                      <w:rFonts w:eastAsia="標楷體" w:cs="Calibri"/>
                      <w:b/>
                      <w:sz w:val="16"/>
                      <w:szCs w:val="16"/>
                    </w:rPr>
                    <w:t>分</w:t>
                  </w:r>
                </w:p>
              </w:tc>
              <w:tc>
                <w:tcPr>
                  <w:tcW w:w="624"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hint="eastAsia"/>
                      <w:sz w:val="16"/>
                      <w:szCs w:val="16"/>
                    </w:rPr>
                    <w:t>≧</w:t>
                  </w:r>
                  <w:r w:rsidRPr="00D43766">
                    <w:rPr>
                      <w:rFonts w:eastAsia="標楷體" w:cs="Calibri"/>
                      <w:sz w:val="16"/>
                      <w:szCs w:val="16"/>
                    </w:rPr>
                    <w:t>75</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b/>
                      <w:sz w:val="16"/>
                      <w:szCs w:val="16"/>
                    </w:rPr>
                  </w:pPr>
                  <w:r w:rsidRPr="00D43766">
                    <w:rPr>
                      <w:rFonts w:eastAsia="標楷體" w:cs="Calibri" w:hint="eastAsia"/>
                      <w:b/>
                      <w:sz w:val="16"/>
                      <w:szCs w:val="16"/>
                    </w:rPr>
                    <w:t>7</w:t>
                  </w:r>
                  <w:r w:rsidRPr="00D43766">
                    <w:rPr>
                      <w:rFonts w:eastAsia="標楷體" w:cs="Calibri"/>
                      <w:b/>
                      <w:sz w:val="16"/>
                      <w:szCs w:val="16"/>
                    </w:rPr>
                    <w:t>分</w:t>
                  </w:r>
                </w:p>
              </w:tc>
              <w:tc>
                <w:tcPr>
                  <w:tcW w:w="709"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sz w:val="16"/>
                      <w:szCs w:val="16"/>
                    </w:rPr>
                    <w:t>&lt; 90</w:t>
                  </w:r>
                  <w:r w:rsidRPr="00D43766">
                    <w:rPr>
                      <w:rFonts w:eastAsia="標楷體" w:cs="Calibri"/>
                      <w:sz w:val="16"/>
                      <w:szCs w:val="16"/>
                    </w:rPr>
                    <w:t>％</w:t>
                  </w:r>
                </w:p>
              </w:tc>
              <w:tc>
                <w:tcPr>
                  <w:tcW w:w="708" w:type="dxa"/>
                  <w:shd w:val="clear" w:color="auto" w:fill="auto"/>
                </w:tcPr>
                <w:p w:rsidR="00CB4308" w:rsidRPr="00D43766" w:rsidRDefault="00CB4308" w:rsidP="00CB4308">
                  <w:pPr>
                    <w:spacing w:line="240" w:lineRule="exact"/>
                    <w:jc w:val="both"/>
                    <w:rPr>
                      <w:rFonts w:eastAsia="標楷體" w:cs="Calibri"/>
                      <w:sz w:val="16"/>
                      <w:szCs w:val="16"/>
                    </w:rPr>
                  </w:pPr>
                  <w:r w:rsidRPr="00D43766">
                    <w:rPr>
                      <w:rFonts w:eastAsia="標楷體" w:cs="Calibri"/>
                      <w:sz w:val="16"/>
                      <w:szCs w:val="16"/>
                    </w:rPr>
                    <w:t>0</w:t>
                  </w:r>
                  <w:r w:rsidRPr="00D43766">
                    <w:rPr>
                      <w:rFonts w:eastAsia="標楷體" w:cs="Calibri"/>
                      <w:sz w:val="16"/>
                      <w:szCs w:val="16"/>
                    </w:rPr>
                    <w:t>分</w:t>
                  </w:r>
                </w:p>
              </w:tc>
            </w:tr>
            <w:tr w:rsidR="00D43766" w:rsidRPr="00D43766" w:rsidTr="004E4104">
              <w:trPr>
                <w:trHeight w:val="266"/>
                <w:jc w:val="center"/>
              </w:trPr>
              <w:tc>
                <w:tcPr>
                  <w:tcW w:w="596"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ascii="細明體" w:eastAsia="細明體" w:hAnsi="細明體" w:cs="細明體" w:hint="eastAsia"/>
                      <w:sz w:val="16"/>
                      <w:szCs w:val="16"/>
                    </w:rPr>
                    <w:t>≧</w:t>
                  </w:r>
                  <w:r w:rsidRPr="00D43766">
                    <w:rPr>
                      <w:rFonts w:eastAsia="標楷體" w:cs="Calibri" w:hint="eastAsia"/>
                      <w:sz w:val="16"/>
                      <w:szCs w:val="16"/>
                    </w:rPr>
                    <w:t>60</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sz w:val="16"/>
                      <w:szCs w:val="16"/>
                    </w:rPr>
                  </w:pPr>
                  <w:r w:rsidRPr="00D43766">
                    <w:rPr>
                      <w:rFonts w:eastAsia="標楷體" w:cs="Calibri" w:hint="eastAsia"/>
                      <w:sz w:val="16"/>
                      <w:szCs w:val="16"/>
                    </w:rPr>
                    <w:t>6</w:t>
                  </w:r>
                  <w:r w:rsidRPr="00D43766">
                    <w:rPr>
                      <w:rFonts w:eastAsia="標楷體" w:cs="Calibri"/>
                      <w:sz w:val="16"/>
                      <w:szCs w:val="16"/>
                    </w:rPr>
                    <w:t>分</w:t>
                  </w:r>
                </w:p>
              </w:tc>
              <w:tc>
                <w:tcPr>
                  <w:tcW w:w="624"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ascii="細明體" w:eastAsia="細明體" w:hAnsi="細明體" w:cs="細明體" w:hint="eastAsia"/>
                      <w:sz w:val="16"/>
                      <w:szCs w:val="16"/>
                    </w:rPr>
                    <w:t>≧</w:t>
                  </w:r>
                  <w:r w:rsidRPr="00D43766">
                    <w:rPr>
                      <w:rFonts w:eastAsia="標楷體" w:cs="Calibri"/>
                      <w:sz w:val="16"/>
                      <w:szCs w:val="16"/>
                    </w:rPr>
                    <w:t>65</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sz w:val="16"/>
                      <w:szCs w:val="16"/>
                    </w:rPr>
                  </w:pPr>
                  <w:r w:rsidRPr="00D43766">
                    <w:rPr>
                      <w:rFonts w:eastAsia="標楷體" w:cs="Calibri" w:hint="eastAsia"/>
                      <w:sz w:val="16"/>
                      <w:szCs w:val="16"/>
                    </w:rPr>
                    <w:t>6</w:t>
                  </w:r>
                  <w:r w:rsidRPr="00D43766">
                    <w:rPr>
                      <w:rFonts w:eastAsia="標楷體" w:cs="Calibri"/>
                      <w:sz w:val="16"/>
                      <w:szCs w:val="16"/>
                    </w:rPr>
                    <w:t>分</w:t>
                  </w:r>
                </w:p>
              </w:tc>
              <w:tc>
                <w:tcPr>
                  <w:tcW w:w="709" w:type="dxa"/>
                  <w:shd w:val="clear" w:color="auto" w:fill="auto"/>
                </w:tcPr>
                <w:p w:rsidR="00CB4308" w:rsidRPr="00D43766" w:rsidRDefault="00CB4308" w:rsidP="00CB4308">
                  <w:pPr>
                    <w:spacing w:line="240" w:lineRule="exact"/>
                    <w:jc w:val="both"/>
                    <w:rPr>
                      <w:rFonts w:eastAsia="標楷體" w:cs="Calibri"/>
                      <w:sz w:val="16"/>
                      <w:szCs w:val="16"/>
                    </w:rPr>
                  </w:pPr>
                </w:p>
              </w:tc>
              <w:tc>
                <w:tcPr>
                  <w:tcW w:w="708" w:type="dxa"/>
                  <w:shd w:val="clear" w:color="auto" w:fill="auto"/>
                </w:tcPr>
                <w:p w:rsidR="00CB4308" w:rsidRPr="00D43766" w:rsidRDefault="00CB4308" w:rsidP="00CB4308">
                  <w:pPr>
                    <w:spacing w:line="240" w:lineRule="exact"/>
                    <w:jc w:val="both"/>
                    <w:rPr>
                      <w:rFonts w:eastAsia="標楷體" w:cs="Calibri"/>
                      <w:sz w:val="16"/>
                      <w:szCs w:val="16"/>
                    </w:rPr>
                  </w:pPr>
                </w:p>
              </w:tc>
            </w:tr>
            <w:tr w:rsidR="00D43766" w:rsidRPr="00D43766" w:rsidTr="004E4104">
              <w:trPr>
                <w:trHeight w:val="266"/>
                <w:jc w:val="center"/>
              </w:trPr>
              <w:tc>
                <w:tcPr>
                  <w:tcW w:w="596"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sz w:val="16"/>
                      <w:szCs w:val="16"/>
                    </w:rPr>
                    <w:t xml:space="preserve">&lt; </w:t>
                  </w:r>
                  <w:r w:rsidRPr="00D43766">
                    <w:rPr>
                      <w:rFonts w:eastAsia="標楷體" w:cs="Calibri" w:hint="eastAsia"/>
                      <w:sz w:val="16"/>
                      <w:szCs w:val="16"/>
                    </w:rPr>
                    <w:t>60</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sz w:val="16"/>
                      <w:szCs w:val="16"/>
                    </w:rPr>
                  </w:pPr>
                  <w:r w:rsidRPr="00D43766">
                    <w:rPr>
                      <w:rFonts w:eastAsia="標楷體" w:cs="Calibri"/>
                      <w:sz w:val="16"/>
                      <w:szCs w:val="16"/>
                    </w:rPr>
                    <w:t>0</w:t>
                  </w:r>
                  <w:r w:rsidRPr="00D43766">
                    <w:rPr>
                      <w:rFonts w:eastAsia="標楷體" w:cs="Calibri"/>
                      <w:sz w:val="16"/>
                      <w:szCs w:val="16"/>
                    </w:rPr>
                    <w:t>分</w:t>
                  </w:r>
                </w:p>
              </w:tc>
              <w:tc>
                <w:tcPr>
                  <w:tcW w:w="624" w:type="dxa"/>
                  <w:shd w:val="clear" w:color="auto" w:fill="auto"/>
                </w:tcPr>
                <w:p w:rsidR="00CB4308" w:rsidRPr="00D43766" w:rsidRDefault="00CB4308" w:rsidP="00CB4308">
                  <w:pPr>
                    <w:spacing w:line="240" w:lineRule="exact"/>
                    <w:ind w:leftChars="-46" w:left="-36" w:hangingChars="46" w:hanging="74"/>
                    <w:jc w:val="both"/>
                    <w:rPr>
                      <w:rFonts w:eastAsia="標楷體" w:cs="Calibri"/>
                      <w:sz w:val="16"/>
                      <w:szCs w:val="16"/>
                    </w:rPr>
                  </w:pPr>
                  <w:r w:rsidRPr="00D43766">
                    <w:rPr>
                      <w:rFonts w:eastAsia="標楷體" w:cs="Calibri"/>
                      <w:sz w:val="16"/>
                      <w:szCs w:val="16"/>
                    </w:rPr>
                    <w:t>&lt; 65</w:t>
                  </w:r>
                  <w:r w:rsidRPr="00D43766">
                    <w:rPr>
                      <w:rFonts w:eastAsia="標楷體" w:cs="Calibri"/>
                      <w:sz w:val="16"/>
                      <w:szCs w:val="16"/>
                    </w:rPr>
                    <w:t>％</w:t>
                  </w:r>
                </w:p>
              </w:tc>
              <w:tc>
                <w:tcPr>
                  <w:tcW w:w="567" w:type="dxa"/>
                  <w:shd w:val="clear" w:color="auto" w:fill="auto"/>
                </w:tcPr>
                <w:p w:rsidR="00CB4308" w:rsidRPr="00D43766" w:rsidRDefault="00CB4308" w:rsidP="00CB4308">
                  <w:pPr>
                    <w:spacing w:line="240" w:lineRule="exact"/>
                    <w:jc w:val="both"/>
                    <w:rPr>
                      <w:rFonts w:eastAsia="標楷體" w:cs="Calibri"/>
                      <w:sz w:val="16"/>
                      <w:szCs w:val="16"/>
                    </w:rPr>
                  </w:pPr>
                  <w:r w:rsidRPr="00D43766">
                    <w:rPr>
                      <w:rFonts w:eastAsia="標楷體" w:cs="Calibri"/>
                      <w:sz w:val="16"/>
                      <w:szCs w:val="16"/>
                    </w:rPr>
                    <w:t>0</w:t>
                  </w:r>
                  <w:r w:rsidRPr="00D43766">
                    <w:rPr>
                      <w:rFonts w:eastAsia="標楷體" w:cs="Calibri"/>
                      <w:sz w:val="16"/>
                      <w:szCs w:val="16"/>
                    </w:rPr>
                    <w:t>分</w:t>
                  </w:r>
                </w:p>
              </w:tc>
              <w:tc>
                <w:tcPr>
                  <w:tcW w:w="709" w:type="dxa"/>
                  <w:shd w:val="clear" w:color="auto" w:fill="auto"/>
                </w:tcPr>
                <w:p w:rsidR="00CB4308" w:rsidRPr="00D43766" w:rsidRDefault="00CB4308" w:rsidP="00CB4308">
                  <w:pPr>
                    <w:spacing w:line="240" w:lineRule="exact"/>
                    <w:jc w:val="both"/>
                    <w:rPr>
                      <w:rFonts w:eastAsia="標楷體" w:cs="Calibri"/>
                      <w:sz w:val="16"/>
                      <w:szCs w:val="16"/>
                    </w:rPr>
                  </w:pPr>
                </w:p>
              </w:tc>
              <w:tc>
                <w:tcPr>
                  <w:tcW w:w="708" w:type="dxa"/>
                  <w:shd w:val="clear" w:color="auto" w:fill="auto"/>
                </w:tcPr>
                <w:p w:rsidR="00CB4308" w:rsidRPr="00D43766" w:rsidRDefault="00CB4308" w:rsidP="00CB4308">
                  <w:pPr>
                    <w:spacing w:line="240" w:lineRule="exact"/>
                    <w:jc w:val="both"/>
                    <w:rPr>
                      <w:rFonts w:eastAsia="標楷體" w:cs="Calibri"/>
                      <w:sz w:val="16"/>
                      <w:szCs w:val="16"/>
                    </w:rPr>
                  </w:pPr>
                </w:p>
              </w:tc>
            </w:tr>
          </w:tbl>
          <w:p w:rsidR="00CB4308" w:rsidRPr="00D43766" w:rsidRDefault="00CB4308" w:rsidP="00CB4308">
            <w:pPr>
              <w:spacing w:line="240" w:lineRule="exact"/>
              <w:rPr>
                <w:rFonts w:eastAsia="標楷體" w:cs="Calibri"/>
                <w:sz w:val="22"/>
              </w:rPr>
            </w:pPr>
            <w:r w:rsidRPr="00D43766">
              <w:rPr>
                <w:rFonts w:eastAsia="標楷體" w:cs="Calibri"/>
                <w:sz w:val="22"/>
              </w:rPr>
              <w:t>評分說明：</w:t>
            </w:r>
          </w:p>
          <w:p w:rsidR="00CB4308" w:rsidRPr="00D43766" w:rsidRDefault="00CB4308" w:rsidP="00166484">
            <w:pPr>
              <w:numPr>
                <w:ilvl w:val="0"/>
                <w:numId w:val="140"/>
              </w:numPr>
              <w:spacing w:line="240" w:lineRule="exact"/>
              <w:rPr>
                <w:rFonts w:eastAsia="標楷體" w:cs="Calibri"/>
                <w:szCs w:val="24"/>
              </w:rPr>
            </w:pPr>
            <w:r w:rsidRPr="00D43766">
              <w:rPr>
                <w:rFonts w:eastAsia="標楷體" w:cs="Calibri"/>
                <w:szCs w:val="24"/>
              </w:rPr>
              <w:t>有關配合</w:t>
            </w:r>
            <w:r w:rsidRPr="00D43766">
              <w:rPr>
                <w:rFonts w:eastAsia="標楷體" w:cs="Calibri"/>
                <w:szCs w:val="24"/>
              </w:rPr>
              <w:t>GMP</w:t>
            </w:r>
            <w:r w:rsidRPr="00D43766">
              <w:rPr>
                <w:rFonts w:eastAsia="標楷體" w:cs="Calibri"/>
                <w:szCs w:val="24"/>
              </w:rPr>
              <w:t>查核後續處理，若藥廠被判定嚴重違反</w:t>
            </w:r>
            <w:r w:rsidRPr="00D43766">
              <w:rPr>
                <w:rFonts w:eastAsia="標楷體" w:cs="Calibri"/>
                <w:szCs w:val="24"/>
              </w:rPr>
              <w:t>GMP</w:t>
            </w:r>
            <w:r w:rsidRPr="00D43766">
              <w:rPr>
                <w:rFonts w:eastAsia="標楷體" w:cs="Calibri"/>
                <w:szCs w:val="24"/>
              </w:rPr>
              <w:t>，</w:t>
            </w:r>
            <w:r w:rsidRPr="00D43766">
              <w:rPr>
                <w:rFonts w:eastAsia="標楷體" w:cs="Calibri" w:hint="eastAsia"/>
                <w:szCs w:val="24"/>
              </w:rPr>
              <w:t>於食藥署發文日二個月</w:t>
            </w:r>
            <w:r w:rsidRPr="00D43766">
              <w:rPr>
                <w:rFonts w:eastAsia="標楷體" w:cs="Calibri"/>
                <w:szCs w:val="24"/>
              </w:rPr>
              <w:t>內完成</w:t>
            </w:r>
            <w:r w:rsidRPr="00D43766">
              <w:rPr>
                <w:rFonts w:eastAsia="標楷體" w:cs="Calibri" w:hint="eastAsia"/>
                <w:szCs w:val="24"/>
              </w:rPr>
              <w:t>行政裁處</w:t>
            </w:r>
            <w:r w:rsidRPr="00D43766">
              <w:rPr>
                <w:rFonts w:eastAsia="標楷體" w:cs="Calibri"/>
                <w:szCs w:val="24"/>
              </w:rPr>
              <w:t>，未完成行政裁處者一件酌扣</w:t>
            </w:r>
            <w:r w:rsidRPr="00D43766">
              <w:rPr>
                <w:rFonts w:eastAsia="標楷體" w:cs="Calibri" w:hint="eastAsia"/>
                <w:szCs w:val="24"/>
              </w:rPr>
              <w:t>0.8</w:t>
            </w:r>
            <w:r w:rsidRPr="00D43766">
              <w:rPr>
                <w:rFonts w:eastAsia="標楷體" w:cs="Calibri"/>
                <w:szCs w:val="24"/>
              </w:rPr>
              <w:t>分，如藥廠被連續判定嚴重違反</w:t>
            </w:r>
            <w:r w:rsidRPr="00D43766">
              <w:rPr>
                <w:rFonts w:eastAsia="標楷體" w:cs="Calibri"/>
                <w:szCs w:val="24"/>
              </w:rPr>
              <w:t>GMP</w:t>
            </w:r>
            <w:r w:rsidRPr="00D43766">
              <w:rPr>
                <w:rFonts w:eastAsia="標楷體" w:cs="Calibri"/>
                <w:szCs w:val="24"/>
              </w:rPr>
              <w:t>，須加重其行政裁處，未加重裁處者一件酌扣</w:t>
            </w:r>
            <w:r w:rsidRPr="00D43766">
              <w:rPr>
                <w:rFonts w:eastAsia="標楷體" w:cs="Calibri" w:hint="eastAsia"/>
                <w:szCs w:val="24"/>
              </w:rPr>
              <w:t>0.4</w:t>
            </w:r>
            <w:r w:rsidRPr="00D43766">
              <w:rPr>
                <w:rFonts w:eastAsia="標楷體" w:cs="Calibri"/>
                <w:szCs w:val="24"/>
              </w:rPr>
              <w:t>分，案件計算截至當年度</w:t>
            </w:r>
            <w:r w:rsidRPr="00D43766">
              <w:rPr>
                <w:rFonts w:eastAsia="標楷體" w:cs="Calibri"/>
                <w:szCs w:val="24"/>
              </w:rPr>
              <w:t>11</w:t>
            </w:r>
            <w:r w:rsidRPr="00D43766">
              <w:rPr>
                <w:rFonts w:eastAsia="標楷體" w:cs="Calibri"/>
                <w:szCs w:val="24"/>
              </w:rPr>
              <w:t>月底，</w:t>
            </w:r>
            <w:r w:rsidRPr="00D43766">
              <w:rPr>
                <w:rFonts w:eastAsia="標楷體" w:cs="Calibri"/>
                <w:szCs w:val="24"/>
              </w:rPr>
              <w:t>12</w:t>
            </w:r>
            <w:r w:rsidRPr="00D43766">
              <w:rPr>
                <w:rFonts w:eastAsia="標楷體" w:cs="Calibri"/>
                <w:szCs w:val="24"/>
              </w:rPr>
              <w:t>月份之案件數列入下年度之評分計算。</w:t>
            </w:r>
          </w:p>
          <w:p w:rsidR="00CB4308" w:rsidRPr="00D43766" w:rsidRDefault="00CB4308" w:rsidP="00166484">
            <w:pPr>
              <w:numPr>
                <w:ilvl w:val="0"/>
                <w:numId w:val="140"/>
              </w:numPr>
              <w:spacing w:line="240" w:lineRule="exact"/>
              <w:rPr>
                <w:rFonts w:eastAsia="標楷體" w:cs="Calibri"/>
                <w:szCs w:val="24"/>
              </w:rPr>
            </w:pPr>
            <w:r w:rsidRPr="00D43766">
              <w:rPr>
                <w:rFonts w:eastAsia="標楷體" w:cs="Calibri"/>
                <w:szCs w:val="24"/>
              </w:rPr>
              <w:t>當執行</w:t>
            </w:r>
            <w:r w:rsidRPr="00D43766">
              <w:rPr>
                <w:rFonts w:eastAsia="標楷體" w:cs="Calibri"/>
                <w:szCs w:val="24"/>
              </w:rPr>
              <w:t>GMP</w:t>
            </w:r>
            <w:r w:rsidRPr="00D43766">
              <w:rPr>
                <w:rFonts w:eastAsia="標楷體" w:cs="Calibri"/>
                <w:szCs w:val="24"/>
              </w:rPr>
              <w:t>查核結果發現該廠有藥品需進行回收作業，依據食品藥物管理署風管組提供回收藥品之</w:t>
            </w:r>
            <w:r w:rsidRPr="00D43766">
              <w:rPr>
                <w:rFonts w:eastAsia="標楷體" w:cs="Calibri" w:hint="eastAsia"/>
                <w:szCs w:val="24"/>
              </w:rPr>
              <w:t>回收</w:t>
            </w:r>
            <w:r w:rsidRPr="00D43766">
              <w:rPr>
                <w:rFonts w:eastAsia="標楷體" w:cs="Calibri" w:hint="eastAsia"/>
                <w:b/>
                <w:szCs w:val="24"/>
              </w:rPr>
              <w:t>成果報告</w:t>
            </w:r>
            <w:r w:rsidRPr="00D43766">
              <w:rPr>
                <w:rFonts w:eastAsia="標楷體" w:cs="Calibri" w:hint="eastAsia"/>
                <w:szCs w:val="24"/>
              </w:rPr>
              <w:t>書</w:t>
            </w:r>
            <w:r w:rsidRPr="00D43766">
              <w:rPr>
                <w:rFonts w:eastAsia="標楷體" w:cs="Calibri" w:hint="eastAsia"/>
                <w:szCs w:val="24"/>
              </w:rPr>
              <w:t>(</w:t>
            </w:r>
            <w:r w:rsidRPr="00D43766">
              <w:rPr>
                <w:rFonts w:eastAsia="標楷體" w:cs="Calibri" w:hint="eastAsia"/>
                <w:szCs w:val="24"/>
              </w:rPr>
              <w:t>含</w:t>
            </w:r>
            <w:r w:rsidRPr="00D43766">
              <w:rPr>
                <w:rFonts w:eastAsia="標楷體" w:cs="Calibri"/>
                <w:szCs w:val="24"/>
              </w:rPr>
              <w:t>運銷紀錄</w:t>
            </w:r>
            <w:r w:rsidRPr="00D43766">
              <w:rPr>
                <w:rFonts w:eastAsia="標楷體" w:cs="Calibri" w:hint="eastAsia"/>
                <w:szCs w:val="24"/>
              </w:rPr>
              <w:t>)</w:t>
            </w:r>
            <w:r w:rsidRPr="00D43766">
              <w:rPr>
                <w:rFonts w:eastAsia="標楷體" w:cs="Calibri"/>
                <w:szCs w:val="24"/>
              </w:rPr>
              <w:t>，衛生局針對每項藥品之運銷紀錄中轄區內各醫療院所、藥局及藥房實地抽查其中至少</w:t>
            </w:r>
            <w:r w:rsidRPr="00D43766">
              <w:rPr>
                <w:rFonts w:eastAsia="標楷體" w:cs="Calibri"/>
                <w:szCs w:val="24"/>
              </w:rPr>
              <w:t>3</w:t>
            </w:r>
            <w:r w:rsidRPr="00D43766">
              <w:rPr>
                <w:rFonts w:eastAsia="標楷體" w:cs="Calibri"/>
                <w:szCs w:val="24"/>
              </w:rPr>
              <w:t>家，監督確認是否落實藥品之回收作業，並於食藥署發文日起</w:t>
            </w:r>
            <w:r w:rsidRPr="00D43766">
              <w:rPr>
                <w:rFonts w:eastAsia="標楷體" w:cs="Calibri"/>
                <w:szCs w:val="24"/>
              </w:rPr>
              <w:t>3</w:t>
            </w:r>
            <w:r w:rsidRPr="00D43766">
              <w:rPr>
                <w:rFonts w:eastAsia="標楷體" w:cs="Calibri"/>
                <w:szCs w:val="24"/>
              </w:rPr>
              <w:t>個月內</w:t>
            </w:r>
            <w:r w:rsidRPr="00D43766">
              <w:rPr>
                <w:rFonts w:eastAsia="標楷體" w:cs="Calibri" w:hint="eastAsia"/>
                <w:szCs w:val="24"/>
              </w:rPr>
              <w:t>至線上資訊系統填寫</w:t>
            </w:r>
            <w:r w:rsidRPr="00D43766">
              <w:rPr>
                <w:rFonts w:eastAsia="標楷體" w:cs="Calibri"/>
                <w:szCs w:val="24"/>
              </w:rPr>
              <w:t>查核結果</w:t>
            </w:r>
            <w:r w:rsidRPr="00D43766">
              <w:rPr>
                <w:rFonts w:eastAsia="標楷體" w:cs="Calibri"/>
                <w:szCs w:val="24"/>
              </w:rPr>
              <w:t>(</w:t>
            </w:r>
            <w:r w:rsidRPr="00D43766">
              <w:rPr>
                <w:rFonts w:eastAsia="標楷體" w:cs="Calibri"/>
                <w:szCs w:val="24"/>
              </w:rPr>
              <w:t>如運銷紀錄中轄區內各醫療院所、藥局及藥房未滿</w:t>
            </w:r>
            <w:r w:rsidRPr="00D43766">
              <w:rPr>
                <w:rFonts w:eastAsia="標楷體" w:cs="Calibri"/>
                <w:szCs w:val="24"/>
              </w:rPr>
              <w:t>3</w:t>
            </w:r>
            <w:r w:rsidRPr="00D43766">
              <w:rPr>
                <w:rFonts w:eastAsia="標楷體" w:cs="Calibri"/>
                <w:szCs w:val="24"/>
              </w:rPr>
              <w:t>家者，需全數查核完畢</w:t>
            </w:r>
            <w:r w:rsidRPr="00D43766">
              <w:rPr>
                <w:rFonts w:eastAsia="標楷體" w:cs="Calibri"/>
                <w:szCs w:val="24"/>
              </w:rPr>
              <w:t>)</w:t>
            </w:r>
            <w:r w:rsidRPr="00D43766">
              <w:rPr>
                <w:rFonts w:eastAsia="標楷體" w:cs="Calibri" w:hint="eastAsia"/>
                <w:szCs w:val="24"/>
              </w:rPr>
              <w:t>，未完成實地查核每件酌扣</w:t>
            </w:r>
            <w:r w:rsidRPr="00D43766">
              <w:rPr>
                <w:rFonts w:eastAsia="標楷體" w:cs="Calibri" w:hint="eastAsia"/>
                <w:szCs w:val="24"/>
              </w:rPr>
              <w:t>0.8</w:t>
            </w:r>
            <w:r w:rsidRPr="00D43766">
              <w:rPr>
                <w:rFonts w:eastAsia="標楷體" w:cs="Calibri" w:hint="eastAsia"/>
                <w:szCs w:val="24"/>
              </w:rPr>
              <w:t>分，</w:t>
            </w:r>
            <w:r w:rsidRPr="00D43766">
              <w:rPr>
                <w:rFonts w:eastAsia="標楷體" w:cs="Calibri"/>
                <w:szCs w:val="24"/>
              </w:rPr>
              <w:t>案件計算截至當年度</w:t>
            </w:r>
            <w:r w:rsidRPr="00D43766">
              <w:rPr>
                <w:rFonts w:eastAsia="標楷體" w:cs="Calibri"/>
                <w:szCs w:val="24"/>
              </w:rPr>
              <w:t>10</w:t>
            </w:r>
            <w:r w:rsidRPr="00D43766">
              <w:rPr>
                <w:rFonts w:eastAsia="標楷體" w:cs="Calibri"/>
                <w:szCs w:val="24"/>
              </w:rPr>
              <w:t>月底，</w:t>
            </w:r>
            <w:r w:rsidRPr="00D43766">
              <w:rPr>
                <w:rFonts w:eastAsia="標楷體" w:cs="Calibri"/>
                <w:szCs w:val="24"/>
              </w:rPr>
              <w:t>11</w:t>
            </w:r>
            <w:r w:rsidRPr="00D43766">
              <w:rPr>
                <w:rFonts w:eastAsia="標楷體" w:cs="Calibri"/>
                <w:szCs w:val="24"/>
              </w:rPr>
              <w:t>至</w:t>
            </w:r>
            <w:r w:rsidRPr="00D43766">
              <w:rPr>
                <w:rFonts w:eastAsia="標楷體" w:cs="Calibri"/>
                <w:szCs w:val="24"/>
              </w:rPr>
              <w:t>12</w:t>
            </w:r>
            <w:r w:rsidRPr="00D43766">
              <w:rPr>
                <w:rFonts w:eastAsia="標楷體" w:cs="Calibri"/>
                <w:szCs w:val="24"/>
              </w:rPr>
              <w:t>月份之案件數列入下年度之評分計算</w:t>
            </w:r>
            <w:r w:rsidRPr="00D43766">
              <w:rPr>
                <w:rFonts w:eastAsia="標楷體" w:cs="Calibri" w:hint="eastAsia"/>
                <w:szCs w:val="24"/>
              </w:rPr>
              <w:t>。</w:t>
            </w:r>
          </w:p>
          <w:p w:rsidR="00CB4308" w:rsidRPr="00D43766" w:rsidRDefault="00CB4308" w:rsidP="00CB4308">
            <w:pPr>
              <w:spacing w:line="240" w:lineRule="exact"/>
              <w:rPr>
                <w:rFonts w:eastAsia="標楷體" w:cs="Calibri"/>
                <w:szCs w:val="24"/>
              </w:rPr>
            </w:pPr>
            <w:r w:rsidRPr="00D43766">
              <w:rPr>
                <w:rFonts w:eastAsia="標楷體" w:cs="Calibri" w:hint="eastAsia"/>
                <w:szCs w:val="24"/>
              </w:rPr>
              <w:t>※</w:t>
            </w:r>
            <w:r w:rsidRPr="00D43766">
              <w:rPr>
                <w:rFonts w:eastAsia="標楷體" w:cs="Calibri" w:hint="eastAsia"/>
                <w:b/>
                <w:szCs w:val="24"/>
              </w:rPr>
              <w:t>108</w:t>
            </w:r>
            <w:r w:rsidRPr="00D43766">
              <w:rPr>
                <w:rFonts w:eastAsia="標楷體" w:cs="Calibri" w:hint="eastAsia"/>
                <w:szCs w:val="24"/>
              </w:rPr>
              <w:t>年依據各地方衛生局在</w:t>
            </w:r>
            <w:r w:rsidRPr="00D43766">
              <w:rPr>
                <w:rFonts w:eastAsia="標楷體" w:cs="Calibri" w:hint="eastAsia"/>
                <w:szCs w:val="24"/>
              </w:rPr>
              <w:t>(PMDS)</w:t>
            </w:r>
            <w:r w:rsidRPr="00D43766">
              <w:rPr>
                <w:rFonts w:eastAsia="標楷體" w:cs="Calibri" w:hint="eastAsia"/>
                <w:szCs w:val="24"/>
              </w:rPr>
              <w:t>回報查核結果進行考評，不須再發文回覆食藥署，若查核發現有與運銷紀錄不實之情事，再另函通知食藥署。</w:t>
            </w:r>
          </w:p>
          <w:p w:rsidR="00CB4308" w:rsidRPr="00D43766" w:rsidRDefault="00CB4308" w:rsidP="00CB4308">
            <w:pPr>
              <w:spacing w:line="240" w:lineRule="exact"/>
              <w:rPr>
                <w:rFonts w:eastAsia="標楷體" w:cs="Calibri"/>
                <w:szCs w:val="24"/>
              </w:rPr>
            </w:pPr>
          </w:p>
          <w:p w:rsidR="00CB4308" w:rsidRPr="00D43766" w:rsidRDefault="00CB4308" w:rsidP="00166484">
            <w:pPr>
              <w:numPr>
                <w:ilvl w:val="0"/>
                <w:numId w:val="94"/>
              </w:numPr>
              <w:spacing w:line="240" w:lineRule="exact"/>
              <w:rPr>
                <w:rFonts w:eastAsia="標楷體" w:cs="Calibri"/>
                <w:szCs w:val="24"/>
              </w:rPr>
            </w:pPr>
            <w:r w:rsidRPr="00D43766">
              <w:rPr>
                <w:rFonts w:eastAsia="標楷體" w:cs="Calibri"/>
                <w:szCs w:val="24"/>
              </w:rPr>
              <w:t>衛生局執行藥品回收相關作業時，查獲違規事項</w:t>
            </w:r>
            <w:r w:rsidRPr="00D43766">
              <w:rPr>
                <w:rFonts w:eastAsia="標楷體" w:cs="Calibri"/>
                <w:szCs w:val="24"/>
              </w:rPr>
              <w:t>(</w:t>
            </w:r>
            <w:r w:rsidRPr="00D43766">
              <w:rPr>
                <w:rFonts w:eastAsia="標楷體" w:cs="Calibri"/>
                <w:szCs w:val="24"/>
              </w:rPr>
              <w:t>如運銷紀錄不實、未確實回收、違規販賣或使用應回收藥品</w:t>
            </w:r>
            <w:r w:rsidRPr="00D43766">
              <w:rPr>
                <w:rFonts w:eastAsia="標楷體" w:cs="Calibri" w:hint="eastAsia"/>
                <w:szCs w:val="24"/>
              </w:rPr>
              <w:t>、</w:t>
            </w:r>
            <w:r w:rsidRPr="00D43766">
              <w:rPr>
                <w:rFonts w:ascii="標楷體" w:eastAsia="標楷體" w:hAnsi="標楷體" w:hint="eastAsia"/>
                <w:b/>
                <w:bCs/>
              </w:rPr>
              <w:t>過期藥品未妥適處置等</w:t>
            </w:r>
            <w:r w:rsidRPr="00D43766">
              <w:rPr>
                <w:rFonts w:eastAsia="標楷體" w:cs="Calibri"/>
                <w:szCs w:val="24"/>
              </w:rPr>
              <w:t>)</w:t>
            </w:r>
            <w:r w:rsidRPr="00D43766">
              <w:rPr>
                <w:rFonts w:eastAsia="標楷體" w:cs="Calibri"/>
                <w:szCs w:val="24"/>
              </w:rPr>
              <w:t>得酌予加分，每件加</w:t>
            </w:r>
            <w:r w:rsidRPr="00D43766">
              <w:rPr>
                <w:rFonts w:eastAsia="標楷體" w:cs="Calibri" w:hint="eastAsia"/>
                <w:szCs w:val="24"/>
              </w:rPr>
              <w:t>0.2</w:t>
            </w:r>
            <w:r w:rsidRPr="00D43766">
              <w:rPr>
                <w:rFonts w:eastAsia="標楷體" w:cs="Calibri"/>
                <w:szCs w:val="24"/>
              </w:rPr>
              <w:t>分，</w:t>
            </w:r>
            <w:r w:rsidRPr="00D43766">
              <w:rPr>
                <w:rFonts w:ascii="標楷體" w:eastAsia="標楷體" w:hAnsi="標楷體" w:hint="eastAsia"/>
                <w:szCs w:val="24"/>
              </w:rPr>
              <w:t>並且對於違規事項裁處者，每件加</w:t>
            </w:r>
            <w:r w:rsidRPr="00D43766">
              <w:rPr>
                <w:szCs w:val="24"/>
              </w:rPr>
              <w:t>0.</w:t>
            </w:r>
            <w:r w:rsidRPr="00D43766">
              <w:rPr>
                <w:rFonts w:hint="eastAsia"/>
                <w:szCs w:val="24"/>
              </w:rPr>
              <w:t>4</w:t>
            </w:r>
            <w:r w:rsidRPr="00D43766">
              <w:rPr>
                <w:rFonts w:ascii="標楷體" w:eastAsia="標楷體" w:hAnsi="標楷體" w:hint="eastAsia"/>
                <w:szCs w:val="24"/>
              </w:rPr>
              <w:t>分，</w:t>
            </w:r>
            <w:r w:rsidRPr="00D43766">
              <w:rPr>
                <w:rFonts w:eastAsia="標楷體" w:cs="Calibri"/>
                <w:szCs w:val="24"/>
              </w:rPr>
              <w:t>加分以不超過</w:t>
            </w:r>
            <w:r w:rsidRPr="00D43766">
              <w:rPr>
                <w:rFonts w:eastAsia="標楷體" w:cs="Calibri" w:hint="eastAsia"/>
                <w:szCs w:val="24"/>
              </w:rPr>
              <w:t>9</w:t>
            </w:r>
            <w:r w:rsidRPr="00D43766">
              <w:rPr>
                <w:rFonts w:eastAsia="標楷體" w:cs="Calibri"/>
                <w:szCs w:val="24"/>
              </w:rPr>
              <w:t>分為限。</w:t>
            </w:r>
          </w:p>
          <w:p w:rsidR="00CB4308" w:rsidRPr="00D43766" w:rsidRDefault="00CB4308" w:rsidP="00166484">
            <w:pPr>
              <w:numPr>
                <w:ilvl w:val="0"/>
                <w:numId w:val="94"/>
              </w:numPr>
              <w:spacing w:line="240" w:lineRule="exact"/>
              <w:rPr>
                <w:rFonts w:eastAsia="標楷體" w:cs="Calibri"/>
                <w:szCs w:val="24"/>
              </w:rPr>
            </w:pPr>
            <w:r w:rsidRPr="00D43766">
              <w:rPr>
                <w:rFonts w:eastAsia="標楷體" w:cs="Calibri" w:hint="eastAsia"/>
                <w:szCs w:val="24"/>
              </w:rPr>
              <w:t>配合食藥署協助調查重大新聞或檢舉案件，每件酌加</w:t>
            </w:r>
            <w:r w:rsidRPr="00D43766">
              <w:rPr>
                <w:rFonts w:eastAsia="標楷體" w:cs="Calibri" w:hint="eastAsia"/>
                <w:szCs w:val="24"/>
              </w:rPr>
              <w:t>0.8</w:t>
            </w:r>
            <w:r w:rsidRPr="00D43766">
              <w:rPr>
                <w:rFonts w:eastAsia="標楷體" w:cs="Calibri" w:hint="eastAsia"/>
                <w:szCs w:val="24"/>
              </w:rPr>
              <w:t>分，加分以不超過</w:t>
            </w:r>
            <w:r w:rsidRPr="00D43766">
              <w:rPr>
                <w:rFonts w:eastAsia="標楷體" w:cs="Calibri" w:hint="eastAsia"/>
                <w:szCs w:val="24"/>
              </w:rPr>
              <w:t>9</w:t>
            </w:r>
            <w:r w:rsidRPr="00D43766">
              <w:rPr>
                <w:rFonts w:eastAsia="標楷體" w:cs="Calibri" w:hint="eastAsia"/>
                <w:szCs w:val="24"/>
              </w:rPr>
              <w:t>分為限，</w:t>
            </w:r>
            <w:r w:rsidRPr="00D43766">
              <w:rPr>
                <w:rFonts w:eastAsia="標楷體" w:cs="Calibri"/>
                <w:szCs w:val="24"/>
              </w:rPr>
              <w:t>案件計算截至當年度</w:t>
            </w:r>
            <w:r w:rsidRPr="00D43766">
              <w:rPr>
                <w:rFonts w:eastAsia="標楷體" w:cs="Calibri"/>
                <w:szCs w:val="24"/>
              </w:rPr>
              <w:t>1</w:t>
            </w:r>
            <w:r w:rsidRPr="00D43766">
              <w:rPr>
                <w:rFonts w:eastAsia="標楷體" w:cs="Calibri" w:hint="eastAsia"/>
                <w:szCs w:val="24"/>
              </w:rPr>
              <w:t>1</w:t>
            </w:r>
            <w:r w:rsidRPr="00D43766">
              <w:rPr>
                <w:rFonts w:eastAsia="標楷體" w:cs="Calibri"/>
                <w:szCs w:val="24"/>
              </w:rPr>
              <w:t>月底，</w:t>
            </w:r>
            <w:r w:rsidRPr="00D43766">
              <w:rPr>
                <w:rFonts w:eastAsia="標楷體" w:cs="Calibri"/>
                <w:szCs w:val="24"/>
              </w:rPr>
              <w:t>12</w:t>
            </w:r>
            <w:r w:rsidRPr="00D43766">
              <w:rPr>
                <w:rFonts w:eastAsia="標楷體" w:cs="Calibri"/>
                <w:szCs w:val="24"/>
              </w:rPr>
              <w:t>月份之案件數列入下年度之評分計算</w:t>
            </w:r>
            <w:r w:rsidRPr="00D43766">
              <w:rPr>
                <w:rFonts w:eastAsia="標楷體" w:cs="Calibri" w:hint="eastAsia"/>
                <w:szCs w:val="24"/>
              </w:rPr>
              <w:t>。</w:t>
            </w:r>
          </w:p>
          <w:p w:rsidR="00CB4308" w:rsidRPr="00D43766" w:rsidRDefault="00CB4308" w:rsidP="00CB4308">
            <w:pPr>
              <w:spacing w:line="240" w:lineRule="exact"/>
              <w:rPr>
                <w:rFonts w:eastAsia="標楷體" w:cs="Calibri"/>
                <w:sz w:val="22"/>
              </w:rPr>
            </w:pPr>
          </w:p>
          <w:p w:rsidR="00CB4308" w:rsidRPr="00D43766" w:rsidRDefault="00CB4308" w:rsidP="00CB4308">
            <w:pPr>
              <w:spacing w:line="240" w:lineRule="exact"/>
              <w:rPr>
                <w:rFonts w:eastAsia="標楷體" w:cs="Calibri"/>
                <w:szCs w:val="24"/>
              </w:rPr>
            </w:pPr>
            <w:r w:rsidRPr="00D43766">
              <w:rPr>
                <w:rFonts w:eastAsia="標楷體" w:cs="Calibri" w:hint="eastAsia"/>
                <w:b/>
                <w:szCs w:val="24"/>
              </w:rPr>
              <w:t xml:space="preserve">II. </w:t>
            </w:r>
            <w:r w:rsidRPr="00D43766">
              <w:rPr>
                <w:rFonts w:eastAsia="標楷體" w:cs="Calibri" w:hint="eastAsia"/>
                <w:b/>
                <w:szCs w:val="24"/>
              </w:rPr>
              <w:t>協助執行</w:t>
            </w:r>
            <w:r w:rsidRPr="00D43766">
              <w:rPr>
                <w:rFonts w:eastAsia="標楷體" w:cs="Calibri" w:hint="eastAsia"/>
                <w:b/>
                <w:szCs w:val="24"/>
              </w:rPr>
              <w:t>GDP</w:t>
            </w:r>
            <w:r w:rsidRPr="00D43766">
              <w:rPr>
                <w:rFonts w:eastAsia="標楷體" w:cs="Calibri" w:hint="eastAsia"/>
                <w:b/>
                <w:szCs w:val="24"/>
              </w:rPr>
              <w:t>符合性評鑑：</w:t>
            </w:r>
            <w:r w:rsidRPr="00D43766">
              <w:rPr>
                <w:rFonts w:eastAsia="標楷體" w:cs="Calibri" w:hint="eastAsia"/>
                <w:b/>
                <w:szCs w:val="24"/>
              </w:rPr>
              <w:t>(3</w:t>
            </w:r>
            <w:r w:rsidRPr="00D43766">
              <w:rPr>
                <w:rFonts w:eastAsia="標楷體" w:cs="Calibri" w:hint="eastAsia"/>
                <w:b/>
                <w:szCs w:val="24"/>
              </w:rPr>
              <w:t>分</w:t>
            </w:r>
            <w:r w:rsidRPr="00D43766">
              <w:rPr>
                <w:rFonts w:eastAsia="標楷體" w:cs="Calibri" w:hint="eastAsia"/>
                <w:b/>
                <w:szCs w:val="24"/>
              </w:rPr>
              <w:t>)</w:t>
            </w:r>
          </w:p>
          <w:p w:rsidR="00CB4308" w:rsidRPr="00D43766" w:rsidRDefault="00CB4308" w:rsidP="00166484">
            <w:pPr>
              <w:numPr>
                <w:ilvl w:val="0"/>
                <w:numId w:val="97"/>
              </w:numPr>
              <w:spacing w:line="240" w:lineRule="exact"/>
              <w:rPr>
                <w:rFonts w:eastAsia="標楷體" w:cs="Calibri"/>
                <w:sz w:val="22"/>
                <w:szCs w:val="24"/>
              </w:rPr>
            </w:pPr>
            <w:r w:rsidRPr="00D43766">
              <w:rPr>
                <w:rFonts w:eastAsia="標楷體" w:cs="Calibri"/>
                <w:szCs w:val="24"/>
              </w:rPr>
              <w:t>依據當年度食品藥物管理署至各縣市執行</w:t>
            </w:r>
            <w:r w:rsidRPr="00D43766">
              <w:rPr>
                <w:rFonts w:eastAsia="標楷體" w:cs="Calibri"/>
                <w:szCs w:val="24"/>
              </w:rPr>
              <w:t>G</w:t>
            </w:r>
            <w:r w:rsidRPr="00D43766">
              <w:rPr>
                <w:rFonts w:eastAsia="標楷體" w:cs="Calibri" w:hint="eastAsia"/>
                <w:szCs w:val="24"/>
              </w:rPr>
              <w:t>DP</w:t>
            </w:r>
            <w:r w:rsidRPr="00D43766">
              <w:rPr>
                <w:rFonts w:eastAsia="標楷體" w:cs="Calibri"/>
                <w:szCs w:val="24"/>
              </w:rPr>
              <w:t>查核</w:t>
            </w:r>
            <w:r w:rsidRPr="00D43766">
              <w:rPr>
                <w:rFonts w:eastAsia="標楷體" w:cs="Calibri" w:hint="eastAsia"/>
                <w:szCs w:val="24"/>
              </w:rPr>
              <w:t>家</w:t>
            </w:r>
            <w:r w:rsidRPr="00D43766">
              <w:rPr>
                <w:rFonts w:eastAsia="標楷體" w:cs="Calibri"/>
                <w:szCs w:val="24"/>
              </w:rPr>
              <w:t>數分組。查核</w:t>
            </w:r>
            <w:r w:rsidRPr="00D43766">
              <w:rPr>
                <w:rFonts w:eastAsia="標楷體" w:cs="Calibri" w:hint="eastAsia"/>
                <w:szCs w:val="24"/>
              </w:rPr>
              <w:t>家</w:t>
            </w:r>
            <w:r w:rsidRPr="00D43766">
              <w:rPr>
                <w:rFonts w:eastAsia="標楷體" w:cs="Calibri"/>
                <w:szCs w:val="24"/>
              </w:rPr>
              <w:t>數</w:t>
            </w:r>
            <w:r w:rsidRPr="00D43766">
              <w:rPr>
                <w:rFonts w:eastAsia="標楷體" w:cs="Calibri" w:hint="eastAsia"/>
                <w:szCs w:val="24"/>
              </w:rPr>
              <w:t>30</w:t>
            </w:r>
            <w:r w:rsidRPr="00D43766">
              <w:rPr>
                <w:rFonts w:eastAsia="標楷體" w:cs="Calibri"/>
                <w:szCs w:val="24"/>
              </w:rPr>
              <w:t>家以上為甲組，</w:t>
            </w:r>
            <w:r w:rsidRPr="00D43766">
              <w:rPr>
                <w:rFonts w:eastAsia="標楷體" w:cs="Calibri" w:hint="eastAsia"/>
                <w:szCs w:val="24"/>
              </w:rPr>
              <w:t>10</w:t>
            </w:r>
            <w:r w:rsidRPr="00D43766">
              <w:rPr>
                <w:rFonts w:eastAsia="標楷體" w:cs="Calibri"/>
                <w:szCs w:val="24"/>
              </w:rPr>
              <w:t>-</w:t>
            </w:r>
            <w:r w:rsidRPr="00D43766">
              <w:rPr>
                <w:rFonts w:eastAsia="標楷體" w:cs="Calibri" w:hint="eastAsia"/>
                <w:szCs w:val="24"/>
              </w:rPr>
              <w:t>29</w:t>
            </w:r>
            <w:r w:rsidRPr="00D43766">
              <w:rPr>
                <w:rFonts w:eastAsia="標楷體" w:cs="Calibri"/>
                <w:szCs w:val="24"/>
              </w:rPr>
              <w:t>家為乙組，</w:t>
            </w:r>
            <w:r w:rsidRPr="00D43766">
              <w:rPr>
                <w:rFonts w:eastAsia="標楷體" w:cs="Calibri" w:hint="eastAsia"/>
                <w:szCs w:val="24"/>
              </w:rPr>
              <w:t>1</w:t>
            </w:r>
            <w:r w:rsidRPr="00D43766">
              <w:rPr>
                <w:rFonts w:eastAsia="標楷體" w:cs="Calibri"/>
                <w:szCs w:val="24"/>
              </w:rPr>
              <w:t>-</w:t>
            </w:r>
            <w:r w:rsidRPr="00D43766">
              <w:rPr>
                <w:rFonts w:eastAsia="標楷體" w:cs="Calibri" w:hint="eastAsia"/>
                <w:szCs w:val="24"/>
              </w:rPr>
              <w:t>9</w:t>
            </w:r>
            <w:r w:rsidRPr="00D43766">
              <w:rPr>
                <w:rFonts w:eastAsia="標楷體" w:cs="Calibri"/>
                <w:szCs w:val="24"/>
              </w:rPr>
              <w:t>家為丙組，當年度無查核</w:t>
            </w:r>
            <w:r w:rsidRPr="00D43766">
              <w:rPr>
                <w:rFonts w:eastAsia="標楷體" w:cs="Calibri" w:hint="eastAsia"/>
                <w:szCs w:val="24"/>
              </w:rPr>
              <w:t>家數</w:t>
            </w:r>
            <w:r w:rsidRPr="00D43766">
              <w:rPr>
                <w:rFonts w:eastAsia="標楷體" w:cs="Calibri"/>
                <w:szCs w:val="24"/>
              </w:rPr>
              <w:t>者及該縣市無西藥</w:t>
            </w:r>
            <w:r w:rsidRPr="00D43766">
              <w:rPr>
                <w:rFonts w:eastAsia="標楷體" w:cs="Calibri" w:hint="eastAsia"/>
                <w:szCs w:val="24"/>
              </w:rPr>
              <w:t>販</w:t>
            </w:r>
            <w:r w:rsidRPr="00D43766">
              <w:rPr>
                <w:rFonts w:eastAsia="標楷體" w:cs="Calibri" w:hint="eastAsia"/>
                <w:szCs w:val="24"/>
              </w:rPr>
              <w:lastRenderedPageBreak/>
              <w:t>賣業</w:t>
            </w:r>
            <w:r w:rsidRPr="00D43766">
              <w:rPr>
                <w:rFonts w:eastAsia="標楷體" w:cs="Calibri"/>
                <w:szCs w:val="24"/>
              </w:rPr>
              <w:t>者為丁組。</w:t>
            </w:r>
          </w:p>
          <w:p w:rsidR="00CB4308" w:rsidRPr="00D43766" w:rsidRDefault="00CB4308" w:rsidP="00166484">
            <w:pPr>
              <w:numPr>
                <w:ilvl w:val="0"/>
                <w:numId w:val="97"/>
              </w:numPr>
              <w:spacing w:line="240" w:lineRule="exact"/>
              <w:rPr>
                <w:rFonts w:eastAsia="標楷體" w:cs="Calibri"/>
                <w:sz w:val="22"/>
                <w:szCs w:val="24"/>
              </w:rPr>
            </w:pPr>
            <w:r w:rsidRPr="00D43766">
              <w:rPr>
                <w:rFonts w:eastAsia="標楷體" w:cs="Calibri"/>
                <w:sz w:val="22"/>
                <w:szCs w:val="24"/>
              </w:rPr>
              <w:t>甲至丙組考評依據</w:t>
            </w:r>
            <w:r w:rsidRPr="00D43766">
              <w:rPr>
                <w:rFonts w:eastAsia="標楷體" w:cs="Calibri" w:hint="eastAsia"/>
                <w:sz w:val="22"/>
                <w:szCs w:val="24"/>
              </w:rPr>
              <w:t>執行率而以</w:t>
            </w:r>
            <w:r w:rsidRPr="00D43766">
              <w:rPr>
                <w:rFonts w:eastAsia="標楷體" w:cs="Calibri"/>
                <w:sz w:val="22"/>
                <w:szCs w:val="24"/>
              </w:rPr>
              <w:t>公式計算</w:t>
            </w:r>
            <w:r w:rsidRPr="00D43766">
              <w:rPr>
                <w:rFonts w:eastAsia="標楷體" w:cs="Calibri" w:hint="eastAsia"/>
                <w:sz w:val="22"/>
                <w:szCs w:val="24"/>
              </w:rPr>
              <w:t>分數</w:t>
            </w:r>
            <w:r w:rsidRPr="00D43766">
              <w:rPr>
                <w:rFonts w:eastAsia="標楷體" w:cs="Calibri"/>
                <w:sz w:val="22"/>
                <w:szCs w:val="24"/>
              </w:rPr>
              <w:t>，丁組本項無法計分，</w:t>
            </w:r>
            <w:r w:rsidRPr="00D43766">
              <w:rPr>
                <w:rFonts w:eastAsia="標楷體" w:cs="Calibri" w:hint="eastAsia"/>
                <w:sz w:val="22"/>
                <w:szCs w:val="24"/>
              </w:rPr>
              <w:t>故以「協助執行西藥製造業者檢查」之得分列計給分</w:t>
            </w:r>
            <w:r w:rsidRPr="00D43766">
              <w:rPr>
                <w:rFonts w:eastAsia="標楷體" w:cs="Calibri"/>
                <w:sz w:val="22"/>
                <w:szCs w:val="24"/>
              </w:rPr>
              <w:t>。</w:t>
            </w:r>
          </w:p>
          <w:p w:rsidR="00CB4308" w:rsidRPr="00D43766" w:rsidRDefault="00CB4308" w:rsidP="00CB4308">
            <w:pPr>
              <w:spacing w:line="240" w:lineRule="exact"/>
              <w:rPr>
                <w:rFonts w:eastAsia="標楷體" w:cs="Calibri"/>
                <w:sz w:val="22"/>
              </w:rPr>
            </w:pPr>
            <w:r w:rsidRPr="00D43766">
              <w:rPr>
                <w:rFonts w:eastAsia="標楷體" w:cs="Calibri" w:hint="eastAsia"/>
                <w:sz w:val="22"/>
              </w:rPr>
              <w:t>甲至丙組依【</w:t>
            </w:r>
            <w:r w:rsidRPr="00D43766">
              <w:rPr>
                <w:rFonts w:eastAsia="標楷體" w:cs="Calibri"/>
                <w:szCs w:val="24"/>
              </w:rPr>
              <w:t>協助查</w:t>
            </w:r>
            <w:r w:rsidRPr="00D43766">
              <w:rPr>
                <w:rFonts w:eastAsia="標楷體" w:cs="Calibri" w:hint="eastAsia"/>
                <w:szCs w:val="24"/>
              </w:rPr>
              <w:t>核</w:t>
            </w:r>
            <w:r w:rsidRPr="00D43766">
              <w:rPr>
                <w:rFonts w:eastAsia="標楷體" w:cs="Calibri"/>
                <w:szCs w:val="24"/>
              </w:rPr>
              <w:t>次數</w:t>
            </w:r>
            <w:r w:rsidRPr="00D43766">
              <w:rPr>
                <w:rFonts w:eastAsia="標楷體" w:cs="Calibri"/>
                <w:szCs w:val="24"/>
              </w:rPr>
              <w:t>/</w:t>
            </w:r>
            <w:r w:rsidRPr="00D43766">
              <w:rPr>
                <w:rFonts w:eastAsia="標楷體" w:cs="Calibri"/>
                <w:szCs w:val="24"/>
              </w:rPr>
              <w:t>當年度該轄區查</w:t>
            </w:r>
            <w:r w:rsidRPr="00D43766">
              <w:rPr>
                <w:rFonts w:eastAsia="標楷體" w:cs="Calibri" w:hint="eastAsia"/>
                <w:szCs w:val="24"/>
              </w:rPr>
              <w:t>核</w:t>
            </w:r>
            <w:r w:rsidRPr="00D43766">
              <w:rPr>
                <w:rFonts w:eastAsia="標楷體" w:cs="Calibri"/>
                <w:szCs w:val="24"/>
              </w:rPr>
              <w:t>次</w:t>
            </w:r>
            <w:r w:rsidRPr="00D43766">
              <w:rPr>
                <w:rFonts w:eastAsia="標楷體" w:cs="Calibri" w:hint="eastAsia"/>
                <w:szCs w:val="24"/>
              </w:rPr>
              <w:t>數</w:t>
            </w:r>
            <w:r w:rsidRPr="00D43766">
              <w:rPr>
                <w:rFonts w:eastAsia="標楷體" w:cs="Calibri" w:hint="eastAsia"/>
                <w:sz w:val="22"/>
              </w:rPr>
              <w:t>】</w:t>
            </w:r>
            <w:r w:rsidRPr="00D43766">
              <w:rPr>
                <w:rFonts w:eastAsia="標楷體" w:cs="Calibri" w:hint="eastAsia"/>
                <w:sz w:val="22"/>
              </w:rPr>
              <w:t>X100%</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663"/>
              <w:gridCol w:w="828"/>
              <w:gridCol w:w="828"/>
              <w:gridCol w:w="828"/>
              <w:gridCol w:w="663"/>
              <w:gridCol w:w="1284"/>
            </w:tblGrid>
            <w:tr w:rsidR="00D43766" w:rsidRPr="00D43766" w:rsidTr="00CB6F10">
              <w:trPr>
                <w:trHeight w:val="604"/>
              </w:trPr>
              <w:tc>
                <w:tcPr>
                  <w:tcW w:w="1384" w:type="dxa"/>
                  <w:gridSpan w:val="2"/>
                  <w:shd w:val="clear" w:color="auto" w:fill="auto"/>
                  <w:vAlign w:val="center"/>
                </w:tcPr>
                <w:p w:rsidR="00CB4308" w:rsidRPr="00D43766" w:rsidRDefault="00CB4308" w:rsidP="00CB4308">
                  <w:pPr>
                    <w:spacing w:line="240" w:lineRule="exact"/>
                    <w:jc w:val="center"/>
                    <w:rPr>
                      <w:rFonts w:eastAsia="標楷體" w:cs="Calibri"/>
                      <w:b/>
                      <w:sz w:val="20"/>
                      <w:szCs w:val="24"/>
                    </w:rPr>
                  </w:pPr>
                  <w:r w:rsidRPr="00D43766">
                    <w:rPr>
                      <w:rFonts w:eastAsia="標楷體" w:cs="Calibri"/>
                      <w:b/>
                      <w:sz w:val="20"/>
                      <w:szCs w:val="24"/>
                    </w:rPr>
                    <w:t>甲組</w:t>
                  </w:r>
                </w:p>
              </w:tc>
              <w:tc>
                <w:tcPr>
                  <w:tcW w:w="1656" w:type="dxa"/>
                  <w:gridSpan w:val="2"/>
                  <w:shd w:val="clear" w:color="auto" w:fill="auto"/>
                  <w:vAlign w:val="center"/>
                </w:tcPr>
                <w:p w:rsidR="00CB4308" w:rsidRPr="00D43766" w:rsidRDefault="00CB4308" w:rsidP="00CB4308">
                  <w:pPr>
                    <w:spacing w:line="240" w:lineRule="exact"/>
                    <w:jc w:val="center"/>
                    <w:rPr>
                      <w:rFonts w:eastAsia="標楷體" w:cs="Calibri"/>
                      <w:b/>
                      <w:sz w:val="20"/>
                      <w:szCs w:val="24"/>
                    </w:rPr>
                  </w:pPr>
                  <w:r w:rsidRPr="00D43766">
                    <w:rPr>
                      <w:rFonts w:eastAsia="標楷體" w:cs="Calibri"/>
                      <w:b/>
                      <w:sz w:val="20"/>
                      <w:szCs w:val="24"/>
                    </w:rPr>
                    <w:t>乙組</w:t>
                  </w:r>
                </w:p>
              </w:tc>
              <w:tc>
                <w:tcPr>
                  <w:tcW w:w="1491" w:type="dxa"/>
                  <w:gridSpan w:val="2"/>
                  <w:shd w:val="clear" w:color="auto" w:fill="auto"/>
                  <w:vAlign w:val="center"/>
                </w:tcPr>
                <w:p w:rsidR="00CB4308" w:rsidRPr="00D43766" w:rsidRDefault="00CB4308" w:rsidP="00CB4308">
                  <w:pPr>
                    <w:spacing w:line="240" w:lineRule="exact"/>
                    <w:jc w:val="center"/>
                    <w:rPr>
                      <w:rFonts w:eastAsia="標楷體" w:cs="Calibri"/>
                      <w:b/>
                      <w:sz w:val="20"/>
                      <w:szCs w:val="24"/>
                    </w:rPr>
                  </w:pPr>
                  <w:r w:rsidRPr="00D43766">
                    <w:rPr>
                      <w:rFonts w:eastAsia="標楷體" w:cs="Calibri"/>
                      <w:b/>
                      <w:sz w:val="20"/>
                      <w:szCs w:val="24"/>
                    </w:rPr>
                    <w:t>丙組</w:t>
                  </w:r>
                </w:p>
              </w:tc>
              <w:tc>
                <w:tcPr>
                  <w:tcW w:w="1284" w:type="dxa"/>
                  <w:vAlign w:val="center"/>
                </w:tcPr>
                <w:p w:rsidR="00CB4308" w:rsidRPr="00D43766" w:rsidRDefault="00CB4308" w:rsidP="00CB4308">
                  <w:pPr>
                    <w:spacing w:line="240" w:lineRule="exact"/>
                    <w:jc w:val="center"/>
                    <w:rPr>
                      <w:rFonts w:eastAsia="標楷體" w:cs="Calibri"/>
                      <w:b/>
                      <w:sz w:val="20"/>
                      <w:szCs w:val="24"/>
                    </w:rPr>
                  </w:pPr>
                  <w:r w:rsidRPr="00D43766">
                    <w:rPr>
                      <w:rFonts w:eastAsia="標楷體" w:cs="Calibri" w:hint="eastAsia"/>
                      <w:b/>
                      <w:sz w:val="20"/>
                      <w:szCs w:val="24"/>
                    </w:rPr>
                    <w:t>丁組</w:t>
                  </w:r>
                </w:p>
              </w:tc>
            </w:tr>
            <w:tr w:rsidR="00D43766" w:rsidRPr="00D43766" w:rsidTr="00CB6F10">
              <w:trPr>
                <w:trHeight w:val="657"/>
              </w:trPr>
              <w:tc>
                <w:tcPr>
                  <w:tcW w:w="721"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≧60</w:t>
                  </w:r>
                  <w:r w:rsidRPr="00D43766">
                    <w:rPr>
                      <w:rFonts w:ascii="標楷體" w:eastAsia="標楷體" w:hAnsi="標楷體" w:cs="Calibri"/>
                      <w:b/>
                      <w:sz w:val="20"/>
                      <w:szCs w:val="14"/>
                    </w:rPr>
                    <w:t>％</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3</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≧65</w:t>
                  </w:r>
                  <w:r w:rsidRPr="00D43766">
                    <w:rPr>
                      <w:rFonts w:ascii="標楷體" w:eastAsia="標楷體" w:hAnsi="標楷體" w:cs="Calibri"/>
                      <w:b/>
                      <w:sz w:val="20"/>
                      <w:szCs w:val="14"/>
                    </w:rPr>
                    <w:t>％</w:t>
                  </w:r>
                </w:p>
              </w:tc>
              <w:tc>
                <w:tcPr>
                  <w:tcW w:w="827"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3</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≧90</w:t>
                  </w:r>
                  <w:r w:rsidRPr="00D43766">
                    <w:rPr>
                      <w:rFonts w:ascii="標楷體" w:eastAsia="標楷體" w:hAnsi="標楷體" w:cs="Calibri"/>
                      <w:b/>
                      <w:sz w:val="20"/>
                      <w:szCs w:val="14"/>
                    </w:rPr>
                    <w:t>％</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3</w:t>
                  </w:r>
                  <w:r w:rsidRPr="00D43766">
                    <w:rPr>
                      <w:rFonts w:ascii="標楷體" w:eastAsia="標楷體" w:hAnsi="標楷體" w:cs="Calibri"/>
                      <w:b/>
                      <w:sz w:val="20"/>
                      <w:szCs w:val="14"/>
                    </w:rPr>
                    <w:t>分</w:t>
                  </w:r>
                </w:p>
              </w:tc>
              <w:tc>
                <w:tcPr>
                  <w:tcW w:w="1284" w:type="dxa"/>
                  <w:vMerge w:val="restart"/>
                </w:tcPr>
                <w:p w:rsidR="00CB4308" w:rsidRPr="00D43766" w:rsidRDefault="00CB4308" w:rsidP="00CB4308">
                  <w:pPr>
                    <w:spacing w:beforeLines="50" w:before="180" w:afterLines="50" w:after="180" w:line="240" w:lineRule="exact"/>
                    <w:ind w:left="-46"/>
                    <w:jc w:val="center"/>
                    <w:rPr>
                      <w:rFonts w:eastAsia="標楷體" w:cs="Calibri"/>
                      <w:sz w:val="20"/>
                      <w:szCs w:val="16"/>
                    </w:rPr>
                  </w:pPr>
                  <w:r w:rsidRPr="00D43766">
                    <w:rPr>
                      <w:rFonts w:eastAsia="標楷體" w:cs="Calibri" w:hint="eastAsia"/>
                      <w:sz w:val="20"/>
                      <w:szCs w:val="16"/>
                    </w:rPr>
                    <w:t>本項得分以考評項目「協助執行西藥製造業者檢查」之得分計分</w:t>
                  </w:r>
                </w:p>
              </w:tc>
            </w:tr>
            <w:tr w:rsidR="00D43766" w:rsidRPr="00D43766" w:rsidTr="00CB6F10">
              <w:trPr>
                <w:trHeight w:val="212"/>
              </w:trPr>
              <w:tc>
                <w:tcPr>
                  <w:tcW w:w="721"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w:t>
                  </w:r>
                  <w:r w:rsidRPr="00D43766">
                    <w:rPr>
                      <w:rFonts w:ascii="標楷體" w:eastAsia="標楷體" w:hAnsi="標楷體" w:cs="Calibri" w:hint="eastAsia"/>
                      <w:b/>
                      <w:sz w:val="20"/>
                      <w:szCs w:val="14"/>
                    </w:rPr>
                    <w:t>50</w:t>
                  </w:r>
                  <w:r w:rsidRPr="00D43766">
                    <w:rPr>
                      <w:rFonts w:ascii="標楷體" w:eastAsia="標楷體" w:hAnsi="標楷體" w:cs="Calibri"/>
                      <w:b/>
                      <w:sz w:val="20"/>
                      <w:szCs w:val="14"/>
                    </w:rPr>
                    <w:t>％</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2</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≧55</w:t>
                  </w:r>
                  <w:r w:rsidRPr="00D43766">
                    <w:rPr>
                      <w:rFonts w:ascii="標楷體" w:eastAsia="標楷體" w:hAnsi="標楷體" w:cs="Calibri"/>
                      <w:b/>
                      <w:sz w:val="20"/>
                      <w:szCs w:val="14"/>
                    </w:rPr>
                    <w:t>％</w:t>
                  </w:r>
                </w:p>
              </w:tc>
              <w:tc>
                <w:tcPr>
                  <w:tcW w:w="827"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2</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w:t>
                  </w:r>
                  <w:r w:rsidRPr="00D43766">
                    <w:rPr>
                      <w:rFonts w:ascii="標楷體" w:eastAsia="標楷體" w:hAnsi="標楷體" w:cs="Calibri" w:hint="eastAsia"/>
                      <w:b/>
                      <w:sz w:val="20"/>
                      <w:szCs w:val="14"/>
                    </w:rPr>
                    <w:t>80</w:t>
                  </w:r>
                  <w:r w:rsidRPr="00D43766">
                    <w:rPr>
                      <w:rFonts w:ascii="標楷體" w:eastAsia="標楷體" w:hAnsi="標楷體" w:cs="Calibri"/>
                      <w:b/>
                      <w:sz w:val="20"/>
                      <w:szCs w:val="14"/>
                    </w:rPr>
                    <w:t>％</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2</w:t>
                  </w:r>
                  <w:r w:rsidRPr="00D43766">
                    <w:rPr>
                      <w:rFonts w:ascii="標楷體" w:eastAsia="標楷體" w:hAnsi="標楷體" w:cs="Calibri"/>
                      <w:b/>
                      <w:sz w:val="20"/>
                      <w:szCs w:val="14"/>
                    </w:rPr>
                    <w:t>分</w:t>
                  </w:r>
                </w:p>
              </w:tc>
              <w:tc>
                <w:tcPr>
                  <w:tcW w:w="1284" w:type="dxa"/>
                  <w:vMerge/>
                </w:tcPr>
                <w:p w:rsidR="00CB4308" w:rsidRPr="00D43766" w:rsidRDefault="00CB4308" w:rsidP="00CB4308">
                  <w:pPr>
                    <w:spacing w:beforeLines="50" w:before="180" w:afterLines="50" w:after="180" w:line="240" w:lineRule="exact"/>
                    <w:ind w:left="-46"/>
                    <w:jc w:val="center"/>
                    <w:rPr>
                      <w:rFonts w:eastAsia="標楷體" w:cs="Calibri"/>
                      <w:sz w:val="20"/>
                      <w:szCs w:val="14"/>
                    </w:rPr>
                  </w:pPr>
                </w:p>
              </w:tc>
            </w:tr>
            <w:tr w:rsidR="00D43766" w:rsidRPr="00D43766" w:rsidTr="00CB6F10">
              <w:trPr>
                <w:trHeight w:val="317"/>
              </w:trPr>
              <w:tc>
                <w:tcPr>
                  <w:tcW w:w="721"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w:t>
                  </w:r>
                  <w:r w:rsidRPr="00D43766">
                    <w:rPr>
                      <w:rFonts w:ascii="標楷體" w:eastAsia="標楷體" w:hAnsi="標楷體" w:cs="Calibri" w:hint="eastAsia"/>
                      <w:b/>
                      <w:sz w:val="20"/>
                      <w:szCs w:val="14"/>
                    </w:rPr>
                    <w:t>40</w:t>
                  </w:r>
                  <w:r w:rsidRPr="00D43766">
                    <w:rPr>
                      <w:rFonts w:ascii="標楷體" w:eastAsia="標楷體" w:hAnsi="標楷體" w:cs="Calibri"/>
                      <w:b/>
                      <w:sz w:val="20"/>
                      <w:szCs w:val="14"/>
                    </w:rPr>
                    <w:t>％</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1</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≧45</w:t>
                  </w:r>
                  <w:r w:rsidRPr="00D43766">
                    <w:rPr>
                      <w:rFonts w:ascii="標楷體" w:eastAsia="標楷體" w:hAnsi="標楷體" w:cs="Calibri"/>
                      <w:b/>
                      <w:sz w:val="20"/>
                      <w:szCs w:val="14"/>
                    </w:rPr>
                    <w:t>％</w:t>
                  </w:r>
                </w:p>
              </w:tc>
              <w:tc>
                <w:tcPr>
                  <w:tcW w:w="827"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1</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≧70%</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1</w:t>
                  </w:r>
                  <w:r w:rsidRPr="00D43766">
                    <w:rPr>
                      <w:rFonts w:ascii="標楷體" w:eastAsia="標楷體" w:hAnsi="標楷體" w:cs="Calibri"/>
                      <w:b/>
                      <w:sz w:val="20"/>
                      <w:szCs w:val="14"/>
                    </w:rPr>
                    <w:t>分</w:t>
                  </w:r>
                </w:p>
              </w:tc>
              <w:tc>
                <w:tcPr>
                  <w:tcW w:w="1284" w:type="dxa"/>
                  <w:vMerge/>
                </w:tcPr>
                <w:p w:rsidR="00CB4308" w:rsidRPr="00D43766" w:rsidRDefault="00CB4308" w:rsidP="00CB4308">
                  <w:pPr>
                    <w:spacing w:beforeLines="50" w:before="180" w:afterLines="50" w:after="180" w:line="240" w:lineRule="exact"/>
                    <w:ind w:left="-46"/>
                    <w:jc w:val="center"/>
                    <w:rPr>
                      <w:rFonts w:eastAsia="標楷體" w:cs="Calibri"/>
                      <w:sz w:val="20"/>
                      <w:szCs w:val="14"/>
                    </w:rPr>
                  </w:pPr>
                </w:p>
              </w:tc>
            </w:tr>
            <w:tr w:rsidR="00D43766" w:rsidRPr="00D43766" w:rsidTr="00CB6F10">
              <w:trPr>
                <w:trHeight w:val="380"/>
              </w:trPr>
              <w:tc>
                <w:tcPr>
                  <w:tcW w:w="721"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&gt;40</w:t>
                  </w:r>
                  <w:r w:rsidRPr="00D43766">
                    <w:rPr>
                      <w:rFonts w:ascii="標楷體" w:eastAsia="標楷體" w:hAnsi="標楷體" w:cs="Calibri"/>
                      <w:b/>
                      <w:sz w:val="20"/>
                      <w:szCs w:val="14"/>
                    </w:rPr>
                    <w:t>％</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0</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標楷體" w:eastAsia="標楷體" w:hAnsi="標楷體" w:cs="Calibri"/>
                      <w:b/>
                      <w:sz w:val="20"/>
                      <w:szCs w:val="14"/>
                    </w:rPr>
                  </w:pPr>
                  <w:r w:rsidRPr="00D43766">
                    <w:rPr>
                      <w:rFonts w:ascii="標楷體" w:eastAsia="標楷體" w:hAnsi="標楷體" w:cs="細明體" w:hint="eastAsia"/>
                      <w:b/>
                      <w:sz w:val="20"/>
                      <w:szCs w:val="14"/>
                    </w:rPr>
                    <w:t>&lt;45</w:t>
                  </w:r>
                  <w:r w:rsidRPr="00D43766">
                    <w:rPr>
                      <w:rFonts w:ascii="標楷體" w:eastAsia="標楷體" w:hAnsi="標楷體" w:cs="Calibri"/>
                      <w:b/>
                      <w:sz w:val="20"/>
                      <w:szCs w:val="14"/>
                    </w:rPr>
                    <w:t>％</w:t>
                  </w:r>
                </w:p>
              </w:tc>
              <w:tc>
                <w:tcPr>
                  <w:tcW w:w="827" w:type="dxa"/>
                  <w:shd w:val="clear" w:color="auto" w:fill="auto"/>
                </w:tcPr>
                <w:p w:rsidR="00CB4308" w:rsidRPr="00D43766" w:rsidRDefault="00CB4308" w:rsidP="00CB4308">
                  <w:pPr>
                    <w:spacing w:beforeLines="50" w:before="180" w:afterLines="50" w:after="180" w:line="240" w:lineRule="exact"/>
                    <w:ind w:left="-46"/>
                    <w:jc w:val="center"/>
                    <w:rPr>
                      <w:rFonts w:ascii="標楷體" w:eastAsia="標楷體" w:hAnsi="標楷體" w:cs="Calibri"/>
                      <w:b/>
                      <w:sz w:val="20"/>
                      <w:szCs w:val="14"/>
                    </w:rPr>
                  </w:pPr>
                  <w:r w:rsidRPr="00D43766">
                    <w:rPr>
                      <w:rFonts w:ascii="標楷體" w:eastAsia="標楷體" w:hAnsi="標楷體" w:cs="Calibri" w:hint="eastAsia"/>
                      <w:b/>
                      <w:sz w:val="20"/>
                      <w:szCs w:val="14"/>
                    </w:rPr>
                    <w:t>0</w:t>
                  </w:r>
                  <w:r w:rsidRPr="00D43766">
                    <w:rPr>
                      <w:rFonts w:ascii="標楷體" w:eastAsia="標楷體" w:hAnsi="標楷體" w:cs="Calibri"/>
                      <w:b/>
                      <w:sz w:val="20"/>
                      <w:szCs w:val="14"/>
                    </w:rPr>
                    <w:t>分</w:t>
                  </w:r>
                </w:p>
              </w:tc>
              <w:tc>
                <w:tcPr>
                  <w:tcW w:w="828" w:type="dxa"/>
                  <w:shd w:val="clear" w:color="auto" w:fill="auto"/>
                </w:tcPr>
                <w:p w:rsidR="00CB4308" w:rsidRPr="00D43766" w:rsidRDefault="00CB4308" w:rsidP="00CB4308">
                  <w:pPr>
                    <w:spacing w:beforeLines="50" w:before="180" w:afterLines="50" w:after="180" w:line="240" w:lineRule="exact"/>
                    <w:ind w:leftChars="-46" w:hangingChars="55" w:hanging="110"/>
                    <w:jc w:val="center"/>
                    <w:rPr>
                      <w:rFonts w:ascii="細明體" w:eastAsia="細明體" w:hAnsi="細明體" w:cs="細明體"/>
                      <w:b/>
                      <w:sz w:val="20"/>
                      <w:szCs w:val="14"/>
                    </w:rPr>
                  </w:pPr>
                  <w:r w:rsidRPr="00D43766">
                    <w:rPr>
                      <w:rFonts w:ascii="細明體" w:eastAsia="細明體" w:hAnsi="細明體" w:cs="細明體" w:hint="eastAsia"/>
                      <w:b/>
                      <w:sz w:val="20"/>
                      <w:szCs w:val="14"/>
                    </w:rPr>
                    <w:t>&gt;70</w:t>
                  </w:r>
                </w:p>
              </w:tc>
              <w:tc>
                <w:tcPr>
                  <w:tcW w:w="662" w:type="dxa"/>
                  <w:shd w:val="clear" w:color="auto" w:fill="auto"/>
                </w:tcPr>
                <w:p w:rsidR="00CB4308" w:rsidRPr="00D43766" w:rsidRDefault="00CB4308" w:rsidP="00CB4308">
                  <w:pPr>
                    <w:spacing w:beforeLines="50" w:before="180" w:afterLines="50" w:after="180" w:line="240" w:lineRule="exact"/>
                    <w:ind w:left="-46"/>
                    <w:jc w:val="center"/>
                    <w:rPr>
                      <w:rFonts w:eastAsia="標楷體" w:cs="Calibri"/>
                      <w:b/>
                      <w:sz w:val="20"/>
                      <w:szCs w:val="14"/>
                    </w:rPr>
                  </w:pPr>
                  <w:r w:rsidRPr="00D43766">
                    <w:rPr>
                      <w:rFonts w:ascii="標楷體" w:eastAsia="標楷體" w:hAnsi="標楷體" w:cs="Calibri" w:hint="eastAsia"/>
                      <w:b/>
                      <w:sz w:val="20"/>
                      <w:szCs w:val="14"/>
                    </w:rPr>
                    <w:t>0</w:t>
                  </w:r>
                  <w:r w:rsidRPr="00D43766">
                    <w:rPr>
                      <w:rFonts w:ascii="標楷體" w:eastAsia="標楷體" w:hAnsi="標楷體" w:cs="Calibri"/>
                      <w:b/>
                      <w:sz w:val="20"/>
                      <w:szCs w:val="14"/>
                    </w:rPr>
                    <w:t>分</w:t>
                  </w:r>
                </w:p>
              </w:tc>
              <w:tc>
                <w:tcPr>
                  <w:tcW w:w="1284" w:type="dxa"/>
                  <w:vMerge/>
                </w:tcPr>
                <w:p w:rsidR="00CB4308" w:rsidRPr="00D43766" w:rsidRDefault="00CB4308" w:rsidP="00CB4308">
                  <w:pPr>
                    <w:spacing w:beforeLines="50" w:before="180" w:afterLines="50" w:after="180" w:line="240" w:lineRule="exact"/>
                    <w:ind w:left="-46"/>
                    <w:jc w:val="center"/>
                    <w:rPr>
                      <w:rFonts w:eastAsia="標楷體" w:cs="Calibri"/>
                      <w:sz w:val="20"/>
                      <w:szCs w:val="14"/>
                    </w:rPr>
                  </w:pPr>
                </w:p>
              </w:tc>
            </w:tr>
          </w:tbl>
          <w:p w:rsidR="00CB4308" w:rsidRPr="00D43766" w:rsidRDefault="00CB4308" w:rsidP="00CB4308">
            <w:pPr>
              <w:spacing w:line="240" w:lineRule="exact"/>
              <w:rPr>
                <w:rFonts w:eastAsia="標楷體" w:cs="Calibri"/>
                <w:sz w:val="22"/>
              </w:rPr>
            </w:pPr>
            <w:r w:rsidRPr="00D43766">
              <w:rPr>
                <w:rFonts w:eastAsia="標楷體" w:cs="Calibri" w:hint="eastAsia"/>
                <w:szCs w:val="24"/>
              </w:rPr>
              <w:t>評分說明：配合食藥署協助調查重大新聞或檢舉案件，每件酌加</w:t>
            </w:r>
            <w:r w:rsidRPr="00D43766">
              <w:rPr>
                <w:rFonts w:eastAsia="標楷體" w:cs="Calibri" w:hint="eastAsia"/>
                <w:szCs w:val="24"/>
              </w:rPr>
              <w:t>0.3</w:t>
            </w:r>
            <w:r w:rsidRPr="00D43766">
              <w:rPr>
                <w:rFonts w:eastAsia="標楷體" w:cs="Calibri" w:hint="eastAsia"/>
                <w:szCs w:val="24"/>
              </w:rPr>
              <w:t>分。另，例行藥商普查時，查獲違規情形</w:t>
            </w:r>
            <w:r w:rsidRPr="00D43766">
              <w:rPr>
                <w:rFonts w:eastAsia="標楷體" w:cs="Calibri" w:hint="eastAsia"/>
                <w:szCs w:val="24"/>
              </w:rPr>
              <w:t>(</w:t>
            </w:r>
            <w:r w:rsidRPr="00D43766">
              <w:rPr>
                <w:rFonts w:eastAsia="標楷體" w:cs="Calibri" w:hint="eastAsia"/>
                <w:szCs w:val="24"/>
              </w:rPr>
              <w:t>如實際作業與</w:t>
            </w:r>
            <w:r w:rsidRPr="00D43766">
              <w:rPr>
                <w:rFonts w:eastAsia="標楷體" w:cs="Calibri" w:hint="eastAsia"/>
                <w:szCs w:val="24"/>
              </w:rPr>
              <w:t>GDP</w:t>
            </w:r>
            <w:r w:rsidRPr="00D43766">
              <w:rPr>
                <w:rFonts w:eastAsia="標楷體" w:cs="Calibri" w:hint="eastAsia"/>
                <w:szCs w:val="24"/>
              </w:rPr>
              <w:t>登記事項不符、倉儲地點未報備、</w:t>
            </w:r>
            <w:r w:rsidRPr="00D43766">
              <w:rPr>
                <w:rFonts w:ascii="標楷體" w:eastAsia="標楷體" w:hAnsi="標楷體" w:hint="eastAsia"/>
                <w:bCs/>
                <w:szCs w:val="24"/>
              </w:rPr>
              <w:t>過期藥品未妥適處置等</w:t>
            </w:r>
            <w:r w:rsidRPr="00D43766">
              <w:rPr>
                <w:rFonts w:eastAsia="標楷體" w:cs="Calibri" w:hint="eastAsia"/>
                <w:szCs w:val="24"/>
              </w:rPr>
              <w:t>)</w:t>
            </w:r>
            <w:r w:rsidRPr="00D43766">
              <w:rPr>
                <w:rFonts w:eastAsia="標楷體" w:cs="Calibri" w:hint="eastAsia"/>
                <w:szCs w:val="24"/>
              </w:rPr>
              <w:t>得酌予加分，每件加</w:t>
            </w:r>
            <w:r w:rsidRPr="00D43766">
              <w:rPr>
                <w:rFonts w:eastAsia="標楷體" w:cs="Calibri" w:hint="eastAsia"/>
                <w:szCs w:val="24"/>
              </w:rPr>
              <w:t>0.2</w:t>
            </w:r>
            <w:r w:rsidRPr="00D43766">
              <w:rPr>
                <w:rFonts w:eastAsia="標楷體" w:cs="Calibri" w:hint="eastAsia"/>
                <w:szCs w:val="24"/>
              </w:rPr>
              <w:t>分，並且對於違規事項裁處者，每件加</w:t>
            </w:r>
            <w:r w:rsidRPr="00D43766">
              <w:rPr>
                <w:rFonts w:eastAsia="標楷體" w:cs="Calibri" w:hint="eastAsia"/>
                <w:szCs w:val="24"/>
              </w:rPr>
              <w:t>0.4</w:t>
            </w:r>
            <w:r w:rsidRPr="00D43766">
              <w:rPr>
                <w:rFonts w:eastAsia="標楷體" w:cs="Calibri" w:hint="eastAsia"/>
                <w:szCs w:val="24"/>
              </w:rPr>
              <w:t>分，加分以不超過</w:t>
            </w:r>
            <w:r w:rsidRPr="00D43766">
              <w:rPr>
                <w:rFonts w:eastAsia="標楷體" w:cs="Calibri" w:hint="eastAsia"/>
                <w:szCs w:val="24"/>
              </w:rPr>
              <w:t>3</w:t>
            </w:r>
            <w:r w:rsidRPr="00D43766">
              <w:rPr>
                <w:rFonts w:eastAsia="標楷體" w:cs="Calibri" w:hint="eastAsia"/>
                <w:szCs w:val="24"/>
              </w:rPr>
              <w:t>分為限，案件計算截至當年度</w:t>
            </w:r>
            <w:r w:rsidRPr="00D43766">
              <w:rPr>
                <w:rFonts w:eastAsia="標楷體" w:cs="Calibri" w:hint="eastAsia"/>
                <w:szCs w:val="24"/>
              </w:rPr>
              <w:t>11</w:t>
            </w:r>
            <w:r w:rsidRPr="00D43766">
              <w:rPr>
                <w:rFonts w:eastAsia="標楷體" w:cs="Calibri" w:hint="eastAsia"/>
                <w:szCs w:val="24"/>
              </w:rPr>
              <w:t>月底，</w:t>
            </w:r>
            <w:r w:rsidRPr="00D43766">
              <w:rPr>
                <w:rFonts w:eastAsia="標楷體" w:cs="Calibri" w:hint="eastAsia"/>
                <w:szCs w:val="24"/>
              </w:rPr>
              <w:t>12</w:t>
            </w:r>
            <w:r w:rsidRPr="00D43766">
              <w:rPr>
                <w:rFonts w:eastAsia="標楷體" w:cs="Calibri" w:hint="eastAsia"/>
                <w:szCs w:val="24"/>
              </w:rPr>
              <w:t>月份之案件數列入下年度之評分計算。</w:t>
            </w:r>
          </w:p>
        </w:tc>
        <w:tc>
          <w:tcPr>
            <w:tcW w:w="1985" w:type="dxa"/>
            <w:shd w:val="clear" w:color="auto" w:fill="auto"/>
          </w:tcPr>
          <w:p w:rsidR="00CB4308" w:rsidRPr="00D43766" w:rsidRDefault="00CB4308" w:rsidP="00CB4308">
            <w:pPr>
              <w:spacing w:line="240" w:lineRule="exact"/>
              <w:ind w:left="168" w:hangingChars="70" w:hanging="168"/>
              <w:rPr>
                <w:rFonts w:ascii="標楷體" w:eastAsia="標楷體" w:hAnsi="標楷體" w:cs="Calibri"/>
              </w:rPr>
            </w:pPr>
            <w:r w:rsidRPr="00D43766">
              <w:rPr>
                <w:rFonts w:ascii="標楷體" w:eastAsia="標楷體" w:hAnsi="標楷體" w:cs="Calibri"/>
              </w:rPr>
              <w:lastRenderedPageBreak/>
              <w:t>10</w:t>
            </w:r>
            <w:r w:rsidRPr="00D43766">
              <w:rPr>
                <w:rFonts w:ascii="標楷體" w:eastAsia="標楷體" w:hAnsi="標楷體" w:cs="Calibri" w:hint="eastAsia"/>
              </w:rPr>
              <w:t>8</w:t>
            </w:r>
            <w:r w:rsidRPr="00D43766">
              <w:rPr>
                <w:rFonts w:ascii="標楷體" w:eastAsia="標楷體" w:hAnsi="標楷體" w:cs="Calibri"/>
              </w:rPr>
              <w:t>年:藥品回收相關作業由資訊系統產生(</w:t>
            </w:r>
            <w:r w:rsidRPr="00D43766">
              <w:rPr>
                <w:rFonts w:ascii="標楷體" w:eastAsia="標楷體" w:hAnsi="標楷體" w:cs="Calibri" w:hint="eastAsia"/>
              </w:rPr>
              <w:t>PMDS</w:t>
            </w:r>
            <w:r w:rsidRPr="00D43766">
              <w:rPr>
                <w:rFonts w:ascii="標楷體" w:eastAsia="標楷體" w:hAnsi="標楷體" w:cs="Calibri"/>
              </w:rPr>
              <w:t>)。</w:t>
            </w:r>
          </w:p>
          <w:p w:rsidR="00CB4308" w:rsidRPr="00D43766" w:rsidRDefault="00CB4308" w:rsidP="00CB4308">
            <w:pPr>
              <w:spacing w:line="240" w:lineRule="exact"/>
              <w:ind w:left="168" w:hangingChars="70" w:hanging="168"/>
            </w:pPr>
            <w:r w:rsidRPr="00D43766">
              <w:rPr>
                <w:rFonts w:ascii="標楷體" w:eastAsia="標楷體" w:hAnsi="標楷體" w:hint="eastAsia"/>
                <w:szCs w:val="24"/>
              </w:rPr>
              <w:t>【PMDS系統下載考評之途徑為http://appmdsweb.fda.gov.tw/Manage/Rpt_Drr_Statistics.aspx?nodeID=421】</w:t>
            </w:r>
          </w:p>
        </w:tc>
      </w:tr>
    </w:tbl>
    <w:p w:rsidR="00CB4308" w:rsidRPr="00D43766" w:rsidRDefault="00CB4308" w:rsidP="00CB4308">
      <w:pPr>
        <w:jc w:val="center"/>
      </w:pPr>
    </w:p>
    <w:p w:rsidR="00CB4308" w:rsidRPr="00D43766" w:rsidRDefault="00CB4308" w:rsidP="00CB4308">
      <w:r w:rsidRPr="00D43766">
        <w:br w:type="page"/>
      </w:r>
      <w:r w:rsidRPr="00D43766">
        <w:rPr>
          <w:rFonts w:hint="eastAsia"/>
        </w:rPr>
        <w:lastRenderedPageBreak/>
        <w:t>【</w:t>
      </w:r>
      <w:r w:rsidRPr="00D43766">
        <w:rPr>
          <w:rFonts w:ascii="標楷體" w:eastAsia="標楷體" w:hAnsi="標楷體" w:hint="eastAsia"/>
        </w:rPr>
        <w:t>管藥組</w:t>
      </w:r>
      <w:r w:rsidRPr="00D43766">
        <w:rPr>
          <w:rFonts w:hint="eastAsia"/>
        </w:rPr>
        <w:t>】</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851"/>
        <w:gridCol w:w="5812"/>
        <w:gridCol w:w="2126"/>
      </w:tblGrid>
      <w:tr w:rsidR="00D43766" w:rsidRPr="00D43766" w:rsidTr="004E4104">
        <w:tc>
          <w:tcPr>
            <w:tcW w:w="568"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rPr>
              <w:br w:type="page"/>
            </w:r>
            <w:r w:rsidRPr="00D43766">
              <w:rPr>
                <w:rFonts w:ascii="Arial" w:eastAsia="標楷體" w:hAnsi="Arial" w:cs="Calibri"/>
                <w:sz w:val="28"/>
              </w:rPr>
              <w:t>序號</w:t>
            </w:r>
          </w:p>
        </w:tc>
        <w:tc>
          <w:tcPr>
            <w:tcW w:w="1275"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hint="eastAsia"/>
                <w:sz w:val="28"/>
              </w:rPr>
              <w:t>考評項目</w:t>
            </w:r>
          </w:p>
        </w:tc>
        <w:tc>
          <w:tcPr>
            <w:tcW w:w="851"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考評</w:t>
            </w:r>
          </w:p>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指標</w:t>
            </w:r>
          </w:p>
        </w:tc>
        <w:tc>
          <w:tcPr>
            <w:tcW w:w="5812"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評分標準</w:t>
            </w:r>
          </w:p>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0"/>
                <w:szCs w:val="20"/>
              </w:rPr>
              <w:t>說明：計算得分方式</w:t>
            </w:r>
          </w:p>
        </w:tc>
        <w:tc>
          <w:tcPr>
            <w:tcW w:w="2126" w:type="dxa"/>
            <w:shd w:val="clear" w:color="auto" w:fill="auto"/>
            <w:vAlign w:val="center"/>
          </w:tcPr>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8"/>
              </w:rPr>
              <w:t>考評資料來源</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10</w:t>
            </w:r>
          </w:p>
        </w:tc>
        <w:tc>
          <w:tcPr>
            <w:tcW w:w="1275" w:type="dxa"/>
            <w:shd w:val="clear" w:color="auto" w:fill="auto"/>
          </w:tcPr>
          <w:p w:rsidR="00CB4308" w:rsidRPr="00D43766" w:rsidRDefault="00CB4308" w:rsidP="00CB4308">
            <w:pPr>
              <w:spacing w:line="240" w:lineRule="exact"/>
              <w:jc w:val="both"/>
              <w:rPr>
                <w:rFonts w:eastAsia="標楷體" w:cs="Calibri"/>
                <w:szCs w:val="24"/>
              </w:rPr>
            </w:pPr>
            <w:r w:rsidRPr="00D43766">
              <w:rPr>
                <w:rFonts w:eastAsia="標楷體" w:cs="Calibri"/>
                <w:szCs w:val="24"/>
              </w:rPr>
              <w:t>落實管制藥品</w:t>
            </w:r>
            <w:r w:rsidRPr="00D43766">
              <w:rPr>
                <w:rFonts w:eastAsia="標楷體" w:cs="Calibri" w:hint="eastAsia"/>
                <w:szCs w:val="24"/>
              </w:rPr>
              <w:t>證照</w:t>
            </w:r>
            <w:r w:rsidRPr="00D43766">
              <w:rPr>
                <w:rFonts w:eastAsia="標楷體" w:cs="Calibri"/>
                <w:szCs w:val="24"/>
              </w:rPr>
              <w:t>管理</w:t>
            </w:r>
            <w:r w:rsidRPr="00D43766">
              <w:rPr>
                <w:rFonts w:eastAsia="標楷體" w:cs="Calibri" w:hint="eastAsia"/>
                <w:szCs w:val="24"/>
              </w:rPr>
              <w:t>制度</w:t>
            </w:r>
          </w:p>
        </w:tc>
        <w:tc>
          <w:tcPr>
            <w:tcW w:w="851" w:type="dxa"/>
            <w:shd w:val="clear" w:color="auto" w:fill="auto"/>
          </w:tcPr>
          <w:p w:rsidR="00CB4308" w:rsidRPr="00D43766" w:rsidRDefault="00CB4308" w:rsidP="00CB4308">
            <w:pPr>
              <w:spacing w:line="240" w:lineRule="exact"/>
              <w:jc w:val="both"/>
              <w:rPr>
                <w:rFonts w:ascii="標楷體" w:eastAsia="標楷體" w:hAnsi="標楷體"/>
                <w:highlight w:val="yellow"/>
              </w:rPr>
            </w:pPr>
            <w:r w:rsidRPr="00D43766">
              <w:rPr>
                <w:rFonts w:eastAsia="標楷體" w:cs="Calibri"/>
                <w:szCs w:val="24"/>
              </w:rPr>
              <w:t>執行管制藥品</w:t>
            </w:r>
            <w:r w:rsidRPr="00D43766">
              <w:rPr>
                <w:rFonts w:eastAsia="標楷體" w:cs="Calibri" w:hint="eastAsia"/>
                <w:szCs w:val="24"/>
              </w:rPr>
              <w:t>證照</w:t>
            </w:r>
            <w:r w:rsidRPr="00D43766">
              <w:rPr>
                <w:rFonts w:eastAsia="標楷體" w:cs="Calibri"/>
                <w:szCs w:val="24"/>
              </w:rPr>
              <w:t>管理</w:t>
            </w:r>
            <w:r w:rsidRPr="00D43766">
              <w:rPr>
                <w:rFonts w:eastAsia="標楷體" w:cs="Calibri"/>
                <w:kern w:val="0"/>
                <w:szCs w:val="24"/>
              </w:rPr>
              <w:t>(6</w:t>
            </w:r>
            <w:r w:rsidRPr="00D43766">
              <w:rPr>
                <w:rFonts w:eastAsia="標楷體" w:cs="Calibri"/>
                <w:kern w:val="0"/>
                <w:szCs w:val="24"/>
              </w:rPr>
              <w:t>分</w:t>
            </w:r>
            <w:r w:rsidRPr="00D43766">
              <w:rPr>
                <w:rFonts w:eastAsia="標楷體" w:cs="Calibri"/>
                <w:kern w:val="0"/>
                <w:szCs w:val="24"/>
              </w:rPr>
              <w:t>)</w:t>
            </w:r>
          </w:p>
        </w:tc>
        <w:tc>
          <w:tcPr>
            <w:tcW w:w="5812" w:type="dxa"/>
            <w:shd w:val="clear" w:color="auto" w:fill="auto"/>
          </w:tcPr>
          <w:p w:rsidR="00CB4308" w:rsidRPr="00D43766" w:rsidRDefault="00CB4308" w:rsidP="00CB4308">
            <w:pPr>
              <w:spacing w:line="240" w:lineRule="exact"/>
              <w:rPr>
                <w:rFonts w:eastAsia="標楷體" w:cs="Calibri"/>
                <w:szCs w:val="24"/>
                <w:u w:val="single"/>
              </w:rPr>
            </w:pPr>
            <w:r w:rsidRPr="00D43766">
              <w:rPr>
                <w:rFonts w:eastAsia="標楷體" w:cs="Calibri"/>
                <w:szCs w:val="24"/>
                <w:u w:val="single"/>
              </w:rPr>
              <w:t>配合管制藥品證照作業正確率</w:t>
            </w:r>
            <w:r w:rsidRPr="00D43766">
              <w:rPr>
                <w:rFonts w:eastAsia="標楷體" w:cs="Calibri" w:hint="eastAsia"/>
                <w:szCs w:val="24"/>
                <w:u w:val="single"/>
              </w:rPr>
              <w:t>(6</w:t>
            </w:r>
            <w:r w:rsidRPr="00D43766">
              <w:rPr>
                <w:rFonts w:eastAsia="標楷體" w:cs="Calibri" w:hint="eastAsia"/>
                <w:szCs w:val="24"/>
                <w:u w:val="single"/>
              </w:rPr>
              <w:t>分</w:t>
            </w:r>
            <w:r w:rsidRPr="00D43766">
              <w:rPr>
                <w:rFonts w:eastAsia="標楷體" w:cs="Calibri" w:hint="eastAsia"/>
                <w:szCs w:val="24"/>
                <w:u w:val="single"/>
              </w:rPr>
              <w:t>)</w:t>
            </w:r>
          </w:p>
          <w:p w:rsidR="00CB4308" w:rsidRPr="00D43766" w:rsidRDefault="00CB4308" w:rsidP="00CB4308">
            <w:pPr>
              <w:spacing w:line="240" w:lineRule="exact"/>
            </w:pPr>
            <w:r w:rsidRPr="00D43766">
              <w:rPr>
                <w:rFonts w:eastAsia="標楷體" w:cs="Calibri"/>
                <w:szCs w:val="24"/>
              </w:rPr>
              <w:t>=</w:t>
            </w:r>
            <w:r w:rsidRPr="00D43766">
              <w:rPr>
                <w:rFonts w:eastAsia="標楷體" w:cs="Calibri"/>
                <w:szCs w:val="24"/>
              </w:rPr>
              <w:t>（</w:t>
            </w:r>
            <w:r w:rsidRPr="00D43766">
              <w:rPr>
                <w:rFonts w:eastAsia="標楷體" w:cs="Calibri"/>
                <w:szCs w:val="24"/>
              </w:rPr>
              <w:t>1</w:t>
            </w:r>
            <w:r w:rsidRPr="00D43766">
              <w:rPr>
                <w:rFonts w:eastAsia="標楷體" w:cs="Calibri" w:hint="eastAsia"/>
                <w:szCs w:val="24"/>
              </w:rPr>
              <w:t>-</w:t>
            </w:r>
            <w:r w:rsidRPr="00D43766">
              <w:rPr>
                <w:rFonts w:eastAsia="標楷體" w:cs="Calibri"/>
                <w:szCs w:val="24"/>
              </w:rPr>
              <w:t>轄區機構業者辦理登記證變更</w:t>
            </w:r>
            <w:r w:rsidRPr="00D43766">
              <w:rPr>
                <w:rFonts w:eastAsia="標楷體" w:cs="Calibri" w:hint="eastAsia"/>
                <w:szCs w:val="24"/>
              </w:rPr>
              <w:t>、</w:t>
            </w:r>
            <w:r w:rsidRPr="00D43766">
              <w:rPr>
                <w:rFonts w:eastAsia="標楷體" w:cs="Calibri"/>
                <w:szCs w:val="24"/>
              </w:rPr>
              <w:t>停歇業者</w:t>
            </w:r>
            <w:r w:rsidRPr="00D43766">
              <w:rPr>
                <w:rFonts w:eastAsia="標楷體" w:cs="Calibri" w:hint="eastAsia"/>
                <w:szCs w:val="24"/>
              </w:rPr>
              <w:t>其</w:t>
            </w:r>
            <w:r w:rsidRPr="00D43766">
              <w:rPr>
                <w:rFonts w:eastAsia="標楷體" w:cs="Calibri"/>
                <w:szCs w:val="24"/>
              </w:rPr>
              <w:t>資料</w:t>
            </w:r>
            <w:r w:rsidRPr="00D43766">
              <w:rPr>
                <w:rFonts w:eastAsia="標楷體" w:cs="Calibri" w:hint="eastAsia"/>
                <w:szCs w:val="24"/>
              </w:rPr>
              <w:t>檢具</w:t>
            </w:r>
            <w:r w:rsidRPr="00D43766">
              <w:rPr>
                <w:rFonts w:eastAsia="標楷體" w:cs="Calibri"/>
                <w:szCs w:val="24"/>
              </w:rPr>
              <w:t>不齊全數</w:t>
            </w:r>
            <w:r w:rsidRPr="00D43766">
              <w:rPr>
                <w:rFonts w:eastAsia="標楷體" w:cs="Calibri"/>
                <w:szCs w:val="24"/>
              </w:rPr>
              <w:t>/</w:t>
            </w:r>
            <w:r w:rsidRPr="00D43766">
              <w:rPr>
                <w:rFonts w:eastAsia="標楷體" w:cs="Calibri"/>
                <w:szCs w:val="24"/>
              </w:rPr>
              <w:t>轄區</w:t>
            </w:r>
            <w:r w:rsidRPr="00D43766">
              <w:rPr>
                <w:rFonts w:eastAsia="標楷體" w:cs="Calibri" w:hint="eastAsia"/>
                <w:szCs w:val="24"/>
              </w:rPr>
              <w:t>108</w:t>
            </w:r>
            <w:r w:rsidRPr="00D43766">
              <w:rPr>
                <w:rFonts w:eastAsia="標楷體" w:cs="Calibri"/>
                <w:szCs w:val="24"/>
              </w:rPr>
              <w:t>年度登記證變更及廢止數）</w:t>
            </w:r>
            <w:r w:rsidRPr="00D43766">
              <w:rPr>
                <w:rFonts w:eastAsia="標楷體" w:cs="Calibri"/>
                <w:szCs w:val="24"/>
              </w:rPr>
              <w:t>×100%</w:t>
            </w:r>
          </w:p>
          <w:tbl>
            <w:tblPr>
              <w:tblW w:w="4961"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7"/>
              <w:gridCol w:w="992"/>
              <w:gridCol w:w="1276"/>
              <w:gridCol w:w="1276"/>
            </w:tblGrid>
            <w:tr w:rsidR="00D43766" w:rsidRPr="00D43766" w:rsidTr="004E4104">
              <w:tc>
                <w:tcPr>
                  <w:tcW w:w="2409" w:type="dxa"/>
                  <w:gridSpan w:val="2"/>
                  <w:shd w:val="clear" w:color="auto" w:fill="auto"/>
                  <w:vAlign w:val="center"/>
                </w:tcPr>
                <w:p w:rsidR="00CB4308" w:rsidRPr="00D43766" w:rsidRDefault="00CB4308" w:rsidP="00CB4308">
                  <w:pPr>
                    <w:spacing w:line="240" w:lineRule="exact"/>
                    <w:ind w:left="2"/>
                    <w:jc w:val="center"/>
                    <w:rPr>
                      <w:rFonts w:eastAsia="標楷體" w:cs="Calibri"/>
                      <w:szCs w:val="24"/>
                    </w:rPr>
                  </w:pPr>
                  <w:r w:rsidRPr="00D43766">
                    <w:rPr>
                      <w:rFonts w:eastAsia="標楷體" w:cs="Calibri"/>
                      <w:szCs w:val="24"/>
                    </w:rPr>
                    <w:t>有辦理管制藥品法規宣導或講習會者</w:t>
                  </w:r>
                </w:p>
              </w:tc>
              <w:tc>
                <w:tcPr>
                  <w:tcW w:w="2552" w:type="dxa"/>
                  <w:gridSpan w:val="2"/>
                  <w:shd w:val="clear" w:color="auto" w:fill="auto"/>
                  <w:vAlign w:val="center"/>
                </w:tcPr>
                <w:p w:rsidR="00CB4308" w:rsidRPr="00D43766" w:rsidRDefault="00CB4308" w:rsidP="00CB4308">
                  <w:pPr>
                    <w:spacing w:line="240" w:lineRule="exact"/>
                    <w:ind w:left="2"/>
                    <w:jc w:val="center"/>
                    <w:rPr>
                      <w:rFonts w:eastAsia="標楷體" w:cs="Calibri"/>
                      <w:szCs w:val="24"/>
                    </w:rPr>
                  </w:pPr>
                  <w:r w:rsidRPr="00D43766">
                    <w:rPr>
                      <w:rFonts w:eastAsia="標楷體" w:cs="Calibri"/>
                      <w:szCs w:val="24"/>
                    </w:rPr>
                    <w:t>未辦理管制藥品法規宣導或講習會者</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eastAsia="標楷體" w:cs="Calibri"/>
                      <w:sz w:val="20"/>
                      <w:szCs w:val="16"/>
                    </w:rPr>
                    <w:t>正確率</w:t>
                  </w:r>
                  <w:r w:rsidRPr="00D43766">
                    <w:rPr>
                      <w:rFonts w:eastAsia="標楷體" w:cs="Calibri"/>
                      <w:sz w:val="20"/>
                      <w:szCs w:val="16"/>
                    </w:rPr>
                    <w:t>%</w:t>
                  </w:r>
                </w:p>
              </w:tc>
              <w:tc>
                <w:tcPr>
                  <w:tcW w:w="992" w:type="dxa"/>
                  <w:shd w:val="clear" w:color="auto" w:fill="auto"/>
                  <w:vAlign w:val="center"/>
                </w:tcPr>
                <w:p w:rsidR="00CB4308" w:rsidRPr="00D43766" w:rsidRDefault="00CB4308" w:rsidP="00CB4308">
                  <w:pPr>
                    <w:tabs>
                      <w:tab w:val="left" w:pos="325"/>
                    </w:tabs>
                    <w:spacing w:line="240" w:lineRule="exact"/>
                    <w:ind w:right="284"/>
                    <w:jc w:val="right"/>
                    <w:rPr>
                      <w:rFonts w:eastAsia="標楷體" w:cs="Calibri"/>
                      <w:sz w:val="20"/>
                      <w:szCs w:val="16"/>
                    </w:rPr>
                  </w:pPr>
                  <w:r w:rsidRPr="00D43766">
                    <w:rPr>
                      <w:rFonts w:eastAsia="標楷體" w:cs="Calibri"/>
                      <w:sz w:val="20"/>
                      <w:szCs w:val="16"/>
                    </w:rPr>
                    <w:t>得</w:t>
                  </w:r>
                  <w:r w:rsidRPr="00D43766">
                    <w:rPr>
                      <w:rFonts w:eastAsia="標楷體" w:cs="Calibri" w:hint="eastAsia"/>
                      <w:sz w:val="20"/>
                      <w:szCs w:val="16"/>
                    </w:rPr>
                    <w:t>分</w:t>
                  </w:r>
                </w:p>
              </w:tc>
              <w:tc>
                <w:tcPr>
                  <w:tcW w:w="1276" w:type="dxa"/>
                  <w:shd w:val="clear" w:color="auto" w:fill="auto"/>
                  <w:vAlign w:val="center"/>
                </w:tcPr>
                <w:p w:rsidR="00CB4308" w:rsidRPr="00D43766" w:rsidRDefault="00CB4308" w:rsidP="00CB4308">
                  <w:pPr>
                    <w:spacing w:line="240" w:lineRule="exact"/>
                    <w:jc w:val="right"/>
                    <w:rPr>
                      <w:rFonts w:eastAsia="標楷體" w:cs="Calibri"/>
                      <w:sz w:val="20"/>
                      <w:szCs w:val="16"/>
                    </w:rPr>
                  </w:pPr>
                  <w:r w:rsidRPr="00D43766">
                    <w:rPr>
                      <w:rFonts w:eastAsia="標楷體" w:cs="Calibri"/>
                      <w:sz w:val="20"/>
                      <w:szCs w:val="16"/>
                    </w:rPr>
                    <w:t>正確率</w:t>
                  </w:r>
                  <w:r w:rsidRPr="00D43766">
                    <w:rPr>
                      <w:rFonts w:eastAsia="標楷體" w:cs="Calibri"/>
                      <w:sz w:val="20"/>
                      <w:szCs w:val="16"/>
                    </w:rPr>
                    <w:t>%</w:t>
                  </w:r>
                </w:p>
              </w:tc>
              <w:tc>
                <w:tcPr>
                  <w:tcW w:w="1276" w:type="dxa"/>
                  <w:shd w:val="clear" w:color="auto" w:fill="auto"/>
                  <w:vAlign w:val="center"/>
                </w:tcPr>
                <w:p w:rsidR="00CB4308" w:rsidRPr="00D43766" w:rsidRDefault="00CB4308" w:rsidP="00CB4308">
                  <w:pPr>
                    <w:tabs>
                      <w:tab w:val="left" w:pos="325"/>
                    </w:tabs>
                    <w:spacing w:line="240" w:lineRule="exact"/>
                    <w:ind w:right="284"/>
                    <w:jc w:val="right"/>
                    <w:rPr>
                      <w:rFonts w:eastAsia="標楷體" w:cs="Calibri"/>
                      <w:sz w:val="20"/>
                      <w:szCs w:val="16"/>
                    </w:rPr>
                  </w:pPr>
                  <w:r w:rsidRPr="00D43766">
                    <w:rPr>
                      <w:rFonts w:eastAsia="標楷體" w:cs="Calibri"/>
                      <w:sz w:val="20"/>
                      <w:szCs w:val="16"/>
                    </w:rPr>
                    <w:t>得分</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99%</w:t>
                  </w:r>
                </w:p>
              </w:tc>
              <w:tc>
                <w:tcPr>
                  <w:tcW w:w="992" w:type="dxa"/>
                  <w:shd w:val="clear" w:color="auto" w:fill="auto"/>
                  <w:vAlign w:val="center"/>
                </w:tcPr>
                <w:p w:rsidR="00CB4308" w:rsidRPr="00D43766" w:rsidRDefault="00CB4308" w:rsidP="00CB4308">
                  <w:pPr>
                    <w:tabs>
                      <w:tab w:val="left" w:pos="325"/>
                    </w:tabs>
                    <w:spacing w:line="240" w:lineRule="exact"/>
                    <w:ind w:right="480"/>
                    <w:jc w:val="right"/>
                    <w:rPr>
                      <w:rFonts w:eastAsia="標楷體" w:cs="Calibri"/>
                      <w:sz w:val="20"/>
                      <w:szCs w:val="16"/>
                    </w:rPr>
                  </w:pPr>
                  <w:r w:rsidRPr="00D43766">
                    <w:rPr>
                      <w:rFonts w:eastAsia="標楷體" w:cs="Calibri"/>
                      <w:sz w:val="20"/>
                      <w:szCs w:val="16"/>
                    </w:rPr>
                    <w:t>6</w:t>
                  </w:r>
                </w:p>
              </w:tc>
              <w:tc>
                <w:tcPr>
                  <w:tcW w:w="1276"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100%</w:t>
                  </w:r>
                </w:p>
              </w:tc>
              <w:tc>
                <w:tcPr>
                  <w:tcW w:w="1276" w:type="dxa"/>
                  <w:shd w:val="clear" w:color="auto" w:fill="auto"/>
                  <w:vAlign w:val="center"/>
                </w:tcPr>
                <w:p w:rsidR="00CB4308" w:rsidRPr="00D43766" w:rsidRDefault="00CB4308" w:rsidP="00CB4308">
                  <w:pPr>
                    <w:tabs>
                      <w:tab w:val="left" w:pos="325"/>
                    </w:tabs>
                    <w:spacing w:line="240" w:lineRule="exact"/>
                    <w:ind w:right="480"/>
                    <w:jc w:val="right"/>
                    <w:rPr>
                      <w:rFonts w:eastAsia="標楷體" w:cs="Calibri"/>
                      <w:sz w:val="20"/>
                      <w:szCs w:val="16"/>
                    </w:rPr>
                  </w:pPr>
                  <w:r w:rsidRPr="00D43766">
                    <w:rPr>
                      <w:rFonts w:eastAsia="標楷體" w:cs="Calibri"/>
                      <w:sz w:val="20"/>
                      <w:szCs w:val="16"/>
                    </w:rPr>
                    <w:t>6</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95%</w:t>
                  </w:r>
                </w:p>
              </w:tc>
              <w:tc>
                <w:tcPr>
                  <w:tcW w:w="992"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5</w:t>
                  </w:r>
                </w:p>
              </w:tc>
              <w:tc>
                <w:tcPr>
                  <w:tcW w:w="1276"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99%</w:t>
                  </w:r>
                </w:p>
              </w:tc>
              <w:tc>
                <w:tcPr>
                  <w:tcW w:w="1276"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4.5</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 xml:space="preserve">90% </w:t>
                  </w:r>
                </w:p>
              </w:tc>
              <w:tc>
                <w:tcPr>
                  <w:tcW w:w="992"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4</w:t>
                  </w:r>
                </w:p>
              </w:tc>
              <w:tc>
                <w:tcPr>
                  <w:tcW w:w="1276"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 xml:space="preserve">95% </w:t>
                  </w:r>
                </w:p>
              </w:tc>
              <w:tc>
                <w:tcPr>
                  <w:tcW w:w="1276"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3</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 xml:space="preserve">80% </w:t>
                  </w:r>
                </w:p>
              </w:tc>
              <w:tc>
                <w:tcPr>
                  <w:tcW w:w="992"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3</w:t>
                  </w:r>
                </w:p>
              </w:tc>
              <w:tc>
                <w:tcPr>
                  <w:tcW w:w="1276"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 xml:space="preserve">90% </w:t>
                  </w:r>
                </w:p>
              </w:tc>
              <w:tc>
                <w:tcPr>
                  <w:tcW w:w="1276"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2</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70%</w:t>
                  </w:r>
                </w:p>
              </w:tc>
              <w:tc>
                <w:tcPr>
                  <w:tcW w:w="992"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2</w:t>
                  </w:r>
                </w:p>
              </w:tc>
              <w:tc>
                <w:tcPr>
                  <w:tcW w:w="1276"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80%</w:t>
                  </w:r>
                </w:p>
              </w:tc>
              <w:tc>
                <w:tcPr>
                  <w:tcW w:w="1276"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1</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ascii="細明體" w:eastAsia="細明體" w:hAnsi="細明體" w:cs="細明體" w:hint="eastAsia"/>
                      <w:sz w:val="20"/>
                      <w:szCs w:val="16"/>
                    </w:rPr>
                    <w:t>≧</w:t>
                  </w:r>
                  <w:r w:rsidRPr="00D43766">
                    <w:rPr>
                      <w:rFonts w:eastAsia="標楷體" w:cs="Calibri"/>
                      <w:sz w:val="20"/>
                      <w:szCs w:val="16"/>
                    </w:rPr>
                    <w:t>60%</w:t>
                  </w:r>
                </w:p>
              </w:tc>
              <w:tc>
                <w:tcPr>
                  <w:tcW w:w="992"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1</w:t>
                  </w:r>
                </w:p>
              </w:tc>
              <w:tc>
                <w:tcPr>
                  <w:tcW w:w="1276"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eastAsia="標楷體" w:cs="Calibri"/>
                      <w:sz w:val="20"/>
                      <w:szCs w:val="16"/>
                    </w:rPr>
                    <w:t>＜</w:t>
                  </w:r>
                  <w:r w:rsidRPr="00D43766">
                    <w:rPr>
                      <w:rFonts w:eastAsia="標楷體" w:cs="Calibri"/>
                      <w:sz w:val="20"/>
                      <w:szCs w:val="16"/>
                    </w:rPr>
                    <w:t>80%</w:t>
                  </w:r>
                </w:p>
              </w:tc>
              <w:tc>
                <w:tcPr>
                  <w:tcW w:w="1276"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0</w:t>
                  </w:r>
                </w:p>
              </w:tc>
            </w:tr>
            <w:tr w:rsidR="00D43766" w:rsidRPr="00D43766" w:rsidTr="004E4104">
              <w:trPr>
                <w:trHeight w:hRule="exact" w:val="340"/>
              </w:trPr>
              <w:tc>
                <w:tcPr>
                  <w:tcW w:w="1417"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r w:rsidRPr="00D43766">
                    <w:rPr>
                      <w:rFonts w:eastAsia="標楷體" w:cs="Calibri"/>
                      <w:sz w:val="20"/>
                      <w:szCs w:val="16"/>
                    </w:rPr>
                    <w:t>＜</w:t>
                  </w:r>
                  <w:r w:rsidRPr="00D43766">
                    <w:rPr>
                      <w:rFonts w:eastAsia="標楷體" w:cs="Calibri"/>
                      <w:sz w:val="20"/>
                      <w:szCs w:val="16"/>
                    </w:rPr>
                    <w:t>60%</w:t>
                  </w:r>
                </w:p>
              </w:tc>
              <w:tc>
                <w:tcPr>
                  <w:tcW w:w="992"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r w:rsidRPr="00D43766">
                    <w:rPr>
                      <w:rFonts w:eastAsia="標楷體" w:cs="Calibri"/>
                      <w:sz w:val="20"/>
                      <w:szCs w:val="16"/>
                    </w:rPr>
                    <w:t>0</w:t>
                  </w:r>
                </w:p>
              </w:tc>
              <w:tc>
                <w:tcPr>
                  <w:tcW w:w="1276" w:type="dxa"/>
                  <w:shd w:val="clear" w:color="auto" w:fill="auto"/>
                  <w:vAlign w:val="center"/>
                </w:tcPr>
                <w:p w:rsidR="00CB4308" w:rsidRPr="00D43766" w:rsidRDefault="00CB4308" w:rsidP="00CB4308">
                  <w:pPr>
                    <w:spacing w:line="240" w:lineRule="exact"/>
                    <w:ind w:right="240"/>
                    <w:jc w:val="right"/>
                    <w:rPr>
                      <w:rFonts w:eastAsia="標楷體" w:cs="Calibri"/>
                      <w:sz w:val="20"/>
                      <w:szCs w:val="16"/>
                    </w:rPr>
                  </w:pPr>
                </w:p>
              </w:tc>
              <w:tc>
                <w:tcPr>
                  <w:tcW w:w="1276" w:type="dxa"/>
                  <w:shd w:val="clear" w:color="auto" w:fill="auto"/>
                  <w:vAlign w:val="center"/>
                </w:tcPr>
                <w:p w:rsidR="00CB4308" w:rsidRPr="00D43766" w:rsidRDefault="00CB4308" w:rsidP="00CB4308">
                  <w:pPr>
                    <w:spacing w:line="240" w:lineRule="exact"/>
                    <w:ind w:right="480"/>
                    <w:jc w:val="right"/>
                    <w:rPr>
                      <w:rFonts w:eastAsia="標楷體" w:cs="Calibri"/>
                      <w:sz w:val="20"/>
                      <w:szCs w:val="16"/>
                    </w:rPr>
                  </w:pPr>
                </w:p>
              </w:tc>
            </w:tr>
          </w:tbl>
          <w:p w:rsidR="00CB4308" w:rsidRPr="00D43766" w:rsidRDefault="00CB4308" w:rsidP="00CB4308">
            <w:pPr>
              <w:spacing w:line="240" w:lineRule="exact"/>
              <w:ind w:left="660" w:hangingChars="300" w:hanging="660"/>
              <w:jc w:val="both"/>
              <w:rPr>
                <w:rFonts w:eastAsia="標楷體" w:cs="Calibri"/>
                <w:sz w:val="22"/>
                <w:u w:val="single"/>
              </w:rPr>
            </w:pPr>
            <w:r w:rsidRPr="00D43766">
              <w:rPr>
                <w:rFonts w:eastAsia="標楷體" w:cs="Calibri"/>
                <w:sz w:val="22"/>
              </w:rPr>
              <w:t>註</w:t>
            </w:r>
            <w:r w:rsidRPr="00D43766">
              <w:rPr>
                <w:rFonts w:eastAsia="標楷體" w:cs="Calibri"/>
                <w:sz w:val="22"/>
              </w:rPr>
              <w:t>1</w:t>
            </w:r>
            <w:r w:rsidRPr="00D43766">
              <w:rPr>
                <w:rFonts w:eastAsia="標楷體" w:cs="Calibri"/>
                <w:sz w:val="22"/>
              </w:rPr>
              <w:t>：有辦理管制藥品法規宣導或講習會者是指「（</w:t>
            </w:r>
            <w:r w:rsidRPr="00D43766">
              <w:rPr>
                <w:rFonts w:eastAsia="標楷體" w:cs="Calibri" w:hint="eastAsia"/>
                <w:sz w:val="22"/>
              </w:rPr>
              <w:t>108</w:t>
            </w:r>
            <w:r w:rsidRPr="00D43766">
              <w:rPr>
                <w:rFonts w:eastAsia="標楷體" w:cs="Calibri"/>
                <w:sz w:val="22"/>
              </w:rPr>
              <w:t>年度宣導講習家數</w:t>
            </w:r>
            <w:r w:rsidRPr="00D43766">
              <w:rPr>
                <w:rFonts w:eastAsia="標楷體" w:cs="Calibri"/>
                <w:sz w:val="22"/>
              </w:rPr>
              <w:t>/</w:t>
            </w:r>
            <w:r w:rsidRPr="00D43766">
              <w:rPr>
                <w:rFonts w:eastAsia="標楷體" w:cs="Calibri" w:hint="eastAsia"/>
                <w:sz w:val="22"/>
              </w:rPr>
              <w:t>107</w:t>
            </w:r>
            <w:r w:rsidRPr="00D43766">
              <w:rPr>
                <w:rFonts w:eastAsia="標楷體" w:cs="Calibri"/>
                <w:sz w:val="22"/>
              </w:rPr>
              <w:t>年度新申辦及變更登記證家數之比率）</w:t>
            </w:r>
            <w:r w:rsidRPr="00D43766">
              <w:rPr>
                <w:rFonts w:ascii="細明體" w:eastAsia="細明體" w:hAnsi="細明體" w:cs="細明體" w:hint="eastAsia"/>
                <w:sz w:val="22"/>
              </w:rPr>
              <w:t>≧</w:t>
            </w:r>
            <w:r w:rsidRPr="00D43766">
              <w:rPr>
                <w:rFonts w:eastAsia="標楷體" w:cs="Calibri"/>
                <w:sz w:val="22"/>
              </w:rPr>
              <w:t>50 %</w:t>
            </w:r>
            <w:r w:rsidRPr="00D43766">
              <w:rPr>
                <w:rFonts w:eastAsia="標楷體" w:cs="Calibri"/>
                <w:sz w:val="22"/>
              </w:rPr>
              <w:t>」。</w:t>
            </w:r>
            <w:r w:rsidRPr="00D43766">
              <w:rPr>
                <w:rFonts w:eastAsia="標楷體" w:cs="Calibri" w:hint="eastAsia"/>
                <w:sz w:val="22"/>
              </w:rPr>
              <w:t>(</w:t>
            </w:r>
            <w:r w:rsidRPr="00D43766">
              <w:rPr>
                <w:rFonts w:ascii="標楷體" w:eastAsia="標楷體" w:hAnsi="標楷體" w:cs="Calibri" w:hint="eastAsia"/>
                <w:szCs w:val="24"/>
              </w:rPr>
              <w:t>如衛生局可證明上網觀看者之所屬機構業者，確認其完成</w:t>
            </w:r>
            <w:r w:rsidRPr="00D43766">
              <w:rPr>
                <w:rFonts w:ascii="標楷體" w:eastAsia="標楷體" w:hAnsi="標楷體" w:cs="Calibri"/>
                <w:szCs w:val="24"/>
              </w:rPr>
              <w:t>管制藥品法規</w:t>
            </w:r>
            <w:r w:rsidRPr="00D43766">
              <w:rPr>
                <w:rFonts w:ascii="標楷體" w:eastAsia="標楷體" w:hAnsi="標楷體" w:cs="Calibri" w:hint="eastAsia"/>
                <w:szCs w:val="24"/>
              </w:rPr>
              <w:t>之課程，並列表回報，亦可認定</w:t>
            </w:r>
            <w:r w:rsidRPr="00D43766">
              <w:rPr>
                <w:rFonts w:eastAsia="標楷體" w:cs="Calibri" w:hint="eastAsia"/>
                <w:sz w:val="22"/>
              </w:rPr>
              <w:t>)</w:t>
            </w:r>
          </w:p>
          <w:p w:rsidR="00CB4308" w:rsidRPr="00D43766" w:rsidRDefault="00CB4308" w:rsidP="00CB4308">
            <w:pPr>
              <w:adjustRightInd w:val="0"/>
              <w:snapToGrid w:val="0"/>
              <w:spacing w:line="240" w:lineRule="exact"/>
              <w:ind w:left="660" w:hangingChars="300" w:hanging="660"/>
              <w:jc w:val="both"/>
              <w:rPr>
                <w:rFonts w:eastAsia="標楷體" w:cs="Calibri"/>
                <w:sz w:val="22"/>
              </w:rPr>
            </w:pPr>
            <w:r w:rsidRPr="00D43766">
              <w:rPr>
                <w:rFonts w:eastAsia="標楷體" w:cs="Calibri"/>
                <w:sz w:val="22"/>
              </w:rPr>
              <w:t>註</w:t>
            </w:r>
            <w:r w:rsidRPr="00D43766">
              <w:rPr>
                <w:rFonts w:eastAsia="標楷體" w:cs="Calibri"/>
                <w:sz w:val="22"/>
              </w:rPr>
              <w:t>2</w:t>
            </w:r>
            <w:r w:rsidRPr="00D43766">
              <w:rPr>
                <w:rFonts w:eastAsia="標楷體" w:cs="Calibri"/>
                <w:sz w:val="22"/>
              </w:rPr>
              <w:t>：轄區之機構業者</w:t>
            </w:r>
            <w:r w:rsidRPr="00D43766">
              <w:rPr>
                <w:rFonts w:eastAsia="標楷體" w:cs="Calibri"/>
                <w:sz w:val="22"/>
              </w:rPr>
              <w:t>(</w:t>
            </w:r>
            <w:r w:rsidRPr="00D43766">
              <w:rPr>
                <w:rFonts w:eastAsia="標楷體" w:cs="Calibri"/>
                <w:sz w:val="22"/>
              </w:rPr>
              <w:t>不包含畜牧獸醫機構業者及醫藥教育研究試驗機構</w:t>
            </w:r>
            <w:r w:rsidRPr="00D43766">
              <w:rPr>
                <w:rFonts w:eastAsia="標楷體" w:cs="Calibri"/>
                <w:sz w:val="22"/>
              </w:rPr>
              <w:t>)</w:t>
            </w:r>
            <w:r w:rsidRPr="00D43766">
              <w:rPr>
                <w:rFonts w:eastAsia="標楷體" w:cs="Calibri"/>
                <w:sz w:val="22"/>
              </w:rPr>
              <w:t>未依法定期限內辦理管制藥品登記證變更之件數，每件扣</w:t>
            </w:r>
            <w:r w:rsidRPr="00D43766">
              <w:rPr>
                <w:rFonts w:eastAsia="標楷體" w:cs="Calibri"/>
                <w:sz w:val="22"/>
              </w:rPr>
              <w:t>0.</w:t>
            </w:r>
            <w:r w:rsidRPr="00D43766">
              <w:rPr>
                <w:rFonts w:eastAsia="標楷體" w:cs="Calibri" w:hint="eastAsia"/>
                <w:sz w:val="22"/>
              </w:rPr>
              <w:t>1</w:t>
            </w:r>
            <w:r w:rsidRPr="00D43766">
              <w:rPr>
                <w:rFonts w:eastAsia="標楷體" w:cs="Calibri"/>
                <w:sz w:val="22"/>
              </w:rPr>
              <w:t>分。</w:t>
            </w:r>
          </w:p>
          <w:p w:rsidR="00CB4308" w:rsidRPr="00D43766" w:rsidRDefault="00CB4308" w:rsidP="00CB4308">
            <w:pPr>
              <w:adjustRightInd w:val="0"/>
              <w:snapToGrid w:val="0"/>
              <w:spacing w:line="240" w:lineRule="exact"/>
              <w:ind w:left="660" w:hangingChars="300" w:hanging="660"/>
              <w:jc w:val="both"/>
              <w:rPr>
                <w:rFonts w:eastAsia="標楷體" w:cs="Calibri"/>
                <w:sz w:val="22"/>
              </w:rPr>
            </w:pPr>
            <w:r w:rsidRPr="00D43766">
              <w:rPr>
                <w:rFonts w:eastAsia="標楷體" w:cs="Calibri"/>
                <w:sz w:val="22"/>
              </w:rPr>
              <w:t>註</w:t>
            </w:r>
            <w:r w:rsidRPr="00D43766">
              <w:rPr>
                <w:rFonts w:eastAsia="標楷體" w:cs="Calibri"/>
                <w:sz w:val="22"/>
              </w:rPr>
              <w:t>3</w:t>
            </w:r>
            <w:r w:rsidRPr="00D43766">
              <w:rPr>
                <w:rFonts w:eastAsia="標楷體" w:cs="Calibri"/>
                <w:sz w:val="22"/>
              </w:rPr>
              <w:t>：涉管制藥品轉讓之新舊承接業者</w:t>
            </w:r>
            <w:r w:rsidRPr="00D43766">
              <w:rPr>
                <w:rFonts w:eastAsia="標楷體" w:cs="Calibri"/>
                <w:sz w:val="22"/>
              </w:rPr>
              <w:t>(</w:t>
            </w:r>
            <w:r w:rsidRPr="00D43766">
              <w:rPr>
                <w:rFonts w:eastAsia="標楷體" w:cs="Calibri"/>
                <w:sz w:val="22"/>
              </w:rPr>
              <w:t>不包含畜牧獸醫機構業者及醫藥教育研究試驗機構</w:t>
            </w:r>
            <w:r w:rsidRPr="00D43766">
              <w:rPr>
                <w:rFonts w:eastAsia="標楷體" w:cs="Calibri"/>
                <w:sz w:val="22"/>
              </w:rPr>
              <w:t>)</w:t>
            </w:r>
            <w:r w:rsidRPr="00D43766">
              <w:rPr>
                <w:rFonts w:eastAsia="標楷體" w:cs="Calibri"/>
                <w:sz w:val="22"/>
              </w:rPr>
              <w:t>涉管制藥品轉讓時，未同時寄送之件數，每件扣</w:t>
            </w:r>
            <w:r w:rsidRPr="00D43766">
              <w:rPr>
                <w:rFonts w:eastAsia="標楷體" w:cs="Calibri"/>
                <w:sz w:val="22"/>
              </w:rPr>
              <w:t>0.</w:t>
            </w:r>
            <w:r w:rsidRPr="00D43766">
              <w:rPr>
                <w:rFonts w:eastAsia="標楷體" w:cs="Calibri" w:hint="eastAsia"/>
                <w:sz w:val="22"/>
              </w:rPr>
              <w:t>3</w:t>
            </w:r>
            <w:r w:rsidRPr="00D43766">
              <w:rPr>
                <w:rFonts w:eastAsia="標楷體" w:cs="Calibri" w:hint="eastAsia"/>
                <w:sz w:val="22"/>
              </w:rPr>
              <w:t>分</w:t>
            </w:r>
            <w:r w:rsidRPr="00D43766">
              <w:rPr>
                <w:rFonts w:eastAsia="標楷體" w:cs="Calibri"/>
                <w:sz w:val="22"/>
              </w:rPr>
              <w:t>。</w:t>
            </w:r>
          </w:p>
        </w:tc>
        <w:tc>
          <w:tcPr>
            <w:tcW w:w="2126"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szCs w:val="24"/>
                <w:u w:val="single"/>
              </w:rPr>
              <w:t>資訊系統產生</w:t>
            </w:r>
            <w:r w:rsidRPr="00D43766">
              <w:rPr>
                <w:rFonts w:eastAsia="標楷體" w:cs="Calibri"/>
                <w:szCs w:val="24"/>
              </w:rPr>
              <w:t>：</w:t>
            </w:r>
          </w:p>
          <w:p w:rsidR="00CB4308" w:rsidRPr="00D43766" w:rsidRDefault="00CB4308" w:rsidP="00CB4308">
            <w:pPr>
              <w:spacing w:line="240" w:lineRule="exact"/>
              <w:rPr>
                <w:rFonts w:ascii="Arial" w:eastAsia="標楷體" w:hAnsi="Arial"/>
                <w:shd w:val="pct15" w:color="auto" w:fill="FFFFFF"/>
              </w:rPr>
            </w:pPr>
            <w:r w:rsidRPr="00D43766">
              <w:rPr>
                <w:rFonts w:eastAsia="標楷體" w:cs="Calibri"/>
                <w:sz w:val="22"/>
              </w:rPr>
              <w:t>衛生局平日受理人民申請案件時，即會隨時寄送至食品藥物管理署續辦，年底時食藥署再從「管制藥品管理資訊系統」彙整資料。</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11</w:t>
            </w:r>
          </w:p>
        </w:tc>
        <w:tc>
          <w:tcPr>
            <w:tcW w:w="1275" w:type="dxa"/>
            <w:shd w:val="clear" w:color="auto" w:fill="auto"/>
          </w:tcPr>
          <w:p w:rsidR="00CB4308" w:rsidRPr="00D43766" w:rsidRDefault="00CB4308" w:rsidP="00CB4308">
            <w:pPr>
              <w:spacing w:line="240" w:lineRule="exact"/>
              <w:jc w:val="both"/>
              <w:rPr>
                <w:rFonts w:eastAsia="標楷體" w:cs="Calibri"/>
                <w:szCs w:val="24"/>
              </w:rPr>
            </w:pPr>
            <w:r w:rsidRPr="00D43766">
              <w:rPr>
                <w:rFonts w:eastAsia="標楷體" w:cs="Calibri" w:hint="eastAsia"/>
                <w:szCs w:val="24"/>
              </w:rPr>
              <w:t>強化管制藥品流通管理及處方合理性之查核，避免醫源性成癮</w:t>
            </w:r>
          </w:p>
        </w:tc>
        <w:tc>
          <w:tcPr>
            <w:tcW w:w="851" w:type="dxa"/>
            <w:shd w:val="clear" w:color="auto" w:fill="auto"/>
          </w:tcPr>
          <w:p w:rsidR="00CB4308" w:rsidRPr="00D43766" w:rsidRDefault="00CB4308" w:rsidP="00CB4308">
            <w:pPr>
              <w:spacing w:line="240" w:lineRule="exact"/>
              <w:jc w:val="both"/>
              <w:rPr>
                <w:rFonts w:eastAsia="標楷體" w:cs="Calibri"/>
                <w:szCs w:val="24"/>
              </w:rPr>
            </w:pPr>
            <w:r w:rsidRPr="00D43766">
              <w:rPr>
                <w:rFonts w:eastAsia="標楷體" w:cs="Calibri"/>
                <w:szCs w:val="24"/>
              </w:rPr>
              <w:t>稽核</w:t>
            </w:r>
            <w:r w:rsidRPr="00D43766">
              <w:rPr>
                <w:rFonts w:eastAsia="標楷體" w:cs="Calibri" w:hint="eastAsia"/>
                <w:szCs w:val="24"/>
              </w:rPr>
              <w:t>管制藥品流通及醫療處方使用情形</w:t>
            </w:r>
            <w:r w:rsidRPr="00D43766">
              <w:rPr>
                <w:rFonts w:eastAsia="標楷體" w:cs="Calibri" w:hint="eastAsia"/>
                <w:szCs w:val="24"/>
              </w:rPr>
              <w:t>(13</w:t>
            </w:r>
            <w:r w:rsidRPr="00D43766">
              <w:rPr>
                <w:rFonts w:eastAsia="標楷體" w:cs="Calibri" w:hint="eastAsia"/>
                <w:szCs w:val="24"/>
              </w:rPr>
              <w:t>分</w:t>
            </w:r>
            <w:r w:rsidRPr="00D43766">
              <w:rPr>
                <w:rFonts w:eastAsia="標楷體" w:cs="Calibri" w:hint="eastAsia"/>
                <w:szCs w:val="24"/>
              </w:rPr>
              <w:t>)</w:t>
            </w:r>
          </w:p>
        </w:tc>
        <w:tc>
          <w:tcPr>
            <w:tcW w:w="5812" w:type="dxa"/>
            <w:shd w:val="clear" w:color="auto" w:fill="auto"/>
          </w:tcPr>
          <w:p w:rsidR="00CB4308" w:rsidRPr="00D43766" w:rsidRDefault="00CB4308" w:rsidP="00CB4308">
            <w:pPr>
              <w:spacing w:line="240" w:lineRule="exact"/>
              <w:rPr>
                <w:rFonts w:eastAsia="標楷體" w:cs="Calibri"/>
              </w:rPr>
            </w:pPr>
            <w:r w:rsidRPr="00D43766">
              <w:rPr>
                <w:rFonts w:eastAsia="標楷體" w:cs="Calibri" w:hint="eastAsia"/>
              </w:rPr>
              <w:t>評分項目共三項，計分標準如下：</w:t>
            </w:r>
          </w:p>
          <w:p w:rsidR="00CB4308" w:rsidRPr="00D43766" w:rsidRDefault="00CB4308" w:rsidP="00166484">
            <w:pPr>
              <w:numPr>
                <w:ilvl w:val="0"/>
                <w:numId w:val="95"/>
              </w:numPr>
              <w:spacing w:line="240" w:lineRule="exact"/>
              <w:rPr>
                <w:rFonts w:eastAsia="標楷體" w:cs="Calibri"/>
              </w:rPr>
            </w:pPr>
            <w:r w:rsidRPr="00D43766">
              <w:rPr>
                <w:rFonts w:eastAsia="標楷體" w:cs="Calibri" w:hint="eastAsia"/>
              </w:rPr>
              <w:t>實地</w:t>
            </w:r>
            <w:r w:rsidRPr="00D43766">
              <w:rPr>
                <w:rFonts w:eastAsia="標楷體" w:cs="Calibri"/>
              </w:rPr>
              <w:t>稽核</w:t>
            </w:r>
            <w:r w:rsidRPr="00D43766">
              <w:rPr>
                <w:rFonts w:eastAsia="標楷體" w:cs="Calibri" w:hint="eastAsia"/>
              </w:rPr>
              <w:t>之</w:t>
            </w:r>
            <w:r w:rsidRPr="00D43766">
              <w:rPr>
                <w:rFonts w:eastAsia="標楷體" w:cs="Calibri"/>
              </w:rPr>
              <w:t>執行率</w:t>
            </w:r>
            <w:r w:rsidRPr="00D43766">
              <w:rPr>
                <w:rFonts w:eastAsia="標楷體" w:cs="Calibri" w:hint="eastAsia"/>
              </w:rPr>
              <w:t>(5</w:t>
            </w:r>
            <w:r w:rsidRPr="00D43766">
              <w:rPr>
                <w:rFonts w:eastAsia="標楷體" w:cs="Calibri" w:hint="eastAsia"/>
              </w:rPr>
              <w:t>分</w:t>
            </w:r>
            <w:r w:rsidRPr="00D43766">
              <w:rPr>
                <w:rFonts w:eastAsia="標楷體" w:cs="Calibri" w:hint="eastAsia"/>
              </w:rPr>
              <w:t>)</w:t>
            </w:r>
          </w:p>
          <w:tbl>
            <w:tblPr>
              <w:tblW w:w="5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3"/>
              <w:gridCol w:w="1984"/>
              <w:gridCol w:w="1985"/>
            </w:tblGrid>
            <w:tr w:rsidR="00D43766" w:rsidRPr="00D43766" w:rsidTr="004E4104">
              <w:tc>
                <w:tcPr>
                  <w:tcW w:w="1163" w:type="dxa"/>
                  <w:shd w:val="clear" w:color="auto" w:fill="auto"/>
                </w:tcPr>
                <w:p w:rsidR="00CB4308" w:rsidRPr="00D43766" w:rsidRDefault="00CB4308" w:rsidP="00CB4308">
                  <w:pPr>
                    <w:spacing w:line="240" w:lineRule="exact"/>
                    <w:jc w:val="center"/>
                    <w:rPr>
                      <w:rFonts w:eastAsia="標楷體" w:cs="Calibri"/>
                    </w:rPr>
                  </w:pPr>
                  <w:r w:rsidRPr="00D43766">
                    <w:rPr>
                      <w:rFonts w:eastAsia="標楷體" w:cs="Calibri"/>
                    </w:rPr>
                    <w:t>稽核有證比率</w:t>
                  </w:r>
                </w:p>
              </w:tc>
              <w:tc>
                <w:tcPr>
                  <w:tcW w:w="1984" w:type="dxa"/>
                  <w:shd w:val="clear" w:color="auto" w:fill="auto"/>
                </w:tcPr>
                <w:p w:rsidR="00CB4308" w:rsidRPr="00D43766" w:rsidRDefault="00CB4308" w:rsidP="00CB4308">
                  <w:pPr>
                    <w:spacing w:line="240" w:lineRule="exact"/>
                    <w:jc w:val="center"/>
                    <w:rPr>
                      <w:rFonts w:eastAsia="標楷體" w:cs="Calibri"/>
                    </w:rPr>
                  </w:pPr>
                  <w:r w:rsidRPr="00D43766">
                    <w:rPr>
                      <w:rFonts w:eastAsia="標楷體" w:cs="Calibri"/>
                    </w:rPr>
                    <w:t>稽核無證比率</w:t>
                  </w:r>
                  <w:r w:rsidRPr="00D43766">
                    <w:rPr>
                      <w:rFonts w:ascii="細明體" w:eastAsia="細明體" w:hAnsi="細明體" w:cs="細明體" w:hint="eastAsia"/>
                    </w:rPr>
                    <w:t>≧</w:t>
                  </w:r>
                  <w:r w:rsidRPr="00D43766">
                    <w:rPr>
                      <w:rFonts w:eastAsia="標楷體" w:cs="Calibri"/>
                    </w:rPr>
                    <w:t>50</w:t>
                  </w:r>
                  <w:r w:rsidRPr="00D43766">
                    <w:rPr>
                      <w:rFonts w:eastAsia="標楷體" w:cs="Calibri"/>
                    </w:rPr>
                    <w:t>％之得分點數</w:t>
                  </w:r>
                </w:p>
              </w:tc>
              <w:tc>
                <w:tcPr>
                  <w:tcW w:w="1985" w:type="dxa"/>
                  <w:shd w:val="clear" w:color="auto" w:fill="auto"/>
                </w:tcPr>
                <w:p w:rsidR="00CB4308" w:rsidRPr="00D43766" w:rsidRDefault="00CB4308" w:rsidP="00CB4308">
                  <w:pPr>
                    <w:spacing w:line="240" w:lineRule="exact"/>
                    <w:jc w:val="center"/>
                    <w:rPr>
                      <w:rFonts w:eastAsia="標楷體" w:cs="Calibri"/>
                    </w:rPr>
                  </w:pPr>
                  <w:r w:rsidRPr="00D43766">
                    <w:rPr>
                      <w:rFonts w:eastAsia="標楷體" w:cs="Calibri"/>
                    </w:rPr>
                    <w:t>稽核無證比率＜</w:t>
                  </w:r>
                  <w:r w:rsidRPr="00D43766">
                    <w:rPr>
                      <w:rFonts w:eastAsia="標楷體" w:cs="Calibri"/>
                    </w:rPr>
                    <w:t>50</w:t>
                  </w:r>
                  <w:r w:rsidRPr="00D43766">
                    <w:rPr>
                      <w:rFonts w:eastAsia="標楷體" w:cs="Calibri"/>
                    </w:rPr>
                    <w:t>％之得分點數</w:t>
                  </w:r>
                </w:p>
              </w:tc>
            </w:tr>
            <w:tr w:rsidR="00D43766" w:rsidRPr="00D43766" w:rsidTr="004E4104">
              <w:trPr>
                <w:trHeight w:hRule="exact" w:val="340"/>
              </w:trPr>
              <w:tc>
                <w:tcPr>
                  <w:tcW w:w="1163" w:type="dxa"/>
                  <w:shd w:val="clear" w:color="auto" w:fill="auto"/>
                  <w:vAlign w:val="center"/>
                </w:tcPr>
                <w:p w:rsidR="00CB4308" w:rsidRPr="00D43766" w:rsidRDefault="00CB4308" w:rsidP="00CB4308">
                  <w:pPr>
                    <w:spacing w:line="240" w:lineRule="exact"/>
                    <w:jc w:val="center"/>
                    <w:rPr>
                      <w:rFonts w:eastAsia="標楷體" w:cs="Calibri"/>
                    </w:rPr>
                  </w:pPr>
                  <w:r w:rsidRPr="00D43766">
                    <w:rPr>
                      <w:rFonts w:ascii="細明體" w:eastAsia="細明體" w:hAnsi="細明體" w:cs="細明體" w:hint="eastAsia"/>
                    </w:rPr>
                    <w:t>≧</w:t>
                  </w:r>
                  <w:r w:rsidRPr="00D43766">
                    <w:rPr>
                      <w:rFonts w:eastAsia="標楷體" w:cs="Calibri"/>
                    </w:rPr>
                    <w:t>50</w:t>
                  </w:r>
                  <w:r w:rsidRPr="00D43766">
                    <w:rPr>
                      <w:rFonts w:eastAsia="標楷體" w:cs="Calibri"/>
                    </w:rPr>
                    <w:t>％</w:t>
                  </w:r>
                </w:p>
              </w:tc>
              <w:tc>
                <w:tcPr>
                  <w:tcW w:w="198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5</w:t>
                  </w:r>
                  <w:r w:rsidRPr="00D43766">
                    <w:rPr>
                      <w:rFonts w:eastAsia="標楷體" w:cs="Calibri"/>
                      <w:szCs w:val="24"/>
                    </w:rPr>
                    <w:t>分</w:t>
                  </w:r>
                </w:p>
              </w:tc>
              <w:tc>
                <w:tcPr>
                  <w:tcW w:w="198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4</w:t>
                  </w:r>
                  <w:r w:rsidRPr="00D43766">
                    <w:rPr>
                      <w:rFonts w:eastAsia="標楷體" w:cs="Calibri"/>
                      <w:szCs w:val="24"/>
                    </w:rPr>
                    <w:t>分</w:t>
                  </w:r>
                </w:p>
              </w:tc>
            </w:tr>
            <w:tr w:rsidR="00D43766" w:rsidRPr="00D43766" w:rsidTr="004E4104">
              <w:trPr>
                <w:trHeight w:hRule="exact" w:val="340"/>
              </w:trPr>
              <w:tc>
                <w:tcPr>
                  <w:tcW w:w="1163" w:type="dxa"/>
                  <w:shd w:val="clear" w:color="auto" w:fill="auto"/>
                  <w:vAlign w:val="center"/>
                </w:tcPr>
                <w:p w:rsidR="00CB4308" w:rsidRPr="00D43766" w:rsidRDefault="00CB4308" w:rsidP="00CB4308">
                  <w:pPr>
                    <w:spacing w:line="240" w:lineRule="exact"/>
                    <w:jc w:val="center"/>
                    <w:rPr>
                      <w:rFonts w:eastAsia="標楷體" w:cs="Calibri"/>
                    </w:rPr>
                  </w:pPr>
                  <w:r w:rsidRPr="00D43766">
                    <w:rPr>
                      <w:rFonts w:ascii="細明體" w:eastAsia="細明體" w:hAnsi="細明體" w:cs="細明體" w:hint="eastAsia"/>
                    </w:rPr>
                    <w:t>≧</w:t>
                  </w:r>
                  <w:r w:rsidRPr="00D43766">
                    <w:rPr>
                      <w:rFonts w:eastAsia="標楷體" w:cs="Calibri"/>
                    </w:rPr>
                    <w:t>48</w:t>
                  </w:r>
                  <w:r w:rsidRPr="00D43766">
                    <w:rPr>
                      <w:rFonts w:eastAsia="標楷體" w:cs="Calibri"/>
                    </w:rPr>
                    <w:t>％</w:t>
                  </w:r>
                </w:p>
              </w:tc>
              <w:tc>
                <w:tcPr>
                  <w:tcW w:w="198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4</w:t>
                  </w:r>
                  <w:r w:rsidRPr="00D43766">
                    <w:rPr>
                      <w:rFonts w:eastAsia="標楷體" w:cs="Calibri"/>
                      <w:szCs w:val="24"/>
                    </w:rPr>
                    <w:t>分</w:t>
                  </w:r>
                </w:p>
              </w:tc>
              <w:tc>
                <w:tcPr>
                  <w:tcW w:w="198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3</w:t>
                  </w:r>
                  <w:r w:rsidRPr="00D43766">
                    <w:rPr>
                      <w:rFonts w:eastAsia="標楷體" w:cs="Calibri"/>
                      <w:szCs w:val="24"/>
                    </w:rPr>
                    <w:t>分</w:t>
                  </w:r>
                </w:p>
              </w:tc>
            </w:tr>
            <w:tr w:rsidR="00D43766" w:rsidRPr="00D43766" w:rsidTr="004E4104">
              <w:trPr>
                <w:trHeight w:hRule="exact" w:val="340"/>
              </w:trPr>
              <w:tc>
                <w:tcPr>
                  <w:tcW w:w="1163" w:type="dxa"/>
                  <w:shd w:val="clear" w:color="auto" w:fill="auto"/>
                  <w:vAlign w:val="center"/>
                </w:tcPr>
                <w:p w:rsidR="00CB4308" w:rsidRPr="00D43766" w:rsidRDefault="00CB4308" w:rsidP="00CB4308">
                  <w:pPr>
                    <w:spacing w:line="240" w:lineRule="exact"/>
                    <w:jc w:val="center"/>
                    <w:rPr>
                      <w:rFonts w:eastAsia="標楷體" w:cs="Calibri"/>
                    </w:rPr>
                  </w:pPr>
                  <w:r w:rsidRPr="00D43766">
                    <w:rPr>
                      <w:rFonts w:ascii="細明體" w:eastAsia="細明體" w:hAnsi="細明體" w:cs="細明體" w:hint="eastAsia"/>
                    </w:rPr>
                    <w:t>≧</w:t>
                  </w:r>
                  <w:r w:rsidRPr="00D43766">
                    <w:rPr>
                      <w:rFonts w:eastAsia="標楷體" w:cs="Calibri"/>
                    </w:rPr>
                    <w:t>45</w:t>
                  </w:r>
                  <w:r w:rsidRPr="00D43766">
                    <w:rPr>
                      <w:rFonts w:eastAsia="標楷體" w:cs="Calibri"/>
                    </w:rPr>
                    <w:t>％</w:t>
                  </w:r>
                </w:p>
              </w:tc>
              <w:tc>
                <w:tcPr>
                  <w:tcW w:w="198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3</w:t>
                  </w:r>
                  <w:r w:rsidRPr="00D43766">
                    <w:rPr>
                      <w:rFonts w:eastAsia="標楷體" w:cs="Calibri"/>
                      <w:szCs w:val="24"/>
                    </w:rPr>
                    <w:t>分</w:t>
                  </w:r>
                </w:p>
              </w:tc>
              <w:tc>
                <w:tcPr>
                  <w:tcW w:w="198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2</w:t>
                  </w:r>
                  <w:r w:rsidRPr="00D43766">
                    <w:rPr>
                      <w:rFonts w:eastAsia="標楷體" w:cs="Calibri"/>
                      <w:szCs w:val="24"/>
                    </w:rPr>
                    <w:t>分</w:t>
                  </w:r>
                </w:p>
              </w:tc>
            </w:tr>
            <w:tr w:rsidR="00D43766" w:rsidRPr="00D43766" w:rsidTr="004E4104">
              <w:trPr>
                <w:trHeight w:hRule="exact" w:val="340"/>
              </w:trPr>
              <w:tc>
                <w:tcPr>
                  <w:tcW w:w="1163" w:type="dxa"/>
                  <w:shd w:val="clear" w:color="auto" w:fill="auto"/>
                  <w:vAlign w:val="center"/>
                </w:tcPr>
                <w:p w:rsidR="00CB4308" w:rsidRPr="00D43766" w:rsidRDefault="00CB4308" w:rsidP="00CB4308">
                  <w:pPr>
                    <w:spacing w:line="240" w:lineRule="exact"/>
                    <w:jc w:val="center"/>
                    <w:rPr>
                      <w:rFonts w:eastAsia="標楷體" w:cs="Calibri"/>
                    </w:rPr>
                  </w:pPr>
                  <w:r w:rsidRPr="00D43766">
                    <w:rPr>
                      <w:rFonts w:ascii="細明體" w:eastAsia="細明體" w:hAnsi="細明體" w:cs="細明體" w:hint="eastAsia"/>
                    </w:rPr>
                    <w:t>≧</w:t>
                  </w:r>
                  <w:r w:rsidRPr="00D43766">
                    <w:rPr>
                      <w:rFonts w:eastAsia="標楷體" w:cs="Calibri"/>
                    </w:rPr>
                    <w:t>40</w:t>
                  </w:r>
                  <w:r w:rsidRPr="00D43766">
                    <w:rPr>
                      <w:rFonts w:eastAsia="標楷體" w:cs="Calibri"/>
                    </w:rPr>
                    <w:t>％</w:t>
                  </w:r>
                </w:p>
              </w:tc>
              <w:tc>
                <w:tcPr>
                  <w:tcW w:w="198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2</w:t>
                  </w:r>
                  <w:r w:rsidRPr="00D43766">
                    <w:rPr>
                      <w:rFonts w:eastAsia="標楷體" w:cs="Calibri"/>
                      <w:szCs w:val="24"/>
                    </w:rPr>
                    <w:t>分</w:t>
                  </w:r>
                </w:p>
              </w:tc>
              <w:tc>
                <w:tcPr>
                  <w:tcW w:w="198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w:t>
                  </w:r>
                  <w:r w:rsidRPr="00D43766">
                    <w:rPr>
                      <w:rFonts w:eastAsia="標楷體" w:cs="Calibri"/>
                      <w:szCs w:val="24"/>
                    </w:rPr>
                    <w:t>分</w:t>
                  </w:r>
                </w:p>
              </w:tc>
            </w:tr>
            <w:tr w:rsidR="00D43766" w:rsidRPr="00D43766" w:rsidTr="004E4104">
              <w:trPr>
                <w:trHeight w:hRule="exact" w:val="340"/>
              </w:trPr>
              <w:tc>
                <w:tcPr>
                  <w:tcW w:w="1163" w:type="dxa"/>
                  <w:shd w:val="clear" w:color="auto" w:fill="auto"/>
                  <w:vAlign w:val="center"/>
                </w:tcPr>
                <w:p w:rsidR="00CB4308" w:rsidRPr="00D43766" w:rsidRDefault="00CB4308" w:rsidP="00CB4308">
                  <w:pPr>
                    <w:spacing w:line="240" w:lineRule="exact"/>
                    <w:jc w:val="center"/>
                    <w:rPr>
                      <w:rFonts w:eastAsia="標楷體" w:cs="Calibri"/>
                    </w:rPr>
                  </w:pPr>
                  <w:r w:rsidRPr="00D43766">
                    <w:rPr>
                      <w:rFonts w:eastAsia="標楷體" w:cs="Calibri"/>
                    </w:rPr>
                    <w:t>＜</w:t>
                  </w:r>
                  <w:r w:rsidRPr="00D43766">
                    <w:rPr>
                      <w:rFonts w:eastAsia="標楷體" w:cs="Calibri"/>
                    </w:rPr>
                    <w:t>40</w:t>
                  </w:r>
                  <w:r w:rsidRPr="00D43766">
                    <w:rPr>
                      <w:rFonts w:eastAsia="標楷體" w:cs="Calibri"/>
                    </w:rPr>
                    <w:t>％</w:t>
                  </w:r>
                </w:p>
              </w:tc>
              <w:tc>
                <w:tcPr>
                  <w:tcW w:w="1984" w:type="dxa"/>
                  <w:shd w:val="clear" w:color="auto" w:fill="auto"/>
                  <w:vAlign w:val="center"/>
                </w:tcPr>
                <w:p w:rsidR="00CB4308" w:rsidRPr="00D43766" w:rsidRDefault="00CB4308" w:rsidP="00CB4308">
                  <w:pPr>
                    <w:spacing w:line="240" w:lineRule="exact"/>
                    <w:jc w:val="center"/>
                    <w:rPr>
                      <w:rFonts w:eastAsia="標楷體" w:cs="Calibri"/>
                    </w:rPr>
                  </w:pPr>
                  <w:r w:rsidRPr="00D43766">
                    <w:rPr>
                      <w:rFonts w:eastAsia="標楷體" w:cs="Calibri" w:hint="eastAsia"/>
                    </w:rPr>
                    <w:t>1</w:t>
                  </w:r>
                  <w:r w:rsidRPr="00D43766">
                    <w:rPr>
                      <w:rFonts w:eastAsia="標楷體" w:cs="Calibri"/>
                      <w:szCs w:val="24"/>
                    </w:rPr>
                    <w:t>分</w:t>
                  </w:r>
                </w:p>
              </w:tc>
              <w:tc>
                <w:tcPr>
                  <w:tcW w:w="198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0.5</w:t>
                  </w:r>
                  <w:r w:rsidRPr="00D43766">
                    <w:rPr>
                      <w:rFonts w:eastAsia="標楷體" w:cs="Calibri"/>
                      <w:szCs w:val="24"/>
                    </w:rPr>
                    <w:t>分</w:t>
                  </w:r>
                </w:p>
              </w:tc>
            </w:tr>
          </w:tbl>
          <w:p w:rsidR="00CB4308" w:rsidRPr="00D43766" w:rsidRDefault="00CB4308" w:rsidP="00CB4308">
            <w:pPr>
              <w:spacing w:line="240" w:lineRule="exact"/>
              <w:ind w:left="660" w:hangingChars="300" w:hanging="660"/>
              <w:jc w:val="both"/>
              <w:rPr>
                <w:rFonts w:eastAsia="標楷體" w:cs="Calibri"/>
                <w:sz w:val="22"/>
                <w:szCs w:val="24"/>
              </w:rPr>
            </w:pPr>
            <w:r w:rsidRPr="00D43766">
              <w:rPr>
                <w:rFonts w:eastAsia="標楷體" w:cs="Calibri"/>
                <w:sz w:val="22"/>
                <w:szCs w:val="24"/>
              </w:rPr>
              <w:t>註</w:t>
            </w:r>
            <w:r w:rsidRPr="00D43766">
              <w:rPr>
                <w:rFonts w:eastAsia="標楷體" w:cs="Calibri"/>
                <w:sz w:val="22"/>
                <w:szCs w:val="24"/>
              </w:rPr>
              <w:t>1</w:t>
            </w:r>
            <w:r w:rsidRPr="00D43766">
              <w:rPr>
                <w:rFonts w:eastAsia="標楷體" w:cs="Calibri"/>
                <w:sz w:val="22"/>
                <w:szCs w:val="24"/>
              </w:rPr>
              <w:t>：稽核有證比率</w:t>
            </w:r>
            <w:r w:rsidRPr="00D43766">
              <w:rPr>
                <w:rFonts w:eastAsia="標楷體" w:cs="Calibri" w:hint="eastAsia"/>
                <w:sz w:val="22"/>
                <w:szCs w:val="24"/>
              </w:rPr>
              <w:t>：</w:t>
            </w:r>
            <w:r w:rsidRPr="00D43766">
              <w:rPr>
                <w:rFonts w:eastAsia="標楷體" w:cs="Calibri"/>
                <w:sz w:val="22"/>
                <w:szCs w:val="24"/>
              </w:rPr>
              <w:t>（實地稽核領有管制藥品登記證之家數</w:t>
            </w:r>
            <w:r w:rsidRPr="00D43766">
              <w:rPr>
                <w:rFonts w:eastAsia="標楷體" w:cs="Calibri"/>
                <w:sz w:val="22"/>
                <w:szCs w:val="24"/>
              </w:rPr>
              <w:t>/</w:t>
            </w:r>
            <w:r w:rsidRPr="00D43766">
              <w:rPr>
                <w:rFonts w:eastAsia="標楷體" w:cs="Calibri"/>
                <w:sz w:val="22"/>
                <w:szCs w:val="24"/>
              </w:rPr>
              <w:t>轄區領有管制藥品登記證之家數）</w:t>
            </w:r>
            <w:r w:rsidRPr="00D43766">
              <w:rPr>
                <w:rFonts w:eastAsia="標楷體" w:cs="Calibri"/>
                <w:sz w:val="22"/>
                <w:szCs w:val="24"/>
              </w:rPr>
              <w:t>×100%</w:t>
            </w:r>
          </w:p>
          <w:p w:rsidR="00CB4308" w:rsidRPr="00D43766" w:rsidRDefault="00CB4308" w:rsidP="00CB4308">
            <w:pPr>
              <w:spacing w:line="240" w:lineRule="exact"/>
              <w:ind w:left="660" w:hangingChars="300" w:hanging="660"/>
              <w:jc w:val="both"/>
              <w:rPr>
                <w:rFonts w:eastAsia="標楷體" w:cs="Calibri"/>
                <w:sz w:val="22"/>
                <w:szCs w:val="24"/>
              </w:rPr>
            </w:pPr>
            <w:r w:rsidRPr="00D43766">
              <w:rPr>
                <w:rFonts w:eastAsia="標楷體" w:cs="Calibri" w:hint="eastAsia"/>
                <w:sz w:val="22"/>
                <w:szCs w:val="24"/>
              </w:rPr>
              <w:t xml:space="preserve">     </w:t>
            </w:r>
            <w:r w:rsidRPr="00D43766">
              <w:rPr>
                <w:rFonts w:eastAsia="標楷體" w:cs="Calibri"/>
                <w:sz w:val="22"/>
                <w:szCs w:val="24"/>
              </w:rPr>
              <w:t>稽核無證比率</w:t>
            </w:r>
            <w:r w:rsidRPr="00D43766">
              <w:rPr>
                <w:rFonts w:eastAsia="標楷體" w:cs="Calibri" w:hint="eastAsia"/>
                <w:sz w:val="22"/>
                <w:szCs w:val="24"/>
              </w:rPr>
              <w:t>：</w:t>
            </w:r>
            <w:r w:rsidRPr="00D43766">
              <w:rPr>
                <w:rFonts w:eastAsia="標楷體" w:cs="Calibri"/>
                <w:sz w:val="22"/>
                <w:szCs w:val="24"/>
              </w:rPr>
              <w:t>（實地稽核未領有管制藥品登記證之家數</w:t>
            </w:r>
            <w:r w:rsidRPr="00D43766">
              <w:rPr>
                <w:rFonts w:eastAsia="標楷體" w:cs="Calibri"/>
                <w:sz w:val="22"/>
                <w:szCs w:val="24"/>
              </w:rPr>
              <w:t>/</w:t>
            </w:r>
            <w:r w:rsidRPr="00D43766">
              <w:rPr>
                <w:rFonts w:eastAsia="標楷體" w:cs="Calibri"/>
                <w:sz w:val="22"/>
                <w:szCs w:val="24"/>
              </w:rPr>
              <w:t>轄區領有管制藥品登記證之家數）</w:t>
            </w:r>
            <w:r w:rsidRPr="00D43766">
              <w:rPr>
                <w:rFonts w:eastAsia="標楷體" w:cs="Calibri"/>
                <w:sz w:val="22"/>
                <w:szCs w:val="24"/>
              </w:rPr>
              <w:t>×100%</w:t>
            </w:r>
          </w:p>
          <w:p w:rsidR="00CB4308" w:rsidRPr="00D43766" w:rsidRDefault="00CB4308" w:rsidP="00CB4308">
            <w:pPr>
              <w:spacing w:line="240" w:lineRule="exact"/>
              <w:ind w:left="660" w:hangingChars="300" w:hanging="660"/>
              <w:jc w:val="both"/>
              <w:rPr>
                <w:rFonts w:eastAsia="標楷體" w:cs="Calibri"/>
                <w:sz w:val="22"/>
                <w:szCs w:val="24"/>
              </w:rPr>
            </w:pPr>
            <w:r w:rsidRPr="00D43766">
              <w:rPr>
                <w:rFonts w:eastAsia="標楷體" w:cs="Calibri"/>
                <w:sz w:val="22"/>
                <w:szCs w:val="24"/>
              </w:rPr>
              <w:t>註</w:t>
            </w:r>
            <w:r w:rsidRPr="00D43766">
              <w:rPr>
                <w:rFonts w:eastAsia="標楷體" w:cs="Calibri"/>
                <w:sz w:val="22"/>
                <w:szCs w:val="24"/>
              </w:rPr>
              <w:t>2</w:t>
            </w:r>
            <w:r w:rsidRPr="00D43766">
              <w:rPr>
                <w:rFonts w:eastAsia="標楷體" w:cs="Calibri"/>
                <w:sz w:val="22"/>
                <w:szCs w:val="24"/>
              </w:rPr>
              <w:t>：實地稽核家數達</w:t>
            </w:r>
            <w:r w:rsidRPr="00D43766">
              <w:rPr>
                <w:rFonts w:eastAsia="標楷體" w:cs="Calibri"/>
                <w:sz w:val="22"/>
                <w:szCs w:val="24"/>
              </w:rPr>
              <w:t>50</w:t>
            </w:r>
            <w:r w:rsidRPr="00D43766">
              <w:rPr>
                <w:rFonts w:eastAsia="標楷體" w:cs="Calibri"/>
                <w:sz w:val="22"/>
                <w:szCs w:val="24"/>
              </w:rPr>
              <w:t>﹪以上，如有</w:t>
            </w:r>
            <w:r w:rsidRPr="00D43766">
              <w:rPr>
                <w:rFonts w:eastAsia="標楷體" w:cs="Calibri" w:hint="eastAsia"/>
                <w:sz w:val="22"/>
                <w:szCs w:val="24"/>
              </w:rPr>
              <w:t>107</w:t>
            </w:r>
            <w:r w:rsidRPr="00D43766">
              <w:rPr>
                <w:rFonts w:eastAsia="標楷體" w:cs="Calibri" w:hint="eastAsia"/>
                <w:sz w:val="22"/>
                <w:szCs w:val="24"/>
              </w:rPr>
              <w:t>年至</w:t>
            </w:r>
            <w:r w:rsidRPr="00D43766">
              <w:rPr>
                <w:rFonts w:eastAsia="標楷體" w:cs="Calibri" w:hint="eastAsia"/>
                <w:sz w:val="22"/>
                <w:szCs w:val="24"/>
              </w:rPr>
              <w:t>108</w:t>
            </w:r>
            <w:r w:rsidRPr="00D43766">
              <w:rPr>
                <w:rFonts w:eastAsia="標楷體" w:cs="Calibri" w:hint="eastAsia"/>
                <w:sz w:val="22"/>
                <w:szCs w:val="24"/>
              </w:rPr>
              <w:t>年</w:t>
            </w:r>
            <w:r w:rsidRPr="00D43766">
              <w:rPr>
                <w:rFonts w:eastAsia="標楷體" w:cs="Calibri"/>
                <w:sz w:val="22"/>
                <w:szCs w:val="24"/>
              </w:rPr>
              <w:t>未曾查核過乙次之家數（不含</w:t>
            </w:r>
            <w:r w:rsidRPr="00D43766">
              <w:rPr>
                <w:rFonts w:eastAsia="標楷體" w:cs="Calibri" w:hint="eastAsia"/>
                <w:sz w:val="22"/>
                <w:szCs w:val="24"/>
              </w:rPr>
              <w:t>108</w:t>
            </w:r>
            <w:r w:rsidRPr="00D43766">
              <w:rPr>
                <w:rFonts w:eastAsia="標楷體" w:cs="Calibri"/>
                <w:sz w:val="22"/>
                <w:szCs w:val="24"/>
              </w:rPr>
              <w:t>年度新領證之家數），每家酌扣</w:t>
            </w:r>
            <w:r w:rsidRPr="00D43766">
              <w:rPr>
                <w:rFonts w:eastAsia="標楷體" w:cs="Calibri"/>
                <w:sz w:val="22"/>
                <w:szCs w:val="24"/>
              </w:rPr>
              <w:t>0.3</w:t>
            </w:r>
            <w:r w:rsidRPr="00D43766">
              <w:rPr>
                <w:rFonts w:eastAsia="標楷體" w:cs="Calibri"/>
                <w:sz w:val="22"/>
                <w:szCs w:val="24"/>
              </w:rPr>
              <w:t>分，最多扣</w:t>
            </w:r>
            <w:r w:rsidRPr="00D43766">
              <w:rPr>
                <w:rFonts w:eastAsia="標楷體" w:cs="Calibri"/>
                <w:sz w:val="22"/>
                <w:szCs w:val="24"/>
              </w:rPr>
              <w:t>4</w:t>
            </w:r>
            <w:r w:rsidRPr="00D43766">
              <w:rPr>
                <w:rFonts w:eastAsia="標楷體" w:cs="Calibri"/>
                <w:sz w:val="22"/>
                <w:szCs w:val="24"/>
              </w:rPr>
              <w:t>分。</w:t>
            </w:r>
          </w:p>
          <w:p w:rsidR="00CB4308" w:rsidRPr="00D43766" w:rsidRDefault="00CB4308" w:rsidP="00CB4308">
            <w:pPr>
              <w:spacing w:line="240" w:lineRule="exact"/>
              <w:ind w:left="660" w:hangingChars="300" w:hanging="660"/>
              <w:jc w:val="both"/>
              <w:rPr>
                <w:rFonts w:eastAsia="標楷體" w:cs="Calibri"/>
                <w:sz w:val="22"/>
                <w:szCs w:val="24"/>
              </w:rPr>
            </w:pPr>
            <w:r w:rsidRPr="00D43766">
              <w:rPr>
                <w:rFonts w:eastAsia="標楷體" w:cs="Calibri" w:hint="eastAsia"/>
                <w:sz w:val="22"/>
                <w:szCs w:val="24"/>
              </w:rPr>
              <w:t>註</w:t>
            </w:r>
            <w:r w:rsidRPr="00D43766">
              <w:rPr>
                <w:rFonts w:eastAsia="標楷體" w:cs="Calibri" w:hint="eastAsia"/>
                <w:sz w:val="22"/>
                <w:szCs w:val="24"/>
              </w:rPr>
              <w:t>3</w:t>
            </w:r>
            <w:r w:rsidRPr="00D43766">
              <w:rPr>
                <w:rFonts w:eastAsia="標楷體" w:cs="Calibri" w:hint="eastAsia"/>
                <w:sz w:val="22"/>
                <w:szCs w:val="24"/>
              </w:rPr>
              <w:t>：</w:t>
            </w:r>
            <w:r w:rsidRPr="00D43766">
              <w:rPr>
                <w:rFonts w:eastAsia="標楷體" w:cs="Calibri"/>
                <w:sz w:val="22"/>
                <w:szCs w:val="24"/>
              </w:rPr>
              <w:t>未領有管制藥品登記證</w:t>
            </w:r>
            <w:r w:rsidRPr="00D43766">
              <w:rPr>
                <w:rFonts w:eastAsia="標楷體" w:cs="Calibri" w:hint="eastAsia"/>
                <w:sz w:val="22"/>
                <w:szCs w:val="24"/>
              </w:rPr>
              <w:t>者以醫療院所及其營業項目含西藥之機構業者為限。</w:t>
            </w:r>
          </w:p>
          <w:p w:rsidR="00CB4308" w:rsidRPr="00D43766" w:rsidRDefault="00CB4308" w:rsidP="00CB4308">
            <w:pPr>
              <w:spacing w:line="240" w:lineRule="exact"/>
              <w:ind w:left="550" w:hangingChars="250" w:hanging="550"/>
              <w:jc w:val="both"/>
              <w:rPr>
                <w:rFonts w:eastAsia="標楷體" w:cs="Calibri"/>
                <w:sz w:val="22"/>
                <w:szCs w:val="24"/>
              </w:rPr>
            </w:pPr>
          </w:p>
          <w:p w:rsidR="00CB4308" w:rsidRPr="00D43766" w:rsidRDefault="00CB4308" w:rsidP="00166484">
            <w:pPr>
              <w:numPr>
                <w:ilvl w:val="0"/>
                <w:numId w:val="95"/>
              </w:numPr>
              <w:spacing w:line="240" w:lineRule="exact"/>
              <w:rPr>
                <w:rFonts w:eastAsia="標楷體" w:cs="Calibri"/>
              </w:rPr>
            </w:pPr>
            <w:r w:rsidRPr="00D43766">
              <w:rPr>
                <w:rFonts w:eastAsia="標楷體" w:cs="Calibri" w:hint="eastAsia"/>
              </w:rPr>
              <w:t>實地稽核之</w:t>
            </w:r>
            <w:r w:rsidRPr="00D43766">
              <w:rPr>
                <w:rFonts w:eastAsia="標楷體" w:cs="Calibri"/>
              </w:rPr>
              <w:t>違規率</w:t>
            </w:r>
            <w:r w:rsidRPr="00D43766">
              <w:rPr>
                <w:rFonts w:eastAsia="標楷體" w:cs="Calibri" w:hint="eastAsia"/>
              </w:rPr>
              <w:t>(5</w:t>
            </w:r>
            <w:r w:rsidRPr="00D43766">
              <w:rPr>
                <w:rFonts w:eastAsia="標楷體" w:cs="Calibri" w:hint="eastAsia"/>
              </w:rPr>
              <w:t>分</w:t>
            </w:r>
            <w:r w:rsidRPr="00D43766">
              <w:rPr>
                <w:rFonts w:eastAsia="標楷體" w:cs="Calibri" w:hint="eastAsia"/>
              </w:rPr>
              <w:t>)</w:t>
            </w:r>
          </w:p>
          <w:p w:rsidR="00CB4308" w:rsidRPr="00D43766" w:rsidRDefault="00CB4308" w:rsidP="00CB4308">
            <w:pPr>
              <w:spacing w:line="240" w:lineRule="exact"/>
              <w:ind w:left="360"/>
            </w:pPr>
            <w:r w:rsidRPr="00D43766">
              <w:rPr>
                <w:rFonts w:eastAsia="標楷體" w:cs="Calibri" w:hint="eastAsia"/>
              </w:rPr>
              <w:t>=</w:t>
            </w:r>
            <w:r w:rsidRPr="00D43766">
              <w:rPr>
                <w:rFonts w:eastAsia="標楷體" w:cs="Calibri"/>
              </w:rPr>
              <w:t>（一般實地稽核違規家數</w:t>
            </w:r>
            <w:r w:rsidRPr="00D43766">
              <w:rPr>
                <w:rFonts w:eastAsia="標楷體" w:cs="Calibri"/>
              </w:rPr>
              <w:t>/</w:t>
            </w:r>
            <w:r w:rsidRPr="00D43766">
              <w:rPr>
                <w:rFonts w:eastAsia="標楷體" w:cs="Calibri"/>
              </w:rPr>
              <w:t>一般實地稽核總家數）</w:t>
            </w:r>
            <w:r w:rsidRPr="00D43766">
              <w:rPr>
                <w:rFonts w:eastAsia="標楷體" w:cs="Calibri"/>
              </w:rPr>
              <w:t>×100%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
              <w:gridCol w:w="3009"/>
              <w:gridCol w:w="1091"/>
            </w:tblGrid>
            <w:tr w:rsidR="00D43766" w:rsidRPr="00D43766" w:rsidTr="004E4104">
              <w:trPr>
                <w:trHeight w:hRule="exact" w:val="340"/>
                <w:jc w:val="center"/>
              </w:trPr>
              <w:tc>
                <w:tcPr>
                  <w:tcW w:w="840" w:type="dxa"/>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rPr>
                  </w:pPr>
                  <w:r w:rsidRPr="00D43766">
                    <w:rPr>
                      <w:rFonts w:eastAsia="標楷體" w:cs="Calibri"/>
                      <w:szCs w:val="24"/>
                    </w:rPr>
                    <w:lastRenderedPageBreak/>
                    <w:t>排名</w:t>
                  </w:r>
                </w:p>
              </w:tc>
              <w:tc>
                <w:tcPr>
                  <w:tcW w:w="3009" w:type="dxa"/>
                  <w:shd w:val="clear" w:color="auto" w:fill="auto"/>
                  <w:vAlign w:val="center"/>
                </w:tcPr>
                <w:p w:rsidR="00CB4308" w:rsidRPr="00D43766" w:rsidRDefault="00CB4308" w:rsidP="00CB4308">
                  <w:pPr>
                    <w:rPr>
                      <w:rFonts w:ascii="標楷體" w:eastAsia="標楷體" w:hAnsi="標楷體" w:cs="新細明體"/>
                      <w:szCs w:val="24"/>
                    </w:rPr>
                  </w:pPr>
                  <w:r w:rsidRPr="00D43766">
                    <w:rPr>
                      <w:rFonts w:ascii="標楷體" w:eastAsia="標楷體" w:hAnsi="標楷體" w:hint="eastAsia"/>
                    </w:rPr>
                    <w:t>第一組、第三組、第四組</w:t>
                  </w:r>
                </w:p>
              </w:tc>
              <w:tc>
                <w:tcPr>
                  <w:tcW w:w="1091" w:type="dxa"/>
                  <w:shd w:val="clear" w:color="auto" w:fill="auto"/>
                  <w:vAlign w:val="center"/>
                </w:tcPr>
                <w:p w:rsidR="00CB4308" w:rsidRPr="00D43766" w:rsidRDefault="00CB4308" w:rsidP="00CB4308">
                  <w:pPr>
                    <w:rPr>
                      <w:rFonts w:ascii="標楷體" w:eastAsia="標楷體" w:hAnsi="標楷體" w:cs="新細明體"/>
                      <w:szCs w:val="24"/>
                    </w:rPr>
                  </w:pPr>
                  <w:r w:rsidRPr="00D43766">
                    <w:rPr>
                      <w:rFonts w:ascii="標楷體" w:eastAsia="標楷體" w:hAnsi="標楷體" w:hint="eastAsia"/>
                    </w:rPr>
                    <w:t>第二組</w:t>
                  </w:r>
                </w:p>
              </w:tc>
            </w:tr>
            <w:tr w:rsidR="00D43766" w:rsidRPr="00D43766" w:rsidTr="004E4104">
              <w:trPr>
                <w:trHeight w:hRule="exact" w:val="340"/>
                <w:jc w:val="center"/>
              </w:trPr>
              <w:tc>
                <w:tcPr>
                  <w:tcW w:w="840" w:type="dxa"/>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rPr>
                  </w:pPr>
                  <w:r w:rsidRPr="00D43766">
                    <w:rPr>
                      <w:rFonts w:eastAsia="標楷體" w:cs="Calibri"/>
                      <w:szCs w:val="24"/>
                    </w:rPr>
                    <w:t>1</w:t>
                  </w:r>
                </w:p>
              </w:tc>
              <w:tc>
                <w:tcPr>
                  <w:tcW w:w="3009" w:type="dxa"/>
                  <w:shd w:val="clear" w:color="auto" w:fill="auto"/>
                  <w:vAlign w:val="center"/>
                </w:tcPr>
                <w:p w:rsidR="00CB4308" w:rsidRPr="00D43766" w:rsidRDefault="00CB4308" w:rsidP="00CB4308">
                  <w:pPr>
                    <w:jc w:val="center"/>
                    <w:rPr>
                      <w:rFonts w:ascii="標楷體" w:eastAsia="標楷體" w:hAnsi="標楷體" w:cs="新細明體"/>
                      <w:szCs w:val="24"/>
                    </w:rPr>
                  </w:pPr>
                  <w:r w:rsidRPr="00D43766">
                    <w:rPr>
                      <w:rFonts w:ascii="標楷體" w:eastAsia="標楷體" w:hAnsi="標楷體"/>
                    </w:rPr>
                    <w:t>5</w:t>
                  </w:r>
                  <w:r w:rsidRPr="00D43766">
                    <w:rPr>
                      <w:rFonts w:ascii="標楷體" w:eastAsia="標楷體" w:hAnsi="標楷體" w:hint="eastAsia"/>
                    </w:rPr>
                    <w:t>分</w:t>
                  </w:r>
                </w:p>
              </w:tc>
              <w:tc>
                <w:tcPr>
                  <w:tcW w:w="1091" w:type="dxa"/>
                  <w:shd w:val="clear" w:color="auto" w:fill="auto"/>
                  <w:vAlign w:val="center"/>
                </w:tcPr>
                <w:p w:rsidR="00CB4308" w:rsidRPr="00D43766" w:rsidRDefault="00CB4308" w:rsidP="00CB4308">
                  <w:pPr>
                    <w:jc w:val="center"/>
                    <w:rPr>
                      <w:rFonts w:ascii="標楷體" w:eastAsia="標楷體" w:hAnsi="標楷體" w:cs="新細明體"/>
                      <w:szCs w:val="24"/>
                    </w:rPr>
                  </w:pPr>
                  <w:r w:rsidRPr="00D43766">
                    <w:rPr>
                      <w:rFonts w:ascii="標楷體" w:eastAsia="標楷體" w:hAnsi="標楷體"/>
                    </w:rPr>
                    <w:t>5</w:t>
                  </w:r>
                  <w:r w:rsidRPr="00D43766">
                    <w:rPr>
                      <w:rFonts w:ascii="標楷體" w:eastAsia="標楷體" w:hAnsi="標楷體" w:hint="eastAsia"/>
                    </w:rPr>
                    <w:t>分</w:t>
                  </w:r>
                </w:p>
              </w:tc>
            </w:tr>
            <w:tr w:rsidR="00D43766" w:rsidRPr="00D43766" w:rsidTr="004E4104">
              <w:trPr>
                <w:trHeight w:hRule="exact" w:val="340"/>
                <w:jc w:val="center"/>
              </w:trPr>
              <w:tc>
                <w:tcPr>
                  <w:tcW w:w="840" w:type="dxa"/>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rPr>
                  </w:pPr>
                  <w:r w:rsidRPr="00D43766">
                    <w:rPr>
                      <w:rFonts w:eastAsia="標楷體" w:cs="Calibri"/>
                      <w:szCs w:val="24"/>
                    </w:rPr>
                    <w:t>2</w:t>
                  </w:r>
                </w:p>
              </w:tc>
              <w:tc>
                <w:tcPr>
                  <w:tcW w:w="3009" w:type="dxa"/>
                  <w:shd w:val="clear" w:color="auto" w:fill="auto"/>
                  <w:vAlign w:val="center"/>
                </w:tcPr>
                <w:p w:rsidR="00CB4308" w:rsidRPr="00D43766" w:rsidRDefault="00CB4308" w:rsidP="00CB4308">
                  <w:pPr>
                    <w:jc w:val="center"/>
                    <w:rPr>
                      <w:rFonts w:ascii="標楷體" w:eastAsia="標楷體" w:hAnsi="標楷體" w:cs="新細明體"/>
                      <w:szCs w:val="24"/>
                    </w:rPr>
                  </w:pPr>
                  <w:r w:rsidRPr="00D43766">
                    <w:rPr>
                      <w:rFonts w:ascii="標楷體" w:eastAsia="標楷體" w:hAnsi="標楷體"/>
                    </w:rPr>
                    <w:t>4</w:t>
                  </w:r>
                  <w:r w:rsidRPr="00D43766">
                    <w:rPr>
                      <w:rFonts w:ascii="標楷體" w:eastAsia="標楷體" w:hAnsi="標楷體" w:hint="eastAsia"/>
                    </w:rPr>
                    <w:t>分</w:t>
                  </w:r>
                </w:p>
              </w:tc>
              <w:tc>
                <w:tcPr>
                  <w:tcW w:w="1091" w:type="dxa"/>
                  <w:shd w:val="clear" w:color="auto" w:fill="auto"/>
                  <w:vAlign w:val="center"/>
                </w:tcPr>
                <w:p w:rsidR="00CB4308" w:rsidRPr="00D43766" w:rsidRDefault="00CB4308" w:rsidP="00CB4308">
                  <w:pPr>
                    <w:jc w:val="center"/>
                    <w:rPr>
                      <w:rFonts w:ascii="標楷體" w:eastAsia="標楷體" w:hAnsi="標楷體"/>
                    </w:rPr>
                  </w:pPr>
                  <w:r w:rsidRPr="00D43766">
                    <w:rPr>
                      <w:rFonts w:ascii="標楷體" w:eastAsia="標楷體" w:hAnsi="標楷體" w:hint="eastAsia"/>
                    </w:rPr>
                    <w:t>3.5分</w:t>
                  </w:r>
                </w:p>
              </w:tc>
            </w:tr>
            <w:tr w:rsidR="00D43766" w:rsidRPr="00D43766" w:rsidTr="004E4104">
              <w:trPr>
                <w:trHeight w:hRule="exact" w:val="340"/>
                <w:jc w:val="center"/>
              </w:trPr>
              <w:tc>
                <w:tcPr>
                  <w:tcW w:w="840" w:type="dxa"/>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rPr>
                  </w:pPr>
                  <w:r w:rsidRPr="00D43766">
                    <w:rPr>
                      <w:rFonts w:eastAsia="標楷體" w:cs="Calibri"/>
                      <w:szCs w:val="24"/>
                    </w:rPr>
                    <w:t>3</w:t>
                  </w:r>
                </w:p>
              </w:tc>
              <w:tc>
                <w:tcPr>
                  <w:tcW w:w="3009" w:type="dxa"/>
                  <w:shd w:val="clear" w:color="auto" w:fill="auto"/>
                  <w:vAlign w:val="center"/>
                </w:tcPr>
                <w:p w:rsidR="00CB4308" w:rsidRPr="00D43766" w:rsidRDefault="00CB4308" w:rsidP="00CB4308">
                  <w:pPr>
                    <w:jc w:val="center"/>
                    <w:rPr>
                      <w:rFonts w:ascii="標楷體" w:eastAsia="標楷體" w:hAnsi="標楷體" w:cs="新細明體"/>
                      <w:szCs w:val="24"/>
                    </w:rPr>
                  </w:pPr>
                  <w:r w:rsidRPr="00D43766">
                    <w:rPr>
                      <w:rFonts w:ascii="標楷體" w:eastAsia="標楷體" w:hAnsi="標楷體"/>
                    </w:rPr>
                    <w:t>3</w:t>
                  </w:r>
                  <w:r w:rsidRPr="00D43766">
                    <w:rPr>
                      <w:rFonts w:ascii="標楷體" w:eastAsia="標楷體" w:hAnsi="標楷體" w:hint="eastAsia"/>
                    </w:rPr>
                    <w:t>分</w:t>
                  </w:r>
                </w:p>
              </w:tc>
              <w:tc>
                <w:tcPr>
                  <w:tcW w:w="1091" w:type="dxa"/>
                  <w:shd w:val="clear" w:color="auto" w:fill="auto"/>
                  <w:vAlign w:val="center"/>
                </w:tcPr>
                <w:p w:rsidR="00CB4308" w:rsidRPr="00D43766" w:rsidRDefault="00CB4308" w:rsidP="00CB4308">
                  <w:pPr>
                    <w:jc w:val="center"/>
                    <w:rPr>
                      <w:rFonts w:ascii="標楷體" w:eastAsia="標楷體" w:hAnsi="標楷體"/>
                    </w:rPr>
                  </w:pPr>
                  <w:r w:rsidRPr="00D43766">
                    <w:rPr>
                      <w:rFonts w:ascii="標楷體" w:eastAsia="標楷體" w:hAnsi="標楷體" w:hint="eastAsia"/>
                    </w:rPr>
                    <w:t>2分</w:t>
                  </w:r>
                </w:p>
              </w:tc>
            </w:tr>
            <w:tr w:rsidR="00D43766" w:rsidRPr="00D43766" w:rsidTr="004E4104">
              <w:trPr>
                <w:trHeight w:hRule="exact" w:val="340"/>
                <w:jc w:val="center"/>
              </w:trPr>
              <w:tc>
                <w:tcPr>
                  <w:tcW w:w="840" w:type="dxa"/>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rPr>
                  </w:pPr>
                  <w:r w:rsidRPr="00D43766">
                    <w:rPr>
                      <w:rFonts w:eastAsia="標楷體" w:cs="Calibri"/>
                      <w:szCs w:val="24"/>
                    </w:rPr>
                    <w:t>4</w:t>
                  </w:r>
                </w:p>
              </w:tc>
              <w:tc>
                <w:tcPr>
                  <w:tcW w:w="3009" w:type="dxa"/>
                  <w:shd w:val="clear" w:color="auto" w:fill="auto"/>
                  <w:vAlign w:val="center"/>
                </w:tcPr>
                <w:p w:rsidR="00CB4308" w:rsidRPr="00D43766" w:rsidRDefault="00CB4308" w:rsidP="00CB4308">
                  <w:pPr>
                    <w:jc w:val="center"/>
                    <w:rPr>
                      <w:rFonts w:ascii="標楷體" w:eastAsia="標楷體" w:hAnsi="標楷體" w:cs="新細明體"/>
                      <w:szCs w:val="24"/>
                    </w:rPr>
                  </w:pPr>
                  <w:r w:rsidRPr="00D43766">
                    <w:rPr>
                      <w:rFonts w:ascii="標楷體" w:eastAsia="標楷體" w:hAnsi="標楷體"/>
                    </w:rPr>
                    <w:t>2</w:t>
                  </w:r>
                  <w:r w:rsidRPr="00D43766">
                    <w:rPr>
                      <w:rFonts w:ascii="標楷體" w:eastAsia="標楷體" w:hAnsi="標楷體" w:hint="eastAsia"/>
                    </w:rPr>
                    <w:t>分</w:t>
                  </w:r>
                </w:p>
              </w:tc>
              <w:tc>
                <w:tcPr>
                  <w:tcW w:w="1091" w:type="dxa"/>
                  <w:shd w:val="clear" w:color="auto" w:fill="auto"/>
                  <w:vAlign w:val="center"/>
                </w:tcPr>
                <w:p w:rsidR="00CB4308" w:rsidRPr="00D43766" w:rsidRDefault="00CB4308" w:rsidP="00CB4308">
                  <w:pPr>
                    <w:jc w:val="center"/>
                    <w:rPr>
                      <w:rFonts w:ascii="標楷體" w:eastAsia="標楷體" w:hAnsi="標楷體"/>
                    </w:rPr>
                  </w:pPr>
                  <w:r w:rsidRPr="00D43766">
                    <w:rPr>
                      <w:rFonts w:ascii="標楷體" w:eastAsia="標楷體" w:hAnsi="標楷體" w:hint="eastAsia"/>
                    </w:rPr>
                    <w:t>0.5分</w:t>
                  </w:r>
                </w:p>
              </w:tc>
            </w:tr>
            <w:tr w:rsidR="00D43766" w:rsidRPr="00D43766" w:rsidTr="004E4104">
              <w:trPr>
                <w:trHeight w:hRule="exact" w:val="340"/>
                <w:jc w:val="center"/>
              </w:trPr>
              <w:tc>
                <w:tcPr>
                  <w:tcW w:w="840" w:type="dxa"/>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rPr>
                  </w:pPr>
                  <w:r w:rsidRPr="00D43766">
                    <w:rPr>
                      <w:rFonts w:eastAsia="標楷體" w:cs="Calibri"/>
                      <w:szCs w:val="24"/>
                    </w:rPr>
                    <w:t>5</w:t>
                  </w:r>
                </w:p>
              </w:tc>
              <w:tc>
                <w:tcPr>
                  <w:tcW w:w="3009" w:type="dxa"/>
                  <w:shd w:val="clear" w:color="auto" w:fill="auto"/>
                  <w:vAlign w:val="center"/>
                </w:tcPr>
                <w:p w:rsidR="00CB4308" w:rsidRPr="00D43766" w:rsidRDefault="00CB4308" w:rsidP="00CB4308">
                  <w:pPr>
                    <w:spacing w:line="240" w:lineRule="exact"/>
                    <w:jc w:val="center"/>
                    <w:rPr>
                      <w:rFonts w:ascii="標楷體" w:eastAsia="標楷體" w:hAnsi="標楷體" w:cs="Calibri"/>
                      <w:szCs w:val="24"/>
                    </w:rPr>
                  </w:pPr>
                  <w:r w:rsidRPr="00D43766">
                    <w:rPr>
                      <w:rFonts w:ascii="標楷體" w:eastAsia="標楷體" w:hAnsi="標楷體" w:cs="Calibri" w:hint="eastAsia"/>
                      <w:szCs w:val="24"/>
                    </w:rPr>
                    <w:t>1</w:t>
                  </w:r>
                  <w:r w:rsidRPr="00D43766">
                    <w:rPr>
                      <w:rFonts w:ascii="標楷體" w:eastAsia="標楷體" w:hAnsi="標楷體" w:cs="Calibri"/>
                      <w:szCs w:val="24"/>
                    </w:rPr>
                    <w:t>分</w:t>
                  </w:r>
                </w:p>
              </w:tc>
              <w:tc>
                <w:tcPr>
                  <w:tcW w:w="1091" w:type="dxa"/>
                  <w:shd w:val="clear" w:color="auto" w:fill="auto"/>
                  <w:vAlign w:val="center"/>
                </w:tcPr>
                <w:p w:rsidR="00CB4308" w:rsidRPr="00D43766" w:rsidRDefault="00CB4308" w:rsidP="00CB4308">
                  <w:pPr>
                    <w:spacing w:line="240" w:lineRule="exact"/>
                    <w:jc w:val="center"/>
                    <w:rPr>
                      <w:rFonts w:ascii="標楷體" w:eastAsia="標楷體" w:hAnsi="標楷體" w:cs="Calibri"/>
                      <w:szCs w:val="24"/>
                    </w:rPr>
                  </w:pPr>
                  <w:r w:rsidRPr="00D43766">
                    <w:rPr>
                      <w:rFonts w:ascii="標楷體" w:eastAsia="標楷體" w:hAnsi="標楷體" w:cs="Calibri" w:hint="eastAsia"/>
                      <w:szCs w:val="24"/>
                    </w:rPr>
                    <w:t>-</w:t>
                  </w:r>
                </w:p>
              </w:tc>
            </w:tr>
            <w:tr w:rsidR="00D43766" w:rsidRPr="00D43766" w:rsidTr="004E4104">
              <w:trPr>
                <w:trHeight w:hRule="exact" w:val="340"/>
                <w:jc w:val="center"/>
              </w:trPr>
              <w:tc>
                <w:tcPr>
                  <w:tcW w:w="840" w:type="dxa"/>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rPr>
                  </w:pPr>
                  <w:r w:rsidRPr="00D43766">
                    <w:rPr>
                      <w:rFonts w:eastAsia="標楷體" w:cs="Calibri"/>
                      <w:szCs w:val="24"/>
                    </w:rPr>
                    <w:t>6</w:t>
                  </w:r>
                </w:p>
              </w:tc>
              <w:tc>
                <w:tcPr>
                  <w:tcW w:w="3009" w:type="dxa"/>
                  <w:shd w:val="clear" w:color="auto" w:fill="auto"/>
                  <w:vAlign w:val="center"/>
                </w:tcPr>
                <w:p w:rsidR="00CB4308" w:rsidRPr="00D43766" w:rsidRDefault="00CB4308" w:rsidP="00CB4308">
                  <w:pPr>
                    <w:spacing w:line="240" w:lineRule="exact"/>
                    <w:jc w:val="center"/>
                    <w:rPr>
                      <w:rFonts w:ascii="標楷體" w:eastAsia="標楷體" w:hAnsi="標楷體" w:cs="Calibri"/>
                      <w:szCs w:val="24"/>
                    </w:rPr>
                  </w:pPr>
                  <w:r w:rsidRPr="00D43766">
                    <w:rPr>
                      <w:rFonts w:ascii="標楷體" w:eastAsia="標楷體" w:hAnsi="標楷體" w:cs="Calibri" w:hint="eastAsia"/>
                      <w:szCs w:val="24"/>
                    </w:rPr>
                    <w:t>0.5</w:t>
                  </w:r>
                  <w:r w:rsidRPr="00D43766">
                    <w:rPr>
                      <w:rFonts w:ascii="標楷體" w:eastAsia="標楷體" w:hAnsi="標楷體" w:cs="Calibri"/>
                      <w:szCs w:val="24"/>
                    </w:rPr>
                    <w:t>分</w:t>
                  </w:r>
                </w:p>
              </w:tc>
              <w:tc>
                <w:tcPr>
                  <w:tcW w:w="1091" w:type="dxa"/>
                  <w:shd w:val="clear" w:color="auto" w:fill="auto"/>
                  <w:vAlign w:val="center"/>
                </w:tcPr>
                <w:p w:rsidR="00CB4308" w:rsidRPr="00D43766" w:rsidRDefault="00CB4308" w:rsidP="00CB4308">
                  <w:pPr>
                    <w:spacing w:line="240" w:lineRule="exact"/>
                    <w:jc w:val="center"/>
                    <w:rPr>
                      <w:rFonts w:ascii="標楷體" w:eastAsia="標楷體" w:hAnsi="標楷體" w:cs="Calibri"/>
                      <w:szCs w:val="24"/>
                    </w:rPr>
                  </w:pPr>
                  <w:r w:rsidRPr="00D43766">
                    <w:rPr>
                      <w:rFonts w:ascii="標楷體" w:eastAsia="標楷體" w:hAnsi="標楷體" w:cs="Calibri"/>
                      <w:szCs w:val="24"/>
                    </w:rPr>
                    <w:t>-</w:t>
                  </w:r>
                </w:p>
              </w:tc>
            </w:tr>
          </w:tbl>
          <w:p w:rsidR="00CB4308" w:rsidRPr="00D43766" w:rsidRDefault="00CB4308" w:rsidP="00CB4308">
            <w:pPr>
              <w:spacing w:line="240" w:lineRule="exact"/>
              <w:rPr>
                <w:rFonts w:eastAsia="標楷體" w:cs="Calibri"/>
                <w:sz w:val="22"/>
              </w:rPr>
            </w:pPr>
            <w:r w:rsidRPr="00D43766">
              <w:rPr>
                <w:rFonts w:eastAsia="標楷體" w:cs="Calibri"/>
                <w:sz w:val="22"/>
              </w:rPr>
              <w:t>註</w:t>
            </w:r>
            <w:r w:rsidRPr="00D43766">
              <w:rPr>
                <w:rFonts w:eastAsia="標楷體" w:cs="Calibri"/>
                <w:sz w:val="22"/>
              </w:rPr>
              <w:t>1</w:t>
            </w:r>
            <w:r w:rsidRPr="00D43766">
              <w:rPr>
                <w:rFonts w:eastAsia="標楷體" w:cs="Calibri"/>
                <w:sz w:val="22"/>
              </w:rPr>
              <w:t>：採各組各自評比</w:t>
            </w:r>
            <w:r w:rsidRPr="00D43766">
              <w:rPr>
                <w:rFonts w:eastAsia="標楷體" w:cs="Calibri"/>
                <w:sz w:val="22"/>
              </w:rPr>
              <w:t>(</w:t>
            </w:r>
            <w:r w:rsidRPr="00D43766">
              <w:rPr>
                <w:rFonts w:eastAsia="標楷體" w:cs="Calibri"/>
                <w:sz w:val="22"/>
              </w:rPr>
              <w:t>共</w:t>
            </w:r>
            <w:r w:rsidRPr="00D43766">
              <w:rPr>
                <w:rFonts w:eastAsia="標楷體" w:cs="Calibri"/>
                <w:sz w:val="22"/>
              </w:rPr>
              <w:t>4</w:t>
            </w:r>
            <w:r w:rsidRPr="00D43766">
              <w:rPr>
                <w:rFonts w:eastAsia="標楷體" w:cs="Calibri"/>
                <w:sz w:val="22"/>
              </w:rPr>
              <w:t>組</w:t>
            </w:r>
            <w:r w:rsidRPr="00D43766">
              <w:rPr>
                <w:rFonts w:eastAsia="標楷體" w:cs="Calibri"/>
                <w:sz w:val="22"/>
              </w:rPr>
              <w:t>)</w:t>
            </w:r>
          </w:p>
          <w:p w:rsidR="00CB4308" w:rsidRPr="00D43766" w:rsidRDefault="00CB4308" w:rsidP="00CB4308">
            <w:pPr>
              <w:spacing w:line="240" w:lineRule="exact"/>
              <w:ind w:left="660" w:hangingChars="300" w:hanging="660"/>
              <w:rPr>
                <w:rFonts w:eastAsia="標楷體" w:cs="Calibri"/>
                <w:sz w:val="22"/>
              </w:rPr>
            </w:pPr>
            <w:r w:rsidRPr="00D43766">
              <w:rPr>
                <w:rFonts w:eastAsia="標楷體" w:cs="Calibri"/>
                <w:sz w:val="22"/>
              </w:rPr>
              <w:t>註</w:t>
            </w:r>
            <w:r w:rsidRPr="00D43766">
              <w:rPr>
                <w:rFonts w:eastAsia="標楷體" w:cs="Calibri"/>
                <w:sz w:val="22"/>
              </w:rPr>
              <w:t>2</w:t>
            </w:r>
            <w:r w:rsidRPr="00D43766">
              <w:rPr>
                <w:rFonts w:eastAsia="標楷體" w:cs="Calibri"/>
                <w:sz w:val="22"/>
              </w:rPr>
              <w:t>：一般實地稽核查獲違規家數，不得與其他食品藥物類考評指標重複採計。</w:t>
            </w:r>
          </w:p>
          <w:p w:rsidR="00CB4308" w:rsidRPr="00D43766" w:rsidRDefault="00CB4308" w:rsidP="00CB4308">
            <w:pPr>
              <w:spacing w:line="240" w:lineRule="exact"/>
              <w:ind w:left="660" w:hangingChars="300" w:hanging="660"/>
              <w:rPr>
                <w:rFonts w:eastAsia="標楷體" w:cs="Calibri"/>
                <w:sz w:val="22"/>
              </w:rPr>
            </w:pPr>
            <w:r w:rsidRPr="00D43766">
              <w:rPr>
                <w:rFonts w:eastAsia="標楷體" w:cs="Calibri" w:hint="eastAsia"/>
                <w:sz w:val="22"/>
              </w:rPr>
              <w:t>註</w:t>
            </w:r>
            <w:r w:rsidRPr="00D43766">
              <w:rPr>
                <w:rFonts w:eastAsia="標楷體" w:cs="Calibri" w:hint="eastAsia"/>
                <w:sz w:val="22"/>
              </w:rPr>
              <w:t>3</w:t>
            </w:r>
            <w:r w:rsidRPr="00D43766">
              <w:rPr>
                <w:rFonts w:eastAsia="標楷體" w:cs="Calibri" w:hint="eastAsia"/>
                <w:sz w:val="22"/>
              </w:rPr>
              <w:t>：稽核結果註記為「有缺失」者，係指依「管制藥品管理條例」完成裁處者，倘以口頭輔導、函告等改善方式處理者，則不列入違規家數計算。</w:t>
            </w:r>
          </w:p>
          <w:p w:rsidR="00CB4308" w:rsidRPr="00D43766" w:rsidRDefault="00CB4308" w:rsidP="00CB4308">
            <w:pPr>
              <w:spacing w:line="240" w:lineRule="exact"/>
              <w:ind w:left="660" w:hangingChars="300" w:hanging="660"/>
              <w:rPr>
                <w:rFonts w:eastAsia="標楷體" w:cs="Calibri"/>
                <w:sz w:val="22"/>
              </w:rPr>
            </w:pPr>
          </w:p>
          <w:p w:rsidR="00CB4308" w:rsidRPr="00D43766" w:rsidRDefault="00CB4308" w:rsidP="00166484">
            <w:pPr>
              <w:numPr>
                <w:ilvl w:val="0"/>
                <w:numId w:val="95"/>
              </w:numPr>
              <w:spacing w:line="240" w:lineRule="exact"/>
              <w:rPr>
                <w:rFonts w:eastAsia="標楷體" w:cs="Calibri"/>
                <w:szCs w:val="24"/>
              </w:rPr>
            </w:pPr>
            <w:r w:rsidRPr="00D43766">
              <w:rPr>
                <w:rFonts w:eastAsia="標楷體" w:cs="Calibri" w:hint="eastAsia"/>
                <w:szCs w:val="24"/>
              </w:rPr>
              <w:t>管制藥品處方合理性查核</w:t>
            </w:r>
            <w:r w:rsidRPr="00D43766">
              <w:rPr>
                <w:rFonts w:eastAsia="標楷體" w:cs="Calibri"/>
                <w:szCs w:val="24"/>
              </w:rPr>
              <w:t>(</w:t>
            </w:r>
            <w:r w:rsidRPr="00D43766">
              <w:rPr>
                <w:rFonts w:eastAsia="標楷體" w:cs="Calibri" w:hint="eastAsia"/>
                <w:szCs w:val="24"/>
              </w:rPr>
              <w:t>3</w:t>
            </w:r>
            <w:r w:rsidRPr="00D43766">
              <w:rPr>
                <w:rFonts w:eastAsia="標楷體" w:cs="Calibri"/>
                <w:szCs w:val="24"/>
              </w:rPr>
              <w:t>分</w:t>
            </w:r>
            <w:r w:rsidRPr="00D43766">
              <w:rPr>
                <w:rFonts w:eastAsia="標楷體" w:cs="Calibri"/>
                <w:szCs w:val="24"/>
              </w:rPr>
              <w:t>)</w:t>
            </w:r>
          </w:p>
          <w:p w:rsidR="00CB4308" w:rsidRPr="00D43766" w:rsidRDefault="00CB4308" w:rsidP="00CB4308">
            <w:pPr>
              <w:spacing w:line="240" w:lineRule="exact"/>
              <w:ind w:left="550" w:hangingChars="250" w:hanging="550"/>
              <w:rPr>
                <w:rFonts w:eastAsia="標楷體" w:cs="Calibri"/>
                <w:sz w:val="22"/>
              </w:rPr>
            </w:pPr>
          </w:p>
          <w:p w:rsidR="00CB4308" w:rsidRPr="00D43766" w:rsidRDefault="00CB4308" w:rsidP="00CB4308">
            <w:pPr>
              <w:spacing w:line="240" w:lineRule="exact"/>
              <w:rPr>
                <w:rFonts w:eastAsia="標楷體" w:cs="Calibri"/>
                <w:szCs w:val="24"/>
              </w:rPr>
            </w:pPr>
            <w:r w:rsidRPr="00D43766">
              <w:rPr>
                <w:rFonts w:eastAsia="標楷體" w:cs="Calibri" w:hint="eastAsia"/>
                <w:szCs w:val="24"/>
              </w:rPr>
              <w:t>3-1.</w:t>
            </w:r>
            <w:r w:rsidRPr="00D43766">
              <w:rPr>
                <w:rFonts w:eastAsia="標楷體" w:cs="Calibri" w:hint="eastAsia"/>
                <w:szCs w:val="24"/>
              </w:rPr>
              <w:t>管制藥品處方查核執行率</w:t>
            </w:r>
            <w:r w:rsidRPr="00D43766">
              <w:rPr>
                <w:rFonts w:eastAsia="標楷體" w:cs="Calibri" w:hint="eastAsia"/>
                <w:szCs w:val="24"/>
              </w:rPr>
              <w:t>(1</w:t>
            </w:r>
            <w:r w:rsidRPr="00D43766">
              <w:rPr>
                <w:rFonts w:eastAsia="標楷體" w:cs="Calibri" w:hint="eastAsia"/>
                <w:szCs w:val="24"/>
              </w:rPr>
              <w:t>分</w:t>
            </w:r>
            <w:r w:rsidRPr="00D43766">
              <w:rPr>
                <w:rFonts w:eastAsia="標楷體" w:cs="Calibri" w:hint="eastAsia"/>
                <w:szCs w:val="24"/>
              </w:rPr>
              <w:t>)</w:t>
            </w:r>
          </w:p>
          <w:p w:rsidR="00CB4308" w:rsidRPr="00D43766" w:rsidRDefault="00CB4308" w:rsidP="00CB4308">
            <w:pPr>
              <w:spacing w:line="240" w:lineRule="exact"/>
              <w:rPr>
                <w:rFonts w:eastAsia="標楷體" w:cs="Calibri"/>
                <w:szCs w:val="24"/>
              </w:rPr>
            </w:pPr>
          </w:p>
          <w:tbl>
            <w:tblPr>
              <w:tblW w:w="0" w:type="auto"/>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2410"/>
            </w:tblGrid>
            <w:tr w:rsidR="00D43766" w:rsidRPr="00D43766" w:rsidTr="00015D5C">
              <w:trPr>
                <w:trHeight w:hRule="exact" w:val="340"/>
              </w:trPr>
              <w:tc>
                <w:tcPr>
                  <w:tcW w:w="1559"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eastAsia="標楷體" w:cs="Calibri" w:hint="eastAsia"/>
                    </w:rPr>
                    <w:t>組別</w:t>
                  </w:r>
                </w:p>
              </w:tc>
              <w:tc>
                <w:tcPr>
                  <w:tcW w:w="2410"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eastAsia="標楷體" w:cs="Calibri" w:hint="eastAsia"/>
                    </w:rPr>
                    <w:t>查核家數比率</w:t>
                  </w:r>
                </w:p>
              </w:tc>
            </w:tr>
            <w:tr w:rsidR="00D43766" w:rsidRPr="00D43766" w:rsidTr="00015D5C">
              <w:trPr>
                <w:trHeight w:hRule="exact" w:val="340"/>
              </w:trPr>
              <w:tc>
                <w:tcPr>
                  <w:tcW w:w="1559"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eastAsia="標楷體" w:cs="Calibri" w:hint="eastAsia"/>
                    </w:rPr>
                    <w:t>第一組</w:t>
                  </w:r>
                </w:p>
              </w:tc>
              <w:tc>
                <w:tcPr>
                  <w:tcW w:w="2410"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ascii="標楷體" w:eastAsia="標楷體" w:hAnsi="標楷體" w:cs="Calibri" w:hint="eastAsia"/>
                    </w:rPr>
                    <w:t>≧</w:t>
                  </w:r>
                  <w:r w:rsidRPr="00D43766">
                    <w:rPr>
                      <w:rFonts w:eastAsia="標楷體" w:cs="Calibri" w:hint="eastAsia"/>
                    </w:rPr>
                    <w:t>3%</w:t>
                  </w:r>
                </w:p>
              </w:tc>
            </w:tr>
            <w:tr w:rsidR="00D43766" w:rsidRPr="00D43766" w:rsidTr="00015D5C">
              <w:trPr>
                <w:trHeight w:hRule="exact" w:val="340"/>
              </w:trPr>
              <w:tc>
                <w:tcPr>
                  <w:tcW w:w="1559"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eastAsia="標楷體" w:cs="Calibri" w:hint="eastAsia"/>
                    </w:rPr>
                    <w:t>第二組</w:t>
                  </w:r>
                </w:p>
              </w:tc>
              <w:tc>
                <w:tcPr>
                  <w:tcW w:w="2410"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ascii="標楷體" w:eastAsia="標楷體" w:hAnsi="標楷體" w:cs="Calibri" w:hint="eastAsia"/>
                    </w:rPr>
                    <w:t>≧</w:t>
                  </w:r>
                  <w:r w:rsidRPr="00D43766">
                    <w:rPr>
                      <w:rFonts w:eastAsia="標楷體" w:cs="Calibri" w:hint="eastAsia"/>
                    </w:rPr>
                    <w:t>5%</w:t>
                  </w:r>
                </w:p>
              </w:tc>
            </w:tr>
            <w:tr w:rsidR="00D43766" w:rsidRPr="00D43766" w:rsidTr="00015D5C">
              <w:trPr>
                <w:trHeight w:hRule="exact" w:val="340"/>
              </w:trPr>
              <w:tc>
                <w:tcPr>
                  <w:tcW w:w="1559"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eastAsia="標楷體" w:cs="Calibri" w:hint="eastAsia"/>
                    </w:rPr>
                    <w:t>第三組</w:t>
                  </w:r>
                </w:p>
              </w:tc>
              <w:tc>
                <w:tcPr>
                  <w:tcW w:w="2410"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ascii="標楷體" w:eastAsia="標楷體" w:hAnsi="標楷體" w:cs="Calibri" w:hint="eastAsia"/>
                    </w:rPr>
                    <w:t>≧</w:t>
                  </w:r>
                  <w:r w:rsidRPr="00D43766">
                    <w:rPr>
                      <w:rFonts w:eastAsia="標楷體" w:cs="Calibri" w:hint="eastAsia"/>
                    </w:rPr>
                    <w:t>6%</w:t>
                  </w:r>
                </w:p>
              </w:tc>
            </w:tr>
            <w:tr w:rsidR="00D43766" w:rsidRPr="00D43766" w:rsidTr="00015D5C">
              <w:trPr>
                <w:trHeight w:hRule="exact" w:val="340"/>
              </w:trPr>
              <w:tc>
                <w:tcPr>
                  <w:tcW w:w="1559"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eastAsia="標楷體" w:cs="Calibri" w:hint="eastAsia"/>
                    </w:rPr>
                    <w:t>第四組</w:t>
                  </w:r>
                </w:p>
              </w:tc>
              <w:tc>
                <w:tcPr>
                  <w:tcW w:w="2410" w:type="dxa"/>
                  <w:shd w:val="clear" w:color="auto" w:fill="auto"/>
                  <w:vAlign w:val="center"/>
                </w:tcPr>
                <w:p w:rsidR="00CB4308" w:rsidRPr="00D43766" w:rsidRDefault="00CB4308" w:rsidP="00015D5C">
                  <w:pPr>
                    <w:spacing w:line="240" w:lineRule="exact"/>
                    <w:jc w:val="center"/>
                    <w:rPr>
                      <w:rFonts w:eastAsia="標楷體" w:cs="Calibri"/>
                    </w:rPr>
                  </w:pPr>
                  <w:r w:rsidRPr="00D43766">
                    <w:rPr>
                      <w:rFonts w:ascii="標楷體" w:eastAsia="標楷體" w:hAnsi="標楷體" w:cs="Calibri" w:hint="eastAsia"/>
                    </w:rPr>
                    <w:t>≧</w:t>
                  </w:r>
                  <w:r w:rsidRPr="00D43766">
                    <w:rPr>
                      <w:rFonts w:eastAsia="標楷體" w:cs="Calibri" w:hint="eastAsia"/>
                    </w:rPr>
                    <w:t>6%</w:t>
                  </w:r>
                </w:p>
              </w:tc>
            </w:tr>
          </w:tbl>
          <w:p w:rsidR="00CB4308" w:rsidRPr="00D43766" w:rsidRDefault="00CB4308" w:rsidP="00CB4308">
            <w:pPr>
              <w:spacing w:line="240" w:lineRule="exact"/>
              <w:ind w:left="440" w:hangingChars="200" w:hanging="440"/>
              <w:rPr>
                <w:rFonts w:eastAsia="標楷體" w:cs="Calibri"/>
                <w:sz w:val="22"/>
              </w:rPr>
            </w:pPr>
          </w:p>
          <w:p w:rsidR="00CB4308" w:rsidRPr="00D43766" w:rsidRDefault="00CB4308" w:rsidP="00CB4308">
            <w:pPr>
              <w:spacing w:line="240" w:lineRule="exact"/>
              <w:ind w:left="440" w:hangingChars="200" w:hanging="440"/>
              <w:rPr>
                <w:rFonts w:eastAsia="標楷體" w:cs="Calibri"/>
                <w:sz w:val="22"/>
              </w:rPr>
            </w:pPr>
            <w:r w:rsidRPr="00D43766">
              <w:rPr>
                <w:rFonts w:eastAsia="標楷體" w:cs="Calibri" w:hint="eastAsia"/>
                <w:sz w:val="22"/>
              </w:rPr>
              <w:t>註</w:t>
            </w:r>
            <w:r w:rsidRPr="00D43766">
              <w:rPr>
                <w:rFonts w:eastAsia="標楷體" w:cs="Calibri" w:hint="eastAsia"/>
                <w:sz w:val="22"/>
              </w:rPr>
              <w:t>1:</w:t>
            </w:r>
            <w:r w:rsidRPr="00D43766">
              <w:rPr>
                <w:rFonts w:eastAsia="標楷體" w:cs="Calibri" w:hint="eastAsia"/>
                <w:sz w:val="22"/>
              </w:rPr>
              <w:t>各分組查核家數比率以轄區領有管制藥品登記證之家數計算，至少</w:t>
            </w:r>
            <w:r w:rsidRPr="00D43766">
              <w:rPr>
                <w:rFonts w:eastAsia="標楷體" w:cs="Calibri" w:hint="eastAsia"/>
                <w:sz w:val="22"/>
              </w:rPr>
              <w:t>1</w:t>
            </w:r>
            <w:r w:rsidRPr="00D43766">
              <w:rPr>
                <w:rFonts w:eastAsia="標楷體" w:cs="Calibri" w:hint="eastAsia"/>
                <w:sz w:val="22"/>
              </w:rPr>
              <w:t>家。</w:t>
            </w:r>
          </w:p>
          <w:p w:rsidR="00CB4308" w:rsidRPr="00D43766" w:rsidRDefault="00CB4308" w:rsidP="00CB4308">
            <w:pPr>
              <w:spacing w:line="240" w:lineRule="exact"/>
              <w:ind w:left="440" w:hangingChars="200" w:hanging="440"/>
              <w:rPr>
                <w:rFonts w:eastAsia="標楷體" w:cs="Calibri"/>
                <w:sz w:val="22"/>
              </w:rPr>
            </w:pPr>
            <w:r w:rsidRPr="00D43766">
              <w:rPr>
                <w:rFonts w:eastAsia="標楷體" w:cs="Calibri" w:hint="eastAsia"/>
                <w:sz w:val="22"/>
              </w:rPr>
              <w:t>註</w:t>
            </w:r>
            <w:r w:rsidRPr="00D43766">
              <w:rPr>
                <w:rFonts w:eastAsia="標楷體" w:cs="Calibri" w:hint="eastAsia"/>
                <w:sz w:val="22"/>
              </w:rPr>
              <w:t>2:</w:t>
            </w:r>
            <w:r w:rsidRPr="00D43766">
              <w:rPr>
                <w:rFonts w:eastAsia="標楷體" w:cs="Calibri" w:hint="eastAsia"/>
                <w:sz w:val="22"/>
              </w:rPr>
              <w:t>每家至少執行</w:t>
            </w:r>
            <w:r w:rsidRPr="00D43766">
              <w:rPr>
                <w:rFonts w:eastAsia="標楷體" w:cs="Calibri" w:hint="eastAsia"/>
                <w:sz w:val="22"/>
              </w:rPr>
              <w:t>1</w:t>
            </w:r>
            <w:r w:rsidRPr="00D43766">
              <w:rPr>
                <w:rFonts w:eastAsia="標楷體" w:cs="Calibri" w:hint="eastAsia"/>
                <w:sz w:val="22"/>
              </w:rPr>
              <w:t>項管制藥品之處方查核並填寫「管制藥品查核紀錄表」及「實地稽核現場紀錄表」，函送食藥署。回查處方來源之醫療機構，亦列入查核家數計算。</w:t>
            </w:r>
          </w:p>
          <w:p w:rsidR="00CB4308" w:rsidRPr="00D43766" w:rsidRDefault="00CB4308" w:rsidP="00CB4308">
            <w:pPr>
              <w:spacing w:line="240" w:lineRule="exact"/>
              <w:rPr>
                <w:rFonts w:eastAsia="標楷體" w:cs="Calibri"/>
                <w:szCs w:val="24"/>
              </w:rPr>
            </w:pPr>
            <w:r w:rsidRPr="00D43766">
              <w:rPr>
                <w:rFonts w:eastAsia="標楷體" w:cs="Calibri" w:hint="eastAsia"/>
                <w:sz w:val="22"/>
              </w:rPr>
              <w:t>註</w:t>
            </w:r>
            <w:r w:rsidRPr="00D43766">
              <w:rPr>
                <w:rFonts w:eastAsia="標楷體" w:cs="Calibri" w:hint="eastAsia"/>
                <w:sz w:val="22"/>
              </w:rPr>
              <w:t>3:</w:t>
            </w:r>
            <w:r w:rsidRPr="00D43766">
              <w:rPr>
                <w:rFonts w:eastAsia="標楷體" w:cs="Calibri" w:hint="eastAsia"/>
                <w:sz w:val="22"/>
              </w:rPr>
              <w:t>由食藥署會同稽查之家數，不列入計算。</w:t>
            </w:r>
          </w:p>
          <w:p w:rsidR="00CB4308" w:rsidRPr="00D43766" w:rsidRDefault="00CB4308" w:rsidP="00CB4308">
            <w:pPr>
              <w:spacing w:line="240" w:lineRule="exact"/>
              <w:rPr>
                <w:rFonts w:eastAsia="標楷體" w:cs="Calibri"/>
                <w:szCs w:val="24"/>
              </w:rPr>
            </w:pPr>
          </w:p>
          <w:p w:rsidR="00CB4308" w:rsidRPr="00D43766" w:rsidRDefault="00CB4308" w:rsidP="00CB4308">
            <w:pPr>
              <w:spacing w:line="240" w:lineRule="exact"/>
              <w:rPr>
                <w:rFonts w:eastAsia="標楷體" w:cs="Calibri"/>
                <w:szCs w:val="24"/>
              </w:rPr>
            </w:pPr>
            <w:r w:rsidRPr="00D43766">
              <w:rPr>
                <w:rFonts w:eastAsia="標楷體" w:cs="Calibri" w:hint="eastAsia"/>
                <w:szCs w:val="24"/>
              </w:rPr>
              <w:t>3-2.</w:t>
            </w:r>
            <w:r w:rsidRPr="00D43766">
              <w:rPr>
                <w:rFonts w:eastAsia="標楷體" w:cs="Calibri"/>
                <w:szCs w:val="24"/>
              </w:rPr>
              <w:t>查獲醫療使用管制藥品不當案件數</w:t>
            </w:r>
            <w:r w:rsidRPr="00D43766">
              <w:rPr>
                <w:rFonts w:eastAsia="標楷體" w:cs="Calibri" w:hint="eastAsia"/>
                <w:szCs w:val="24"/>
              </w:rPr>
              <w:t>(2</w:t>
            </w:r>
            <w:r w:rsidRPr="00D43766">
              <w:rPr>
                <w:rFonts w:eastAsia="標楷體" w:cs="Calibri" w:hint="eastAsia"/>
                <w:szCs w:val="24"/>
              </w:rPr>
              <w:t>分</w:t>
            </w:r>
            <w:r w:rsidRPr="00D43766">
              <w:rPr>
                <w:rFonts w:eastAsia="標楷體" w:cs="Calibri" w:hint="eastAsia"/>
                <w:szCs w:val="24"/>
              </w:rPr>
              <w:t>)</w:t>
            </w:r>
          </w:p>
          <w:tbl>
            <w:tblPr>
              <w:tblpPr w:leftFromText="180" w:rightFromText="180" w:vertAnchor="text" w:horzAnchor="margin" w:tblpY="435"/>
              <w:tblOverlap w:val="never"/>
              <w:tblW w:w="5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559"/>
              <w:gridCol w:w="1559"/>
              <w:gridCol w:w="1418"/>
            </w:tblGrid>
            <w:tr w:rsidR="00D43766" w:rsidRPr="00D43766" w:rsidTr="004E4104">
              <w:tc>
                <w:tcPr>
                  <w:tcW w:w="2547" w:type="dxa"/>
                  <w:gridSpan w:val="2"/>
                  <w:shd w:val="clear" w:color="auto" w:fill="auto"/>
                  <w:vAlign w:val="center"/>
                </w:tcPr>
                <w:p w:rsidR="00CB4308" w:rsidRPr="00D43766" w:rsidRDefault="00CB4308" w:rsidP="00CB4308">
                  <w:pPr>
                    <w:adjustRightInd w:val="0"/>
                    <w:snapToGrid w:val="0"/>
                    <w:spacing w:line="320" w:lineRule="exact"/>
                    <w:jc w:val="center"/>
                    <w:rPr>
                      <w:rFonts w:eastAsia="標楷體" w:cs="Calibri"/>
                      <w:szCs w:val="24"/>
                      <w:u w:val="single"/>
                    </w:rPr>
                  </w:pPr>
                  <w:r w:rsidRPr="00D43766">
                    <w:rPr>
                      <w:rFonts w:eastAsia="標楷體" w:cs="Calibri"/>
                    </w:rPr>
                    <w:t>行政處分</w:t>
                  </w:r>
                </w:p>
              </w:tc>
              <w:tc>
                <w:tcPr>
                  <w:tcW w:w="2977" w:type="dxa"/>
                  <w:gridSpan w:val="2"/>
                  <w:shd w:val="clear" w:color="auto" w:fill="auto"/>
                  <w:vAlign w:val="center"/>
                </w:tcPr>
                <w:p w:rsidR="00CB4308" w:rsidRPr="00D43766" w:rsidRDefault="00CB4308" w:rsidP="00CB4308">
                  <w:pPr>
                    <w:adjustRightInd w:val="0"/>
                    <w:snapToGrid w:val="0"/>
                    <w:spacing w:line="320" w:lineRule="exact"/>
                    <w:jc w:val="center"/>
                    <w:rPr>
                      <w:rFonts w:eastAsia="標楷體" w:cs="Calibri"/>
                      <w:szCs w:val="24"/>
                      <w:u w:val="single"/>
                    </w:rPr>
                  </w:pPr>
                  <w:r w:rsidRPr="00D43766">
                    <w:rPr>
                      <w:rFonts w:eastAsia="標楷體" w:cs="Calibri"/>
                    </w:rPr>
                    <w:t>懲戒決議及移送司法</w:t>
                  </w:r>
                </w:p>
              </w:tc>
            </w:tr>
            <w:tr w:rsidR="00D43766" w:rsidRPr="00D43766" w:rsidTr="004E4104">
              <w:trPr>
                <w:trHeight w:val="723"/>
              </w:trPr>
              <w:tc>
                <w:tcPr>
                  <w:tcW w:w="988" w:type="dxa"/>
                  <w:vMerge w:val="restart"/>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u w:val="single"/>
                    </w:rPr>
                  </w:pPr>
                  <w:r w:rsidRPr="00D43766">
                    <w:rPr>
                      <w:rFonts w:eastAsia="標楷體" w:cs="Calibri"/>
                    </w:rPr>
                    <w:t>裁處醫師或醫療機構罰鍰</w:t>
                  </w:r>
                </w:p>
              </w:tc>
              <w:tc>
                <w:tcPr>
                  <w:tcW w:w="1559" w:type="dxa"/>
                  <w:shd w:val="clear" w:color="auto" w:fill="auto"/>
                  <w:vAlign w:val="center"/>
                </w:tcPr>
                <w:p w:rsidR="00CB4308" w:rsidRPr="00D43766" w:rsidRDefault="00CB4308" w:rsidP="00CB4308">
                  <w:pPr>
                    <w:adjustRightInd w:val="0"/>
                    <w:snapToGrid w:val="0"/>
                    <w:spacing w:line="240" w:lineRule="exact"/>
                    <w:ind w:left="-94" w:right="-101"/>
                    <w:jc w:val="center"/>
                    <w:rPr>
                      <w:rFonts w:eastAsia="標楷體" w:cs="Calibri"/>
                    </w:rPr>
                  </w:pPr>
                  <w:r w:rsidRPr="00D43766">
                    <w:rPr>
                      <w:rFonts w:eastAsia="標楷體" w:cs="Calibri" w:hint="eastAsia"/>
                    </w:rPr>
                    <w:t>自行查獲案</w:t>
                  </w:r>
                </w:p>
                <w:p w:rsidR="00CB4308" w:rsidRPr="00D43766" w:rsidRDefault="00CB4308" w:rsidP="00CB4308">
                  <w:pPr>
                    <w:adjustRightInd w:val="0"/>
                    <w:snapToGrid w:val="0"/>
                    <w:spacing w:line="240" w:lineRule="exact"/>
                    <w:ind w:left="-94" w:right="-101"/>
                    <w:jc w:val="center"/>
                    <w:rPr>
                      <w:rFonts w:eastAsia="標楷體" w:cs="Calibri"/>
                      <w:szCs w:val="24"/>
                      <w:u w:val="single"/>
                    </w:rPr>
                  </w:pPr>
                  <w:r w:rsidRPr="00D43766">
                    <w:rPr>
                      <w:rFonts w:eastAsia="標楷體" w:cs="Calibri"/>
                    </w:rPr>
                    <w:t>0.8</w:t>
                  </w:r>
                  <w:r w:rsidRPr="00D43766">
                    <w:rPr>
                      <w:rFonts w:eastAsia="標楷體" w:cs="Calibri"/>
                    </w:rPr>
                    <w:t>分</w:t>
                  </w:r>
                  <w:r w:rsidRPr="00D43766">
                    <w:rPr>
                      <w:rFonts w:eastAsia="標楷體" w:cs="Calibri"/>
                    </w:rPr>
                    <w:t>/</w:t>
                  </w:r>
                  <w:r w:rsidRPr="00D43766">
                    <w:rPr>
                      <w:rFonts w:eastAsia="標楷體" w:cs="Calibri"/>
                    </w:rPr>
                    <w:t>案</w:t>
                  </w:r>
                </w:p>
              </w:tc>
              <w:tc>
                <w:tcPr>
                  <w:tcW w:w="1559" w:type="dxa"/>
                  <w:vMerge w:val="restart"/>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u w:val="single"/>
                    </w:rPr>
                  </w:pPr>
                  <w:r w:rsidRPr="00D43766">
                    <w:rPr>
                      <w:rFonts w:eastAsia="標楷體" w:cs="Calibri"/>
                    </w:rPr>
                    <w:t>限制執業範圍或停業一個月以上一年以下</w:t>
                  </w:r>
                  <w:r w:rsidRPr="00D43766">
                    <w:rPr>
                      <w:rFonts w:eastAsia="標楷體" w:cs="Calibri"/>
                    </w:rPr>
                    <w:t>/</w:t>
                  </w:r>
                  <w:r w:rsidRPr="00D43766">
                    <w:rPr>
                      <w:rFonts w:eastAsia="標楷體" w:cs="Calibri"/>
                    </w:rPr>
                    <w:t>廢止執業執照</w:t>
                  </w:r>
                  <w:r w:rsidRPr="00D43766">
                    <w:rPr>
                      <w:rFonts w:eastAsia="標楷體" w:cs="Calibri"/>
                    </w:rPr>
                    <w:t>/</w:t>
                  </w:r>
                  <w:r w:rsidRPr="00D43766">
                    <w:rPr>
                      <w:rFonts w:eastAsia="標楷體" w:cs="Calibri"/>
                    </w:rPr>
                    <w:t>廢止醫師證書</w:t>
                  </w:r>
                </w:p>
              </w:tc>
              <w:tc>
                <w:tcPr>
                  <w:tcW w:w="1418" w:type="dxa"/>
                  <w:shd w:val="clear" w:color="auto" w:fill="auto"/>
                  <w:vAlign w:val="center"/>
                </w:tcPr>
                <w:p w:rsidR="00CB4308" w:rsidRPr="00D43766" w:rsidRDefault="00CB4308" w:rsidP="00CB4308">
                  <w:pPr>
                    <w:adjustRightInd w:val="0"/>
                    <w:snapToGrid w:val="0"/>
                    <w:spacing w:line="240" w:lineRule="exact"/>
                    <w:ind w:hanging="101"/>
                    <w:jc w:val="center"/>
                    <w:rPr>
                      <w:rFonts w:eastAsia="標楷體" w:cs="Calibri"/>
                    </w:rPr>
                  </w:pPr>
                  <w:r w:rsidRPr="00D43766">
                    <w:rPr>
                      <w:rFonts w:eastAsia="標楷體" w:cs="Calibri" w:hint="eastAsia"/>
                    </w:rPr>
                    <w:t>自行查獲案</w:t>
                  </w:r>
                </w:p>
                <w:p w:rsidR="00CB4308" w:rsidRPr="00D43766" w:rsidRDefault="00CB4308" w:rsidP="00CB4308">
                  <w:pPr>
                    <w:adjustRightInd w:val="0"/>
                    <w:snapToGrid w:val="0"/>
                    <w:spacing w:line="240" w:lineRule="exact"/>
                    <w:ind w:hanging="101"/>
                    <w:jc w:val="center"/>
                    <w:rPr>
                      <w:rFonts w:eastAsia="標楷體" w:cs="Calibri"/>
                      <w:szCs w:val="24"/>
                      <w:u w:val="single"/>
                    </w:rPr>
                  </w:pPr>
                  <w:r w:rsidRPr="00D43766">
                    <w:rPr>
                      <w:rFonts w:eastAsia="標楷體" w:cs="Calibri"/>
                    </w:rPr>
                    <w:t>1</w:t>
                  </w:r>
                  <w:r w:rsidRPr="00D43766">
                    <w:rPr>
                      <w:rFonts w:eastAsia="標楷體" w:cs="Calibri"/>
                    </w:rPr>
                    <w:t>分</w:t>
                  </w:r>
                  <w:r w:rsidRPr="00D43766">
                    <w:rPr>
                      <w:rFonts w:eastAsia="標楷體" w:cs="Calibri"/>
                    </w:rPr>
                    <w:t>/</w:t>
                  </w:r>
                  <w:r w:rsidRPr="00D43766">
                    <w:rPr>
                      <w:rFonts w:eastAsia="標楷體" w:cs="Calibri"/>
                    </w:rPr>
                    <w:t>案</w:t>
                  </w:r>
                </w:p>
              </w:tc>
            </w:tr>
            <w:tr w:rsidR="00D43766" w:rsidRPr="00D43766" w:rsidTr="004E4104">
              <w:trPr>
                <w:trHeight w:val="806"/>
              </w:trPr>
              <w:tc>
                <w:tcPr>
                  <w:tcW w:w="988" w:type="dxa"/>
                  <w:vMerge/>
                  <w:shd w:val="clear" w:color="auto" w:fill="auto"/>
                  <w:vAlign w:val="center"/>
                </w:tcPr>
                <w:p w:rsidR="00CB4308" w:rsidRPr="00D43766" w:rsidRDefault="00CB4308" w:rsidP="00CB4308">
                  <w:pPr>
                    <w:adjustRightInd w:val="0"/>
                    <w:snapToGrid w:val="0"/>
                    <w:spacing w:line="240" w:lineRule="exact"/>
                    <w:jc w:val="center"/>
                    <w:rPr>
                      <w:rFonts w:eastAsia="標楷體" w:cs="Calibri"/>
                    </w:rPr>
                  </w:pPr>
                </w:p>
              </w:tc>
              <w:tc>
                <w:tcPr>
                  <w:tcW w:w="1559" w:type="dxa"/>
                  <w:shd w:val="clear" w:color="auto" w:fill="auto"/>
                  <w:vAlign w:val="center"/>
                </w:tcPr>
                <w:p w:rsidR="00CB4308" w:rsidRPr="00D43766" w:rsidRDefault="00CB4308" w:rsidP="00CB4308">
                  <w:pPr>
                    <w:adjustRightInd w:val="0"/>
                    <w:snapToGrid w:val="0"/>
                    <w:spacing w:line="240" w:lineRule="exact"/>
                    <w:ind w:left="-94" w:right="-101"/>
                    <w:jc w:val="center"/>
                    <w:rPr>
                      <w:rFonts w:eastAsia="標楷體" w:cs="Calibri"/>
                    </w:rPr>
                  </w:pPr>
                  <w:r w:rsidRPr="00D43766">
                    <w:rPr>
                      <w:rFonts w:eastAsia="標楷體" w:cs="Calibri" w:hint="eastAsia"/>
                    </w:rPr>
                    <w:t>非自行查獲案</w:t>
                  </w:r>
                </w:p>
                <w:p w:rsidR="00CB4308" w:rsidRPr="00D43766" w:rsidRDefault="00CB4308" w:rsidP="00CB4308">
                  <w:pPr>
                    <w:adjustRightInd w:val="0"/>
                    <w:snapToGrid w:val="0"/>
                    <w:spacing w:line="240" w:lineRule="exact"/>
                    <w:ind w:left="-94" w:right="-101"/>
                    <w:jc w:val="center"/>
                    <w:rPr>
                      <w:rFonts w:eastAsia="標楷體" w:cs="Calibri"/>
                    </w:rPr>
                  </w:pPr>
                  <w:r w:rsidRPr="00D43766">
                    <w:rPr>
                      <w:rFonts w:eastAsia="標楷體" w:cs="Calibri"/>
                    </w:rPr>
                    <w:t>0.</w:t>
                  </w:r>
                  <w:r w:rsidRPr="00D43766">
                    <w:rPr>
                      <w:rFonts w:eastAsia="標楷體" w:cs="Calibri" w:hint="eastAsia"/>
                    </w:rPr>
                    <w:t>4</w:t>
                  </w:r>
                  <w:r w:rsidRPr="00D43766">
                    <w:rPr>
                      <w:rFonts w:eastAsia="標楷體" w:cs="Calibri"/>
                    </w:rPr>
                    <w:t>分</w:t>
                  </w:r>
                  <w:r w:rsidRPr="00D43766">
                    <w:rPr>
                      <w:rFonts w:eastAsia="標楷體" w:cs="Calibri"/>
                    </w:rPr>
                    <w:t>/</w:t>
                  </w:r>
                  <w:r w:rsidRPr="00D43766">
                    <w:rPr>
                      <w:rFonts w:eastAsia="標楷體" w:cs="Calibri"/>
                    </w:rPr>
                    <w:t>案</w:t>
                  </w:r>
                </w:p>
              </w:tc>
              <w:tc>
                <w:tcPr>
                  <w:tcW w:w="1559" w:type="dxa"/>
                  <w:vMerge/>
                  <w:shd w:val="clear" w:color="auto" w:fill="auto"/>
                  <w:vAlign w:val="center"/>
                </w:tcPr>
                <w:p w:rsidR="00CB4308" w:rsidRPr="00D43766" w:rsidRDefault="00CB4308" w:rsidP="00CB4308">
                  <w:pPr>
                    <w:adjustRightInd w:val="0"/>
                    <w:snapToGrid w:val="0"/>
                    <w:spacing w:line="240" w:lineRule="exact"/>
                    <w:jc w:val="center"/>
                    <w:rPr>
                      <w:rFonts w:eastAsia="標楷體" w:cs="Calibri"/>
                    </w:rPr>
                  </w:pPr>
                </w:p>
              </w:tc>
              <w:tc>
                <w:tcPr>
                  <w:tcW w:w="1418" w:type="dxa"/>
                  <w:shd w:val="clear" w:color="auto" w:fill="auto"/>
                  <w:vAlign w:val="center"/>
                </w:tcPr>
                <w:p w:rsidR="00CB4308" w:rsidRPr="00D43766" w:rsidRDefault="00CB4308" w:rsidP="00CB4308">
                  <w:pPr>
                    <w:adjustRightInd w:val="0"/>
                    <w:snapToGrid w:val="0"/>
                    <w:spacing w:line="240" w:lineRule="exact"/>
                    <w:ind w:hanging="101"/>
                    <w:jc w:val="center"/>
                    <w:rPr>
                      <w:rFonts w:eastAsia="標楷體" w:cs="Calibri"/>
                    </w:rPr>
                  </w:pPr>
                  <w:r w:rsidRPr="00D43766">
                    <w:rPr>
                      <w:rFonts w:eastAsia="標楷體" w:cs="Calibri" w:hint="eastAsia"/>
                    </w:rPr>
                    <w:t>非自行查獲案</w:t>
                  </w:r>
                </w:p>
                <w:p w:rsidR="00CB4308" w:rsidRPr="00D43766" w:rsidRDefault="00CB4308" w:rsidP="00CB4308">
                  <w:pPr>
                    <w:adjustRightInd w:val="0"/>
                    <w:snapToGrid w:val="0"/>
                    <w:spacing w:line="240" w:lineRule="exact"/>
                    <w:ind w:hanging="101"/>
                    <w:jc w:val="center"/>
                    <w:rPr>
                      <w:rFonts w:eastAsia="標楷體" w:cs="Calibri"/>
                    </w:rPr>
                  </w:pPr>
                  <w:r w:rsidRPr="00D43766">
                    <w:rPr>
                      <w:rFonts w:eastAsia="標楷體" w:cs="Calibri"/>
                    </w:rPr>
                    <w:t>0.</w:t>
                  </w:r>
                  <w:r w:rsidRPr="00D43766">
                    <w:rPr>
                      <w:rFonts w:eastAsia="標楷體" w:cs="Calibri" w:hint="eastAsia"/>
                    </w:rPr>
                    <w:t>5</w:t>
                  </w:r>
                  <w:r w:rsidRPr="00D43766">
                    <w:rPr>
                      <w:rFonts w:eastAsia="標楷體" w:cs="Calibri"/>
                    </w:rPr>
                    <w:t>分</w:t>
                  </w:r>
                  <w:r w:rsidRPr="00D43766">
                    <w:rPr>
                      <w:rFonts w:eastAsia="標楷體" w:cs="Calibri"/>
                    </w:rPr>
                    <w:t>/</w:t>
                  </w:r>
                  <w:r w:rsidRPr="00D43766">
                    <w:rPr>
                      <w:rFonts w:eastAsia="標楷體" w:cs="Calibri"/>
                    </w:rPr>
                    <w:t>案</w:t>
                  </w:r>
                </w:p>
              </w:tc>
            </w:tr>
            <w:tr w:rsidR="00D43766" w:rsidRPr="00D43766" w:rsidTr="004E4104">
              <w:trPr>
                <w:trHeight w:val="912"/>
              </w:trPr>
              <w:tc>
                <w:tcPr>
                  <w:tcW w:w="988" w:type="dxa"/>
                  <w:vMerge w:val="restart"/>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u w:val="single"/>
                    </w:rPr>
                  </w:pPr>
                  <w:r w:rsidRPr="00D43766">
                    <w:rPr>
                      <w:rFonts w:eastAsia="標楷體" w:cs="Calibri"/>
                    </w:rPr>
                    <w:t>裁處罰鍰併停止醫師處方、使用或調劑管制藥品</w:t>
                  </w:r>
                </w:p>
              </w:tc>
              <w:tc>
                <w:tcPr>
                  <w:tcW w:w="1559" w:type="dxa"/>
                  <w:shd w:val="clear" w:color="auto" w:fill="auto"/>
                  <w:vAlign w:val="center"/>
                </w:tcPr>
                <w:p w:rsidR="00CB4308" w:rsidRPr="00D43766" w:rsidRDefault="00CB4308" w:rsidP="00CB4308">
                  <w:pPr>
                    <w:adjustRightInd w:val="0"/>
                    <w:snapToGrid w:val="0"/>
                    <w:spacing w:line="240" w:lineRule="exact"/>
                    <w:ind w:left="-94" w:right="-101"/>
                    <w:jc w:val="center"/>
                    <w:rPr>
                      <w:rFonts w:eastAsia="標楷體" w:cs="Calibri"/>
                    </w:rPr>
                  </w:pPr>
                  <w:r w:rsidRPr="00D43766">
                    <w:rPr>
                      <w:rFonts w:eastAsia="標楷體" w:cs="Calibri" w:hint="eastAsia"/>
                    </w:rPr>
                    <w:t>自行查獲案</w:t>
                  </w:r>
                </w:p>
                <w:p w:rsidR="00CB4308" w:rsidRPr="00D43766" w:rsidRDefault="00CB4308" w:rsidP="00CB4308">
                  <w:pPr>
                    <w:adjustRightInd w:val="0"/>
                    <w:snapToGrid w:val="0"/>
                    <w:spacing w:line="240" w:lineRule="exact"/>
                    <w:ind w:left="-94" w:right="-101"/>
                    <w:jc w:val="center"/>
                    <w:rPr>
                      <w:rFonts w:eastAsia="標楷體" w:cs="Calibri"/>
                    </w:rPr>
                  </w:pPr>
                  <w:r w:rsidRPr="00D43766">
                    <w:rPr>
                      <w:rFonts w:eastAsia="標楷體" w:cs="Calibri"/>
                    </w:rPr>
                    <w:t>1</w:t>
                  </w:r>
                  <w:r w:rsidRPr="00D43766">
                    <w:rPr>
                      <w:rFonts w:eastAsia="標楷體" w:cs="Calibri"/>
                    </w:rPr>
                    <w:t>分</w:t>
                  </w:r>
                  <w:r w:rsidRPr="00D43766">
                    <w:rPr>
                      <w:rFonts w:eastAsia="標楷體" w:cs="Calibri"/>
                    </w:rPr>
                    <w:t>/</w:t>
                  </w:r>
                  <w:r w:rsidRPr="00D43766">
                    <w:rPr>
                      <w:rFonts w:eastAsia="標楷體" w:cs="Calibri"/>
                    </w:rPr>
                    <w:t>案</w:t>
                  </w:r>
                </w:p>
              </w:tc>
              <w:tc>
                <w:tcPr>
                  <w:tcW w:w="1559" w:type="dxa"/>
                  <w:vMerge w:val="restart"/>
                  <w:shd w:val="clear" w:color="auto" w:fill="auto"/>
                  <w:vAlign w:val="center"/>
                </w:tcPr>
                <w:p w:rsidR="00CB4308" w:rsidRPr="00D43766" w:rsidRDefault="00CB4308" w:rsidP="00CB4308">
                  <w:pPr>
                    <w:adjustRightInd w:val="0"/>
                    <w:snapToGrid w:val="0"/>
                    <w:spacing w:line="240" w:lineRule="exact"/>
                    <w:jc w:val="center"/>
                    <w:rPr>
                      <w:rFonts w:eastAsia="標楷體" w:cs="Calibri"/>
                      <w:szCs w:val="24"/>
                      <w:u w:val="single"/>
                    </w:rPr>
                  </w:pPr>
                  <w:r w:rsidRPr="00D43766">
                    <w:rPr>
                      <w:rFonts w:eastAsia="標楷體" w:cs="Calibri"/>
                    </w:rPr>
                    <w:t>裁處醫師或醫療機構罰鍰並移送司法</w:t>
                  </w:r>
                  <w:r w:rsidRPr="00D43766">
                    <w:rPr>
                      <w:rFonts w:eastAsia="標楷體" w:cs="Calibri"/>
                    </w:rPr>
                    <w:t>(</w:t>
                  </w:r>
                  <w:r w:rsidRPr="00D43766">
                    <w:rPr>
                      <w:rFonts w:eastAsia="標楷體" w:cs="Calibri"/>
                    </w:rPr>
                    <w:t>警察</w:t>
                  </w:r>
                  <w:r w:rsidRPr="00D43766">
                    <w:rPr>
                      <w:rFonts w:eastAsia="標楷體" w:cs="Calibri"/>
                    </w:rPr>
                    <w:t>)</w:t>
                  </w:r>
                  <w:r w:rsidRPr="00D43766">
                    <w:rPr>
                      <w:rFonts w:eastAsia="標楷體" w:cs="Calibri"/>
                    </w:rPr>
                    <w:t>機關</w:t>
                  </w:r>
                </w:p>
              </w:tc>
              <w:tc>
                <w:tcPr>
                  <w:tcW w:w="1418" w:type="dxa"/>
                  <w:shd w:val="clear" w:color="auto" w:fill="auto"/>
                  <w:vAlign w:val="center"/>
                </w:tcPr>
                <w:p w:rsidR="00CB4308" w:rsidRPr="00D43766" w:rsidRDefault="00CB4308" w:rsidP="00CB4308">
                  <w:pPr>
                    <w:adjustRightInd w:val="0"/>
                    <w:snapToGrid w:val="0"/>
                    <w:spacing w:line="240" w:lineRule="exact"/>
                    <w:ind w:hanging="101"/>
                    <w:jc w:val="center"/>
                    <w:rPr>
                      <w:rFonts w:eastAsia="標楷體" w:cs="Calibri"/>
                    </w:rPr>
                  </w:pPr>
                  <w:r w:rsidRPr="00D43766">
                    <w:rPr>
                      <w:rFonts w:eastAsia="標楷體" w:cs="Calibri" w:hint="eastAsia"/>
                    </w:rPr>
                    <w:t>自行查獲案</w:t>
                  </w:r>
                </w:p>
                <w:p w:rsidR="00CB4308" w:rsidRPr="00D43766" w:rsidRDefault="00CB4308" w:rsidP="00CB4308">
                  <w:pPr>
                    <w:adjustRightInd w:val="0"/>
                    <w:snapToGrid w:val="0"/>
                    <w:spacing w:line="240" w:lineRule="exact"/>
                    <w:ind w:hanging="101"/>
                    <w:jc w:val="center"/>
                    <w:rPr>
                      <w:rFonts w:eastAsia="標楷體" w:cs="Calibri"/>
                    </w:rPr>
                  </w:pPr>
                  <w:r w:rsidRPr="00D43766">
                    <w:rPr>
                      <w:rFonts w:eastAsia="標楷體" w:cs="Calibri"/>
                    </w:rPr>
                    <w:t>1</w:t>
                  </w:r>
                  <w:r w:rsidRPr="00D43766">
                    <w:rPr>
                      <w:rFonts w:eastAsia="標楷體" w:cs="Calibri"/>
                    </w:rPr>
                    <w:t>分</w:t>
                  </w:r>
                  <w:r w:rsidRPr="00D43766">
                    <w:rPr>
                      <w:rFonts w:eastAsia="標楷體" w:cs="Calibri"/>
                    </w:rPr>
                    <w:t>/</w:t>
                  </w:r>
                  <w:r w:rsidRPr="00D43766">
                    <w:rPr>
                      <w:rFonts w:eastAsia="標楷體" w:cs="Calibri"/>
                    </w:rPr>
                    <w:t>案</w:t>
                  </w:r>
                </w:p>
              </w:tc>
            </w:tr>
            <w:tr w:rsidR="00D43766" w:rsidRPr="00D43766" w:rsidTr="004E4104">
              <w:trPr>
                <w:trHeight w:val="886"/>
              </w:trPr>
              <w:tc>
                <w:tcPr>
                  <w:tcW w:w="988" w:type="dxa"/>
                  <w:vMerge/>
                  <w:shd w:val="clear" w:color="auto" w:fill="auto"/>
                  <w:vAlign w:val="center"/>
                </w:tcPr>
                <w:p w:rsidR="00CB4308" w:rsidRPr="00D43766" w:rsidRDefault="00CB4308" w:rsidP="00CB4308">
                  <w:pPr>
                    <w:adjustRightInd w:val="0"/>
                    <w:snapToGrid w:val="0"/>
                    <w:spacing w:line="240" w:lineRule="exact"/>
                    <w:jc w:val="center"/>
                    <w:rPr>
                      <w:rFonts w:eastAsia="標楷體" w:cs="Calibri"/>
                    </w:rPr>
                  </w:pPr>
                </w:p>
              </w:tc>
              <w:tc>
                <w:tcPr>
                  <w:tcW w:w="1559" w:type="dxa"/>
                  <w:shd w:val="clear" w:color="auto" w:fill="auto"/>
                  <w:vAlign w:val="center"/>
                </w:tcPr>
                <w:p w:rsidR="00CB4308" w:rsidRPr="00D43766" w:rsidRDefault="00CB4308" w:rsidP="00CB4308">
                  <w:pPr>
                    <w:adjustRightInd w:val="0"/>
                    <w:snapToGrid w:val="0"/>
                    <w:spacing w:line="240" w:lineRule="exact"/>
                    <w:ind w:left="-94" w:right="-101"/>
                    <w:jc w:val="center"/>
                    <w:rPr>
                      <w:rFonts w:eastAsia="標楷體" w:cs="Calibri"/>
                    </w:rPr>
                  </w:pPr>
                  <w:r w:rsidRPr="00D43766">
                    <w:rPr>
                      <w:rFonts w:eastAsia="標楷體" w:cs="Calibri" w:hint="eastAsia"/>
                    </w:rPr>
                    <w:t>非自行查獲案</w:t>
                  </w:r>
                </w:p>
                <w:p w:rsidR="00CB4308" w:rsidRPr="00D43766" w:rsidRDefault="00CB4308" w:rsidP="00CB4308">
                  <w:pPr>
                    <w:adjustRightInd w:val="0"/>
                    <w:snapToGrid w:val="0"/>
                    <w:spacing w:line="240" w:lineRule="exact"/>
                    <w:ind w:left="-94" w:right="-101"/>
                    <w:jc w:val="center"/>
                    <w:rPr>
                      <w:rFonts w:eastAsia="標楷體" w:cs="Calibri"/>
                    </w:rPr>
                  </w:pPr>
                  <w:r w:rsidRPr="00D43766">
                    <w:rPr>
                      <w:rFonts w:eastAsia="標楷體" w:cs="Calibri"/>
                    </w:rPr>
                    <w:t>0.</w:t>
                  </w:r>
                  <w:r w:rsidRPr="00D43766">
                    <w:rPr>
                      <w:rFonts w:eastAsia="標楷體" w:cs="Calibri" w:hint="eastAsia"/>
                    </w:rPr>
                    <w:t>5</w:t>
                  </w:r>
                  <w:r w:rsidRPr="00D43766">
                    <w:rPr>
                      <w:rFonts w:eastAsia="標楷體" w:cs="Calibri"/>
                    </w:rPr>
                    <w:t>分</w:t>
                  </w:r>
                  <w:r w:rsidRPr="00D43766">
                    <w:rPr>
                      <w:rFonts w:eastAsia="標楷體" w:cs="Calibri"/>
                    </w:rPr>
                    <w:t>/</w:t>
                  </w:r>
                  <w:r w:rsidRPr="00D43766">
                    <w:rPr>
                      <w:rFonts w:eastAsia="標楷體" w:cs="Calibri"/>
                    </w:rPr>
                    <w:t>案</w:t>
                  </w:r>
                </w:p>
              </w:tc>
              <w:tc>
                <w:tcPr>
                  <w:tcW w:w="1559" w:type="dxa"/>
                  <w:vMerge/>
                  <w:shd w:val="clear" w:color="auto" w:fill="auto"/>
                  <w:vAlign w:val="center"/>
                </w:tcPr>
                <w:p w:rsidR="00CB4308" w:rsidRPr="00D43766" w:rsidRDefault="00CB4308" w:rsidP="00CB4308">
                  <w:pPr>
                    <w:adjustRightInd w:val="0"/>
                    <w:snapToGrid w:val="0"/>
                    <w:spacing w:line="240" w:lineRule="exact"/>
                    <w:jc w:val="center"/>
                    <w:rPr>
                      <w:rFonts w:eastAsia="標楷體" w:cs="Calibri"/>
                    </w:rPr>
                  </w:pPr>
                </w:p>
              </w:tc>
              <w:tc>
                <w:tcPr>
                  <w:tcW w:w="1418" w:type="dxa"/>
                  <w:shd w:val="clear" w:color="auto" w:fill="auto"/>
                  <w:vAlign w:val="center"/>
                </w:tcPr>
                <w:p w:rsidR="00CB4308" w:rsidRPr="00D43766" w:rsidRDefault="00CB4308" w:rsidP="00CB4308">
                  <w:pPr>
                    <w:adjustRightInd w:val="0"/>
                    <w:snapToGrid w:val="0"/>
                    <w:spacing w:line="240" w:lineRule="exact"/>
                    <w:ind w:hanging="101"/>
                    <w:jc w:val="center"/>
                    <w:rPr>
                      <w:rFonts w:eastAsia="標楷體" w:cs="Calibri"/>
                    </w:rPr>
                  </w:pPr>
                  <w:r w:rsidRPr="00D43766">
                    <w:rPr>
                      <w:rFonts w:eastAsia="標楷體" w:cs="Calibri" w:hint="eastAsia"/>
                    </w:rPr>
                    <w:t>非自行查獲案</w:t>
                  </w:r>
                </w:p>
                <w:p w:rsidR="00CB4308" w:rsidRPr="00D43766" w:rsidRDefault="00CB4308" w:rsidP="00CB4308">
                  <w:pPr>
                    <w:adjustRightInd w:val="0"/>
                    <w:snapToGrid w:val="0"/>
                    <w:spacing w:line="240" w:lineRule="exact"/>
                    <w:ind w:hanging="101"/>
                    <w:jc w:val="center"/>
                    <w:rPr>
                      <w:rFonts w:eastAsia="標楷體" w:cs="Calibri"/>
                    </w:rPr>
                  </w:pPr>
                  <w:r w:rsidRPr="00D43766">
                    <w:rPr>
                      <w:rFonts w:eastAsia="標楷體" w:cs="Calibri"/>
                    </w:rPr>
                    <w:t>0.</w:t>
                  </w:r>
                  <w:r w:rsidRPr="00D43766">
                    <w:rPr>
                      <w:rFonts w:eastAsia="標楷體" w:cs="Calibri" w:hint="eastAsia"/>
                    </w:rPr>
                    <w:t>5</w:t>
                  </w:r>
                  <w:r w:rsidRPr="00D43766">
                    <w:rPr>
                      <w:rFonts w:eastAsia="標楷體" w:cs="Calibri"/>
                    </w:rPr>
                    <w:t>分</w:t>
                  </w:r>
                  <w:r w:rsidRPr="00D43766">
                    <w:rPr>
                      <w:rFonts w:eastAsia="標楷體" w:cs="Calibri"/>
                    </w:rPr>
                    <w:t>/</w:t>
                  </w:r>
                  <w:r w:rsidRPr="00D43766">
                    <w:rPr>
                      <w:rFonts w:eastAsia="標楷體" w:cs="Calibri"/>
                    </w:rPr>
                    <w:t>案</w:t>
                  </w:r>
                </w:p>
              </w:tc>
            </w:tr>
          </w:tbl>
          <w:p w:rsidR="00CB4308" w:rsidRPr="00D43766" w:rsidRDefault="00CB4308" w:rsidP="00CB4308">
            <w:pPr>
              <w:spacing w:line="240" w:lineRule="exact"/>
              <w:rPr>
                <w:rFonts w:eastAsia="標楷體" w:cs="Calibri"/>
                <w:sz w:val="22"/>
              </w:rPr>
            </w:pPr>
          </w:p>
          <w:p w:rsidR="00CB4308" w:rsidRPr="00D43766" w:rsidRDefault="00CB4308" w:rsidP="00CB4308">
            <w:pPr>
              <w:spacing w:line="240" w:lineRule="exact"/>
              <w:ind w:left="660" w:hangingChars="300" w:hanging="660"/>
              <w:rPr>
                <w:rFonts w:eastAsia="標楷體" w:cs="Calibri"/>
                <w:sz w:val="22"/>
              </w:rPr>
            </w:pPr>
            <w:r w:rsidRPr="00D43766">
              <w:rPr>
                <w:rFonts w:eastAsia="標楷體" w:cs="Calibri"/>
                <w:sz w:val="22"/>
              </w:rPr>
              <w:t>註</w:t>
            </w:r>
            <w:r w:rsidRPr="00D43766">
              <w:rPr>
                <w:rFonts w:eastAsia="標楷體" w:cs="Calibri"/>
                <w:sz w:val="22"/>
              </w:rPr>
              <w:t>1</w:t>
            </w:r>
            <w:r w:rsidRPr="00D43766">
              <w:rPr>
                <w:rFonts w:eastAsia="標楷體" w:cs="Calibri"/>
                <w:sz w:val="22"/>
              </w:rPr>
              <w:t>：「稽核結果登錄」中，由衛生局自行查獲</w:t>
            </w:r>
            <w:r w:rsidRPr="00D43766">
              <w:rPr>
                <w:rFonts w:eastAsia="標楷體" w:cs="Calibri"/>
                <w:sz w:val="22"/>
              </w:rPr>
              <w:t>(</w:t>
            </w:r>
            <w:r w:rsidRPr="00D43766">
              <w:rPr>
                <w:rFonts w:eastAsia="標楷體" w:cs="Calibri"/>
                <w:sz w:val="22"/>
              </w:rPr>
              <w:t>非會同食藥署人員</w:t>
            </w:r>
            <w:r w:rsidRPr="00D43766">
              <w:rPr>
                <w:rFonts w:eastAsia="標楷體" w:cs="Calibri"/>
                <w:sz w:val="22"/>
              </w:rPr>
              <w:t>)</w:t>
            </w:r>
            <w:r w:rsidRPr="00D43766">
              <w:rPr>
                <w:rFonts w:eastAsia="標楷體" w:cs="Calibri"/>
                <w:sz w:val="22"/>
              </w:rPr>
              <w:t>因涉醫療使用管制藥品不當情事而裁處、移</w:t>
            </w:r>
            <w:r w:rsidRPr="00D43766">
              <w:rPr>
                <w:rFonts w:eastAsia="標楷體" w:cs="Calibri"/>
                <w:sz w:val="22"/>
              </w:rPr>
              <w:lastRenderedPageBreak/>
              <w:t>付懲戒或因此查獲流用情事而移送司法（警察）機關案。</w:t>
            </w:r>
            <w:r w:rsidRPr="00D43766">
              <w:rPr>
                <w:rFonts w:eastAsia="標楷體" w:cs="Calibri" w:hint="eastAsia"/>
                <w:sz w:val="22"/>
              </w:rPr>
              <w:t>另會同食藥署</w:t>
            </w:r>
            <w:r w:rsidRPr="00D43766">
              <w:rPr>
                <w:rFonts w:eastAsia="標楷體" w:cs="Calibri"/>
                <w:sz w:val="22"/>
              </w:rPr>
              <w:t>人員</w:t>
            </w:r>
            <w:r w:rsidRPr="00D43766">
              <w:rPr>
                <w:rFonts w:eastAsia="標楷體" w:cs="Calibri" w:hint="eastAsia"/>
                <w:sz w:val="22"/>
              </w:rPr>
              <w:t>執行管制藥品稽核專案計畫所查獲之</w:t>
            </w:r>
            <w:r w:rsidRPr="00D43766">
              <w:rPr>
                <w:rFonts w:eastAsia="標楷體" w:cs="Calibri"/>
                <w:sz w:val="22"/>
              </w:rPr>
              <w:t>醫療使用管制藥品不當</w:t>
            </w:r>
            <w:r w:rsidRPr="00D43766">
              <w:rPr>
                <w:rFonts w:eastAsia="標楷體" w:cs="Calibri" w:hint="eastAsia"/>
                <w:sz w:val="22"/>
              </w:rPr>
              <w:t>案件，則屬「非自行查獲</w:t>
            </w:r>
            <w:r w:rsidRPr="00D43766">
              <w:rPr>
                <w:rFonts w:eastAsia="標楷體" w:cs="Calibri"/>
                <w:sz w:val="22"/>
              </w:rPr>
              <w:t>案</w:t>
            </w:r>
            <w:r w:rsidRPr="00D43766">
              <w:rPr>
                <w:rFonts w:eastAsia="標楷體" w:cs="Calibri" w:hint="eastAsia"/>
                <w:sz w:val="22"/>
              </w:rPr>
              <w:t>」。</w:t>
            </w:r>
          </w:p>
          <w:p w:rsidR="00CB4308" w:rsidRPr="00D43766" w:rsidRDefault="00CB4308" w:rsidP="00CB4308">
            <w:pPr>
              <w:spacing w:line="240" w:lineRule="exact"/>
              <w:ind w:left="660" w:hangingChars="300" w:hanging="660"/>
              <w:rPr>
                <w:rFonts w:eastAsia="標楷體" w:cs="Calibri"/>
                <w:sz w:val="22"/>
              </w:rPr>
            </w:pPr>
            <w:r w:rsidRPr="00D43766">
              <w:rPr>
                <w:rFonts w:eastAsia="標楷體" w:cs="Calibri"/>
                <w:sz w:val="22"/>
              </w:rPr>
              <w:t>註</w:t>
            </w:r>
            <w:r w:rsidRPr="00D43766">
              <w:rPr>
                <w:rFonts w:eastAsia="標楷體" w:cs="Calibri"/>
                <w:sz w:val="22"/>
              </w:rPr>
              <w:t>2</w:t>
            </w:r>
            <w:r w:rsidRPr="00D43766">
              <w:rPr>
                <w:rFonts w:eastAsia="標楷體" w:cs="Calibri"/>
                <w:sz w:val="22"/>
              </w:rPr>
              <w:t>：同案涉多項裁處時，採得分較高之項目計分，並以計分一次為限。</w:t>
            </w:r>
          </w:p>
          <w:p w:rsidR="00CB4308" w:rsidRPr="00D43766" w:rsidRDefault="00CB4308" w:rsidP="00CB4308">
            <w:pPr>
              <w:spacing w:line="240" w:lineRule="exact"/>
              <w:ind w:left="660" w:hangingChars="300" w:hanging="660"/>
            </w:pPr>
            <w:r w:rsidRPr="00D43766">
              <w:rPr>
                <w:rFonts w:eastAsia="標楷體" w:cs="Calibri"/>
                <w:sz w:val="22"/>
              </w:rPr>
              <w:t>註</w:t>
            </w:r>
            <w:r w:rsidRPr="00D43766">
              <w:rPr>
                <w:rFonts w:eastAsia="標楷體" w:cs="Calibri"/>
                <w:sz w:val="22"/>
              </w:rPr>
              <w:t>3</w:t>
            </w:r>
            <w:r w:rsidRPr="00D43766">
              <w:rPr>
                <w:rFonts w:eastAsia="標楷體" w:cs="Calibri"/>
                <w:sz w:val="22"/>
              </w:rPr>
              <w:t>：移送食品藥物管理署審議案件之資料應齊全，如有因資料不全，須食品藥物管理署再函請補件情事，第</w:t>
            </w:r>
            <w:r w:rsidRPr="00D43766">
              <w:rPr>
                <w:rFonts w:eastAsia="標楷體" w:cs="Calibri"/>
                <w:sz w:val="22"/>
              </w:rPr>
              <w:t>1</w:t>
            </w:r>
            <w:r w:rsidRPr="00D43766">
              <w:rPr>
                <w:rFonts w:eastAsia="標楷體" w:cs="Calibri"/>
                <w:sz w:val="22"/>
              </w:rPr>
              <w:t>次補全者，該案分數核給</w:t>
            </w:r>
            <w:r w:rsidRPr="00D43766">
              <w:rPr>
                <w:rFonts w:eastAsia="標楷體" w:cs="Calibri"/>
                <w:sz w:val="22"/>
              </w:rPr>
              <w:t>75%</w:t>
            </w:r>
            <w:r w:rsidRPr="00D43766">
              <w:rPr>
                <w:rFonts w:eastAsia="標楷體" w:cs="Calibri"/>
                <w:sz w:val="22"/>
              </w:rPr>
              <w:t>，第</w:t>
            </w:r>
            <w:r w:rsidRPr="00D43766">
              <w:rPr>
                <w:rFonts w:eastAsia="標楷體" w:cs="Calibri"/>
                <w:sz w:val="22"/>
              </w:rPr>
              <w:t>2</w:t>
            </w:r>
            <w:r w:rsidRPr="00D43766">
              <w:rPr>
                <w:rFonts w:eastAsia="標楷體" w:cs="Calibri"/>
                <w:sz w:val="22"/>
              </w:rPr>
              <w:t>次始補全者，該案分數折半核給。資料齊全係指所送資料</w:t>
            </w:r>
            <w:r w:rsidRPr="00D43766">
              <w:rPr>
                <w:rFonts w:eastAsia="標楷體" w:cs="Calibri"/>
                <w:sz w:val="22"/>
              </w:rPr>
              <w:t>(</w:t>
            </w:r>
            <w:r w:rsidRPr="00D43766">
              <w:rPr>
                <w:rFonts w:eastAsia="標楷體" w:cs="Calibri"/>
                <w:sz w:val="22"/>
              </w:rPr>
              <w:t>如簿冊、病歷、詳細用藥統計、處方醫師診治說明</w:t>
            </w:r>
            <w:r w:rsidRPr="00D43766">
              <w:rPr>
                <w:rFonts w:eastAsia="標楷體" w:cs="Calibri"/>
                <w:sz w:val="22"/>
              </w:rPr>
              <w:t>…</w:t>
            </w:r>
            <w:r w:rsidRPr="00D43766">
              <w:rPr>
                <w:rFonts w:eastAsia="標楷體" w:cs="Calibri"/>
                <w:sz w:val="22"/>
              </w:rPr>
              <w:t>等</w:t>
            </w:r>
            <w:r w:rsidRPr="00D43766">
              <w:rPr>
                <w:rFonts w:eastAsia="標楷體" w:cs="Calibri"/>
                <w:sz w:val="22"/>
              </w:rPr>
              <w:t>)</w:t>
            </w:r>
            <w:r w:rsidRPr="00D43766">
              <w:rPr>
                <w:rFonts w:eastAsia="標楷體" w:cs="Calibri"/>
                <w:sz w:val="22"/>
              </w:rPr>
              <w:t>，應足以提供審議其不當及輕重程度所需。</w:t>
            </w:r>
          </w:p>
        </w:tc>
        <w:tc>
          <w:tcPr>
            <w:tcW w:w="2126" w:type="dxa"/>
            <w:shd w:val="clear" w:color="auto" w:fill="auto"/>
          </w:tcPr>
          <w:p w:rsidR="00CB4308" w:rsidRPr="00D43766" w:rsidRDefault="00CB4308" w:rsidP="00CB4308">
            <w:pPr>
              <w:spacing w:line="240" w:lineRule="exact"/>
              <w:rPr>
                <w:rFonts w:eastAsia="標楷體" w:cs="Calibri"/>
                <w:sz w:val="22"/>
                <w:u w:val="single"/>
              </w:rPr>
            </w:pPr>
            <w:r w:rsidRPr="00D43766">
              <w:rPr>
                <w:rFonts w:eastAsia="標楷體" w:cs="Calibri"/>
                <w:sz w:val="22"/>
                <w:u w:val="single"/>
              </w:rPr>
              <w:lastRenderedPageBreak/>
              <w:t>資訊系統產生：</w:t>
            </w:r>
          </w:p>
          <w:p w:rsidR="00CB4308" w:rsidRPr="00D43766" w:rsidRDefault="00CB4308" w:rsidP="005066F8">
            <w:pPr>
              <w:numPr>
                <w:ilvl w:val="0"/>
                <w:numId w:val="30"/>
              </w:numPr>
              <w:spacing w:line="240" w:lineRule="exact"/>
              <w:ind w:left="218" w:rightChars="-38" w:right="-91" w:hanging="218"/>
              <w:rPr>
                <w:rFonts w:eastAsia="標楷體" w:cs="Calibri"/>
                <w:sz w:val="22"/>
              </w:rPr>
            </w:pPr>
            <w:r w:rsidRPr="00D43766">
              <w:rPr>
                <w:rFonts w:eastAsia="標楷體" w:cs="Calibri"/>
                <w:sz w:val="22"/>
              </w:rPr>
              <w:t>縣市衛生局按月將執行一般稽核結果鍵入「管制藥品管理資訊系統」，由食品藥物管理署從該資訊系統彙整資料。</w:t>
            </w:r>
          </w:p>
          <w:p w:rsidR="00CB4308" w:rsidRPr="00D43766" w:rsidRDefault="00CB4308" w:rsidP="005066F8">
            <w:pPr>
              <w:numPr>
                <w:ilvl w:val="0"/>
                <w:numId w:val="30"/>
              </w:numPr>
              <w:spacing w:line="240" w:lineRule="exact"/>
              <w:ind w:left="218" w:rightChars="-38" w:right="-91" w:hanging="218"/>
              <w:rPr>
                <w:rFonts w:eastAsia="標楷體" w:cs="Calibri"/>
                <w:sz w:val="22"/>
              </w:rPr>
            </w:pPr>
            <w:r w:rsidRPr="00D43766">
              <w:rPr>
                <w:rFonts w:eastAsia="標楷體" w:cs="Calibri"/>
                <w:sz w:val="22"/>
              </w:rPr>
              <w:t>轄區領有管制藥品登記證之家數以</w:t>
            </w:r>
            <w:r w:rsidRPr="00D43766">
              <w:rPr>
                <w:rFonts w:eastAsia="標楷體" w:cs="Calibri" w:hint="eastAsia"/>
                <w:sz w:val="22"/>
              </w:rPr>
              <w:t>108</w:t>
            </w:r>
            <w:r w:rsidRPr="00D43766">
              <w:rPr>
                <w:rFonts w:eastAsia="標楷體" w:cs="Calibri"/>
                <w:sz w:val="22"/>
              </w:rPr>
              <w:t>年</w:t>
            </w:r>
            <w:r w:rsidRPr="00D43766">
              <w:rPr>
                <w:rFonts w:eastAsia="標楷體" w:cs="Calibri"/>
                <w:sz w:val="22"/>
              </w:rPr>
              <w:t>1</w:t>
            </w:r>
            <w:r w:rsidRPr="00D43766">
              <w:rPr>
                <w:rFonts w:eastAsia="標楷體" w:cs="Calibri"/>
                <w:sz w:val="22"/>
              </w:rPr>
              <w:t>月</w:t>
            </w:r>
            <w:r w:rsidRPr="00D43766">
              <w:rPr>
                <w:rFonts w:eastAsia="標楷體" w:cs="Calibri"/>
                <w:sz w:val="22"/>
              </w:rPr>
              <w:t>1</w:t>
            </w:r>
            <w:r w:rsidRPr="00D43766">
              <w:rPr>
                <w:rFonts w:eastAsia="標楷體" w:cs="Calibri"/>
                <w:sz w:val="22"/>
              </w:rPr>
              <w:t>日管制藥品登記證之家數為準。</w:t>
            </w:r>
          </w:p>
          <w:p w:rsidR="00CB4308" w:rsidRPr="00D43766" w:rsidRDefault="00CB4308" w:rsidP="005066F8">
            <w:pPr>
              <w:numPr>
                <w:ilvl w:val="0"/>
                <w:numId w:val="30"/>
              </w:numPr>
              <w:spacing w:line="240" w:lineRule="exact"/>
              <w:ind w:left="218" w:rightChars="-38" w:right="-91" w:hanging="218"/>
              <w:rPr>
                <w:rFonts w:eastAsia="標楷體" w:cs="Calibri"/>
                <w:sz w:val="22"/>
              </w:rPr>
            </w:pPr>
            <w:r w:rsidRPr="00D43766">
              <w:rPr>
                <w:rFonts w:eastAsia="標楷體" w:cs="Calibri"/>
                <w:sz w:val="22"/>
              </w:rPr>
              <w:t>各項考評資料如未於</w:t>
            </w:r>
            <w:r w:rsidRPr="00D43766">
              <w:rPr>
                <w:rFonts w:eastAsia="標楷體" w:cs="Calibri" w:hint="eastAsia"/>
                <w:sz w:val="22"/>
              </w:rPr>
              <w:t>109</w:t>
            </w:r>
            <w:r w:rsidRPr="00D43766">
              <w:rPr>
                <w:rFonts w:eastAsia="標楷體" w:cs="Calibri"/>
                <w:sz w:val="22"/>
              </w:rPr>
              <w:t>年</w:t>
            </w:r>
            <w:r w:rsidRPr="00D43766">
              <w:rPr>
                <w:rFonts w:eastAsia="標楷體" w:cs="Calibri"/>
                <w:sz w:val="22"/>
              </w:rPr>
              <w:t>1</w:t>
            </w:r>
            <w:r w:rsidRPr="00D43766">
              <w:rPr>
                <w:rFonts w:eastAsia="標楷體" w:cs="Calibri"/>
                <w:sz w:val="22"/>
              </w:rPr>
              <w:t>月</w:t>
            </w:r>
            <w:r w:rsidRPr="00D43766">
              <w:rPr>
                <w:rFonts w:eastAsia="標楷體" w:cs="Calibri"/>
                <w:sz w:val="22"/>
              </w:rPr>
              <w:t>1</w:t>
            </w:r>
            <w:r w:rsidRPr="00D43766">
              <w:rPr>
                <w:rFonts w:eastAsia="標楷體" w:cs="Calibri"/>
                <w:sz w:val="22"/>
              </w:rPr>
              <w:t>日鍵入「管制藥品管理資訊系統」，則不予計分。</w:t>
            </w:r>
          </w:p>
          <w:p w:rsidR="00CB4308" w:rsidRPr="00D43766" w:rsidRDefault="00CB4308" w:rsidP="005066F8">
            <w:pPr>
              <w:numPr>
                <w:ilvl w:val="0"/>
                <w:numId w:val="30"/>
              </w:numPr>
              <w:spacing w:line="240" w:lineRule="exact"/>
              <w:ind w:left="218" w:rightChars="-38" w:right="-91" w:hanging="218"/>
              <w:rPr>
                <w:rFonts w:eastAsia="標楷體" w:cs="Calibri"/>
                <w:sz w:val="22"/>
              </w:rPr>
            </w:pPr>
            <w:r w:rsidRPr="00D43766">
              <w:rPr>
                <w:rFonts w:eastAsia="標楷體" w:cs="Calibri"/>
                <w:sz w:val="22"/>
              </w:rPr>
              <w:t>自行查獲之醫療使用管制藥品不當案件，以實際裁處年度計算得分。</w:t>
            </w:r>
          </w:p>
        </w:tc>
      </w:tr>
      <w:tr w:rsidR="00D43766" w:rsidRPr="00D43766" w:rsidTr="004E4104">
        <w:trPr>
          <w:trHeight w:val="416"/>
        </w:trPr>
        <w:tc>
          <w:tcPr>
            <w:tcW w:w="568"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lastRenderedPageBreak/>
              <w:t>1</w:t>
            </w:r>
            <w:r w:rsidRPr="00D43766">
              <w:rPr>
                <w:rFonts w:eastAsia="標楷體" w:cs="Calibri" w:hint="eastAsia"/>
                <w:szCs w:val="24"/>
              </w:rPr>
              <w:t>2</w:t>
            </w:r>
          </w:p>
        </w:tc>
        <w:tc>
          <w:tcPr>
            <w:tcW w:w="1275"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hint="eastAsia"/>
                <w:szCs w:val="24"/>
              </w:rPr>
              <w:t>提升管制藥品相關資訊管理成效</w:t>
            </w:r>
          </w:p>
          <w:p w:rsidR="00CB4308" w:rsidRPr="00D43766" w:rsidRDefault="00CB4308" w:rsidP="00CB4308">
            <w:pPr>
              <w:spacing w:line="240" w:lineRule="exact"/>
              <w:rPr>
                <w:rFonts w:eastAsia="標楷體" w:cs="Calibri"/>
                <w:szCs w:val="24"/>
              </w:rPr>
            </w:pPr>
          </w:p>
        </w:tc>
        <w:tc>
          <w:tcPr>
            <w:tcW w:w="851"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szCs w:val="24"/>
              </w:rPr>
              <w:t>執行管制藥品申報</w:t>
            </w:r>
            <w:r w:rsidRPr="00D43766">
              <w:rPr>
                <w:rFonts w:eastAsia="標楷體" w:cs="Calibri" w:hint="eastAsia"/>
                <w:szCs w:val="24"/>
              </w:rPr>
              <w:t>及濫用通報</w:t>
            </w:r>
            <w:r w:rsidRPr="00D43766">
              <w:rPr>
                <w:rFonts w:eastAsia="標楷體" w:cs="Calibri"/>
                <w:szCs w:val="24"/>
              </w:rPr>
              <w:t>作業</w:t>
            </w:r>
            <w:r w:rsidRPr="00D43766">
              <w:rPr>
                <w:rFonts w:eastAsia="標楷體" w:cs="Calibri"/>
                <w:szCs w:val="24"/>
              </w:rPr>
              <w:t>(</w:t>
            </w:r>
            <w:r w:rsidRPr="00D43766">
              <w:rPr>
                <w:rFonts w:eastAsia="標楷體" w:cs="Calibri" w:hint="eastAsia"/>
                <w:szCs w:val="24"/>
              </w:rPr>
              <w:t>9</w:t>
            </w:r>
            <w:r w:rsidRPr="00D43766">
              <w:rPr>
                <w:rFonts w:eastAsia="標楷體" w:cs="Calibri"/>
                <w:szCs w:val="24"/>
              </w:rPr>
              <w:t>分</w:t>
            </w:r>
            <w:r w:rsidRPr="00D43766">
              <w:rPr>
                <w:rFonts w:eastAsia="標楷體" w:cs="Calibri"/>
                <w:szCs w:val="24"/>
              </w:rPr>
              <w:t>)</w:t>
            </w:r>
          </w:p>
        </w:tc>
        <w:tc>
          <w:tcPr>
            <w:tcW w:w="5812"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hint="eastAsia"/>
                <w:szCs w:val="24"/>
              </w:rPr>
              <w:t>評分項目共二項，計分標準如下：</w:t>
            </w:r>
          </w:p>
          <w:p w:rsidR="00CB4308" w:rsidRPr="00D43766" w:rsidRDefault="00CB4308" w:rsidP="00166484">
            <w:pPr>
              <w:numPr>
                <w:ilvl w:val="0"/>
                <w:numId w:val="96"/>
              </w:numPr>
              <w:spacing w:line="240" w:lineRule="exact"/>
              <w:rPr>
                <w:rFonts w:eastAsia="標楷體" w:cs="Calibri"/>
                <w:szCs w:val="24"/>
              </w:rPr>
            </w:pPr>
            <w:r w:rsidRPr="00D43766">
              <w:rPr>
                <w:rFonts w:eastAsia="標楷體" w:cs="Calibri"/>
                <w:szCs w:val="24"/>
              </w:rPr>
              <w:t>管制藥品申報資料勾稽完成率</w:t>
            </w:r>
            <w:r w:rsidRPr="00D43766">
              <w:rPr>
                <w:rFonts w:eastAsia="標楷體" w:cs="Calibri" w:hint="eastAsia"/>
                <w:szCs w:val="24"/>
              </w:rPr>
              <w:t>(5</w:t>
            </w:r>
            <w:r w:rsidRPr="00D43766">
              <w:rPr>
                <w:rFonts w:eastAsia="標楷體" w:cs="Calibri" w:hint="eastAsia"/>
                <w:szCs w:val="24"/>
              </w:rPr>
              <w:t>分</w:t>
            </w:r>
            <w:r w:rsidRPr="00D43766">
              <w:rPr>
                <w:rFonts w:eastAsia="標楷體" w:cs="Calibri" w:hint="eastAsia"/>
                <w:szCs w:val="24"/>
              </w:rPr>
              <w:t>)</w:t>
            </w:r>
          </w:p>
          <w:p w:rsidR="00CB4308" w:rsidRPr="00D43766" w:rsidRDefault="00CB4308" w:rsidP="00CB4308">
            <w:pPr>
              <w:spacing w:line="240" w:lineRule="exact"/>
              <w:ind w:left="357"/>
              <w:rPr>
                <w:rFonts w:eastAsia="標楷體" w:cs="Calibri"/>
                <w:szCs w:val="24"/>
              </w:rPr>
            </w:pPr>
            <w:r w:rsidRPr="00D43766">
              <w:rPr>
                <w:rFonts w:eastAsia="標楷體" w:cs="Calibri" w:hint="eastAsia"/>
                <w:szCs w:val="24"/>
              </w:rPr>
              <w:t>=</w:t>
            </w:r>
            <w:r w:rsidRPr="00D43766">
              <w:rPr>
                <w:rFonts w:eastAsia="標楷體" w:cs="Calibri"/>
                <w:szCs w:val="24"/>
              </w:rPr>
              <w:t xml:space="preserve"> 1</w:t>
            </w:r>
            <w:r w:rsidRPr="00D43766">
              <w:rPr>
                <w:rFonts w:eastAsia="標楷體" w:cs="Calibri" w:hint="eastAsia"/>
                <w:szCs w:val="24"/>
              </w:rPr>
              <w:t>-</w:t>
            </w:r>
            <w:r w:rsidRPr="00D43766">
              <w:rPr>
                <w:rFonts w:eastAsia="標楷體" w:cs="Calibri"/>
                <w:szCs w:val="24"/>
              </w:rPr>
              <w:t xml:space="preserve"> (</w:t>
            </w:r>
            <w:r w:rsidRPr="00D43766">
              <w:rPr>
                <w:rFonts w:eastAsia="標楷體" w:cs="Calibri"/>
                <w:szCs w:val="24"/>
              </w:rPr>
              <w:t>執行</w:t>
            </w:r>
            <w:r w:rsidRPr="00D43766">
              <w:rPr>
                <w:rFonts w:eastAsia="標楷體" w:cs="Calibri" w:hint="eastAsia"/>
                <w:szCs w:val="24"/>
              </w:rPr>
              <w:t>106</w:t>
            </w:r>
            <w:r w:rsidRPr="00D43766">
              <w:rPr>
                <w:rFonts w:eastAsia="標楷體" w:cs="Calibri"/>
                <w:szCs w:val="24"/>
              </w:rPr>
              <w:t>年至</w:t>
            </w:r>
            <w:r w:rsidRPr="00D43766">
              <w:rPr>
                <w:rFonts w:eastAsia="標楷體" w:cs="Calibri" w:hint="eastAsia"/>
                <w:szCs w:val="24"/>
              </w:rPr>
              <w:t>107</w:t>
            </w:r>
            <w:r w:rsidRPr="00D43766">
              <w:rPr>
                <w:rFonts w:eastAsia="標楷體" w:cs="Calibri"/>
                <w:szCs w:val="24"/>
              </w:rPr>
              <w:t>年申報資料勾稽未完成之家數</w:t>
            </w:r>
            <w:r w:rsidRPr="00D43766">
              <w:rPr>
                <w:rFonts w:eastAsia="標楷體" w:cs="Calibri"/>
                <w:szCs w:val="24"/>
              </w:rPr>
              <w:t>/</w:t>
            </w:r>
            <w:r w:rsidRPr="00D43766">
              <w:rPr>
                <w:rFonts w:eastAsia="標楷體" w:cs="Calibri"/>
                <w:szCs w:val="24"/>
              </w:rPr>
              <w:t>轄區領有管制藥品登記證之家數</w:t>
            </w:r>
            <w:r w:rsidRPr="00D43766">
              <w:rPr>
                <w:rFonts w:eastAsia="標楷體" w:cs="Calibri"/>
                <w:szCs w:val="24"/>
              </w:rPr>
              <w:t>)×100%</w:t>
            </w:r>
          </w:p>
          <w:tbl>
            <w:tblPr>
              <w:tblW w:w="0" w:type="auto"/>
              <w:tblInd w:w="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4"/>
              <w:gridCol w:w="1424"/>
            </w:tblGrid>
            <w:tr w:rsidR="00D43766" w:rsidRPr="00D43766" w:rsidTr="004E4104">
              <w:trPr>
                <w:trHeight w:hRule="exact" w:val="340"/>
              </w:trPr>
              <w:tc>
                <w:tcPr>
                  <w:tcW w:w="201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t>勾稽完成率</w:t>
                  </w:r>
                </w:p>
              </w:tc>
              <w:tc>
                <w:tcPr>
                  <w:tcW w:w="142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t>得分</w:t>
                  </w:r>
                </w:p>
              </w:tc>
            </w:tr>
            <w:tr w:rsidR="00D43766" w:rsidRPr="00D43766" w:rsidTr="004E4104">
              <w:trPr>
                <w:trHeight w:hRule="exact" w:val="340"/>
              </w:trPr>
              <w:tc>
                <w:tcPr>
                  <w:tcW w:w="201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100</w:t>
                  </w:r>
                  <w:r w:rsidRPr="00D43766">
                    <w:rPr>
                      <w:rFonts w:eastAsia="標楷體" w:cs="Calibri"/>
                      <w:szCs w:val="24"/>
                    </w:rPr>
                    <w:t>％</w:t>
                  </w:r>
                </w:p>
              </w:tc>
              <w:tc>
                <w:tcPr>
                  <w:tcW w:w="142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5</w:t>
                  </w:r>
                  <w:r w:rsidRPr="00D43766">
                    <w:rPr>
                      <w:rFonts w:eastAsia="標楷體" w:cs="Calibri"/>
                      <w:szCs w:val="24"/>
                    </w:rPr>
                    <w:t>分</w:t>
                  </w:r>
                </w:p>
              </w:tc>
            </w:tr>
            <w:tr w:rsidR="00D43766" w:rsidRPr="00D43766" w:rsidTr="004E4104">
              <w:trPr>
                <w:trHeight w:hRule="exact" w:val="340"/>
              </w:trPr>
              <w:tc>
                <w:tcPr>
                  <w:tcW w:w="201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99</w:t>
                  </w:r>
                  <w:r w:rsidRPr="00D43766">
                    <w:rPr>
                      <w:rFonts w:eastAsia="標楷體" w:cs="Calibri"/>
                      <w:szCs w:val="24"/>
                    </w:rPr>
                    <w:t>％</w:t>
                  </w:r>
                </w:p>
              </w:tc>
              <w:tc>
                <w:tcPr>
                  <w:tcW w:w="142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4</w:t>
                  </w:r>
                  <w:r w:rsidRPr="00D43766">
                    <w:rPr>
                      <w:rFonts w:eastAsia="標楷體" w:cs="Calibri"/>
                      <w:szCs w:val="24"/>
                    </w:rPr>
                    <w:t>分</w:t>
                  </w:r>
                </w:p>
              </w:tc>
            </w:tr>
            <w:tr w:rsidR="00D43766" w:rsidRPr="00D43766" w:rsidTr="004E4104">
              <w:trPr>
                <w:trHeight w:hRule="exact" w:val="340"/>
              </w:trPr>
              <w:tc>
                <w:tcPr>
                  <w:tcW w:w="201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98</w:t>
                  </w:r>
                  <w:r w:rsidRPr="00D43766">
                    <w:rPr>
                      <w:rFonts w:eastAsia="標楷體" w:cs="Calibri"/>
                      <w:szCs w:val="24"/>
                    </w:rPr>
                    <w:t>％</w:t>
                  </w:r>
                </w:p>
              </w:tc>
              <w:tc>
                <w:tcPr>
                  <w:tcW w:w="142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3</w:t>
                  </w:r>
                  <w:r w:rsidRPr="00D43766">
                    <w:rPr>
                      <w:rFonts w:eastAsia="標楷體" w:cs="Calibri"/>
                      <w:szCs w:val="24"/>
                    </w:rPr>
                    <w:t>分</w:t>
                  </w:r>
                </w:p>
              </w:tc>
            </w:tr>
            <w:tr w:rsidR="00D43766" w:rsidRPr="00D43766" w:rsidTr="004E4104">
              <w:trPr>
                <w:trHeight w:hRule="exact" w:val="340"/>
              </w:trPr>
              <w:tc>
                <w:tcPr>
                  <w:tcW w:w="201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95</w:t>
                  </w:r>
                  <w:r w:rsidRPr="00D43766">
                    <w:rPr>
                      <w:rFonts w:eastAsia="標楷體" w:cs="Calibri"/>
                      <w:szCs w:val="24"/>
                    </w:rPr>
                    <w:t>％</w:t>
                  </w:r>
                </w:p>
              </w:tc>
              <w:tc>
                <w:tcPr>
                  <w:tcW w:w="142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2</w:t>
                  </w:r>
                  <w:r w:rsidRPr="00D43766">
                    <w:rPr>
                      <w:rFonts w:eastAsia="標楷體" w:cs="Calibri"/>
                      <w:szCs w:val="24"/>
                    </w:rPr>
                    <w:t>分</w:t>
                  </w:r>
                </w:p>
              </w:tc>
            </w:tr>
            <w:tr w:rsidR="00D43766" w:rsidRPr="00D43766" w:rsidTr="004E4104">
              <w:trPr>
                <w:trHeight w:hRule="exact" w:val="340"/>
              </w:trPr>
              <w:tc>
                <w:tcPr>
                  <w:tcW w:w="201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90</w:t>
                  </w:r>
                  <w:r w:rsidRPr="00D43766">
                    <w:rPr>
                      <w:rFonts w:eastAsia="標楷體" w:cs="Calibri"/>
                      <w:szCs w:val="24"/>
                    </w:rPr>
                    <w:t>％</w:t>
                  </w:r>
                </w:p>
              </w:tc>
              <w:tc>
                <w:tcPr>
                  <w:tcW w:w="142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w:t>
                  </w:r>
                  <w:r w:rsidRPr="00D43766">
                    <w:rPr>
                      <w:rFonts w:eastAsia="標楷體" w:cs="Calibri"/>
                      <w:szCs w:val="24"/>
                    </w:rPr>
                    <w:t>分</w:t>
                  </w:r>
                </w:p>
              </w:tc>
            </w:tr>
            <w:tr w:rsidR="00D43766" w:rsidRPr="00D43766" w:rsidTr="004E4104">
              <w:trPr>
                <w:trHeight w:hRule="exact" w:val="340"/>
              </w:trPr>
              <w:tc>
                <w:tcPr>
                  <w:tcW w:w="2014" w:type="dxa"/>
                  <w:shd w:val="clear" w:color="auto" w:fill="auto"/>
                  <w:vAlign w:val="center"/>
                </w:tcPr>
                <w:p w:rsidR="00CB4308" w:rsidRPr="00D43766" w:rsidRDefault="00CB4308" w:rsidP="00CB4308">
                  <w:pPr>
                    <w:spacing w:line="240" w:lineRule="exact"/>
                    <w:jc w:val="center"/>
                    <w:rPr>
                      <w:rFonts w:ascii="細明體" w:eastAsia="細明體" w:hAnsi="細明體" w:cs="細明體"/>
                      <w:szCs w:val="24"/>
                    </w:rPr>
                  </w:pPr>
                  <w:r w:rsidRPr="00D43766">
                    <w:rPr>
                      <w:rFonts w:eastAsia="標楷體" w:cs="Calibri"/>
                    </w:rPr>
                    <w:t>＜</w:t>
                  </w:r>
                  <w:r w:rsidRPr="00D43766">
                    <w:rPr>
                      <w:rFonts w:eastAsia="標楷體" w:cs="Calibri"/>
                      <w:szCs w:val="24"/>
                    </w:rPr>
                    <w:t>90</w:t>
                  </w:r>
                  <w:r w:rsidRPr="00D43766">
                    <w:rPr>
                      <w:rFonts w:eastAsia="標楷體" w:cs="Calibri"/>
                      <w:szCs w:val="24"/>
                    </w:rPr>
                    <w:t>％</w:t>
                  </w:r>
                </w:p>
              </w:tc>
              <w:tc>
                <w:tcPr>
                  <w:tcW w:w="1424"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0.5</w:t>
                  </w:r>
                  <w:r w:rsidRPr="00D43766">
                    <w:rPr>
                      <w:rFonts w:eastAsia="標楷體" w:cs="Calibri" w:hint="eastAsia"/>
                      <w:szCs w:val="24"/>
                    </w:rPr>
                    <w:t>分</w:t>
                  </w:r>
                </w:p>
              </w:tc>
            </w:tr>
          </w:tbl>
          <w:p w:rsidR="00CB4308" w:rsidRPr="00D43766" w:rsidRDefault="00CB4308" w:rsidP="00CB4308">
            <w:pPr>
              <w:spacing w:line="240" w:lineRule="exact"/>
              <w:ind w:left="458" w:hangingChars="208" w:hanging="458"/>
              <w:jc w:val="both"/>
              <w:rPr>
                <w:rFonts w:eastAsia="標楷體" w:cs="Calibri"/>
                <w:sz w:val="22"/>
                <w:szCs w:val="24"/>
              </w:rPr>
            </w:pPr>
            <w:r w:rsidRPr="00D43766">
              <w:rPr>
                <w:rFonts w:eastAsia="標楷體" w:cs="Calibri"/>
                <w:sz w:val="22"/>
                <w:szCs w:val="24"/>
              </w:rPr>
              <w:t>註</w:t>
            </w:r>
            <w:r w:rsidRPr="00D43766">
              <w:rPr>
                <w:rFonts w:eastAsia="標楷體" w:cs="Calibri"/>
                <w:sz w:val="22"/>
                <w:szCs w:val="24"/>
              </w:rPr>
              <w:t>1</w:t>
            </w:r>
            <w:r w:rsidRPr="00D43766">
              <w:rPr>
                <w:rFonts w:eastAsia="標楷體" w:cs="Calibri"/>
                <w:sz w:val="22"/>
                <w:szCs w:val="24"/>
              </w:rPr>
              <w:t>：</w:t>
            </w:r>
            <w:r w:rsidRPr="00D43766">
              <w:rPr>
                <w:rFonts w:eastAsia="標楷體" w:cs="Calibri"/>
                <w:sz w:val="22"/>
              </w:rPr>
              <w:t>執行</w:t>
            </w:r>
            <w:r w:rsidRPr="00D43766">
              <w:rPr>
                <w:rFonts w:eastAsia="標楷體" w:cs="Calibri" w:hint="eastAsia"/>
                <w:sz w:val="22"/>
              </w:rPr>
              <w:t>106</w:t>
            </w:r>
            <w:r w:rsidRPr="00D43766">
              <w:rPr>
                <w:rFonts w:eastAsia="標楷體" w:cs="Calibri"/>
                <w:sz w:val="22"/>
              </w:rPr>
              <w:t>年至</w:t>
            </w:r>
            <w:r w:rsidRPr="00D43766">
              <w:rPr>
                <w:rFonts w:eastAsia="標楷體" w:cs="Calibri" w:hint="eastAsia"/>
                <w:sz w:val="22"/>
              </w:rPr>
              <w:t>107</w:t>
            </w:r>
            <w:r w:rsidRPr="00D43766">
              <w:rPr>
                <w:rFonts w:eastAsia="標楷體" w:cs="Calibri"/>
                <w:sz w:val="22"/>
              </w:rPr>
              <w:t>申報資料勾稽未完成之家數係指</w:t>
            </w:r>
            <w:r w:rsidRPr="00D43766">
              <w:rPr>
                <w:rFonts w:eastAsia="標楷體" w:cs="Calibri"/>
                <w:sz w:val="22"/>
              </w:rPr>
              <w:t>(1)</w:t>
            </w:r>
            <w:r w:rsidRPr="00D43766">
              <w:rPr>
                <w:rFonts w:eastAsia="標楷體" w:cs="Calibri"/>
                <w:sz w:val="22"/>
              </w:rPr>
              <w:t>未勾稽</w:t>
            </w:r>
            <w:r w:rsidRPr="00D43766">
              <w:rPr>
                <w:rFonts w:eastAsia="標楷體" w:cs="Calibri"/>
                <w:sz w:val="22"/>
              </w:rPr>
              <w:t xml:space="preserve"> (2)</w:t>
            </w:r>
            <w:r w:rsidRPr="00D43766">
              <w:rPr>
                <w:rFonts w:eastAsia="標楷體" w:cs="Calibri"/>
                <w:sz w:val="22"/>
              </w:rPr>
              <w:t>已勾稽惟未處理完成</w:t>
            </w:r>
            <w:r w:rsidRPr="00D43766">
              <w:rPr>
                <w:rFonts w:eastAsia="標楷體" w:cs="Calibri"/>
                <w:sz w:val="22"/>
              </w:rPr>
              <w:t>(3)</w:t>
            </w:r>
            <w:r w:rsidRPr="00D43766">
              <w:rPr>
                <w:rFonts w:eastAsia="標楷體" w:cs="Calibri"/>
                <w:sz w:val="22"/>
              </w:rPr>
              <w:t>食藥署由勾稽結果註記已勾稽且處理完成之家數中抽查</w:t>
            </w:r>
            <w:r w:rsidRPr="00D43766">
              <w:rPr>
                <w:rFonts w:eastAsia="標楷體" w:cs="Calibri"/>
                <w:sz w:val="22"/>
              </w:rPr>
              <w:t>10%</w:t>
            </w:r>
            <w:r w:rsidRPr="00D43766">
              <w:rPr>
                <w:rFonts w:eastAsia="標楷體" w:cs="Calibri"/>
                <w:sz w:val="22"/>
              </w:rPr>
              <w:t>不符之</w:t>
            </w:r>
            <w:r w:rsidRPr="00D43766">
              <w:rPr>
                <w:rFonts w:eastAsia="標楷體" w:cs="Calibri" w:hint="eastAsia"/>
                <w:sz w:val="22"/>
              </w:rPr>
              <w:t>4</w:t>
            </w:r>
            <w:r w:rsidRPr="00D43766">
              <w:rPr>
                <w:rFonts w:eastAsia="標楷體" w:cs="Calibri"/>
                <w:sz w:val="22"/>
              </w:rPr>
              <w:t>倍家數。</w:t>
            </w:r>
          </w:p>
          <w:p w:rsidR="00CB4308" w:rsidRPr="00D43766" w:rsidRDefault="00CB4308" w:rsidP="00CB4308">
            <w:pPr>
              <w:spacing w:line="240" w:lineRule="exact"/>
              <w:ind w:left="458" w:hangingChars="208" w:hanging="458"/>
              <w:jc w:val="both"/>
              <w:rPr>
                <w:rFonts w:eastAsia="標楷體" w:cs="Calibri"/>
                <w:sz w:val="22"/>
                <w:szCs w:val="24"/>
              </w:rPr>
            </w:pPr>
            <w:r w:rsidRPr="00D43766">
              <w:rPr>
                <w:rFonts w:eastAsia="標楷體" w:cs="Calibri"/>
                <w:sz w:val="22"/>
                <w:szCs w:val="24"/>
              </w:rPr>
              <w:t>註</w:t>
            </w:r>
            <w:r w:rsidRPr="00D43766">
              <w:rPr>
                <w:rFonts w:eastAsia="標楷體" w:cs="Calibri"/>
                <w:sz w:val="22"/>
                <w:szCs w:val="24"/>
              </w:rPr>
              <w:t>2</w:t>
            </w:r>
            <w:r w:rsidRPr="00D43766">
              <w:rPr>
                <w:rFonts w:eastAsia="標楷體" w:cs="Calibri"/>
                <w:sz w:val="22"/>
                <w:szCs w:val="24"/>
              </w:rPr>
              <w:t>：</w:t>
            </w:r>
            <w:r w:rsidRPr="00D43766">
              <w:rPr>
                <w:rFonts w:eastAsia="標楷體" w:cs="Calibri" w:hint="eastAsia"/>
                <w:sz w:val="22"/>
                <w:szCs w:val="24"/>
              </w:rPr>
              <w:t>103</w:t>
            </w:r>
            <w:r w:rsidRPr="00D43766">
              <w:rPr>
                <w:rFonts w:eastAsia="標楷體" w:cs="Calibri"/>
                <w:sz w:val="22"/>
                <w:szCs w:val="24"/>
              </w:rPr>
              <w:t>至</w:t>
            </w:r>
            <w:r w:rsidRPr="00D43766">
              <w:rPr>
                <w:rFonts w:eastAsia="標楷體" w:cs="Calibri" w:hint="eastAsia"/>
                <w:sz w:val="22"/>
                <w:szCs w:val="24"/>
              </w:rPr>
              <w:t>105</w:t>
            </w:r>
            <w:r w:rsidRPr="00D43766">
              <w:rPr>
                <w:rFonts w:eastAsia="標楷體" w:cs="Calibri"/>
                <w:sz w:val="22"/>
                <w:szCs w:val="24"/>
              </w:rPr>
              <w:t>年申報資料，如有任何</w:t>
            </w:r>
            <w:r w:rsidRPr="00D43766">
              <w:rPr>
                <w:rFonts w:eastAsia="標楷體" w:cs="Calibri"/>
                <w:sz w:val="22"/>
                <w:szCs w:val="24"/>
              </w:rPr>
              <w:t>1</w:t>
            </w:r>
            <w:r w:rsidRPr="00D43766">
              <w:rPr>
                <w:rFonts w:eastAsia="標楷體" w:cs="Calibri"/>
                <w:sz w:val="22"/>
                <w:szCs w:val="24"/>
              </w:rPr>
              <w:t>年未曾勾稽過或勾稽抽查不合格或勾稽異常未處理之機構業者家數，每家酌扣</w:t>
            </w:r>
            <w:r w:rsidRPr="00D43766">
              <w:rPr>
                <w:rFonts w:eastAsia="標楷體" w:cs="Calibri"/>
                <w:sz w:val="22"/>
                <w:szCs w:val="24"/>
              </w:rPr>
              <w:t>0.1</w:t>
            </w:r>
            <w:r w:rsidRPr="00D43766">
              <w:rPr>
                <w:rFonts w:eastAsia="標楷體" w:cs="Calibri"/>
                <w:sz w:val="22"/>
                <w:szCs w:val="24"/>
              </w:rPr>
              <w:t>分，最多扣至</w:t>
            </w:r>
            <w:r w:rsidRPr="00D43766">
              <w:rPr>
                <w:rFonts w:eastAsia="標楷體" w:cs="Calibri"/>
                <w:sz w:val="22"/>
                <w:szCs w:val="24"/>
              </w:rPr>
              <w:t>3</w:t>
            </w:r>
            <w:r w:rsidRPr="00D43766">
              <w:rPr>
                <w:rFonts w:eastAsia="標楷體" w:cs="Calibri"/>
                <w:sz w:val="22"/>
                <w:szCs w:val="24"/>
              </w:rPr>
              <w:t>分。如有因未積極處理勾稽異常而產生問題，惟已超過裁罰時效之案件，每件扣</w:t>
            </w:r>
            <w:r w:rsidRPr="00D43766">
              <w:rPr>
                <w:rFonts w:eastAsia="標楷體" w:cs="Calibri"/>
                <w:sz w:val="22"/>
                <w:szCs w:val="24"/>
              </w:rPr>
              <w:t>0.5</w:t>
            </w:r>
            <w:r w:rsidRPr="00D43766">
              <w:rPr>
                <w:rFonts w:eastAsia="標楷體" w:cs="Calibri"/>
                <w:sz w:val="22"/>
                <w:szCs w:val="24"/>
              </w:rPr>
              <w:t>分。</w:t>
            </w:r>
          </w:p>
          <w:p w:rsidR="00CB4308" w:rsidRPr="00D43766" w:rsidRDefault="00CB4308" w:rsidP="00CB4308">
            <w:pPr>
              <w:spacing w:line="240" w:lineRule="exact"/>
              <w:ind w:left="458" w:hangingChars="208" w:hanging="458"/>
              <w:jc w:val="both"/>
              <w:rPr>
                <w:rFonts w:eastAsia="標楷體" w:cs="Calibri"/>
                <w:sz w:val="22"/>
                <w:szCs w:val="24"/>
              </w:rPr>
            </w:pPr>
            <w:r w:rsidRPr="00D43766">
              <w:rPr>
                <w:rFonts w:eastAsia="標楷體" w:cs="Calibri"/>
                <w:sz w:val="22"/>
                <w:szCs w:val="24"/>
              </w:rPr>
              <w:t>註</w:t>
            </w:r>
            <w:r w:rsidRPr="00D43766">
              <w:rPr>
                <w:rFonts w:eastAsia="標楷體" w:cs="Calibri"/>
                <w:sz w:val="22"/>
                <w:szCs w:val="24"/>
              </w:rPr>
              <w:t>3</w:t>
            </w:r>
            <w:r w:rsidRPr="00D43766">
              <w:rPr>
                <w:rFonts w:eastAsia="標楷體" w:cs="Calibri"/>
                <w:sz w:val="22"/>
                <w:szCs w:val="24"/>
              </w:rPr>
              <w:t>：機構業者寄至食品藥物管理署更正申報資料有誤或未完整，每家酌扣</w:t>
            </w:r>
            <w:r w:rsidRPr="00D43766">
              <w:rPr>
                <w:rFonts w:eastAsia="標楷體" w:cs="Calibri"/>
                <w:sz w:val="22"/>
                <w:szCs w:val="24"/>
              </w:rPr>
              <w:t>0.1</w:t>
            </w:r>
            <w:r w:rsidRPr="00D43766">
              <w:rPr>
                <w:rFonts w:eastAsia="標楷體" w:cs="Calibri"/>
                <w:sz w:val="22"/>
                <w:szCs w:val="24"/>
              </w:rPr>
              <w:t>分，最多扣至</w:t>
            </w:r>
            <w:r w:rsidRPr="00D43766">
              <w:rPr>
                <w:rFonts w:eastAsia="標楷體" w:cs="Calibri"/>
                <w:sz w:val="22"/>
                <w:szCs w:val="24"/>
              </w:rPr>
              <w:t>3</w:t>
            </w:r>
            <w:r w:rsidRPr="00D43766">
              <w:rPr>
                <w:rFonts w:eastAsia="標楷體" w:cs="Calibri"/>
                <w:sz w:val="22"/>
                <w:szCs w:val="24"/>
              </w:rPr>
              <w:t>分。有誤或未完整係指</w:t>
            </w:r>
            <w:r w:rsidRPr="00D43766">
              <w:rPr>
                <w:rFonts w:eastAsia="標楷體" w:cs="Calibri"/>
                <w:sz w:val="22"/>
                <w:szCs w:val="24"/>
              </w:rPr>
              <w:t>(1)</w:t>
            </w:r>
            <w:r w:rsidRPr="00D43766">
              <w:rPr>
                <w:rFonts w:eastAsia="標楷體" w:cs="Calibri"/>
                <w:sz w:val="22"/>
                <w:szCs w:val="24"/>
              </w:rPr>
              <w:t>經衛生局查核無誤後寄至食品藥物管理署之更正申報資料仍不完整致無法更正，須再聯繫機構業者。</w:t>
            </w:r>
            <w:r w:rsidRPr="00D43766">
              <w:rPr>
                <w:rFonts w:eastAsia="標楷體" w:cs="Calibri"/>
                <w:sz w:val="22"/>
                <w:szCs w:val="24"/>
              </w:rPr>
              <w:t>(2)</w:t>
            </w:r>
            <w:r w:rsidRPr="00D43766">
              <w:rPr>
                <w:rFonts w:eastAsia="標楷體" w:cs="Calibri"/>
                <w:sz w:val="22"/>
                <w:szCs w:val="24"/>
              </w:rPr>
              <w:t>機構業者經衛生局查核無誤後自行寄出之更正申報資料仍不完整致無法更正，須再聯繫機構業者。</w:t>
            </w:r>
          </w:p>
          <w:p w:rsidR="00CB4308" w:rsidRPr="00D43766" w:rsidRDefault="00CB4308" w:rsidP="00CB4308">
            <w:pPr>
              <w:spacing w:line="240" w:lineRule="exact"/>
              <w:ind w:left="550" w:hangingChars="250" w:hanging="550"/>
              <w:rPr>
                <w:rFonts w:eastAsia="標楷體" w:cs="Calibri"/>
                <w:sz w:val="22"/>
                <w:szCs w:val="24"/>
              </w:rPr>
            </w:pPr>
          </w:p>
          <w:p w:rsidR="00CB4308" w:rsidRPr="00D43766" w:rsidRDefault="00CB4308" w:rsidP="00166484">
            <w:pPr>
              <w:numPr>
                <w:ilvl w:val="0"/>
                <w:numId w:val="96"/>
              </w:numPr>
              <w:spacing w:line="240" w:lineRule="exact"/>
              <w:rPr>
                <w:rFonts w:eastAsia="標楷體" w:cs="Calibri"/>
                <w:szCs w:val="24"/>
              </w:rPr>
            </w:pPr>
            <w:r w:rsidRPr="00D43766">
              <w:rPr>
                <w:rFonts w:eastAsia="標楷體" w:cs="Calibri" w:hint="eastAsia"/>
                <w:szCs w:val="24"/>
              </w:rPr>
              <w:t>輔導及查核</w:t>
            </w:r>
            <w:r w:rsidRPr="00D43766">
              <w:rPr>
                <w:rFonts w:eastAsia="標楷體" w:cs="Calibri"/>
                <w:szCs w:val="24"/>
              </w:rPr>
              <w:t>轄區內有申請「管制藥品濫用通報資訊系統」帳號之醫療院所每月完成通報作業之百分比</w:t>
            </w:r>
            <w:r w:rsidRPr="00D43766">
              <w:rPr>
                <w:rFonts w:eastAsia="標楷體" w:cs="Calibri"/>
                <w:szCs w:val="24"/>
              </w:rPr>
              <w:t>(</w:t>
            </w:r>
            <w:r w:rsidRPr="00D43766">
              <w:rPr>
                <w:rFonts w:eastAsia="標楷體" w:cs="Calibri" w:hint="eastAsia"/>
                <w:szCs w:val="24"/>
              </w:rPr>
              <w:t>4</w:t>
            </w:r>
            <w:r w:rsidRPr="00D43766">
              <w:rPr>
                <w:rFonts w:eastAsia="標楷體" w:cs="Calibri"/>
                <w:szCs w:val="24"/>
              </w:rPr>
              <w:t>分</w:t>
            </w:r>
            <w:r w:rsidRPr="00D43766">
              <w:rPr>
                <w:rFonts w:eastAsia="標楷體" w:cs="Calibri"/>
                <w:szCs w:val="24"/>
              </w:rPr>
              <w:t>)</w:t>
            </w:r>
          </w:p>
          <w:p w:rsidR="00CB4308" w:rsidRPr="00D43766" w:rsidRDefault="00CB4308" w:rsidP="00CB4308">
            <w:pPr>
              <w:spacing w:line="240" w:lineRule="exact"/>
              <w:ind w:left="357"/>
              <w:rPr>
                <w:rFonts w:eastAsia="標楷體" w:cs="Calibri"/>
                <w:szCs w:val="24"/>
              </w:rPr>
            </w:pPr>
            <w:r w:rsidRPr="00D43766">
              <w:rPr>
                <w:rFonts w:eastAsia="標楷體" w:cs="Calibri" w:hint="eastAsia"/>
                <w:szCs w:val="24"/>
              </w:rPr>
              <w:t>=</w:t>
            </w:r>
            <w:r w:rsidRPr="00D43766">
              <w:rPr>
                <w:rFonts w:eastAsia="標楷體" w:cs="Calibri"/>
                <w:szCs w:val="24"/>
              </w:rPr>
              <w:t>(</w:t>
            </w:r>
            <w:r w:rsidRPr="00D43766">
              <w:rPr>
                <w:rFonts w:eastAsia="標楷體" w:cs="Calibri"/>
                <w:szCs w:val="24"/>
              </w:rPr>
              <w:t>轄區內申請帳號之醫療院所每月完成通報家數</w:t>
            </w:r>
            <w:r w:rsidRPr="00D43766">
              <w:rPr>
                <w:rFonts w:eastAsia="標楷體" w:cs="Calibri"/>
                <w:szCs w:val="24"/>
              </w:rPr>
              <w:t>/</w:t>
            </w:r>
            <w:r w:rsidRPr="00D43766">
              <w:rPr>
                <w:rFonts w:eastAsia="標楷體" w:cs="Calibri"/>
                <w:szCs w:val="24"/>
              </w:rPr>
              <w:t>轄區有申請帳號之醫療院所家數</w:t>
            </w:r>
            <w:r w:rsidRPr="00D43766">
              <w:rPr>
                <w:rFonts w:eastAsia="標楷體" w:cs="Calibri"/>
                <w:szCs w:val="24"/>
              </w:rPr>
              <w:t>)×100%</w:t>
            </w:r>
            <w:r w:rsidRPr="00D43766">
              <w:rPr>
                <w:rFonts w:eastAsia="標楷體" w:cs="Calibri"/>
                <w:szCs w:val="24"/>
              </w:rPr>
              <w:t>之每月平均值</w:t>
            </w:r>
          </w:p>
          <w:tbl>
            <w:tblPr>
              <w:tblpPr w:leftFromText="180" w:rightFromText="180" w:vertAnchor="text" w:horzAnchor="page" w:tblpX="661" w:tblpY="16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559"/>
            </w:tblGrid>
            <w:tr w:rsidR="00D43766" w:rsidRPr="00D43766" w:rsidTr="004E4104">
              <w:trPr>
                <w:trHeight w:hRule="exact" w:val="340"/>
              </w:trPr>
              <w:tc>
                <w:tcPr>
                  <w:tcW w:w="155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t>完成率</w:t>
                  </w:r>
                </w:p>
              </w:tc>
              <w:tc>
                <w:tcPr>
                  <w:tcW w:w="1559"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t>得分</w:t>
                  </w:r>
                </w:p>
              </w:tc>
            </w:tr>
            <w:tr w:rsidR="00D43766" w:rsidRPr="00D43766" w:rsidTr="004E4104">
              <w:trPr>
                <w:trHeight w:hRule="exact" w:val="340"/>
              </w:trPr>
              <w:tc>
                <w:tcPr>
                  <w:tcW w:w="155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t>100%</w:t>
                  </w:r>
                </w:p>
              </w:tc>
              <w:tc>
                <w:tcPr>
                  <w:tcW w:w="1559"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4</w:t>
                  </w:r>
                  <w:r w:rsidRPr="00D43766">
                    <w:rPr>
                      <w:rFonts w:eastAsia="標楷體" w:cs="Calibri"/>
                      <w:szCs w:val="24"/>
                    </w:rPr>
                    <w:t>分</w:t>
                  </w:r>
                </w:p>
              </w:tc>
            </w:tr>
            <w:tr w:rsidR="00D43766" w:rsidRPr="00D43766" w:rsidTr="004E4104">
              <w:trPr>
                <w:trHeight w:hRule="exact" w:val="340"/>
              </w:trPr>
              <w:tc>
                <w:tcPr>
                  <w:tcW w:w="155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98%</w:t>
                  </w:r>
                </w:p>
              </w:tc>
              <w:tc>
                <w:tcPr>
                  <w:tcW w:w="1559"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3.5</w:t>
                  </w:r>
                  <w:r w:rsidRPr="00D43766">
                    <w:rPr>
                      <w:rFonts w:eastAsia="標楷體" w:cs="Calibri"/>
                      <w:szCs w:val="24"/>
                    </w:rPr>
                    <w:t>分</w:t>
                  </w:r>
                </w:p>
              </w:tc>
            </w:tr>
            <w:tr w:rsidR="00D43766" w:rsidRPr="00D43766" w:rsidTr="004E4104">
              <w:trPr>
                <w:trHeight w:hRule="exact" w:val="340"/>
              </w:trPr>
              <w:tc>
                <w:tcPr>
                  <w:tcW w:w="155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96%</w:t>
                  </w:r>
                </w:p>
              </w:tc>
              <w:tc>
                <w:tcPr>
                  <w:tcW w:w="1559"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3</w:t>
                  </w:r>
                  <w:r w:rsidRPr="00D43766">
                    <w:rPr>
                      <w:rFonts w:eastAsia="標楷體" w:cs="Calibri"/>
                      <w:szCs w:val="24"/>
                    </w:rPr>
                    <w:t>分</w:t>
                  </w:r>
                </w:p>
              </w:tc>
            </w:tr>
            <w:tr w:rsidR="00D43766" w:rsidRPr="00D43766" w:rsidTr="004E4104">
              <w:trPr>
                <w:trHeight w:hRule="exact" w:val="340"/>
              </w:trPr>
              <w:tc>
                <w:tcPr>
                  <w:tcW w:w="155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90%</w:t>
                  </w:r>
                </w:p>
              </w:tc>
              <w:tc>
                <w:tcPr>
                  <w:tcW w:w="1559"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2.5</w:t>
                  </w:r>
                  <w:r w:rsidRPr="00D43766">
                    <w:rPr>
                      <w:rFonts w:eastAsia="標楷體" w:cs="Calibri"/>
                      <w:szCs w:val="24"/>
                    </w:rPr>
                    <w:t>分</w:t>
                  </w:r>
                </w:p>
              </w:tc>
            </w:tr>
            <w:tr w:rsidR="00D43766" w:rsidRPr="00D43766" w:rsidTr="004E4104">
              <w:trPr>
                <w:trHeight w:hRule="exact" w:val="340"/>
              </w:trPr>
              <w:tc>
                <w:tcPr>
                  <w:tcW w:w="155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ascii="細明體" w:eastAsia="細明體" w:hAnsi="細明體" w:cs="細明體" w:hint="eastAsia"/>
                      <w:szCs w:val="24"/>
                    </w:rPr>
                    <w:t>≧</w:t>
                  </w:r>
                  <w:r w:rsidRPr="00D43766">
                    <w:rPr>
                      <w:rFonts w:eastAsia="標楷體" w:cs="Calibri"/>
                      <w:szCs w:val="24"/>
                    </w:rPr>
                    <w:t>70%</w:t>
                  </w:r>
                </w:p>
              </w:tc>
              <w:tc>
                <w:tcPr>
                  <w:tcW w:w="1559"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t>2</w:t>
                  </w:r>
                  <w:r w:rsidRPr="00D43766">
                    <w:rPr>
                      <w:rFonts w:eastAsia="標楷體" w:cs="Calibri"/>
                      <w:szCs w:val="24"/>
                    </w:rPr>
                    <w:t>分</w:t>
                  </w:r>
                </w:p>
              </w:tc>
            </w:tr>
            <w:tr w:rsidR="00D43766" w:rsidRPr="00D43766" w:rsidTr="004E4104">
              <w:trPr>
                <w:trHeight w:hRule="exact" w:val="340"/>
              </w:trPr>
              <w:tc>
                <w:tcPr>
                  <w:tcW w:w="1555"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lastRenderedPageBreak/>
                    <w:t>＜</w:t>
                  </w:r>
                  <w:r w:rsidRPr="00D43766">
                    <w:rPr>
                      <w:rFonts w:eastAsia="標楷體" w:cs="Calibri"/>
                      <w:szCs w:val="24"/>
                    </w:rPr>
                    <w:t>70%</w:t>
                  </w:r>
                </w:p>
              </w:tc>
              <w:tc>
                <w:tcPr>
                  <w:tcW w:w="1559" w:type="dxa"/>
                  <w:shd w:val="clear" w:color="auto" w:fill="auto"/>
                  <w:vAlign w:val="center"/>
                </w:tcPr>
                <w:p w:rsidR="00CB4308" w:rsidRPr="00D43766" w:rsidRDefault="00CB4308" w:rsidP="00CB4308">
                  <w:pPr>
                    <w:spacing w:line="240" w:lineRule="exact"/>
                    <w:jc w:val="center"/>
                    <w:rPr>
                      <w:rFonts w:eastAsia="標楷體" w:cs="Calibri"/>
                      <w:szCs w:val="24"/>
                    </w:rPr>
                  </w:pPr>
                  <w:r w:rsidRPr="00D43766">
                    <w:rPr>
                      <w:rFonts w:eastAsia="標楷體" w:cs="Calibri"/>
                      <w:szCs w:val="24"/>
                    </w:rPr>
                    <w:t>1</w:t>
                  </w:r>
                  <w:r w:rsidRPr="00D43766">
                    <w:rPr>
                      <w:rFonts w:eastAsia="標楷體" w:cs="Calibri"/>
                      <w:szCs w:val="24"/>
                    </w:rPr>
                    <w:t>分</w:t>
                  </w:r>
                </w:p>
              </w:tc>
            </w:tr>
          </w:tbl>
          <w:p w:rsidR="00CB4308" w:rsidRPr="00D43766" w:rsidRDefault="00CB4308" w:rsidP="00CB4308">
            <w:pPr>
              <w:spacing w:line="240" w:lineRule="exact"/>
              <w:ind w:left="357"/>
              <w:rPr>
                <w:rFonts w:eastAsia="標楷體" w:cs="Calibri"/>
                <w:szCs w:val="24"/>
              </w:rPr>
            </w:pPr>
          </w:p>
          <w:p w:rsidR="00CB4308" w:rsidRPr="00D43766" w:rsidRDefault="00CB4308" w:rsidP="00CB4308">
            <w:pPr>
              <w:spacing w:line="240" w:lineRule="exact"/>
              <w:ind w:left="357"/>
              <w:rPr>
                <w:rFonts w:eastAsia="標楷體" w:cs="Calibri"/>
                <w:szCs w:val="24"/>
              </w:rPr>
            </w:pPr>
          </w:p>
          <w:p w:rsidR="00CB4308" w:rsidRPr="00D43766" w:rsidRDefault="00CB4308" w:rsidP="00015D5C">
            <w:pPr>
              <w:spacing w:line="240" w:lineRule="exact"/>
              <w:rPr>
                <w:rFonts w:eastAsia="標楷體" w:cs="Calibri"/>
                <w:sz w:val="22"/>
                <w:szCs w:val="24"/>
              </w:rPr>
            </w:pPr>
          </w:p>
          <w:p w:rsidR="00CB4308" w:rsidRPr="00D43766" w:rsidRDefault="00CB4308" w:rsidP="00CB4308">
            <w:pPr>
              <w:spacing w:line="240" w:lineRule="exact"/>
              <w:ind w:left="440" w:hangingChars="200" w:hanging="440"/>
              <w:rPr>
                <w:rFonts w:eastAsia="標楷體" w:cs="Calibri"/>
                <w:szCs w:val="24"/>
              </w:rPr>
            </w:pPr>
            <w:r w:rsidRPr="00D43766">
              <w:rPr>
                <w:rFonts w:eastAsia="標楷體" w:cs="Calibri"/>
                <w:sz w:val="22"/>
                <w:szCs w:val="24"/>
              </w:rPr>
              <w:t>註：機構即使該月無到院就診之濫用藥物個案，亦應到本資訊系統完成「本月無通報個案」確認作業，始稱完成通報作業。</w:t>
            </w:r>
          </w:p>
        </w:tc>
        <w:tc>
          <w:tcPr>
            <w:tcW w:w="2126" w:type="dxa"/>
            <w:shd w:val="clear" w:color="auto" w:fill="auto"/>
          </w:tcPr>
          <w:p w:rsidR="00CB4308" w:rsidRPr="00D43766" w:rsidRDefault="00CB4308" w:rsidP="00CB4308">
            <w:pPr>
              <w:spacing w:line="240" w:lineRule="exact"/>
              <w:rPr>
                <w:rFonts w:eastAsia="標楷體" w:cs="Calibri"/>
                <w:sz w:val="22"/>
                <w:u w:val="single"/>
              </w:rPr>
            </w:pPr>
            <w:r w:rsidRPr="00D43766">
              <w:rPr>
                <w:rFonts w:eastAsia="標楷體" w:cs="Calibri"/>
                <w:sz w:val="22"/>
                <w:u w:val="single"/>
              </w:rPr>
              <w:lastRenderedPageBreak/>
              <w:t>資訊系統產生：</w:t>
            </w:r>
          </w:p>
          <w:p w:rsidR="00CB4308" w:rsidRPr="00D43766" w:rsidRDefault="00CB4308" w:rsidP="00166484">
            <w:pPr>
              <w:numPr>
                <w:ilvl w:val="0"/>
                <w:numId w:val="93"/>
              </w:numPr>
              <w:spacing w:line="240" w:lineRule="exact"/>
              <w:ind w:left="218" w:hanging="218"/>
              <w:rPr>
                <w:rFonts w:eastAsia="標楷體" w:cs="Calibri"/>
                <w:sz w:val="22"/>
              </w:rPr>
            </w:pPr>
            <w:r w:rsidRPr="00D43766">
              <w:rPr>
                <w:rFonts w:eastAsia="標楷體" w:cs="Calibri" w:hint="eastAsia"/>
                <w:sz w:val="22"/>
              </w:rPr>
              <w:t>相關執行</w:t>
            </w:r>
            <w:r w:rsidRPr="00D43766">
              <w:rPr>
                <w:rFonts w:eastAsia="標楷體" w:cs="Calibri"/>
                <w:sz w:val="22"/>
              </w:rPr>
              <w:t>結果</w:t>
            </w:r>
            <w:r w:rsidRPr="00D43766">
              <w:rPr>
                <w:rFonts w:eastAsia="標楷體" w:cs="Calibri" w:hint="eastAsia"/>
                <w:sz w:val="22"/>
              </w:rPr>
              <w:t>皆</w:t>
            </w:r>
            <w:r w:rsidRPr="00D43766">
              <w:rPr>
                <w:rFonts w:eastAsia="標楷體" w:cs="Calibri"/>
                <w:sz w:val="22"/>
              </w:rPr>
              <w:t>鍵入「管制藥品管理資訊系統」</w:t>
            </w:r>
            <w:r w:rsidRPr="00D43766">
              <w:rPr>
                <w:rFonts w:eastAsia="標楷體" w:cs="Calibri" w:hint="eastAsia"/>
                <w:sz w:val="22"/>
              </w:rPr>
              <w:t>或「管制藥品濫用通報資訊系統」</w:t>
            </w:r>
            <w:r w:rsidRPr="00D43766">
              <w:rPr>
                <w:rFonts w:eastAsia="標楷體" w:cs="Calibri"/>
                <w:sz w:val="22"/>
              </w:rPr>
              <w:t>，由食品藥物管理署從該</w:t>
            </w:r>
            <w:r w:rsidRPr="00D43766">
              <w:rPr>
                <w:rFonts w:eastAsia="標楷體" w:cs="Calibri" w:hint="eastAsia"/>
                <w:sz w:val="22"/>
              </w:rPr>
              <w:t>等</w:t>
            </w:r>
            <w:r w:rsidRPr="00D43766">
              <w:rPr>
                <w:rFonts w:eastAsia="標楷體" w:cs="Calibri"/>
                <w:sz w:val="22"/>
              </w:rPr>
              <w:t>資訊系統彙整資料。</w:t>
            </w:r>
          </w:p>
          <w:p w:rsidR="00CB4308" w:rsidRPr="00D43766" w:rsidRDefault="00CB4308" w:rsidP="00166484">
            <w:pPr>
              <w:numPr>
                <w:ilvl w:val="0"/>
                <w:numId w:val="93"/>
              </w:numPr>
              <w:spacing w:line="240" w:lineRule="exact"/>
              <w:ind w:left="218" w:hanging="218"/>
              <w:rPr>
                <w:rFonts w:eastAsia="標楷體" w:cs="Calibri"/>
                <w:sz w:val="22"/>
              </w:rPr>
            </w:pPr>
            <w:r w:rsidRPr="00D43766">
              <w:rPr>
                <w:rFonts w:eastAsia="標楷體" w:cs="Calibri"/>
                <w:sz w:val="22"/>
              </w:rPr>
              <w:t>轄區領有管制藥品登記證之家數以</w:t>
            </w:r>
            <w:r w:rsidRPr="00D43766">
              <w:rPr>
                <w:rFonts w:eastAsia="標楷體" w:cs="Calibri" w:hint="eastAsia"/>
                <w:sz w:val="22"/>
              </w:rPr>
              <w:t>108</w:t>
            </w:r>
            <w:r w:rsidRPr="00D43766">
              <w:rPr>
                <w:rFonts w:eastAsia="標楷體" w:cs="Calibri"/>
                <w:sz w:val="22"/>
              </w:rPr>
              <w:t>年</w:t>
            </w:r>
            <w:r w:rsidRPr="00D43766">
              <w:rPr>
                <w:rFonts w:eastAsia="標楷體" w:cs="Calibri"/>
                <w:sz w:val="22"/>
              </w:rPr>
              <w:t>1</w:t>
            </w:r>
            <w:r w:rsidRPr="00D43766">
              <w:rPr>
                <w:rFonts w:eastAsia="標楷體" w:cs="Calibri"/>
                <w:sz w:val="22"/>
              </w:rPr>
              <w:t>月</w:t>
            </w:r>
            <w:r w:rsidRPr="00D43766">
              <w:rPr>
                <w:rFonts w:eastAsia="標楷體" w:cs="Calibri"/>
                <w:sz w:val="22"/>
              </w:rPr>
              <w:t>1</w:t>
            </w:r>
            <w:r w:rsidRPr="00D43766">
              <w:rPr>
                <w:rFonts w:eastAsia="標楷體" w:cs="Calibri"/>
                <w:sz w:val="22"/>
              </w:rPr>
              <w:t>日管制藥品登記證之家數為準。</w:t>
            </w:r>
          </w:p>
          <w:p w:rsidR="00CB4308" w:rsidRPr="00D43766" w:rsidRDefault="00CB4308" w:rsidP="00166484">
            <w:pPr>
              <w:numPr>
                <w:ilvl w:val="0"/>
                <w:numId w:val="93"/>
              </w:numPr>
              <w:spacing w:line="240" w:lineRule="exact"/>
              <w:ind w:left="218" w:hanging="218"/>
              <w:rPr>
                <w:rFonts w:eastAsia="標楷體" w:cs="Calibri"/>
                <w:sz w:val="22"/>
              </w:rPr>
            </w:pPr>
            <w:r w:rsidRPr="00D43766">
              <w:rPr>
                <w:rFonts w:eastAsia="標楷體" w:cs="Calibri" w:hint="eastAsia"/>
                <w:sz w:val="22"/>
              </w:rPr>
              <w:t>需鍵入</w:t>
            </w:r>
            <w:r w:rsidRPr="00D43766">
              <w:rPr>
                <w:rFonts w:eastAsia="標楷體" w:cs="Calibri"/>
                <w:sz w:val="22"/>
              </w:rPr>
              <w:t>「管制藥品管理資訊系統」</w:t>
            </w:r>
            <w:r w:rsidRPr="00D43766">
              <w:rPr>
                <w:rFonts w:eastAsia="標楷體" w:cs="Calibri" w:hint="eastAsia"/>
                <w:sz w:val="22"/>
              </w:rPr>
              <w:t>之</w:t>
            </w:r>
            <w:r w:rsidRPr="00D43766">
              <w:rPr>
                <w:rFonts w:eastAsia="標楷體" w:cs="Calibri"/>
                <w:sz w:val="22"/>
              </w:rPr>
              <w:t>各項考評資料如未於</w:t>
            </w:r>
            <w:r w:rsidRPr="00D43766">
              <w:rPr>
                <w:rFonts w:eastAsia="標楷體" w:cs="Calibri" w:hint="eastAsia"/>
                <w:sz w:val="22"/>
              </w:rPr>
              <w:t>109</w:t>
            </w:r>
            <w:r w:rsidRPr="00D43766">
              <w:rPr>
                <w:rFonts w:eastAsia="標楷體" w:cs="Calibri"/>
                <w:sz w:val="22"/>
              </w:rPr>
              <w:t>年</w:t>
            </w:r>
            <w:r w:rsidRPr="00D43766">
              <w:rPr>
                <w:rFonts w:eastAsia="標楷體" w:cs="Calibri"/>
                <w:sz w:val="22"/>
              </w:rPr>
              <w:t>1</w:t>
            </w:r>
            <w:r w:rsidRPr="00D43766">
              <w:rPr>
                <w:rFonts w:eastAsia="標楷體" w:cs="Calibri"/>
                <w:sz w:val="22"/>
              </w:rPr>
              <w:t>月</w:t>
            </w:r>
            <w:r w:rsidRPr="00D43766">
              <w:rPr>
                <w:rFonts w:eastAsia="標楷體" w:cs="Calibri"/>
                <w:sz w:val="22"/>
              </w:rPr>
              <w:t>1</w:t>
            </w:r>
            <w:r w:rsidRPr="00D43766">
              <w:rPr>
                <w:rFonts w:eastAsia="標楷體" w:cs="Calibri"/>
                <w:sz w:val="22"/>
              </w:rPr>
              <w:t>日鍵入</w:t>
            </w:r>
            <w:r w:rsidRPr="00D43766">
              <w:rPr>
                <w:rFonts w:eastAsia="標楷體" w:cs="Calibri" w:hint="eastAsia"/>
                <w:sz w:val="22"/>
              </w:rPr>
              <w:t>，</w:t>
            </w:r>
            <w:r w:rsidRPr="00D43766">
              <w:rPr>
                <w:rFonts w:eastAsia="標楷體" w:cs="Calibri"/>
                <w:sz w:val="22"/>
              </w:rPr>
              <w:t>則不予計分。</w:t>
            </w:r>
          </w:p>
        </w:tc>
      </w:tr>
    </w:tbl>
    <w:p w:rsidR="00CB4308" w:rsidRPr="00D43766" w:rsidRDefault="00CB4308" w:rsidP="00CB4308">
      <w:pPr>
        <w:jc w:val="center"/>
        <w:rPr>
          <w:rFonts w:ascii="標楷體" w:eastAsia="標楷體" w:hAnsi="標楷體"/>
          <w:sz w:val="40"/>
          <w:szCs w:val="40"/>
        </w:rPr>
      </w:pPr>
      <w:r w:rsidRPr="00D43766">
        <w:lastRenderedPageBreak/>
        <w:br w:type="page"/>
      </w:r>
      <w:r w:rsidRPr="00D43766">
        <w:rPr>
          <w:rFonts w:ascii="標楷體" w:eastAsia="標楷體" w:hAnsi="標楷體" w:hint="eastAsia"/>
          <w:sz w:val="36"/>
          <w:szCs w:val="40"/>
        </w:rPr>
        <w:lastRenderedPageBreak/>
        <w:t>衛福部中醫藥司-中藥藥政業務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708"/>
        <w:gridCol w:w="1742"/>
        <w:gridCol w:w="6151"/>
      </w:tblGrid>
      <w:tr w:rsidR="00D43766" w:rsidRPr="00D43766" w:rsidTr="004E4104">
        <w:trPr>
          <w:tblHeader/>
        </w:trPr>
        <w:tc>
          <w:tcPr>
            <w:tcW w:w="708" w:type="dxa"/>
            <w:shd w:val="clear" w:color="auto" w:fill="auto"/>
          </w:tcPr>
          <w:p w:rsidR="00CB4308" w:rsidRPr="00D43766" w:rsidRDefault="00CB4308" w:rsidP="00CB4308">
            <w:pPr>
              <w:spacing w:line="320" w:lineRule="exact"/>
              <w:jc w:val="center"/>
              <w:rPr>
                <w:rFonts w:ascii="Arial" w:eastAsia="標楷體" w:hAnsi="Arial" w:cs="Calibri"/>
              </w:rPr>
            </w:pPr>
            <w:r w:rsidRPr="00D43766">
              <w:rPr>
                <w:rFonts w:ascii="Arial" w:eastAsia="標楷體" w:hAnsi="Arial" w:cs="Calibri" w:hint="eastAsia"/>
              </w:rPr>
              <w:t>序號</w:t>
            </w:r>
          </w:p>
        </w:tc>
        <w:tc>
          <w:tcPr>
            <w:tcW w:w="1708" w:type="dxa"/>
            <w:shd w:val="clear" w:color="auto" w:fill="auto"/>
          </w:tcPr>
          <w:p w:rsidR="00CB4308" w:rsidRPr="00D43766" w:rsidRDefault="00CB4308" w:rsidP="00CB4308">
            <w:pPr>
              <w:spacing w:line="320" w:lineRule="exact"/>
              <w:jc w:val="center"/>
              <w:rPr>
                <w:rFonts w:ascii="Arial" w:eastAsia="標楷體" w:hAnsi="Arial" w:cs="Calibri"/>
              </w:rPr>
            </w:pPr>
            <w:r w:rsidRPr="00D43766">
              <w:rPr>
                <w:rFonts w:ascii="Arial" w:eastAsia="標楷體" w:hAnsi="Arial" w:cs="Calibri" w:hint="eastAsia"/>
              </w:rPr>
              <w:t>考評項目</w:t>
            </w:r>
          </w:p>
        </w:tc>
        <w:tc>
          <w:tcPr>
            <w:tcW w:w="1742" w:type="dxa"/>
            <w:shd w:val="clear" w:color="auto" w:fill="auto"/>
          </w:tcPr>
          <w:p w:rsidR="00CB4308" w:rsidRPr="00D43766" w:rsidRDefault="00CB4308" w:rsidP="00CB4308">
            <w:pPr>
              <w:spacing w:line="320" w:lineRule="exact"/>
              <w:jc w:val="center"/>
              <w:rPr>
                <w:rFonts w:ascii="Arial" w:eastAsia="標楷體" w:hAnsi="Arial" w:cs="Calibri"/>
              </w:rPr>
            </w:pPr>
            <w:r w:rsidRPr="00D43766">
              <w:rPr>
                <w:rFonts w:ascii="Arial" w:eastAsia="標楷體" w:hAnsi="Arial" w:cs="Calibri" w:hint="eastAsia"/>
              </w:rPr>
              <w:t>考評指標</w:t>
            </w:r>
          </w:p>
        </w:tc>
        <w:tc>
          <w:tcPr>
            <w:tcW w:w="6151" w:type="dxa"/>
            <w:shd w:val="clear" w:color="auto" w:fill="auto"/>
          </w:tcPr>
          <w:p w:rsidR="00CB4308" w:rsidRPr="00D43766" w:rsidRDefault="00CB4308" w:rsidP="00CB4308">
            <w:pPr>
              <w:spacing w:line="320" w:lineRule="exact"/>
              <w:jc w:val="center"/>
              <w:rPr>
                <w:rFonts w:ascii="Arial" w:eastAsia="標楷體" w:hAnsi="Arial" w:cs="Calibri"/>
              </w:rPr>
            </w:pPr>
            <w:r w:rsidRPr="00D43766">
              <w:rPr>
                <w:rFonts w:ascii="Arial" w:eastAsia="標楷體" w:hAnsi="Arial" w:cs="Calibri" w:hint="eastAsia"/>
              </w:rPr>
              <w:t>評分標準</w:t>
            </w:r>
          </w:p>
        </w:tc>
      </w:tr>
      <w:tr w:rsidR="00D43766" w:rsidRPr="00D43766" w:rsidTr="004E4104">
        <w:tc>
          <w:tcPr>
            <w:tcW w:w="708" w:type="dxa"/>
            <w:vMerge w:val="restart"/>
            <w:shd w:val="clear" w:color="auto" w:fill="auto"/>
          </w:tcPr>
          <w:p w:rsidR="00CB4308" w:rsidRPr="00D43766" w:rsidRDefault="00CB4308" w:rsidP="00CB4308">
            <w:pPr>
              <w:jc w:val="both"/>
              <w:rPr>
                <w:rFonts w:ascii="標楷體" w:eastAsia="標楷體" w:hAnsi="標楷體" w:cs="DFKaiShu-SB-Estd-BF"/>
                <w:b/>
                <w:sz w:val="32"/>
                <w:szCs w:val="32"/>
              </w:rPr>
            </w:pPr>
            <w:r w:rsidRPr="00D43766">
              <w:rPr>
                <w:rFonts w:ascii="標楷體" w:eastAsia="標楷體" w:hAnsi="標楷體" w:cs="DFKaiShu-SB-Estd-BF" w:hint="eastAsia"/>
                <w:b/>
                <w:szCs w:val="24"/>
              </w:rPr>
              <w:t>13</w:t>
            </w:r>
          </w:p>
        </w:tc>
        <w:tc>
          <w:tcPr>
            <w:tcW w:w="1708" w:type="dxa"/>
            <w:vMerge w:val="restart"/>
            <w:shd w:val="clear" w:color="auto" w:fill="auto"/>
          </w:tcPr>
          <w:p w:rsidR="00CB4308" w:rsidRPr="00D43766" w:rsidRDefault="00CB4308" w:rsidP="00CB4308">
            <w:pPr>
              <w:jc w:val="both"/>
              <w:rPr>
                <w:rFonts w:ascii="標楷體" w:eastAsia="標楷體" w:hAnsi="標楷體" w:cs="DFKaiShu-SB-Estd-BF"/>
                <w:b/>
                <w:szCs w:val="24"/>
              </w:rPr>
            </w:pPr>
            <w:r w:rsidRPr="00D43766">
              <w:rPr>
                <w:rFonts w:ascii="標楷體" w:eastAsia="標楷體" w:hAnsi="標楷體" w:cs="DFKaiShu-SB-Estd-BF" w:hint="eastAsia"/>
                <w:b/>
                <w:szCs w:val="24"/>
              </w:rPr>
              <w:t>違規中藥廣告查核情形(9分)</w:t>
            </w:r>
          </w:p>
        </w:tc>
        <w:tc>
          <w:tcPr>
            <w:tcW w:w="1742" w:type="dxa"/>
            <w:shd w:val="clear" w:color="auto" w:fill="auto"/>
          </w:tcPr>
          <w:p w:rsidR="00CB4308" w:rsidRPr="00D43766" w:rsidRDefault="00CB4308" w:rsidP="00CB4308">
            <w:pPr>
              <w:ind w:leftChars="20" w:left="616" w:hanging="568"/>
              <w:jc w:val="both"/>
              <w:rPr>
                <w:rFonts w:ascii="標楷體" w:eastAsia="標楷體" w:hAnsi="標楷體" w:cs="DFKaiShu-SB-Estd-BF"/>
                <w:b/>
                <w:szCs w:val="24"/>
              </w:rPr>
            </w:pPr>
            <w:r w:rsidRPr="00D43766">
              <w:rPr>
                <w:rFonts w:ascii="標楷體" w:eastAsia="標楷體" w:hAnsi="標楷體" w:cs="DFKaiShu-SB-Estd-BF" w:hint="eastAsia"/>
                <w:b/>
                <w:szCs w:val="24"/>
              </w:rPr>
              <w:t>1-1違規中藥廣告查處(</w:t>
            </w:r>
            <w:r w:rsidRPr="00D43766">
              <w:rPr>
                <w:rFonts w:ascii="標楷體" w:eastAsia="標楷體" w:hAnsi="標楷體" w:cs="DFKaiShu-SB-Estd-BF" w:hint="eastAsia"/>
                <w:b/>
                <w:szCs w:val="24"/>
                <w:u w:val="single"/>
              </w:rPr>
              <w:t>7</w:t>
            </w:r>
            <w:r w:rsidRPr="00D43766">
              <w:rPr>
                <w:rFonts w:ascii="標楷體" w:eastAsia="標楷體" w:hAnsi="標楷體" w:cs="DFKaiShu-SB-Estd-BF" w:hint="eastAsia"/>
                <w:b/>
                <w:szCs w:val="24"/>
              </w:rPr>
              <w:t>分)</w:t>
            </w:r>
          </w:p>
        </w:tc>
        <w:tc>
          <w:tcPr>
            <w:tcW w:w="6151" w:type="dxa"/>
            <w:shd w:val="clear" w:color="auto" w:fill="auto"/>
          </w:tcPr>
          <w:p w:rsidR="00CB4308" w:rsidRPr="00D43766" w:rsidRDefault="00CB4308" w:rsidP="00CB4308">
            <w:pPr>
              <w:adjustRightInd w:val="0"/>
              <w:snapToGrid w:val="0"/>
              <w:rPr>
                <w:rFonts w:ascii="標楷體" w:eastAsia="標楷體" w:hAnsi="標楷體" w:cs="DFKaiShu-SB-Estd-BF"/>
                <w:b/>
                <w:szCs w:val="24"/>
              </w:rPr>
            </w:pPr>
            <w:r w:rsidRPr="00D43766">
              <w:rPr>
                <w:rFonts w:ascii="標楷體" w:eastAsia="標楷體" w:hAnsi="標楷體" w:cs="DFKaiShu-SB-Estd-BF" w:hint="eastAsia"/>
                <w:b/>
                <w:szCs w:val="24"/>
              </w:rPr>
              <w:t>1.違規中藥廣告查核情形(9分)</w:t>
            </w:r>
          </w:p>
          <w:p w:rsidR="00CB4308" w:rsidRPr="00D43766" w:rsidRDefault="00CB4308" w:rsidP="00CB4308">
            <w:pPr>
              <w:adjustRightInd w:val="0"/>
              <w:snapToGrid w:val="0"/>
              <w:rPr>
                <w:rFonts w:ascii="標楷體" w:eastAsia="標楷體" w:hAnsi="標楷體" w:cs="DFKaiShu-SB-Estd-BF"/>
                <w:b/>
                <w:szCs w:val="24"/>
              </w:rPr>
            </w:pPr>
            <w:r w:rsidRPr="00D43766">
              <w:rPr>
                <w:rFonts w:ascii="標楷體" w:eastAsia="標楷體" w:hAnsi="標楷體" w:cs="DFKaiShu-SB-Estd-BF" w:hint="eastAsia"/>
                <w:b/>
                <w:szCs w:val="24"/>
              </w:rPr>
              <w:t xml:space="preserve"> 1-1違規中藥廣告查處(</w:t>
            </w:r>
            <w:r w:rsidRPr="00D43766">
              <w:rPr>
                <w:rFonts w:ascii="標楷體" w:eastAsia="標楷體" w:hAnsi="標楷體" w:cs="DFKaiShu-SB-Estd-BF" w:hint="eastAsia"/>
                <w:b/>
                <w:szCs w:val="24"/>
                <w:u w:val="single"/>
              </w:rPr>
              <w:t>7</w:t>
            </w:r>
            <w:r w:rsidRPr="00D43766">
              <w:rPr>
                <w:rFonts w:ascii="標楷體" w:eastAsia="標楷體" w:hAnsi="標楷體" w:cs="DFKaiShu-SB-Estd-BF" w:hint="eastAsia"/>
                <w:b/>
                <w:szCs w:val="24"/>
              </w:rPr>
              <w:t>分)</w:t>
            </w: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szCs w:val="24"/>
              </w:rPr>
              <w:t xml:space="preserve">   【新增案件×7＋移入案件×1＋刑事移送案件×30＋行</w:t>
            </w: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szCs w:val="24"/>
              </w:rPr>
              <w:t xml:space="preserve">    政處分案件×25】</w:t>
            </w:r>
          </w:p>
          <w:tbl>
            <w:tblPr>
              <w:tblpPr w:leftFromText="180" w:rightFromText="180" w:vertAnchor="text" w:horzAnchor="margin" w:tblpY="179"/>
              <w:tblOverlap w:val="never"/>
              <w:tblW w:w="5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
              <w:gridCol w:w="709"/>
              <w:gridCol w:w="850"/>
              <w:gridCol w:w="709"/>
              <w:gridCol w:w="709"/>
              <w:gridCol w:w="708"/>
              <w:gridCol w:w="709"/>
              <w:gridCol w:w="709"/>
            </w:tblGrid>
            <w:tr w:rsidR="00D43766" w:rsidRPr="00D43766" w:rsidTr="00E86BAF">
              <w:tc>
                <w:tcPr>
                  <w:tcW w:w="1531"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第一組</w:t>
                  </w:r>
                </w:p>
              </w:tc>
              <w:tc>
                <w:tcPr>
                  <w:tcW w:w="1559"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第二組</w:t>
                  </w:r>
                </w:p>
              </w:tc>
              <w:tc>
                <w:tcPr>
                  <w:tcW w:w="1417"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第三組</w:t>
                  </w:r>
                </w:p>
              </w:tc>
              <w:tc>
                <w:tcPr>
                  <w:tcW w:w="1418"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第四組</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u w:val="single"/>
                    </w:rPr>
                    <w:t>1</w:t>
                  </w:r>
                  <w:r w:rsidRPr="00D43766">
                    <w:rPr>
                      <w:rFonts w:eastAsia="細明體" w:cs="Calibri" w:hint="eastAsia"/>
                      <w:sz w:val="20"/>
                      <w:szCs w:val="20"/>
                      <w:u w:val="single"/>
                    </w:rPr>
                    <w:t>,0</w:t>
                  </w:r>
                  <w:r w:rsidRPr="00D43766">
                    <w:rPr>
                      <w:rFonts w:eastAsia="細明體" w:cs="Calibri"/>
                      <w:sz w:val="20"/>
                      <w:szCs w:val="20"/>
                      <w:u w:val="single"/>
                    </w:rPr>
                    <w:t>00</w:t>
                  </w:r>
                  <w:r w:rsidRPr="00D43766">
                    <w:rPr>
                      <w:rFonts w:eastAsia="細明體" w:cs="Calibri"/>
                      <w:sz w:val="20"/>
                      <w:szCs w:val="20"/>
                    </w:rPr>
                    <w:t xml:space="preserve">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7</w:t>
                  </w:r>
                  <w:r w:rsidRPr="00D43766">
                    <w:rPr>
                      <w:rFonts w:eastAsia="標楷體" w:cs="Calibri"/>
                      <w:sz w:val="20"/>
                      <w:szCs w:val="20"/>
                    </w:rPr>
                    <w:t>分</w:t>
                  </w:r>
                </w:p>
              </w:tc>
              <w:tc>
                <w:tcPr>
                  <w:tcW w:w="850"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ascii="細明體" w:eastAsia="細明體" w:hAnsi="細明體" w:cs="細明體" w:hint="eastAsia"/>
                      <w:sz w:val="20"/>
                      <w:szCs w:val="20"/>
                    </w:rPr>
                    <w:t>≧</w:t>
                  </w:r>
                  <w:r w:rsidRPr="00D43766">
                    <w:rPr>
                      <w:rFonts w:eastAsia="標楷體" w:cs="Calibri" w:hint="eastAsia"/>
                      <w:sz w:val="20"/>
                      <w:szCs w:val="20"/>
                      <w:u w:val="single"/>
                    </w:rPr>
                    <w:t>8</w:t>
                  </w:r>
                  <w:r w:rsidRPr="00D43766">
                    <w:rPr>
                      <w:rFonts w:eastAsia="標楷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7</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標楷體" w:cs="Calibri"/>
                      <w:sz w:val="20"/>
                      <w:szCs w:val="20"/>
                    </w:rPr>
                  </w:pPr>
                  <w:r w:rsidRPr="00D43766">
                    <w:rPr>
                      <w:rFonts w:ascii="細明體" w:eastAsia="細明體" w:hAnsi="細明體" w:cs="細明體" w:hint="eastAsia"/>
                      <w:sz w:val="20"/>
                      <w:szCs w:val="20"/>
                    </w:rPr>
                    <w:t>≧</w:t>
                  </w:r>
                  <w:r w:rsidRPr="00D43766">
                    <w:rPr>
                      <w:rFonts w:eastAsia="標楷體" w:cs="Calibri" w:hint="eastAsia"/>
                      <w:sz w:val="20"/>
                      <w:szCs w:val="20"/>
                      <w:u w:val="single"/>
                    </w:rPr>
                    <w:t>6</w:t>
                  </w:r>
                  <w:r w:rsidRPr="00D43766">
                    <w:rPr>
                      <w:rFonts w:eastAsia="標楷體" w:cs="Calibri"/>
                      <w:sz w:val="20"/>
                      <w:szCs w:val="20"/>
                      <w:u w:val="single"/>
                    </w:rPr>
                    <w:t>00</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7</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 xml:space="preserve">400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7</w:t>
                  </w:r>
                  <w:r w:rsidRPr="00D43766">
                    <w:rPr>
                      <w:rFonts w:eastAsia="標楷體" w:cs="Calibri"/>
                      <w:sz w:val="20"/>
                      <w:szCs w:val="20"/>
                    </w:rPr>
                    <w:t>分</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9</w:t>
                  </w:r>
                  <w:r w:rsidRPr="00D43766">
                    <w:rPr>
                      <w:rFonts w:eastAsia="細明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c>
                <w:tcPr>
                  <w:tcW w:w="850"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ascii="細明體" w:eastAsia="細明體" w:hAnsi="細明體" w:cs="細明體" w:hint="eastAsia"/>
                      <w:sz w:val="20"/>
                      <w:szCs w:val="20"/>
                    </w:rPr>
                    <w:t>≧</w:t>
                  </w:r>
                  <w:r w:rsidRPr="00D43766">
                    <w:rPr>
                      <w:rFonts w:eastAsia="標楷體" w:cs="Calibri" w:hint="eastAsia"/>
                      <w:sz w:val="20"/>
                      <w:szCs w:val="20"/>
                      <w:u w:val="single"/>
                    </w:rPr>
                    <w:t>7</w:t>
                  </w:r>
                  <w:r w:rsidRPr="00D43766">
                    <w:rPr>
                      <w:rFonts w:eastAsia="標楷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50</w:t>
                  </w:r>
                  <w:r w:rsidRPr="00D43766">
                    <w:rPr>
                      <w:rFonts w:eastAsia="細明體" w:cs="Calibri"/>
                      <w:sz w:val="20"/>
                      <w:szCs w:val="20"/>
                      <w:u w:val="single"/>
                    </w:rPr>
                    <w:t>0</w:t>
                  </w:r>
                  <w:r w:rsidRPr="00D43766">
                    <w:rPr>
                      <w:rFonts w:eastAsia="細明體" w:cs="Calibri"/>
                      <w:sz w:val="20"/>
                      <w:szCs w:val="20"/>
                    </w:rPr>
                    <w:t xml:space="preserve"> </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 xml:space="preserve">300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8</w:t>
                  </w:r>
                  <w:r w:rsidRPr="00D43766">
                    <w:rPr>
                      <w:rFonts w:eastAsia="細明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5</w:t>
                  </w:r>
                  <w:r w:rsidRPr="00D43766">
                    <w:rPr>
                      <w:rFonts w:eastAsia="標楷體" w:cs="Calibri"/>
                      <w:sz w:val="20"/>
                      <w:szCs w:val="20"/>
                    </w:rPr>
                    <w:t>分</w:t>
                  </w:r>
                </w:p>
              </w:tc>
              <w:tc>
                <w:tcPr>
                  <w:tcW w:w="850"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ascii="細明體" w:eastAsia="細明體" w:hAnsi="細明體" w:cs="細明體" w:hint="eastAsia"/>
                      <w:sz w:val="20"/>
                      <w:szCs w:val="20"/>
                    </w:rPr>
                    <w:t>≧</w:t>
                  </w:r>
                  <w:r w:rsidRPr="00D43766">
                    <w:rPr>
                      <w:rFonts w:eastAsia="標楷體" w:cs="Calibri" w:hint="eastAsia"/>
                      <w:sz w:val="20"/>
                      <w:szCs w:val="20"/>
                      <w:u w:val="single"/>
                    </w:rPr>
                    <w:t>6</w:t>
                  </w:r>
                  <w:r w:rsidRPr="00D43766">
                    <w:rPr>
                      <w:rFonts w:eastAsia="標楷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5</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4</w:t>
                  </w:r>
                  <w:r w:rsidRPr="00D43766">
                    <w:rPr>
                      <w:rFonts w:eastAsia="細明體" w:cs="Calibri"/>
                      <w:sz w:val="20"/>
                      <w:szCs w:val="20"/>
                      <w:u w:val="single"/>
                    </w:rPr>
                    <w:t>00</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5</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 xml:space="preserve">200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5</w:t>
                  </w:r>
                  <w:r w:rsidRPr="00D43766">
                    <w:rPr>
                      <w:rFonts w:eastAsia="標楷體" w:cs="Calibri"/>
                      <w:sz w:val="20"/>
                      <w:szCs w:val="20"/>
                    </w:rPr>
                    <w:t>分</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7</w:t>
                  </w:r>
                  <w:r w:rsidRPr="00D43766">
                    <w:rPr>
                      <w:rFonts w:eastAsia="細明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c>
                <w:tcPr>
                  <w:tcW w:w="850"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ascii="細明體" w:eastAsia="細明體" w:hAnsi="細明體" w:cs="細明體" w:hint="eastAsia"/>
                      <w:sz w:val="20"/>
                      <w:szCs w:val="20"/>
                    </w:rPr>
                    <w:t>≧</w:t>
                  </w:r>
                  <w:r w:rsidRPr="00D43766">
                    <w:rPr>
                      <w:rFonts w:eastAsia="標楷體" w:cs="Calibri" w:hint="eastAsia"/>
                      <w:sz w:val="20"/>
                      <w:szCs w:val="20"/>
                      <w:u w:val="single"/>
                    </w:rPr>
                    <w:t>5</w:t>
                  </w:r>
                  <w:r w:rsidRPr="00D43766">
                    <w:rPr>
                      <w:rFonts w:eastAsia="標楷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30</w:t>
                  </w:r>
                  <w:r w:rsidRPr="00D43766">
                    <w:rPr>
                      <w:rFonts w:eastAsia="細明體" w:cs="Calibri"/>
                      <w:sz w:val="20"/>
                      <w:szCs w:val="20"/>
                      <w:u w:val="single"/>
                    </w:rPr>
                    <w:t>0</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 xml:space="preserve">100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5</w:t>
                  </w:r>
                  <w:r w:rsidRPr="00D43766">
                    <w:rPr>
                      <w:rFonts w:eastAsia="細明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3</w:t>
                  </w:r>
                  <w:r w:rsidRPr="00D43766">
                    <w:rPr>
                      <w:rFonts w:eastAsia="標楷體" w:cs="Calibri"/>
                      <w:sz w:val="20"/>
                      <w:szCs w:val="20"/>
                    </w:rPr>
                    <w:t>分</w:t>
                  </w:r>
                </w:p>
              </w:tc>
              <w:tc>
                <w:tcPr>
                  <w:tcW w:w="850"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eastAsia="標楷體" w:cs="Calibri" w:hint="eastAsia"/>
                      <w:sz w:val="20"/>
                      <w:szCs w:val="20"/>
                    </w:rPr>
                    <w:t>≧</w:t>
                  </w:r>
                  <w:r w:rsidRPr="00D43766">
                    <w:rPr>
                      <w:rFonts w:eastAsia="標楷體" w:cs="Calibri" w:hint="eastAsia"/>
                      <w:sz w:val="20"/>
                      <w:szCs w:val="20"/>
                      <w:u w:val="single"/>
                    </w:rPr>
                    <w:t>3</w:t>
                  </w:r>
                  <w:r w:rsidRPr="00D43766">
                    <w:rPr>
                      <w:rFonts w:eastAsia="標楷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3</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10</w:t>
                  </w:r>
                  <w:r w:rsidRPr="00D43766">
                    <w:rPr>
                      <w:rFonts w:eastAsia="細明體" w:cs="Calibri"/>
                      <w:sz w:val="20"/>
                      <w:szCs w:val="20"/>
                      <w:u w:val="single"/>
                    </w:rPr>
                    <w:t>0</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3</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75</w:t>
                  </w:r>
                  <w:r w:rsidRPr="00D43766">
                    <w:rPr>
                      <w:rFonts w:eastAsia="細明體" w:cs="Calibri"/>
                      <w:sz w:val="20"/>
                      <w:szCs w:val="20"/>
                    </w:rPr>
                    <w:t xml:space="preserve">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3</w:t>
                  </w:r>
                  <w:r w:rsidRPr="00D43766">
                    <w:rPr>
                      <w:rFonts w:eastAsia="標楷體" w:cs="Calibri"/>
                      <w:sz w:val="20"/>
                      <w:szCs w:val="20"/>
                    </w:rPr>
                    <w:t>分</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3</w:t>
                  </w:r>
                  <w:r w:rsidRPr="00D43766">
                    <w:rPr>
                      <w:rFonts w:eastAsia="細明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c>
                <w:tcPr>
                  <w:tcW w:w="850"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eastAsia="標楷體" w:cs="Calibri" w:hint="eastAsia"/>
                      <w:sz w:val="20"/>
                      <w:szCs w:val="20"/>
                    </w:rPr>
                    <w:t>≧</w:t>
                  </w:r>
                  <w:r w:rsidRPr="00D43766">
                    <w:rPr>
                      <w:rFonts w:eastAsia="標楷體" w:cs="Calibri" w:hint="eastAsia"/>
                      <w:sz w:val="20"/>
                      <w:szCs w:val="20"/>
                      <w:u w:val="single"/>
                    </w:rPr>
                    <w:t>1</w:t>
                  </w:r>
                  <w:r w:rsidRPr="00D43766">
                    <w:rPr>
                      <w:rFonts w:eastAsia="標楷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5</w:t>
                  </w:r>
                  <w:r w:rsidRPr="00D43766">
                    <w:rPr>
                      <w:rFonts w:eastAsia="細明體" w:cs="Calibri"/>
                      <w:sz w:val="20"/>
                      <w:szCs w:val="20"/>
                      <w:u w:val="single"/>
                    </w:rPr>
                    <w:t>0</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25</w:t>
                  </w:r>
                  <w:r w:rsidRPr="00D43766">
                    <w:rPr>
                      <w:rFonts w:eastAsia="細明體" w:cs="Calibri"/>
                      <w:sz w:val="20"/>
                      <w:szCs w:val="20"/>
                    </w:rPr>
                    <w:t xml:space="preserve">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1</w:t>
                  </w:r>
                  <w:r w:rsidRPr="00D43766">
                    <w:rPr>
                      <w:rFonts w:eastAsia="細明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1</w:t>
                  </w:r>
                  <w:r w:rsidRPr="00D43766">
                    <w:rPr>
                      <w:rFonts w:eastAsia="標楷體" w:cs="Calibri"/>
                      <w:sz w:val="20"/>
                      <w:szCs w:val="20"/>
                    </w:rPr>
                    <w:t>分</w:t>
                  </w:r>
                </w:p>
              </w:tc>
              <w:tc>
                <w:tcPr>
                  <w:tcW w:w="850"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eastAsia="標楷體" w:cs="Calibri" w:hint="eastAsia"/>
                      <w:sz w:val="20"/>
                      <w:szCs w:val="20"/>
                    </w:rPr>
                    <w:t>≧</w:t>
                  </w:r>
                  <w:r w:rsidRPr="00D43766">
                    <w:rPr>
                      <w:rFonts w:eastAsia="標楷體" w:cs="Calibri" w:hint="eastAsia"/>
                      <w:sz w:val="20"/>
                      <w:szCs w:val="20"/>
                      <w:u w:val="single"/>
                    </w:rPr>
                    <w:t>5</w:t>
                  </w:r>
                  <w:r w:rsidRPr="00D43766">
                    <w:rPr>
                      <w:rFonts w:eastAsia="標楷體" w:cs="Calibri"/>
                      <w:sz w:val="20"/>
                      <w:szCs w:val="20"/>
                      <w:u w:val="single"/>
                    </w:rPr>
                    <w:t>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1</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25</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1</w:t>
                  </w:r>
                  <w:r w:rsidRPr="00D43766">
                    <w:rPr>
                      <w:rFonts w:eastAsia="標楷體" w:cs="Calibri"/>
                      <w:sz w:val="20"/>
                      <w:szCs w:val="20"/>
                    </w:rPr>
                    <w:t>分</w:t>
                  </w:r>
                </w:p>
              </w:tc>
              <w:tc>
                <w:tcPr>
                  <w:tcW w:w="709" w:type="dxa"/>
                  <w:shd w:val="clear" w:color="auto" w:fill="auto"/>
                </w:tcPr>
                <w:p w:rsidR="00CB4308" w:rsidRPr="00D43766" w:rsidRDefault="00CB4308" w:rsidP="00CB4308">
                  <w:pPr>
                    <w:tabs>
                      <w:tab w:val="left" w:pos="1290"/>
                    </w:tabs>
                    <w:spacing w:line="320" w:lineRule="exact"/>
                    <w:ind w:leftChars="-36" w:left="2" w:hangingChars="44" w:hanging="88"/>
                    <w:jc w:val="both"/>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10</w:t>
                  </w:r>
                  <w:r w:rsidRPr="00D43766">
                    <w:rPr>
                      <w:rFonts w:eastAsia="細明體" w:cs="Calibri"/>
                      <w:sz w:val="20"/>
                      <w:szCs w:val="20"/>
                    </w:rPr>
                    <w:t xml:space="preserve"> </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rPr>
                    <w:t>1</w:t>
                  </w:r>
                  <w:r w:rsidRPr="00D43766">
                    <w:rPr>
                      <w:rFonts w:eastAsia="標楷體" w:cs="Calibri"/>
                      <w:sz w:val="20"/>
                      <w:szCs w:val="20"/>
                    </w:rPr>
                    <w:t>分</w:t>
                  </w:r>
                </w:p>
              </w:tc>
            </w:tr>
            <w:tr w:rsidR="00D43766" w:rsidRPr="00D43766" w:rsidTr="00E86BAF">
              <w:tc>
                <w:tcPr>
                  <w:tcW w:w="822"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1</w:t>
                  </w:r>
                  <w:r w:rsidRPr="00D43766">
                    <w:rPr>
                      <w:rFonts w:eastAsia="細明體" w:cs="Calibri"/>
                      <w:sz w:val="20"/>
                      <w:szCs w:val="20"/>
                      <w:u w:val="single"/>
                    </w:rPr>
                    <w:t>00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eastAsia="標楷體" w:cs="Calibri" w:hint="eastAsia"/>
                      <w:sz w:val="20"/>
                      <w:szCs w:val="20"/>
                      <w:u w:val="single"/>
                    </w:rPr>
                    <w:t>0</w:t>
                  </w:r>
                  <w:r w:rsidRPr="00D43766">
                    <w:rPr>
                      <w:rFonts w:eastAsia="標楷體" w:cs="Calibri"/>
                      <w:sz w:val="20"/>
                      <w:szCs w:val="20"/>
                      <w:u w:val="single"/>
                    </w:rPr>
                    <w:t>分</w:t>
                  </w:r>
                </w:p>
              </w:tc>
              <w:tc>
                <w:tcPr>
                  <w:tcW w:w="850"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u w:val="single"/>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5</w:t>
                  </w:r>
                  <w:r w:rsidRPr="00D43766">
                    <w:rPr>
                      <w:rFonts w:eastAsia="細明體" w:cs="Calibri"/>
                      <w:sz w:val="20"/>
                      <w:szCs w:val="20"/>
                      <w:u w:val="single"/>
                    </w:rPr>
                    <w:t>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eastAsia="標楷體" w:cs="Calibri" w:hint="eastAsia"/>
                      <w:sz w:val="20"/>
                      <w:szCs w:val="20"/>
                      <w:u w:val="single"/>
                    </w:rPr>
                    <w:t>0</w:t>
                  </w:r>
                  <w:r w:rsidRPr="00D43766">
                    <w:rPr>
                      <w:rFonts w:eastAsia="標楷體" w:cs="Calibri"/>
                      <w:sz w:val="20"/>
                      <w:szCs w:val="20"/>
                      <w:u w:val="single"/>
                    </w:rPr>
                    <w:t>分</w:t>
                  </w:r>
                </w:p>
              </w:tc>
              <w:tc>
                <w:tcPr>
                  <w:tcW w:w="709"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25</w:t>
                  </w:r>
                </w:p>
              </w:tc>
              <w:tc>
                <w:tcPr>
                  <w:tcW w:w="708" w:type="dxa"/>
                  <w:shd w:val="clear" w:color="auto" w:fill="auto"/>
                </w:tcPr>
                <w:p w:rsidR="00CB4308" w:rsidRPr="00D43766" w:rsidRDefault="00CB4308" w:rsidP="00CB4308">
                  <w:pPr>
                    <w:tabs>
                      <w:tab w:val="left" w:pos="1290"/>
                    </w:tabs>
                    <w:spacing w:line="320" w:lineRule="exact"/>
                    <w:jc w:val="both"/>
                    <w:rPr>
                      <w:rFonts w:eastAsia="標楷體" w:cs="Calibri"/>
                      <w:sz w:val="20"/>
                      <w:szCs w:val="20"/>
                    </w:rPr>
                  </w:pPr>
                  <w:r w:rsidRPr="00D43766">
                    <w:rPr>
                      <w:rFonts w:eastAsia="標楷體" w:cs="Calibri" w:hint="eastAsia"/>
                      <w:sz w:val="20"/>
                      <w:szCs w:val="20"/>
                      <w:u w:val="single"/>
                    </w:rPr>
                    <w:t>0</w:t>
                  </w:r>
                  <w:r w:rsidRPr="00D43766">
                    <w:rPr>
                      <w:rFonts w:eastAsia="標楷體" w:cs="Calibri"/>
                      <w:sz w:val="20"/>
                      <w:szCs w:val="20"/>
                      <w:u w:val="single"/>
                    </w:rPr>
                    <w:t>分</w:t>
                  </w:r>
                </w:p>
              </w:tc>
              <w:tc>
                <w:tcPr>
                  <w:tcW w:w="709"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u w:val="single"/>
                    </w:rPr>
                    <w:t>1</w:t>
                  </w:r>
                  <w:r w:rsidRPr="00D43766">
                    <w:rPr>
                      <w:rFonts w:eastAsia="細明體" w:cs="Calibri"/>
                      <w:sz w:val="20"/>
                      <w:szCs w:val="20"/>
                      <w:u w:val="single"/>
                    </w:rPr>
                    <w:t>0</w:t>
                  </w:r>
                </w:p>
              </w:tc>
              <w:tc>
                <w:tcPr>
                  <w:tcW w:w="709" w:type="dxa"/>
                  <w:shd w:val="clear" w:color="auto" w:fill="auto"/>
                </w:tcPr>
                <w:p w:rsidR="00CB4308" w:rsidRPr="00D43766" w:rsidRDefault="00CB4308" w:rsidP="00CB4308">
                  <w:pPr>
                    <w:tabs>
                      <w:tab w:val="left" w:pos="1290"/>
                    </w:tabs>
                    <w:spacing w:line="320" w:lineRule="exact"/>
                    <w:jc w:val="both"/>
                    <w:rPr>
                      <w:rFonts w:eastAsia="標楷體" w:cs="Calibri"/>
                      <w:sz w:val="20"/>
                      <w:szCs w:val="20"/>
                      <w:u w:val="single"/>
                    </w:rPr>
                  </w:pPr>
                  <w:r w:rsidRPr="00D43766">
                    <w:rPr>
                      <w:rFonts w:eastAsia="標楷體" w:cs="Calibri" w:hint="eastAsia"/>
                      <w:sz w:val="20"/>
                      <w:szCs w:val="20"/>
                      <w:u w:val="single"/>
                    </w:rPr>
                    <w:t>0</w:t>
                  </w:r>
                  <w:r w:rsidRPr="00D43766">
                    <w:rPr>
                      <w:rFonts w:eastAsia="標楷體" w:cs="Calibri"/>
                      <w:sz w:val="20"/>
                      <w:szCs w:val="20"/>
                      <w:u w:val="single"/>
                    </w:rPr>
                    <w:t>分</w:t>
                  </w:r>
                </w:p>
              </w:tc>
            </w:tr>
          </w:tbl>
          <w:p w:rsidR="00CB4308" w:rsidRPr="00D43766" w:rsidRDefault="00CB4308" w:rsidP="00CB4308">
            <w:pPr>
              <w:adjustRightInd w:val="0"/>
              <w:snapToGrid w:val="0"/>
              <w:rPr>
                <w:rFonts w:ascii="標楷體" w:eastAsia="標楷體" w:hAnsi="標楷體" w:cs="DFKaiShu-SB-Estd-BF"/>
                <w:b/>
                <w:sz w:val="22"/>
              </w:rPr>
            </w:pPr>
            <w:r w:rsidRPr="00D43766">
              <w:rPr>
                <w:rFonts w:ascii="標楷體" w:eastAsia="標楷體" w:hAnsi="標楷體" w:cs="DFKaiShu-SB-Estd-BF" w:hint="eastAsia"/>
                <w:b/>
                <w:sz w:val="22"/>
              </w:rPr>
              <w:t>*考評資料來源：</w:t>
            </w:r>
            <w:r w:rsidRPr="00D43766">
              <w:rPr>
                <w:rFonts w:ascii="標楷體" w:eastAsia="標楷體" w:hAnsi="標楷體" w:cs="DFKaiShu-SB-Estd-BF"/>
                <w:b/>
                <w:sz w:val="22"/>
              </w:rPr>
              <w:t>以「中藥違規案件紀錄系統」登錄之案件數為考評依據</w:t>
            </w:r>
            <w:r w:rsidRPr="00D43766">
              <w:rPr>
                <w:rFonts w:ascii="標楷體" w:eastAsia="標楷體" w:hAnsi="標楷體" w:cs="DFKaiShu-SB-Estd-BF" w:hint="eastAsia"/>
                <w:b/>
                <w:sz w:val="22"/>
              </w:rPr>
              <w:t>，並請提供自評表(如附表14)。</w:t>
            </w:r>
          </w:p>
        </w:tc>
      </w:tr>
      <w:tr w:rsidR="00D43766" w:rsidRPr="00D43766" w:rsidTr="004E4104">
        <w:tc>
          <w:tcPr>
            <w:tcW w:w="708" w:type="dxa"/>
            <w:vMerge/>
            <w:shd w:val="clear" w:color="auto" w:fill="auto"/>
          </w:tcPr>
          <w:p w:rsidR="00CB4308" w:rsidRPr="00D43766" w:rsidRDefault="00CB4308" w:rsidP="00CB4308">
            <w:pPr>
              <w:jc w:val="center"/>
              <w:rPr>
                <w:rFonts w:ascii="標楷體" w:eastAsia="標楷體" w:hAnsi="標楷體" w:cs="DFKaiShu-SB-Estd-BF"/>
                <w:b/>
                <w:szCs w:val="24"/>
              </w:rPr>
            </w:pPr>
          </w:p>
        </w:tc>
        <w:tc>
          <w:tcPr>
            <w:tcW w:w="1708" w:type="dxa"/>
            <w:vMerge/>
            <w:shd w:val="clear" w:color="auto" w:fill="auto"/>
          </w:tcPr>
          <w:p w:rsidR="00CB4308" w:rsidRPr="00D43766" w:rsidRDefault="00CB4308" w:rsidP="00CB4308">
            <w:pPr>
              <w:rPr>
                <w:rFonts w:ascii="標楷體" w:eastAsia="標楷體" w:hAnsi="標楷體" w:cs="DFKaiShu-SB-Estd-BF"/>
                <w:b/>
                <w:sz w:val="32"/>
                <w:szCs w:val="32"/>
              </w:rPr>
            </w:pPr>
          </w:p>
        </w:tc>
        <w:tc>
          <w:tcPr>
            <w:tcW w:w="1742" w:type="dxa"/>
            <w:shd w:val="clear" w:color="auto" w:fill="auto"/>
          </w:tcPr>
          <w:p w:rsidR="00CB4308" w:rsidRPr="00D43766" w:rsidRDefault="00CB4308" w:rsidP="00CB4308">
            <w:pPr>
              <w:ind w:leftChars="20" w:left="616" w:hanging="568"/>
              <w:rPr>
                <w:rFonts w:ascii="標楷體" w:eastAsia="標楷體" w:hAnsi="標楷體" w:cs="DFKaiShu-SB-Estd-BF"/>
                <w:b/>
                <w:sz w:val="32"/>
                <w:szCs w:val="32"/>
              </w:rPr>
            </w:pPr>
            <w:r w:rsidRPr="00D43766">
              <w:rPr>
                <w:rFonts w:ascii="標楷體" w:eastAsia="標楷體" w:hAnsi="標楷體" w:cs="DFKaiShu-SB-Estd-BF" w:hint="eastAsia"/>
                <w:b/>
                <w:szCs w:val="24"/>
              </w:rPr>
              <w:t>1-2中藥違規廣告辦結率(</w:t>
            </w:r>
            <w:r w:rsidRPr="00D43766">
              <w:rPr>
                <w:rFonts w:ascii="標楷體" w:eastAsia="標楷體" w:hAnsi="標楷體" w:cs="DFKaiShu-SB-Estd-BF" w:hint="eastAsia"/>
                <w:b/>
                <w:szCs w:val="24"/>
                <w:u w:val="single"/>
              </w:rPr>
              <w:t>2</w:t>
            </w:r>
            <w:r w:rsidRPr="00D43766">
              <w:rPr>
                <w:rFonts w:ascii="標楷體" w:eastAsia="標楷體" w:hAnsi="標楷體" w:cs="DFKaiShu-SB-Estd-BF" w:hint="eastAsia"/>
                <w:b/>
                <w:szCs w:val="24"/>
              </w:rPr>
              <w:t>分)</w:t>
            </w:r>
          </w:p>
        </w:tc>
        <w:tc>
          <w:tcPr>
            <w:tcW w:w="6151" w:type="dxa"/>
            <w:shd w:val="clear" w:color="auto" w:fill="auto"/>
          </w:tcPr>
          <w:p w:rsidR="00CB4308" w:rsidRPr="00D43766" w:rsidRDefault="00CB4308" w:rsidP="00CB4308">
            <w:pPr>
              <w:adjustRightInd w:val="0"/>
              <w:snapToGrid w:val="0"/>
              <w:rPr>
                <w:rFonts w:ascii="標楷體" w:eastAsia="標楷體" w:hAnsi="標楷體" w:cs="DFKaiShu-SB-Estd-BF"/>
                <w:b/>
                <w:szCs w:val="24"/>
              </w:rPr>
            </w:pPr>
            <w:r w:rsidRPr="00D43766">
              <w:rPr>
                <w:rFonts w:ascii="標楷體" w:eastAsia="標楷體" w:hAnsi="標楷體" w:cs="DFKaiShu-SB-Estd-BF" w:hint="eastAsia"/>
                <w:b/>
                <w:szCs w:val="24"/>
              </w:rPr>
              <w:t>1-2中藥違規廣告辦結率(</w:t>
            </w:r>
            <w:r w:rsidRPr="00D43766">
              <w:rPr>
                <w:rFonts w:ascii="標楷體" w:eastAsia="標楷體" w:hAnsi="標楷體" w:cs="DFKaiShu-SB-Estd-BF" w:hint="eastAsia"/>
                <w:b/>
                <w:szCs w:val="24"/>
                <w:u w:val="single"/>
              </w:rPr>
              <w:t>2</w:t>
            </w:r>
            <w:r w:rsidRPr="00D43766">
              <w:rPr>
                <w:rFonts w:ascii="標楷體" w:eastAsia="標楷體" w:hAnsi="標楷體" w:cs="DFKaiShu-SB-Estd-BF" w:hint="eastAsia"/>
                <w:b/>
                <w:szCs w:val="24"/>
              </w:rPr>
              <w:t>分)</w:t>
            </w: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b/>
                <w:szCs w:val="24"/>
              </w:rPr>
              <w:t xml:space="preserve">    </w:t>
            </w:r>
            <w:r w:rsidRPr="00D43766">
              <w:rPr>
                <w:rFonts w:ascii="標楷體" w:eastAsia="標楷體" w:hAnsi="標楷體" w:cs="DFKaiShu-SB-Estd-BF" w:hint="eastAsia"/>
                <w:szCs w:val="24"/>
              </w:rPr>
              <w:t>(1)依據衛生局承辦案件數分組計算案件辦結率</w:t>
            </w: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szCs w:val="24"/>
              </w:rPr>
              <w:t xml:space="preserve">    (2)辦結率%：結案件數(含處分及不予處分)/承辦</w:t>
            </w: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szCs w:val="24"/>
              </w:rPr>
              <w:t xml:space="preserve">      案件數x100%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4"/>
              <w:gridCol w:w="1184"/>
              <w:gridCol w:w="1184"/>
              <w:gridCol w:w="1184"/>
              <w:gridCol w:w="1184"/>
            </w:tblGrid>
            <w:tr w:rsidR="00D43766" w:rsidRPr="00D43766" w:rsidTr="004E4104">
              <w:tc>
                <w:tcPr>
                  <w:tcW w:w="1184" w:type="dxa"/>
                  <w:shd w:val="clear" w:color="auto" w:fill="auto"/>
                </w:tcPr>
                <w:p w:rsidR="00CB4308" w:rsidRPr="00D43766" w:rsidRDefault="00CB4308" w:rsidP="003C55B6">
                  <w:pPr>
                    <w:spacing w:line="0" w:lineRule="atLeast"/>
                    <w:jc w:val="center"/>
                    <w:rPr>
                      <w:rFonts w:ascii="標楷體" w:eastAsia="標楷體" w:hAnsi="標楷體"/>
                    </w:rPr>
                  </w:pPr>
                  <w:r w:rsidRPr="00D43766">
                    <w:rPr>
                      <w:rFonts w:ascii="標楷體" w:eastAsia="標楷體" w:hAnsi="標楷體" w:hint="eastAsia"/>
                    </w:rPr>
                    <w:t>配分</w:t>
                  </w:r>
                </w:p>
              </w:tc>
              <w:tc>
                <w:tcPr>
                  <w:tcW w:w="1184" w:type="dxa"/>
                  <w:shd w:val="clear" w:color="auto" w:fill="auto"/>
                </w:tcPr>
                <w:p w:rsidR="00CB4308" w:rsidRPr="00D43766" w:rsidRDefault="00CB4308" w:rsidP="003C55B6">
                  <w:pPr>
                    <w:spacing w:line="0" w:lineRule="atLeast"/>
                    <w:jc w:val="center"/>
                    <w:rPr>
                      <w:rFonts w:ascii="標楷體" w:eastAsia="標楷體" w:hAnsi="標楷體"/>
                    </w:rPr>
                  </w:pPr>
                  <w:r w:rsidRPr="00D43766">
                    <w:rPr>
                      <w:rFonts w:ascii="標楷體" w:eastAsia="標楷體" w:hAnsi="標楷體" w:hint="eastAsia"/>
                    </w:rPr>
                    <w:t>&lt;100件</w:t>
                  </w:r>
                </w:p>
              </w:tc>
              <w:tc>
                <w:tcPr>
                  <w:tcW w:w="1184" w:type="dxa"/>
                  <w:shd w:val="clear" w:color="auto" w:fill="auto"/>
                </w:tcPr>
                <w:p w:rsidR="00CB4308" w:rsidRPr="00D43766" w:rsidRDefault="00CB4308" w:rsidP="003C55B6">
                  <w:pPr>
                    <w:spacing w:line="0" w:lineRule="atLeast"/>
                    <w:jc w:val="center"/>
                    <w:rPr>
                      <w:rFonts w:ascii="標楷體" w:eastAsia="標楷體" w:hAnsi="標楷體"/>
                    </w:rPr>
                  </w:pPr>
                  <w:r w:rsidRPr="00D43766">
                    <w:rPr>
                      <w:rFonts w:ascii="標楷體" w:eastAsia="標楷體" w:hAnsi="標楷體" w:hint="eastAsia"/>
                    </w:rPr>
                    <w:t>100-200件</w:t>
                  </w:r>
                </w:p>
              </w:tc>
              <w:tc>
                <w:tcPr>
                  <w:tcW w:w="1184" w:type="dxa"/>
                  <w:shd w:val="clear" w:color="auto" w:fill="auto"/>
                </w:tcPr>
                <w:p w:rsidR="00CB4308" w:rsidRPr="00D43766" w:rsidRDefault="00CB4308" w:rsidP="003C55B6">
                  <w:pPr>
                    <w:spacing w:line="0" w:lineRule="atLeast"/>
                    <w:jc w:val="center"/>
                    <w:rPr>
                      <w:rFonts w:ascii="標楷體" w:eastAsia="標楷體" w:hAnsi="標楷體"/>
                    </w:rPr>
                  </w:pPr>
                  <w:r w:rsidRPr="00D43766">
                    <w:rPr>
                      <w:rFonts w:ascii="標楷體" w:eastAsia="標楷體" w:hAnsi="標楷體" w:hint="eastAsia"/>
                      <w:b/>
                      <w:u w:val="single"/>
                    </w:rPr>
                    <w:t>201</w:t>
                  </w:r>
                  <w:r w:rsidRPr="00D43766">
                    <w:rPr>
                      <w:rFonts w:ascii="標楷體" w:eastAsia="標楷體" w:hAnsi="標楷體" w:hint="eastAsia"/>
                    </w:rPr>
                    <w:t>-300件</w:t>
                  </w:r>
                </w:p>
              </w:tc>
              <w:tc>
                <w:tcPr>
                  <w:tcW w:w="1184" w:type="dxa"/>
                  <w:shd w:val="clear" w:color="auto" w:fill="auto"/>
                </w:tcPr>
                <w:p w:rsidR="00CB4308" w:rsidRPr="00D43766" w:rsidRDefault="00CB4308" w:rsidP="003C55B6">
                  <w:pPr>
                    <w:spacing w:line="0" w:lineRule="atLeast"/>
                    <w:jc w:val="center"/>
                    <w:rPr>
                      <w:rFonts w:ascii="標楷體" w:eastAsia="標楷體" w:hAnsi="標楷體"/>
                    </w:rPr>
                  </w:pPr>
                  <w:r w:rsidRPr="00D43766">
                    <w:rPr>
                      <w:rFonts w:ascii="標楷體" w:eastAsia="標楷體" w:hAnsi="標楷體" w:hint="eastAsia"/>
                    </w:rPr>
                    <w:t>&gt;300件</w:t>
                  </w:r>
                </w:p>
              </w:tc>
            </w:tr>
            <w:tr w:rsidR="00D43766" w:rsidRPr="00D43766" w:rsidTr="004E4104">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2</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85%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70%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55%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40%</w:t>
                  </w:r>
                </w:p>
              </w:tc>
            </w:tr>
            <w:tr w:rsidR="00D43766" w:rsidRPr="00D43766" w:rsidTr="004E4104">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1.5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80%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65%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50%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35%</w:t>
                  </w:r>
                </w:p>
              </w:tc>
            </w:tr>
            <w:tr w:rsidR="00D43766" w:rsidRPr="00D43766" w:rsidTr="004E4104">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1</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75%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60%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45%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30%</w:t>
                  </w:r>
                </w:p>
              </w:tc>
            </w:tr>
            <w:tr w:rsidR="00D43766" w:rsidRPr="00D43766" w:rsidTr="004E4104">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0.5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70%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55%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40%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25%</w:t>
                  </w:r>
                </w:p>
              </w:tc>
            </w:tr>
            <w:tr w:rsidR="00D43766" w:rsidRPr="00D43766" w:rsidTr="004E4104">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&lt;70%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&lt;55%</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&lt;40%</w:t>
                  </w:r>
                </w:p>
              </w:tc>
              <w:tc>
                <w:tcPr>
                  <w:tcW w:w="1184" w:type="dxa"/>
                  <w:shd w:val="clear" w:color="auto" w:fill="auto"/>
                </w:tcPr>
                <w:p w:rsidR="00CB4308" w:rsidRPr="00D43766" w:rsidRDefault="00CB4308" w:rsidP="003C55B6">
                  <w:pPr>
                    <w:spacing w:line="0" w:lineRule="atLeast"/>
                    <w:jc w:val="center"/>
                    <w:rPr>
                      <w:rFonts w:ascii="Times New Roman" w:eastAsia="標楷體" w:hAnsi="Times New Roman"/>
                    </w:rPr>
                  </w:pPr>
                  <w:r w:rsidRPr="00D43766">
                    <w:rPr>
                      <w:rFonts w:ascii="Times New Roman" w:eastAsia="標楷體" w:hAnsi="Times New Roman"/>
                    </w:rPr>
                    <w:t>&lt;25%</w:t>
                  </w:r>
                </w:p>
              </w:tc>
            </w:tr>
          </w:tbl>
          <w:p w:rsidR="00CB4308" w:rsidRPr="00D43766" w:rsidRDefault="00CB4308" w:rsidP="00CB4308">
            <w:pPr>
              <w:adjustRightInd w:val="0"/>
              <w:snapToGrid w:val="0"/>
              <w:rPr>
                <w:rFonts w:ascii="標楷體" w:eastAsia="標楷體" w:hAnsi="標楷體" w:cs="DFKaiShu-SB-Estd-BF"/>
                <w:b/>
                <w:szCs w:val="24"/>
              </w:rPr>
            </w:pPr>
            <w:r w:rsidRPr="00D43766">
              <w:rPr>
                <w:rFonts w:ascii="標楷體" w:eastAsia="標楷體" w:hAnsi="標楷體" w:cs="DFKaiShu-SB-Estd-BF" w:hint="eastAsia"/>
                <w:b/>
                <w:szCs w:val="24"/>
              </w:rPr>
              <w:t>*考評資料來源：</w:t>
            </w:r>
            <w:r w:rsidRPr="00D43766">
              <w:rPr>
                <w:rFonts w:ascii="標楷體" w:eastAsia="標楷體" w:hAnsi="標楷體" w:cs="DFKaiShu-SB-Estd-BF"/>
                <w:b/>
                <w:szCs w:val="24"/>
              </w:rPr>
              <w:t>以「中藥違規案件紀錄系統」登錄之案件數為考評依據</w:t>
            </w:r>
            <w:r w:rsidRPr="00D43766">
              <w:rPr>
                <w:rFonts w:ascii="標楷體" w:eastAsia="標楷體" w:hAnsi="標楷體" w:cs="DFKaiShu-SB-Estd-BF" w:hint="eastAsia"/>
                <w:b/>
                <w:szCs w:val="24"/>
              </w:rPr>
              <w:t>，並請提供自評表(如附表14)。</w:t>
            </w:r>
          </w:p>
        </w:tc>
      </w:tr>
      <w:tr w:rsidR="00D43766" w:rsidRPr="00D43766" w:rsidTr="004E4104">
        <w:tc>
          <w:tcPr>
            <w:tcW w:w="708" w:type="dxa"/>
            <w:shd w:val="clear" w:color="auto" w:fill="auto"/>
          </w:tcPr>
          <w:p w:rsidR="00CB4308" w:rsidRPr="00D43766" w:rsidRDefault="00CB4308" w:rsidP="00CB4308">
            <w:pPr>
              <w:jc w:val="center"/>
              <w:rPr>
                <w:rFonts w:ascii="標楷體" w:eastAsia="標楷體" w:hAnsi="標楷體" w:cs="DFKaiShu-SB-Estd-BF"/>
                <w:b/>
                <w:szCs w:val="24"/>
              </w:rPr>
            </w:pPr>
            <w:r w:rsidRPr="00D43766">
              <w:rPr>
                <w:rFonts w:ascii="標楷體" w:eastAsia="標楷體" w:hAnsi="標楷體" w:cs="DFKaiShu-SB-Estd-BF" w:hint="eastAsia"/>
                <w:b/>
                <w:szCs w:val="24"/>
              </w:rPr>
              <w:t>14</w:t>
            </w:r>
          </w:p>
        </w:tc>
        <w:tc>
          <w:tcPr>
            <w:tcW w:w="1708" w:type="dxa"/>
            <w:shd w:val="clear" w:color="auto" w:fill="auto"/>
          </w:tcPr>
          <w:p w:rsidR="00CB4308" w:rsidRPr="00D43766" w:rsidRDefault="00CB4308" w:rsidP="00CB4308">
            <w:pPr>
              <w:jc w:val="both"/>
              <w:rPr>
                <w:rFonts w:ascii="標楷體" w:eastAsia="標楷體" w:hAnsi="標楷體" w:cs="DFKaiShu-SB-Estd-BF"/>
                <w:b/>
                <w:szCs w:val="24"/>
              </w:rPr>
            </w:pPr>
            <w:r w:rsidRPr="00D43766">
              <w:rPr>
                <w:rFonts w:ascii="標楷體" w:eastAsia="標楷體" w:hAnsi="標楷體" w:cs="DFKaiShu-SB-Estd-BF" w:hint="eastAsia"/>
                <w:b/>
                <w:szCs w:val="24"/>
              </w:rPr>
              <w:t>中藥藥政管理執行成效(12分)</w:t>
            </w:r>
          </w:p>
        </w:tc>
        <w:tc>
          <w:tcPr>
            <w:tcW w:w="1742" w:type="dxa"/>
            <w:shd w:val="clear" w:color="auto" w:fill="auto"/>
          </w:tcPr>
          <w:p w:rsidR="00CB4308" w:rsidRPr="00D43766" w:rsidRDefault="00CB4308" w:rsidP="00CB4308">
            <w:pPr>
              <w:ind w:leftChars="20" w:left="616" w:hanging="568"/>
              <w:jc w:val="both"/>
              <w:rPr>
                <w:rFonts w:ascii="標楷體" w:eastAsia="標楷體" w:hAnsi="標楷體" w:cs="DFKaiShu-SB-Estd-BF"/>
                <w:b/>
                <w:szCs w:val="24"/>
              </w:rPr>
            </w:pPr>
            <w:r w:rsidRPr="00D43766">
              <w:rPr>
                <w:rFonts w:ascii="標楷體" w:eastAsia="標楷體" w:hAnsi="標楷體" w:cs="DFKaiShu-SB-Estd-BF" w:hint="eastAsia"/>
                <w:b/>
                <w:szCs w:val="24"/>
              </w:rPr>
              <w:t>2-1不法中藥查核(10分)</w:t>
            </w: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ind w:left="437" w:hangingChars="182" w:hanging="437"/>
              <w:jc w:val="both"/>
              <w:rPr>
                <w:rFonts w:ascii="標楷體" w:eastAsia="標楷體" w:hAnsi="標楷體" w:cs="DFKaiShu-SB-Estd-BF"/>
                <w:b/>
                <w:szCs w:val="24"/>
              </w:rPr>
            </w:pPr>
            <w:r w:rsidRPr="00D43766">
              <w:rPr>
                <w:rFonts w:ascii="標楷體" w:eastAsia="標楷體" w:hAnsi="標楷體" w:hint="eastAsia"/>
                <w:b/>
                <w:szCs w:val="24"/>
              </w:rPr>
              <w:lastRenderedPageBreak/>
              <w:t>2-2市場、夜市或市集稽查次數(2分)</w:t>
            </w:r>
          </w:p>
          <w:p w:rsidR="00CB4308" w:rsidRPr="00D43766" w:rsidRDefault="00CB4308" w:rsidP="00CB4308">
            <w:pPr>
              <w:jc w:val="both"/>
              <w:rPr>
                <w:rFonts w:ascii="標楷體" w:eastAsia="標楷體" w:hAnsi="標楷體" w:cs="DFKaiShu-SB-Estd-BF"/>
                <w:b/>
                <w:szCs w:val="24"/>
              </w:rPr>
            </w:pPr>
          </w:p>
          <w:p w:rsidR="00CB4308" w:rsidRPr="00D43766" w:rsidRDefault="00CB4308" w:rsidP="00CB4308">
            <w:pPr>
              <w:jc w:val="both"/>
              <w:rPr>
                <w:rFonts w:ascii="標楷體" w:eastAsia="標楷體" w:hAnsi="標楷體" w:cs="DFKaiShu-SB-Estd-BF"/>
                <w:b/>
                <w:szCs w:val="24"/>
              </w:rPr>
            </w:pPr>
          </w:p>
        </w:tc>
        <w:tc>
          <w:tcPr>
            <w:tcW w:w="6151" w:type="dxa"/>
            <w:shd w:val="clear" w:color="auto" w:fill="auto"/>
          </w:tcPr>
          <w:p w:rsidR="00CB4308" w:rsidRPr="00D43766" w:rsidRDefault="00CB4308" w:rsidP="00CB4308">
            <w:pPr>
              <w:adjustRightInd w:val="0"/>
              <w:snapToGrid w:val="0"/>
              <w:rPr>
                <w:rFonts w:ascii="標楷體" w:eastAsia="標楷體" w:hAnsi="標楷體"/>
                <w:b/>
                <w:szCs w:val="24"/>
              </w:rPr>
            </w:pPr>
            <w:r w:rsidRPr="00D43766">
              <w:rPr>
                <w:rFonts w:ascii="標楷體" w:eastAsia="標楷體" w:hAnsi="標楷體" w:hint="eastAsia"/>
                <w:b/>
                <w:szCs w:val="24"/>
              </w:rPr>
              <w:lastRenderedPageBreak/>
              <w:t>2.中藥藥政管理執行成效(12分)</w:t>
            </w:r>
          </w:p>
          <w:p w:rsidR="00CB4308" w:rsidRPr="00D43766" w:rsidRDefault="00CB4308" w:rsidP="00CB4308">
            <w:pPr>
              <w:adjustRightInd w:val="0"/>
              <w:snapToGrid w:val="0"/>
              <w:ind w:firstLineChars="50" w:firstLine="120"/>
              <w:rPr>
                <w:rFonts w:ascii="標楷體" w:eastAsia="標楷體" w:hAnsi="標楷體"/>
                <w:b/>
                <w:szCs w:val="24"/>
              </w:rPr>
            </w:pPr>
            <w:r w:rsidRPr="00D43766">
              <w:rPr>
                <w:rFonts w:ascii="標楷體" w:eastAsia="標楷體" w:hAnsi="標楷體" w:hint="eastAsia"/>
                <w:b/>
                <w:szCs w:val="24"/>
              </w:rPr>
              <w:t>2-1不法中藥查核(</w:t>
            </w:r>
            <w:r w:rsidRPr="00D43766">
              <w:rPr>
                <w:rFonts w:ascii="標楷體" w:eastAsia="標楷體" w:hAnsi="標楷體" w:hint="eastAsia"/>
                <w:b/>
                <w:szCs w:val="24"/>
                <w:u w:val="single"/>
              </w:rPr>
              <w:t>10</w:t>
            </w:r>
            <w:r w:rsidRPr="00D43766">
              <w:rPr>
                <w:rFonts w:ascii="標楷體" w:eastAsia="標楷體" w:hAnsi="標楷體" w:hint="eastAsia"/>
                <w:b/>
                <w:szCs w:val="24"/>
              </w:rPr>
              <w:t>分)</w:t>
            </w:r>
          </w:p>
          <w:p w:rsidR="00CB4308" w:rsidRPr="00D43766" w:rsidRDefault="00CB4308" w:rsidP="00CB4308">
            <w:pPr>
              <w:adjustRightInd w:val="0"/>
              <w:snapToGrid w:val="0"/>
              <w:rPr>
                <w:rFonts w:ascii="標楷體" w:eastAsia="標楷體" w:hAnsi="標楷體"/>
                <w:szCs w:val="24"/>
              </w:rPr>
            </w:pPr>
            <w:r w:rsidRPr="00D43766">
              <w:rPr>
                <w:rFonts w:ascii="標楷體" w:eastAsia="標楷體" w:hAnsi="標楷體" w:hint="eastAsia"/>
                <w:szCs w:val="24"/>
              </w:rPr>
              <w:t>【新增案件×5＋移入案件×1＋刑事移送案件×30＋行政處</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 xml:space="preserve"> 分案件×20】</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6"/>
              <w:gridCol w:w="646"/>
              <w:gridCol w:w="814"/>
              <w:gridCol w:w="678"/>
              <w:gridCol w:w="681"/>
              <w:gridCol w:w="678"/>
              <w:gridCol w:w="678"/>
              <w:gridCol w:w="678"/>
            </w:tblGrid>
            <w:tr w:rsidR="00D43766" w:rsidRPr="00D43766" w:rsidTr="004E4104">
              <w:tc>
                <w:tcPr>
                  <w:tcW w:w="1332"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第一組</w:t>
                  </w:r>
                </w:p>
              </w:tc>
              <w:tc>
                <w:tcPr>
                  <w:tcW w:w="1492"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第二組</w:t>
                  </w:r>
                </w:p>
              </w:tc>
              <w:tc>
                <w:tcPr>
                  <w:tcW w:w="1359"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第三組</w:t>
                  </w:r>
                </w:p>
              </w:tc>
              <w:tc>
                <w:tcPr>
                  <w:tcW w:w="1356"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第四組</w:t>
                  </w:r>
                </w:p>
              </w:tc>
            </w:tr>
            <w:tr w:rsidR="00D43766" w:rsidRPr="00D43766" w:rsidTr="004E4104">
              <w:tc>
                <w:tcPr>
                  <w:tcW w:w="686"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標楷體" w:cs="Calibri"/>
                      <w:sz w:val="20"/>
                      <w:szCs w:val="20"/>
                    </w:rPr>
                  </w:pPr>
                  <w:r w:rsidRPr="00D43766">
                    <w:rPr>
                      <w:rFonts w:ascii="細明體" w:eastAsia="細明體" w:hAnsi="細明體" w:cs="細明體" w:hint="eastAsia"/>
                      <w:sz w:val="20"/>
                      <w:szCs w:val="20"/>
                    </w:rPr>
                    <w:t>≧</w:t>
                  </w:r>
                  <w:r w:rsidRPr="00D43766">
                    <w:rPr>
                      <w:rFonts w:eastAsia="標楷體" w:cs="Calibri" w:hint="eastAsia"/>
                      <w:sz w:val="20"/>
                      <w:szCs w:val="20"/>
                    </w:rPr>
                    <w:t>60</w:t>
                  </w:r>
                  <w:r w:rsidRPr="00D43766">
                    <w:rPr>
                      <w:rFonts w:eastAsia="標楷體" w:cs="Calibri"/>
                      <w:sz w:val="20"/>
                      <w:szCs w:val="20"/>
                    </w:rPr>
                    <w:t>0</w:t>
                  </w:r>
                </w:p>
              </w:tc>
              <w:tc>
                <w:tcPr>
                  <w:tcW w:w="646"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sz w:val="20"/>
                      <w:szCs w:val="20"/>
                    </w:rPr>
                    <w:t>1</w:t>
                  </w:r>
                  <w:r w:rsidRPr="00D43766">
                    <w:rPr>
                      <w:rFonts w:eastAsia="標楷體" w:cs="Calibri" w:hint="eastAsia"/>
                      <w:sz w:val="20"/>
                      <w:szCs w:val="20"/>
                    </w:rPr>
                    <w:t>0</w:t>
                  </w:r>
                  <w:r w:rsidRPr="00D43766">
                    <w:rPr>
                      <w:rFonts w:eastAsia="標楷體" w:cs="Calibri"/>
                      <w:sz w:val="20"/>
                      <w:szCs w:val="20"/>
                    </w:rPr>
                    <w:t>分</w:t>
                  </w:r>
                </w:p>
              </w:tc>
              <w:tc>
                <w:tcPr>
                  <w:tcW w:w="814"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≧5</w:t>
                  </w:r>
                  <w:r w:rsidRPr="00D43766">
                    <w:rPr>
                      <w:rFonts w:eastAsia="細明體" w:cs="Calibri"/>
                      <w:sz w:val="20"/>
                      <w:szCs w:val="20"/>
                    </w:rPr>
                    <w:t>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sz w:val="20"/>
                      <w:szCs w:val="20"/>
                    </w:rPr>
                    <w:t>1</w:t>
                  </w:r>
                  <w:r w:rsidRPr="00D43766">
                    <w:rPr>
                      <w:rFonts w:eastAsia="標楷體" w:cs="Calibri" w:hint="eastAsia"/>
                      <w:sz w:val="20"/>
                      <w:szCs w:val="20"/>
                    </w:rPr>
                    <w:t>0</w:t>
                  </w:r>
                  <w:r w:rsidRPr="00D43766">
                    <w:rPr>
                      <w:rFonts w:eastAsia="標楷體" w:cs="Calibri"/>
                      <w:sz w:val="20"/>
                      <w:szCs w:val="20"/>
                    </w:rPr>
                    <w:t>分</w:t>
                  </w:r>
                </w:p>
              </w:tc>
              <w:tc>
                <w:tcPr>
                  <w:tcW w:w="681"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400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sz w:val="20"/>
                      <w:szCs w:val="20"/>
                    </w:rPr>
                    <w:t>1</w:t>
                  </w:r>
                  <w:r w:rsidRPr="00D43766">
                    <w:rPr>
                      <w:rFonts w:eastAsia="標楷體" w:cs="Calibri" w:hint="eastAsia"/>
                      <w:sz w:val="20"/>
                      <w:szCs w:val="20"/>
                    </w:rPr>
                    <w:t>0</w:t>
                  </w:r>
                  <w:r w:rsidRPr="00D43766">
                    <w:rPr>
                      <w:rFonts w:eastAsia="標楷體" w:cs="Calibri"/>
                      <w:sz w:val="20"/>
                      <w:szCs w:val="20"/>
                    </w:rPr>
                    <w:t>分</w:t>
                  </w:r>
                </w:p>
              </w:tc>
              <w:tc>
                <w:tcPr>
                  <w:tcW w:w="678" w:type="dxa"/>
                  <w:shd w:val="clear" w:color="auto" w:fill="auto"/>
                </w:tcPr>
                <w:p w:rsidR="00CB4308" w:rsidRPr="00D43766" w:rsidRDefault="00CB4308" w:rsidP="00CB4308">
                  <w:pPr>
                    <w:tabs>
                      <w:tab w:val="left" w:pos="1290"/>
                    </w:tabs>
                    <w:spacing w:line="320" w:lineRule="exact"/>
                    <w:ind w:leftChars="-36" w:left="2" w:hangingChars="44" w:hanging="88"/>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200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sz w:val="20"/>
                      <w:szCs w:val="20"/>
                    </w:rPr>
                    <w:t>1</w:t>
                  </w:r>
                  <w:r w:rsidRPr="00D43766">
                    <w:rPr>
                      <w:rFonts w:eastAsia="標楷體" w:cs="Calibri" w:hint="eastAsia"/>
                      <w:sz w:val="20"/>
                      <w:szCs w:val="20"/>
                    </w:rPr>
                    <w:t>0</w:t>
                  </w:r>
                  <w:r w:rsidRPr="00D43766">
                    <w:rPr>
                      <w:rFonts w:eastAsia="標楷體" w:cs="Calibri"/>
                      <w:sz w:val="20"/>
                      <w:szCs w:val="20"/>
                    </w:rPr>
                    <w:t>分</w:t>
                  </w:r>
                </w:p>
              </w:tc>
            </w:tr>
            <w:tr w:rsidR="00D43766" w:rsidRPr="00D43766" w:rsidTr="004E4104">
              <w:tc>
                <w:tcPr>
                  <w:tcW w:w="686"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5</w:t>
                  </w:r>
                  <w:r w:rsidRPr="00D43766">
                    <w:rPr>
                      <w:rFonts w:eastAsia="細明體" w:cs="Calibri" w:hint="eastAsia"/>
                      <w:sz w:val="20"/>
                      <w:szCs w:val="20"/>
                    </w:rPr>
                    <w:t>0</w:t>
                  </w:r>
                  <w:r w:rsidRPr="00D43766">
                    <w:rPr>
                      <w:rFonts w:eastAsia="細明體" w:cs="Calibri"/>
                      <w:sz w:val="20"/>
                      <w:szCs w:val="20"/>
                    </w:rPr>
                    <w:t>0</w:t>
                  </w:r>
                </w:p>
              </w:tc>
              <w:tc>
                <w:tcPr>
                  <w:tcW w:w="646"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8</w:t>
                  </w:r>
                  <w:r w:rsidRPr="00D43766">
                    <w:rPr>
                      <w:rFonts w:eastAsia="標楷體" w:cs="Calibri"/>
                      <w:sz w:val="20"/>
                      <w:szCs w:val="20"/>
                    </w:rPr>
                    <w:t>分</w:t>
                  </w:r>
                </w:p>
              </w:tc>
              <w:tc>
                <w:tcPr>
                  <w:tcW w:w="814"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400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8</w:t>
                  </w:r>
                  <w:r w:rsidRPr="00D43766">
                    <w:rPr>
                      <w:rFonts w:eastAsia="標楷體" w:cs="Calibri"/>
                      <w:sz w:val="20"/>
                      <w:szCs w:val="20"/>
                    </w:rPr>
                    <w:t>分</w:t>
                  </w:r>
                </w:p>
              </w:tc>
              <w:tc>
                <w:tcPr>
                  <w:tcW w:w="681"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300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8</w:t>
                  </w:r>
                  <w:r w:rsidRPr="00D43766">
                    <w:rPr>
                      <w:rFonts w:eastAsia="標楷體" w:cs="Calibri"/>
                      <w:sz w:val="20"/>
                      <w:szCs w:val="20"/>
                    </w:rPr>
                    <w:t>分</w:t>
                  </w:r>
                </w:p>
              </w:tc>
              <w:tc>
                <w:tcPr>
                  <w:tcW w:w="678" w:type="dxa"/>
                  <w:shd w:val="clear" w:color="auto" w:fill="auto"/>
                </w:tcPr>
                <w:p w:rsidR="00CB4308" w:rsidRPr="00D43766" w:rsidRDefault="00CB4308" w:rsidP="00CB4308">
                  <w:pPr>
                    <w:tabs>
                      <w:tab w:val="left" w:pos="1290"/>
                    </w:tabs>
                    <w:spacing w:line="320" w:lineRule="exact"/>
                    <w:ind w:leftChars="-36" w:left="2" w:hangingChars="44" w:hanging="88"/>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150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8</w:t>
                  </w:r>
                  <w:r w:rsidRPr="00D43766">
                    <w:rPr>
                      <w:rFonts w:eastAsia="標楷體" w:cs="Calibri"/>
                      <w:sz w:val="20"/>
                      <w:szCs w:val="20"/>
                    </w:rPr>
                    <w:t>分</w:t>
                  </w:r>
                </w:p>
              </w:tc>
            </w:tr>
            <w:tr w:rsidR="00D43766" w:rsidRPr="00D43766" w:rsidTr="004E4104">
              <w:tc>
                <w:tcPr>
                  <w:tcW w:w="686"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400</w:t>
                  </w:r>
                </w:p>
              </w:tc>
              <w:tc>
                <w:tcPr>
                  <w:tcW w:w="646"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c>
                <w:tcPr>
                  <w:tcW w:w="814"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300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c>
                <w:tcPr>
                  <w:tcW w:w="681"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200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c>
                <w:tcPr>
                  <w:tcW w:w="678" w:type="dxa"/>
                  <w:shd w:val="clear" w:color="auto" w:fill="auto"/>
                </w:tcPr>
                <w:p w:rsidR="00CB4308" w:rsidRPr="00D43766" w:rsidRDefault="00CB4308" w:rsidP="00CB4308">
                  <w:pPr>
                    <w:tabs>
                      <w:tab w:val="left" w:pos="1290"/>
                    </w:tabs>
                    <w:spacing w:line="320" w:lineRule="exact"/>
                    <w:ind w:leftChars="-36" w:left="2" w:hangingChars="44" w:hanging="88"/>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100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6</w:t>
                  </w:r>
                  <w:r w:rsidRPr="00D43766">
                    <w:rPr>
                      <w:rFonts w:eastAsia="標楷體" w:cs="Calibri"/>
                      <w:sz w:val="20"/>
                      <w:szCs w:val="20"/>
                    </w:rPr>
                    <w:t>分</w:t>
                  </w:r>
                </w:p>
              </w:tc>
            </w:tr>
            <w:tr w:rsidR="00D43766" w:rsidRPr="00D43766" w:rsidTr="004E4104">
              <w:tc>
                <w:tcPr>
                  <w:tcW w:w="686"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300</w:t>
                  </w:r>
                </w:p>
              </w:tc>
              <w:tc>
                <w:tcPr>
                  <w:tcW w:w="646"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c>
                <w:tcPr>
                  <w:tcW w:w="814"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ascii="細明體" w:eastAsia="細明體" w:hAnsi="細明體" w:cs="細明體" w:hint="eastAsia"/>
                      <w:sz w:val="20"/>
                      <w:szCs w:val="20"/>
                    </w:rPr>
                    <w:t>≧</w:t>
                  </w:r>
                  <w:r w:rsidRPr="00D43766">
                    <w:rPr>
                      <w:rFonts w:eastAsia="標楷體" w:cs="Calibri"/>
                      <w:sz w:val="20"/>
                      <w:szCs w:val="20"/>
                    </w:rPr>
                    <w:t>200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c>
                <w:tcPr>
                  <w:tcW w:w="681" w:type="dxa"/>
                  <w:shd w:val="clear" w:color="auto" w:fill="auto"/>
                </w:tcPr>
                <w:p w:rsidR="00CB4308" w:rsidRPr="00D43766" w:rsidRDefault="00CB4308" w:rsidP="00CB4308">
                  <w:pPr>
                    <w:tabs>
                      <w:tab w:val="left" w:pos="1290"/>
                    </w:tabs>
                    <w:spacing w:line="320" w:lineRule="exact"/>
                    <w:ind w:leftChars="-31" w:left="2" w:hangingChars="38" w:hanging="76"/>
                    <w:jc w:val="center"/>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100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c>
                <w:tcPr>
                  <w:tcW w:w="678" w:type="dxa"/>
                  <w:shd w:val="clear" w:color="auto" w:fill="auto"/>
                </w:tcPr>
                <w:p w:rsidR="00CB4308" w:rsidRPr="00D43766" w:rsidRDefault="00CB4308" w:rsidP="00CB4308">
                  <w:pPr>
                    <w:tabs>
                      <w:tab w:val="left" w:pos="1290"/>
                    </w:tabs>
                    <w:spacing w:line="320" w:lineRule="exact"/>
                    <w:ind w:leftChars="-36" w:left="2" w:hangingChars="44" w:hanging="88"/>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sz w:val="20"/>
                      <w:szCs w:val="20"/>
                    </w:rPr>
                    <w:t>50</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4</w:t>
                  </w:r>
                  <w:r w:rsidRPr="00D43766">
                    <w:rPr>
                      <w:rFonts w:eastAsia="標楷體" w:cs="Calibri"/>
                      <w:sz w:val="20"/>
                      <w:szCs w:val="20"/>
                    </w:rPr>
                    <w:t>分</w:t>
                  </w:r>
                </w:p>
              </w:tc>
            </w:tr>
            <w:tr w:rsidR="00D43766" w:rsidRPr="00D43766" w:rsidTr="004E4104">
              <w:tc>
                <w:tcPr>
                  <w:tcW w:w="686"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rPr>
                    <w:t>5</w:t>
                  </w:r>
                </w:p>
              </w:tc>
              <w:tc>
                <w:tcPr>
                  <w:tcW w:w="646"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c>
                <w:tcPr>
                  <w:tcW w:w="814"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rPr>
                    <w:t>5</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c>
                <w:tcPr>
                  <w:tcW w:w="681" w:type="dxa"/>
                  <w:shd w:val="clear" w:color="auto" w:fill="auto"/>
                </w:tcPr>
                <w:p w:rsidR="00CB4308" w:rsidRPr="00D43766" w:rsidRDefault="00CB4308" w:rsidP="00CB4308">
                  <w:pPr>
                    <w:tabs>
                      <w:tab w:val="left" w:pos="1290"/>
                    </w:tabs>
                    <w:spacing w:line="320" w:lineRule="exact"/>
                    <w:ind w:leftChars="-36" w:left="2" w:hangingChars="44" w:hanging="88"/>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rPr>
                    <w:t>5</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c>
                <w:tcPr>
                  <w:tcW w:w="678" w:type="dxa"/>
                  <w:shd w:val="clear" w:color="auto" w:fill="auto"/>
                </w:tcPr>
                <w:p w:rsidR="00CB4308" w:rsidRPr="00D43766" w:rsidRDefault="00CB4308" w:rsidP="00CB4308">
                  <w:pPr>
                    <w:tabs>
                      <w:tab w:val="left" w:pos="1290"/>
                    </w:tabs>
                    <w:spacing w:line="320" w:lineRule="exact"/>
                    <w:ind w:leftChars="-36" w:left="2" w:hangingChars="44" w:hanging="88"/>
                    <w:rPr>
                      <w:rFonts w:eastAsia="細明體" w:cs="Calibri"/>
                      <w:sz w:val="20"/>
                      <w:szCs w:val="20"/>
                    </w:rPr>
                  </w:pPr>
                  <w:r w:rsidRPr="00D43766">
                    <w:rPr>
                      <w:rFonts w:ascii="細明體" w:eastAsia="細明體" w:hAnsi="細明體" w:cs="細明體" w:hint="eastAsia"/>
                      <w:sz w:val="20"/>
                      <w:szCs w:val="20"/>
                    </w:rPr>
                    <w:t>≧</w:t>
                  </w:r>
                  <w:r w:rsidRPr="00D43766">
                    <w:rPr>
                      <w:rFonts w:eastAsia="細明體" w:cs="Calibri" w:hint="eastAsia"/>
                      <w:sz w:val="20"/>
                      <w:szCs w:val="20"/>
                    </w:rPr>
                    <w:t>5</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r>
            <w:tr w:rsidR="00D43766" w:rsidRPr="00D43766" w:rsidTr="004E4104">
              <w:tc>
                <w:tcPr>
                  <w:tcW w:w="686"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shd w:val="clear" w:color="auto" w:fill="FFFFFF"/>
                    </w:rPr>
                    <w:t>≦4</w:t>
                  </w:r>
                </w:p>
              </w:tc>
              <w:tc>
                <w:tcPr>
                  <w:tcW w:w="646"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0</w:t>
                  </w:r>
                  <w:r w:rsidRPr="00D43766">
                    <w:rPr>
                      <w:rFonts w:eastAsia="標楷體" w:cs="Calibri" w:hint="eastAsia"/>
                      <w:sz w:val="20"/>
                      <w:szCs w:val="20"/>
                    </w:rPr>
                    <w:t>分</w:t>
                  </w:r>
                </w:p>
              </w:tc>
              <w:tc>
                <w:tcPr>
                  <w:tcW w:w="814"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ascii="細明體" w:eastAsia="細明體" w:hAnsi="細明體" w:cs="細明體" w:hint="eastAsia"/>
                      <w:sz w:val="20"/>
                      <w:szCs w:val="20"/>
                      <w:shd w:val="clear" w:color="auto" w:fill="FFFFFF"/>
                    </w:rPr>
                    <w:t>≦4</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0</w:t>
                  </w:r>
                  <w:r w:rsidRPr="00D43766">
                    <w:rPr>
                      <w:rFonts w:eastAsia="標楷體" w:cs="Calibri" w:hint="eastAsia"/>
                      <w:sz w:val="20"/>
                      <w:szCs w:val="20"/>
                    </w:rPr>
                    <w:t>分</w:t>
                  </w:r>
                </w:p>
              </w:tc>
              <w:tc>
                <w:tcPr>
                  <w:tcW w:w="681" w:type="dxa"/>
                  <w:shd w:val="clear" w:color="auto" w:fill="auto"/>
                </w:tcPr>
                <w:p w:rsidR="00CB4308" w:rsidRPr="00D43766" w:rsidRDefault="00CB4308" w:rsidP="00CB4308">
                  <w:pPr>
                    <w:tabs>
                      <w:tab w:val="left" w:pos="1290"/>
                    </w:tabs>
                    <w:spacing w:line="320" w:lineRule="exact"/>
                    <w:ind w:leftChars="-36" w:left="2" w:hangingChars="44" w:hanging="88"/>
                    <w:rPr>
                      <w:rFonts w:eastAsia="細明體" w:cs="Calibri"/>
                      <w:sz w:val="20"/>
                      <w:szCs w:val="20"/>
                    </w:rPr>
                  </w:pPr>
                  <w:r w:rsidRPr="00D43766">
                    <w:rPr>
                      <w:rFonts w:ascii="細明體" w:eastAsia="細明體" w:hAnsi="細明體" w:cs="細明體" w:hint="eastAsia"/>
                      <w:sz w:val="20"/>
                      <w:szCs w:val="20"/>
                      <w:shd w:val="clear" w:color="auto" w:fill="FFFFFF"/>
                    </w:rPr>
                    <w:t>≦4</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0</w:t>
                  </w:r>
                  <w:r w:rsidRPr="00D43766">
                    <w:rPr>
                      <w:rFonts w:eastAsia="標楷體" w:cs="Calibri" w:hint="eastAsia"/>
                      <w:sz w:val="20"/>
                      <w:szCs w:val="20"/>
                    </w:rPr>
                    <w:t>分</w:t>
                  </w:r>
                </w:p>
              </w:tc>
              <w:tc>
                <w:tcPr>
                  <w:tcW w:w="678" w:type="dxa"/>
                  <w:shd w:val="clear" w:color="auto" w:fill="auto"/>
                </w:tcPr>
                <w:p w:rsidR="00CB4308" w:rsidRPr="00D43766" w:rsidRDefault="00CB4308" w:rsidP="00CB4308">
                  <w:pPr>
                    <w:tabs>
                      <w:tab w:val="left" w:pos="1290"/>
                    </w:tabs>
                    <w:spacing w:line="320" w:lineRule="exact"/>
                    <w:ind w:leftChars="-36" w:left="2" w:hangingChars="44" w:hanging="88"/>
                    <w:rPr>
                      <w:rFonts w:eastAsia="細明體" w:cs="Calibri"/>
                      <w:sz w:val="20"/>
                      <w:szCs w:val="20"/>
                    </w:rPr>
                  </w:pPr>
                  <w:r w:rsidRPr="00D43766">
                    <w:rPr>
                      <w:rFonts w:ascii="細明體" w:eastAsia="細明體" w:hAnsi="細明體" w:cs="細明體" w:hint="eastAsia"/>
                      <w:sz w:val="20"/>
                      <w:szCs w:val="20"/>
                      <w:shd w:val="clear" w:color="auto" w:fill="FFFFFF"/>
                    </w:rPr>
                    <w:t>≦4</w:t>
                  </w:r>
                </w:p>
              </w:tc>
              <w:tc>
                <w:tcPr>
                  <w:tcW w:w="678" w:type="dxa"/>
                  <w:shd w:val="clear" w:color="auto" w:fill="auto"/>
                </w:tcPr>
                <w:p w:rsidR="00CB4308" w:rsidRPr="00D43766" w:rsidRDefault="00CB4308" w:rsidP="00CB4308">
                  <w:pPr>
                    <w:tabs>
                      <w:tab w:val="left" w:pos="1290"/>
                    </w:tabs>
                    <w:spacing w:line="320" w:lineRule="exact"/>
                    <w:jc w:val="center"/>
                    <w:rPr>
                      <w:rFonts w:eastAsia="標楷體" w:cs="Calibri"/>
                      <w:sz w:val="20"/>
                      <w:szCs w:val="20"/>
                    </w:rPr>
                  </w:pPr>
                  <w:r w:rsidRPr="00D43766">
                    <w:rPr>
                      <w:rFonts w:eastAsia="標楷體" w:cs="Calibri" w:hint="eastAsia"/>
                      <w:sz w:val="20"/>
                      <w:szCs w:val="20"/>
                    </w:rPr>
                    <w:t>0</w:t>
                  </w:r>
                  <w:r w:rsidRPr="00D43766">
                    <w:rPr>
                      <w:rFonts w:eastAsia="標楷體" w:cs="Calibri" w:hint="eastAsia"/>
                      <w:sz w:val="20"/>
                      <w:szCs w:val="20"/>
                    </w:rPr>
                    <w:t>分</w:t>
                  </w:r>
                </w:p>
              </w:tc>
            </w:tr>
          </w:tbl>
          <w:p w:rsidR="00CB4308" w:rsidRPr="00D43766" w:rsidRDefault="00CB4308" w:rsidP="00CB4308">
            <w:pPr>
              <w:ind w:leftChars="100" w:left="240"/>
              <w:rPr>
                <w:rFonts w:ascii="標楷體" w:eastAsia="標楷體" w:hAnsi="標楷體"/>
                <w:b/>
                <w:szCs w:val="24"/>
              </w:rPr>
            </w:pPr>
          </w:p>
          <w:p w:rsidR="00CB4308" w:rsidRPr="00D43766" w:rsidRDefault="00CB4308" w:rsidP="00CB4308">
            <w:pPr>
              <w:adjustRightInd w:val="0"/>
              <w:snapToGrid w:val="0"/>
              <w:rPr>
                <w:rFonts w:ascii="標楷體" w:eastAsia="標楷體" w:hAnsi="標楷體"/>
                <w:b/>
                <w:szCs w:val="24"/>
              </w:rPr>
            </w:pPr>
            <w:r w:rsidRPr="00D43766">
              <w:rPr>
                <w:rFonts w:ascii="標楷體" w:eastAsia="標楷體" w:hAnsi="標楷體" w:hint="eastAsia"/>
                <w:b/>
                <w:szCs w:val="24"/>
              </w:rPr>
              <w:t xml:space="preserve"> 2-2市場、夜市或市集稽查次數(2分)</w:t>
            </w:r>
          </w:p>
          <w:tbl>
            <w:tblPr>
              <w:tblW w:w="0" w:type="auto"/>
              <w:tblInd w:w="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1434"/>
              <w:gridCol w:w="1140"/>
              <w:gridCol w:w="1627"/>
            </w:tblGrid>
            <w:tr w:rsidR="00D43766" w:rsidRPr="00D43766" w:rsidTr="004E4104">
              <w:trPr>
                <w:trHeight w:val="324"/>
              </w:trPr>
              <w:tc>
                <w:tcPr>
                  <w:tcW w:w="2678"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第一</w:t>
                  </w:r>
                  <w:r w:rsidRPr="00D43766">
                    <w:rPr>
                      <w:rFonts w:ascii="新細明體" w:hAnsi="新細明體" w:hint="eastAsia"/>
                      <w:b/>
                    </w:rPr>
                    <w:t>、</w:t>
                  </w:r>
                  <w:r w:rsidRPr="00D43766">
                    <w:rPr>
                      <w:rFonts w:ascii="標楷體" w:eastAsia="標楷體" w:hAnsi="標楷體" w:hint="eastAsia"/>
                      <w:b/>
                    </w:rPr>
                    <w:t>二</w:t>
                  </w:r>
                  <w:r w:rsidRPr="00D43766">
                    <w:rPr>
                      <w:rFonts w:ascii="標楷體" w:eastAsia="標楷體" w:hAnsi="標楷體"/>
                      <w:b/>
                    </w:rPr>
                    <w:t>組</w:t>
                  </w:r>
                </w:p>
              </w:tc>
              <w:tc>
                <w:tcPr>
                  <w:tcW w:w="2767" w:type="dxa"/>
                  <w:gridSpan w:val="2"/>
                  <w:shd w:val="clear" w:color="auto" w:fill="auto"/>
                </w:tcPr>
                <w:p w:rsidR="00CB4308" w:rsidRPr="00D43766" w:rsidRDefault="00CB4308" w:rsidP="00CB4308">
                  <w:pPr>
                    <w:spacing w:line="320" w:lineRule="exact"/>
                    <w:jc w:val="center"/>
                    <w:rPr>
                      <w:rFonts w:eastAsia="標楷體" w:cs="Calibri"/>
                      <w:szCs w:val="24"/>
                    </w:rPr>
                  </w:pPr>
                  <w:r w:rsidRPr="00D43766">
                    <w:rPr>
                      <w:rFonts w:ascii="標楷體" w:eastAsia="標楷體" w:hAnsi="標楷體"/>
                      <w:b/>
                    </w:rPr>
                    <w:t>第</w:t>
                  </w:r>
                  <w:r w:rsidRPr="00D43766">
                    <w:rPr>
                      <w:rFonts w:ascii="標楷體" w:eastAsia="標楷體" w:hAnsi="標楷體" w:hint="eastAsia"/>
                      <w:b/>
                    </w:rPr>
                    <w:t>三</w:t>
                  </w:r>
                  <w:r w:rsidRPr="00D43766">
                    <w:rPr>
                      <w:rFonts w:ascii="新細明體" w:hAnsi="新細明體" w:hint="eastAsia"/>
                      <w:b/>
                    </w:rPr>
                    <w:t>、</w:t>
                  </w:r>
                  <w:r w:rsidRPr="00D43766">
                    <w:rPr>
                      <w:rFonts w:ascii="標楷體" w:eastAsia="標楷體" w:hAnsi="標楷體"/>
                      <w:b/>
                    </w:rPr>
                    <w:t>四組</w:t>
                  </w:r>
                </w:p>
              </w:tc>
            </w:tr>
            <w:tr w:rsidR="00D43766" w:rsidRPr="00D43766" w:rsidTr="004E4104">
              <w:trPr>
                <w:trHeight w:val="324"/>
              </w:trPr>
              <w:tc>
                <w:tcPr>
                  <w:tcW w:w="1245" w:type="dxa"/>
                  <w:shd w:val="clear" w:color="auto" w:fill="auto"/>
                </w:tcPr>
                <w:p w:rsidR="00CB4308" w:rsidRPr="00D43766" w:rsidRDefault="00CB4308" w:rsidP="00CB4308">
                  <w:pPr>
                    <w:tabs>
                      <w:tab w:val="left" w:pos="1290"/>
                    </w:tabs>
                    <w:spacing w:line="320" w:lineRule="exact"/>
                    <w:ind w:leftChars="-31" w:left="2" w:hangingChars="38" w:hanging="76"/>
                    <w:rPr>
                      <w:rFonts w:eastAsia="標楷體" w:cs="Calibri"/>
                      <w:sz w:val="20"/>
                      <w:szCs w:val="20"/>
                    </w:rPr>
                  </w:pPr>
                  <w:r w:rsidRPr="00D43766">
                    <w:rPr>
                      <w:rFonts w:ascii="細明體" w:eastAsia="細明體" w:hAnsi="細明體" w:cs="細明體" w:hint="eastAsia"/>
                      <w:sz w:val="20"/>
                      <w:szCs w:val="20"/>
                    </w:rPr>
                    <w:t>≧35</w:t>
                  </w:r>
                </w:p>
              </w:tc>
              <w:tc>
                <w:tcPr>
                  <w:tcW w:w="1434"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c>
                <w:tcPr>
                  <w:tcW w:w="1140" w:type="dxa"/>
                  <w:shd w:val="clear" w:color="auto" w:fill="auto"/>
                </w:tcPr>
                <w:p w:rsidR="00CB4308" w:rsidRPr="00D43766" w:rsidRDefault="00CB4308" w:rsidP="00CB4308">
                  <w:pPr>
                    <w:tabs>
                      <w:tab w:val="left" w:pos="1290"/>
                    </w:tabs>
                    <w:spacing w:line="320" w:lineRule="exact"/>
                    <w:ind w:leftChars="-36" w:left="2" w:hangingChars="44" w:hanging="88"/>
                    <w:rPr>
                      <w:rFonts w:eastAsia="細明體" w:cs="Calibri"/>
                      <w:sz w:val="20"/>
                      <w:szCs w:val="20"/>
                    </w:rPr>
                  </w:pPr>
                  <w:r w:rsidRPr="00D43766">
                    <w:rPr>
                      <w:rFonts w:ascii="細明體" w:eastAsia="細明體" w:hAnsi="細明體" w:cs="細明體" w:hint="eastAsia"/>
                      <w:sz w:val="20"/>
                      <w:szCs w:val="20"/>
                    </w:rPr>
                    <w:t>≧18</w:t>
                  </w:r>
                </w:p>
              </w:tc>
              <w:tc>
                <w:tcPr>
                  <w:tcW w:w="1627"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2</w:t>
                  </w:r>
                  <w:r w:rsidRPr="00D43766">
                    <w:rPr>
                      <w:rFonts w:eastAsia="標楷體" w:cs="Calibri"/>
                      <w:sz w:val="20"/>
                      <w:szCs w:val="20"/>
                    </w:rPr>
                    <w:t>分</w:t>
                  </w:r>
                </w:p>
              </w:tc>
            </w:tr>
            <w:tr w:rsidR="00D43766" w:rsidRPr="00D43766" w:rsidTr="004E4104">
              <w:trPr>
                <w:trHeight w:val="324"/>
              </w:trPr>
              <w:tc>
                <w:tcPr>
                  <w:tcW w:w="1245"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≧20</w:t>
                  </w:r>
                </w:p>
              </w:tc>
              <w:tc>
                <w:tcPr>
                  <w:tcW w:w="1434"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1.5</w:t>
                  </w:r>
                  <w:r w:rsidRPr="00D43766">
                    <w:rPr>
                      <w:rFonts w:eastAsia="標楷體" w:cs="Calibri"/>
                      <w:sz w:val="20"/>
                      <w:szCs w:val="20"/>
                    </w:rPr>
                    <w:t>分</w:t>
                  </w:r>
                </w:p>
              </w:tc>
              <w:tc>
                <w:tcPr>
                  <w:tcW w:w="1140"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≧10</w:t>
                  </w:r>
                </w:p>
              </w:tc>
              <w:tc>
                <w:tcPr>
                  <w:tcW w:w="1627"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1.5</w:t>
                  </w:r>
                  <w:r w:rsidRPr="00D43766">
                    <w:rPr>
                      <w:rFonts w:eastAsia="標楷體" w:cs="Calibri"/>
                      <w:sz w:val="20"/>
                      <w:szCs w:val="20"/>
                    </w:rPr>
                    <w:t>分</w:t>
                  </w:r>
                </w:p>
              </w:tc>
            </w:tr>
            <w:tr w:rsidR="00D43766" w:rsidRPr="00D43766" w:rsidTr="004E4104">
              <w:trPr>
                <w:trHeight w:val="324"/>
              </w:trPr>
              <w:tc>
                <w:tcPr>
                  <w:tcW w:w="1245"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≧10</w:t>
                  </w:r>
                </w:p>
              </w:tc>
              <w:tc>
                <w:tcPr>
                  <w:tcW w:w="1434"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1</w:t>
                  </w:r>
                  <w:r w:rsidRPr="00D43766">
                    <w:rPr>
                      <w:rFonts w:eastAsia="標楷體" w:cs="Calibri"/>
                      <w:sz w:val="20"/>
                      <w:szCs w:val="20"/>
                    </w:rPr>
                    <w:t>分</w:t>
                  </w:r>
                </w:p>
              </w:tc>
              <w:tc>
                <w:tcPr>
                  <w:tcW w:w="1140"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≧5</w:t>
                  </w:r>
                </w:p>
              </w:tc>
              <w:tc>
                <w:tcPr>
                  <w:tcW w:w="1627"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1</w:t>
                  </w:r>
                  <w:r w:rsidRPr="00D43766">
                    <w:rPr>
                      <w:rFonts w:eastAsia="標楷體" w:cs="Calibri"/>
                      <w:sz w:val="20"/>
                      <w:szCs w:val="20"/>
                    </w:rPr>
                    <w:t>分</w:t>
                  </w:r>
                </w:p>
              </w:tc>
            </w:tr>
            <w:tr w:rsidR="00D43766" w:rsidRPr="00D43766" w:rsidTr="004E4104">
              <w:trPr>
                <w:trHeight w:val="339"/>
              </w:trPr>
              <w:tc>
                <w:tcPr>
                  <w:tcW w:w="1245"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≧5</w:t>
                  </w:r>
                </w:p>
              </w:tc>
              <w:tc>
                <w:tcPr>
                  <w:tcW w:w="1434"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0.5</w:t>
                  </w:r>
                  <w:r w:rsidRPr="00D43766">
                    <w:rPr>
                      <w:rFonts w:eastAsia="標楷體" w:cs="Calibri"/>
                      <w:sz w:val="20"/>
                      <w:szCs w:val="20"/>
                    </w:rPr>
                    <w:t>分</w:t>
                  </w:r>
                </w:p>
              </w:tc>
              <w:tc>
                <w:tcPr>
                  <w:tcW w:w="1140" w:type="dxa"/>
                  <w:shd w:val="clear" w:color="auto" w:fill="auto"/>
                </w:tcPr>
                <w:p w:rsidR="00CB4308" w:rsidRPr="00D43766" w:rsidRDefault="00CB4308" w:rsidP="00CB4308">
                  <w:pPr>
                    <w:tabs>
                      <w:tab w:val="left" w:pos="1290"/>
                    </w:tabs>
                    <w:spacing w:line="320" w:lineRule="exact"/>
                    <w:ind w:leftChars="-31" w:left="2" w:hangingChars="38" w:hanging="76"/>
                    <w:rPr>
                      <w:rFonts w:eastAsia="細明體" w:cs="Calibri"/>
                      <w:sz w:val="20"/>
                      <w:szCs w:val="20"/>
                    </w:rPr>
                  </w:pPr>
                  <w:r w:rsidRPr="00D43766">
                    <w:rPr>
                      <w:rFonts w:ascii="細明體" w:eastAsia="細明體" w:hAnsi="細明體" w:cs="細明體" w:hint="eastAsia"/>
                      <w:sz w:val="20"/>
                      <w:szCs w:val="20"/>
                    </w:rPr>
                    <w:t>≧3</w:t>
                  </w:r>
                </w:p>
              </w:tc>
              <w:tc>
                <w:tcPr>
                  <w:tcW w:w="1627" w:type="dxa"/>
                  <w:shd w:val="clear" w:color="auto" w:fill="auto"/>
                </w:tcPr>
                <w:p w:rsidR="00CB4308" w:rsidRPr="00D43766" w:rsidRDefault="00CB4308" w:rsidP="00CB4308">
                  <w:pPr>
                    <w:tabs>
                      <w:tab w:val="left" w:pos="1290"/>
                    </w:tabs>
                    <w:spacing w:line="320" w:lineRule="exact"/>
                    <w:rPr>
                      <w:rFonts w:eastAsia="標楷體" w:cs="Calibri"/>
                      <w:sz w:val="20"/>
                      <w:szCs w:val="20"/>
                    </w:rPr>
                  </w:pPr>
                  <w:r w:rsidRPr="00D43766">
                    <w:rPr>
                      <w:rFonts w:eastAsia="標楷體" w:cs="Calibri" w:hint="eastAsia"/>
                      <w:sz w:val="20"/>
                      <w:szCs w:val="20"/>
                    </w:rPr>
                    <w:t>0.5</w:t>
                  </w:r>
                  <w:r w:rsidRPr="00D43766">
                    <w:rPr>
                      <w:rFonts w:eastAsia="標楷體" w:cs="Calibri"/>
                      <w:sz w:val="20"/>
                      <w:szCs w:val="20"/>
                    </w:rPr>
                    <w:t>分</w:t>
                  </w:r>
                </w:p>
              </w:tc>
            </w:tr>
          </w:tbl>
          <w:p w:rsidR="00CB4308" w:rsidRPr="00D43766" w:rsidRDefault="00CB4308" w:rsidP="00CB4308">
            <w:pPr>
              <w:adjustRightInd w:val="0"/>
              <w:snapToGrid w:val="0"/>
              <w:rPr>
                <w:rFonts w:ascii="標楷體" w:eastAsia="標楷體" w:hAnsi="標楷體"/>
                <w:b/>
                <w:szCs w:val="24"/>
              </w:rPr>
            </w:pPr>
            <w:r w:rsidRPr="00D43766">
              <w:rPr>
                <w:rFonts w:ascii="標楷體" w:eastAsia="標楷體" w:hAnsi="標楷體" w:hint="eastAsia"/>
                <w:b/>
                <w:szCs w:val="24"/>
              </w:rPr>
              <w:t xml:space="preserve">  </w:t>
            </w:r>
          </w:p>
          <w:p w:rsidR="00CB4308" w:rsidRPr="00D43766" w:rsidRDefault="00CB4308" w:rsidP="00CB4308">
            <w:pPr>
              <w:adjustRightInd w:val="0"/>
              <w:snapToGrid w:val="0"/>
              <w:rPr>
                <w:rFonts w:ascii="標楷體" w:eastAsia="標楷體" w:hAnsi="標楷體" w:cs="DFKaiShu-SB-Estd-BF"/>
                <w:b/>
                <w:szCs w:val="24"/>
              </w:rPr>
            </w:pPr>
            <w:r w:rsidRPr="00D43766">
              <w:rPr>
                <w:rFonts w:ascii="標楷體" w:eastAsia="標楷體" w:hAnsi="標楷體" w:cs="DFKaiShu-SB-Estd-BF" w:hint="eastAsia"/>
                <w:b/>
                <w:szCs w:val="24"/>
              </w:rPr>
              <w:t>*考評資料來源：</w:t>
            </w:r>
            <w:r w:rsidRPr="00D43766">
              <w:rPr>
                <w:rFonts w:ascii="標楷體" w:eastAsia="標楷體" w:hAnsi="標楷體" w:cs="DFKaiShu-SB-Estd-BF"/>
                <w:b/>
                <w:szCs w:val="24"/>
              </w:rPr>
              <w:t>以「中藥違規案件紀錄系統」登錄之案件數為考評依據，</w:t>
            </w:r>
            <w:r w:rsidRPr="00D43766">
              <w:rPr>
                <w:rFonts w:ascii="標楷體" w:eastAsia="標楷體" w:hAnsi="標楷體" w:cs="DFKaiShu-SB-Estd-BF" w:hint="eastAsia"/>
                <w:b/>
                <w:szCs w:val="24"/>
              </w:rPr>
              <w:t>並請提供自評表(如附表14)及稽查成果表(如附表15)。</w:t>
            </w:r>
          </w:p>
        </w:tc>
      </w:tr>
      <w:tr w:rsidR="00D43766" w:rsidRPr="00D43766" w:rsidTr="004E4104">
        <w:trPr>
          <w:trHeight w:val="8142"/>
        </w:trPr>
        <w:tc>
          <w:tcPr>
            <w:tcW w:w="708" w:type="dxa"/>
            <w:shd w:val="clear" w:color="auto" w:fill="auto"/>
          </w:tcPr>
          <w:p w:rsidR="00CB4308" w:rsidRPr="00D43766" w:rsidRDefault="00CB4308" w:rsidP="00CB4308">
            <w:pPr>
              <w:jc w:val="center"/>
              <w:rPr>
                <w:rFonts w:ascii="標楷體" w:eastAsia="標楷體" w:hAnsi="標楷體" w:cs="DFKaiShu-SB-Estd-BF"/>
                <w:b/>
                <w:szCs w:val="24"/>
              </w:rPr>
            </w:pPr>
            <w:r w:rsidRPr="00D43766">
              <w:rPr>
                <w:rFonts w:ascii="標楷體" w:eastAsia="標楷體" w:hAnsi="標楷體" w:cs="DFKaiShu-SB-Estd-BF" w:hint="eastAsia"/>
                <w:b/>
                <w:szCs w:val="24"/>
              </w:rPr>
              <w:lastRenderedPageBreak/>
              <w:t>15</w:t>
            </w:r>
          </w:p>
        </w:tc>
        <w:tc>
          <w:tcPr>
            <w:tcW w:w="1708" w:type="dxa"/>
            <w:shd w:val="clear" w:color="auto" w:fill="auto"/>
          </w:tcPr>
          <w:p w:rsidR="00CB4308" w:rsidRPr="00D43766" w:rsidRDefault="00CB4308" w:rsidP="00CB4308">
            <w:pPr>
              <w:jc w:val="both"/>
              <w:rPr>
                <w:rFonts w:ascii="標楷體" w:eastAsia="標楷體" w:hAnsi="標楷體" w:cs="DFKaiShu-SB-Estd-BF"/>
                <w:b/>
                <w:szCs w:val="24"/>
              </w:rPr>
            </w:pPr>
            <w:r w:rsidRPr="00D43766">
              <w:rPr>
                <w:rFonts w:ascii="標楷體" w:eastAsia="標楷體" w:hAnsi="標楷體" w:cs="DFKaiShu-SB-Estd-BF" w:hint="eastAsia"/>
                <w:b/>
                <w:szCs w:val="24"/>
              </w:rPr>
              <w:t>辦理中藥相關宣導</w:t>
            </w:r>
          </w:p>
          <w:p w:rsidR="00CB4308" w:rsidRPr="00D43766" w:rsidRDefault="00CB4308" w:rsidP="00CB4308">
            <w:pPr>
              <w:jc w:val="both"/>
              <w:rPr>
                <w:rFonts w:ascii="標楷體" w:eastAsia="標楷體" w:hAnsi="標楷體" w:cs="DFKaiShu-SB-Estd-BF"/>
                <w:b/>
                <w:szCs w:val="24"/>
              </w:rPr>
            </w:pPr>
            <w:r w:rsidRPr="00D43766">
              <w:rPr>
                <w:rFonts w:ascii="標楷體" w:eastAsia="標楷體" w:hAnsi="標楷體" w:cs="DFKaiShu-SB-Estd-BF" w:hint="eastAsia"/>
                <w:b/>
                <w:szCs w:val="24"/>
              </w:rPr>
              <w:t>(3分)</w:t>
            </w:r>
          </w:p>
        </w:tc>
        <w:tc>
          <w:tcPr>
            <w:tcW w:w="1742" w:type="dxa"/>
            <w:shd w:val="clear" w:color="auto" w:fill="auto"/>
          </w:tcPr>
          <w:p w:rsidR="00CB4308" w:rsidRPr="00D43766" w:rsidRDefault="00CB4308" w:rsidP="00CB4308">
            <w:pPr>
              <w:ind w:left="437" w:hangingChars="182" w:hanging="437"/>
              <w:jc w:val="both"/>
              <w:rPr>
                <w:rFonts w:ascii="標楷體" w:eastAsia="標楷體" w:hAnsi="標楷體" w:cs="DFKaiShu-SB-Estd-BF"/>
                <w:szCs w:val="24"/>
              </w:rPr>
            </w:pPr>
            <w:r w:rsidRPr="00D43766">
              <w:rPr>
                <w:rFonts w:ascii="標楷體" w:eastAsia="標楷體" w:hAnsi="標楷體" w:cs="DFKaiShu-SB-Estd-BF"/>
                <w:b/>
                <w:szCs w:val="24"/>
              </w:rPr>
              <w:t>3-1</w:t>
            </w:r>
            <w:r w:rsidRPr="00D43766">
              <w:rPr>
                <w:rFonts w:ascii="標楷體" w:eastAsia="標楷體" w:hAnsi="標楷體" w:cs="DFKaiShu-SB-Estd-BF" w:hint="eastAsia"/>
                <w:b/>
                <w:szCs w:val="24"/>
              </w:rPr>
              <w:t>中藥商</w:t>
            </w:r>
            <w:r w:rsidRPr="00D43766">
              <w:rPr>
                <w:rFonts w:ascii="新細明體" w:hAnsi="新細明體" w:cs="DFKaiShu-SB-Estd-BF" w:hint="eastAsia"/>
                <w:b/>
                <w:szCs w:val="24"/>
              </w:rPr>
              <w:t>、</w:t>
            </w:r>
            <w:r w:rsidRPr="00D43766">
              <w:rPr>
                <w:rFonts w:ascii="標楷體" w:eastAsia="標楷體" w:hAnsi="標楷體" w:cs="DFKaiShu-SB-Estd-BF" w:hint="eastAsia"/>
                <w:b/>
                <w:szCs w:val="24"/>
              </w:rPr>
              <w:t>藥局或民眾宣導(</w:t>
            </w:r>
            <w:r w:rsidRPr="00D43766">
              <w:rPr>
                <w:rFonts w:ascii="標楷體" w:eastAsia="標楷體" w:hAnsi="標楷體" w:cs="DFKaiShu-SB-Estd-BF" w:hint="eastAsia"/>
                <w:b/>
                <w:szCs w:val="24"/>
                <w:u w:val="single"/>
              </w:rPr>
              <w:t>1.5分</w:t>
            </w:r>
            <w:r w:rsidRPr="00D43766">
              <w:rPr>
                <w:rFonts w:ascii="標楷體" w:eastAsia="標楷體" w:hAnsi="標楷體" w:cs="DFKaiShu-SB-Estd-BF" w:hint="eastAsia"/>
                <w:b/>
                <w:szCs w:val="24"/>
              </w:rPr>
              <w:t>)</w:t>
            </w:r>
            <w:r w:rsidRPr="00D43766">
              <w:rPr>
                <w:rFonts w:ascii="標楷體" w:eastAsia="標楷體" w:hAnsi="標楷體" w:cs="DFKaiShu-SB-Estd-BF" w:hint="eastAsia"/>
                <w:szCs w:val="24"/>
              </w:rPr>
              <w:t xml:space="preserve"> </w:t>
            </w: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37" w:hangingChars="182" w:hanging="437"/>
              <w:jc w:val="both"/>
              <w:rPr>
                <w:rFonts w:ascii="標楷體" w:eastAsia="標楷體" w:hAnsi="標楷體" w:cs="DFKaiShu-SB-Estd-BF"/>
                <w:szCs w:val="24"/>
              </w:rPr>
            </w:pPr>
          </w:p>
          <w:p w:rsidR="00CB4308" w:rsidRPr="00D43766" w:rsidRDefault="00CB4308" w:rsidP="00CB4308">
            <w:pPr>
              <w:ind w:left="447" w:hangingChars="186" w:hanging="447"/>
              <w:jc w:val="both"/>
              <w:rPr>
                <w:rFonts w:ascii="標楷體" w:eastAsia="標楷體" w:hAnsi="標楷體" w:cs="DFKaiShu-SB-Estd-BF"/>
                <w:b/>
                <w:szCs w:val="24"/>
              </w:rPr>
            </w:pPr>
            <w:r w:rsidRPr="00D43766">
              <w:rPr>
                <w:rFonts w:ascii="標楷體" w:eastAsia="標楷體" w:hAnsi="標楷體" w:cs="DFKaiShu-SB-Estd-BF" w:hint="eastAsia"/>
                <w:b/>
                <w:szCs w:val="24"/>
              </w:rPr>
              <w:t>3-2發布新聞稿(</w:t>
            </w:r>
            <w:r w:rsidRPr="00D43766">
              <w:rPr>
                <w:rFonts w:ascii="標楷體" w:eastAsia="標楷體" w:hAnsi="標楷體" w:cs="DFKaiShu-SB-Estd-BF" w:hint="eastAsia"/>
                <w:b/>
                <w:szCs w:val="24"/>
                <w:u w:val="single"/>
              </w:rPr>
              <w:t>1.5分</w:t>
            </w:r>
            <w:r w:rsidRPr="00D43766">
              <w:rPr>
                <w:rFonts w:ascii="標楷體" w:eastAsia="標楷體" w:hAnsi="標楷體" w:cs="DFKaiShu-SB-Estd-BF" w:hint="eastAsia"/>
                <w:b/>
                <w:szCs w:val="24"/>
              </w:rPr>
              <w:t>)</w:t>
            </w:r>
          </w:p>
        </w:tc>
        <w:tc>
          <w:tcPr>
            <w:tcW w:w="6151" w:type="dxa"/>
            <w:shd w:val="clear" w:color="auto" w:fill="auto"/>
          </w:tcPr>
          <w:p w:rsidR="00CB4308" w:rsidRPr="00D43766" w:rsidRDefault="00CB4308" w:rsidP="00CB4308">
            <w:pPr>
              <w:rPr>
                <w:rFonts w:ascii="標楷體" w:eastAsia="標楷體" w:hAnsi="標楷體"/>
                <w:b/>
                <w:szCs w:val="24"/>
              </w:rPr>
            </w:pPr>
            <w:r w:rsidRPr="00D43766">
              <w:rPr>
                <w:rFonts w:ascii="標楷體" w:eastAsia="標楷體" w:hAnsi="標楷體" w:hint="eastAsia"/>
                <w:b/>
                <w:szCs w:val="24"/>
              </w:rPr>
              <w:t>3辦理中藥相關宣導講習(</w:t>
            </w:r>
            <w:r w:rsidRPr="00D43766">
              <w:rPr>
                <w:rFonts w:ascii="標楷體" w:eastAsia="標楷體" w:hAnsi="標楷體" w:hint="eastAsia"/>
                <w:b/>
                <w:szCs w:val="24"/>
                <w:u w:val="single"/>
              </w:rPr>
              <w:t>3</w:t>
            </w:r>
            <w:r w:rsidRPr="00D43766">
              <w:rPr>
                <w:rFonts w:ascii="標楷體" w:eastAsia="標楷體" w:hAnsi="標楷體" w:hint="eastAsia"/>
                <w:b/>
                <w:szCs w:val="24"/>
              </w:rPr>
              <w:t>分)</w:t>
            </w: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szCs w:val="24"/>
              </w:rPr>
              <w:t xml:space="preserve"> </w:t>
            </w:r>
            <w:r w:rsidRPr="00D43766">
              <w:rPr>
                <w:rFonts w:ascii="標楷體" w:eastAsia="標楷體" w:hAnsi="標楷體" w:cs="DFKaiShu-SB-Estd-BF"/>
                <w:b/>
                <w:szCs w:val="24"/>
              </w:rPr>
              <w:t>3-1</w:t>
            </w:r>
            <w:r w:rsidRPr="00D43766">
              <w:rPr>
                <w:rFonts w:ascii="標楷體" w:eastAsia="標楷體" w:hAnsi="標楷體" w:cs="DFKaiShu-SB-Estd-BF" w:hint="eastAsia"/>
                <w:b/>
                <w:szCs w:val="24"/>
              </w:rPr>
              <w:t>中藥商、藥局或民眾宣導(</w:t>
            </w:r>
            <w:r w:rsidRPr="00D43766">
              <w:rPr>
                <w:rFonts w:ascii="標楷體" w:eastAsia="標楷體" w:hAnsi="標楷體" w:cs="DFKaiShu-SB-Estd-BF" w:hint="eastAsia"/>
                <w:b/>
                <w:szCs w:val="24"/>
                <w:u w:val="single"/>
              </w:rPr>
              <w:t>1.5分</w:t>
            </w:r>
            <w:r w:rsidRPr="00D43766">
              <w:rPr>
                <w:rFonts w:ascii="標楷體" w:eastAsia="標楷體" w:hAnsi="標楷體" w:cs="DFKaiShu-SB-Estd-BF" w:hint="eastAsia"/>
                <w:b/>
                <w:szCs w:val="24"/>
              </w:rPr>
              <w:t>)</w:t>
            </w:r>
            <w:r w:rsidRPr="00D43766">
              <w:rPr>
                <w:rFonts w:ascii="標楷體" w:eastAsia="標楷體" w:hAnsi="標楷體" w:cs="DFKaiShu-SB-Estd-BF" w:hint="eastAsia"/>
                <w:szCs w:val="24"/>
              </w:rPr>
              <w:t>：</w:t>
            </w:r>
          </w:p>
          <w:p w:rsidR="00CB4308" w:rsidRPr="00D43766" w:rsidRDefault="00CB4308" w:rsidP="00166484">
            <w:pPr>
              <w:numPr>
                <w:ilvl w:val="2"/>
                <w:numId w:val="99"/>
              </w:numPr>
              <w:adjustRightInd w:val="0"/>
              <w:snapToGrid w:val="0"/>
              <w:ind w:leftChars="60" w:left="516" w:hanging="372"/>
              <w:rPr>
                <w:rFonts w:ascii="標楷體" w:eastAsia="標楷體" w:hAnsi="標楷體" w:cs="DFKaiShu-SB-Estd-BF"/>
                <w:szCs w:val="24"/>
              </w:rPr>
            </w:pPr>
            <w:r w:rsidRPr="00D43766">
              <w:rPr>
                <w:rFonts w:ascii="標楷體" w:eastAsia="標楷體" w:hAnsi="標楷體" w:cs="DFKaiShu-SB-Estd-BF"/>
                <w:szCs w:val="24"/>
              </w:rPr>
              <w:t>宣講內容：</w:t>
            </w:r>
          </w:p>
          <w:p w:rsidR="00CB4308" w:rsidRPr="00D43766" w:rsidRDefault="00CB4308" w:rsidP="00CB4308">
            <w:pPr>
              <w:adjustRightInd w:val="0"/>
              <w:snapToGrid w:val="0"/>
              <w:ind w:leftChars="260" w:left="907" w:hangingChars="118" w:hanging="283"/>
              <w:rPr>
                <w:rFonts w:ascii="標楷體" w:eastAsia="標楷體" w:hAnsi="標楷體" w:cs="DFKaiShu-SB-Estd-BF"/>
                <w:szCs w:val="24"/>
              </w:rPr>
            </w:pPr>
            <w:r w:rsidRPr="00D43766">
              <w:rPr>
                <w:rFonts w:ascii="標楷體" w:eastAsia="標楷體" w:hAnsi="標楷體" w:cs="DFKaiShu-SB-Estd-BF" w:hint="eastAsia"/>
                <w:szCs w:val="24"/>
              </w:rPr>
              <w:t>A.</w:t>
            </w:r>
            <w:r w:rsidRPr="00D43766">
              <w:rPr>
                <w:rFonts w:ascii="標楷體" w:eastAsia="標楷體" w:hAnsi="標楷體" w:cs="DFKaiShu-SB-Estd-BF" w:hint="eastAsia"/>
                <w:szCs w:val="24"/>
              </w:rPr>
              <w:tab/>
              <w:t>中藥商、藥局部分：中藥相關法規(中藥材標示、異常物質限量基準、廣告、不法藥物等)。</w:t>
            </w:r>
          </w:p>
          <w:p w:rsidR="00CB4308" w:rsidRPr="00D43766" w:rsidRDefault="00CB4308" w:rsidP="00CB4308">
            <w:pPr>
              <w:adjustRightInd w:val="0"/>
              <w:snapToGrid w:val="0"/>
              <w:ind w:leftChars="260" w:left="907" w:hangingChars="118" w:hanging="283"/>
              <w:rPr>
                <w:rFonts w:ascii="標楷體" w:eastAsia="標楷體" w:hAnsi="標楷體" w:cs="DFKaiShu-SB-Estd-BF"/>
                <w:szCs w:val="24"/>
              </w:rPr>
            </w:pPr>
            <w:r w:rsidRPr="00D43766">
              <w:rPr>
                <w:rFonts w:ascii="標楷體" w:eastAsia="標楷體" w:hAnsi="標楷體" w:cs="DFKaiShu-SB-Estd-BF" w:hint="eastAsia"/>
                <w:szCs w:val="24"/>
              </w:rPr>
              <w:t>B.民眾部分：中藥用藥安全(如中藥使用注意事項、中藥毒劇藥認知等)。</w:t>
            </w:r>
          </w:p>
          <w:p w:rsidR="00CB4308" w:rsidRPr="00D43766" w:rsidRDefault="00CB4308" w:rsidP="00166484">
            <w:pPr>
              <w:numPr>
                <w:ilvl w:val="2"/>
                <w:numId w:val="99"/>
              </w:numPr>
              <w:adjustRightInd w:val="0"/>
              <w:snapToGrid w:val="0"/>
              <w:ind w:leftChars="60" w:left="516" w:hanging="372"/>
              <w:rPr>
                <w:rFonts w:ascii="標楷體" w:eastAsia="標楷體" w:hAnsi="標楷體" w:cs="DFKaiShu-SB-Estd-BF"/>
                <w:szCs w:val="24"/>
              </w:rPr>
            </w:pPr>
            <w:r w:rsidRPr="00D43766">
              <w:rPr>
                <w:rFonts w:ascii="標楷體" w:eastAsia="標楷體" w:hAnsi="標楷體" w:cs="DFKaiShu-SB-Estd-BF" w:hint="eastAsia"/>
                <w:szCs w:val="24"/>
              </w:rPr>
              <w:t>參加宣導講習人數及配分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9"/>
              <w:gridCol w:w="992"/>
              <w:gridCol w:w="1498"/>
              <w:gridCol w:w="1065"/>
            </w:tblGrid>
            <w:tr w:rsidR="00D43766" w:rsidRPr="00D43766" w:rsidTr="004E4104">
              <w:trPr>
                <w:trHeight w:val="318"/>
              </w:trPr>
              <w:tc>
                <w:tcPr>
                  <w:tcW w:w="2581" w:type="dxa"/>
                  <w:gridSpan w:val="2"/>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hint="eastAsia"/>
                      <w:kern w:val="0"/>
                      <w:szCs w:val="24"/>
                    </w:rPr>
                    <w:t>第一組至第三組</w:t>
                  </w:r>
                </w:p>
              </w:tc>
              <w:tc>
                <w:tcPr>
                  <w:tcW w:w="2563" w:type="dxa"/>
                  <w:gridSpan w:val="2"/>
                  <w:shd w:val="clear" w:color="auto" w:fill="auto"/>
                </w:tcPr>
                <w:p w:rsidR="00CB4308" w:rsidRPr="00D43766" w:rsidRDefault="00CB4308" w:rsidP="00CB4308">
                  <w:pPr>
                    <w:adjustRightInd w:val="0"/>
                    <w:snapToGrid w:val="0"/>
                    <w:jc w:val="center"/>
                    <w:rPr>
                      <w:rFonts w:ascii="標楷體" w:eastAsia="標楷體" w:hAnsi="標楷體" w:cs="DFKaiShu-SB-Estd-BF"/>
                      <w:kern w:val="0"/>
                      <w:szCs w:val="24"/>
                    </w:rPr>
                  </w:pPr>
                  <w:r w:rsidRPr="00D43766">
                    <w:rPr>
                      <w:rFonts w:ascii="標楷體" w:eastAsia="標楷體" w:hAnsi="標楷體" w:cs="DFKaiShu-SB-Estd-BF"/>
                      <w:kern w:val="0"/>
                      <w:szCs w:val="24"/>
                    </w:rPr>
                    <w:t>第四組</w:t>
                  </w:r>
                </w:p>
              </w:tc>
            </w:tr>
            <w:tr w:rsidR="00D43766" w:rsidRPr="00D43766" w:rsidTr="004E4104">
              <w:trPr>
                <w:trHeight w:val="227"/>
              </w:trPr>
              <w:tc>
                <w:tcPr>
                  <w:tcW w:w="1589"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hint="eastAsia"/>
                      <w:kern w:val="0"/>
                      <w:szCs w:val="24"/>
                    </w:rPr>
                    <w:t>30</w:t>
                  </w:r>
                  <w:r w:rsidRPr="00D43766">
                    <w:rPr>
                      <w:rFonts w:ascii="標楷體" w:eastAsia="標楷體" w:hAnsi="標楷體" w:cs="DFKaiShu-SB-Estd-BF"/>
                      <w:kern w:val="0"/>
                      <w:szCs w:val="24"/>
                    </w:rPr>
                    <w:t>人以下</w:t>
                  </w:r>
                </w:p>
              </w:tc>
              <w:tc>
                <w:tcPr>
                  <w:tcW w:w="992"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kern w:val="0"/>
                      <w:szCs w:val="24"/>
                    </w:rPr>
                    <w:t>0.25分</w:t>
                  </w:r>
                </w:p>
              </w:tc>
              <w:tc>
                <w:tcPr>
                  <w:tcW w:w="1498"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kern w:val="0"/>
                      <w:szCs w:val="24"/>
                    </w:rPr>
                    <w:t>10人以下</w:t>
                  </w:r>
                </w:p>
              </w:tc>
              <w:tc>
                <w:tcPr>
                  <w:tcW w:w="1065"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kern w:val="0"/>
                      <w:szCs w:val="24"/>
                    </w:rPr>
                    <w:t>0</w:t>
                  </w:r>
                  <w:r w:rsidRPr="00D43766">
                    <w:rPr>
                      <w:rFonts w:ascii="標楷體" w:eastAsia="標楷體" w:hAnsi="標楷體" w:cs="DFKaiShu-SB-Estd-BF" w:hint="eastAsia"/>
                      <w:kern w:val="0"/>
                      <w:szCs w:val="24"/>
                    </w:rPr>
                    <w:t>.75</w:t>
                  </w:r>
                  <w:r w:rsidRPr="00D43766">
                    <w:rPr>
                      <w:rFonts w:ascii="標楷體" w:eastAsia="標楷體" w:hAnsi="標楷體" w:cs="DFKaiShu-SB-Estd-BF"/>
                      <w:kern w:val="0"/>
                      <w:szCs w:val="24"/>
                    </w:rPr>
                    <w:t>分</w:t>
                  </w:r>
                </w:p>
              </w:tc>
            </w:tr>
            <w:tr w:rsidR="00D43766" w:rsidRPr="00D43766" w:rsidTr="004E4104">
              <w:trPr>
                <w:trHeight w:val="227"/>
              </w:trPr>
              <w:tc>
                <w:tcPr>
                  <w:tcW w:w="1589"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hint="eastAsia"/>
                      <w:kern w:val="0"/>
                      <w:szCs w:val="24"/>
                    </w:rPr>
                    <w:t>31</w:t>
                  </w:r>
                  <w:r w:rsidRPr="00D43766">
                    <w:rPr>
                      <w:rFonts w:ascii="標楷體" w:eastAsia="標楷體" w:hAnsi="標楷體" w:cs="DFKaiShu-SB-Estd-BF"/>
                      <w:kern w:val="0"/>
                      <w:szCs w:val="24"/>
                    </w:rPr>
                    <w:t>-50人</w:t>
                  </w:r>
                </w:p>
              </w:tc>
              <w:tc>
                <w:tcPr>
                  <w:tcW w:w="992"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kern w:val="0"/>
                      <w:szCs w:val="24"/>
                    </w:rPr>
                    <w:t>0.5分</w:t>
                  </w:r>
                </w:p>
              </w:tc>
              <w:tc>
                <w:tcPr>
                  <w:tcW w:w="1498" w:type="dxa"/>
                  <w:vMerge w:val="restart"/>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kern w:val="0"/>
                      <w:szCs w:val="24"/>
                    </w:rPr>
                    <w:t>11人以上</w:t>
                  </w:r>
                </w:p>
              </w:tc>
              <w:tc>
                <w:tcPr>
                  <w:tcW w:w="1065" w:type="dxa"/>
                  <w:vMerge w:val="restart"/>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hint="eastAsia"/>
                      <w:kern w:val="0"/>
                      <w:szCs w:val="24"/>
                    </w:rPr>
                    <w:t>1</w:t>
                  </w:r>
                  <w:r w:rsidRPr="00D43766">
                    <w:rPr>
                      <w:rFonts w:ascii="標楷體" w:eastAsia="標楷體" w:hAnsi="標楷體" w:cs="DFKaiShu-SB-Estd-BF"/>
                      <w:kern w:val="0"/>
                      <w:szCs w:val="24"/>
                    </w:rPr>
                    <w:t>.</w:t>
                  </w:r>
                  <w:r w:rsidRPr="00D43766">
                    <w:rPr>
                      <w:rFonts w:ascii="標楷體" w:eastAsia="標楷體" w:hAnsi="標楷體" w:cs="DFKaiShu-SB-Estd-BF" w:hint="eastAsia"/>
                      <w:kern w:val="0"/>
                      <w:szCs w:val="24"/>
                    </w:rPr>
                    <w:t>5</w:t>
                  </w:r>
                  <w:r w:rsidRPr="00D43766">
                    <w:rPr>
                      <w:rFonts w:ascii="標楷體" w:eastAsia="標楷體" w:hAnsi="標楷體" w:cs="DFKaiShu-SB-Estd-BF"/>
                      <w:kern w:val="0"/>
                      <w:szCs w:val="24"/>
                    </w:rPr>
                    <w:t>分</w:t>
                  </w:r>
                </w:p>
              </w:tc>
            </w:tr>
            <w:tr w:rsidR="00D43766" w:rsidRPr="00D43766" w:rsidTr="004E4104">
              <w:trPr>
                <w:trHeight w:val="227"/>
              </w:trPr>
              <w:tc>
                <w:tcPr>
                  <w:tcW w:w="1589"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kern w:val="0"/>
                      <w:szCs w:val="24"/>
                    </w:rPr>
                    <w:t>5</w:t>
                  </w:r>
                  <w:r w:rsidRPr="00D43766">
                    <w:rPr>
                      <w:rFonts w:ascii="標楷體" w:eastAsia="標楷體" w:hAnsi="標楷體" w:cs="DFKaiShu-SB-Estd-BF" w:hint="eastAsia"/>
                      <w:kern w:val="0"/>
                      <w:szCs w:val="24"/>
                    </w:rPr>
                    <w:t>1</w:t>
                  </w:r>
                  <w:r w:rsidRPr="00D43766">
                    <w:rPr>
                      <w:rFonts w:ascii="標楷體" w:eastAsia="標楷體" w:hAnsi="標楷體" w:cs="DFKaiShu-SB-Estd-BF"/>
                      <w:kern w:val="0"/>
                      <w:szCs w:val="24"/>
                    </w:rPr>
                    <w:t>人</w:t>
                  </w:r>
                  <w:r w:rsidRPr="00D43766">
                    <w:rPr>
                      <w:rFonts w:ascii="標楷體" w:eastAsia="標楷體" w:hAnsi="標楷體" w:cs="DFKaiShu-SB-Estd-BF" w:hint="eastAsia"/>
                      <w:kern w:val="0"/>
                      <w:szCs w:val="24"/>
                    </w:rPr>
                    <w:t>以上</w:t>
                  </w:r>
                </w:p>
              </w:tc>
              <w:tc>
                <w:tcPr>
                  <w:tcW w:w="992" w:type="dxa"/>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r w:rsidRPr="00D43766">
                    <w:rPr>
                      <w:rFonts w:ascii="標楷體" w:eastAsia="標楷體" w:hAnsi="標楷體" w:cs="DFKaiShu-SB-Estd-BF"/>
                      <w:kern w:val="0"/>
                      <w:szCs w:val="24"/>
                    </w:rPr>
                    <w:t>0.75分</w:t>
                  </w:r>
                </w:p>
              </w:tc>
              <w:tc>
                <w:tcPr>
                  <w:tcW w:w="1498" w:type="dxa"/>
                  <w:vMerge/>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p>
              </w:tc>
              <w:tc>
                <w:tcPr>
                  <w:tcW w:w="1065" w:type="dxa"/>
                  <w:vMerge/>
                  <w:shd w:val="clear" w:color="auto" w:fill="auto"/>
                </w:tcPr>
                <w:p w:rsidR="00CB4308" w:rsidRPr="00D43766" w:rsidRDefault="00CB4308" w:rsidP="00CB4308">
                  <w:pPr>
                    <w:adjustRightInd w:val="0"/>
                    <w:snapToGrid w:val="0"/>
                    <w:rPr>
                      <w:rFonts w:ascii="標楷體" w:eastAsia="標楷體" w:hAnsi="標楷體" w:cs="DFKaiShu-SB-Estd-BF"/>
                      <w:kern w:val="0"/>
                      <w:szCs w:val="24"/>
                    </w:rPr>
                  </w:pPr>
                </w:p>
              </w:tc>
            </w:tr>
          </w:tbl>
          <w:p w:rsidR="00CB4308" w:rsidRPr="00D43766" w:rsidRDefault="00CB4308" w:rsidP="00166484">
            <w:pPr>
              <w:numPr>
                <w:ilvl w:val="2"/>
                <w:numId w:val="99"/>
              </w:numPr>
              <w:adjustRightInd w:val="0"/>
              <w:snapToGrid w:val="0"/>
              <w:ind w:leftChars="64" w:left="546" w:hanging="392"/>
              <w:rPr>
                <w:rFonts w:ascii="標楷體" w:eastAsia="標楷體" w:hAnsi="標楷體" w:cs="DFKaiShu-SB-Estd-BF"/>
                <w:szCs w:val="24"/>
              </w:rPr>
            </w:pPr>
            <w:r w:rsidRPr="00D43766">
              <w:rPr>
                <w:rFonts w:ascii="標楷體" w:eastAsia="標楷體" w:hAnsi="標楷體" w:cs="DFKaiShu-SB-Estd-BF"/>
                <w:szCs w:val="24"/>
              </w:rPr>
              <w:t>本項指標最高得</w:t>
            </w:r>
            <w:r w:rsidRPr="00D43766">
              <w:rPr>
                <w:rFonts w:ascii="標楷體" w:eastAsia="標楷體" w:hAnsi="標楷體" w:cs="DFKaiShu-SB-Estd-BF" w:hint="eastAsia"/>
                <w:szCs w:val="24"/>
              </w:rPr>
              <w:t>1</w:t>
            </w:r>
            <w:r w:rsidRPr="00D43766">
              <w:rPr>
                <w:rFonts w:ascii="標楷體" w:eastAsia="標楷體" w:hAnsi="標楷體" w:cs="DFKaiShu-SB-Estd-BF"/>
                <w:szCs w:val="24"/>
              </w:rPr>
              <w:t>.</w:t>
            </w:r>
            <w:r w:rsidRPr="00D43766">
              <w:rPr>
                <w:rFonts w:ascii="標楷體" w:eastAsia="標楷體" w:hAnsi="標楷體" w:cs="DFKaiShu-SB-Estd-BF" w:hint="eastAsia"/>
                <w:szCs w:val="24"/>
              </w:rPr>
              <w:t>5</w:t>
            </w:r>
            <w:r w:rsidRPr="00D43766">
              <w:rPr>
                <w:rFonts w:ascii="標楷體" w:eastAsia="標楷體" w:hAnsi="標楷體" w:cs="DFKaiShu-SB-Estd-BF"/>
                <w:szCs w:val="24"/>
              </w:rPr>
              <w:t>分。</w:t>
            </w:r>
          </w:p>
          <w:p w:rsidR="00CB4308" w:rsidRPr="00D43766" w:rsidRDefault="00CB4308" w:rsidP="00CB4308">
            <w:pPr>
              <w:adjustRightInd w:val="0"/>
              <w:snapToGrid w:val="0"/>
              <w:ind w:left="572"/>
              <w:rPr>
                <w:rFonts w:ascii="標楷體" w:eastAsia="標楷體" w:hAnsi="標楷體" w:cs="DFKaiShu-SB-Estd-BF"/>
                <w:szCs w:val="24"/>
              </w:rPr>
            </w:pP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szCs w:val="24"/>
              </w:rPr>
              <w:t>3-2</w:t>
            </w:r>
            <w:r w:rsidRPr="00D43766">
              <w:rPr>
                <w:rFonts w:ascii="標楷體" w:eastAsia="標楷體" w:hAnsi="標楷體" w:cs="DFKaiShu-SB-Estd-BF" w:hint="eastAsia"/>
                <w:b/>
                <w:szCs w:val="24"/>
              </w:rPr>
              <w:t>發布新聞稿(</w:t>
            </w:r>
            <w:r w:rsidRPr="00D43766">
              <w:rPr>
                <w:rFonts w:ascii="標楷體" w:eastAsia="標楷體" w:hAnsi="標楷體" w:cs="DFKaiShu-SB-Estd-BF" w:hint="eastAsia"/>
                <w:b/>
                <w:szCs w:val="24"/>
                <w:u w:val="single"/>
              </w:rPr>
              <w:t>1.5分</w:t>
            </w:r>
            <w:r w:rsidRPr="00D43766">
              <w:rPr>
                <w:rFonts w:ascii="標楷體" w:eastAsia="標楷體" w:hAnsi="標楷體" w:cs="DFKaiShu-SB-Estd-BF" w:hint="eastAsia"/>
                <w:b/>
                <w:szCs w:val="24"/>
              </w:rPr>
              <w:t>)</w:t>
            </w:r>
            <w:r w:rsidRPr="00D43766">
              <w:rPr>
                <w:rFonts w:ascii="標楷體" w:eastAsia="標楷體" w:hAnsi="標楷體" w:cs="DFKaiShu-SB-Estd-BF" w:hint="eastAsia"/>
                <w:szCs w:val="24"/>
              </w:rPr>
              <w:t>：</w:t>
            </w:r>
          </w:p>
          <w:p w:rsidR="00CB4308" w:rsidRPr="00D43766" w:rsidRDefault="00CB4308" w:rsidP="00166484">
            <w:pPr>
              <w:numPr>
                <w:ilvl w:val="2"/>
                <w:numId w:val="100"/>
              </w:numPr>
              <w:adjustRightInd w:val="0"/>
              <w:snapToGrid w:val="0"/>
              <w:ind w:left="600" w:hanging="420"/>
              <w:rPr>
                <w:rFonts w:ascii="標楷體" w:eastAsia="標楷體" w:hAnsi="標楷體" w:cs="DFKaiShu-SB-Estd-BF"/>
                <w:szCs w:val="24"/>
              </w:rPr>
            </w:pPr>
            <w:r w:rsidRPr="00D43766">
              <w:rPr>
                <w:rFonts w:ascii="標楷體" w:eastAsia="標楷體" w:hAnsi="標楷體" w:cs="DFKaiShu-SB-Estd-BF" w:hint="eastAsia"/>
                <w:szCs w:val="24"/>
              </w:rPr>
              <w:t>新聞稿內容：中藥相關法規(民眾自國外攜帶自用中藥(材)入境申辦須知、網路非法賣藥等)或</w:t>
            </w:r>
            <w:r w:rsidRPr="00D43766">
              <w:rPr>
                <w:rFonts w:ascii="標楷體" w:eastAsia="標楷體" w:hAnsi="標楷體" w:cs="DFKaiShu-SB-Estd-BF"/>
                <w:szCs w:val="24"/>
              </w:rPr>
              <w:t>中藥</w:t>
            </w:r>
            <w:r w:rsidRPr="00D43766">
              <w:rPr>
                <w:rFonts w:ascii="標楷體" w:eastAsia="標楷體" w:hAnsi="標楷體" w:cs="DFKaiShu-SB-Estd-BF" w:hint="eastAsia"/>
                <w:szCs w:val="24"/>
              </w:rPr>
              <w:t>用藥安全宣導等。</w:t>
            </w:r>
          </w:p>
          <w:p w:rsidR="00CB4308" w:rsidRPr="00D43766" w:rsidRDefault="00CB4308" w:rsidP="00166484">
            <w:pPr>
              <w:numPr>
                <w:ilvl w:val="2"/>
                <w:numId w:val="100"/>
              </w:numPr>
              <w:adjustRightInd w:val="0"/>
              <w:snapToGrid w:val="0"/>
              <w:ind w:left="600" w:hanging="420"/>
              <w:rPr>
                <w:rFonts w:ascii="標楷體" w:eastAsia="標楷體" w:hAnsi="標楷體" w:cs="DFKaiShu-SB-Estd-BF"/>
                <w:szCs w:val="24"/>
              </w:rPr>
            </w:pPr>
            <w:r w:rsidRPr="00D43766">
              <w:rPr>
                <w:rFonts w:ascii="標楷體" w:eastAsia="標楷體" w:hAnsi="標楷體" w:cs="DFKaiShu-SB-Estd-BF" w:hint="eastAsia"/>
                <w:szCs w:val="24"/>
              </w:rPr>
              <w:t>配分</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8"/>
              <w:gridCol w:w="2534"/>
            </w:tblGrid>
            <w:tr w:rsidR="00D43766" w:rsidRPr="00D43766" w:rsidTr="004E4104">
              <w:trPr>
                <w:trHeight w:val="323"/>
              </w:trPr>
              <w:tc>
                <w:tcPr>
                  <w:tcW w:w="2288" w:type="dxa"/>
                  <w:shd w:val="clear" w:color="auto" w:fill="auto"/>
                  <w:vAlign w:val="center"/>
                </w:tcPr>
                <w:p w:rsidR="00CB4308" w:rsidRPr="00D43766" w:rsidRDefault="00CB4308" w:rsidP="00CB4308">
                  <w:pPr>
                    <w:tabs>
                      <w:tab w:val="left" w:pos="1290"/>
                    </w:tabs>
                    <w:spacing w:line="320" w:lineRule="exact"/>
                    <w:jc w:val="center"/>
                    <w:rPr>
                      <w:rFonts w:ascii="標楷體" w:eastAsia="標楷體" w:hAnsi="標楷體"/>
                    </w:rPr>
                  </w:pPr>
                  <w:r w:rsidRPr="00D43766">
                    <w:rPr>
                      <w:rFonts w:eastAsia="標楷體" w:cs="Calibri" w:hint="eastAsia"/>
                    </w:rPr>
                    <w:t>第一</w:t>
                  </w:r>
                  <w:r w:rsidRPr="00D43766">
                    <w:rPr>
                      <w:rFonts w:ascii="新細明體" w:hAnsi="新細明體" w:cs="Calibri" w:hint="eastAsia"/>
                    </w:rPr>
                    <w:t>、</w:t>
                  </w:r>
                  <w:r w:rsidRPr="00D43766">
                    <w:rPr>
                      <w:rFonts w:eastAsia="標楷體" w:cs="Calibri" w:hint="eastAsia"/>
                    </w:rPr>
                    <w:t>二組</w:t>
                  </w:r>
                </w:p>
              </w:tc>
              <w:tc>
                <w:tcPr>
                  <w:tcW w:w="2534" w:type="dxa"/>
                  <w:shd w:val="clear" w:color="auto" w:fill="auto"/>
                  <w:vAlign w:val="center"/>
                </w:tcPr>
                <w:p w:rsidR="00CB4308" w:rsidRPr="00D43766" w:rsidRDefault="00CB4308" w:rsidP="00CB4308">
                  <w:pPr>
                    <w:tabs>
                      <w:tab w:val="left" w:pos="1290"/>
                    </w:tabs>
                    <w:spacing w:line="320" w:lineRule="exact"/>
                    <w:jc w:val="center"/>
                    <w:rPr>
                      <w:rFonts w:ascii="標楷體" w:eastAsia="標楷體" w:hAnsi="標楷體"/>
                    </w:rPr>
                  </w:pPr>
                  <w:r w:rsidRPr="00D43766">
                    <w:rPr>
                      <w:rFonts w:eastAsia="標楷體" w:cs="Calibri"/>
                    </w:rPr>
                    <w:t>第</w:t>
                  </w:r>
                  <w:r w:rsidRPr="00D43766">
                    <w:rPr>
                      <w:rFonts w:eastAsia="標楷體" w:cs="Calibri" w:hint="eastAsia"/>
                    </w:rPr>
                    <w:t>三</w:t>
                  </w:r>
                  <w:r w:rsidRPr="00D43766">
                    <w:rPr>
                      <w:rFonts w:ascii="新細明體" w:hAnsi="新細明體" w:cs="Calibri" w:hint="eastAsia"/>
                    </w:rPr>
                    <w:t>、</w:t>
                  </w:r>
                  <w:r w:rsidRPr="00D43766">
                    <w:rPr>
                      <w:rFonts w:eastAsia="標楷體" w:cs="Calibri"/>
                    </w:rPr>
                    <w:t>四組</w:t>
                  </w:r>
                </w:p>
              </w:tc>
            </w:tr>
            <w:tr w:rsidR="00D43766" w:rsidRPr="00D43766" w:rsidTr="004E4104">
              <w:trPr>
                <w:trHeight w:val="336"/>
              </w:trPr>
              <w:tc>
                <w:tcPr>
                  <w:tcW w:w="2288" w:type="dxa"/>
                  <w:shd w:val="clear" w:color="auto" w:fill="auto"/>
                  <w:vAlign w:val="center"/>
                </w:tcPr>
                <w:p w:rsidR="00CB4308" w:rsidRPr="00D43766" w:rsidRDefault="00CB4308" w:rsidP="00CB4308">
                  <w:pPr>
                    <w:tabs>
                      <w:tab w:val="left" w:pos="1290"/>
                    </w:tabs>
                    <w:spacing w:line="240" w:lineRule="exact"/>
                    <w:jc w:val="center"/>
                    <w:rPr>
                      <w:rFonts w:ascii="標楷體" w:eastAsia="標楷體" w:hAnsi="標楷體"/>
                      <w:sz w:val="20"/>
                      <w:szCs w:val="20"/>
                    </w:rPr>
                  </w:pPr>
                  <w:r w:rsidRPr="00D43766">
                    <w:rPr>
                      <w:rFonts w:eastAsia="標楷體" w:cs="Calibri" w:hint="eastAsia"/>
                    </w:rPr>
                    <w:t>每則</w:t>
                  </w:r>
                  <w:r w:rsidRPr="00D43766">
                    <w:rPr>
                      <w:rFonts w:eastAsia="標楷體" w:cs="Calibri" w:hint="eastAsia"/>
                    </w:rPr>
                    <w:t>0.75</w:t>
                  </w:r>
                  <w:r w:rsidRPr="00D43766">
                    <w:rPr>
                      <w:rFonts w:eastAsia="標楷體" w:cs="Calibri" w:hint="eastAsia"/>
                    </w:rPr>
                    <w:t>分</w:t>
                  </w:r>
                </w:p>
              </w:tc>
              <w:tc>
                <w:tcPr>
                  <w:tcW w:w="2534" w:type="dxa"/>
                  <w:shd w:val="clear" w:color="auto" w:fill="auto"/>
                  <w:vAlign w:val="center"/>
                </w:tcPr>
                <w:p w:rsidR="00CB4308" w:rsidRPr="00D43766" w:rsidRDefault="00CB4308" w:rsidP="00CB4308">
                  <w:pPr>
                    <w:tabs>
                      <w:tab w:val="left" w:pos="1290"/>
                    </w:tabs>
                    <w:spacing w:line="240" w:lineRule="exact"/>
                    <w:jc w:val="center"/>
                    <w:rPr>
                      <w:rFonts w:ascii="標楷體" w:eastAsia="標楷體" w:hAnsi="標楷體"/>
                      <w:sz w:val="20"/>
                      <w:szCs w:val="20"/>
                    </w:rPr>
                  </w:pPr>
                  <w:r w:rsidRPr="00D43766">
                    <w:rPr>
                      <w:rFonts w:eastAsia="標楷體" w:cs="Calibri" w:hint="eastAsia"/>
                    </w:rPr>
                    <w:t>每則</w:t>
                  </w:r>
                  <w:r w:rsidRPr="00D43766">
                    <w:rPr>
                      <w:rFonts w:eastAsia="標楷體" w:cs="Calibri" w:hint="eastAsia"/>
                    </w:rPr>
                    <w:t>1</w:t>
                  </w:r>
                  <w:r w:rsidRPr="00D43766">
                    <w:rPr>
                      <w:rFonts w:eastAsia="標楷體" w:cs="Calibri"/>
                    </w:rPr>
                    <w:t>.5</w:t>
                  </w:r>
                  <w:r w:rsidRPr="00D43766">
                    <w:rPr>
                      <w:rFonts w:eastAsia="標楷體" w:cs="Calibri"/>
                    </w:rPr>
                    <w:t>分</w:t>
                  </w:r>
                </w:p>
              </w:tc>
            </w:tr>
          </w:tbl>
          <w:p w:rsidR="00CB4308" w:rsidRPr="00D43766" w:rsidRDefault="00CB4308" w:rsidP="00CB6F10">
            <w:pPr>
              <w:numPr>
                <w:ilvl w:val="2"/>
                <w:numId w:val="100"/>
              </w:numPr>
              <w:adjustRightInd w:val="0"/>
              <w:snapToGrid w:val="0"/>
              <w:ind w:left="600" w:hanging="420"/>
              <w:rPr>
                <w:rFonts w:ascii="標楷體" w:eastAsia="標楷體" w:hAnsi="標楷體" w:cs="DFKaiShu-SB-Estd-BF"/>
                <w:szCs w:val="24"/>
              </w:rPr>
            </w:pPr>
            <w:r w:rsidRPr="00D43766">
              <w:rPr>
                <w:rFonts w:ascii="標楷體" w:eastAsia="標楷體" w:hAnsi="標楷體" w:cs="DFKaiShu-SB-Estd-BF"/>
                <w:szCs w:val="24"/>
              </w:rPr>
              <w:t>本項指標最高得</w:t>
            </w:r>
            <w:r w:rsidRPr="00D43766">
              <w:rPr>
                <w:rFonts w:ascii="標楷體" w:eastAsia="標楷體" w:hAnsi="標楷體" w:cs="DFKaiShu-SB-Estd-BF" w:hint="eastAsia"/>
                <w:szCs w:val="24"/>
              </w:rPr>
              <w:t>1</w:t>
            </w:r>
            <w:r w:rsidRPr="00D43766">
              <w:rPr>
                <w:rFonts w:ascii="標楷體" w:eastAsia="標楷體" w:hAnsi="標楷體" w:cs="DFKaiShu-SB-Estd-BF"/>
                <w:szCs w:val="24"/>
              </w:rPr>
              <w:t>.</w:t>
            </w:r>
            <w:r w:rsidRPr="00D43766">
              <w:rPr>
                <w:rFonts w:ascii="標楷體" w:eastAsia="標楷體" w:hAnsi="標楷體" w:cs="DFKaiShu-SB-Estd-BF" w:hint="eastAsia"/>
                <w:szCs w:val="24"/>
              </w:rPr>
              <w:t>5</w:t>
            </w:r>
            <w:r w:rsidRPr="00D43766">
              <w:rPr>
                <w:rFonts w:ascii="標楷體" w:eastAsia="標楷體" w:hAnsi="標楷體" w:cs="DFKaiShu-SB-Estd-BF"/>
                <w:szCs w:val="24"/>
              </w:rPr>
              <w:t>分。</w:t>
            </w:r>
          </w:p>
          <w:p w:rsidR="00CB4308" w:rsidRPr="00D43766" w:rsidRDefault="00CB4308" w:rsidP="00CB4308">
            <w:pPr>
              <w:adjustRightInd w:val="0"/>
              <w:snapToGrid w:val="0"/>
              <w:rPr>
                <w:rFonts w:ascii="標楷體" w:eastAsia="標楷體" w:hAnsi="標楷體" w:cs="DFKaiShu-SB-Estd-BF"/>
                <w:szCs w:val="24"/>
              </w:rPr>
            </w:pPr>
            <w:r w:rsidRPr="00D43766">
              <w:rPr>
                <w:rFonts w:ascii="標楷體" w:eastAsia="標楷體" w:hAnsi="標楷體" w:cs="DFKaiShu-SB-Estd-BF" w:hint="eastAsia"/>
                <w:b/>
                <w:szCs w:val="24"/>
              </w:rPr>
              <w:t>*考評資料來源：請提供自評表(如附表14)、宣導成果表(如附表16)及新聞稿發布成果表(如附表17)</w:t>
            </w:r>
          </w:p>
        </w:tc>
      </w:tr>
    </w:tbl>
    <w:p w:rsidR="00CB4308" w:rsidRPr="00D43766" w:rsidRDefault="00CB4308" w:rsidP="00CB4308">
      <w:pPr>
        <w:jc w:val="center"/>
      </w:pPr>
    </w:p>
    <w:p w:rsidR="00CB4308" w:rsidRPr="00D43766" w:rsidRDefault="00CB4308" w:rsidP="00CB4308">
      <w:pPr>
        <w:jc w:val="center"/>
      </w:pPr>
      <w:r w:rsidRPr="00D43766">
        <w:br w:type="page"/>
      </w:r>
      <w:r w:rsidRPr="00D43766">
        <w:rPr>
          <w:rFonts w:eastAsia="標楷體" w:cs="Calibri"/>
          <w:sz w:val="40"/>
          <w:szCs w:val="40"/>
        </w:rPr>
        <w:lastRenderedPageBreak/>
        <w:t>食品藥物管理署食品藥物類業務考評指標</w:t>
      </w:r>
      <w:r w:rsidRPr="00D43766">
        <w:rPr>
          <w:rFonts w:eastAsia="標楷體" w:cs="Calibri"/>
          <w:sz w:val="40"/>
          <w:szCs w:val="40"/>
        </w:rPr>
        <w:t>--</w:t>
      </w:r>
      <w:r w:rsidRPr="00D43766">
        <w:rPr>
          <w:rFonts w:eastAsia="標楷體" w:cs="Calibri"/>
          <w:sz w:val="40"/>
          <w:szCs w:val="40"/>
        </w:rPr>
        <w:t>食品</w:t>
      </w:r>
      <w:r w:rsidRPr="00D43766">
        <w:rPr>
          <w:rFonts w:eastAsia="標楷體" w:cs="Calibri" w:hint="eastAsia"/>
          <w:sz w:val="40"/>
          <w:szCs w:val="40"/>
        </w:rPr>
        <w:t>業務</w:t>
      </w:r>
    </w:p>
    <w:p w:rsidR="00CB4308" w:rsidRPr="00D43766" w:rsidRDefault="00CB4308" w:rsidP="00CB4308">
      <w:pPr>
        <w:rPr>
          <w:rFonts w:eastAsia="標楷體" w:cs="Calibri"/>
          <w:szCs w:val="40"/>
        </w:rPr>
      </w:pPr>
      <w:r w:rsidRPr="00D43766">
        <w:rPr>
          <w:rFonts w:eastAsia="標楷體" w:cs="Calibri" w:hint="eastAsia"/>
          <w:szCs w:val="40"/>
        </w:rPr>
        <w:t>【食品組】</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6237"/>
        <w:gridCol w:w="1417"/>
      </w:tblGrid>
      <w:tr w:rsidR="00D43766" w:rsidRPr="00D43766" w:rsidTr="004E4104">
        <w:tc>
          <w:tcPr>
            <w:tcW w:w="568"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rPr>
              <w:br w:type="page"/>
            </w:r>
            <w:r w:rsidRPr="00D43766">
              <w:rPr>
                <w:rFonts w:ascii="Arial" w:eastAsia="標楷體" w:hAnsi="Arial" w:cs="Calibri"/>
                <w:sz w:val="28"/>
              </w:rPr>
              <w:t>序號</w:t>
            </w:r>
          </w:p>
        </w:tc>
        <w:tc>
          <w:tcPr>
            <w:tcW w:w="1134"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hint="eastAsia"/>
                <w:sz w:val="28"/>
              </w:rPr>
              <w:t>考評項目</w:t>
            </w:r>
          </w:p>
        </w:tc>
        <w:tc>
          <w:tcPr>
            <w:tcW w:w="1134"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考評</w:t>
            </w:r>
          </w:p>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指標</w:t>
            </w:r>
          </w:p>
        </w:tc>
        <w:tc>
          <w:tcPr>
            <w:tcW w:w="6237"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評分標準</w:t>
            </w:r>
          </w:p>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0"/>
                <w:szCs w:val="20"/>
              </w:rPr>
              <w:t>說明：計算得分方式</w:t>
            </w:r>
          </w:p>
        </w:tc>
        <w:tc>
          <w:tcPr>
            <w:tcW w:w="1417" w:type="dxa"/>
            <w:shd w:val="clear" w:color="auto" w:fill="auto"/>
            <w:vAlign w:val="center"/>
          </w:tcPr>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8"/>
              </w:rPr>
              <w:t>考評資料來源</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16</w:t>
            </w:r>
          </w:p>
        </w:tc>
        <w:tc>
          <w:tcPr>
            <w:tcW w:w="1134" w:type="dxa"/>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szCs w:val="24"/>
              </w:rPr>
              <w:t>食品業者登錄制度之管理成效</w:t>
            </w:r>
          </w:p>
        </w:tc>
        <w:tc>
          <w:tcPr>
            <w:tcW w:w="1134" w:type="dxa"/>
            <w:shd w:val="clear" w:color="auto" w:fill="auto"/>
          </w:tcPr>
          <w:p w:rsidR="00CB4308" w:rsidRPr="00D43766" w:rsidRDefault="00CB4308" w:rsidP="00CB4308">
            <w:pPr>
              <w:spacing w:line="240" w:lineRule="exact"/>
              <w:jc w:val="both"/>
              <w:rPr>
                <w:rFonts w:ascii="Times New Roman" w:eastAsia="標楷體" w:hAnsi="Times New Roman"/>
                <w:szCs w:val="24"/>
              </w:rPr>
            </w:pPr>
            <w:r w:rsidRPr="00D43766">
              <w:rPr>
                <w:rFonts w:ascii="Times New Roman" w:eastAsia="標楷體" w:hAnsi="Times New Roman"/>
                <w:szCs w:val="24"/>
              </w:rPr>
              <w:t>食品業者登錄之確認率及善用食品業者登錄平台之成效</w:t>
            </w:r>
          </w:p>
          <w:p w:rsidR="00CB4308" w:rsidRPr="00D43766" w:rsidRDefault="00CB4308" w:rsidP="00CB4308">
            <w:pPr>
              <w:spacing w:line="240" w:lineRule="exact"/>
              <w:jc w:val="both"/>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hint="eastAsia"/>
                <w:szCs w:val="24"/>
              </w:rPr>
              <w:t>2</w:t>
            </w:r>
            <w:r w:rsidRPr="00D43766">
              <w:rPr>
                <w:rFonts w:ascii="Times New Roman" w:eastAsia="標楷體" w:hAnsi="Times New Roman"/>
                <w:szCs w:val="24"/>
              </w:rPr>
              <w:t>分</w:t>
            </w:r>
            <w:r w:rsidRPr="00D43766">
              <w:rPr>
                <w:rFonts w:ascii="Times New Roman" w:eastAsia="標楷體" w:hAnsi="Times New Roman"/>
                <w:szCs w:val="24"/>
              </w:rPr>
              <w:t>)</w:t>
            </w:r>
          </w:p>
        </w:tc>
        <w:tc>
          <w:tcPr>
            <w:tcW w:w="6237" w:type="dxa"/>
            <w:shd w:val="clear" w:color="auto" w:fill="auto"/>
          </w:tcPr>
          <w:p w:rsidR="00CB4308" w:rsidRPr="00D43766" w:rsidRDefault="00CB4308" w:rsidP="00166484">
            <w:pPr>
              <w:numPr>
                <w:ilvl w:val="0"/>
                <w:numId w:val="75"/>
              </w:numPr>
              <w:snapToGrid w:val="0"/>
              <w:spacing w:line="240" w:lineRule="exact"/>
              <w:ind w:left="248" w:hanging="284"/>
              <w:jc w:val="both"/>
              <w:rPr>
                <w:rFonts w:ascii="Times New Roman" w:eastAsia="標楷體" w:hAnsi="Times New Roman"/>
                <w:szCs w:val="24"/>
              </w:rPr>
            </w:pPr>
            <w:r w:rsidRPr="00D43766">
              <w:rPr>
                <w:rFonts w:ascii="Times New Roman" w:eastAsia="標楷體" w:hAnsi="Times New Roman"/>
                <w:szCs w:val="24"/>
              </w:rPr>
              <w:t>食品業者登錄之確認率</w:t>
            </w:r>
            <w:r w:rsidRPr="00D43766">
              <w:rPr>
                <w:rFonts w:ascii="Times New Roman" w:eastAsia="標楷體" w:hAnsi="Times New Roman"/>
                <w:szCs w:val="24"/>
              </w:rPr>
              <w:t>(</w:t>
            </w:r>
            <w:r w:rsidRPr="00D43766">
              <w:rPr>
                <w:rFonts w:ascii="Times New Roman" w:eastAsia="標楷體" w:hAnsi="Times New Roman" w:hint="eastAsia"/>
                <w:szCs w:val="24"/>
              </w:rPr>
              <w:t>2</w:t>
            </w:r>
            <w:r w:rsidRPr="00D43766">
              <w:rPr>
                <w:rFonts w:ascii="Times New Roman" w:eastAsia="標楷體" w:hAnsi="Times New Roman"/>
                <w:szCs w:val="24"/>
              </w:rPr>
              <w:t>分</w:t>
            </w:r>
            <w:r w:rsidRPr="00D43766">
              <w:rPr>
                <w:rFonts w:ascii="Times New Roman" w:eastAsia="標楷體" w:hAnsi="Times New Roman"/>
                <w:szCs w:val="24"/>
              </w:rPr>
              <w:t>)</w:t>
            </w:r>
          </w:p>
          <w:p w:rsidR="00CB4308" w:rsidRPr="00D43766" w:rsidRDefault="00CB4308" w:rsidP="00CB4308">
            <w:pPr>
              <w:snapToGrid w:val="0"/>
              <w:spacing w:line="240" w:lineRule="exact"/>
              <w:ind w:left="120" w:hangingChars="50" w:hanging="120"/>
              <w:jc w:val="both"/>
              <w:rPr>
                <w:rFonts w:ascii="Times New Roman" w:eastAsia="標楷體" w:hAnsi="Times New Roman"/>
                <w:szCs w:val="24"/>
              </w:rPr>
            </w:pPr>
            <w:r w:rsidRPr="00D43766">
              <w:rPr>
                <w:rFonts w:ascii="Times New Roman" w:eastAsia="標楷體" w:hAnsi="Times New Roman"/>
                <w:szCs w:val="24"/>
              </w:rPr>
              <w:t xml:space="preserve"> </w:t>
            </w:r>
            <w:r w:rsidRPr="00D43766">
              <w:rPr>
                <w:rFonts w:ascii="Times New Roman" w:eastAsia="標楷體" w:hAnsi="Times New Roman"/>
                <w:szCs w:val="24"/>
              </w:rPr>
              <w:t>統計各縣市食品業者</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szCs w:val="24"/>
              </w:rPr>
              <w:t>1</w:t>
            </w:r>
            <w:r w:rsidRPr="00D43766">
              <w:rPr>
                <w:rFonts w:ascii="Times New Roman" w:eastAsia="標楷體" w:hAnsi="Times New Roman" w:hint="eastAsia"/>
                <w:szCs w:val="24"/>
              </w:rPr>
              <w:t>日</w:t>
            </w:r>
            <w:r w:rsidRPr="00D43766">
              <w:rPr>
                <w:rFonts w:ascii="Times New Roman" w:eastAsia="標楷體" w:hAnsi="Times New Roman" w:hint="eastAsia"/>
                <w:szCs w:val="24"/>
              </w:rPr>
              <w:t>~12</w:t>
            </w:r>
            <w:r w:rsidRPr="00D43766">
              <w:rPr>
                <w:rFonts w:ascii="Times New Roman" w:eastAsia="標楷體" w:hAnsi="Times New Roman" w:hint="eastAsia"/>
                <w:szCs w:val="24"/>
              </w:rPr>
              <w:t>月</w:t>
            </w:r>
            <w:r w:rsidRPr="00D43766">
              <w:rPr>
                <w:rFonts w:ascii="Times New Roman" w:eastAsia="標楷體" w:hAnsi="Times New Roman" w:hint="eastAsia"/>
                <w:szCs w:val="24"/>
              </w:rPr>
              <w:t>31</w:t>
            </w:r>
            <w:r w:rsidRPr="00D43766">
              <w:rPr>
                <w:rFonts w:ascii="Times New Roman" w:eastAsia="標楷體" w:hAnsi="Times New Roman" w:hint="eastAsia"/>
                <w:szCs w:val="24"/>
              </w:rPr>
              <w:t>日</w:t>
            </w:r>
            <w:r w:rsidRPr="00D43766">
              <w:rPr>
                <w:rFonts w:ascii="Times New Roman" w:eastAsia="標楷體" w:hAnsi="Times New Roman"/>
                <w:szCs w:val="24"/>
              </w:rPr>
              <w:t>於食品業者登錄平台完成確認登錄內容正確性之確認率。</w:t>
            </w:r>
          </w:p>
          <w:p w:rsidR="00CB4308" w:rsidRPr="00D43766" w:rsidRDefault="00CB4308" w:rsidP="00CB4308">
            <w:pPr>
              <w:snapToGrid w:val="0"/>
              <w:spacing w:line="240" w:lineRule="exact"/>
              <w:jc w:val="both"/>
              <w:rPr>
                <w:rFonts w:ascii="Times New Roman" w:eastAsia="標楷體" w:hAnsi="Times New Roman"/>
                <w:szCs w:val="24"/>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1)</w:t>
            </w:r>
            <w:r w:rsidRPr="00D43766">
              <w:rPr>
                <w:rFonts w:ascii="Times New Roman" w:eastAsia="標楷體" w:hAnsi="Times New Roman" w:hint="eastAsia"/>
                <w:szCs w:val="24"/>
              </w:rPr>
              <w:t>得分</w:t>
            </w:r>
            <w:r w:rsidRPr="00D43766">
              <w:rPr>
                <w:rFonts w:ascii="Times New Roman" w:eastAsia="標楷體" w:hAnsi="Times New Roman" w:hint="eastAsia"/>
                <w:szCs w:val="24"/>
              </w:rPr>
              <w:t>=</w:t>
            </w:r>
            <w:r w:rsidRPr="00D43766">
              <w:rPr>
                <w:rFonts w:ascii="Times New Roman" w:eastAsia="標楷體" w:hAnsi="Times New Roman" w:hint="eastAsia"/>
                <w:szCs w:val="24"/>
              </w:rPr>
              <w:t>本考評指標配分</w:t>
            </w:r>
            <w:r w:rsidRPr="00D43766">
              <w:rPr>
                <w:rFonts w:ascii="Times New Roman" w:eastAsia="標楷體" w:hAnsi="Times New Roman" w:hint="eastAsia"/>
                <w:szCs w:val="24"/>
              </w:rPr>
              <w:t>*</w:t>
            </w:r>
            <w:r w:rsidRPr="00D43766">
              <w:rPr>
                <w:rFonts w:ascii="Times New Roman" w:eastAsia="標楷體" w:hAnsi="Times New Roman" w:hint="eastAsia"/>
                <w:szCs w:val="24"/>
              </w:rPr>
              <w:t>確認率。</w:t>
            </w:r>
          </w:p>
          <w:p w:rsidR="00CB4308" w:rsidRPr="00D43766" w:rsidRDefault="00CB4308" w:rsidP="00CB4308">
            <w:pPr>
              <w:snapToGrid w:val="0"/>
              <w:spacing w:line="240" w:lineRule="exact"/>
              <w:ind w:left="682" w:hangingChars="284" w:hanging="682"/>
              <w:jc w:val="both"/>
              <w:rPr>
                <w:rFonts w:ascii="Times New Roman" w:eastAsia="標楷體" w:hAnsi="Times New Roman"/>
                <w:szCs w:val="24"/>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2)</w:t>
            </w:r>
            <w:r w:rsidRPr="00D43766">
              <w:rPr>
                <w:rFonts w:ascii="Times New Roman" w:eastAsia="標楷體" w:hAnsi="Times New Roman" w:hint="eastAsia"/>
                <w:szCs w:val="24"/>
              </w:rPr>
              <w:t>確認率</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szCs w:val="24"/>
              </w:rPr>
              <w:t>該縣市</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szCs w:val="24"/>
              </w:rPr>
              <w:t>1</w:t>
            </w:r>
            <w:r w:rsidRPr="00D43766">
              <w:rPr>
                <w:rFonts w:ascii="Times New Roman" w:eastAsia="標楷體" w:hAnsi="Times New Roman" w:hint="eastAsia"/>
                <w:szCs w:val="24"/>
              </w:rPr>
              <w:t>日</w:t>
            </w:r>
            <w:r w:rsidRPr="00D43766">
              <w:rPr>
                <w:rFonts w:ascii="Times New Roman" w:eastAsia="標楷體" w:hAnsi="Times New Roman" w:hint="eastAsia"/>
                <w:szCs w:val="24"/>
              </w:rPr>
              <w:t>~</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hint="eastAsia"/>
                <w:szCs w:val="24"/>
              </w:rPr>
              <w:t>年</w:t>
            </w:r>
            <w:r w:rsidRPr="00D43766">
              <w:rPr>
                <w:rFonts w:ascii="Times New Roman" w:eastAsia="標楷體" w:hAnsi="Times New Roman" w:hint="eastAsia"/>
                <w:szCs w:val="24"/>
              </w:rPr>
              <w:t>12</w:t>
            </w:r>
            <w:r w:rsidRPr="00D43766">
              <w:rPr>
                <w:rFonts w:ascii="Times New Roman" w:eastAsia="標楷體" w:hAnsi="Times New Roman" w:hint="eastAsia"/>
                <w:szCs w:val="24"/>
              </w:rPr>
              <w:t>月</w:t>
            </w:r>
            <w:r w:rsidRPr="00D43766">
              <w:rPr>
                <w:rFonts w:ascii="Times New Roman" w:eastAsia="標楷體" w:hAnsi="Times New Roman"/>
                <w:szCs w:val="24"/>
              </w:rPr>
              <w:t>31</w:t>
            </w:r>
            <w:r w:rsidRPr="00D43766">
              <w:rPr>
                <w:rFonts w:ascii="Times New Roman" w:eastAsia="標楷體" w:hAnsi="Times New Roman" w:hint="eastAsia"/>
                <w:szCs w:val="24"/>
              </w:rPr>
              <w:t>日</w:t>
            </w:r>
            <w:r w:rsidRPr="00D43766">
              <w:rPr>
                <w:rFonts w:ascii="Times New Roman" w:eastAsia="標楷體" w:hAnsi="Times New Roman"/>
                <w:szCs w:val="24"/>
              </w:rPr>
              <w:t>完成確認之業者數</w:t>
            </w:r>
            <w:r w:rsidRPr="00D43766">
              <w:rPr>
                <w:rFonts w:ascii="Times New Roman" w:eastAsia="標楷體" w:hAnsi="Times New Roman"/>
                <w:szCs w:val="24"/>
              </w:rPr>
              <w:t>/</w:t>
            </w:r>
            <w:r w:rsidRPr="00D43766">
              <w:rPr>
                <w:rFonts w:ascii="Times New Roman" w:eastAsia="標楷體" w:hAnsi="Times New Roman"/>
                <w:szCs w:val="24"/>
              </w:rPr>
              <w:t>該縣市</w:t>
            </w:r>
            <w:r w:rsidRPr="00D43766">
              <w:rPr>
                <w:rFonts w:ascii="Times New Roman" w:eastAsia="標楷體" w:hAnsi="Times New Roman" w:hint="eastAsia"/>
                <w:szCs w:val="24"/>
              </w:rPr>
              <w:t>107</w:t>
            </w:r>
            <w:r w:rsidRPr="00D43766">
              <w:rPr>
                <w:rFonts w:ascii="Times New Roman" w:eastAsia="標楷體" w:hAnsi="Times New Roman" w:hint="eastAsia"/>
                <w:szCs w:val="24"/>
              </w:rPr>
              <w:t>年</w:t>
            </w:r>
            <w:r w:rsidRPr="00D43766">
              <w:rPr>
                <w:rFonts w:ascii="Times New Roman" w:eastAsia="標楷體" w:hAnsi="Times New Roman" w:hint="eastAsia"/>
                <w:szCs w:val="24"/>
              </w:rPr>
              <w:t>12</w:t>
            </w:r>
            <w:r w:rsidRPr="00D43766">
              <w:rPr>
                <w:rFonts w:ascii="Times New Roman" w:eastAsia="標楷體" w:hAnsi="Times New Roman" w:hint="eastAsia"/>
                <w:szCs w:val="24"/>
              </w:rPr>
              <w:t>月</w:t>
            </w:r>
            <w:r w:rsidRPr="00D43766">
              <w:rPr>
                <w:rFonts w:ascii="Times New Roman" w:eastAsia="標楷體" w:hAnsi="Times New Roman" w:hint="eastAsia"/>
                <w:szCs w:val="24"/>
              </w:rPr>
              <w:t>31</w:t>
            </w:r>
            <w:r w:rsidRPr="00D43766">
              <w:rPr>
                <w:rFonts w:ascii="Times New Roman" w:eastAsia="標楷體" w:hAnsi="Times New Roman" w:hint="eastAsia"/>
                <w:szCs w:val="24"/>
              </w:rPr>
              <w:t>日止</w:t>
            </w:r>
            <w:r w:rsidRPr="00D43766">
              <w:rPr>
                <w:rFonts w:ascii="Times New Roman" w:eastAsia="標楷體" w:hAnsi="Times New Roman"/>
                <w:szCs w:val="24"/>
              </w:rPr>
              <w:t>前完成登錄之業者數</w:t>
            </w:r>
            <w:r w:rsidRPr="00D43766">
              <w:rPr>
                <w:rFonts w:ascii="Times New Roman" w:eastAsia="標楷體" w:hAnsi="Times New Roman"/>
                <w:szCs w:val="24"/>
              </w:rPr>
              <w:t>)</w:t>
            </w:r>
            <w:r w:rsidRPr="00D43766">
              <w:rPr>
                <w:rFonts w:ascii="Times New Roman" w:eastAsia="標楷體" w:hAnsi="Times New Roman"/>
                <w:szCs w:val="24"/>
              </w:rPr>
              <w:t>。</w:t>
            </w:r>
          </w:p>
          <w:p w:rsidR="00CB4308" w:rsidRPr="00D43766" w:rsidRDefault="00CB4308" w:rsidP="00CB4308">
            <w:pPr>
              <w:snapToGrid w:val="0"/>
              <w:spacing w:line="240" w:lineRule="exact"/>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szCs w:val="24"/>
              </w:rPr>
              <w:t>範例：如該轄區</w:t>
            </w:r>
            <w:r w:rsidRPr="00D43766">
              <w:rPr>
                <w:rFonts w:ascii="Times New Roman" w:eastAsia="標楷體" w:hAnsi="Times New Roman" w:hint="eastAsia"/>
                <w:szCs w:val="24"/>
              </w:rPr>
              <w:t>於</w:t>
            </w:r>
            <w:r w:rsidRPr="00D43766">
              <w:rPr>
                <w:rFonts w:ascii="Times New Roman" w:eastAsia="標楷體" w:hAnsi="Times New Roman" w:hint="eastAsia"/>
                <w:szCs w:val="24"/>
              </w:rPr>
              <w:t>107</w:t>
            </w:r>
            <w:r w:rsidRPr="00D43766">
              <w:rPr>
                <w:rFonts w:ascii="Times New Roman" w:eastAsia="標楷體" w:hAnsi="Times New Roman" w:hint="eastAsia"/>
                <w:szCs w:val="24"/>
              </w:rPr>
              <w:t>年</w:t>
            </w:r>
            <w:r w:rsidRPr="00D43766">
              <w:rPr>
                <w:rFonts w:ascii="Times New Roman" w:eastAsia="標楷體" w:hAnsi="Times New Roman" w:hint="eastAsia"/>
                <w:szCs w:val="24"/>
              </w:rPr>
              <w:t>12</w:t>
            </w:r>
            <w:r w:rsidRPr="00D43766">
              <w:rPr>
                <w:rFonts w:ascii="Times New Roman" w:eastAsia="標楷體" w:hAnsi="Times New Roman" w:hint="eastAsia"/>
                <w:szCs w:val="24"/>
              </w:rPr>
              <w:t>月</w:t>
            </w:r>
            <w:r w:rsidRPr="00D43766">
              <w:rPr>
                <w:rFonts w:ascii="Times New Roman" w:eastAsia="標楷體" w:hAnsi="Times New Roman" w:hint="eastAsia"/>
                <w:szCs w:val="24"/>
              </w:rPr>
              <w:t>31</w:t>
            </w:r>
            <w:r w:rsidRPr="00D43766">
              <w:rPr>
                <w:rFonts w:ascii="Times New Roman" w:eastAsia="標楷體" w:hAnsi="Times New Roman" w:hint="eastAsia"/>
                <w:szCs w:val="24"/>
              </w:rPr>
              <w:t>日止有</w:t>
            </w:r>
            <w:r w:rsidRPr="00D43766">
              <w:rPr>
                <w:rFonts w:ascii="Times New Roman" w:eastAsia="標楷體" w:hAnsi="Times New Roman"/>
                <w:szCs w:val="24"/>
              </w:rPr>
              <w:t>1</w:t>
            </w:r>
            <w:r w:rsidRPr="00D43766">
              <w:rPr>
                <w:rFonts w:ascii="Times New Roman" w:eastAsia="標楷體" w:hAnsi="Times New Roman"/>
                <w:szCs w:val="24"/>
              </w:rPr>
              <w:t>萬家已登錄業者，</w:t>
            </w:r>
            <w:r w:rsidRPr="00D43766">
              <w:rPr>
                <w:rFonts w:ascii="Times New Roman" w:eastAsia="標楷體" w:hAnsi="Times New Roman" w:hint="eastAsia"/>
                <w:szCs w:val="24"/>
              </w:rPr>
              <w:t>在</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szCs w:val="24"/>
              </w:rPr>
              <w:t>1</w:t>
            </w:r>
            <w:r w:rsidRPr="00D43766">
              <w:rPr>
                <w:rFonts w:ascii="Times New Roman" w:eastAsia="標楷體" w:hAnsi="Times New Roman" w:hint="eastAsia"/>
                <w:szCs w:val="24"/>
              </w:rPr>
              <w:t>日</w:t>
            </w:r>
            <w:r w:rsidRPr="00D43766">
              <w:rPr>
                <w:rFonts w:ascii="Times New Roman" w:eastAsia="標楷體" w:hAnsi="Times New Roman" w:hint="eastAsia"/>
                <w:szCs w:val="24"/>
              </w:rPr>
              <w:t>~</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hint="eastAsia"/>
                <w:szCs w:val="24"/>
              </w:rPr>
              <w:t>年</w:t>
            </w:r>
            <w:r w:rsidRPr="00D43766">
              <w:rPr>
                <w:rFonts w:ascii="Times New Roman" w:eastAsia="標楷體" w:hAnsi="Times New Roman" w:hint="eastAsia"/>
                <w:szCs w:val="24"/>
              </w:rPr>
              <w:t>12</w:t>
            </w:r>
            <w:r w:rsidRPr="00D43766">
              <w:rPr>
                <w:rFonts w:ascii="Times New Roman" w:eastAsia="標楷體" w:hAnsi="Times New Roman" w:hint="eastAsia"/>
                <w:szCs w:val="24"/>
              </w:rPr>
              <w:t>月</w:t>
            </w:r>
            <w:r w:rsidRPr="00D43766">
              <w:rPr>
                <w:rFonts w:ascii="Times New Roman" w:eastAsia="標楷體" w:hAnsi="Times New Roman"/>
                <w:szCs w:val="24"/>
              </w:rPr>
              <w:t>31</w:t>
            </w:r>
            <w:r w:rsidRPr="00D43766">
              <w:rPr>
                <w:rFonts w:ascii="Times New Roman" w:eastAsia="標楷體" w:hAnsi="Times New Roman" w:hint="eastAsia"/>
                <w:szCs w:val="24"/>
              </w:rPr>
              <w:t>日</w:t>
            </w:r>
            <w:r w:rsidRPr="00D43766">
              <w:rPr>
                <w:rFonts w:ascii="Times New Roman" w:eastAsia="標楷體" w:hAnsi="Times New Roman"/>
                <w:szCs w:val="24"/>
              </w:rPr>
              <w:t>於食品業者登錄平台完成確認登錄內容之業者有</w:t>
            </w:r>
            <w:r w:rsidRPr="00D43766">
              <w:rPr>
                <w:rFonts w:ascii="Times New Roman" w:eastAsia="標楷體" w:hAnsi="Times New Roman"/>
                <w:szCs w:val="24"/>
              </w:rPr>
              <w:t>8</w:t>
            </w:r>
            <w:r w:rsidRPr="00D43766">
              <w:rPr>
                <w:rFonts w:ascii="Times New Roman" w:eastAsia="標楷體" w:hAnsi="Times New Roman" w:hint="eastAsia"/>
                <w:szCs w:val="24"/>
              </w:rPr>
              <w:t>千</w:t>
            </w:r>
            <w:r w:rsidRPr="00D43766">
              <w:rPr>
                <w:rFonts w:ascii="Times New Roman" w:eastAsia="標楷體" w:hAnsi="Times New Roman"/>
                <w:szCs w:val="24"/>
              </w:rPr>
              <w:t>家</w:t>
            </w:r>
            <w:r w:rsidRPr="00D43766">
              <w:rPr>
                <w:rFonts w:ascii="Times New Roman" w:eastAsia="標楷體" w:hAnsi="Times New Roman"/>
                <w:szCs w:val="24"/>
              </w:rPr>
              <w:t>(</w:t>
            </w:r>
            <w:r w:rsidRPr="00D43766">
              <w:rPr>
                <w:rFonts w:ascii="Times New Roman" w:eastAsia="標楷體" w:hAnsi="Times New Roman"/>
                <w:szCs w:val="24"/>
              </w:rPr>
              <w:t>確認率</w:t>
            </w:r>
            <w:r w:rsidRPr="00D43766">
              <w:rPr>
                <w:rFonts w:ascii="Times New Roman" w:eastAsia="標楷體" w:hAnsi="Times New Roman"/>
                <w:szCs w:val="24"/>
              </w:rPr>
              <w:t>80%)</w:t>
            </w:r>
            <w:r w:rsidRPr="00D43766">
              <w:rPr>
                <w:rFonts w:ascii="Times New Roman" w:eastAsia="標楷體" w:hAnsi="Times New Roman"/>
                <w:szCs w:val="24"/>
              </w:rPr>
              <w:t>，即得</w:t>
            </w:r>
            <w:r w:rsidRPr="00D43766">
              <w:rPr>
                <w:rFonts w:ascii="Times New Roman" w:eastAsia="標楷體" w:hAnsi="Times New Roman" w:hint="eastAsia"/>
                <w:szCs w:val="24"/>
              </w:rPr>
              <w:t>1.6</w:t>
            </w:r>
            <w:r w:rsidRPr="00D43766">
              <w:rPr>
                <w:rFonts w:ascii="Times New Roman" w:eastAsia="標楷體" w:hAnsi="Times New Roman"/>
                <w:szCs w:val="24"/>
              </w:rPr>
              <w:t>分</w:t>
            </w:r>
            <w:r w:rsidRPr="00D43766">
              <w:rPr>
                <w:rFonts w:ascii="Times New Roman" w:eastAsia="標楷體" w:hAnsi="Times New Roman"/>
                <w:szCs w:val="24"/>
              </w:rPr>
              <w:t>(</w:t>
            </w:r>
            <w:r w:rsidRPr="00D43766">
              <w:rPr>
                <w:rFonts w:ascii="Times New Roman" w:eastAsia="標楷體" w:hAnsi="Times New Roman" w:hint="eastAsia"/>
                <w:szCs w:val="24"/>
              </w:rPr>
              <w:t>2</w:t>
            </w:r>
            <w:r w:rsidRPr="00D43766">
              <w:rPr>
                <w:rFonts w:ascii="Times New Roman" w:eastAsia="標楷體" w:hAnsi="Times New Roman"/>
                <w:szCs w:val="24"/>
              </w:rPr>
              <w:t>分</w:t>
            </w:r>
            <w:r w:rsidRPr="00D43766">
              <w:rPr>
                <w:rFonts w:ascii="Times New Roman" w:eastAsia="標楷體" w:hAnsi="Times New Roman"/>
                <w:szCs w:val="24"/>
              </w:rPr>
              <w:t xml:space="preserve">* 80% = </w:t>
            </w:r>
            <w:r w:rsidRPr="00D43766">
              <w:rPr>
                <w:rFonts w:ascii="Times New Roman" w:eastAsia="標楷體" w:hAnsi="Times New Roman" w:hint="eastAsia"/>
                <w:szCs w:val="24"/>
              </w:rPr>
              <w:t>1.6</w:t>
            </w:r>
            <w:r w:rsidRPr="00D43766">
              <w:rPr>
                <w:rFonts w:ascii="Times New Roman" w:eastAsia="標楷體" w:hAnsi="Times New Roman"/>
                <w:szCs w:val="24"/>
              </w:rPr>
              <w:t>分</w:t>
            </w:r>
            <w:r w:rsidRPr="00D43766">
              <w:rPr>
                <w:rFonts w:ascii="Times New Roman" w:eastAsia="標楷體" w:hAnsi="Times New Roman"/>
                <w:szCs w:val="24"/>
              </w:rPr>
              <w:t>)</w:t>
            </w:r>
            <w:r w:rsidRPr="00D43766">
              <w:rPr>
                <w:rFonts w:ascii="Times New Roman" w:eastAsia="標楷體" w:hAnsi="Times New Roman"/>
                <w:szCs w:val="24"/>
              </w:rPr>
              <w:t>。</w:t>
            </w:r>
          </w:p>
          <w:p w:rsidR="00CB4308" w:rsidRPr="00D43766" w:rsidRDefault="00CB4308" w:rsidP="00CB4308">
            <w:pPr>
              <w:spacing w:line="240" w:lineRule="exact"/>
              <w:ind w:leftChars="72" w:left="454" w:hangingChars="117" w:hanging="281"/>
              <w:rPr>
                <w:rFonts w:ascii="Times New Roman" w:eastAsia="標楷體" w:hAnsi="Times New Roman"/>
                <w:szCs w:val="24"/>
              </w:rPr>
            </w:pPr>
            <w:r w:rsidRPr="00D43766">
              <w:rPr>
                <w:rFonts w:ascii="Times New Roman" w:eastAsia="標楷體" w:hAnsi="Times New Roman" w:hint="eastAsia"/>
                <w:szCs w:val="24"/>
              </w:rPr>
              <w:t>【註</w:t>
            </w: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t>有關業者已歇業並廢止食品業者登錄，需檢具下列佐證資料，方可由上述母數</w:t>
            </w:r>
            <w:r w:rsidRPr="00D43766">
              <w:rPr>
                <w:rFonts w:ascii="Times New Roman" w:eastAsia="標楷體" w:hAnsi="Times New Roman" w:hint="eastAsia"/>
                <w:szCs w:val="24"/>
              </w:rPr>
              <w:t>(</w:t>
            </w:r>
            <w:r w:rsidRPr="00D43766">
              <w:rPr>
                <w:rFonts w:ascii="Times New Roman" w:eastAsia="標楷體" w:hAnsi="Times New Roman" w:hint="eastAsia"/>
                <w:szCs w:val="24"/>
              </w:rPr>
              <w:t>分母</w:t>
            </w:r>
            <w:r w:rsidRPr="00D43766">
              <w:rPr>
                <w:rFonts w:ascii="Times New Roman" w:eastAsia="標楷體" w:hAnsi="Times New Roman" w:hint="eastAsia"/>
                <w:szCs w:val="24"/>
              </w:rPr>
              <w:t>)</w:t>
            </w:r>
            <w:r w:rsidRPr="00D43766">
              <w:rPr>
                <w:rFonts w:ascii="Times New Roman" w:eastAsia="標楷體" w:hAnsi="Times New Roman" w:hint="eastAsia"/>
                <w:szCs w:val="24"/>
              </w:rPr>
              <w:t>扣除：</w:t>
            </w:r>
          </w:p>
          <w:p w:rsidR="00CB4308" w:rsidRPr="00D43766" w:rsidRDefault="00CB4308" w:rsidP="00CB4308">
            <w:pPr>
              <w:spacing w:line="240" w:lineRule="exact"/>
              <w:ind w:leftChars="72" w:left="454" w:hangingChars="117" w:hanging="281"/>
              <w:rPr>
                <w:rFonts w:ascii="Times New Roman" w:eastAsia="標楷體" w:hAnsi="Times New Roman"/>
                <w:szCs w:val="24"/>
              </w:rPr>
            </w:pPr>
            <w:r w:rsidRPr="00D43766">
              <w:rPr>
                <w:rFonts w:ascii="Times New Roman" w:eastAsia="標楷體" w:hAnsi="Times New Roman" w:hint="eastAsia"/>
                <w:szCs w:val="24"/>
              </w:rPr>
              <w:t xml:space="preserve">(1) </w:t>
            </w:r>
            <w:r w:rsidRPr="00D43766">
              <w:rPr>
                <w:rFonts w:ascii="Times New Roman" w:eastAsia="標楷體" w:hAnsi="Times New Roman" w:hint="eastAsia"/>
                <w:szCs w:val="24"/>
              </w:rPr>
              <w:t>地方衛生局告知函</w:t>
            </w:r>
          </w:p>
          <w:p w:rsidR="00CB4308" w:rsidRPr="00D43766" w:rsidRDefault="00CB4308" w:rsidP="00CB4308">
            <w:pPr>
              <w:spacing w:line="240" w:lineRule="exact"/>
              <w:ind w:leftChars="72" w:left="454" w:hangingChars="117" w:hanging="281"/>
              <w:rPr>
                <w:rFonts w:ascii="Times New Roman" w:eastAsia="標楷體" w:hAnsi="Times New Roman"/>
                <w:szCs w:val="24"/>
              </w:rPr>
            </w:pPr>
            <w:r w:rsidRPr="00D43766">
              <w:rPr>
                <w:rFonts w:ascii="Times New Roman" w:eastAsia="標楷體" w:hAnsi="Times New Roman" w:hint="eastAsia"/>
                <w:szCs w:val="24"/>
              </w:rPr>
              <w:t xml:space="preserve">(2) </w:t>
            </w:r>
            <w:r w:rsidRPr="00D43766">
              <w:rPr>
                <w:rFonts w:ascii="Times New Roman" w:eastAsia="標楷體" w:hAnsi="Times New Roman" w:hint="eastAsia"/>
                <w:szCs w:val="24"/>
              </w:rPr>
              <w:t>如有工商登記，提供該登記之歇業事實證明</w:t>
            </w:r>
          </w:p>
          <w:p w:rsidR="00CB4308" w:rsidRPr="00D43766" w:rsidRDefault="00CB4308" w:rsidP="00CB4308">
            <w:pPr>
              <w:spacing w:line="240" w:lineRule="exact"/>
              <w:ind w:leftChars="72" w:left="454" w:hangingChars="117" w:hanging="281"/>
              <w:rPr>
                <w:rFonts w:ascii="Times New Roman" w:eastAsia="標楷體" w:hAnsi="Times New Roman"/>
                <w:szCs w:val="24"/>
              </w:rPr>
            </w:pPr>
            <w:r w:rsidRPr="00D43766">
              <w:rPr>
                <w:rFonts w:ascii="Times New Roman" w:eastAsia="標楷體" w:hAnsi="Times New Roman" w:hint="eastAsia"/>
                <w:szCs w:val="24"/>
              </w:rPr>
              <w:t xml:space="preserve">(3) </w:t>
            </w:r>
            <w:r w:rsidRPr="00D43766">
              <w:rPr>
                <w:rFonts w:ascii="Times New Roman" w:eastAsia="標楷體" w:hAnsi="Times New Roman" w:hint="eastAsia"/>
                <w:szCs w:val="24"/>
              </w:rPr>
              <w:t>地方政府衛生局依法處分該歇業之食品業者廢止登錄之行政處分相關資料影本】</w:t>
            </w:r>
          </w:p>
          <w:p w:rsidR="00CB4308" w:rsidRPr="00D43766" w:rsidRDefault="00CB4308" w:rsidP="00CB4308">
            <w:pPr>
              <w:spacing w:line="240" w:lineRule="exact"/>
              <w:ind w:leftChars="72" w:left="454" w:hangingChars="117" w:hanging="281"/>
              <w:rPr>
                <w:rFonts w:ascii="Times New Roman" w:eastAsia="標楷體" w:hAnsi="Times New Roman"/>
                <w:szCs w:val="24"/>
              </w:rPr>
            </w:pPr>
            <w:r w:rsidRPr="00D43766">
              <w:rPr>
                <w:rFonts w:ascii="Times New Roman" w:eastAsia="標楷體" w:hAnsi="Times New Roman" w:hint="eastAsia"/>
                <w:szCs w:val="24"/>
              </w:rPr>
              <w:t>(4)</w:t>
            </w:r>
            <w:r w:rsidRPr="00D43766">
              <w:rPr>
                <w:rFonts w:ascii="Times New Roman" w:eastAsia="標楷體" w:hAnsi="Times New Roman" w:hint="eastAsia"/>
                <w:szCs w:val="24"/>
              </w:rPr>
              <w:t>工商憑證登錄者，不須額外提供停歇業相關資料。</w:t>
            </w:r>
          </w:p>
          <w:p w:rsidR="00CB4308" w:rsidRPr="00D43766" w:rsidRDefault="00CB4308" w:rsidP="00CB4308">
            <w:pPr>
              <w:spacing w:line="240" w:lineRule="exact"/>
              <w:rPr>
                <w:rFonts w:ascii="Times New Roman" w:eastAsia="標楷體" w:hAnsi="Times New Roman"/>
                <w:szCs w:val="24"/>
              </w:rPr>
            </w:pPr>
          </w:p>
          <w:p w:rsidR="00CB4308" w:rsidRPr="00D43766" w:rsidRDefault="00CB4308" w:rsidP="00166484">
            <w:pPr>
              <w:numPr>
                <w:ilvl w:val="0"/>
                <w:numId w:val="75"/>
              </w:numPr>
              <w:snapToGrid w:val="0"/>
              <w:spacing w:line="240" w:lineRule="exact"/>
              <w:ind w:left="248" w:hanging="284"/>
              <w:jc w:val="both"/>
              <w:rPr>
                <w:rFonts w:ascii="Times New Roman" w:eastAsia="標楷體" w:hAnsi="Times New Roman"/>
                <w:szCs w:val="24"/>
              </w:rPr>
            </w:pPr>
            <w:r w:rsidRPr="00D43766">
              <w:rPr>
                <w:rFonts w:ascii="Times New Roman" w:eastAsia="標楷體" w:hAnsi="Times New Roman" w:hint="eastAsia"/>
                <w:szCs w:val="24"/>
              </w:rPr>
              <w:t>【加分項目】</w:t>
            </w:r>
            <w:r w:rsidRPr="00D43766">
              <w:rPr>
                <w:rFonts w:ascii="Times New Roman" w:eastAsia="標楷體" w:hAnsi="Times New Roman"/>
                <w:szCs w:val="24"/>
              </w:rPr>
              <w:t>善用食品業者登錄平台之成效</w:t>
            </w:r>
            <w:r w:rsidRPr="00D43766">
              <w:rPr>
                <w:rFonts w:ascii="Times New Roman" w:eastAsia="標楷體" w:hAnsi="Times New Roman"/>
                <w:szCs w:val="24"/>
              </w:rPr>
              <w:t>(1</w:t>
            </w:r>
            <w:r w:rsidRPr="00D43766">
              <w:rPr>
                <w:rFonts w:ascii="Times New Roman" w:eastAsia="標楷體" w:hAnsi="Times New Roman"/>
                <w:szCs w:val="24"/>
              </w:rPr>
              <w:t>分</w:t>
            </w:r>
            <w:r w:rsidRPr="00D43766">
              <w:rPr>
                <w:rFonts w:ascii="Times New Roman" w:eastAsia="標楷體" w:hAnsi="Times New Roman"/>
                <w:szCs w:val="24"/>
              </w:rPr>
              <w:t>)</w:t>
            </w:r>
          </w:p>
          <w:p w:rsidR="00CB4308" w:rsidRPr="00D43766" w:rsidRDefault="00CB4308" w:rsidP="00CB4308">
            <w:pPr>
              <w:spacing w:line="240" w:lineRule="exact"/>
              <w:ind w:leftChars="71" w:left="172" w:hanging="2"/>
              <w:rPr>
                <w:rFonts w:ascii="Times New Roman" w:eastAsia="標楷體" w:hAnsi="Times New Roman"/>
                <w:szCs w:val="24"/>
              </w:rPr>
            </w:pPr>
            <w:r w:rsidRPr="00D43766">
              <w:rPr>
                <w:rFonts w:ascii="Times New Roman" w:eastAsia="標楷體" w:hAnsi="Times New Roman"/>
                <w:szCs w:val="24"/>
              </w:rPr>
              <w:t>請衛生局提報於業務面使用食品業者登錄平台資料之相關成果績效。</w:t>
            </w:r>
            <w:r w:rsidRPr="00D43766">
              <w:rPr>
                <w:rFonts w:ascii="標楷體" w:eastAsia="標楷體" w:hAnsi="標楷體" w:hint="eastAsia"/>
                <w:szCs w:val="24"/>
              </w:rPr>
              <w:t>與前項得分加總，本指標總計至多</w:t>
            </w:r>
            <w:r w:rsidRPr="00D43766">
              <w:rPr>
                <w:rFonts w:ascii="Times New Roman" w:eastAsia="標楷體" w:hAnsi="Times New Roman"/>
                <w:szCs w:val="24"/>
              </w:rPr>
              <w:t>2</w:t>
            </w:r>
            <w:r w:rsidRPr="00D43766">
              <w:rPr>
                <w:rFonts w:ascii="標楷體" w:eastAsia="標楷體" w:hAnsi="標楷體" w:hint="eastAsia"/>
                <w:szCs w:val="24"/>
              </w:rPr>
              <w:t>分。</w:t>
            </w:r>
          </w:p>
          <w:p w:rsidR="00CB4308" w:rsidRPr="00D43766" w:rsidRDefault="00CB4308" w:rsidP="00CB4308">
            <w:pPr>
              <w:spacing w:line="240" w:lineRule="exact"/>
              <w:rPr>
                <w:rFonts w:ascii="Times New Roman" w:eastAsia="標楷體" w:hAnsi="Times New Roman"/>
                <w:szCs w:val="24"/>
              </w:rPr>
            </w:pPr>
            <w:r w:rsidRPr="00D43766">
              <w:rPr>
                <w:rFonts w:ascii="標楷體" w:eastAsia="標楷體" w:hAnsi="標楷體" w:hint="eastAsia"/>
                <w:szCs w:val="24"/>
              </w:rPr>
              <w:t>◎</w:t>
            </w:r>
            <w:r w:rsidRPr="00D43766">
              <w:rPr>
                <w:rFonts w:ascii="Times New Roman" w:eastAsia="標楷體" w:hAnsi="Times New Roman" w:hint="eastAsia"/>
                <w:szCs w:val="24"/>
              </w:rPr>
              <w:t>範例</w:t>
            </w:r>
            <w:r w:rsidRPr="00D43766">
              <w:rPr>
                <w:rFonts w:ascii="標楷體" w:eastAsia="標楷體" w:hAnsi="標楷體" w:hint="eastAsia"/>
                <w:szCs w:val="24"/>
              </w:rPr>
              <w:t>：藉由登錄系統促進政策布達，或藉以得知轄內新增哪些業者，據以列入稽查、輔導名單等並用紙本、簡報、圖片、電子郵件或光碟等方式陳述。本項</w:t>
            </w:r>
            <w:r w:rsidRPr="00D43766">
              <w:rPr>
                <w:rFonts w:ascii="Times New Roman" w:eastAsia="標楷體" w:hAnsi="Times New Roman"/>
                <w:szCs w:val="24"/>
              </w:rPr>
              <w:t>具實際佐證</w:t>
            </w:r>
            <w:r w:rsidRPr="00D43766">
              <w:rPr>
                <w:rFonts w:ascii="Times New Roman" w:eastAsia="標楷體" w:hAnsi="Times New Roman" w:hint="eastAsia"/>
                <w:szCs w:val="24"/>
              </w:rPr>
              <w:t>文件資料以</w:t>
            </w:r>
            <w:r w:rsidRPr="00D43766">
              <w:rPr>
                <w:rFonts w:ascii="Times New Roman" w:eastAsia="標楷體" w:hAnsi="Times New Roman"/>
                <w:szCs w:val="24"/>
              </w:rPr>
              <w:t>呈現成效者，得</w:t>
            </w:r>
            <w:r w:rsidRPr="00D43766">
              <w:rPr>
                <w:rFonts w:ascii="Times New Roman" w:eastAsia="標楷體" w:hAnsi="Times New Roman"/>
                <w:szCs w:val="24"/>
              </w:rPr>
              <w:t>1</w:t>
            </w:r>
            <w:r w:rsidRPr="00D43766">
              <w:rPr>
                <w:rFonts w:ascii="Times New Roman" w:eastAsia="標楷體" w:hAnsi="Times New Roman"/>
                <w:szCs w:val="24"/>
              </w:rPr>
              <w:t>分；</w:t>
            </w:r>
            <w:r w:rsidRPr="00D43766">
              <w:rPr>
                <w:rFonts w:ascii="Times New Roman" w:eastAsia="標楷體" w:hAnsi="Times New Roman" w:hint="eastAsia"/>
                <w:szCs w:val="24"/>
              </w:rPr>
              <w:t>加上前項「食品業者登錄之確認率」範例所得之</w:t>
            </w:r>
            <w:r w:rsidRPr="00D43766">
              <w:rPr>
                <w:rFonts w:ascii="Times New Roman" w:eastAsia="標楷體" w:hAnsi="Times New Roman"/>
                <w:szCs w:val="24"/>
              </w:rPr>
              <w:t>1.6</w:t>
            </w:r>
            <w:r w:rsidRPr="00D43766">
              <w:rPr>
                <w:rFonts w:ascii="Times New Roman" w:eastAsia="標楷體" w:hAnsi="Times New Roman"/>
                <w:szCs w:val="24"/>
              </w:rPr>
              <w:t>分，本指標</w:t>
            </w:r>
            <w:r w:rsidRPr="00D43766">
              <w:rPr>
                <w:rFonts w:ascii="Times New Roman" w:eastAsia="標楷體" w:hAnsi="Times New Roman" w:hint="eastAsia"/>
                <w:szCs w:val="24"/>
              </w:rPr>
              <w:t>共</w:t>
            </w:r>
            <w:r w:rsidRPr="00D43766">
              <w:rPr>
                <w:rFonts w:ascii="Times New Roman" w:eastAsia="標楷體" w:hAnsi="Times New Roman"/>
                <w:szCs w:val="24"/>
              </w:rPr>
              <w:t>計</w:t>
            </w:r>
            <w:r w:rsidRPr="00D43766">
              <w:rPr>
                <w:rFonts w:ascii="Times New Roman" w:eastAsia="標楷體" w:hAnsi="Times New Roman" w:hint="eastAsia"/>
                <w:szCs w:val="24"/>
              </w:rPr>
              <w:t>可</w:t>
            </w:r>
            <w:r w:rsidRPr="00D43766">
              <w:rPr>
                <w:rFonts w:ascii="Times New Roman" w:eastAsia="標楷體" w:hAnsi="Times New Roman"/>
                <w:szCs w:val="24"/>
              </w:rPr>
              <w:t>得</w:t>
            </w:r>
            <w:r w:rsidRPr="00D43766">
              <w:rPr>
                <w:rFonts w:ascii="Times New Roman" w:eastAsia="標楷體" w:hAnsi="Times New Roman"/>
                <w:szCs w:val="24"/>
              </w:rPr>
              <w:t>2</w:t>
            </w:r>
            <w:r w:rsidRPr="00D43766">
              <w:rPr>
                <w:rFonts w:ascii="Times New Roman" w:eastAsia="標楷體" w:hAnsi="Times New Roman"/>
                <w:szCs w:val="24"/>
              </w:rPr>
              <w:t>分（</w:t>
            </w:r>
            <w:r w:rsidRPr="00D43766">
              <w:rPr>
                <w:rFonts w:ascii="Times New Roman" w:eastAsia="標楷體" w:hAnsi="Times New Roman" w:hint="eastAsia"/>
                <w:szCs w:val="24"/>
              </w:rPr>
              <w:t xml:space="preserve">1.6 + 1 = </w:t>
            </w:r>
            <w:r w:rsidRPr="00D43766">
              <w:rPr>
                <w:rFonts w:ascii="Times New Roman" w:eastAsia="標楷體" w:hAnsi="Times New Roman"/>
                <w:szCs w:val="24"/>
              </w:rPr>
              <w:t>2.6</w:t>
            </w:r>
            <w:r w:rsidRPr="00D43766">
              <w:rPr>
                <w:rFonts w:ascii="Times New Roman" w:eastAsia="標楷體" w:hAnsi="Times New Roman"/>
                <w:szCs w:val="24"/>
              </w:rPr>
              <w:t>分</w:t>
            </w:r>
            <w:r w:rsidRPr="00D43766">
              <w:rPr>
                <w:rFonts w:ascii="Times New Roman" w:eastAsia="標楷體" w:hAnsi="Times New Roman" w:hint="eastAsia"/>
                <w:szCs w:val="24"/>
              </w:rPr>
              <w:t>調整</w:t>
            </w:r>
            <w:r w:rsidRPr="00D43766">
              <w:rPr>
                <w:rFonts w:ascii="Times New Roman" w:eastAsia="標楷體" w:hAnsi="Times New Roman"/>
                <w:szCs w:val="24"/>
              </w:rPr>
              <w:t>為</w:t>
            </w:r>
            <w:r w:rsidRPr="00D43766">
              <w:rPr>
                <w:rFonts w:ascii="Times New Roman" w:eastAsia="標楷體" w:hAnsi="Times New Roman" w:hint="eastAsia"/>
                <w:szCs w:val="24"/>
              </w:rPr>
              <w:t>本</w:t>
            </w:r>
            <w:r w:rsidRPr="00D43766">
              <w:rPr>
                <w:rFonts w:ascii="Times New Roman" w:eastAsia="標楷體" w:hAnsi="Times New Roman"/>
                <w:szCs w:val="24"/>
              </w:rPr>
              <w:t>指標之上限</w:t>
            </w:r>
            <w:r w:rsidRPr="00D43766">
              <w:rPr>
                <w:rFonts w:ascii="Times New Roman" w:eastAsia="標楷體" w:hAnsi="Times New Roman"/>
                <w:szCs w:val="24"/>
              </w:rPr>
              <w:t>2</w:t>
            </w:r>
            <w:r w:rsidRPr="00D43766">
              <w:rPr>
                <w:rFonts w:ascii="Times New Roman" w:eastAsia="標楷體" w:hAnsi="Times New Roman"/>
                <w:szCs w:val="24"/>
              </w:rPr>
              <w:t>分）。</w:t>
            </w:r>
          </w:p>
        </w:tc>
        <w:tc>
          <w:tcPr>
            <w:tcW w:w="1417" w:type="dxa"/>
            <w:shd w:val="clear" w:color="auto" w:fill="auto"/>
          </w:tcPr>
          <w:p w:rsidR="00CB4308" w:rsidRPr="00D43766" w:rsidRDefault="00CB4308" w:rsidP="00CB4308">
            <w:pPr>
              <w:spacing w:line="240" w:lineRule="exact"/>
              <w:ind w:rightChars="-38" w:right="-91"/>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szCs w:val="24"/>
              </w:rPr>
              <w:t>食品業者登錄平台。</w:t>
            </w:r>
          </w:p>
          <w:p w:rsidR="00CB4308" w:rsidRPr="00D43766" w:rsidRDefault="00CB4308" w:rsidP="00CB4308">
            <w:pPr>
              <w:spacing w:line="240" w:lineRule="exact"/>
              <w:ind w:rightChars="-38" w:right="-91"/>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szCs w:val="24"/>
              </w:rPr>
              <w:t>食品業者登錄平台之使用成效，需檢附相關文件資料佐以說明。</w:t>
            </w:r>
          </w:p>
          <w:p w:rsidR="00CB4308" w:rsidRPr="00D43766" w:rsidRDefault="00CB4308" w:rsidP="00CB4308">
            <w:pPr>
              <w:spacing w:line="240" w:lineRule="exact"/>
              <w:ind w:rightChars="-38" w:right="-91"/>
              <w:rPr>
                <w:rFonts w:eastAsia="標楷體" w:cs="Calibri"/>
                <w:szCs w:val="24"/>
              </w:rPr>
            </w:pPr>
          </w:p>
        </w:tc>
      </w:tr>
      <w:tr w:rsidR="00D43766" w:rsidRPr="00D43766" w:rsidTr="004E4104">
        <w:tc>
          <w:tcPr>
            <w:tcW w:w="568" w:type="dxa"/>
            <w:shd w:val="clear" w:color="auto" w:fill="auto"/>
          </w:tcPr>
          <w:p w:rsidR="00CB4308" w:rsidRPr="00D43766" w:rsidRDefault="00CB4308" w:rsidP="00CB4308">
            <w:pPr>
              <w:spacing w:line="240" w:lineRule="exact"/>
              <w:rPr>
                <w:rFonts w:ascii="標楷體" w:eastAsia="標楷體" w:hAnsi="標楷體"/>
              </w:rPr>
            </w:pPr>
            <w:r w:rsidRPr="00D43766">
              <w:rPr>
                <w:rFonts w:ascii="標楷體" w:eastAsia="標楷體" w:hAnsi="標楷體" w:hint="eastAsia"/>
              </w:rPr>
              <w:t>17</w:t>
            </w:r>
          </w:p>
        </w:tc>
        <w:tc>
          <w:tcPr>
            <w:tcW w:w="1134" w:type="dxa"/>
            <w:shd w:val="clear" w:color="auto" w:fill="auto"/>
          </w:tcPr>
          <w:p w:rsidR="00CB4308" w:rsidRPr="00D43766" w:rsidRDefault="00CB4308" w:rsidP="00CB4308">
            <w:pPr>
              <w:spacing w:line="240" w:lineRule="exact"/>
              <w:rPr>
                <w:rFonts w:ascii="Times New Roman" w:eastAsia="標楷體" w:hAnsi="Times New Roman"/>
              </w:rPr>
            </w:pPr>
            <w:r w:rsidRPr="00D43766">
              <w:rPr>
                <w:rFonts w:ascii="Times New Roman" w:eastAsia="標楷體" w:hAnsi="Times New Roman"/>
              </w:rPr>
              <w:t>強化食品業者</w:t>
            </w:r>
            <w:r w:rsidRPr="00D43766">
              <w:rPr>
                <w:rFonts w:ascii="Times New Roman" w:eastAsia="標楷體" w:hAnsi="Times New Roman" w:hint="eastAsia"/>
              </w:rPr>
              <w:t>落實</w:t>
            </w:r>
            <w:r w:rsidRPr="00D43766">
              <w:rPr>
                <w:rFonts w:ascii="Times New Roman" w:eastAsia="標楷體" w:hAnsi="Times New Roman"/>
              </w:rPr>
              <w:t>一級品管</w:t>
            </w:r>
            <w:r w:rsidRPr="00D43766">
              <w:rPr>
                <w:rFonts w:ascii="Times New Roman" w:eastAsia="標楷體" w:hAnsi="Times New Roman" w:hint="eastAsia"/>
              </w:rPr>
              <w:t>及</w:t>
            </w:r>
            <w:r w:rsidRPr="00D43766">
              <w:rPr>
                <w:rFonts w:ascii="Times New Roman" w:eastAsia="標楷體" w:hAnsi="Times New Roman"/>
              </w:rPr>
              <w:t>追溯追蹤</w:t>
            </w:r>
          </w:p>
        </w:tc>
        <w:tc>
          <w:tcPr>
            <w:tcW w:w="1134" w:type="dxa"/>
            <w:shd w:val="clear" w:color="auto" w:fill="auto"/>
          </w:tcPr>
          <w:p w:rsidR="00CB4308" w:rsidRPr="00D43766" w:rsidRDefault="00CB4308" w:rsidP="00CB4308">
            <w:pPr>
              <w:widowControl/>
              <w:spacing w:after="240" w:line="240" w:lineRule="exact"/>
              <w:rPr>
                <w:rFonts w:ascii="Times New Roman" w:eastAsia="標楷體" w:hAnsi="Times New Roman"/>
              </w:rPr>
            </w:pPr>
            <w:r w:rsidRPr="00D43766">
              <w:rPr>
                <w:rFonts w:ascii="Times New Roman" w:eastAsia="標楷體" w:hAnsi="Times New Roman" w:hint="eastAsia"/>
              </w:rPr>
              <w:t>輔導食品業者食品安全監測計畫、食品追溯追蹤電子上傳非追不可完成率</w:t>
            </w:r>
            <w:r w:rsidRPr="00D43766">
              <w:rPr>
                <w:rFonts w:ascii="Times New Roman" w:eastAsia="標楷體" w:hAnsi="Times New Roman"/>
                <w:szCs w:val="24"/>
              </w:rPr>
              <w:t>(</w:t>
            </w:r>
            <w:r w:rsidRPr="00D43766">
              <w:rPr>
                <w:rFonts w:ascii="Times New Roman" w:eastAsia="標楷體" w:hAnsi="Times New Roman" w:hint="eastAsia"/>
                <w:szCs w:val="24"/>
              </w:rPr>
              <w:t>4</w:t>
            </w:r>
            <w:r w:rsidRPr="00D43766">
              <w:rPr>
                <w:rFonts w:ascii="Times New Roman" w:eastAsia="標楷體" w:hAnsi="Times New Roman"/>
                <w:szCs w:val="24"/>
              </w:rPr>
              <w:t>分</w:t>
            </w:r>
            <w:r w:rsidRPr="00D43766">
              <w:rPr>
                <w:rFonts w:ascii="Times New Roman" w:eastAsia="標楷體" w:hAnsi="Times New Roman"/>
                <w:szCs w:val="24"/>
              </w:rPr>
              <w:t>)</w:t>
            </w:r>
          </w:p>
          <w:p w:rsidR="00CB4308" w:rsidRPr="00D43766" w:rsidRDefault="00CB4308" w:rsidP="00CB4308">
            <w:pPr>
              <w:spacing w:line="240" w:lineRule="exact"/>
              <w:rPr>
                <w:rFonts w:ascii="Times New Roman" w:eastAsia="標楷體" w:hAnsi="Times New Roman"/>
              </w:rPr>
            </w:pPr>
          </w:p>
        </w:tc>
        <w:tc>
          <w:tcPr>
            <w:tcW w:w="6237" w:type="dxa"/>
            <w:shd w:val="clear" w:color="auto" w:fill="auto"/>
          </w:tcPr>
          <w:p w:rsidR="00CB4308" w:rsidRPr="00D43766" w:rsidRDefault="00CB4308" w:rsidP="00CB4308">
            <w:pPr>
              <w:spacing w:line="240" w:lineRule="exact"/>
              <w:rPr>
                <w:rFonts w:ascii="標楷體" w:eastAsia="標楷體" w:hAnsi="標楷體"/>
              </w:rPr>
            </w:pPr>
            <w:r w:rsidRPr="00D43766">
              <w:rPr>
                <w:rFonts w:ascii="Times New Roman" w:eastAsia="標楷體" w:hAnsi="Times New Roman" w:hint="eastAsia"/>
              </w:rPr>
              <w:t>1.</w:t>
            </w:r>
            <w:r w:rsidRPr="00D43766">
              <w:rPr>
                <w:rFonts w:ascii="Times New Roman" w:eastAsia="標楷體" w:hAnsi="Times New Roman"/>
              </w:rPr>
              <w:t>一級品管</w:t>
            </w:r>
            <w:r w:rsidRPr="00D43766">
              <w:rPr>
                <w:rFonts w:ascii="Times New Roman" w:eastAsia="標楷體" w:hAnsi="Times New Roman" w:hint="eastAsia"/>
              </w:rPr>
              <w:t>(</w:t>
            </w:r>
            <w:r w:rsidRPr="00D43766">
              <w:rPr>
                <w:rFonts w:ascii="Times New Roman" w:eastAsia="標楷體" w:hAnsi="Times New Roman" w:hint="eastAsia"/>
                <w:szCs w:val="24"/>
              </w:rPr>
              <w:t>2</w:t>
            </w:r>
            <w:r w:rsidRPr="00D43766">
              <w:rPr>
                <w:rFonts w:ascii="Times New Roman" w:eastAsia="標楷體" w:hAnsi="Times New Roman"/>
                <w:szCs w:val="24"/>
              </w:rPr>
              <w:t>分</w:t>
            </w:r>
            <w:r w:rsidRPr="00D43766">
              <w:rPr>
                <w:rFonts w:ascii="Times New Roman" w:eastAsia="標楷體" w:hAnsi="Times New Roman"/>
                <w:szCs w:val="24"/>
              </w:rPr>
              <w:t>)</w:t>
            </w:r>
            <w:r w:rsidRPr="00D43766">
              <w:rPr>
                <w:rFonts w:ascii="標楷體" w:eastAsia="標楷體" w:hAnsi="標楷體" w:hint="eastAsia"/>
              </w:rPr>
              <w:t>：</w:t>
            </w:r>
          </w:p>
          <w:p w:rsidR="00CB4308" w:rsidRPr="00D43766" w:rsidRDefault="00CB4308" w:rsidP="00CB4308">
            <w:pPr>
              <w:spacing w:line="240" w:lineRule="exact"/>
              <w:ind w:left="326" w:hangingChars="136" w:hanging="326"/>
              <w:rPr>
                <w:rFonts w:ascii="Times New Roman" w:eastAsia="標楷體" w:hAnsi="Times New Roman"/>
              </w:rPr>
            </w:pPr>
            <w:r w:rsidRPr="00D43766">
              <w:rPr>
                <w:rFonts w:ascii="Times New Roman" w:eastAsia="標楷體" w:hAnsi="Times New Roman" w:hint="eastAsia"/>
              </w:rPr>
              <w:t xml:space="preserve">(1) </w:t>
            </w:r>
            <w:r w:rsidRPr="00D43766">
              <w:rPr>
                <w:rFonts w:ascii="Times New Roman" w:eastAsia="標楷體" w:hAnsi="Times New Roman" w:hint="eastAsia"/>
                <w:b/>
                <w:u w:val="single"/>
              </w:rPr>
              <w:t>2</w:t>
            </w:r>
            <w:r w:rsidRPr="00D43766">
              <w:rPr>
                <w:rFonts w:ascii="Times New Roman" w:eastAsia="標楷體" w:hAnsi="Times New Roman" w:hint="eastAsia"/>
                <w:b/>
                <w:u w:val="single"/>
              </w:rPr>
              <w:t>分</w:t>
            </w:r>
            <w:r w:rsidRPr="00D43766">
              <w:rPr>
                <w:rFonts w:ascii="新細明體" w:hAnsi="新細明體" w:hint="eastAsia"/>
              </w:rPr>
              <w:t>：</w:t>
            </w:r>
            <w:r w:rsidRPr="00D43766">
              <w:rPr>
                <w:rFonts w:ascii="Times New Roman" w:eastAsia="標楷體" w:hAnsi="Times New Roman" w:hint="eastAsia"/>
                <w:szCs w:val="20"/>
              </w:rPr>
              <w:t>經</w:t>
            </w:r>
            <w:r w:rsidRPr="00D43766">
              <w:rPr>
                <w:rFonts w:ascii="Times New Roman" w:eastAsia="標楷體" w:hAnsi="Times New Roman"/>
                <w:szCs w:val="20"/>
              </w:rPr>
              <w:t>公告</w:t>
            </w:r>
            <w:r w:rsidRPr="00D43766">
              <w:rPr>
                <w:rFonts w:ascii="Times New Roman" w:eastAsia="標楷體" w:hAnsi="Times New Roman" w:hint="eastAsia"/>
                <w:szCs w:val="20"/>
              </w:rPr>
              <w:t>於</w:t>
            </w:r>
            <w:r w:rsidRPr="00D43766">
              <w:rPr>
                <w:rFonts w:ascii="Times New Roman" w:eastAsia="標楷體" w:hAnsi="Times New Roman" w:hint="eastAsia"/>
                <w:szCs w:val="20"/>
              </w:rPr>
              <w:t>109/1/1</w:t>
            </w:r>
            <w:r w:rsidRPr="00D43766">
              <w:rPr>
                <w:rFonts w:ascii="Times New Roman" w:eastAsia="標楷體" w:hAnsi="Times New Roman" w:hint="eastAsia"/>
                <w:szCs w:val="20"/>
              </w:rPr>
              <w:t>日起</w:t>
            </w:r>
            <w:r w:rsidRPr="00D43766">
              <w:rPr>
                <w:rFonts w:ascii="Times New Roman" w:eastAsia="標楷體" w:hAnsi="Times New Roman"/>
                <w:szCs w:val="20"/>
              </w:rPr>
              <w:t>應</w:t>
            </w:r>
            <w:r w:rsidRPr="00D43766">
              <w:rPr>
                <w:rFonts w:ascii="Times New Roman" w:eastAsia="標楷體" w:hAnsi="Times New Roman" w:hint="eastAsia"/>
                <w:szCs w:val="20"/>
              </w:rPr>
              <w:t>訂定食品安全監測計畫製造業者</w:t>
            </w:r>
            <w:r w:rsidRPr="00D43766">
              <w:rPr>
                <w:rFonts w:ascii="Times New Roman" w:eastAsia="標楷體" w:hAnsi="Times New Roman" w:hint="eastAsia"/>
                <w:szCs w:val="20"/>
              </w:rPr>
              <w:t>(</w:t>
            </w:r>
            <w:r w:rsidRPr="00D43766">
              <w:rPr>
                <w:rFonts w:ascii="Times New Roman" w:eastAsia="標楷體" w:hAnsi="Times New Roman" w:hint="eastAsia"/>
                <w:szCs w:val="20"/>
              </w:rPr>
              <w:t>除「餐盒食品」業者</w:t>
            </w:r>
            <w:r w:rsidRPr="00D43766">
              <w:rPr>
                <w:rFonts w:ascii="Times New Roman" w:eastAsia="標楷體" w:hAnsi="Times New Roman" w:hint="eastAsia"/>
                <w:szCs w:val="20"/>
              </w:rPr>
              <w:t>)</w:t>
            </w:r>
            <w:r w:rsidRPr="00D43766">
              <w:rPr>
                <w:rFonts w:ascii="Times New Roman" w:eastAsia="標楷體" w:hAnsi="Times New Roman" w:hint="eastAsia"/>
                <w:szCs w:val="20"/>
              </w:rPr>
              <w:t>自檢表之輔導率</w:t>
            </w:r>
            <w:r w:rsidRPr="00D43766">
              <w:rPr>
                <w:rFonts w:ascii="Times New Roman" w:eastAsia="標楷體" w:hAnsi="Times New Roman"/>
              </w:rPr>
              <w:t>=(</w:t>
            </w:r>
            <w:r w:rsidRPr="00D43766">
              <w:rPr>
                <w:rFonts w:ascii="Times New Roman" w:eastAsia="標楷體" w:hAnsi="Times New Roman" w:hint="eastAsia"/>
              </w:rPr>
              <w:t>輔導經公告應訂定食品安全監測計畫之食品製造業者填寫</w:t>
            </w:r>
            <w:r w:rsidRPr="00D43766">
              <w:rPr>
                <w:rFonts w:ascii="Times New Roman" w:eastAsia="標楷體" w:hAnsi="Times New Roman"/>
              </w:rPr>
              <w:t>自檢表家數</w:t>
            </w:r>
            <w:r w:rsidRPr="00D43766">
              <w:rPr>
                <w:rFonts w:ascii="Times New Roman" w:eastAsia="標楷體" w:hAnsi="Times New Roman"/>
              </w:rPr>
              <w:t>)/(</w:t>
            </w:r>
            <w:r w:rsidRPr="00D43766">
              <w:rPr>
                <w:rFonts w:ascii="Times New Roman" w:eastAsia="標楷體" w:hAnsi="Times New Roman"/>
              </w:rPr>
              <w:t>經公告應訂定食品安全監測計畫之</w:t>
            </w:r>
            <w:r w:rsidRPr="00D43766">
              <w:rPr>
                <w:rFonts w:ascii="Times New Roman" w:eastAsia="標楷體" w:hAnsi="Times New Roman" w:hint="eastAsia"/>
              </w:rPr>
              <w:t>食品製造</w:t>
            </w:r>
            <w:r w:rsidRPr="00D43766">
              <w:rPr>
                <w:rFonts w:ascii="Times New Roman" w:eastAsia="標楷體" w:hAnsi="Times New Roman"/>
              </w:rPr>
              <w:t>業者</w:t>
            </w:r>
            <w:r w:rsidRPr="00D43766">
              <w:rPr>
                <w:rFonts w:ascii="Times New Roman" w:eastAsia="標楷體" w:hAnsi="Times New Roman" w:hint="eastAsia"/>
              </w:rPr>
              <w:t>總</w:t>
            </w:r>
            <w:r w:rsidRPr="00D43766">
              <w:rPr>
                <w:rFonts w:ascii="Times New Roman" w:eastAsia="標楷體" w:hAnsi="Times New Roman"/>
              </w:rPr>
              <w:t>家數</w:t>
            </w:r>
            <w:r w:rsidRPr="00D43766">
              <w:rPr>
                <w:rFonts w:ascii="Times New Roman" w:eastAsia="標楷體" w:hAnsi="Times New Roman"/>
              </w:rPr>
              <w:t>)*</w:t>
            </w:r>
            <w:r w:rsidRPr="00D43766">
              <w:rPr>
                <w:rFonts w:ascii="Times New Roman" w:eastAsia="標楷體" w:hAnsi="Times New Roman" w:hint="eastAsia"/>
              </w:rPr>
              <w:t>2</w:t>
            </w:r>
            <w:r w:rsidRPr="00D43766">
              <w:rPr>
                <w:rFonts w:ascii="Times New Roman" w:eastAsia="標楷體" w:hAnsi="Times New Roman" w:hint="eastAsia"/>
              </w:rPr>
              <w:t>分</w:t>
            </w:r>
            <w:r w:rsidRPr="00D43766">
              <w:rPr>
                <w:rFonts w:ascii="Times New Roman" w:eastAsia="標楷體" w:hAnsi="Times New Roman"/>
              </w:rPr>
              <w:t>。</w:t>
            </w:r>
          </w:p>
          <w:p w:rsidR="00CB4308" w:rsidRPr="00D43766" w:rsidRDefault="00CB4308" w:rsidP="00CB4308">
            <w:pPr>
              <w:spacing w:line="240" w:lineRule="exact"/>
              <w:ind w:left="262" w:hangingChars="109" w:hanging="262"/>
              <w:rPr>
                <w:rFonts w:ascii="Times New Roman" w:eastAsia="標楷體" w:hAnsi="Times New Roman"/>
              </w:rPr>
            </w:pPr>
            <w:r w:rsidRPr="00D43766">
              <w:rPr>
                <w:rFonts w:ascii="標楷體" w:eastAsia="標楷體" w:hAnsi="標楷體" w:hint="eastAsia"/>
              </w:rPr>
              <w:t>◎</w:t>
            </w:r>
            <w:r w:rsidRPr="00D43766">
              <w:rPr>
                <w:rFonts w:ascii="Times New Roman" w:eastAsia="標楷體" w:hAnsi="Times New Roman" w:hint="eastAsia"/>
              </w:rPr>
              <w:t>範例</w:t>
            </w:r>
            <w:r w:rsidRPr="00D43766">
              <w:rPr>
                <w:rFonts w:ascii="Times New Roman" w:eastAsia="標楷體" w:hAnsi="Times New Roman" w:hint="eastAsia"/>
              </w:rPr>
              <w:t>1</w:t>
            </w:r>
            <w:r w:rsidRPr="00D43766">
              <w:rPr>
                <w:rFonts w:ascii="Times New Roman" w:eastAsia="標楷體" w:hAnsi="Times New Roman" w:hint="eastAsia"/>
              </w:rPr>
              <w:t>：</w:t>
            </w:r>
            <w:r w:rsidRPr="00D43766">
              <w:rPr>
                <w:rFonts w:ascii="Times New Roman" w:eastAsia="標楷體" w:hAnsi="Times New Roman"/>
              </w:rPr>
              <w:t>A</w:t>
            </w:r>
            <w:r w:rsidRPr="00D43766">
              <w:rPr>
                <w:rFonts w:ascii="Times New Roman" w:eastAsia="標楷體" w:hAnsi="Times New Roman" w:hint="eastAsia"/>
              </w:rPr>
              <w:t>縣轄區</w:t>
            </w:r>
            <w:r w:rsidRPr="00D43766">
              <w:rPr>
                <w:rFonts w:ascii="Times New Roman" w:eastAsia="標楷體" w:hAnsi="Times New Roman"/>
              </w:rPr>
              <w:t>經公告應訂定食品安全監測計畫之食品製造加工業者，有</w:t>
            </w:r>
            <w:r w:rsidRPr="00D43766">
              <w:rPr>
                <w:rFonts w:ascii="Times New Roman" w:eastAsia="標楷體" w:hAnsi="Times New Roman" w:hint="eastAsia"/>
              </w:rPr>
              <w:t>5</w:t>
            </w:r>
            <w:r w:rsidRPr="00D43766">
              <w:rPr>
                <w:rFonts w:ascii="Times New Roman" w:eastAsia="標楷體" w:hAnsi="Times New Roman"/>
              </w:rPr>
              <w:t>家食品製造業，在</w:t>
            </w:r>
            <w:r w:rsidRPr="00D43766">
              <w:rPr>
                <w:rFonts w:ascii="Times New Roman" w:eastAsia="標楷體" w:hAnsi="Times New Roman" w:hint="eastAsia"/>
              </w:rPr>
              <w:t>108/11/30</w:t>
            </w:r>
            <w:r w:rsidRPr="00D43766">
              <w:rPr>
                <w:rFonts w:ascii="Times New Roman" w:eastAsia="標楷體" w:hAnsi="Times New Roman"/>
              </w:rPr>
              <w:t>前</w:t>
            </w:r>
            <w:r w:rsidRPr="00D43766">
              <w:rPr>
                <w:rFonts w:ascii="Times New Roman" w:eastAsia="標楷體" w:hAnsi="Times New Roman" w:hint="eastAsia"/>
              </w:rPr>
              <w:t>輔導</w:t>
            </w:r>
            <w:r w:rsidRPr="00D43766">
              <w:rPr>
                <w:rFonts w:ascii="Times New Roman" w:eastAsia="標楷體" w:hAnsi="Times New Roman" w:hint="eastAsia"/>
              </w:rPr>
              <w:t>5</w:t>
            </w:r>
            <w:r w:rsidRPr="00D43766">
              <w:rPr>
                <w:rFonts w:ascii="Times New Roman" w:eastAsia="標楷體" w:hAnsi="Times New Roman" w:hint="eastAsia"/>
              </w:rPr>
              <w:t>家業者填寫「食品製造業者訂定食品安全監測計畫自檢表」</w:t>
            </w:r>
            <w:r w:rsidRPr="00D43766">
              <w:rPr>
                <w:rFonts w:ascii="Times New Roman" w:eastAsia="標楷體" w:hAnsi="Times New Roman"/>
              </w:rPr>
              <w:t>，則得分</w:t>
            </w:r>
            <w:r w:rsidRPr="00D43766">
              <w:rPr>
                <w:rFonts w:ascii="Times New Roman" w:eastAsia="標楷體" w:hAnsi="Times New Roman" w:hint="eastAsia"/>
              </w:rPr>
              <w:t>為</w:t>
            </w:r>
            <w:r w:rsidRPr="00D43766">
              <w:rPr>
                <w:rFonts w:ascii="Times New Roman" w:eastAsia="標楷體" w:hAnsi="Times New Roman" w:hint="eastAsia"/>
              </w:rPr>
              <w:t>2</w:t>
            </w:r>
            <w:r w:rsidRPr="00D43766">
              <w:rPr>
                <w:rFonts w:ascii="Times New Roman" w:eastAsia="標楷體" w:hAnsi="Times New Roman"/>
              </w:rPr>
              <w:t>分。</w:t>
            </w:r>
          </w:p>
          <w:p w:rsidR="00CB4308" w:rsidRPr="00D43766" w:rsidRDefault="00CB4308" w:rsidP="00CB4308">
            <w:pPr>
              <w:spacing w:line="240" w:lineRule="exact"/>
              <w:ind w:left="612" w:hangingChars="255" w:hanging="612"/>
              <w:rPr>
                <w:rFonts w:ascii="Times New Roman" w:eastAsia="標楷體" w:hAnsi="Times New Roman"/>
              </w:rPr>
            </w:pPr>
          </w:p>
          <w:p w:rsidR="00CB4308" w:rsidRPr="00D43766" w:rsidRDefault="00CB4308" w:rsidP="00CB4308">
            <w:pPr>
              <w:spacing w:line="240" w:lineRule="exact"/>
              <w:ind w:left="600" w:hangingChars="250" w:hanging="600"/>
              <w:rPr>
                <w:rFonts w:ascii="標楷體" w:eastAsia="標楷體" w:hAnsi="標楷體"/>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1)</w:t>
            </w:r>
            <w:r w:rsidRPr="00D43766">
              <w:rPr>
                <w:rFonts w:ascii="Times New Roman" w:eastAsia="標楷體" w:hAnsi="Times New Roman" w:hint="eastAsia"/>
              </w:rPr>
              <w:t>判定該自檢表之業者屬於哪個縣市家數</w:t>
            </w:r>
            <w:r w:rsidRPr="00D43766">
              <w:rPr>
                <w:rFonts w:ascii="標楷體" w:eastAsia="標楷體" w:hAnsi="標楷體" w:hint="eastAsia"/>
              </w:rPr>
              <w:t>，以該業者於「非登不可」登錄之「工廠/製造場所」所在縣市採計。</w:t>
            </w:r>
          </w:p>
          <w:p w:rsidR="00CB4308" w:rsidRPr="00D43766" w:rsidRDefault="00CB4308" w:rsidP="00CB4308">
            <w:pPr>
              <w:spacing w:line="240" w:lineRule="exact"/>
              <w:ind w:left="600" w:hangingChars="250" w:hanging="600"/>
              <w:rPr>
                <w:rFonts w:ascii="Times New Roman" w:eastAsia="標楷體" w:hAnsi="Times New Roman"/>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2)</w:t>
            </w:r>
            <w:r w:rsidRPr="00D43766">
              <w:rPr>
                <w:rFonts w:ascii="Times New Roman" w:eastAsia="標楷體" w:hAnsi="Times New Roman" w:hint="eastAsia"/>
              </w:rPr>
              <w:t>輔導率≧</w:t>
            </w:r>
            <w:r w:rsidRPr="00D43766">
              <w:rPr>
                <w:rFonts w:ascii="Times New Roman" w:eastAsia="標楷體" w:hAnsi="Times New Roman" w:hint="eastAsia"/>
              </w:rPr>
              <w:t>80%</w:t>
            </w:r>
            <w:r w:rsidRPr="00D43766">
              <w:rPr>
                <w:rFonts w:ascii="Times New Roman" w:eastAsia="標楷體" w:hAnsi="Times New Roman" w:hint="eastAsia"/>
              </w:rPr>
              <w:t>，本項目即得</w:t>
            </w:r>
            <w:r w:rsidRPr="00D43766">
              <w:rPr>
                <w:rFonts w:ascii="Times New Roman" w:eastAsia="標楷體" w:hAnsi="Times New Roman" w:hint="eastAsia"/>
              </w:rPr>
              <w:t>2</w:t>
            </w:r>
            <w:r w:rsidRPr="00D43766">
              <w:rPr>
                <w:rFonts w:ascii="Times New Roman" w:eastAsia="標楷體" w:hAnsi="Times New Roman" w:hint="eastAsia"/>
              </w:rPr>
              <w:t>分。</w:t>
            </w:r>
          </w:p>
          <w:p w:rsidR="00CB4308" w:rsidRPr="00D43766" w:rsidRDefault="00CB4308" w:rsidP="00CB4308">
            <w:pPr>
              <w:spacing w:line="240" w:lineRule="exact"/>
              <w:ind w:left="600" w:hangingChars="250" w:hanging="600"/>
              <w:rPr>
                <w:rFonts w:ascii="標楷體" w:eastAsia="標楷體" w:hAnsi="標楷體"/>
                <w:szCs w:val="24"/>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3)</w:t>
            </w:r>
            <w:r w:rsidRPr="00D43766">
              <w:rPr>
                <w:rFonts w:ascii="標楷體" w:eastAsia="標楷體" w:hAnsi="標楷體" w:hint="eastAsia"/>
                <w:szCs w:val="24"/>
              </w:rPr>
              <w:t>食品製造業者母數將統計108年1月</w:t>
            </w:r>
            <w:r w:rsidRPr="00D43766">
              <w:rPr>
                <w:rFonts w:ascii="Times New Roman" w:eastAsia="標楷體" w:hAnsi="Times New Roman" w:hint="eastAsia"/>
                <w:szCs w:val="24"/>
              </w:rPr>
              <w:t>~11</w:t>
            </w:r>
            <w:r w:rsidRPr="00D43766">
              <w:rPr>
                <w:rFonts w:ascii="Times New Roman" w:eastAsia="標楷體" w:hAnsi="Times New Roman" w:hint="eastAsia"/>
                <w:szCs w:val="24"/>
              </w:rPr>
              <w:t>月</w:t>
            </w:r>
            <w:r w:rsidRPr="00D43766">
              <w:rPr>
                <w:rFonts w:ascii="標楷體" w:eastAsia="標楷體" w:hAnsi="標楷體" w:hint="eastAsia"/>
                <w:szCs w:val="24"/>
              </w:rPr>
              <w:t>食品藥物業者登錄平台登錄應</w:t>
            </w:r>
            <w:r w:rsidRPr="00D43766">
              <w:rPr>
                <w:rFonts w:ascii="Times New Roman" w:eastAsia="標楷體" w:hAnsi="Times New Roman" w:hint="eastAsia"/>
                <w:szCs w:val="24"/>
              </w:rPr>
              <w:t>於</w:t>
            </w:r>
            <w:r w:rsidRPr="00D43766">
              <w:rPr>
                <w:rFonts w:ascii="Times New Roman" w:eastAsia="標楷體" w:hAnsi="Times New Roman" w:hint="eastAsia"/>
                <w:szCs w:val="20"/>
              </w:rPr>
              <w:t>109/1/1</w:t>
            </w:r>
            <w:r w:rsidRPr="00D43766">
              <w:rPr>
                <w:rFonts w:ascii="Times New Roman" w:eastAsia="標楷體" w:hAnsi="Times New Roman" w:hint="eastAsia"/>
                <w:szCs w:val="20"/>
              </w:rPr>
              <w:t>日起訂定食品安全監測計畫業者</w:t>
            </w:r>
            <w:r w:rsidRPr="00D43766">
              <w:rPr>
                <w:rFonts w:ascii="Times New Roman" w:eastAsia="標楷體" w:hAnsi="Times New Roman" w:hint="eastAsia"/>
                <w:szCs w:val="20"/>
              </w:rPr>
              <w:t>(</w:t>
            </w:r>
            <w:r w:rsidRPr="00D43766">
              <w:rPr>
                <w:rFonts w:ascii="Times New Roman" w:eastAsia="標楷體" w:hAnsi="Times New Roman" w:hint="eastAsia"/>
                <w:szCs w:val="20"/>
              </w:rPr>
              <w:t>除「餐盒食品」業者</w:t>
            </w:r>
            <w:r w:rsidRPr="00D43766">
              <w:rPr>
                <w:rFonts w:ascii="Times New Roman" w:eastAsia="標楷體" w:hAnsi="Times New Roman" w:hint="eastAsia"/>
                <w:szCs w:val="20"/>
              </w:rPr>
              <w:t>)</w:t>
            </w:r>
            <w:r w:rsidRPr="00D43766">
              <w:rPr>
                <w:rFonts w:ascii="標楷體" w:eastAsia="標楷體" w:hAnsi="標楷體" w:hint="eastAsia"/>
                <w:szCs w:val="24"/>
              </w:rPr>
              <w:t>為基準，「</w:t>
            </w:r>
            <w:r w:rsidRPr="00D43766">
              <w:rPr>
                <w:rFonts w:ascii="Times New Roman" w:eastAsia="標楷體" w:hAnsi="Times New Roman" w:hint="eastAsia"/>
              </w:rPr>
              <w:t>公告應訂定食品安全監測計畫之</w:t>
            </w:r>
            <w:r w:rsidRPr="00D43766">
              <w:rPr>
                <w:rFonts w:ascii="標楷體" w:eastAsia="標楷體" w:hAnsi="標楷體" w:hint="eastAsia"/>
                <w:szCs w:val="24"/>
              </w:rPr>
              <w:t>業者類別」與「非登不可之業者類別」對照表如</w:t>
            </w:r>
            <w:r w:rsidRPr="00D43766">
              <w:rPr>
                <w:rFonts w:ascii="標楷體" w:eastAsia="標楷體" w:hAnsi="標楷體" w:hint="eastAsia"/>
                <w:szCs w:val="24"/>
                <w:u w:val="single"/>
              </w:rPr>
              <w:t>附表</w:t>
            </w:r>
            <w:r w:rsidRPr="00D43766">
              <w:rPr>
                <w:rFonts w:ascii="Times New Roman" w:eastAsia="標楷體" w:hAnsi="Times New Roman" w:hint="eastAsia"/>
                <w:szCs w:val="24"/>
                <w:u w:val="single"/>
              </w:rPr>
              <w:t>9</w:t>
            </w:r>
            <w:r w:rsidRPr="00D43766">
              <w:rPr>
                <w:rFonts w:ascii="標楷體" w:eastAsia="標楷體" w:hAnsi="標楷體" w:hint="eastAsia"/>
                <w:szCs w:val="24"/>
              </w:rPr>
              <w:t>。</w:t>
            </w:r>
          </w:p>
          <w:p w:rsidR="00CB4308" w:rsidRPr="00D43766" w:rsidRDefault="00CB4308" w:rsidP="00CB4308">
            <w:pPr>
              <w:spacing w:line="240" w:lineRule="exact"/>
              <w:ind w:left="600" w:hangingChars="250" w:hanging="600"/>
              <w:rPr>
                <w:rFonts w:ascii="Times New Roman" w:eastAsia="標楷體" w:hAnsi="Times New Roman"/>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4)</w:t>
            </w:r>
            <w:r w:rsidRPr="00D43766">
              <w:rPr>
                <w:rFonts w:ascii="Times New Roman" w:eastAsia="標楷體" w:hAnsi="Times New Roman" w:hint="eastAsia"/>
              </w:rPr>
              <w:t>本項指標食品製造業者之母數參考清單由食藥署提供。</w:t>
            </w:r>
          </w:p>
          <w:p w:rsidR="00CB4308" w:rsidRPr="00D43766" w:rsidRDefault="00CB4308" w:rsidP="00CB4308">
            <w:pPr>
              <w:spacing w:line="240" w:lineRule="exact"/>
              <w:rPr>
                <w:rFonts w:ascii="標楷體" w:eastAsia="標楷體" w:hAnsi="標楷體" w:cs="SimSun"/>
                <w:strike/>
                <w:kern w:val="0"/>
                <w:szCs w:val="24"/>
              </w:rPr>
            </w:pPr>
            <w:r w:rsidRPr="00D43766">
              <w:rPr>
                <w:rFonts w:ascii="Times New Roman" w:eastAsia="標楷體" w:hAnsi="Times New Roman" w:hint="eastAsia"/>
              </w:rPr>
              <w:lastRenderedPageBreak/>
              <w:t>2.</w:t>
            </w:r>
            <w:r w:rsidRPr="00D43766">
              <w:rPr>
                <w:rFonts w:ascii="標楷體" w:eastAsia="標楷體" w:hAnsi="標楷體" w:cs="SimSun" w:hint="eastAsia"/>
                <w:kern w:val="0"/>
                <w:szCs w:val="24"/>
              </w:rPr>
              <w:t>食品追溯追蹤電子上傳非追不可完成率(2分)</w:t>
            </w:r>
          </w:p>
          <w:p w:rsidR="00CB4308" w:rsidRPr="00D43766" w:rsidRDefault="00CB4308" w:rsidP="00CB4308">
            <w:pPr>
              <w:widowControl/>
              <w:spacing w:line="240" w:lineRule="exact"/>
              <w:rPr>
                <w:rFonts w:ascii="標楷體" w:eastAsia="標楷體" w:hAnsi="標楷體"/>
                <w:kern w:val="0"/>
                <w:szCs w:val="24"/>
                <w:lang w:eastAsia="zh-CN"/>
              </w:rPr>
            </w:pPr>
            <w:r w:rsidRPr="00D43766">
              <w:rPr>
                <w:rFonts w:ascii="標楷體" w:eastAsia="標楷體" w:hAnsi="標楷體"/>
                <w:kern w:val="0"/>
                <w:szCs w:val="24"/>
                <w:lang w:eastAsia="zh-CN"/>
              </w:rPr>
              <w:t>(1)</w:t>
            </w:r>
            <w:r w:rsidRPr="00D43766">
              <w:rPr>
                <w:rFonts w:ascii="標楷體" w:eastAsia="標楷體" w:hAnsi="標楷體" w:cs="SimSun" w:hint="eastAsia"/>
                <w:kern w:val="0"/>
                <w:szCs w:val="24"/>
                <w:lang w:eastAsia="zh-CN"/>
              </w:rPr>
              <w:t>製造業者：</w:t>
            </w:r>
            <w:r w:rsidRPr="00D43766">
              <w:rPr>
                <w:rFonts w:ascii="標楷體" w:eastAsia="標楷體" w:hAnsi="標楷體"/>
                <w:kern w:val="0"/>
                <w:szCs w:val="24"/>
                <w:lang w:eastAsia="zh-CN"/>
              </w:rPr>
              <w:t>(</w:t>
            </w:r>
            <w:r w:rsidRPr="00D43766">
              <w:rPr>
                <w:rFonts w:ascii="標楷體" w:eastAsia="標楷體" w:hAnsi="標楷體" w:hint="eastAsia"/>
                <w:kern w:val="0"/>
                <w:szCs w:val="24"/>
              </w:rPr>
              <w:t>1</w:t>
            </w:r>
            <w:r w:rsidRPr="00D43766">
              <w:rPr>
                <w:rFonts w:ascii="標楷體" w:eastAsia="標楷體" w:hAnsi="標楷體" w:cs="SimSun" w:hint="eastAsia"/>
                <w:kern w:val="0"/>
                <w:szCs w:val="24"/>
                <w:lang w:eastAsia="zh-CN"/>
              </w:rPr>
              <w:t>分</w:t>
            </w:r>
            <w:r w:rsidRPr="00D43766">
              <w:rPr>
                <w:rFonts w:ascii="標楷體" w:eastAsia="標楷體" w:hAnsi="標楷體"/>
                <w:kern w:val="0"/>
                <w:szCs w:val="24"/>
                <w:lang w:eastAsia="zh-CN"/>
              </w:rPr>
              <w:t>)</w:t>
            </w:r>
          </w:p>
          <w:p w:rsidR="00CB4308" w:rsidRPr="00D43766" w:rsidRDefault="00CB4308" w:rsidP="00CB4308">
            <w:pPr>
              <w:widowControl/>
              <w:spacing w:line="240" w:lineRule="exact"/>
              <w:ind w:left="360"/>
              <w:rPr>
                <w:rFonts w:ascii="標楷體" w:eastAsia="標楷體" w:hAnsi="標楷體"/>
                <w:szCs w:val="24"/>
              </w:rPr>
            </w:pPr>
            <w:r w:rsidRPr="00D43766">
              <w:rPr>
                <w:rFonts w:ascii="標楷體" w:eastAsia="標楷體" w:hAnsi="標楷體" w:hint="eastAsia"/>
                <w:szCs w:val="24"/>
              </w:rPr>
              <w:t>申報完成率</w:t>
            </w:r>
            <w:r w:rsidRPr="00D43766">
              <w:rPr>
                <w:rFonts w:ascii="標楷體" w:eastAsia="標楷體" w:hAnsi="標楷體"/>
                <w:szCs w:val="24"/>
              </w:rPr>
              <w:t>=[(</w:t>
            </w:r>
            <w:r w:rsidRPr="00D43766">
              <w:rPr>
                <w:rFonts w:ascii="標楷體" w:eastAsia="標楷體" w:hAnsi="標楷體" w:hint="eastAsia"/>
                <w:szCs w:val="24"/>
              </w:rPr>
              <w:t>申報</w:t>
            </w:r>
            <w:r w:rsidRPr="00D43766">
              <w:rPr>
                <w:rFonts w:ascii="標楷體" w:eastAsia="標楷體" w:hAnsi="標楷體" w:hint="eastAsia"/>
                <w:b/>
                <w:bCs/>
                <w:szCs w:val="24"/>
                <w:u w:val="single"/>
              </w:rPr>
              <w:t>產品</w:t>
            </w:r>
            <w:r w:rsidRPr="00D43766">
              <w:rPr>
                <w:rFonts w:ascii="標楷體" w:eastAsia="標楷體" w:hAnsi="標楷體" w:hint="eastAsia"/>
                <w:szCs w:val="24"/>
              </w:rPr>
              <w:t>資料家數</w:t>
            </w:r>
            <w:r w:rsidRPr="00D43766">
              <w:rPr>
                <w:rFonts w:ascii="標楷體" w:eastAsia="標楷體" w:hAnsi="標楷體"/>
                <w:szCs w:val="24"/>
              </w:rPr>
              <w:t>)+(</w:t>
            </w:r>
            <w:r w:rsidRPr="00D43766">
              <w:rPr>
                <w:rFonts w:ascii="標楷體" w:eastAsia="標楷體" w:hAnsi="標楷體" w:hint="eastAsia"/>
                <w:szCs w:val="24"/>
              </w:rPr>
              <w:t>申報</w:t>
            </w:r>
            <w:r w:rsidRPr="00D43766">
              <w:rPr>
                <w:rFonts w:ascii="標楷體" w:eastAsia="標楷體" w:hAnsi="標楷體" w:hint="eastAsia"/>
                <w:b/>
                <w:bCs/>
                <w:szCs w:val="24"/>
                <w:u w:val="single"/>
              </w:rPr>
              <w:t>收貨</w:t>
            </w:r>
            <w:r w:rsidRPr="00D43766">
              <w:rPr>
                <w:rFonts w:ascii="標楷體" w:eastAsia="標楷體" w:hAnsi="標楷體" w:hint="eastAsia"/>
                <w:szCs w:val="24"/>
              </w:rPr>
              <w:t>資料家數</w:t>
            </w:r>
            <w:r w:rsidRPr="00D43766">
              <w:rPr>
                <w:rFonts w:ascii="標楷體" w:eastAsia="標楷體" w:hAnsi="標楷體"/>
                <w:szCs w:val="24"/>
              </w:rPr>
              <w:t>)+(</w:t>
            </w:r>
            <w:r w:rsidRPr="00D43766">
              <w:rPr>
                <w:rFonts w:ascii="標楷體" w:eastAsia="標楷體" w:hAnsi="標楷體" w:hint="eastAsia"/>
                <w:szCs w:val="24"/>
              </w:rPr>
              <w:t>申報</w:t>
            </w:r>
            <w:r w:rsidRPr="00D43766">
              <w:rPr>
                <w:rFonts w:ascii="標楷體" w:eastAsia="標楷體" w:hAnsi="標楷體" w:hint="eastAsia"/>
                <w:b/>
                <w:bCs/>
                <w:szCs w:val="24"/>
                <w:u w:val="single"/>
              </w:rPr>
              <w:t>製造</w:t>
            </w:r>
            <w:r w:rsidRPr="00D43766">
              <w:rPr>
                <w:rFonts w:ascii="標楷體" w:eastAsia="標楷體" w:hAnsi="標楷體" w:hint="eastAsia"/>
                <w:szCs w:val="24"/>
              </w:rPr>
              <w:t>資料之家     數</w:t>
            </w:r>
            <w:r w:rsidRPr="00D43766">
              <w:rPr>
                <w:rFonts w:ascii="標楷體" w:eastAsia="標楷體" w:hAnsi="標楷體"/>
                <w:szCs w:val="24"/>
              </w:rPr>
              <w:t>) +(</w:t>
            </w:r>
            <w:r w:rsidRPr="00D43766">
              <w:rPr>
                <w:rFonts w:ascii="標楷體" w:eastAsia="標楷體" w:hAnsi="標楷體" w:hint="eastAsia"/>
                <w:szCs w:val="24"/>
              </w:rPr>
              <w:t>申報</w:t>
            </w:r>
            <w:r w:rsidRPr="00D43766">
              <w:rPr>
                <w:rFonts w:ascii="標楷體" w:eastAsia="標楷體" w:hAnsi="標楷體" w:hint="eastAsia"/>
                <w:b/>
                <w:bCs/>
                <w:szCs w:val="24"/>
                <w:u w:val="single"/>
              </w:rPr>
              <w:t>交貨</w:t>
            </w:r>
            <w:r w:rsidRPr="00D43766">
              <w:rPr>
                <w:rFonts w:ascii="標楷體" w:eastAsia="標楷體" w:hAnsi="標楷體" w:hint="eastAsia"/>
                <w:szCs w:val="24"/>
              </w:rPr>
              <w:t>資料之家數</w:t>
            </w:r>
            <w:r w:rsidRPr="00D43766">
              <w:rPr>
                <w:rFonts w:ascii="標楷體" w:eastAsia="標楷體" w:hAnsi="標楷體"/>
                <w:szCs w:val="24"/>
              </w:rPr>
              <w:t>) ]/</w:t>
            </w:r>
            <w:r w:rsidRPr="00D43766">
              <w:rPr>
                <w:rFonts w:ascii="標楷體" w:eastAsia="標楷體" w:hAnsi="標楷體" w:hint="eastAsia"/>
                <w:szCs w:val="24"/>
              </w:rPr>
              <w:t>應電子申報製造業家數</w:t>
            </w:r>
            <w:r w:rsidRPr="00D43766">
              <w:rPr>
                <w:rFonts w:ascii="標楷體" w:eastAsia="標楷體" w:hAnsi="標楷體"/>
                <w:szCs w:val="24"/>
              </w:rPr>
              <w:t>/</w:t>
            </w:r>
            <w:r w:rsidRPr="00D43766">
              <w:rPr>
                <w:rFonts w:ascii="標楷體" w:eastAsia="標楷體" w:hAnsi="標楷體"/>
                <w:b/>
                <w:bCs/>
                <w:szCs w:val="24"/>
              </w:rPr>
              <w:t>4</w:t>
            </w:r>
            <w:r w:rsidRPr="00D43766">
              <w:rPr>
                <w:rFonts w:ascii="標楷體" w:eastAsia="標楷體" w:hAnsi="標楷體"/>
                <w:szCs w:val="24"/>
              </w:rPr>
              <w:t>*100%</w:t>
            </w:r>
            <w:r w:rsidRPr="00D43766">
              <w:rPr>
                <w:rFonts w:ascii="標楷體" w:eastAsia="標楷體" w:hAnsi="標楷體" w:hint="eastAsia"/>
                <w:szCs w:val="24"/>
              </w:rPr>
              <w:t>，或以範例表格代號表示︰</w:t>
            </w:r>
            <w:r w:rsidRPr="00D43766">
              <w:rPr>
                <w:rFonts w:ascii="標楷體" w:eastAsia="標楷體" w:hAnsi="標楷體"/>
                <w:szCs w:val="24"/>
              </w:rPr>
              <w:t>(b+c+d+</w:t>
            </w:r>
            <w:r w:rsidRPr="00D43766">
              <w:rPr>
                <w:rFonts w:ascii="標楷體" w:eastAsia="標楷體" w:hAnsi="標楷體"/>
                <w:b/>
                <w:bCs/>
                <w:szCs w:val="24"/>
              </w:rPr>
              <w:t>e</w:t>
            </w:r>
            <w:r w:rsidRPr="00D43766">
              <w:rPr>
                <w:rFonts w:ascii="標楷體" w:eastAsia="標楷體" w:hAnsi="標楷體"/>
                <w:szCs w:val="24"/>
              </w:rPr>
              <w:t>)/a/4*100%</w:t>
            </w:r>
            <w:r w:rsidRPr="00D43766">
              <w:rPr>
                <w:rFonts w:ascii="標楷體" w:eastAsia="標楷體" w:hAnsi="標楷體" w:hint="eastAsia"/>
                <w:szCs w:val="24"/>
              </w:rPr>
              <w:t>；如業者實際「無收貨、無製造、無交貨」，可於非追不可系統申報「無」，俾利計分之參據。(卓修文字說明)</w:t>
            </w:r>
          </w:p>
          <w:p w:rsidR="00CB4308" w:rsidRPr="00D43766" w:rsidRDefault="00CB4308" w:rsidP="00CB4308">
            <w:pPr>
              <w:widowControl/>
              <w:spacing w:line="24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◎範例如下：</w:t>
            </w:r>
          </w:p>
          <w:tbl>
            <w:tblPr>
              <w:tblW w:w="5954" w:type="dxa"/>
              <w:tblInd w:w="23" w:type="dxa"/>
              <w:tblLayout w:type="fixed"/>
              <w:tblCellMar>
                <w:left w:w="0" w:type="dxa"/>
                <w:right w:w="0" w:type="dxa"/>
              </w:tblCellMar>
              <w:tblLook w:val="04A0" w:firstRow="1" w:lastRow="0" w:firstColumn="1" w:lastColumn="0" w:noHBand="0" w:noVBand="1"/>
            </w:tblPr>
            <w:tblGrid>
              <w:gridCol w:w="284"/>
              <w:gridCol w:w="710"/>
              <w:gridCol w:w="1133"/>
              <w:gridCol w:w="1275"/>
              <w:gridCol w:w="1276"/>
              <w:gridCol w:w="1276"/>
            </w:tblGrid>
            <w:tr w:rsidR="00D43766" w:rsidRPr="00D43766" w:rsidTr="004E4104">
              <w:trPr>
                <w:trHeight w:val="380"/>
              </w:trPr>
              <w:tc>
                <w:tcPr>
                  <w:tcW w:w="284" w:type="dxa"/>
                  <w:vMerge w:val="restart"/>
                  <w:tcBorders>
                    <w:top w:val="single" w:sz="8" w:space="0" w:color="000000"/>
                    <w:left w:val="single" w:sz="8" w:space="0" w:color="000000"/>
                    <w:bottom w:val="single" w:sz="8" w:space="0" w:color="000000"/>
                    <w:right w:val="single" w:sz="8" w:space="0" w:color="000000"/>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製造</w:t>
                  </w:r>
                </w:p>
              </w:tc>
              <w:tc>
                <w:tcPr>
                  <w:tcW w:w="710" w:type="dxa"/>
                  <w:vMerge w:val="restart"/>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tcPr>
                <w:p w:rsidR="00CB4308" w:rsidRPr="00D43766" w:rsidRDefault="00CB4308" w:rsidP="00CB4308">
                  <w:pPr>
                    <w:widowControl/>
                    <w:spacing w:line="280" w:lineRule="exact"/>
                    <w:rPr>
                      <w:rFonts w:ascii="標楷體" w:eastAsia="標楷體" w:hAnsi="標楷體"/>
                      <w:kern w:val="0"/>
                      <w:szCs w:val="24"/>
                      <w:lang w:eastAsia="zh-CN"/>
                    </w:rPr>
                  </w:pPr>
                </w:p>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業者母數</w:t>
                  </w:r>
                  <w:r w:rsidRPr="00D43766">
                    <w:rPr>
                      <w:rFonts w:ascii="標楷體" w:eastAsia="標楷體" w:hAnsi="標楷體"/>
                      <w:b/>
                      <w:bCs/>
                      <w:kern w:val="0"/>
                      <w:szCs w:val="24"/>
                      <w:lang w:eastAsia="zh-CN"/>
                    </w:rPr>
                    <w:t>(a)</w:t>
                  </w:r>
                </w:p>
              </w:tc>
              <w:tc>
                <w:tcPr>
                  <w:tcW w:w="4960" w:type="dxa"/>
                  <w:gridSpan w:val="4"/>
                  <w:tcBorders>
                    <w:top w:val="single" w:sz="8" w:space="0" w:color="000000"/>
                    <w:left w:val="nil"/>
                    <w:bottom w:val="single" w:sz="8" w:space="0" w:color="000000"/>
                    <w:right w:val="single" w:sz="8" w:space="0" w:color="000000"/>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kern w:val="0"/>
                      <w:szCs w:val="24"/>
                      <w:lang w:eastAsia="zh-CN"/>
                    </w:rPr>
                    <w:t xml:space="preserve">   </w:t>
                  </w:r>
                  <w:r w:rsidRPr="00D43766">
                    <w:rPr>
                      <w:rFonts w:ascii="標楷體" w:eastAsia="標楷體" w:hAnsi="標楷體" w:cs="SimSun" w:hint="eastAsia"/>
                      <w:kern w:val="0"/>
                      <w:szCs w:val="24"/>
                      <w:lang w:eastAsia="zh-CN"/>
                    </w:rPr>
                    <w:t>電子上傳申報狀況</w:t>
                  </w:r>
                  <w:r w:rsidRPr="00D43766">
                    <w:rPr>
                      <w:rFonts w:ascii="標楷體" w:eastAsia="標楷體" w:hAnsi="標楷體"/>
                      <w:kern w:val="0"/>
                      <w:szCs w:val="24"/>
                      <w:lang w:eastAsia="zh-CN"/>
                    </w:rPr>
                    <w:t>(</w:t>
                  </w:r>
                  <w:r w:rsidRPr="00D43766">
                    <w:rPr>
                      <w:rFonts w:ascii="標楷體" w:eastAsia="標楷體" w:hAnsi="標楷體" w:cs="SimSun" w:hint="eastAsia"/>
                      <w:kern w:val="0"/>
                      <w:szCs w:val="24"/>
                      <w:lang w:eastAsia="zh-CN"/>
                    </w:rPr>
                    <w:t>製造業</w:t>
                  </w:r>
                  <w:r w:rsidRPr="00D43766">
                    <w:rPr>
                      <w:rFonts w:ascii="標楷體" w:eastAsia="標楷體" w:hAnsi="標楷體"/>
                      <w:kern w:val="0"/>
                      <w:szCs w:val="24"/>
                      <w:lang w:eastAsia="zh-CN"/>
                    </w:rPr>
                    <w:t>)</w:t>
                  </w:r>
                </w:p>
              </w:tc>
            </w:tr>
            <w:tr w:rsidR="00D43766" w:rsidRPr="00D43766" w:rsidTr="004E4104">
              <w:trPr>
                <w:trHeight w:val="146"/>
              </w:trPr>
              <w:tc>
                <w:tcPr>
                  <w:tcW w:w="284" w:type="dxa"/>
                  <w:vMerge/>
                  <w:tcBorders>
                    <w:top w:val="single" w:sz="8" w:space="0" w:color="000000"/>
                    <w:left w:val="single" w:sz="8" w:space="0" w:color="000000"/>
                    <w:bottom w:val="single" w:sz="8" w:space="0" w:color="000000"/>
                    <w:right w:val="single" w:sz="8" w:space="0" w:color="000000"/>
                  </w:tcBorders>
                  <w:vAlign w:val="center"/>
                  <w:hideMark/>
                </w:tcPr>
                <w:p w:rsidR="00CB4308" w:rsidRPr="00D43766" w:rsidRDefault="00CB4308" w:rsidP="00CB4308">
                  <w:pPr>
                    <w:widowControl/>
                    <w:rPr>
                      <w:rFonts w:ascii="標楷體" w:eastAsia="標楷體" w:hAnsi="標楷體"/>
                      <w:kern w:val="0"/>
                      <w:szCs w:val="24"/>
                      <w:lang w:eastAsia="zh-CN"/>
                    </w:rPr>
                  </w:pPr>
                </w:p>
              </w:tc>
              <w:tc>
                <w:tcPr>
                  <w:tcW w:w="710" w:type="dxa"/>
                  <w:vMerge/>
                  <w:tcBorders>
                    <w:top w:val="single" w:sz="8" w:space="0" w:color="000000"/>
                    <w:left w:val="nil"/>
                    <w:bottom w:val="single" w:sz="8" w:space="0" w:color="000000"/>
                    <w:right w:val="single" w:sz="8" w:space="0" w:color="000000"/>
                  </w:tcBorders>
                  <w:vAlign w:val="center"/>
                  <w:hideMark/>
                </w:tcPr>
                <w:p w:rsidR="00CB4308" w:rsidRPr="00D43766" w:rsidRDefault="00CB4308" w:rsidP="00CB4308">
                  <w:pPr>
                    <w:widowControl/>
                    <w:rPr>
                      <w:rFonts w:ascii="標楷體" w:eastAsia="標楷體" w:hAnsi="標楷體"/>
                      <w:kern w:val="0"/>
                      <w:szCs w:val="24"/>
                      <w:lang w:eastAsia="zh-CN"/>
                    </w:rPr>
                  </w:pPr>
                </w:p>
              </w:tc>
              <w:tc>
                <w:tcPr>
                  <w:tcW w:w="1133"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已建立產品資料之家數</w:t>
                  </w:r>
                  <w:r w:rsidRPr="00D43766">
                    <w:rPr>
                      <w:rFonts w:ascii="標楷體" w:eastAsia="標楷體" w:hAnsi="標楷體"/>
                      <w:b/>
                      <w:bCs/>
                      <w:kern w:val="0"/>
                      <w:szCs w:val="24"/>
                      <w:lang w:eastAsia="zh-CN"/>
                    </w:rPr>
                    <w:t>(b)</w:t>
                  </w:r>
                </w:p>
              </w:tc>
              <w:tc>
                <w:tcPr>
                  <w:tcW w:w="1275"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申報收貨資料之家數</w:t>
                  </w:r>
                  <w:r w:rsidRPr="00D43766">
                    <w:rPr>
                      <w:rFonts w:ascii="標楷體" w:eastAsia="標楷體" w:hAnsi="標楷體"/>
                      <w:b/>
                      <w:bCs/>
                      <w:kern w:val="0"/>
                      <w:szCs w:val="24"/>
                      <w:lang w:eastAsia="zh-CN"/>
                    </w:rPr>
                    <w:t>(c)</w:t>
                  </w:r>
                </w:p>
              </w:tc>
              <w:tc>
                <w:tcPr>
                  <w:tcW w:w="1276"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申報製造資料之家數</w:t>
                  </w:r>
                  <w:r w:rsidRPr="00D43766">
                    <w:rPr>
                      <w:rFonts w:ascii="標楷體" w:eastAsia="標楷體" w:hAnsi="標楷體"/>
                      <w:b/>
                      <w:bCs/>
                      <w:kern w:val="0"/>
                      <w:szCs w:val="24"/>
                      <w:lang w:eastAsia="zh-CN"/>
                    </w:rPr>
                    <w:t>(d)</w:t>
                  </w:r>
                </w:p>
              </w:tc>
              <w:tc>
                <w:tcPr>
                  <w:tcW w:w="1276" w:type="dxa"/>
                  <w:tcBorders>
                    <w:top w:val="nil"/>
                    <w:left w:val="nil"/>
                    <w:bottom w:val="single" w:sz="8" w:space="0" w:color="000000"/>
                    <w:right w:val="single" w:sz="8" w:space="0" w:color="000000"/>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申報交貨資料之家數</w:t>
                  </w:r>
                  <w:r w:rsidRPr="00D43766">
                    <w:rPr>
                      <w:rFonts w:ascii="標楷體" w:eastAsia="標楷體" w:hAnsi="標楷體"/>
                      <w:b/>
                      <w:bCs/>
                      <w:kern w:val="0"/>
                      <w:szCs w:val="24"/>
                      <w:lang w:eastAsia="zh-CN"/>
                    </w:rPr>
                    <w:t>(e)</w:t>
                  </w:r>
                </w:p>
              </w:tc>
            </w:tr>
          </w:tbl>
          <w:p w:rsidR="00CB4308" w:rsidRPr="00D43766" w:rsidRDefault="00CB4308" w:rsidP="00CB4308">
            <w:pPr>
              <w:widowControl/>
              <w:spacing w:line="24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申報完成率</w:t>
            </w:r>
            <w:r w:rsidRPr="00D43766">
              <w:rPr>
                <w:rFonts w:ascii="標楷體" w:eastAsia="標楷體" w:hAnsi="標楷體"/>
                <w:kern w:val="0"/>
                <w:szCs w:val="24"/>
                <w:lang w:eastAsia="zh-CN"/>
              </w:rPr>
              <w:t>=(b+c+d+e)/a/4*100%</w:t>
            </w:r>
          </w:p>
          <w:p w:rsidR="00CB4308" w:rsidRPr="00D43766" w:rsidRDefault="00CB4308" w:rsidP="00CB4308">
            <w:pPr>
              <w:widowControl/>
              <w:spacing w:line="240" w:lineRule="exact"/>
              <w:ind w:left="2"/>
              <w:rPr>
                <w:rFonts w:ascii="標楷體" w:eastAsia="標楷體" w:hAnsi="標楷體"/>
                <w:szCs w:val="24"/>
              </w:rPr>
            </w:pPr>
            <w:r w:rsidRPr="00D43766">
              <w:rPr>
                <w:rFonts w:ascii="標楷體" w:eastAsia="標楷體" w:hAnsi="標楷體" w:hint="eastAsia"/>
                <w:szCs w:val="24"/>
              </w:rPr>
              <w:t>轄區應電子申業者4家(a)、已建立產品4家(b)、申報收貨4家(c)、申報製造4家(d)、申報交貨2家(e)</w:t>
            </w:r>
          </w:p>
          <w:p w:rsidR="00CB4308" w:rsidRPr="00D43766" w:rsidRDefault="00CB4308" w:rsidP="00CB4308">
            <w:pPr>
              <w:widowControl/>
              <w:spacing w:line="240" w:lineRule="exact"/>
              <w:ind w:left="271" w:hanging="271"/>
              <w:rPr>
                <w:rFonts w:ascii="標楷體" w:eastAsia="標楷體" w:hAnsi="標楷體"/>
                <w:szCs w:val="24"/>
              </w:rPr>
            </w:pPr>
            <w:r w:rsidRPr="00D43766">
              <w:rPr>
                <w:rFonts w:ascii="標楷體" w:eastAsia="標楷體" w:hAnsi="標楷體" w:hint="eastAsia"/>
                <w:szCs w:val="24"/>
              </w:rPr>
              <w:t>[(4+4+4+2)]/4/4*100%=0.875</w:t>
            </w:r>
          </w:p>
          <w:p w:rsidR="00CB4308" w:rsidRPr="00D43766" w:rsidRDefault="00CB4308" w:rsidP="00CB4308">
            <w:pPr>
              <w:spacing w:line="240" w:lineRule="exact"/>
              <w:ind w:left="317" w:hangingChars="132" w:hanging="317"/>
              <w:rPr>
                <w:rFonts w:ascii="標楷體" w:eastAsia="標楷體" w:hAnsi="標楷體"/>
                <w:szCs w:val="24"/>
              </w:rPr>
            </w:pPr>
            <w:r w:rsidRPr="00D43766">
              <w:rPr>
                <w:rFonts w:ascii="標楷體" w:eastAsia="標楷體" w:hAnsi="標楷體" w:cs="SimSun" w:hint="eastAsia"/>
                <w:kern w:val="0"/>
                <w:szCs w:val="24"/>
                <w:lang w:eastAsia="zh-CN"/>
              </w:rPr>
              <w:t>◎</w:t>
            </w:r>
            <w:r w:rsidRPr="00D43766">
              <w:rPr>
                <w:rFonts w:ascii="標楷體" w:eastAsia="標楷體" w:hAnsi="標楷體" w:hint="eastAsia"/>
                <w:szCs w:val="24"/>
              </w:rPr>
              <w:t>食品製造業者母數將統計108年1月</w:t>
            </w:r>
            <w:r w:rsidRPr="00D43766">
              <w:rPr>
                <w:rFonts w:ascii="Times New Roman" w:eastAsia="標楷體" w:hAnsi="Times New Roman" w:hint="eastAsia"/>
                <w:szCs w:val="24"/>
              </w:rPr>
              <w:t>~11</w:t>
            </w:r>
            <w:r w:rsidRPr="00D43766">
              <w:rPr>
                <w:rFonts w:ascii="Times New Roman" w:eastAsia="標楷體" w:hAnsi="Times New Roman" w:hint="eastAsia"/>
                <w:szCs w:val="24"/>
              </w:rPr>
              <w:t>月</w:t>
            </w:r>
            <w:r w:rsidRPr="00D43766">
              <w:rPr>
                <w:rFonts w:ascii="標楷體" w:eastAsia="標楷體" w:hAnsi="標楷體" w:hint="eastAsia"/>
                <w:szCs w:val="24"/>
              </w:rPr>
              <w:t>食品藥物業者登錄平台登錄</w:t>
            </w:r>
            <w:r w:rsidRPr="00D43766">
              <w:rPr>
                <w:rFonts w:ascii="Times New Roman" w:eastAsia="標楷體" w:hAnsi="Times New Roman" w:hint="eastAsia"/>
                <w:szCs w:val="24"/>
              </w:rPr>
              <w:t>之業者</w:t>
            </w:r>
            <w:r w:rsidRPr="00D43766">
              <w:rPr>
                <w:rFonts w:ascii="標楷體" w:eastAsia="標楷體" w:hAnsi="標楷體" w:hint="eastAsia"/>
                <w:szCs w:val="24"/>
              </w:rPr>
              <w:t>為基準，「公告應上傳追溯追蹤資料之業者類別」與「非登不可之業者類別」對照表如</w:t>
            </w:r>
            <w:r w:rsidRPr="00D43766">
              <w:rPr>
                <w:rFonts w:ascii="標楷體" w:eastAsia="標楷體" w:hAnsi="標楷體" w:hint="eastAsia"/>
                <w:szCs w:val="24"/>
                <w:u w:val="single"/>
              </w:rPr>
              <w:t>附表10</w:t>
            </w:r>
            <w:r w:rsidRPr="00D43766">
              <w:rPr>
                <w:rFonts w:ascii="標楷體" w:eastAsia="標楷體" w:hAnsi="標楷體" w:hint="eastAsia"/>
                <w:szCs w:val="24"/>
              </w:rPr>
              <w:t>。</w:t>
            </w:r>
          </w:p>
          <w:p w:rsidR="00CB4308" w:rsidRPr="00D43766" w:rsidRDefault="00CB4308" w:rsidP="00CB4308">
            <w:pPr>
              <w:spacing w:line="240" w:lineRule="exact"/>
              <w:ind w:left="600" w:hangingChars="250" w:hanging="600"/>
              <w:rPr>
                <w:rFonts w:ascii="Times New Roman" w:eastAsia="標楷體" w:hAnsi="Times New Roman"/>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1)</w:t>
            </w:r>
            <w:r w:rsidRPr="00D43766">
              <w:rPr>
                <w:rFonts w:ascii="Times New Roman" w:eastAsia="標楷體" w:hAnsi="Times New Roman" w:hint="eastAsia"/>
              </w:rPr>
              <w:t>本項指標食品製造業者之母數參考清單由食藥署提供。</w:t>
            </w:r>
          </w:p>
          <w:p w:rsidR="00CB4308" w:rsidRPr="00D43766" w:rsidRDefault="00CB4308" w:rsidP="00CB4308">
            <w:pPr>
              <w:widowControl/>
              <w:spacing w:line="240" w:lineRule="exact"/>
              <w:rPr>
                <w:rFonts w:ascii="標楷體" w:eastAsia="標楷體" w:hAnsi="標楷體"/>
                <w:kern w:val="0"/>
                <w:szCs w:val="24"/>
              </w:rPr>
            </w:pPr>
          </w:p>
          <w:p w:rsidR="00CB4308" w:rsidRPr="00D43766" w:rsidRDefault="00CB4308" w:rsidP="00CB4308">
            <w:pPr>
              <w:widowControl/>
              <w:spacing w:line="240" w:lineRule="exact"/>
              <w:rPr>
                <w:rFonts w:ascii="標楷體" w:eastAsia="標楷體" w:hAnsi="標楷體"/>
                <w:szCs w:val="24"/>
              </w:rPr>
            </w:pPr>
            <w:r w:rsidRPr="00D43766">
              <w:rPr>
                <w:rFonts w:ascii="標楷體" w:eastAsia="標楷體" w:hAnsi="標楷體"/>
                <w:szCs w:val="24"/>
              </w:rPr>
              <w:t>(2)</w:t>
            </w:r>
            <w:r w:rsidRPr="00D43766">
              <w:rPr>
                <w:rFonts w:ascii="標楷體" w:eastAsia="標楷體" w:hAnsi="標楷體" w:hint="eastAsia"/>
                <w:szCs w:val="24"/>
              </w:rPr>
              <w:t>輸入業者：</w:t>
            </w:r>
            <w:r w:rsidRPr="00D43766">
              <w:rPr>
                <w:rFonts w:ascii="標楷體" w:eastAsia="標楷體" w:hAnsi="標楷體"/>
                <w:szCs w:val="24"/>
              </w:rPr>
              <w:t>(</w:t>
            </w:r>
            <w:r w:rsidRPr="00D43766">
              <w:rPr>
                <w:rFonts w:ascii="標楷體" w:eastAsia="標楷體" w:hAnsi="標楷體" w:hint="eastAsia"/>
                <w:szCs w:val="24"/>
              </w:rPr>
              <w:t>1分</w:t>
            </w:r>
            <w:r w:rsidRPr="00D43766">
              <w:rPr>
                <w:rFonts w:ascii="標楷體" w:eastAsia="標楷體" w:hAnsi="標楷體"/>
                <w:szCs w:val="24"/>
              </w:rPr>
              <w:t>)</w:t>
            </w:r>
          </w:p>
          <w:p w:rsidR="00CB4308" w:rsidRPr="00D43766" w:rsidRDefault="00CB4308" w:rsidP="00CB4308">
            <w:pPr>
              <w:widowControl/>
              <w:spacing w:line="240" w:lineRule="exact"/>
              <w:ind w:left="33" w:hanging="33"/>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申報完成率</w:t>
            </w:r>
            <w:r w:rsidRPr="00D43766">
              <w:rPr>
                <w:rFonts w:ascii="標楷體" w:eastAsia="標楷體" w:hAnsi="標楷體"/>
                <w:kern w:val="0"/>
                <w:szCs w:val="24"/>
                <w:lang w:eastAsia="zh-CN"/>
              </w:rPr>
              <w:t>=(</w:t>
            </w:r>
            <w:r w:rsidRPr="00D43766">
              <w:rPr>
                <w:rFonts w:ascii="標楷體" w:eastAsia="標楷體" w:hAnsi="標楷體" w:cs="SimSun" w:hint="eastAsia"/>
                <w:kern w:val="0"/>
                <w:szCs w:val="24"/>
                <w:lang w:eastAsia="zh-CN"/>
              </w:rPr>
              <w:t>申報</w:t>
            </w:r>
            <w:r w:rsidRPr="00D43766">
              <w:rPr>
                <w:rFonts w:ascii="標楷體" w:eastAsia="標楷體" w:hAnsi="標楷體" w:cs="SimSun" w:hint="eastAsia"/>
                <w:b/>
                <w:bCs/>
                <w:kern w:val="0"/>
                <w:szCs w:val="24"/>
                <w:u w:val="single"/>
                <w:lang w:eastAsia="zh-CN"/>
              </w:rPr>
              <w:t>收貨</w:t>
            </w:r>
            <w:r w:rsidRPr="00D43766">
              <w:rPr>
                <w:rFonts w:ascii="標楷體" w:eastAsia="標楷體" w:hAnsi="標楷體" w:cs="SimSun" w:hint="eastAsia"/>
                <w:kern w:val="0"/>
                <w:szCs w:val="24"/>
                <w:lang w:eastAsia="zh-CN"/>
              </w:rPr>
              <w:t>資料之家數</w:t>
            </w:r>
            <w:r w:rsidRPr="00D43766">
              <w:rPr>
                <w:rFonts w:ascii="標楷體" w:eastAsia="標楷體" w:hAnsi="標楷體"/>
                <w:kern w:val="0"/>
                <w:szCs w:val="24"/>
                <w:lang w:eastAsia="zh-CN"/>
              </w:rPr>
              <w:t>+</w:t>
            </w:r>
            <w:r w:rsidRPr="00D43766">
              <w:rPr>
                <w:rFonts w:ascii="標楷體" w:eastAsia="標楷體" w:hAnsi="標楷體" w:cs="SimSun" w:hint="eastAsia"/>
                <w:kern w:val="0"/>
                <w:szCs w:val="24"/>
                <w:lang w:eastAsia="zh-CN"/>
              </w:rPr>
              <w:t>申報</w:t>
            </w:r>
            <w:r w:rsidRPr="00D43766">
              <w:rPr>
                <w:rFonts w:ascii="標楷體" w:eastAsia="標楷體" w:hAnsi="標楷體" w:cs="SimSun" w:hint="eastAsia"/>
                <w:b/>
                <w:bCs/>
                <w:kern w:val="0"/>
                <w:szCs w:val="24"/>
                <w:u w:val="single"/>
                <w:lang w:eastAsia="zh-CN"/>
              </w:rPr>
              <w:t>交貨</w:t>
            </w:r>
            <w:r w:rsidRPr="00D43766">
              <w:rPr>
                <w:rFonts w:ascii="標楷體" w:eastAsia="標楷體" w:hAnsi="標楷體" w:cs="SimSun" w:hint="eastAsia"/>
                <w:kern w:val="0"/>
                <w:szCs w:val="24"/>
                <w:lang w:eastAsia="zh-CN"/>
              </w:rPr>
              <w:t>資料之家數</w:t>
            </w:r>
            <w:r w:rsidRPr="00D43766">
              <w:rPr>
                <w:rFonts w:ascii="標楷體" w:eastAsia="標楷體" w:hAnsi="標楷體"/>
                <w:kern w:val="0"/>
                <w:szCs w:val="24"/>
                <w:lang w:eastAsia="zh-CN"/>
              </w:rPr>
              <w:t>)/(</w:t>
            </w:r>
            <w:r w:rsidRPr="00D43766">
              <w:rPr>
                <w:rFonts w:ascii="標楷體" w:eastAsia="標楷體" w:hAnsi="標楷體" w:cs="SimSun" w:hint="eastAsia"/>
                <w:kern w:val="0"/>
                <w:szCs w:val="24"/>
                <w:lang w:eastAsia="zh-CN"/>
              </w:rPr>
              <w:t>報驗系統介接至非追不可之輸入業者家數</w:t>
            </w:r>
            <w:r w:rsidRPr="00D43766">
              <w:rPr>
                <w:rFonts w:ascii="標楷體" w:eastAsia="標楷體" w:hAnsi="標楷體"/>
                <w:kern w:val="0"/>
                <w:szCs w:val="24"/>
                <w:lang w:eastAsia="zh-CN"/>
              </w:rPr>
              <w:t>)/2*100%</w:t>
            </w:r>
            <w:r w:rsidRPr="00D43766">
              <w:rPr>
                <w:rFonts w:ascii="標楷體" w:eastAsia="標楷體" w:hAnsi="標楷體" w:cs="SimSun" w:hint="eastAsia"/>
                <w:kern w:val="0"/>
                <w:szCs w:val="24"/>
                <w:lang w:eastAsia="zh-CN"/>
              </w:rPr>
              <w:t>。</w:t>
            </w:r>
          </w:p>
          <w:p w:rsidR="00CB4308" w:rsidRPr="00D43766" w:rsidRDefault="00CB4308" w:rsidP="00CB4308">
            <w:pPr>
              <w:widowControl/>
              <w:spacing w:line="24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◎範例如下：</w:t>
            </w:r>
          </w:p>
          <w:tbl>
            <w:tblPr>
              <w:tblW w:w="5265" w:type="dxa"/>
              <w:tblInd w:w="10" w:type="dxa"/>
              <w:tblLayout w:type="fixed"/>
              <w:tblCellMar>
                <w:left w:w="0" w:type="dxa"/>
                <w:right w:w="0" w:type="dxa"/>
              </w:tblCellMar>
              <w:tblLook w:val="04A0" w:firstRow="1" w:lastRow="0" w:firstColumn="1" w:lastColumn="0" w:noHBand="0" w:noVBand="1"/>
            </w:tblPr>
            <w:tblGrid>
              <w:gridCol w:w="443"/>
              <w:gridCol w:w="1418"/>
              <w:gridCol w:w="1702"/>
              <w:gridCol w:w="1702"/>
            </w:tblGrid>
            <w:tr w:rsidR="00D43766" w:rsidRPr="00D43766" w:rsidTr="004E4104">
              <w:tc>
                <w:tcPr>
                  <w:tcW w:w="444" w:type="dxa"/>
                  <w:vMerge w:val="restart"/>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輸入</w:t>
                  </w:r>
                </w:p>
              </w:tc>
              <w:tc>
                <w:tcPr>
                  <w:tcW w:w="1417" w:type="dxa"/>
                  <w:vMerge w:val="restart"/>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業者母數</w:t>
                  </w:r>
                  <w:r w:rsidRPr="00D43766">
                    <w:rPr>
                      <w:rFonts w:ascii="標楷體" w:eastAsia="標楷體" w:hAnsi="標楷體"/>
                      <w:kern w:val="0"/>
                      <w:szCs w:val="24"/>
                      <w:lang w:eastAsia="zh-CN"/>
                    </w:rPr>
                    <w:t>(p)</w:t>
                  </w:r>
                </w:p>
              </w:tc>
              <w:tc>
                <w:tcPr>
                  <w:tcW w:w="3402" w:type="dxa"/>
                  <w:gridSpan w:val="2"/>
                  <w:tcBorders>
                    <w:top w:val="single" w:sz="8" w:space="0" w:color="auto"/>
                    <w:left w:val="nil"/>
                    <w:bottom w:val="single" w:sz="8" w:space="0" w:color="auto"/>
                    <w:right w:val="single" w:sz="8" w:space="0" w:color="auto"/>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電子上傳申報狀況</w:t>
                  </w:r>
                  <w:r w:rsidRPr="00D43766">
                    <w:rPr>
                      <w:rFonts w:ascii="標楷體" w:eastAsia="標楷體" w:hAnsi="標楷體"/>
                      <w:kern w:val="0"/>
                      <w:szCs w:val="24"/>
                      <w:lang w:eastAsia="zh-CN"/>
                    </w:rPr>
                    <w:t>(</w:t>
                  </w:r>
                  <w:r w:rsidRPr="00D43766">
                    <w:rPr>
                      <w:rFonts w:ascii="標楷體" w:eastAsia="標楷體" w:hAnsi="標楷體" w:cs="SimSun" w:hint="eastAsia"/>
                      <w:kern w:val="0"/>
                      <w:szCs w:val="24"/>
                      <w:lang w:eastAsia="zh-CN"/>
                    </w:rPr>
                    <w:t>輸入業</w:t>
                  </w:r>
                  <w:r w:rsidRPr="00D43766">
                    <w:rPr>
                      <w:rFonts w:ascii="標楷體" w:eastAsia="標楷體" w:hAnsi="標楷體"/>
                      <w:kern w:val="0"/>
                      <w:szCs w:val="24"/>
                      <w:lang w:eastAsia="zh-CN"/>
                    </w:rPr>
                    <w:t>)</w:t>
                  </w:r>
                </w:p>
              </w:tc>
            </w:tr>
            <w:tr w:rsidR="00D43766" w:rsidRPr="00D43766" w:rsidTr="004E4104">
              <w:tc>
                <w:tcPr>
                  <w:tcW w:w="443" w:type="dxa"/>
                  <w:vMerge/>
                  <w:tcBorders>
                    <w:top w:val="single" w:sz="8" w:space="0" w:color="auto"/>
                    <w:left w:val="single" w:sz="8" w:space="0" w:color="auto"/>
                    <w:bottom w:val="single" w:sz="8" w:space="0" w:color="auto"/>
                    <w:right w:val="single" w:sz="8" w:space="0" w:color="auto"/>
                  </w:tcBorders>
                  <w:vAlign w:val="center"/>
                  <w:hideMark/>
                </w:tcPr>
                <w:p w:rsidR="00CB4308" w:rsidRPr="00D43766" w:rsidRDefault="00CB4308" w:rsidP="00CB4308">
                  <w:pPr>
                    <w:widowControl/>
                    <w:rPr>
                      <w:rFonts w:ascii="標楷體" w:eastAsia="標楷體" w:hAnsi="標楷體"/>
                      <w:kern w:val="0"/>
                      <w:szCs w:val="24"/>
                      <w:lang w:eastAsia="zh-CN"/>
                    </w:rPr>
                  </w:pPr>
                </w:p>
              </w:tc>
              <w:tc>
                <w:tcPr>
                  <w:tcW w:w="1418" w:type="dxa"/>
                  <w:vMerge/>
                  <w:tcBorders>
                    <w:top w:val="single" w:sz="8" w:space="0" w:color="auto"/>
                    <w:left w:val="nil"/>
                    <w:bottom w:val="single" w:sz="8" w:space="0" w:color="auto"/>
                    <w:right w:val="single" w:sz="8" w:space="0" w:color="auto"/>
                  </w:tcBorders>
                  <w:vAlign w:val="center"/>
                  <w:hideMark/>
                </w:tcPr>
                <w:p w:rsidR="00CB4308" w:rsidRPr="00D43766" w:rsidRDefault="00CB4308" w:rsidP="00CB4308">
                  <w:pPr>
                    <w:widowControl/>
                    <w:rPr>
                      <w:rFonts w:ascii="標楷體" w:eastAsia="標楷體" w:hAnsi="標楷體"/>
                      <w:kern w:val="0"/>
                      <w:szCs w:val="24"/>
                      <w:lang w:eastAsia="zh-CN"/>
                    </w:rPr>
                  </w:pPr>
                </w:p>
              </w:tc>
              <w:tc>
                <w:tcPr>
                  <w:tcW w:w="170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申報收貨資料之家數</w:t>
                  </w:r>
                  <w:r w:rsidRPr="00D43766">
                    <w:rPr>
                      <w:rFonts w:ascii="標楷體" w:eastAsia="標楷體" w:hAnsi="標楷體"/>
                      <w:kern w:val="0"/>
                      <w:szCs w:val="24"/>
                      <w:lang w:eastAsia="zh-CN"/>
                    </w:rPr>
                    <w:t>(q)</w:t>
                  </w:r>
                </w:p>
              </w:tc>
              <w:tc>
                <w:tcPr>
                  <w:tcW w:w="1701" w:type="dxa"/>
                  <w:tcBorders>
                    <w:top w:val="nil"/>
                    <w:left w:val="nil"/>
                    <w:bottom w:val="single" w:sz="8" w:space="0" w:color="auto"/>
                    <w:right w:val="single" w:sz="8" w:space="0" w:color="auto"/>
                  </w:tcBorders>
                  <w:tcMar>
                    <w:top w:w="15" w:type="dxa"/>
                    <w:left w:w="15" w:type="dxa"/>
                    <w:bottom w:w="15" w:type="dxa"/>
                    <w:right w:w="15" w:type="dxa"/>
                  </w:tcMar>
                  <w:vAlign w:val="center"/>
                  <w:hideMark/>
                </w:tcPr>
                <w:p w:rsidR="00CB4308" w:rsidRPr="00D43766" w:rsidRDefault="00CB4308" w:rsidP="00CB4308">
                  <w:pPr>
                    <w:widowControl/>
                    <w:spacing w:line="28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申報交貨資料之家數</w:t>
                  </w:r>
                  <w:r w:rsidRPr="00D43766">
                    <w:rPr>
                      <w:rFonts w:ascii="標楷體" w:eastAsia="標楷體" w:hAnsi="標楷體"/>
                      <w:kern w:val="0"/>
                      <w:szCs w:val="24"/>
                      <w:lang w:eastAsia="zh-CN"/>
                    </w:rPr>
                    <w:t>(r)</w:t>
                  </w:r>
                </w:p>
              </w:tc>
            </w:tr>
          </w:tbl>
          <w:p w:rsidR="00CB4308" w:rsidRPr="00D43766" w:rsidRDefault="00CB4308" w:rsidP="00CB4308">
            <w:pPr>
              <w:widowControl/>
              <w:spacing w:line="240" w:lineRule="exact"/>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申報完成率</w:t>
            </w:r>
            <w:r w:rsidRPr="00D43766">
              <w:rPr>
                <w:rFonts w:ascii="標楷體" w:eastAsia="標楷體" w:hAnsi="標楷體"/>
                <w:kern w:val="0"/>
                <w:szCs w:val="24"/>
                <w:lang w:eastAsia="zh-CN"/>
              </w:rPr>
              <w:t>=(q+r)/p/2*100%</w:t>
            </w:r>
          </w:p>
          <w:p w:rsidR="00CB4308" w:rsidRPr="00D43766" w:rsidRDefault="00CB4308" w:rsidP="00CB4308">
            <w:pPr>
              <w:widowControl/>
              <w:spacing w:line="240" w:lineRule="exact"/>
              <w:ind w:left="329" w:hanging="329"/>
              <w:rPr>
                <w:rFonts w:ascii="標楷體" w:eastAsia="標楷體" w:hAnsi="標楷體"/>
                <w:kern w:val="0"/>
                <w:szCs w:val="24"/>
                <w:lang w:eastAsia="zh-CN"/>
              </w:rPr>
            </w:pPr>
            <w:r w:rsidRPr="00D43766">
              <w:rPr>
                <w:rFonts w:ascii="標楷體" w:eastAsia="標楷體" w:hAnsi="標楷體" w:cs="SimSun" w:hint="eastAsia"/>
                <w:kern w:val="0"/>
                <w:szCs w:val="24"/>
                <w:lang w:eastAsia="zh-CN"/>
              </w:rPr>
              <w:t>（「</w:t>
            </w:r>
            <w:r w:rsidRPr="00D43766">
              <w:rPr>
                <w:rFonts w:ascii="標楷體" w:eastAsia="標楷體" w:hAnsi="標楷體"/>
                <w:kern w:val="0"/>
                <w:szCs w:val="24"/>
                <w:lang w:eastAsia="zh-CN"/>
              </w:rPr>
              <w:t>p</w:t>
            </w:r>
            <w:r w:rsidRPr="00D43766">
              <w:rPr>
                <w:rFonts w:ascii="標楷體" w:eastAsia="標楷體" w:hAnsi="標楷體" w:cs="SimSun" w:hint="eastAsia"/>
                <w:kern w:val="0"/>
                <w:szCs w:val="24"/>
                <w:lang w:eastAsia="zh-CN"/>
              </w:rPr>
              <w:t>」相當於報驗系統介接至非追不可之輸入業者家數）</w:t>
            </w:r>
          </w:p>
          <w:p w:rsidR="00CB4308" w:rsidRPr="00D43766" w:rsidRDefault="00CB4308" w:rsidP="00CB4308">
            <w:pPr>
              <w:widowControl/>
              <w:spacing w:line="240" w:lineRule="exact"/>
              <w:ind w:left="2"/>
              <w:rPr>
                <w:rFonts w:ascii="標楷體" w:eastAsia="標楷體" w:hAnsi="標楷體"/>
                <w:szCs w:val="24"/>
              </w:rPr>
            </w:pPr>
            <w:r w:rsidRPr="00D43766">
              <w:rPr>
                <w:rFonts w:ascii="標楷體" w:eastAsia="標楷體" w:hAnsi="標楷體" w:hint="eastAsia"/>
                <w:szCs w:val="24"/>
              </w:rPr>
              <w:t>轄區應電子申業者4家(p)、申報收貨4家(q)、申報交貨2家(r)</w:t>
            </w:r>
          </w:p>
          <w:p w:rsidR="00CB4308" w:rsidRPr="00D43766" w:rsidRDefault="00CB4308" w:rsidP="00CB4308">
            <w:pPr>
              <w:widowControl/>
              <w:spacing w:line="240" w:lineRule="exact"/>
              <w:ind w:left="271" w:hanging="271"/>
              <w:rPr>
                <w:rFonts w:ascii="標楷體" w:eastAsia="標楷體" w:hAnsi="標楷體"/>
                <w:szCs w:val="24"/>
              </w:rPr>
            </w:pPr>
            <w:r w:rsidRPr="00D43766">
              <w:rPr>
                <w:rFonts w:ascii="標楷體" w:eastAsia="標楷體" w:hAnsi="標楷體" w:hint="eastAsia"/>
                <w:szCs w:val="24"/>
              </w:rPr>
              <w:t>[(4+2)]/4/2*100%=0.75</w:t>
            </w:r>
          </w:p>
          <w:p w:rsidR="00CB4308" w:rsidRPr="00D43766" w:rsidRDefault="00CB4308" w:rsidP="00CB4308">
            <w:pPr>
              <w:widowControl/>
              <w:spacing w:line="240" w:lineRule="exact"/>
              <w:ind w:left="552" w:hanging="552"/>
              <w:rPr>
                <w:rFonts w:ascii="標楷體" w:eastAsia="標楷體" w:hAnsi="標楷體" w:cs="SimSun"/>
                <w:kern w:val="0"/>
                <w:szCs w:val="24"/>
                <w:lang w:eastAsia="zh-CN"/>
              </w:rPr>
            </w:pPr>
            <w:r w:rsidRPr="00D43766">
              <w:rPr>
                <w:rFonts w:ascii="標楷體" w:eastAsia="標楷體" w:hAnsi="標楷體"/>
                <w:kern w:val="0"/>
                <w:szCs w:val="24"/>
                <w:lang w:eastAsia="zh-CN"/>
              </w:rPr>
              <w:t>(</w:t>
            </w:r>
            <w:r w:rsidRPr="00D43766">
              <w:rPr>
                <w:rFonts w:ascii="標楷體" w:eastAsia="標楷體" w:hAnsi="標楷體" w:cs="SimSun" w:hint="eastAsia"/>
                <w:kern w:val="0"/>
                <w:szCs w:val="24"/>
                <w:lang w:eastAsia="zh-CN"/>
              </w:rPr>
              <w:t>註</w:t>
            </w:r>
            <w:r w:rsidRPr="00D43766">
              <w:rPr>
                <w:rFonts w:ascii="標楷體" w:eastAsia="標楷體" w:hAnsi="標楷體"/>
                <w:kern w:val="0"/>
                <w:szCs w:val="24"/>
                <w:lang w:eastAsia="zh-CN"/>
              </w:rPr>
              <w:t>1)</w:t>
            </w:r>
            <w:r w:rsidRPr="00D43766">
              <w:rPr>
                <w:rFonts w:ascii="標楷體" w:eastAsia="標楷體" w:hAnsi="標楷體" w:cs="SimSun" w:hint="eastAsia"/>
                <w:kern w:val="0"/>
                <w:szCs w:val="24"/>
                <w:lang w:eastAsia="zh-CN"/>
              </w:rPr>
              <w:t>依據衛生福利部公告</w:t>
            </w:r>
            <w:r w:rsidRPr="00D43766">
              <w:rPr>
                <w:rFonts w:ascii="標楷體" w:eastAsia="標楷體" w:hAnsi="標楷體" w:cs="SimSun" w:hint="eastAsia"/>
                <w:kern w:val="0"/>
                <w:szCs w:val="24"/>
              </w:rPr>
              <w:t>修正</w:t>
            </w:r>
            <w:r w:rsidRPr="00D43766">
              <w:rPr>
                <w:rFonts w:ascii="標楷體" w:eastAsia="標楷體" w:hAnsi="標楷體" w:cs="SimSun" w:hint="eastAsia"/>
                <w:kern w:val="0"/>
                <w:szCs w:val="24"/>
                <w:lang w:eastAsia="zh-CN"/>
              </w:rPr>
              <w:t>「應建立食品追溯追蹤系統之食品業者」，屬公告規定範疇者，應於每月十日前至「食品追溯追蹤管理資訊系統</w:t>
            </w:r>
            <w:r w:rsidRPr="00D43766">
              <w:rPr>
                <w:rFonts w:ascii="標楷體" w:eastAsia="標楷體" w:hAnsi="標楷體" w:cs="SimSun"/>
                <w:kern w:val="0"/>
                <w:szCs w:val="24"/>
                <w:lang w:eastAsia="zh-CN"/>
              </w:rPr>
              <w:t>(</w:t>
            </w:r>
            <w:r w:rsidRPr="00D43766">
              <w:rPr>
                <w:rFonts w:ascii="標楷體" w:eastAsia="標楷體" w:hAnsi="標楷體" w:cs="SimSun" w:hint="eastAsia"/>
                <w:kern w:val="0"/>
                <w:szCs w:val="24"/>
                <w:lang w:eastAsia="zh-CN"/>
              </w:rPr>
              <w:t>非追不可</w:t>
            </w:r>
            <w:r w:rsidRPr="00D43766">
              <w:rPr>
                <w:rFonts w:ascii="標楷體" w:eastAsia="標楷體" w:hAnsi="標楷體" w:cs="SimSun"/>
                <w:kern w:val="0"/>
                <w:szCs w:val="24"/>
                <w:lang w:eastAsia="zh-CN"/>
              </w:rPr>
              <w:t>)</w:t>
            </w:r>
            <w:r w:rsidRPr="00D43766">
              <w:rPr>
                <w:rFonts w:ascii="標楷體" w:eastAsia="標楷體" w:hAnsi="標楷體" w:cs="SimSun" w:hint="eastAsia"/>
                <w:kern w:val="0"/>
                <w:szCs w:val="24"/>
                <w:lang w:eastAsia="zh-CN"/>
              </w:rPr>
              <w:t>」</w:t>
            </w:r>
            <w:r w:rsidRPr="00D43766">
              <w:rPr>
                <w:rFonts w:ascii="標楷體" w:eastAsia="標楷體" w:hAnsi="標楷體" w:cs="SimSun"/>
                <w:kern w:val="0"/>
                <w:szCs w:val="24"/>
                <w:lang w:eastAsia="zh-CN"/>
              </w:rPr>
              <w:t>(</w:t>
            </w:r>
            <w:hyperlink r:id="rId26" w:history="1">
              <w:r w:rsidRPr="00D43766">
                <w:rPr>
                  <w:rFonts w:ascii="標楷體" w:eastAsia="標楷體" w:hAnsi="標楷體" w:cs="SimSun"/>
                  <w:kern w:val="0"/>
                  <w:szCs w:val="24"/>
                  <w:lang w:eastAsia="zh-CN"/>
                </w:rPr>
                <w:t>http://ftracebook.fda.gov.tw)</w:t>
              </w:r>
              <w:r w:rsidRPr="00D43766">
                <w:rPr>
                  <w:rFonts w:ascii="標楷體" w:eastAsia="標楷體" w:hAnsi="標楷體" w:cs="SimSun" w:hint="eastAsia"/>
                  <w:kern w:val="0"/>
                  <w:szCs w:val="24"/>
                  <w:lang w:eastAsia="zh-CN"/>
                </w:rPr>
                <w:t>，以電子方式申報前一個月之追溯或追蹤系統之資料</w:t>
              </w:r>
            </w:hyperlink>
          </w:p>
          <w:p w:rsidR="00CB4308" w:rsidRPr="00D43766" w:rsidRDefault="00CB4308" w:rsidP="00CB4308">
            <w:pPr>
              <w:spacing w:line="240" w:lineRule="exact"/>
              <w:ind w:left="600" w:hangingChars="250" w:hanging="600"/>
              <w:rPr>
                <w:rFonts w:ascii="Times New Roman" w:eastAsia="標楷體" w:hAnsi="Times New Roman"/>
                <w:szCs w:val="24"/>
              </w:rPr>
            </w:pPr>
            <w:r w:rsidRPr="00D43766">
              <w:rPr>
                <w:rFonts w:ascii="標楷體" w:eastAsia="標楷體" w:hAnsi="標楷體"/>
                <w:kern w:val="0"/>
                <w:szCs w:val="24"/>
                <w:lang w:eastAsia="zh-CN"/>
              </w:rPr>
              <w:t>(</w:t>
            </w:r>
            <w:r w:rsidRPr="00D43766">
              <w:rPr>
                <w:rFonts w:ascii="標楷體" w:eastAsia="標楷體" w:hAnsi="標楷體" w:cs="SimSun" w:hint="eastAsia"/>
                <w:kern w:val="0"/>
                <w:szCs w:val="24"/>
                <w:lang w:eastAsia="zh-CN"/>
              </w:rPr>
              <w:t>註</w:t>
            </w:r>
            <w:r w:rsidRPr="00D43766">
              <w:rPr>
                <w:rFonts w:ascii="標楷體" w:eastAsia="標楷體" w:hAnsi="標楷體"/>
                <w:kern w:val="0"/>
                <w:szCs w:val="24"/>
                <w:lang w:eastAsia="zh-CN"/>
              </w:rPr>
              <w:t>2)</w:t>
            </w:r>
            <w:r w:rsidRPr="00D43766">
              <w:rPr>
                <w:rFonts w:ascii="標楷體" w:eastAsia="標楷體" w:hAnsi="標楷體" w:cs="SimSun" w:hint="eastAsia"/>
                <w:kern w:val="0"/>
                <w:szCs w:val="24"/>
                <w:lang w:eastAsia="zh-CN"/>
              </w:rPr>
              <w:t xml:space="preserve"> 本項追溯追蹤電子申報資料採年度累計計算，</w:t>
            </w:r>
            <w:r w:rsidRPr="00D43766">
              <w:rPr>
                <w:rFonts w:ascii="Times New Roman" w:eastAsia="標楷體" w:hAnsi="Times New Roman" w:hint="eastAsia"/>
                <w:szCs w:val="24"/>
              </w:rPr>
              <w:t>統計資料採算業者電子申報月份為</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~11</w:t>
            </w:r>
            <w:r w:rsidRPr="00D43766">
              <w:rPr>
                <w:rFonts w:ascii="Times New Roman" w:eastAsia="標楷體" w:hAnsi="Times New Roman" w:hint="eastAsia"/>
                <w:szCs w:val="24"/>
              </w:rPr>
              <w:t>月。</w:t>
            </w:r>
          </w:p>
          <w:p w:rsidR="00CB4308" w:rsidRPr="00D43766" w:rsidRDefault="00CB4308" w:rsidP="00CB4308">
            <w:pPr>
              <w:spacing w:line="240" w:lineRule="exact"/>
              <w:ind w:left="600" w:hangingChars="250" w:hanging="600"/>
              <w:rPr>
                <w:rFonts w:ascii="Times New Roman" w:eastAsia="標楷體" w:hAnsi="Times New Roman"/>
                <w:szCs w:val="24"/>
              </w:rPr>
            </w:pPr>
          </w:p>
          <w:p w:rsidR="00CB4308" w:rsidRPr="00D43766" w:rsidRDefault="00CB4308" w:rsidP="00CB4308">
            <w:pPr>
              <w:snapToGrid w:val="0"/>
              <w:spacing w:line="240" w:lineRule="exact"/>
              <w:jc w:val="both"/>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【加分項目】</w:t>
            </w:r>
            <w:r w:rsidRPr="00D43766">
              <w:rPr>
                <w:rFonts w:ascii="Times New Roman" w:eastAsia="標楷體" w:hAnsi="Times New Roman"/>
                <w:szCs w:val="24"/>
              </w:rPr>
              <w:t>善用食品</w:t>
            </w:r>
            <w:r w:rsidRPr="00D43766">
              <w:rPr>
                <w:rFonts w:ascii="Times New Roman" w:eastAsia="標楷體" w:hAnsi="Times New Roman" w:hint="eastAsia"/>
                <w:szCs w:val="24"/>
              </w:rPr>
              <w:t>資訊入口網</w:t>
            </w:r>
            <w:r w:rsidRPr="00D43766">
              <w:rPr>
                <w:rFonts w:ascii="Times New Roman" w:eastAsia="標楷體" w:hAnsi="Times New Roman"/>
                <w:szCs w:val="24"/>
              </w:rPr>
              <w:t>之成效</w:t>
            </w:r>
            <w:r w:rsidRPr="00D43766">
              <w:rPr>
                <w:rFonts w:ascii="Times New Roman" w:eastAsia="標楷體" w:hAnsi="Times New Roman" w:hint="eastAsia"/>
                <w:szCs w:val="24"/>
              </w:rPr>
              <w:t xml:space="preserve"> </w:t>
            </w:r>
            <w:r w:rsidRPr="00D43766">
              <w:rPr>
                <w:rFonts w:ascii="Times New Roman" w:eastAsia="標楷體" w:hAnsi="Times New Roman"/>
                <w:szCs w:val="24"/>
              </w:rPr>
              <w:t>(</w:t>
            </w:r>
            <w:r w:rsidRPr="00D43766">
              <w:rPr>
                <w:rFonts w:ascii="Times New Roman" w:eastAsia="標楷體" w:hAnsi="Times New Roman" w:hint="eastAsia"/>
                <w:szCs w:val="24"/>
              </w:rPr>
              <w:t>1</w:t>
            </w:r>
            <w:r w:rsidRPr="00D43766">
              <w:rPr>
                <w:rFonts w:ascii="Times New Roman" w:eastAsia="標楷體" w:hAnsi="Times New Roman"/>
                <w:szCs w:val="24"/>
              </w:rPr>
              <w:t>分</w:t>
            </w:r>
            <w:r w:rsidRPr="00D43766">
              <w:rPr>
                <w:rFonts w:ascii="Times New Roman" w:eastAsia="標楷體" w:hAnsi="Times New Roman"/>
                <w:szCs w:val="24"/>
              </w:rPr>
              <w:t>)</w:t>
            </w:r>
          </w:p>
          <w:p w:rsidR="00CB4308" w:rsidRPr="00D43766" w:rsidRDefault="00CB4308" w:rsidP="00CB4308">
            <w:pPr>
              <w:snapToGrid w:val="0"/>
              <w:spacing w:line="240" w:lineRule="exact"/>
              <w:ind w:leftChars="14" w:left="34"/>
              <w:jc w:val="both"/>
              <w:rPr>
                <w:rFonts w:ascii="Times New Roman" w:eastAsia="標楷體" w:hAnsi="Times New Roman"/>
                <w:szCs w:val="24"/>
              </w:rPr>
            </w:pPr>
            <w:r w:rsidRPr="00D43766">
              <w:rPr>
                <w:rFonts w:ascii="Times New Roman" w:eastAsia="標楷體" w:hAnsi="Times New Roman" w:hint="eastAsia"/>
                <w:szCs w:val="24"/>
              </w:rPr>
              <w:t>加強宣導</w:t>
            </w:r>
            <w:r w:rsidRPr="00D43766">
              <w:rPr>
                <w:rFonts w:ascii="Times New Roman" w:eastAsia="標楷體" w:hAnsi="Times New Roman"/>
                <w:szCs w:val="24"/>
              </w:rPr>
              <w:t>食安資訊百貨專櫃</w:t>
            </w:r>
            <w:r w:rsidRPr="00D43766">
              <w:rPr>
                <w:rFonts w:ascii="Times New Roman" w:eastAsia="標楷體" w:hAnsi="Times New Roman" w:hint="eastAsia"/>
                <w:szCs w:val="24"/>
              </w:rPr>
              <w:t>之應用，同時強化中央與地方協力合作，充分發揮食品資訊入口網站運用效益，並可增加業者上傳資料之意願。</w:t>
            </w:r>
          </w:p>
          <w:p w:rsidR="00CB4308" w:rsidRPr="00D43766" w:rsidRDefault="00CB4308" w:rsidP="00CB4308">
            <w:pPr>
              <w:snapToGrid w:val="0"/>
              <w:spacing w:line="240" w:lineRule="exact"/>
              <w:jc w:val="both"/>
              <w:rPr>
                <w:rFonts w:ascii="Times New Roman" w:eastAsia="標楷體" w:hAnsi="Times New Roman"/>
                <w:szCs w:val="24"/>
              </w:rPr>
            </w:pPr>
            <w:r w:rsidRPr="00D43766">
              <w:rPr>
                <w:rFonts w:ascii="Times New Roman" w:eastAsia="標楷體" w:hAnsi="Times New Roman" w:hint="eastAsia"/>
                <w:szCs w:val="24"/>
              </w:rPr>
              <w:t>計分方式：</w:t>
            </w:r>
          </w:p>
          <w:tbl>
            <w:tblPr>
              <w:tblW w:w="0" w:type="auto"/>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946"/>
              <w:gridCol w:w="913"/>
              <w:gridCol w:w="913"/>
              <w:gridCol w:w="913"/>
            </w:tblGrid>
            <w:tr w:rsidR="00D43766" w:rsidRPr="00D43766" w:rsidTr="004E4104">
              <w:trPr>
                <w:trHeight w:val="360"/>
              </w:trPr>
              <w:tc>
                <w:tcPr>
                  <w:tcW w:w="879" w:type="dxa"/>
                  <w:tcBorders>
                    <w:top w:val="single" w:sz="4" w:space="0" w:color="auto"/>
                    <w:left w:val="single" w:sz="4" w:space="0" w:color="auto"/>
                    <w:right w:val="single" w:sz="4" w:space="0" w:color="auto"/>
                  </w:tcBorders>
                </w:tcPr>
                <w:p w:rsidR="00CB4308" w:rsidRPr="00D43766" w:rsidRDefault="00CB4308" w:rsidP="00CB4308">
                  <w:pPr>
                    <w:spacing w:line="240" w:lineRule="atLeast"/>
                    <w:jc w:val="center"/>
                    <w:rPr>
                      <w:rFonts w:ascii="Times New Roman" w:eastAsia="標楷體" w:hAnsi="Times New Roman"/>
                      <w:szCs w:val="24"/>
                    </w:rPr>
                  </w:pPr>
                  <w:r w:rsidRPr="00D43766">
                    <w:rPr>
                      <w:rFonts w:ascii="Times New Roman" w:eastAsia="標楷體" w:hAnsi="Times New Roman" w:hint="eastAsia"/>
                      <w:szCs w:val="24"/>
                    </w:rPr>
                    <w:t>分組</w:t>
                  </w:r>
                </w:p>
              </w:tc>
              <w:tc>
                <w:tcPr>
                  <w:tcW w:w="946"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spacing w:line="240" w:lineRule="atLeast"/>
                    <w:jc w:val="center"/>
                    <w:rPr>
                      <w:rFonts w:ascii="Times New Roman" w:eastAsia="標楷體" w:hAnsi="Times New Roman"/>
                      <w:szCs w:val="24"/>
                    </w:rPr>
                  </w:pPr>
                  <w:r w:rsidRPr="00D43766">
                    <w:rPr>
                      <w:rFonts w:ascii="Times New Roman" w:eastAsia="標楷體" w:hAnsi="Times New Roman"/>
                      <w:szCs w:val="24"/>
                    </w:rPr>
                    <w:t>第一組</w:t>
                  </w:r>
                </w:p>
              </w:tc>
              <w:tc>
                <w:tcPr>
                  <w:tcW w:w="91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spacing w:line="240" w:lineRule="atLeast"/>
                    <w:jc w:val="center"/>
                    <w:rPr>
                      <w:rFonts w:ascii="Times New Roman" w:eastAsia="標楷體" w:hAnsi="Times New Roman"/>
                      <w:szCs w:val="24"/>
                    </w:rPr>
                  </w:pPr>
                  <w:r w:rsidRPr="00D43766">
                    <w:rPr>
                      <w:rFonts w:ascii="Times New Roman" w:eastAsia="標楷體" w:hAnsi="Times New Roman"/>
                      <w:szCs w:val="24"/>
                    </w:rPr>
                    <w:t>第二組</w:t>
                  </w:r>
                </w:p>
              </w:tc>
              <w:tc>
                <w:tcPr>
                  <w:tcW w:w="91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spacing w:line="240" w:lineRule="atLeast"/>
                    <w:jc w:val="center"/>
                    <w:rPr>
                      <w:rFonts w:ascii="Times New Roman" w:eastAsia="標楷體" w:hAnsi="Times New Roman"/>
                      <w:szCs w:val="24"/>
                    </w:rPr>
                  </w:pPr>
                  <w:r w:rsidRPr="00D43766">
                    <w:rPr>
                      <w:rFonts w:ascii="Times New Roman" w:eastAsia="標楷體" w:hAnsi="Times New Roman"/>
                      <w:szCs w:val="24"/>
                    </w:rPr>
                    <w:t>第三組</w:t>
                  </w:r>
                </w:p>
              </w:tc>
              <w:tc>
                <w:tcPr>
                  <w:tcW w:w="91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spacing w:line="240" w:lineRule="atLeast"/>
                    <w:jc w:val="center"/>
                    <w:rPr>
                      <w:rFonts w:ascii="Times New Roman" w:eastAsia="標楷體" w:hAnsi="Times New Roman"/>
                      <w:szCs w:val="24"/>
                    </w:rPr>
                  </w:pPr>
                  <w:r w:rsidRPr="00D43766">
                    <w:rPr>
                      <w:rFonts w:ascii="Times New Roman" w:eastAsia="標楷體" w:hAnsi="Times New Roman"/>
                      <w:szCs w:val="24"/>
                    </w:rPr>
                    <w:t>第四組</w:t>
                  </w:r>
                </w:p>
              </w:tc>
            </w:tr>
            <w:tr w:rsidR="00D43766" w:rsidRPr="00D43766" w:rsidTr="004E4104">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320" w:lineRule="exact"/>
                    <w:ind w:left="218" w:hangingChars="91" w:hanging="218"/>
                    <w:jc w:val="center"/>
                    <w:rPr>
                      <w:rFonts w:ascii="Times New Roman" w:eastAsia="標楷體" w:hAnsi="Times New Roman"/>
                      <w:szCs w:val="24"/>
                    </w:rPr>
                  </w:pPr>
                  <w:r w:rsidRPr="00D43766">
                    <w:rPr>
                      <w:rFonts w:ascii="Times New Roman" w:eastAsia="標楷體" w:hAnsi="Times New Roman" w:hint="eastAsia"/>
                      <w:szCs w:val="24"/>
                    </w:rPr>
                    <w:t>評分</w:t>
                  </w:r>
                </w:p>
              </w:tc>
              <w:tc>
                <w:tcPr>
                  <w:tcW w:w="3685" w:type="dxa"/>
                  <w:gridSpan w:val="4"/>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napToGrid w:val="0"/>
                    <w:spacing w:line="240" w:lineRule="exact"/>
                    <w:jc w:val="center"/>
                    <w:rPr>
                      <w:rFonts w:ascii="Times New Roman" w:eastAsia="標楷體" w:hAnsi="Times New Roman"/>
                      <w:szCs w:val="24"/>
                    </w:rPr>
                  </w:pPr>
                  <w:r w:rsidRPr="00D43766">
                    <w:rPr>
                      <w:rFonts w:ascii="Times New Roman" w:eastAsia="標楷體" w:hAnsi="Times New Roman"/>
                      <w:szCs w:val="24"/>
                    </w:rPr>
                    <w:t>總參與人次</w:t>
                  </w:r>
                </w:p>
                <w:p w:rsidR="00CB4308" w:rsidRPr="00D43766" w:rsidRDefault="00CB4308" w:rsidP="00CB4308">
                  <w:pPr>
                    <w:snapToGrid w:val="0"/>
                    <w:spacing w:line="320" w:lineRule="exact"/>
                    <w:jc w:val="center"/>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rPr>
                    <w:t>108</w:t>
                  </w:r>
                  <w:r w:rsidRPr="00D43766">
                    <w:rPr>
                      <w:rFonts w:ascii="Times New Roman" w:eastAsia="標楷體" w:hAnsi="Times New Roman"/>
                      <w:szCs w:val="24"/>
                    </w:rPr>
                    <w:t>年度</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1</w:t>
                  </w:r>
                  <w:r w:rsidRPr="00D43766">
                    <w:rPr>
                      <w:rFonts w:ascii="Times New Roman" w:eastAsia="標楷體" w:hAnsi="Times New Roman"/>
                      <w:szCs w:val="24"/>
                    </w:rPr>
                    <w:t>日至</w:t>
                  </w:r>
                  <w:r w:rsidRPr="00D43766">
                    <w:rPr>
                      <w:rFonts w:ascii="Times New Roman" w:eastAsia="標楷體" w:hAnsi="Times New Roman"/>
                      <w:szCs w:val="24"/>
                    </w:rPr>
                    <w:t>11</w:t>
                  </w:r>
                  <w:r w:rsidRPr="00D43766">
                    <w:rPr>
                      <w:rFonts w:ascii="Times New Roman" w:eastAsia="標楷體" w:hAnsi="Times New Roman"/>
                      <w:szCs w:val="24"/>
                    </w:rPr>
                    <w:t>月</w:t>
                  </w:r>
                  <w:r w:rsidRPr="00D43766">
                    <w:rPr>
                      <w:rFonts w:ascii="Times New Roman" w:eastAsia="標楷體" w:hAnsi="Times New Roman"/>
                      <w:szCs w:val="24"/>
                    </w:rPr>
                    <w:t>30</w:t>
                  </w:r>
                  <w:r w:rsidRPr="00D43766">
                    <w:rPr>
                      <w:rFonts w:ascii="Times New Roman" w:eastAsia="標楷體" w:hAnsi="Times New Roman"/>
                      <w:szCs w:val="24"/>
                    </w:rPr>
                    <w:t>日）</w:t>
                  </w:r>
                </w:p>
              </w:tc>
            </w:tr>
            <w:tr w:rsidR="00D43766" w:rsidRPr="00D43766" w:rsidTr="004E4104">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CB4308" w:rsidRPr="00D43766" w:rsidRDefault="00CB4308" w:rsidP="00CB4308">
                  <w:pPr>
                    <w:spacing w:line="240" w:lineRule="exact"/>
                    <w:ind w:left="218" w:hangingChars="91" w:hanging="218"/>
                    <w:jc w:val="center"/>
                    <w:rPr>
                      <w:rFonts w:ascii="Times New Roman" w:eastAsia="標楷體" w:hAnsi="Times New Roman"/>
                      <w:szCs w:val="24"/>
                    </w:rPr>
                  </w:pPr>
                  <w:r w:rsidRPr="00D43766">
                    <w:rPr>
                      <w:rFonts w:ascii="Times New Roman" w:eastAsia="標楷體" w:hAnsi="Times New Roman" w:hint="eastAsia"/>
                      <w:szCs w:val="24"/>
                    </w:rPr>
                    <w:lastRenderedPageBreak/>
                    <w:t>1</w:t>
                  </w:r>
                  <w:r w:rsidRPr="00D43766">
                    <w:rPr>
                      <w:rFonts w:ascii="Times New Roman" w:eastAsia="標楷體" w:hAnsi="Times New Roman" w:hint="eastAsia"/>
                      <w:szCs w:val="24"/>
                    </w:rPr>
                    <w:t>分</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1000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600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450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250</w:t>
                  </w:r>
                  <w:r w:rsidRPr="00D43766">
                    <w:rPr>
                      <w:rFonts w:ascii="Times New Roman" w:eastAsia="標楷體" w:hAnsi="Times New Roman" w:hint="eastAsia"/>
                      <w:szCs w:val="24"/>
                    </w:rPr>
                    <w:t>人次</w:t>
                  </w:r>
                </w:p>
              </w:tc>
            </w:tr>
            <w:tr w:rsidR="00D43766" w:rsidRPr="00D43766" w:rsidTr="004E4104">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CB4308" w:rsidRPr="00D43766" w:rsidRDefault="00CB4308" w:rsidP="00CB4308">
                  <w:pPr>
                    <w:spacing w:line="240" w:lineRule="exact"/>
                    <w:ind w:left="218" w:hangingChars="91" w:hanging="218"/>
                    <w:jc w:val="center"/>
                    <w:rPr>
                      <w:rFonts w:ascii="Times New Roman" w:eastAsia="標楷體" w:hAnsi="Times New Roman"/>
                      <w:szCs w:val="24"/>
                    </w:rPr>
                  </w:pPr>
                  <w:r w:rsidRPr="00D43766">
                    <w:rPr>
                      <w:rFonts w:ascii="Times New Roman" w:eastAsia="標楷體" w:hAnsi="Times New Roman" w:hint="eastAsia"/>
                      <w:szCs w:val="24"/>
                    </w:rPr>
                    <w:t>0.5</w:t>
                  </w:r>
                  <w:r w:rsidRPr="00D43766">
                    <w:rPr>
                      <w:rFonts w:ascii="Times New Roman" w:eastAsia="標楷體" w:hAnsi="Times New Roman" w:hint="eastAsia"/>
                      <w:szCs w:val="24"/>
                    </w:rPr>
                    <w:t>分</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750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400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300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150</w:t>
                  </w:r>
                  <w:r w:rsidRPr="00D43766">
                    <w:rPr>
                      <w:rFonts w:ascii="Times New Roman" w:eastAsia="標楷體" w:hAnsi="Times New Roman" w:hint="eastAsia"/>
                      <w:szCs w:val="24"/>
                    </w:rPr>
                    <w:t>人次</w:t>
                  </w:r>
                </w:p>
              </w:tc>
            </w:tr>
            <w:tr w:rsidR="00D43766" w:rsidRPr="00D43766" w:rsidTr="004E4104">
              <w:trPr>
                <w:trHeight w:val="360"/>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CB4308" w:rsidRPr="00D43766" w:rsidRDefault="00CB4308" w:rsidP="00CB4308">
                  <w:pPr>
                    <w:spacing w:line="240" w:lineRule="exact"/>
                    <w:ind w:left="218" w:hangingChars="91" w:hanging="218"/>
                    <w:jc w:val="center"/>
                    <w:rPr>
                      <w:rFonts w:ascii="Times New Roman" w:eastAsia="標楷體" w:hAnsi="Times New Roman"/>
                      <w:szCs w:val="24"/>
                    </w:rPr>
                  </w:pPr>
                  <w:r w:rsidRPr="00D43766">
                    <w:rPr>
                      <w:rFonts w:ascii="Times New Roman" w:eastAsia="標楷體" w:hAnsi="Times New Roman" w:hint="eastAsia"/>
                      <w:szCs w:val="24"/>
                    </w:rPr>
                    <w:t>0</w:t>
                  </w:r>
                  <w:r w:rsidRPr="00D43766">
                    <w:rPr>
                      <w:rFonts w:ascii="Times New Roman" w:eastAsia="標楷體" w:hAnsi="Times New Roman" w:hint="eastAsia"/>
                      <w:szCs w:val="24"/>
                    </w:rPr>
                    <w:t>分</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CB4308" w:rsidRPr="00D43766" w:rsidRDefault="00CB4308" w:rsidP="00CB4308">
                  <w:pPr>
                    <w:spacing w:line="240" w:lineRule="exact"/>
                    <w:ind w:left="218" w:hangingChars="91" w:hanging="218"/>
                    <w:jc w:val="center"/>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500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200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150</w:t>
                  </w:r>
                  <w:r w:rsidRPr="00D43766">
                    <w:rPr>
                      <w:rFonts w:ascii="Times New Roman" w:eastAsia="標楷體" w:hAnsi="Times New Roman" w:hint="eastAsia"/>
                      <w:szCs w:val="24"/>
                    </w:rPr>
                    <w:t>人次</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50</w:t>
                  </w:r>
                  <w:r w:rsidRPr="00D43766">
                    <w:rPr>
                      <w:rFonts w:ascii="Times New Roman" w:eastAsia="標楷體" w:hAnsi="Times New Roman" w:hint="eastAsia"/>
                      <w:szCs w:val="24"/>
                    </w:rPr>
                    <w:t>人次</w:t>
                  </w:r>
                </w:p>
              </w:tc>
            </w:tr>
          </w:tbl>
          <w:p w:rsidR="00CB4308" w:rsidRPr="00D43766" w:rsidRDefault="00CB4308" w:rsidP="00CB4308">
            <w:pPr>
              <w:spacing w:line="240" w:lineRule="exact"/>
              <w:ind w:left="600" w:hangingChars="250" w:hanging="600"/>
              <w:rPr>
                <w:rFonts w:ascii="Times New Roman" w:eastAsia="標楷體" w:hAnsi="Times New Roman"/>
                <w:szCs w:val="24"/>
              </w:rPr>
            </w:pPr>
            <w:r w:rsidRPr="00D43766">
              <w:rPr>
                <w:rFonts w:ascii="Times New Roman" w:eastAsia="標楷體" w:hAnsi="Times New Roman" w:hint="eastAsia"/>
                <w:szCs w:val="24"/>
              </w:rPr>
              <w:t>◎範例：</w:t>
            </w:r>
            <w:r w:rsidRPr="00D43766">
              <w:rPr>
                <w:rFonts w:ascii="Times New Roman" w:eastAsia="標楷體" w:hAnsi="Times New Roman"/>
                <w:szCs w:val="24"/>
              </w:rPr>
              <w:t>藉由輸入、製造業者等教育訓練、說明會等場合周知轄內業者或民眾，加強宣導食品資訊系統入口網頁</w:t>
            </w:r>
            <w:r w:rsidRPr="00D43766">
              <w:rPr>
                <w:rFonts w:ascii="Times New Roman" w:eastAsia="標楷體" w:hAnsi="Times New Roman"/>
                <w:szCs w:val="24"/>
              </w:rPr>
              <w:t>(</w:t>
            </w:r>
            <w:hyperlink r:id="rId27" w:history="1">
              <w:r w:rsidRPr="00D43766">
                <w:rPr>
                  <w:rFonts w:ascii="Times New Roman" w:eastAsia="標楷體" w:hAnsi="Times New Roman"/>
                  <w:szCs w:val="24"/>
                  <w:u w:val="single"/>
                </w:rPr>
                <w:t>http://fadobook.fda.gov.tw/foodsafetystore/</w:t>
              </w:r>
            </w:hyperlink>
            <w:r w:rsidRPr="00D43766">
              <w:rPr>
                <w:rFonts w:ascii="Times New Roman" w:eastAsia="標楷體" w:hAnsi="Times New Roman"/>
                <w:szCs w:val="24"/>
              </w:rPr>
              <w:t>)</w:t>
            </w:r>
            <w:r w:rsidRPr="00D43766">
              <w:rPr>
                <w:rFonts w:ascii="Times New Roman" w:eastAsia="標楷體" w:hAnsi="Times New Roman"/>
                <w:szCs w:val="24"/>
              </w:rPr>
              <w:t>。</w:t>
            </w:r>
          </w:p>
          <w:p w:rsidR="00CB4308" w:rsidRPr="00D43766" w:rsidRDefault="00CB4308" w:rsidP="00CB4308">
            <w:pPr>
              <w:spacing w:line="240" w:lineRule="exact"/>
              <w:ind w:left="600" w:hangingChars="250" w:hanging="600"/>
              <w:rPr>
                <w:rFonts w:ascii="Times New Roman" w:eastAsia="標楷體" w:hAnsi="Times New Roman"/>
              </w:rPr>
            </w:pPr>
            <w:r w:rsidRPr="00D43766">
              <w:rPr>
                <w:rFonts w:ascii="Times New Roman" w:eastAsia="標楷體" w:hAnsi="Times New Roman" w:hint="eastAsia"/>
                <w:szCs w:val="24"/>
              </w:rPr>
              <w:t>(</w:t>
            </w:r>
            <w:r w:rsidRPr="00D43766">
              <w:rPr>
                <w:rFonts w:ascii="Times New Roman" w:eastAsia="標楷體" w:hAnsi="Times New Roman" w:hint="eastAsia"/>
                <w:szCs w:val="24"/>
              </w:rPr>
              <w:t>註</w:t>
            </w:r>
            <w:r w:rsidRPr="00D43766">
              <w:rPr>
                <w:rFonts w:ascii="Times New Roman" w:eastAsia="標楷體" w:hAnsi="Times New Roman" w:hint="eastAsia"/>
                <w:szCs w:val="24"/>
              </w:rPr>
              <w:t>1)</w:t>
            </w:r>
            <w:r w:rsidRPr="00D43766">
              <w:rPr>
                <w:rFonts w:ascii="Times New Roman" w:eastAsia="標楷體" w:hAnsi="Times New Roman" w:hint="eastAsia"/>
                <w:szCs w:val="24"/>
              </w:rPr>
              <w:t>此項為額外提供加分項目，加總後總分如超過序號</w:t>
            </w:r>
            <w:r w:rsidRPr="00D43766">
              <w:rPr>
                <w:rFonts w:ascii="Times New Roman" w:eastAsia="標楷體" w:hAnsi="Times New Roman" w:hint="eastAsia"/>
                <w:szCs w:val="24"/>
              </w:rPr>
              <w:t>17</w:t>
            </w:r>
            <w:r w:rsidRPr="00D43766">
              <w:rPr>
                <w:rFonts w:ascii="Times New Roman" w:eastAsia="標楷體" w:hAnsi="Times New Roman" w:hint="eastAsia"/>
                <w:szCs w:val="24"/>
              </w:rPr>
              <w:t>第</w:t>
            </w:r>
            <w:r w:rsidRPr="00D43766">
              <w:rPr>
                <w:rFonts w:ascii="Times New Roman" w:eastAsia="標楷體" w:hAnsi="Times New Roman" w:hint="eastAsia"/>
                <w:szCs w:val="24"/>
              </w:rPr>
              <w:t>1</w:t>
            </w:r>
            <w:r w:rsidRPr="00D43766">
              <w:rPr>
                <w:rFonts w:ascii="Times New Roman" w:eastAsia="標楷體" w:hAnsi="Times New Roman" w:hint="eastAsia"/>
                <w:szCs w:val="24"/>
              </w:rPr>
              <w:t>、</w:t>
            </w:r>
            <w:r w:rsidRPr="00D43766">
              <w:rPr>
                <w:rFonts w:ascii="Times New Roman" w:eastAsia="標楷體" w:hAnsi="Times New Roman" w:hint="eastAsia"/>
                <w:szCs w:val="24"/>
              </w:rPr>
              <w:t>2</w:t>
            </w:r>
            <w:r w:rsidRPr="00D43766">
              <w:rPr>
                <w:rFonts w:ascii="Times New Roman" w:eastAsia="標楷體" w:hAnsi="Times New Roman" w:hint="eastAsia"/>
                <w:szCs w:val="24"/>
              </w:rPr>
              <w:t>項總分</w:t>
            </w:r>
            <w:r w:rsidRPr="00D43766">
              <w:rPr>
                <w:rFonts w:ascii="Times New Roman" w:eastAsia="標楷體" w:hAnsi="Times New Roman" w:hint="eastAsia"/>
                <w:szCs w:val="24"/>
              </w:rPr>
              <w:t>4</w:t>
            </w:r>
            <w:r w:rsidRPr="00D43766">
              <w:rPr>
                <w:rFonts w:ascii="Times New Roman" w:eastAsia="標楷體" w:hAnsi="Times New Roman" w:hint="eastAsia"/>
                <w:szCs w:val="24"/>
              </w:rPr>
              <w:t>分者，則以</w:t>
            </w:r>
            <w:r w:rsidRPr="00D43766">
              <w:rPr>
                <w:rFonts w:ascii="Times New Roman" w:eastAsia="標楷體" w:hAnsi="Times New Roman" w:hint="eastAsia"/>
                <w:szCs w:val="24"/>
              </w:rPr>
              <w:t>4</w:t>
            </w:r>
            <w:r w:rsidRPr="00D43766">
              <w:rPr>
                <w:rFonts w:ascii="Times New Roman" w:eastAsia="標楷體" w:hAnsi="Times New Roman" w:hint="eastAsia"/>
                <w:szCs w:val="24"/>
              </w:rPr>
              <w:t>分計算。</w:t>
            </w:r>
          </w:p>
        </w:tc>
        <w:tc>
          <w:tcPr>
            <w:tcW w:w="1417" w:type="dxa"/>
            <w:shd w:val="clear" w:color="auto" w:fill="auto"/>
          </w:tcPr>
          <w:p w:rsidR="00CB4308" w:rsidRPr="00D43766" w:rsidRDefault="00CB4308" w:rsidP="00CB4308">
            <w:pPr>
              <w:spacing w:line="240" w:lineRule="exact"/>
              <w:rPr>
                <w:rFonts w:ascii="Times New Roman" w:eastAsia="標楷體" w:hAnsi="Times New Roman"/>
                <w:szCs w:val="24"/>
              </w:rPr>
            </w:pPr>
            <w:r w:rsidRPr="00D43766">
              <w:rPr>
                <w:rFonts w:ascii="Times New Roman" w:eastAsia="標楷體" w:hAnsi="Times New Roman" w:hint="eastAsia"/>
                <w:szCs w:val="24"/>
              </w:rPr>
              <w:lastRenderedPageBreak/>
              <w:t>1.</w:t>
            </w:r>
            <w:r w:rsidRPr="00D43766">
              <w:rPr>
                <w:rFonts w:ascii="Times New Roman" w:hAnsi="Times New Roman"/>
              </w:rPr>
              <w:t>「</w:t>
            </w:r>
            <w:r w:rsidRPr="00D43766">
              <w:rPr>
                <w:rFonts w:ascii="Times New Roman" w:eastAsia="標楷體" w:hAnsi="Times New Roman"/>
              </w:rPr>
              <w:t>應訂定食品安全監測計畫業者自檢表之輔導率</w:t>
            </w:r>
            <w:r w:rsidRPr="00D43766">
              <w:rPr>
                <w:rFonts w:ascii="Times New Roman" w:hAnsi="Times New Roman"/>
              </w:rPr>
              <w:t>」</w:t>
            </w:r>
            <w:r w:rsidRPr="00D43766">
              <w:rPr>
                <w:rFonts w:ascii="Times New Roman" w:eastAsia="標楷體" w:hAnsi="Times New Roman"/>
                <w:szCs w:val="24"/>
              </w:rPr>
              <w:t>請衛生局以</w:t>
            </w:r>
            <w:r w:rsidRPr="00D43766">
              <w:rPr>
                <w:rFonts w:ascii="Times New Roman" w:eastAsia="標楷體" w:hAnsi="Times New Roman"/>
                <w:szCs w:val="24"/>
                <w:u w:val="single"/>
              </w:rPr>
              <w:t>附</w:t>
            </w:r>
            <w:r w:rsidRPr="00D43766">
              <w:rPr>
                <w:rFonts w:ascii="Times New Roman" w:eastAsia="標楷體" w:hAnsi="Times New Roman" w:hint="eastAsia"/>
                <w:szCs w:val="24"/>
                <w:u w:val="single"/>
              </w:rPr>
              <w:t>表</w:t>
            </w:r>
            <w:r w:rsidRPr="00D43766">
              <w:rPr>
                <w:rFonts w:ascii="Times New Roman" w:eastAsia="標楷體" w:hAnsi="Times New Roman" w:hint="eastAsia"/>
                <w:szCs w:val="24"/>
                <w:u w:val="single"/>
              </w:rPr>
              <w:t>8</w:t>
            </w:r>
            <w:r w:rsidRPr="00D43766">
              <w:rPr>
                <w:rFonts w:ascii="Times New Roman" w:eastAsia="標楷體" w:hAnsi="Times New Roman"/>
                <w:szCs w:val="24"/>
              </w:rPr>
              <w:t>格式填報，計算方式係以</w:t>
            </w:r>
            <w:r w:rsidRPr="00D43766">
              <w:rPr>
                <w:rFonts w:ascii="Times New Roman" w:eastAsia="標楷體" w:hAnsi="Times New Roman"/>
                <w:szCs w:val="24"/>
                <w:u w:val="single"/>
              </w:rPr>
              <w:t>附</w:t>
            </w:r>
            <w:r w:rsidRPr="00D43766">
              <w:rPr>
                <w:rFonts w:ascii="Times New Roman" w:eastAsia="標楷體" w:hAnsi="Times New Roman" w:hint="eastAsia"/>
                <w:szCs w:val="24"/>
                <w:u w:val="single"/>
              </w:rPr>
              <w:t>表</w:t>
            </w:r>
            <w:r w:rsidRPr="00D43766">
              <w:rPr>
                <w:rFonts w:ascii="Times New Roman" w:eastAsia="標楷體" w:hAnsi="Times New Roman" w:hint="eastAsia"/>
                <w:szCs w:val="24"/>
                <w:u w:val="single"/>
              </w:rPr>
              <w:t>8</w:t>
            </w:r>
            <w:r w:rsidRPr="00D43766">
              <w:rPr>
                <w:rFonts w:ascii="Times New Roman" w:eastAsia="標楷體" w:hAnsi="Times New Roman"/>
                <w:szCs w:val="24"/>
              </w:rPr>
              <w:t>為主。</w:t>
            </w:r>
          </w:p>
          <w:p w:rsidR="00CB4308" w:rsidRPr="00D43766" w:rsidRDefault="00CB4308" w:rsidP="00CB4308">
            <w:pPr>
              <w:spacing w:line="240" w:lineRule="exact"/>
              <w:rPr>
                <w:rFonts w:ascii="Times New Roman" w:eastAsia="標楷體" w:hAnsi="Times New Roman"/>
                <w:szCs w:val="24"/>
              </w:rPr>
            </w:pPr>
          </w:p>
          <w:p w:rsidR="00CB4308" w:rsidRPr="00D43766" w:rsidRDefault="00CB4308" w:rsidP="00CB4308">
            <w:pPr>
              <w:spacing w:line="240" w:lineRule="exact"/>
              <w:rPr>
                <w:rFonts w:ascii="Times New Roman" w:eastAsia="標楷體" w:hAnsi="Times New Roman"/>
              </w:rPr>
            </w:pPr>
            <w:r w:rsidRPr="00D43766">
              <w:rPr>
                <w:rFonts w:ascii="Times New Roman" w:eastAsia="標楷體" w:hAnsi="Times New Roman" w:hint="eastAsia"/>
                <w:szCs w:val="24"/>
              </w:rPr>
              <w:t>2.</w:t>
            </w:r>
            <w:r w:rsidRPr="00D43766">
              <w:rPr>
                <w:rFonts w:ascii="Times New Roman" w:eastAsia="標楷體" w:hAnsi="Times New Roman" w:hint="eastAsia"/>
                <w:szCs w:val="24"/>
              </w:rPr>
              <w:t>【加分項目】</w:t>
            </w:r>
            <w:r w:rsidRPr="00D43766">
              <w:rPr>
                <w:rFonts w:ascii="標楷體" w:eastAsia="標楷體" w:hAnsi="標楷體" w:hint="eastAsia"/>
              </w:rPr>
              <w:t>各衛生局提供宣導說明會或教育訓練之簽到單、教材或其他可佐證宣導</w:t>
            </w:r>
            <w:r w:rsidRPr="00D43766">
              <w:rPr>
                <w:rFonts w:ascii="Times New Roman" w:eastAsia="標楷體" w:hAnsi="Times New Roman"/>
              </w:rPr>
              <w:t>食安資訊百貨專櫃</w:t>
            </w:r>
            <w:r w:rsidRPr="00D43766">
              <w:rPr>
                <w:rFonts w:ascii="標楷體" w:eastAsia="標楷體" w:hAnsi="標楷體" w:hint="eastAsia"/>
              </w:rPr>
              <w:t>之</w:t>
            </w:r>
            <w:r w:rsidRPr="00D43766">
              <w:rPr>
                <w:rFonts w:ascii="Arial" w:eastAsia="標楷體" w:hAnsi="Arial" w:hint="eastAsia"/>
              </w:rPr>
              <w:t>電子檔</w:t>
            </w:r>
            <w:r w:rsidRPr="00D43766">
              <w:rPr>
                <w:rFonts w:ascii="標楷體" w:eastAsia="標楷體" w:hAnsi="標楷體" w:hint="eastAsia"/>
              </w:rPr>
              <w:t>資料。</w:t>
            </w:r>
          </w:p>
          <w:p w:rsidR="00CB4308" w:rsidRPr="00D43766" w:rsidRDefault="00CB4308" w:rsidP="00CB4308">
            <w:pPr>
              <w:spacing w:line="240" w:lineRule="exact"/>
              <w:ind w:leftChars="8" w:left="300" w:hangingChars="117" w:hanging="281"/>
              <w:jc w:val="both"/>
              <w:rPr>
                <w:rFonts w:ascii="標楷體" w:eastAsia="標楷體" w:hAnsi="標楷體"/>
                <w:szCs w:val="24"/>
              </w:rPr>
            </w:pPr>
          </w:p>
        </w:tc>
      </w:tr>
      <w:tr w:rsidR="00D43766" w:rsidRPr="00D43766" w:rsidTr="004E4104">
        <w:tc>
          <w:tcPr>
            <w:tcW w:w="568" w:type="dxa"/>
            <w:shd w:val="clear" w:color="auto" w:fill="auto"/>
          </w:tcPr>
          <w:p w:rsidR="00CB4308" w:rsidRPr="00D43766" w:rsidRDefault="00CB4308" w:rsidP="00CB4308">
            <w:pPr>
              <w:spacing w:line="240" w:lineRule="exact"/>
              <w:jc w:val="center"/>
              <w:rPr>
                <w:rFonts w:ascii="Arial" w:eastAsia="標楷體" w:hAnsi="Arial" w:cs="Calibri"/>
                <w:szCs w:val="24"/>
              </w:rPr>
            </w:pPr>
            <w:r w:rsidRPr="00D43766">
              <w:rPr>
                <w:rFonts w:ascii="Arial" w:eastAsia="標楷體" w:hAnsi="Arial" w:cs="Calibri" w:hint="eastAsia"/>
                <w:szCs w:val="24"/>
              </w:rPr>
              <w:lastRenderedPageBreak/>
              <w:t>18</w:t>
            </w:r>
          </w:p>
        </w:tc>
        <w:tc>
          <w:tcPr>
            <w:tcW w:w="1134" w:type="dxa"/>
            <w:shd w:val="clear" w:color="auto" w:fill="auto"/>
          </w:tcPr>
          <w:p w:rsidR="00CB4308" w:rsidRPr="00D43766" w:rsidRDefault="00CB4308" w:rsidP="00CB4308">
            <w:pPr>
              <w:snapToGrid w:val="0"/>
              <w:spacing w:line="240" w:lineRule="exact"/>
              <w:ind w:leftChars="-43" w:left="-103" w:rightChars="-44" w:right="-106" w:firstLine="7"/>
              <w:rPr>
                <w:rFonts w:ascii="Times New Roman" w:eastAsia="SimSun" w:hAnsi="Times New Roman"/>
                <w:szCs w:val="24"/>
              </w:rPr>
            </w:pPr>
            <w:r w:rsidRPr="00D43766">
              <w:rPr>
                <w:rFonts w:ascii="標楷體" w:eastAsia="標楷體" w:hAnsi="標楷體" w:hint="eastAsia"/>
              </w:rPr>
              <w:t>食品中毒案件辦理成效</w:t>
            </w:r>
          </w:p>
        </w:tc>
        <w:tc>
          <w:tcPr>
            <w:tcW w:w="1134" w:type="dxa"/>
            <w:shd w:val="clear" w:color="auto" w:fill="auto"/>
          </w:tcPr>
          <w:p w:rsidR="00CB4308" w:rsidRPr="00D43766" w:rsidRDefault="00CB4308" w:rsidP="00CB4308">
            <w:pPr>
              <w:snapToGrid w:val="0"/>
              <w:spacing w:line="240" w:lineRule="exact"/>
              <w:jc w:val="both"/>
              <w:rPr>
                <w:rFonts w:ascii="Times New Roman" w:eastAsia="SimSun" w:hAnsi="Times New Roman"/>
                <w:szCs w:val="24"/>
              </w:rPr>
            </w:pPr>
            <w:r w:rsidRPr="00D43766">
              <w:rPr>
                <w:rFonts w:ascii="標楷體" w:eastAsia="標楷體" w:hAnsi="標楷體" w:hint="eastAsia"/>
              </w:rPr>
              <w:t>辦理食品中毒案件結案績效</w:t>
            </w:r>
          </w:p>
          <w:p w:rsidR="00CB4308" w:rsidRPr="00D43766" w:rsidRDefault="00CB4308" w:rsidP="00CB4308">
            <w:pPr>
              <w:snapToGrid w:val="0"/>
              <w:spacing w:line="240" w:lineRule="exact"/>
              <w:jc w:val="both"/>
              <w:rPr>
                <w:rFonts w:ascii="Times New Roman" w:eastAsia="SimSun" w:hAnsi="Times New Roman"/>
                <w:szCs w:val="24"/>
              </w:rPr>
            </w:pPr>
            <w:r w:rsidRPr="00D43766">
              <w:rPr>
                <w:rFonts w:ascii="Times New Roman" w:hAnsi="Times New Roman"/>
              </w:rPr>
              <w:t>(</w:t>
            </w:r>
            <w:r w:rsidRPr="00D43766">
              <w:rPr>
                <w:rFonts w:ascii="Times New Roman" w:hAnsi="Times New Roman" w:hint="eastAsia"/>
              </w:rPr>
              <w:t>3</w:t>
            </w:r>
            <w:r w:rsidRPr="00D43766">
              <w:rPr>
                <w:rFonts w:ascii="標楷體" w:eastAsia="標楷體" w:hAnsi="標楷體" w:hint="eastAsia"/>
              </w:rPr>
              <w:t>分</w:t>
            </w:r>
            <w:r w:rsidRPr="00D43766">
              <w:rPr>
                <w:rFonts w:ascii="Times New Roman" w:hAnsi="Times New Roman"/>
              </w:rPr>
              <w:t>)</w:t>
            </w:r>
          </w:p>
        </w:tc>
        <w:tc>
          <w:tcPr>
            <w:tcW w:w="6237" w:type="dxa"/>
            <w:shd w:val="clear" w:color="auto" w:fill="auto"/>
          </w:tcPr>
          <w:p w:rsidR="00CB4308" w:rsidRPr="00D43766" w:rsidRDefault="00CB4308" w:rsidP="00CB4308">
            <w:pPr>
              <w:widowControl/>
              <w:snapToGrid w:val="0"/>
              <w:spacing w:line="240" w:lineRule="exact"/>
              <w:jc w:val="both"/>
              <w:rPr>
                <w:rFonts w:ascii="Times New Roman" w:eastAsia="SimSun" w:hAnsi="Times New Roman"/>
                <w:szCs w:val="24"/>
              </w:rPr>
            </w:pPr>
            <w:r w:rsidRPr="00D43766">
              <w:rPr>
                <w:rFonts w:ascii="標楷體" w:eastAsia="標楷體" w:hAnsi="標楷體" w:hint="eastAsia"/>
              </w:rPr>
              <w:t>食品中毒案件結案績效</w:t>
            </w:r>
            <w:r w:rsidRPr="00D43766">
              <w:rPr>
                <w:rFonts w:ascii="Times New Roman" w:hAnsi="Times New Roman"/>
              </w:rPr>
              <w:t>(</w:t>
            </w:r>
            <w:r w:rsidRPr="00D43766">
              <w:rPr>
                <w:rFonts w:ascii="Times New Roman" w:hAnsi="Times New Roman" w:hint="eastAsia"/>
              </w:rPr>
              <w:t>3</w:t>
            </w:r>
            <w:r w:rsidRPr="00D43766">
              <w:rPr>
                <w:rFonts w:ascii="標楷體" w:eastAsia="標楷體" w:hAnsi="標楷體" w:hint="eastAsia"/>
              </w:rPr>
              <w:t>分</w:t>
            </w:r>
            <w:r w:rsidRPr="00D43766">
              <w:rPr>
                <w:rFonts w:ascii="Times New Roman" w:hAnsi="Times New Roman"/>
              </w:rPr>
              <w:t>)</w:t>
            </w:r>
          </w:p>
          <w:p w:rsidR="00CB4308" w:rsidRPr="00D43766" w:rsidRDefault="00CB4308" w:rsidP="005066F8">
            <w:pPr>
              <w:widowControl/>
              <w:numPr>
                <w:ilvl w:val="0"/>
                <w:numId w:val="48"/>
              </w:numPr>
              <w:snapToGrid w:val="0"/>
              <w:spacing w:line="240" w:lineRule="exact"/>
              <w:ind w:left="600" w:hanging="567"/>
              <w:jc w:val="both"/>
              <w:rPr>
                <w:rFonts w:ascii="Times New Roman" w:hAnsi="Times New Roman"/>
              </w:rPr>
            </w:pPr>
            <w:r w:rsidRPr="00D43766">
              <w:rPr>
                <w:rFonts w:ascii="標楷體" w:eastAsia="標楷體" w:hAnsi="標楷體" w:hint="eastAsia"/>
              </w:rPr>
              <w:t>食品中毒案件結案：統計108年1月1日至10月31日發生之食品中毒案件(其中已申請流行病學調查或移送司法機關者，得檢具申請表或其他佐證資料後，自計分母數中排除)，於60天時效內完成結案作業之案件數，且應完成檢體資訊登打及處置結果填報等。</w:t>
            </w:r>
          </w:p>
          <w:p w:rsidR="00CB4308" w:rsidRPr="00D43766" w:rsidRDefault="00CB4308" w:rsidP="005066F8">
            <w:pPr>
              <w:widowControl/>
              <w:numPr>
                <w:ilvl w:val="0"/>
                <w:numId w:val="48"/>
              </w:numPr>
              <w:snapToGrid w:val="0"/>
              <w:spacing w:line="240" w:lineRule="exact"/>
              <w:ind w:left="600" w:hanging="567"/>
              <w:jc w:val="both"/>
              <w:rPr>
                <w:rFonts w:ascii="Times New Roman" w:hAnsi="Times New Roman"/>
              </w:rPr>
            </w:pPr>
            <w:r w:rsidRPr="00D43766">
              <w:rPr>
                <w:rFonts w:ascii="標楷體" w:eastAsia="標楷體" w:hAnsi="標楷體" w:hint="eastAsia"/>
              </w:rPr>
              <w:t>評分標準：</w:t>
            </w:r>
          </w:p>
          <w:tbl>
            <w:tblPr>
              <w:tblW w:w="0" w:type="auto"/>
              <w:jc w:val="right"/>
              <w:tblLayout w:type="fixed"/>
              <w:tblCellMar>
                <w:left w:w="0" w:type="dxa"/>
                <w:right w:w="0" w:type="dxa"/>
              </w:tblCellMar>
              <w:tblLook w:val="04A0" w:firstRow="1" w:lastRow="0" w:firstColumn="1" w:lastColumn="0" w:noHBand="0" w:noVBand="1"/>
            </w:tblPr>
            <w:tblGrid>
              <w:gridCol w:w="4570"/>
              <w:gridCol w:w="992"/>
            </w:tblGrid>
            <w:tr w:rsidR="00D43766" w:rsidRPr="00D43766" w:rsidTr="004E4104">
              <w:trPr>
                <w:trHeight w:val="387"/>
                <w:jc w:val="right"/>
              </w:trPr>
              <w:tc>
                <w:tcPr>
                  <w:tcW w:w="5562"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B4308" w:rsidRPr="00D43766" w:rsidRDefault="00CB4308" w:rsidP="00CB4308">
                  <w:pPr>
                    <w:spacing w:line="240" w:lineRule="exact"/>
                    <w:jc w:val="center"/>
                    <w:rPr>
                      <w:rFonts w:ascii="Times New Roman" w:eastAsia="SimSun" w:hAnsi="Times New Roman"/>
                      <w:szCs w:val="24"/>
                    </w:rPr>
                  </w:pPr>
                  <w:r w:rsidRPr="00D43766">
                    <w:rPr>
                      <w:rFonts w:ascii="Times New Roman" w:hAnsi="Times New Roman"/>
                    </w:rPr>
                    <w:t>(1</w:t>
                  </w:r>
                  <w:r w:rsidRPr="00D43766">
                    <w:rPr>
                      <w:rFonts w:ascii="標楷體" w:eastAsia="標楷體" w:hAnsi="標楷體" w:hint="eastAsia"/>
                    </w:rPr>
                    <w:t>月</w:t>
                  </w:r>
                  <w:r w:rsidRPr="00D43766">
                    <w:rPr>
                      <w:rFonts w:ascii="Times New Roman" w:hAnsi="Times New Roman"/>
                    </w:rPr>
                    <w:t>1</w:t>
                  </w:r>
                  <w:r w:rsidRPr="00D43766">
                    <w:rPr>
                      <w:rFonts w:ascii="標楷體" w:eastAsia="標楷體" w:hAnsi="標楷體" w:hint="eastAsia"/>
                    </w:rPr>
                    <w:t>日至</w:t>
                  </w:r>
                  <w:r w:rsidRPr="00D43766">
                    <w:rPr>
                      <w:rFonts w:ascii="Times New Roman" w:hAnsi="Times New Roman"/>
                    </w:rPr>
                    <w:t>10</w:t>
                  </w:r>
                  <w:r w:rsidRPr="00D43766">
                    <w:rPr>
                      <w:rFonts w:ascii="標楷體" w:eastAsia="標楷體" w:hAnsi="標楷體" w:hint="eastAsia"/>
                    </w:rPr>
                    <w:t>月</w:t>
                  </w:r>
                  <w:r w:rsidRPr="00D43766">
                    <w:rPr>
                      <w:rFonts w:ascii="Times New Roman" w:hAnsi="Times New Roman"/>
                    </w:rPr>
                    <w:t>31</w:t>
                  </w:r>
                  <w:r w:rsidRPr="00D43766">
                    <w:rPr>
                      <w:rFonts w:ascii="標楷體" w:eastAsia="標楷體" w:hAnsi="標楷體" w:hint="eastAsia"/>
                    </w:rPr>
                    <w:t>日食品中毒案時效內結案件數</w:t>
                  </w:r>
                  <w:r w:rsidRPr="00D43766">
                    <w:rPr>
                      <w:rFonts w:ascii="Times New Roman" w:hAnsi="Times New Roman"/>
                    </w:rPr>
                    <w:t>)/(1</w:t>
                  </w:r>
                  <w:r w:rsidRPr="00D43766">
                    <w:rPr>
                      <w:rFonts w:ascii="標楷體" w:eastAsia="標楷體" w:hAnsi="標楷體" w:hint="eastAsia"/>
                    </w:rPr>
                    <w:t>月</w:t>
                  </w:r>
                  <w:r w:rsidRPr="00D43766">
                    <w:rPr>
                      <w:rFonts w:ascii="Times New Roman" w:hAnsi="Times New Roman"/>
                    </w:rPr>
                    <w:t>1</w:t>
                  </w:r>
                  <w:r w:rsidRPr="00D43766">
                    <w:rPr>
                      <w:rFonts w:ascii="標楷體" w:eastAsia="標楷體" w:hAnsi="標楷體" w:hint="eastAsia"/>
                    </w:rPr>
                    <w:t>日至</w:t>
                  </w:r>
                  <w:r w:rsidRPr="00D43766">
                    <w:rPr>
                      <w:rFonts w:ascii="Times New Roman" w:hAnsi="Times New Roman"/>
                    </w:rPr>
                    <w:t>10</w:t>
                  </w:r>
                  <w:r w:rsidRPr="00D43766">
                    <w:rPr>
                      <w:rFonts w:ascii="標楷體" w:eastAsia="標楷體" w:hAnsi="標楷體" w:hint="eastAsia"/>
                    </w:rPr>
                    <w:t>月</w:t>
                  </w:r>
                  <w:r w:rsidRPr="00D43766">
                    <w:rPr>
                      <w:rFonts w:ascii="Times New Roman" w:hAnsi="Times New Roman"/>
                    </w:rPr>
                    <w:t>31</w:t>
                  </w:r>
                  <w:r w:rsidRPr="00D43766">
                    <w:rPr>
                      <w:rFonts w:ascii="標楷體" w:eastAsia="標楷體" w:hAnsi="標楷體" w:hint="eastAsia"/>
                    </w:rPr>
                    <w:t>日食品中毒案件數</w:t>
                  </w:r>
                  <w:r w:rsidRPr="00D43766">
                    <w:rPr>
                      <w:rFonts w:ascii="Times New Roman" w:hAnsi="Times New Roman"/>
                    </w:rPr>
                    <w:t>)x100%</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ind w:leftChars="-45" w:left="112" w:rightChars="-45" w:right="-108" w:hanging="220"/>
                    <w:jc w:val="center"/>
                    <w:rPr>
                      <w:rFonts w:ascii="Times New Roman" w:eastAsia="SimSun" w:hAnsi="Times New Roman"/>
                      <w:sz w:val="22"/>
                    </w:rPr>
                  </w:pPr>
                  <w:r w:rsidRPr="00D43766">
                    <w:rPr>
                      <w:rFonts w:ascii="Times New Roman"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hint="eastAsia"/>
                      <w:sz w:val="22"/>
                    </w:rPr>
                    <w:t>3.0</w:t>
                  </w:r>
                  <w:r w:rsidRPr="00D43766">
                    <w:rPr>
                      <w:rFonts w:ascii="標楷體" w:eastAsia="標楷體" w:hAnsi="標楷體" w:hint="eastAsia"/>
                      <w:sz w:val="22"/>
                    </w:rPr>
                    <w:t>分</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jc w:val="center"/>
                    <w:rPr>
                      <w:rFonts w:ascii="Times New Roman" w:eastAsia="SimSun" w:hAnsi="Times New Roman"/>
                      <w:sz w:val="22"/>
                    </w:rPr>
                  </w:pPr>
                  <w:r w:rsidRPr="00D43766">
                    <w:rPr>
                      <w:rFonts w:ascii="Times New Roman" w:hAnsi="Times New Roman"/>
                      <w:sz w:val="22"/>
                    </w:rPr>
                    <w:t>95%</w:t>
                  </w:r>
                  <w:r w:rsidRPr="00D43766">
                    <w:rPr>
                      <w:rFonts w:ascii="標楷體" w:eastAsia="標楷體" w:hAnsi="標楷體" w:hint="eastAsia"/>
                      <w:sz w:val="22"/>
                    </w:rPr>
                    <w:t>以上，未達</w:t>
                  </w:r>
                  <w:r w:rsidRPr="00D43766">
                    <w:rPr>
                      <w:rFonts w:ascii="Times New Roman" w:hAnsi="Times New Roman"/>
                      <w:sz w:val="22"/>
                    </w:rPr>
                    <w:t>100%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hint="eastAsia"/>
                      <w:sz w:val="22"/>
                    </w:rPr>
                    <w:t>2.7</w:t>
                  </w:r>
                  <w:r w:rsidRPr="00D43766">
                    <w:rPr>
                      <w:rFonts w:ascii="標楷體" w:eastAsia="標楷體" w:hAnsi="標楷體" w:hint="eastAsia"/>
                      <w:sz w:val="22"/>
                    </w:rPr>
                    <w:t>分</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jc w:val="center"/>
                    <w:rPr>
                      <w:rFonts w:ascii="Times New Roman" w:eastAsia="SimSun" w:hAnsi="Times New Roman"/>
                      <w:sz w:val="22"/>
                    </w:rPr>
                  </w:pPr>
                  <w:r w:rsidRPr="00D43766">
                    <w:rPr>
                      <w:rFonts w:ascii="Times New Roman" w:hAnsi="Times New Roman"/>
                      <w:sz w:val="22"/>
                    </w:rPr>
                    <w:t>90%</w:t>
                  </w:r>
                  <w:r w:rsidRPr="00D43766">
                    <w:rPr>
                      <w:rFonts w:ascii="標楷體" w:eastAsia="標楷體" w:hAnsi="標楷體" w:hint="eastAsia"/>
                      <w:sz w:val="22"/>
                    </w:rPr>
                    <w:t>以上，未達</w:t>
                  </w:r>
                  <w:r w:rsidRPr="00D43766">
                    <w:rPr>
                      <w:rFonts w:ascii="Times New Roman" w:hAnsi="Times New Roman"/>
                      <w:sz w:val="22"/>
                    </w:rPr>
                    <w:t>95%</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hint="eastAsia"/>
                      <w:sz w:val="22"/>
                    </w:rPr>
                    <w:t>2.4</w:t>
                  </w:r>
                  <w:r w:rsidRPr="00D43766">
                    <w:rPr>
                      <w:rFonts w:ascii="標楷體" w:eastAsia="標楷體" w:hAnsi="標楷體" w:hint="eastAsia"/>
                      <w:sz w:val="22"/>
                    </w:rPr>
                    <w:t>分</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jc w:val="center"/>
                    <w:rPr>
                      <w:rFonts w:ascii="Times New Roman" w:eastAsia="SimSun" w:hAnsi="Times New Roman"/>
                      <w:sz w:val="22"/>
                    </w:rPr>
                  </w:pPr>
                  <w:r w:rsidRPr="00D43766">
                    <w:rPr>
                      <w:rFonts w:ascii="Times New Roman" w:hAnsi="Times New Roman"/>
                      <w:sz w:val="22"/>
                    </w:rPr>
                    <w:t>80%</w:t>
                  </w:r>
                  <w:r w:rsidRPr="00D43766">
                    <w:rPr>
                      <w:rFonts w:ascii="標楷體" w:eastAsia="標楷體" w:hAnsi="標楷體" w:hint="eastAsia"/>
                      <w:sz w:val="22"/>
                    </w:rPr>
                    <w:t>以上，未達</w:t>
                  </w:r>
                  <w:r w:rsidRPr="00D43766">
                    <w:rPr>
                      <w:rFonts w:ascii="Times New Roman" w:hAnsi="Times New Roman"/>
                      <w:sz w:val="22"/>
                    </w:rPr>
                    <w:t>90%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hint="eastAsia"/>
                      <w:sz w:val="22"/>
                    </w:rPr>
                    <w:t>2.1</w:t>
                  </w:r>
                  <w:r w:rsidRPr="00D43766">
                    <w:rPr>
                      <w:rFonts w:ascii="標楷體" w:eastAsia="標楷體" w:hAnsi="標楷體" w:hint="eastAsia"/>
                      <w:sz w:val="22"/>
                    </w:rPr>
                    <w:t>分</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jc w:val="center"/>
                    <w:rPr>
                      <w:rFonts w:ascii="Times New Roman" w:eastAsia="SimSun" w:hAnsi="Times New Roman"/>
                      <w:sz w:val="22"/>
                    </w:rPr>
                  </w:pPr>
                  <w:r w:rsidRPr="00D43766">
                    <w:rPr>
                      <w:rFonts w:ascii="Times New Roman" w:hAnsi="Times New Roman"/>
                      <w:sz w:val="22"/>
                    </w:rPr>
                    <w:t>70%</w:t>
                  </w:r>
                  <w:r w:rsidRPr="00D43766">
                    <w:rPr>
                      <w:rFonts w:ascii="標楷體" w:eastAsia="標楷體" w:hAnsi="標楷體" w:hint="eastAsia"/>
                      <w:sz w:val="22"/>
                    </w:rPr>
                    <w:t>以上，未達</w:t>
                  </w:r>
                  <w:r w:rsidRPr="00D43766">
                    <w:rPr>
                      <w:rFonts w:ascii="Times New Roman" w:hAnsi="Times New Roman"/>
                      <w:sz w:val="22"/>
                    </w:rPr>
                    <w:t>80%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hint="eastAsia"/>
                      <w:sz w:val="22"/>
                    </w:rPr>
                    <w:t>1.5</w:t>
                  </w:r>
                  <w:r w:rsidRPr="00D43766">
                    <w:rPr>
                      <w:rFonts w:ascii="標楷體" w:eastAsia="標楷體" w:hAnsi="標楷體" w:hint="eastAsia"/>
                      <w:sz w:val="22"/>
                    </w:rPr>
                    <w:t>分</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jc w:val="center"/>
                    <w:rPr>
                      <w:rFonts w:ascii="Times New Roman" w:eastAsia="SimSun" w:hAnsi="Times New Roman"/>
                      <w:sz w:val="22"/>
                    </w:rPr>
                  </w:pPr>
                  <w:r w:rsidRPr="00D43766">
                    <w:rPr>
                      <w:rFonts w:ascii="Times New Roman" w:hAnsi="Times New Roman"/>
                      <w:sz w:val="22"/>
                    </w:rPr>
                    <w:t>60%</w:t>
                  </w:r>
                  <w:r w:rsidRPr="00D43766">
                    <w:rPr>
                      <w:rFonts w:ascii="標楷體" w:eastAsia="標楷體" w:hAnsi="標楷體" w:hint="eastAsia"/>
                      <w:sz w:val="22"/>
                    </w:rPr>
                    <w:t>以上，未達</w:t>
                  </w:r>
                  <w:r w:rsidRPr="00D43766">
                    <w:rPr>
                      <w:rFonts w:ascii="Times New Roman" w:hAnsi="Times New Roman"/>
                      <w:sz w:val="22"/>
                    </w:rPr>
                    <w:t>70%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hint="eastAsia"/>
                      <w:sz w:val="22"/>
                    </w:rPr>
                    <w:t>0.9</w:t>
                  </w:r>
                  <w:r w:rsidRPr="00D43766">
                    <w:rPr>
                      <w:rFonts w:ascii="標楷體" w:eastAsia="標楷體" w:hAnsi="標楷體" w:hint="eastAsia"/>
                      <w:sz w:val="22"/>
                    </w:rPr>
                    <w:t>分</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jc w:val="center"/>
                    <w:rPr>
                      <w:rFonts w:ascii="Times New Roman" w:eastAsia="SimSun" w:hAnsi="Times New Roman"/>
                      <w:sz w:val="22"/>
                    </w:rPr>
                  </w:pPr>
                  <w:r w:rsidRPr="00D43766">
                    <w:rPr>
                      <w:rFonts w:ascii="Times New Roman" w:hAnsi="Times New Roman"/>
                      <w:sz w:val="22"/>
                    </w:rPr>
                    <w:t>50%</w:t>
                  </w:r>
                  <w:r w:rsidRPr="00D43766">
                    <w:rPr>
                      <w:rFonts w:ascii="標楷體" w:eastAsia="標楷體" w:hAnsi="標楷體" w:hint="eastAsia"/>
                      <w:sz w:val="22"/>
                    </w:rPr>
                    <w:t>以上，未達</w:t>
                  </w:r>
                  <w:r w:rsidRPr="00D43766">
                    <w:rPr>
                      <w:rFonts w:ascii="Times New Roman" w:hAnsi="Times New Roman"/>
                      <w:sz w:val="22"/>
                    </w:rPr>
                    <w:t>60%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hint="eastAsia"/>
                      <w:sz w:val="22"/>
                    </w:rPr>
                    <w:t>0.6</w:t>
                  </w:r>
                  <w:r w:rsidRPr="00D43766">
                    <w:rPr>
                      <w:rFonts w:ascii="標楷體" w:eastAsia="標楷體" w:hAnsi="標楷體" w:hint="eastAsia"/>
                      <w:sz w:val="22"/>
                    </w:rPr>
                    <w:t>分</w:t>
                  </w:r>
                </w:p>
              </w:tc>
            </w:tr>
            <w:tr w:rsidR="00D43766" w:rsidRPr="00D43766" w:rsidTr="004E4104">
              <w:trPr>
                <w:jc w:val="right"/>
              </w:trPr>
              <w:tc>
                <w:tcPr>
                  <w:tcW w:w="457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spacing w:line="240" w:lineRule="exact"/>
                    <w:jc w:val="center"/>
                    <w:rPr>
                      <w:rFonts w:ascii="Times New Roman" w:eastAsia="SimSun" w:hAnsi="Times New Roman"/>
                      <w:sz w:val="22"/>
                    </w:rPr>
                  </w:pPr>
                  <w:r w:rsidRPr="00D43766">
                    <w:rPr>
                      <w:rFonts w:ascii="標楷體" w:eastAsia="標楷體" w:hAnsi="標楷體" w:hint="eastAsia"/>
                      <w:sz w:val="22"/>
                    </w:rPr>
                    <w:t>未達</w:t>
                  </w:r>
                  <w:r w:rsidRPr="00D43766">
                    <w:rPr>
                      <w:rFonts w:ascii="Times New Roman" w:hAnsi="Times New Roman"/>
                      <w:sz w:val="22"/>
                    </w:rPr>
                    <w:t>50%</w:t>
                  </w:r>
                </w:p>
              </w:tc>
              <w:tc>
                <w:tcPr>
                  <w:tcW w:w="99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B4308" w:rsidRPr="00D43766" w:rsidRDefault="00CB4308" w:rsidP="00CB4308">
                  <w:pPr>
                    <w:snapToGrid w:val="0"/>
                    <w:ind w:leftChars="-45" w:left="112" w:rightChars="-45" w:right="-108" w:hanging="220"/>
                    <w:jc w:val="center"/>
                    <w:rPr>
                      <w:rFonts w:ascii="Times New Roman" w:eastAsia="SimSun" w:hAnsi="Times New Roman"/>
                      <w:sz w:val="22"/>
                    </w:rPr>
                  </w:pPr>
                  <w:r w:rsidRPr="00D43766">
                    <w:rPr>
                      <w:rFonts w:ascii="Times New Roman" w:hAnsi="Times New Roman"/>
                      <w:sz w:val="22"/>
                    </w:rPr>
                    <w:t>0</w:t>
                  </w:r>
                  <w:r w:rsidRPr="00D43766">
                    <w:rPr>
                      <w:rFonts w:ascii="標楷體" w:eastAsia="標楷體" w:hAnsi="標楷體" w:hint="eastAsia"/>
                      <w:sz w:val="22"/>
                    </w:rPr>
                    <w:t>分</w:t>
                  </w:r>
                </w:p>
              </w:tc>
            </w:tr>
          </w:tbl>
          <w:p w:rsidR="00CB4308" w:rsidRPr="00D43766" w:rsidRDefault="00CB4308" w:rsidP="00CB4308">
            <w:pPr>
              <w:snapToGrid w:val="0"/>
              <w:spacing w:line="240" w:lineRule="exact"/>
              <w:rPr>
                <w:rFonts w:ascii="標楷體" w:eastAsia="標楷體" w:hAnsi="標楷體"/>
              </w:rPr>
            </w:pPr>
            <w:r w:rsidRPr="00D43766">
              <w:rPr>
                <w:rFonts w:ascii="新細明體" w:hAnsi="新細明體" w:hint="eastAsia"/>
              </w:rPr>
              <w:t>※</w:t>
            </w:r>
            <w:r w:rsidRPr="00D43766">
              <w:rPr>
                <w:rFonts w:ascii="標楷體" w:eastAsia="標楷體" w:hAnsi="標楷體" w:hint="eastAsia"/>
              </w:rPr>
              <w:t>範例</w:t>
            </w:r>
            <w:r w:rsidRPr="00D43766">
              <w:rPr>
                <w:rFonts w:ascii="Times New Roman" w:hAnsi="Times New Roman"/>
              </w:rPr>
              <w:t>:</w:t>
            </w:r>
            <w:r w:rsidRPr="00D43766">
              <w:rPr>
                <w:rFonts w:ascii="標楷體" w:eastAsia="標楷體" w:hAnsi="標楷體" w:hint="eastAsia"/>
              </w:rPr>
              <w:t>如該轄區於</w:t>
            </w:r>
            <w:r w:rsidRPr="00D43766">
              <w:rPr>
                <w:rFonts w:ascii="Times New Roman" w:hAnsi="Times New Roman"/>
              </w:rPr>
              <w:t>10</w:t>
            </w:r>
            <w:r w:rsidRPr="00D43766">
              <w:rPr>
                <w:rFonts w:ascii="Times New Roman" w:hAnsi="Times New Roman" w:hint="eastAsia"/>
              </w:rPr>
              <w:t>8</w:t>
            </w:r>
            <w:r w:rsidRPr="00D43766">
              <w:rPr>
                <w:rFonts w:ascii="標楷體" w:eastAsia="標楷體" w:hAnsi="標楷體" w:hint="eastAsia"/>
              </w:rPr>
              <w:t>年度</w:t>
            </w:r>
            <w:r w:rsidRPr="00D43766">
              <w:rPr>
                <w:rFonts w:ascii="Times New Roman" w:hAnsi="Times New Roman"/>
              </w:rPr>
              <w:t>1</w:t>
            </w:r>
            <w:r w:rsidRPr="00D43766">
              <w:rPr>
                <w:rFonts w:ascii="標楷體" w:eastAsia="標楷體" w:hAnsi="標楷體" w:hint="eastAsia"/>
              </w:rPr>
              <w:t>月</w:t>
            </w:r>
            <w:r w:rsidRPr="00D43766">
              <w:rPr>
                <w:rFonts w:ascii="Times New Roman" w:hAnsi="Times New Roman"/>
              </w:rPr>
              <w:t>1</w:t>
            </w:r>
            <w:r w:rsidRPr="00D43766">
              <w:rPr>
                <w:rFonts w:ascii="標楷體" w:eastAsia="標楷體" w:hAnsi="標楷體" w:hint="eastAsia"/>
              </w:rPr>
              <w:t>日至</w:t>
            </w:r>
            <w:r w:rsidRPr="00D43766">
              <w:rPr>
                <w:rFonts w:ascii="Times New Roman" w:hAnsi="Times New Roman"/>
              </w:rPr>
              <w:t>10</w:t>
            </w:r>
            <w:r w:rsidRPr="00D43766">
              <w:rPr>
                <w:rFonts w:ascii="標楷體" w:eastAsia="標楷體" w:hAnsi="標楷體" w:hint="eastAsia"/>
              </w:rPr>
              <w:t>月</w:t>
            </w:r>
            <w:r w:rsidRPr="00D43766">
              <w:rPr>
                <w:rFonts w:ascii="Times New Roman" w:hAnsi="Times New Roman"/>
              </w:rPr>
              <w:t>31</w:t>
            </w:r>
            <w:r w:rsidRPr="00D43766">
              <w:rPr>
                <w:rFonts w:ascii="標楷體" w:eastAsia="標楷體" w:hAnsi="標楷體" w:hint="eastAsia"/>
              </w:rPr>
              <w:t>日計發生</w:t>
            </w:r>
            <w:r w:rsidRPr="00D43766">
              <w:rPr>
                <w:rFonts w:ascii="Times New Roman" w:hAnsi="Times New Roman"/>
              </w:rPr>
              <w:t>50</w:t>
            </w:r>
            <w:r w:rsidRPr="00D43766">
              <w:rPr>
                <w:rFonts w:ascii="標楷體" w:eastAsia="標楷體" w:hAnsi="標楷體" w:hint="eastAsia"/>
              </w:rPr>
              <w:t>件食品中毒案，於</w:t>
            </w:r>
            <w:r w:rsidRPr="00D43766">
              <w:rPr>
                <w:rFonts w:ascii="Times New Roman" w:hAnsi="Times New Roman"/>
              </w:rPr>
              <w:t>60</w:t>
            </w:r>
            <w:r w:rsidRPr="00D43766">
              <w:rPr>
                <w:rFonts w:ascii="標楷體" w:eastAsia="標楷體" w:hAnsi="標楷體" w:hint="eastAsia"/>
              </w:rPr>
              <w:t>日結案之案件數為</w:t>
            </w:r>
            <w:r w:rsidRPr="00D43766">
              <w:rPr>
                <w:rFonts w:ascii="Times New Roman" w:hAnsi="Times New Roman"/>
              </w:rPr>
              <w:t>45</w:t>
            </w:r>
            <w:r w:rsidRPr="00D43766">
              <w:rPr>
                <w:rFonts w:ascii="標楷體" w:eastAsia="標楷體" w:hAnsi="標楷體" w:hint="eastAsia"/>
              </w:rPr>
              <w:t>件</w:t>
            </w:r>
            <w:r w:rsidRPr="00D43766">
              <w:rPr>
                <w:rFonts w:ascii="Times New Roman" w:hAnsi="Times New Roman"/>
              </w:rPr>
              <w:t>(90%)</w:t>
            </w:r>
            <w:r w:rsidRPr="00D43766">
              <w:rPr>
                <w:rFonts w:ascii="標楷體" w:eastAsia="標楷體" w:hAnsi="標楷體" w:hint="eastAsia"/>
              </w:rPr>
              <w:t>，即得</w:t>
            </w:r>
            <w:r w:rsidRPr="00D43766">
              <w:rPr>
                <w:rFonts w:ascii="Times New Roman" w:hAnsi="Times New Roman" w:hint="eastAsia"/>
              </w:rPr>
              <w:t>2.4</w:t>
            </w:r>
            <w:r w:rsidRPr="00D43766">
              <w:rPr>
                <w:rFonts w:ascii="標楷體" w:eastAsia="標楷體" w:hAnsi="標楷體" w:hint="eastAsia"/>
              </w:rPr>
              <w:t>分。</w:t>
            </w:r>
          </w:p>
          <w:p w:rsidR="00CB4308" w:rsidRPr="00D43766" w:rsidRDefault="00CB4308" w:rsidP="00CB4308">
            <w:pPr>
              <w:snapToGrid w:val="0"/>
              <w:spacing w:line="240" w:lineRule="exact"/>
              <w:rPr>
                <w:rFonts w:ascii="標楷體" w:eastAsia="標楷體" w:hAnsi="標楷體"/>
              </w:rPr>
            </w:pPr>
          </w:p>
          <w:p w:rsidR="00CB4308" w:rsidRPr="00D43766" w:rsidRDefault="00CB4308" w:rsidP="00CB4308">
            <w:pPr>
              <w:snapToGrid w:val="0"/>
              <w:spacing w:line="240" w:lineRule="exact"/>
              <w:rPr>
                <w:rFonts w:ascii="Times New Roman" w:eastAsia="SimSun" w:hAnsi="Times New Roman"/>
                <w:szCs w:val="24"/>
              </w:rPr>
            </w:pPr>
            <w:r w:rsidRPr="00D43766">
              <w:rPr>
                <w:rFonts w:ascii="Times New Roman" w:eastAsia="標楷體" w:hAnsi="Times New Roman" w:hint="eastAsia"/>
              </w:rPr>
              <w:t>結案天數路徑：產品通路便捷稽查作業平台</w:t>
            </w:r>
            <w:r w:rsidRPr="00D43766">
              <w:rPr>
                <w:rFonts w:ascii="Times New Roman" w:eastAsia="標楷體" w:hAnsi="Times New Roman" w:hint="eastAsia"/>
              </w:rPr>
              <w:t>/</w:t>
            </w:r>
            <w:r w:rsidRPr="00D43766">
              <w:rPr>
                <w:rFonts w:ascii="Times New Roman" w:eastAsia="標楷體" w:hAnsi="Times New Roman" w:hint="eastAsia"/>
              </w:rPr>
              <w:t>食品中毒速報。</w:t>
            </w:r>
          </w:p>
        </w:tc>
        <w:tc>
          <w:tcPr>
            <w:tcW w:w="1417" w:type="dxa"/>
            <w:shd w:val="clear" w:color="auto" w:fill="auto"/>
          </w:tcPr>
          <w:p w:rsidR="00CB4308" w:rsidRPr="00D43766" w:rsidRDefault="00CB4308" w:rsidP="00CB4308">
            <w:pPr>
              <w:snapToGrid w:val="0"/>
              <w:spacing w:line="240" w:lineRule="exact"/>
              <w:jc w:val="both"/>
              <w:rPr>
                <w:rFonts w:ascii="Arial" w:eastAsia="SimSun" w:hAnsi="Arial" w:cs="Arial"/>
                <w:szCs w:val="24"/>
              </w:rPr>
            </w:pPr>
            <w:r w:rsidRPr="00D43766">
              <w:rPr>
                <w:rFonts w:ascii="標楷體" w:eastAsia="標楷體" w:hAnsi="標楷體" w:hint="eastAsia"/>
              </w:rPr>
              <w:t>各衛生局載入</w:t>
            </w:r>
            <w:r w:rsidRPr="00D43766">
              <w:rPr>
                <w:rFonts w:ascii="Arial" w:hAnsi="Arial" w:cs="Arial"/>
              </w:rPr>
              <w:t>PMDS</w:t>
            </w:r>
            <w:r w:rsidRPr="00D43766">
              <w:rPr>
                <w:rFonts w:ascii="標楷體" w:eastAsia="標楷體" w:hAnsi="標楷體" w:hint="eastAsia"/>
              </w:rPr>
              <w:t>系統資料。</w:t>
            </w:r>
          </w:p>
          <w:p w:rsidR="00CB4308" w:rsidRPr="00D43766" w:rsidRDefault="00CB4308" w:rsidP="00CB4308">
            <w:pPr>
              <w:snapToGrid w:val="0"/>
              <w:spacing w:line="240" w:lineRule="exact"/>
              <w:jc w:val="both"/>
              <w:rPr>
                <w:rFonts w:ascii="Arial" w:eastAsia="SimSun" w:hAnsi="Arial" w:cs="Arial"/>
                <w:szCs w:val="24"/>
              </w:rPr>
            </w:pPr>
          </w:p>
        </w:tc>
      </w:tr>
      <w:tr w:rsidR="00D43766" w:rsidRPr="00D43766" w:rsidTr="004E4104">
        <w:tc>
          <w:tcPr>
            <w:tcW w:w="568" w:type="dxa"/>
            <w:shd w:val="clear" w:color="auto" w:fill="auto"/>
          </w:tcPr>
          <w:p w:rsidR="00D327C0" w:rsidRPr="00D43766" w:rsidRDefault="00D327C0" w:rsidP="001269A8">
            <w:pPr>
              <w:spacing w:line="240" w:lineRule="exact"/>
              <w:rPr>
                <w:rFonts w:ascii="Arial" w:eastAsia="標楷體" w:hAnsi="Arial" w:cs="Calibri"/>
                <w:szCs w:val="24"/>
              </w:rPr>
            </w:pPr>
            <w:r w:rsidRPr="00D43766">
              <w:rPr>
                <w:rFonts w:ascii="Arial" w:eastAsia="標楷體" w:hAnsi="Arial" w:cs="Calibri" w:hint="eastAsia"/>
                <w:szCs w:val="24"/>
              </w:rPr>
              <w:t>19</w:t>
            </w:r>
          </w:p>
        </w:tc>
        <w:tc>
          <w:tcPr>
            <w:tcW w:w="1134" w:type="dxa"/>
            <w:shd w:val="clear" w:color="auto" w:fill="auto"/>
          </w:tcPr>
          <w:p w:rsidR="00D327C0" w:rsidRPr="00D43766" w:rsidRDefault="00D327C0" w:rsidP="001269A8">
            <w:pPr>
              <w:rPr>
                <w:rFonts w:ascii="標楷體" w:eastAsia="標楷體" w:hAnsi="標楷體"/>
              </w:rPr>
            </w:pPr>
            <w:r w:rsidRPr="00D43766">
              <w:rPr>
                <w:rFonts w:ascii="標楷體" w:eastAsia="標楷體" w:hAnsi="標楷體" w:hint="eastAsia"/>
                <w:szCs w:val="24"/>
              </w:rPr>
              <w:t>強化食品添加物販售業者自主管理</w:t>
            </w:r>
          </w:p>
        </w:tc>
        <w:tc>
          <w:tcPr>
            <w:tcW w:w="1134" w:type="dxa"/>
            <w:shd w:val="clear" w:color="auto" w:fill="auto"/>
          </w:tcPr>
          <w:p w:rsidR="00D327C0" w:rsidRPr="00D43766" w:rsidRDefault="00D327C0" w:rsidP="001269A8">
            <w:pPr>
              <w:spacing w:line="320" w:lineRule="exact"/>
              <w:rPr>
                <w:rFonts w:ascii="標楷體" w:eastAsia="標楷體" w:hAnsi="標楷體"/>
                <w:szCs w:val="28"/>
              </w:rPr>
            </w:pPr>
            <w:r w:rsidRPr="00D43766">
              <w:rPr>
                <w:rFonts w:ascii="標楷體" w:eastAsia="標楷體" w:hAnsi="標楷體" w:hint="eastAsia"/>
                <w:szCs w:val="24"/>
              </w:rPr>
              <w:t>輔導食品添加物販售業者兼售非供食品加工化工原料之自主管理能力。(4分)</w:t>
            </w:r>
          </w:p>
          <w:p w:rsidR="00D327C0" w:rsidRPr="00D43766" w:rsidRDefault="00D327C0" w:rsidP="001269A8">
            <w:pPr>
              <w:rPr>
                <w:rFonts w:ascii="標楷體" w:eastAsia="標楷體" w:hAnsi="標楷體"/>
              </w:rPr>
            </w:pPr>
          </w:p>
        </w:tc>
        <w:tc>
          <w:tcPr>
            <w:tcW w:w="6237" w:type="dxa"/>
            <w:shd w:val="clear" w:color="auto" w:fill="auto"/>
          </w:tcPr>
          <w:p w:rsidR="00D327C0" w:rsidRPr="00D43766" w:rsidRDefault="00D327C0" w:rsidP="00166484">
            <w:pPr>
              <w:numPr>
                <w:ilvl w:val="0"/>
                <w:numId w:val="298"/>
              </w:numPr>
              <w:spacing w:line="320" w:lineRule="exact"/>
              <w:ind w:rightChars="35" w:right="84"/>
              <w:rPr>
                <w:rFonts w:ascii="標楷體" w:eastAsia="標楷體" w:hAnsi="標楷體"/>
                <w:szCs w:val="24"/>
              </w:rPr>
            </w:pPr>
            <w:r w:rsidRPr="00D43766">
              <w:rPr>
                <w:rFonts w:ascii="標楷體" w:eastAsia="標楷體" w:hAnsi="標楷體" w:hint="eastAsia"/>
                <w:szCs w:val="24"/>
              </w:rPr>
              <w:t>(輔導食品添加物販售業者家數/目標輔導家數×100%）×4分</w:t>
            </w:r>
          </w:p>
          <w:p w:rsidR="00D327C0" w:rsidRPr="00D43766" w:rsidRDefault="00D327C0" w:rsidP="001269A8">
            <w:pPr>
              <w:spacing w:line="320" w:lineRule="exact"/>
              <w:ind w:rightChars="35" w:right="84"/>
              <w:rPr>
                <w:rFonts w:ascii="標楷體" w:eastAsia="標楷體" w:hAnsi="標楷體"/>
                <w:szCs w:val="24"/>
              </w:rPr>
            </w:pPr>
            <w:r w:rsidRPr="00D43766">
              <w:rPr>
                <w:rFonts w:ascii="標楷體" w:eastAsia="標楷體" w:hAnsi="標楷體" w:hint="eastAsia"/>
                <w:szCs w:val="24"/>
              </w:rPr>
              <w:t>[備註]目標輔導家數:</w:t>
            </w:r>
            <w:r w:rsidRPr="00D43766">
              <w:rPr>
                <w:rFonts w:ascii="標楷體" w:eastAsia="標楷體" w:hAnsi="標楷體" w:hint="eastAsia"/>
                <w:bCs/>
                <w:szCs w:val="24"/>
              </w:rPr>
              <w:t>於食品藥物業者登錄平台登錄為食品添加物販售業者。其中於經濟部辦理公司或商業登記化學原料批發或零售業項目者，為優先輔導對象</w:t>
            </w:r>
            <w:r w:rsidRPr="00D43766">
              <w:rPr>
                <w:rFonts w:ascii="標楷體" w:eastAsia="標楷體" w:hAnsi="標楷體" w:hint="eastAsia"/>
                <w:szCs w:val="24"/>
              </w:rPr>
              <w:t>(統計</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11</w:t>
            </w:r>
            <w:r w:rsidRPr="00D43766">
              <w:rPr>
                <w:rFonts w:ascii="Times New Roman" w:eastAsia="標楷體" w:hAnsi="Times New Roman" w:hint="eastAsia"/>
                <w:szCs w:val="24"/>
              </w:rPr>
              <w:t>月</w:t>
            </w:r>
            <w:r w:rsidRPr="00D43766">
              <w:rPr>
                <w:rFonts w:ascii="標楷體" w:eastAsia="標楷體" w:hAnsi="標楷體" w:hint="eastAsia"/>
                <w:szCs w:val="24"/>
              </w:rPr>
              <w:t>)，計算方式如下:</w:t>
            </w:r>
          </w:p>
          <w:p w:rsidR="00D327C0" w:rsidRPr="00D43766" w:rsidRDefault="00D327C0" w:rsidP="001269A8">
            <w:pPr>
              <w:spacing w:line="320" w:lineRule="exact"/>
              <w:ind w:rightChars="35" w:right="84"/>
              <w:rPr>
                <w:rFonts w:ascii="標楷體" w:eastAsia="標楷體" w:hAnsi="標楷體"/>
                <w:szCs w:val="28"/>
              </w:rPr>
            </w:pPr>
          </w:p>
          <w:tbl>
            <w:tblPr>
              <w:tblpPr w:leftFromText="180" w:rightFromText="180" w:vertAnchor="text" w:horzAnchor="margin" w:tblpY="-4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5"/>
              <w:gridCol w:w="2800"/>
            </w:tblGrid>
            <w:tr w:rsidR="00D43766" w:rsidRPr="00D43766" w:rsidTr="001269A8">
              <w:tc>
                <w:tcPr>
                  <w:tcW w:w="2865" w:type="dxa"/>
                  <w:shd w:val="clear" w:color="auto" w:fill="auto"/>
                </w:tcPr>
                <w:p w:rsidR="00D327C0" w:rsidRPr="00D43766" w:rsidRDefault="00D327C0" w:rsidP="001269A8">
                  <w:pPr>
                    <w:spacing w:line="320" w:lineRule="exact"/>
                    <w:ind w:rightChars="35" w:right="84"/>
                    <w:jc w:val="both"/>
                    <w:rPr>
                      <w:rFonts w:ascii="標楷體" w:eastAsia="標楷體" w:hAnsi="標楷體"/>
                      <w:bCs/>
                      <w:szCs w:val="24"/>
                    </w:rPr>
                  </w:pPr>
                  <w:r w:rsidRPr="00D43766">
                    <w:rPr>
                      <w:rFonts w:ascii="標楷體" w:eastAsia="標楷體" w:hAnsi="標楷體" w:hint="eastAsia"/>
                      <w:bCs/>
                      <w:szCs w:val="24"/>
                    </w:rPr>
                    <w:t>該縣市於登錄平台登錄為食品添加物販售業者家數</w:t>
                  </w:r>
                </w:p>
              </w:tc>
              <w:tc>
                <w:tcPr>
                  <w:tcW w:w="2800" w:type="dxa"/>
                  <w:shd w:val="clear" w:color="auto" w:fill="auto"/>
                </w:tcPr>
                <w:p w:rsidR="00D327C0" w:rsidRPr="00D43766" w:rsidRDefault="00D327C0" w:rsidP="001269A8">
                  <w:pPr>
                    <w:spacing w:line="320" w:lineRule="exact"/>
                    <w:ind w:rightChars="35" w:right="84"/>
                    <w:jc w:val="both"/>
                    <w:rPr>
                      <w:rFonts w:ascii="標楷體" w:eastAsia="標楷體" w:hAnsi="標楷體"/>
                      <w:bCs/>
                      <w:szCs w:val="24"/>
                    </w:rPr>
                  </w:pPr>
                  <w:r w:rsidRPr="00D43766">
                    <w:rPr>
                      <w:rFonts w:ascii="標楷體" w:eastAsia="標楷體" w:hAnsi="標楷體" w:hint="eastAsia"/>
                      <w:bCs/>
                      <w:szCs w:val="24"/>
                    </w:rPr>
                    <w:t>目標輔導家數</w:t>
                  </w:r>
                </w:p>
              </w:tc>
            </w:tr>
            <w:tr w:rsidR="00D43766" w:rsidRPr="00D43766" w:rsidTr="001269A8">
              <w:tc>
                <w:tcPr>
                  <w:tcW w:w="2865" w:type="dxa"/>
                  <w:shd w:val="clear" w:color="auto" w:fill="auto"/>
                </w:tcPr>
                <w:p w:rsidR="00D327C0" w:rsidRPr="00D43766" w:rsidRDefault="00D327C0" w:rsidP="001269A8">
                  <w:pPr>
                    <w:spacing w:line="320" w:lineRule="exact"/>
                    <w:ind w:rightChars="35" w:right="84"/>
                    <w:jc w:val="both"/>
                    <w:rPr>
                      <w:rFonts w:ascii="標楷體" w:eastAsia="標楷體" w:hAnsi="標楷體"/>
                      <w:bCs/>
                      <w:szCs w:val="24"/>
                    </w:rPr>
                  </w:pPr>
                  <w:r w:rsidRPr="00D43766">
                    <w:rPr>
                      <w:rFonts w:eastAsia="標楷體" w:hint="eastAsia"/>
                      <w:bCs/>
                    </w:rPr>
                    <w:t>≧</w:t>
                  </w:r>
                  <w:r w:rsidRPr="00D43766">
                    <w:rPr>
                      <w:rFonts w:ascii="標楷體" w:eastAsia="標楷體" w:hAnsi="標楷體" w:hint="eastAsia"/>
                      <w:bCs/>
                      <w:szCs w:val="24"/>
                    </w:rPr>
                    <w:t>100家</w:t>
                  </w:r>
                </w:p>
              </w:tc>
              <w:tc>
                <w:tcPr>
                  <w:tcW w:w="2800" w:type="dxa"/>
                  <w:shd w:val="clear" w:color="auto" w:fill="auto"/>
                </w:tcPr>
                <w:p w:rsidR="00D327C0" w:rsidRPr="00D43766" w:rsidRDefault="00D327C0" w:rsidP="001269A8">
                  <w:pPr>
                    <w:spacing w:line="320" w:lineRule="exact"/>
                    <w:ind w:rightChars="35" w:right="84"/>
                    <w:jc w:val="both"/>
                    <w:rPr>
                      <w:rFonts w:ascii="標楷體" w:eastAsia="標楷體" w:hAnsi="標楷體"/>
                      <w:bCs/>
                      <w:szCs w:val="24"/>
                    </w:rPr>
                  </w:pPr>
                  <w:r w:rsidRPr="00D43766">
                    <w:rPr>
                      <w:rFonts w:ascii="標楷體" w:eastAsia="標楷體" w:hAnsi="標楷體" w:hint="eastAsia"/>
                      <w:bCs/>
                      <w:szCs w:val="24"/>
                    </w:rPr>
                    <w:t>以100家計算</w:t>
                  </w:r>
                </w:p>
              </w:tc>
            </w:tr>
            <w:tr w:rsidR="00D43766" w:rsidRPr="00D43766" w:rsidTr="001269A8">
              <w:tc>
                <w:tcPr>
                  <w:tcW w:w="2865" w:type="dxa"/>
                  <w:shd w:val="clear" w:color="auto" w:fill="auto"/>
                </w:tcPr>
                <w:p w:rsidR="00D327C0" w:rsidRPr="00D43766" w:rsidRDefault="00D327C0" w:rsidP="001269A8">
                  <w:pPr>
                    <w:spacing w:line="320" w:lineRule="exact"/>
                    <w:ind w:rightChars="35" w:right="84"/>
                    <w:jc w:val="both"/>
                    <w:rPr>
                      <w:rFonts w:ascii="標楷體" w:eastAsia="標楷體" w:hAnsi="標楷體"/>
                      <w:bCs/>
                      <w:szCs w:val="24"/>
                    </w:rPr>
                  </w:pPr>
                  <w:r w:rsidRPr="00D43766">
                    <w:rPr>
                      <w:rFonts w:eastAsia="標楷體" w:hint="eastAsia"/>
                      <w:bCs/>
                    </w:rPr>
                    <w:t>≦</w:t>
                  </w:r>
                  <w:r w:rsidRPr="00D43766">
                    <w:rPr>
                      <w:rFonts w:ascii="標楷體" w:eastAsia="標楷體" w:hAnsi="標楷體" w:hint="eastAsia"/>
                      <w:bCs/>
                      <w:szCs w:val="24"/>
                    </w:rPr>
                    <w:t>99家</w:t>
                  </w:r>
                </w:p>
              </w:tc>
              <w:tc>
                <w:tcPr>
                  <w:tcW w:w="2800" w:type="dxa"/>
                  <w:shd w:val="clear" w:color="auto" w:fill="auto"/>
                </w:tcPr>
                <w:p w:rsidR="00D327C0" w:rsidRPr="00D43766" w:rsidRDefault="00D327C0" w:rsidP="001269A8">
                  <w:pPr>
                    <w:spacing w:line="320" w:lineRule="exact"/>
                    <w:ind w:rightChars="35" w:right="84"/>
                    <w:jc w:val="both"/>
                    <w:rPr>
                      <w:rFonts w:ascii="標楷體" w:eastAsia="標楷體" w:hAnsi="標楷體"/>
                      <w:bCs/>
                      <w:szCs w:val="24"/>
                    </w:rPr>
                  </w:pPr>
                  <w:r w:rsidRPr="00D43766">
                    <w:rPr>
                      <w:rFonts w:ascii="標楷體" w:eastAsia="標楷體" w:hAnsi="標楷體" w:hint="eastAsia"/>
                      <w:bCs/>
                      <w:szCs w:val="24"/>
                    </w:rPr>
                    <w:t>以實際家數計算</w:t>
                  </w:r>
                </w:p>
              </w:tc>
            </w:tr>
          </w:tbl>
          <w:p w:rsidR="00D327C0" w:rsidRPr="00D43766" w:rsidRDefault="00D327C0" w:rsidP="00166484">
            <w:pPr>
              <w:numPr>
                <w:ilvl w:val="0"/>
                <w:numId w:val="298"/>
              </w:numPr>
              <w:spacing w:line="320" w:lineRule="exact"/>
              <w:ind w:rightChars="35" w:right="84"/>
              <w:rPr>
                <w:rFonts w:ascii="標楷體" w:eastAsia="標楷體" w:hAnsi="標楷體"/>
                <w:szCs w:val="24"/>
              </w:rPr>
            </w:pPr>
            <w:r w:rsidRPr="00D43766">
              <w:rPr>
                <w:rFonts w:ascii="標楷體" w:eastAsia="標楷體" w:hAnsi="標楷體" w:hint="eastAsia"/>
                <w:szCs w:val="24"/>
              </w:rPr>
              <w:t>【加分項目】協助查核實際販售場所(1分)</w:t>
            </w:r>
          </w:p>
          <w:p w:rsidR="00D327C0" w:rsidRPr="00D43766" w:rsidRDefault="00D327C0" w:rsidP="001269A8">
            <w:pPr>
              <w:spacing w:line="320" w:lineRule="exact"/>
              <w:ind w:left="480" w:rightChars="35" w:right="84"/>
              <w:rPr>
                <w:rFonts w:ascii="標楷體" w:eastAsia="標楷體" w:hAnsi="標楷體"/>
                <w:szCs w:val="24"/>
              </w:rPr>
            </w:pPr>
            <w:r w:rsidRPr="00D43766">
              <w:rPr>
                <w:rFonts w:ascii="標楷體" w:eastAsia="標楷體" w:hAnsi="標楷體" w:hint="eastAsia"/>
                <w:szCs w:val="24"/>
              </w:rPr>
              <w:t>實際販售場所所轄衛生局倘協助公司或商業登記地之所轄衛生局查核，並依附表11填復查核結果，得</w:t>
            </w:r>
            <w:r w:rsidRPr="00D43766">
              <w:rPr>
                <w:rFonts w:ascii="標楷體" w:eastAsia="標楷體" w:hAnsi="標楷體" w:hint="eastAsia"/>
                <w:szCs w:val="24"/>
              </w:rPr>
              <w:lastRenderedPageBreak/>
              <w:t>以每家0.04分酌予加分，與前項得分加總，本指標總計至多4分。</w:t>
            </w:r>
          </w:p>
          <w:p w:rsidR="00D327C0" w:rsidRPr="00D43766" w:rsidRDefault="00D327C0" w:rsidP="001269A8">
            <w:pPr>
              <w:spacing w:line="320" w:lineRule="exact"/>
              <w:ind w:rightChars="35" w:right="84"/>
              <w:rPr>
                <w:rFonts w:ascii="標楷體" w:eastAsia="標楷體" w:hAnsi="標楷體"/>
                <w:szCs w:val="24"/>
              </w:rPr>
            </w:pPr>
            <w:r w:rsidRPr="00D43766">
              <w:rPr>
                <w:rFonts w:ascii="標楷體" w:eastAsia="標楷體" w:hAnsi="標楷體" w:hint="eastAsia"/>
                <w:szCs w:val="24"/>
              </w:rPr>
              <w:t>*考評資料：</w:t>
            </w:r>
          </w:p>
          <w:p w:rsidR="00D327C0" w:rsidRPr="00D43766" w:rsidRDefault="00D327C0" w:rsidP="00166484">
            <w:pPr>
              <w:numPr>
                <w:ilvl w:val="0"/>
                <w:numId w:val="134"/>
              </w:numPr>
              <w:spacing w:line="320" w:lineRule="exact"/>
              <w:ind w:left="240" w:rightChars="35" w:right="84" w:hangingChars="100" w:hanging="240"/>
              <w:rPr>
                <w:rFonts w:ascii="標楷體" w:eastAsia="標楷體" w:hAnsi="標楷體"/>
                <w:szCs w:val="24"/>
              </w:rPr>
            </w:pPr>
            <w:r w:rsidRPr="00D43766">
              <w:rPr>
                <w:rFonts w:ascii="標楷體" w:eastAsia="標楷體" w:hAnsi="標楷體" w:hint="eastAsia"/>
                <w:szCs w:val="24"/>
              </w:rPr>
              <w:t>倘業者確實販售食品添加物，應確認以下事項，皆符合始列為合格：</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是否完成業者及食品添加物產品登錄。</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是否皆為准用品項</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是否依食品安全衛生管理法第24條正確標示。</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是否有食品添加物專區貯存</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是否有食品添加物專冊紀錄</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是否有食品添加物專人管理</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出售非供食品加工之化工原料，如知道買方為食品製造業者時，是否主動告知該化工原料不得使用於食品用途。</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是否沒有於未取得查驗登記核可下分裝單方食品添加物</w:t>
            </w:r>
          </w:p>
          <w:p w:rsidR="00D327C0" w:rsidRPr="00D43766" w:rsidRDefault="00D327C0" w:rsidP="00166484">
            <w:pPr>
              <w:pStyle w:val="aff1"/>
              <w:numPr>
                <w:ilvl w:val="1"/>
                <w:numId w:val="134"/>
              </w:numPr>
              <w:tabs>
                <w:tab w:val="left" w:pos="572"/>
              </w:tabs>
              <w:spacing w:line="320" w:lineRule="exact"/>
              <w:ind w:leftChars="0" w:rightChars="35" w:right="84"/>
              <w:rPr>
                <w:rFonts w:ascii="標楷體" w:eastAsia="標楷體" w:hAnsi="標楷體"/>
                <w:szCs w:val="24"/>
              </w:rPr>
            </w:pPr>
            <w:r w:rsidRPr="00D43766">
              <w:rPr>
                <w:rFonts w:ascii="標楷體" w:eastAsia="標楷體" w:hAnsi="標楷體" w:hint="eastAsia"/>
                <w:szCs w:val="24"/>
              </w:rPr>
              <w:t>是否沒有宣稱非准用品項可作食品添加物使用</w:t>
            </w:r>
          </w:p>
          <w:p w:rsidR="00D327C0" w:rsidRPr="00D43766" w:rsidRDefault="00D327C0" w:rsidP="00166484">
            <w:pPr>
              <w:numPr>
                <w:ilvl w:val="0"/>
                <w:numId w:val="134"/>
              </w:numPr>
              <w:spacing w:line="320" w:lineRule="exact"/>
              <w:ind w:left="240" w:rightChars="35" w:right="84" w:hangingChars="100" w:hanging="240"/>
              <w:rPr>
                <w:rFonts w:ascii="標楷體" w:eastAsia="標楷體" w:hAnsi="標楷體"/>
                <w:szCs w:val="24"/>
              </w:rPr>
            </w:pPr>
            <w:r w:rsidRPr="00D43766">
              <w:rPr>
                <w:rFonts w:ascii="標楷體" w:eastAsia="標楷體" w:hAnsi="標楷體" w:hint="eastAsia"/>
                <w:szCs w:val="24"/>
              </w:rPr>
              <w:t>本案係以公司或商業登記地之所轄衛生局執行，倘查核發現公司或商業登記地址非實際販售場所，則應移請實際販售場所所轄衛生局辦理後續輔導，始得計分。</w:t>
            </w:r>
          </w:p>
          <w:p w:rsidR="00D327C0" w:rsidRPr="00D43766" w:rsidRDefault="00D327C0" w:rsidP="00166484">
            <w:pPr>
              <w:numPr>
                <w:ilvl w:val="0"/>
                <w:numId w:val="134"/>
              </w:numPr>
              <w:spacing w:line="320" w:lineRule="exact"/>
              <w:ind w:left="240" w:rightChars="35" w:right="84" w:hangingChars="100" w:hanging="240"/>
              <w:rPr>
                <w:rFonts w:ascii="標楷體" w:eastAsia="標楷體" w:hAnsi="標楷體"/>
                <w:szCs w:val="24"/>
              </w:rPr>
            </w:pPr>
            <w:r w:rsidRPr="00D43766">
              <w:rPr>
                <w:rFonts w:ascii="標楷體" w:eastAsia="標楷體" w:hAnsi="標楷體" w:hint="eastAsia"/>
                <w:szCs w:val="24"/>
              </w:rPr>
              <w:t>倘查核發現業者實際未販售食品添加物或已歇業，應請業者刪除食品添加物販售業者及其產品非登不可登錄資訊，或衛生局廢止其登錄資訊，始得計分。</w:t>
            </w:r>
          </w:p>
          <w:p w:rsidR="00D327C0" w:rsidRPr="00D43766" w:rsidRDefault="00D327C0" w:rsidP="001269A8">
            <w:pPr>
              <w:pStyle w:val="aff1"/>
              <w:tabs>
                <w:tab w:val="left" w:pos="572"/>
              </w:tabs>
              <w:spacing w:line="320" w:lineRule="exact"/>
              <w:ind w:leftChars="6" w:left="14" w:rightChars="35" w:right="84"/>
              <w:rPr>
                <w:rFonts w:ascii="Times New Roman" w:eastAsia="標楷體" w:hAnsi="Times New Roman"/>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1)</w:t>
            </w:r>
            <w:r w:rsidRPr="00D43766">
              <w:rPr>
                <w:rFonts w:ascii="Times New Roman" w:eastAsia="標楷體" w:hAnsi="Times New Roman" w:hint="eastAsia"/>
              </w:rPr>
              <w:t>本項指標食品添加物販售業者之母數參考清單由食藥署提供。</w:t>
            </w:r>
          </w:p>
        </w:tc>
        <w:tc>
          <w:tcPr>
            <w:tcW w:w="1417" w:type="dxa"/>
            <w:shd w:val="clear" w:color="auto" w:fill="auto"/>
          </w:tcPr>
          <w:p w:rsidR="00D327C0" w:rsidRPr="00D43766" w:rsidRDefault="00D327C0" w:rsidP="001269A8">
            <w:pPr>
              <w:snapToGrid w:val="0"/>
              <w:spacing w:line="240" w:lineRule="exact"/>
              <w:jc w:val="both"/>
              <w:rPr>
                <w:rFonts w:ascii="標楷體" w:eastAsia="標楷體" w:hAnsi="標楷體"/>
              </w:rPr>
            </w:pPr>
            <w:r w:rsidRPr="00D43766">
              <w:rPr>
                <w:rFonts w:ascii="標楷體" w:eastAsia="標楷體" w:hAnsi="標楷體" w:hint="eastAsia"/>
                <w:szCs w:val="24"/>
              </w:rPr>
              <w:lastRenderedPageBreak/>
              <w:t>各直轄市、縣(市)政府提供稽查相關佐證資料</w:t>
            </w:r>
            <w:r w:rsidRPr="00D43766">
              <w:rPr>
                <w:rFonts w:ascii="標楷體" w:eastAsia="標楷體" w:hAnsi="標楷體" w:hint="eastAsia"/>
                <w:szCs w:val="24"/>
                <w:u w:val="single"/>
              </w:rPr>
              <w:t>(如</w:t>
            </w:r>
            <w:r w:rsidRPr="00D43766">
              <w:rPr>
                <w:rFonts w:ascii="標楷體" w:eastAsia="標楷體" w:hAnsi="標楷體" w:hint="eastAsia"/>
                <w:szCs w:val="28"/>
                <w:u w:val="single"/>
              </w:rPr>
              <w:t>附表</w:t>
            </w:r>
            <w:r w:rsidRPr="00D43766">
              <w:rPr>
                <w:rFonts w:ascii="標楷體" w:eastAsia="標楷體" w:hAnsi="標楷體" w:hint="eastAsia"/>
                <w:szCs w:val="24"/>
                <w:u w:val="single"/>
              </w:rPr>
              <w:t>11)</w:t>
            </w:r>
          </w:p>
        </w:tc>
      </w:tr>
      <w:tr w:rsidR="00D43766" w:rsidRPr="00D43766" w:rsidTr="004E4104">
        <w:tc>
          <w:tcPr>
            <w:tcW w:w="568" w:type="dxa"/>
            <w:shd w:val="clear" w:color="auto" w:fill="auto"/>
          </w:tcPr>
          <w:p w:rsidR="00D327C0" w:rsidRPr="00D43766" w:rsidRDefault="00D327C0" w:rsidP="00CB4308">
            <w:pPr>
              <w:spacing w:line="240" w:lineRule="exact"/>
              <w:rPr>
                <w:rFonts w:ascii="Arial" w:eastAsia="標楷體" w:hAnsi="Arial" w:cs="Calibri"/>
                <w:szCs w:val="24"/>
              </w:rPr>
            </w:pPr>
            <w:r w:rsidRPr="00D43766">
              <w:rPr>
                <w:rFonts w:ascii="Arial" w:eastAsia="標楷體" w:hAnsi="Arial" w:cs="Calibri" w:hint="eastAsia"/>
                <w:szCs w:val="24"/>
              </w:rPr>
              <w:lastRenderedPageBreak/>
              <w:t>20</w:t>
            </w:r>
          </w:p>
        </w:tc>
        <w:tc>
          <w:tcPr>
            <w:tcW w:w="1134" w:type="dxa"/>
            <w:shd w:val="clear" w:color="auto" w:fill="auto"/>
          </w:tcPr>
          <w:p w:rsidR="00D327C0" w:rsidRPr="00D43766" w:rsidRDefault="00D327C0" w:rsidP="00CB4308">
            <w:pPr>
              <w:rPr>
                <w:rFonts w:ascii="標楷體" w:eastAsia="標楷體" w:hAnsi="標楷體"/>
              </w:rPr>
            </w:pPr>
            <w:r w:rsidRPr="00D43766">
              <w:rPr>
                <w:rFonts w:ascii="標楷體" w:eastAsia="標楷體" w:hAnsi="標楷體" w:hint="eastAsia"/>
              </w:rPr>
              <w:t>食品輸入業者輔導成效</w:t>
            </w:r>
          </w:p>
        </w:tc>
        <w:tc>
          <w:tcPr>
            <w:tcW w:w="1134" w:type="dxa"/>
            <w:shd w:val="clear" w:color="auto" w:fill="auto"/>
          </w:tcPr>
          <w:p w:rsidR="00D327C0" w:rsidRPr="00D43766" w:rsidRDefault="00D327C0" w:rsidP="00CB4308">
            <w:pPr>
              <w:rPr>
                <w:rFonts w:ascii="標楷體" w:eastAsia="標楷體" w:hAnsi="標楷體"/>
              </w:rPr>
            </w:pPr>
            <w:r w:rsidRPr="00D43766">
              <w:rPr>
                <w:rFonts w:ascii="標楷體" w:eastAsia="標楷體" w:hAnsi="標楷體" w:hint="eastAsia"/>
              </w:rPr>
              <w:t>食品輸入業者法規政策輔導績效(2分)</w:t>
            </w:r>
          </w:p>
        </w:tc>
        <w:tc>
          <w:tcPr>
            <w:tcW w:w="6237" w:type="dxa"/>
            <w:shd w:val="clear" w:color="auto" w:fill="auto"/>
          </w:tcPr>
          <w:p w:rsidR="00D327C0" w:rsidRPr="00D43766" w:rsidRDefault="00D327C0" w:rsidP="00CB4308">
            <w:pPr>
              <w:tabs>
                <w:tab w:val="left" w:pos="0"/>
              </w:tabs>
              <w:spacing w:line="240" w:lineRule="exact"/>
              <w:rPr>
                <w:rFonts w:ascii="Times New Roman" w:eastAsia="標楷體" w:hAnsi="Times New Roman"/>
                <w:szCs w:val="24"/>
              </w:rPr>
            </w:pPr>
            <w:r w:rsidRPr="00D43766">
              <w:rPr>
                <w:rFonts w:ascii="Times New Roman" w:eastAsia="標楷體" w:hAnsi="Times New Roman" w:hint="eastAsia"/>
                <w:szCs w:val="24"/>
              </w:rPr>
              <w:t>輔導食品輸入業者相關法規政策達成率：</w:t>
            </w:r>
            <w:r w:rsidRPr="00D43766">
              <w:rPr>
                <w:rFonts w:ascii="Times New Roman" w:eastAsia="標楷體" w:hAnsi="Times New Roman" w:hint="eastAsia"/>
                <w:szCs w:val="24"/>
              </w:rPr>
              <w:t>(2</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p w:rsidR="00D327C0" w:rsidRPr="00D43766" w:rsidRDefault="00D327C0" w:rsidP="00CB4308">
            <w:pPr>
              <w:spacing w:line="240" w:lineRule="exact"/>
              <w:ind w:leftChars="14" w:left="598" w:hangingChars="235" w:hanging="564"/>
              <w:rPr>
                <w:rFonts w:ascii="Times New Roman" w:eastAsia="標楷體" w:hAnsi="Times New Roman"/>
                <w:szCs w:val="24"/>
              </w:rPr>
            </w:pPr>
            <w:r w:rsidRPr="00D43766">
              <w:rPr>
                <w:rFonts w:ascii="Times New Roman" w:eastAsia="標楷體" w:hAnsi="Times New Roman" w:hint="eastAsia"/>
                <w:szCs w:val="24"/>
              </w:rPr>
              <w:t xml:space="preserve">  (1) </w:t>
            </w:r>
            <w:r w:rsidRPr="00D43766">
              <w:rPr>
                <w:rFonts w:ascii="Times New Roman" w:eastAsia="標楷體" w:hAnsi="Times New Roman" w:hint="eastAsia"/>
                <w:szCs w:val="24"/>
              </w:rPr>
              <w:t>輔導達成率</w:t>
            </w:r>
            <w:r w:rsidRPr="00D43766">
              <w:rPr>
                <w:rFonts w:ascii="Times New Roman" w:eastAsia="標楷體" w:hAnsi="Times New Roman" w:hint="eastAsia"/>
                <w:szCs w:val="24"/>
              </w:rPr>
              <w:t>=(</w:t>
            </w:r>
            <w:r w:rsidRPr="00D43766">
              <w:rPr>
                <w:rFonts w:ascii="Times New Roman" w:eastAsia="標楷體" w:hAnsi="Times New Roman" w:hint="eastAsia"/>
                <w:szCs w:val="24"/>
              </w:rPr>
              <w:t>該縣市</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1</w:t>
            </w:r>
            <w:r w:rsidRPr="00D43766">
              <w:rPr>
                <w:rFonts w:ascii="Times New Roman" w:eastAsia="標楷體" w:hAnsi="Times New Roman" w:hint="eastAsia"/>
                <w:szCs w:val="24"/>
              </w:rPr>
              <w:t>日</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12</w:t>
            </w:r>
            <w:r w:rsidRPr="00D43766">
              <w:rPr>
                <w:rFonts w:ascii="Times New Roman" w:eastAsia="標楷體" w:hAnsi="Times New Roman" w:hint="eastAsia"/>
                <w:szCs w:val="24"/>
              </w:rPr>
              <w:t>月</w:t>
            </w:r>
            <w:r w:rsidRPr="00D43766">
              <w:rPr>
                <w:rFonts w:ascii="Times New Roman" w:eastAsia="標楷體" w:hAnsi="Times New Roman" w:hint="eastAsia"/>
                <w:szCs w:val="24"/>
              </w:rPr>
              <w:t>31</w:t>
            </w:r>
            <w:r w:rsidRPr="00D43766">
              <w:rPr>
                <w:rFonts w:ascii="Times New Roman" w:eastAsia="標楷體" w:hAnsi="Times New Roman" w:hint="eastAsia"/>
                <w:szCs w:val="24"/>
              </w:rPr>
              <w:t>日完成輔導之食品輸入業者數</w:t>
            </w:r>
            <w:r w:rsidRPr="00D43766">
              <w:rPr>
                <w:rFonts w:ascii="Times New Roman" w:eastAsia="標楷體" w:hAnsi="Times New Roman" w:hint="eastAsia"/>
                <w:szCs w:val="24"/>
              </w:rPr>
              <w:t>/</w:t>
            </w:r>
            <w:r w:rsidRPr="00D43766">
              <w:rPr>
                <w:rFonts w:ascii="Times New Roman" w:eastAsia="標楷體" w:hAnsi="Times New Roman" w:hint="eastAsia"/>
                <w:szCs w:val="24"/>
              </w:rPr>
              <w:t>該縣市</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9</w:t>
            </w:r>
            <w:r w:rsidRPr="00D43766">
              <w:rPr>
                <w:rFonts w:ascii="Times New Roman" w:eastAsia="標楷體" w:hAnsi="Times New Roman" w:hint="eastAsia"/>
                <w:szCs w:val="24"/>
              </w:rPr>
              <w:t>月</w:t>
            </w:r>
            <w:r w:rsidRPr="00D43766">
              <w:rPr>
                <w:rFonts w:ascii="Times New Roman" w:eastAsia="標楷體" w:hAnsi="Times New Roman" w:hint="eastAsia"/>
                <w:szCs w:val="24"/>
              </w:rPr>
              <w:t>30</w:t>
            </w:r>
            <w:r w:rsidRPr="00D43766">
              <w:rPr>
                <w:rFonts w:ascii="Times New Roman" w:eastAsia="標楷體" w:hAnsi="Times New Roman" w:hint="eastAsia"/>
                <w:szCs w:val="24"/>
              </w:rPr>
              <w:t>日止前完成登錄之食品輸入業者數</w:t>
            </w:r>
            <w:r w:rsidRPr="00D43766">
              <w:rPr>
                <w:rFonts w:ascii="Times New Roman" w:eastAsia="標楷體" w:hAnsi="Times New Roman" w:hint="eastAsia"/>
                <w:szCs w:val="24"/>
              </w:rPr>
              <w:t>)</w:t>
            </w:r>
            <w:r w:rsidRPr="00D43766">
              <w:rPr>
                <w:rFonts w:ascii="Times New Roman" w:eastAsia="標楷體" w:hAnsi="Times New Roman" w:hint="eastAsia"/>
                <w:szCs w:val="24"/>
              </w:rPr>
              <w:t>。</w:t>
            </w:r>
          </w:p>
          <w:p w:rsidR="00D327C0" w:rsidRPr="00D43766" w:rsidRDefault="00D327C0" w:rsidP="00CB4308">
            <w:pPr>
              <w:tabs>
                <w:tab w:val="left" w:pos="0"/>
              </w:tabs>
              <w:spacing w:line="240" w:lineRule="exact"/>
              <w:rPr>
                <w:rFonts w:ascii="Times New Roman" w:eastAsia="標楷體" w:hAnsi="Times New Roman"/>
                <w:szCs w:val="24"/>
              </w:rPr>
            </w:pPr>
            <w:r w:rsidRPr="00D43766">
              <w:rPr>
                <w:rFonts w:ascii="Times New Roman" w:eastAsia="標楷體" w:hAnsi="Times New Roman" w:hint="eastAsia"/>
                <w:szCs w:val="24"/>
              </w:rPr>
              <w:t xml:space="preserve">  (2) </w:t>
            </w:r>
            <w:r w:rsidRPr="00D43766">
              <w:rPr>
                <w:rFonts w:ascii="Times New Roman" w:eastAsia="標楷體" w:hAnsi="Times New Roman" w:hint="eastAsia"/>
                <w:szCs w:val="24"/>
              </w:rPr>
              <w:t>評分標準：</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850"/>
              <w:gridCol w:w="851"/>
              <w:gridCol w:w="850"/>
              <w:gridCol w:w="875"/>
            </w:tblGrid>
            <w:tr w:rsidR="00D43766" w:rsidRPr="00D43766" w:rsidTr="004E4104">
              <w:tc>
                <w:tcPr>
                  <w:tcW w:w="198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衛生局所轄食品輸入業者家數</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0.5</w:t>
                  </w:r>
                  <w:r w:rsidRPr="00D43766">
                    <w:rPr>
                      <w:rFonts w:ascii="Times New Roman" w:eastAsia="標楷體" w:hAnsi="Times New Roman" w:hint="eastAsia"/>
                      <w:szCs w:val="24"/>
                    </w:rPr>
                    <w:t>分</w:t>
                  </w:r>
                </w:p>
              </w:tc>
              <w:tc>
                <w:tcPr>
                  <w:tcW w:w="851"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1.0</w:t>
                  </w:r>
                  <w:r w:rsidRPr="00D43766">
                    <w:rPr>
                      <w:rFonts w:ascii="Times New Roman" w:eastAsia="標楷體" w:hAnsi="Times New Roman" w:hint="eastAsia"/>
                      <w:szCs w:val="24"/>
                    </w:rPr>
                    <w:t>分</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1.5</w:t>
                  </w:r>
                  <w:r w:rsidRPr="00D43766">
                    <w:rPr>
                      <w:rFonts w:ascii="Times New Roman" w:eastAsia="標楷體" w:hAnsi="Times New Roman" w:hint="eastAsia"/>
                      <w:szCs w:val="24"/>
                    </w:rPr>
                    <w:t>分</w:t>
                  </w:r>
                </w:p>
              </w:tc>
              <w:tc>
                <w:tcPr>
                  <w:tcW w:w="87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2.0</w:t>
                  </w:r>
                  <w:r w:rsidRPr="00D43766">
                    <w:rPr>
                      <w:rFonts w:ascii="Times New Roman" w:eastAsia="標楷體" w:hAnsi="Times New Roman" w:hint="eastAsia"/>
                      <w:szCs w:val="24"/>
                    </w:rPr>
                    <w:t>分</w:t>
                  </w:r>
                </w:p>
              </w:tc>
            </w:tr>
            <w:tr w:rsidR="00D43766" w:rsidRPr="00D43766" w:rsidTr="004E4104">
              <w:tc>
                <w:tcPr>
                  <w:tcW w:w="198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50</w:t>
                  </w:r>
                  <w:r w:rsidRPr="00D43766">
                    <w:rPr>
                      <w:rFonts w:ascii="Times New Roman" w:eastAsia="標楷體" w:hAnsi="Times New Roman" w:hint="eastAsia"/>
                      <w:szCs w:val="24"/>
                    </w:rPr>
                    <w:t>家以下</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25 %</w:t>
                  </w:r>
                </w:p>
              </w:tc>
              <w:tc>
                <w:tcPr>
                  <w:tcW w:w="851"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50%</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75 %</w:t>
                  </w:r>
                </w:p>
              </w:tc>
              <w:tc>
                <w:tcPr>
                  <w:tcW w:w="87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100 %</w:t>
                  </w:r>
                </w:p>
              </w:tc>
            </w:tr>
            <w:tr w:rsidR="00D43766" w:rsidRPr="00D43766" w:rsidTr="004E4104">
              <w:tc>
                <w:tcPr>
                  <w:tcW w:w="198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51</w:t>
                  </w:r>
                  <w:r w:rsidRPr="00D43766">
                    <w:rPr>
                      <w:rFonts w:ascii="標楷體" w:eastAsia="標楷體" w:hAnsi="標楷體" w:hint="eastAsia"/>
                      <w:szCs w:val="24"/>
                    </w:rPr>
                    <w:t>〜</w:t>
                  </w:r>
                  <w:r w:rsidRPr="00D43766">
                    <w:rPr>
                      <w:rFonts w:ascii="Times New Roman" w:eastAsia="標楷體" w:hAnsi="Times New Roman" w:hint="eastAsia"/>
                      <w:szCs w:val="24"/>
                    </w:rPr>
                    <w:t>500</w:t>
                  </w:r>
                  <w:r w:rsidRPr="00D43766">
                    <w:rPr>
                      <w:rFonts w:ascii="Times New Roman" w:eastAsia="標楷體" w:hAnsi="Times New Roman" w:hint="eastAsia"/>
                      <w:szCs w:val="24"/>
                    </w:rPr>
                    <w:t>家</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hint="eastAsia"/>
                      <w:szCs w:val="24"/>
                    </w:rPr>
                    <w:t>0</w:t>
                  </w:r>
                  <w:r w:rsidRPr="00D43766">
                    <w:rPr>
                      <w:rFonts w:ascii="Times New Roman" w:eastAsia="標楷體" w:hAnsi="Times New Roman"/>
                      <w:szCs w:val="24"/>
                    </w:rPr>
                    <w:t xml:space="preserve"> %</w:t>
                  </w:r>
                </w:p>
              </w:tc>
              <w:tc>
                <w:tcPr>
                  <w:tcW w:w="851"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40</w:t>
                  </w:r>
                  <w:r w:rsidRPr="00D43766">
                    <w:rPr>
                      <w:rFonts w:ascii="Times New Roman" w:eastAsia="標楷體" w:hAnsi="Times New Roman"/>
                      <w:szCs w:val="24"/>
                    </w:rPr>
                    <w:t xml:space="preserve"> %</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60</w:t>
                  </w:r>
                  <w:r w:rsidRPr="00D43766">
                    <w:rPr>
                      <w:rFonts w:ascii="Times New Roman" w:eastAsia="標楷體" w:hAnsi="Times New Roman"/>
                      <w:szCs w:val="24"/>
                    </w:rPr>
                    <w:t xml:space="preserve"> %</w:t>
                  </w:r>
                </w:p>
              </w:tc>
              <w:tc>
                <w:tcPr>
                  <w:tcW w:w="87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80</w:t>
                  </w:r>
                  <w:r w:rsidRPr="00D43766">
                    <w:rPr>
                      <w:rFonts w:ascii="Times New Roman" w:eastAsia="標楷體" w:hAnsi="Times New Roman"/>
                      <w:szCs w:val="24"/>
                    </w:rPr>
                    <w:t xml:space="preserve"> %</w:t>
                  </w:r>
                </w:p>
              </w:tc>
            </w:tr>
            <w:tr w:rsidR="00D43766" w:rsidRPr="00D43766" w:rsidTr="004E4104">
              <w:tc>
                <w:tcPr>
                  <w:tcW w:w="198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szCs w:val="24"/>
                    </w:rPr>
                    <w:t>5</w:t>
                  </w:r>
                  <w:r w:rsidRPr="00D43766">
                    <w:rPr>
                      <w:rFonts w:ascii="Times New Roman" w:eastAsia="標楷體" w:hAnsi="Times New Roman" w:hint="eastAsia"/>
                      <w:szCs w:val="24"/>
                    </w:rPr>
                    <w:t>0</w:t>
                  </w:r>
                  <w:r w:rsidRPr="00D43766">
                    <w:rPr>
                      <w:rFonts w:ascii="Times New Roman" w:eastAsia="標楷體" w:hAnsi="Times New Roman"/>
                      <w:szCs w:val="24"/>
                    </w:rPr>
                    <w:t>1</w:t>
                  </w:r>
                  <w:r w:rsidRPr="00D43766">
                    <w:rPr>
                      <w:rFonts w:ascii="Times New Roman" w:eastAsia="標楷體" w:hAnsi="Times New Roman" w:hint="eastAsia"/>
                      <w:szCs w:val="24"/>
                    </w:rPr>
                    <w:t>〜</w:t>
                  </w:r>
                  <w:r w:rsidRPr="00D43766">
                    <w:rPr>
                      <w:rFonts w:ascii="Times New Roman" w:eastAsia="標楷體" w:hAnsi="Times New Roman" w:hint="eastAsia"/>
                      <w:szCs w:val="24"/>
                    </w:rPr>
                    <w:t>10</w:t>
                  </w:r>
                  <w:r w:rsidRPr="00D43766">
                    <w:rPr>
                      <w:rFonts w:ascii="Times New Roman" w:eastAsia="標楷體" w:hAnsi="Times New Roman"/>
                      <w:szCs w:val="24"/>
                    </w:rPr>
                    <w:t>00</w:t>
                  </w:r>
                  <w:r w:rsidRPr="00D43766">
                    <w:rPr>
                      <w:rFonts w:ascii="Times New Roman" w:eastAsia="標楷體" w:hAnsi="Times New Roman" w:hint="eastAsia"/>
                      <w:szCs w:val="24"/>
                    </w:rPr>
                    <w:t>家</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15</w:t>
                  </w:r>
                  <w:r w:rsidRPr="00D43766">
                    <w:rPr>
                      <w:rFonts w:ascii="Times New Roman" w:eastAsia="標楷體" w:hAnsi="Times New Roman"/>
                      <w:szCs w:val="24"/>
                    </w:rPr>
                    <w:t xml:space="preserve"> %</w:t>
                  </w:r>
                </w:p>
              </w:tc>
              <w:tc>
                <w:tcPr>
                  <w:tcW w:w="851"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szCs w:val="24"/>
                    </w:rPr>
                    <w:t>25 %</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35</w:t>
                  </w:r>
                  <w:r w:rsidRPr="00D43766">
                    <w:rPr>
                      <w:rFonts w:ascii="Times New Roman" w:eastAsia="標楷體" w:hAnsi="Times New Roman"/>
                      <w:szCs w:val="24"/>
                    </w:rPr>
                    <w:t>%</w:t>
                  </w:r>
                </w:p>
              </w:tc>
              <w:tc>
                <w:tcPr>
                  <w:tcW w:w="87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45</w:t>
                  </w:r>
                  <w:r w:rsidRPr="00D43766">
                    <w:rPr>
                      <w:rFonts w:ascii="Times New Roman" w:eastAsia="標楷體" w:hAnsi="Times New Roman"/>
                      <w:szCs w:val="24"/>
                    </w:rPr>
                    <w:t xml:space="preserve"> %</w:t>
                  </w:r>
                </w:p>
              </w:tc>
            </w:tr>
            <w:tr w:rsidR="00D43766" w:rsidRPr="00D43766" w:rsidTr="004E4104">
              <w:tc>
                <w:tcPr>
                  <w:tcW w:w="198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1001</w:t>
                  </w:r>
                  <w:r w:rsidRPr="00D43766">
                    <w:rPr>
                      <w:rFonts w:ascii="Times New Roman" w:eastAsia="標楷體" w:hAnsi="Times New Roman" w:hint="eastAsia"/>
                      <w:szCs w:val="24"/>
                    </w:rPr>
                    <w:t>家以上</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10</w:t>
                  </w:r>
                  <w:r w:rsidRPr="00D43766">
                    <w:rPr>
                      <w:rFonts w:ascii="Times New Roman" w:eastAsia="標楷體" w:hAnsi="Times New Roman"/>
                      <w:szCs w:val="24"/>
                    </w:rPr>
                    <w:t xml:space="preserve"> %</w:t>
                  </w:r>
                </w:p>
              </w:tc>
              <w:tc>
                <w:tcPr>
                  <w:tcW w:w="851"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szCs w:val="24"/>
                    </w:rPr>
                    <w:t>5 %</w:t>
                  </w:r>
                </w:p>
              </w:tc>
              <w:tc>
                <w:tcPr>
                  <w:tcW w:w="850"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hint="eastAsia"/>
                      <w:szCs w:val="24"/>
                    </w:rPr>
                    <w:t>0</w:t>
                  </w:r>
                  <w:r w:rsidRPr="00D43766">
                    <w:rPr>
                      <w:rFonts w:ascii="Times New Roman" w:eastAsia="標楷體" w:hAnsi="Times New Roman"/>
                      <w:szCs w:val="24"/>
                    </w:rPr>
                    <w:t xml:space="preserve"> %</w:t>
                  </w:r>
                </w:p>
              </w:tc>
              <w:tc>
                <w:tcPr>
                  <w:tcW w:w="875" w:type="dxa"/>
                  <w:shd w:val="clear" w:color="auto" w:fill="auto"/>
                  <w:vAlign w:val="center"/>
                </w:tcPr>
                <w:p w:rsidR="00D327C0" w:rsidRPr="00D43766" w:rsidRDefault="00D327C0" w:rsidP="00CB4308">
                  <w:pPr>
                    <w:tabs>
                      <w:tab w:val="left" w:pos="0"/>
                    </w:tabs>
                    <w:spacing w:line="240" w:lineRule="exact"/>
                    <w:jc w:val="center"/>
                    <w:rPr>
                      <w:rFonts w:ascii="Times New Roman" w:eastAsia="標楷體" w:hAnsi="Times New Roman"/>
                      <w:szCs w:val="24"/>
                    </w:rPr>
                  </w:pPr>
                  <w:r w:rsidRPr="00D43766">
                    <w:rPr>
                      <w:rFonts w:ascii="Times New Roman" w:eastAsia="標楷體" w:hAnsi="Times New Roman"/>
                      <w:szCs w:val="24"/>
                    </w:rPr>
                    <w:t>25 %</w:t>
                  </w:r>
                </w:p>
              </w:tc>
            </w:tr>
          </w:tbl>
          <w:p w:rsidR="00D327C0" w:rsidRPr="00D43766" w:rsidRDefault="00D327C0" w:rsidP="00CB4308">
            <w:pPr>
              <w:snapToGrid w:val="0"/>
              <w:spacing w:line="240" w:lineRule="exact"/>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註</w:t>
            </w:r>
            <w:r w:rsidRPr="00D43766">
              <w:rPr>
                <w:rFonts w:ascii="Times New Roman" w:eastAsia="標楷體" w:hAnsi="Times New Roman" w:hint="eastAsia"/>
                <w:szCs w:val="24"/>
              </w:rPr>
              <w:t xml:space="preserve">1) </w:t>
            </w:r>
            <w:r w:rsidRPr="00D43766">
              <w:rPr>
                <w:rFonts w:ascii="Times New Roman" w:eastAsia="標楷體" w:hAnsi="Times New Roman" w:hint="eastAsia"/>
                <w:szCs w:val="24"/>
              </w:rPr>
              <w:t>各衛生局可藉由辦理教育訓練或電訊</w:t>
            </w:r>
            <w:r w:rsidRPr="00D43766">
              <w:rPr>
                <w:rFonts w:ascii="標楷體" w:eastAsia="標楷體" w:hAnsi="標楷體" w:hint="eastAsia"/>
                <w:szCs w:val="24"/>
              </w:rPr>
              <w:t>、</w:t>
            </w:r>
            <w:r w:rsidRPr="00D43766">
              <w:rPr>
                <w:rFonts w:ascii="Times New Roman" w:eastAsia="標楷體" w:hAnsi="Times New Roman" w:hint="eastAsia"/>
                <w:szCs w:val="24"/>
              </w:rPr>
              <w:t>網路</w:t>
            </w:r>
            <w:r w:rsidRPr="00D43766">
              <w:rPr>
                <w:rFonts w:ascii="標楷體" w:eastAsia="標楷體" w:hAnsi="標楷體" w:hint="eastAsia"/>
                <w:szCs w:val="24"/>
              </w:rPr>
              <w:t>、</w:t>
            </w:r>
            <w:r w:rsidRPr="00D43766">
              <w:rPr>
                <w:rFonts w:ascii="Times New Roman" w:eastAsia="標楷體" w:hAnsi="Times New Roman" w:hint="eastAsia"/>
                <w:szCs w:val="24"/>
              </w:rPr>
              <w:t>實地輔導所轄食品輸入業者相關法規與食藥署推動之政策。相關佐證資料，包括輔導食品輸入業者清冊、方式、講者（人員）、時間、地點、內容或其他等。</w:t>
            </w:r>
          </w:p>
          <w:p w:rsidR="00D327C0" w:rsidRPr="00D43766" w:rsidRDefault="00D327C0" w:rsidP="00CB4308">
            <w:pPr>
              <w:snapToGrid w:val="0"/>
              <w:spacing w:line="240" w:lineRule="exact"/>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註</w:t>
            </w:r>
            <w:r w:rsidRPr="00D43766">
              <w:rPr>
                <w:rFonts w:ascii="Times New Roman" w:eastAsia="標楷體" w:hAnsi="Times New Roman" w:hint="eastAsia"/>
                <w:szCs w:val="24"/>
              </w:rPr>
              <w:t xml:space="preserve">2) </w:t>
            </w:r>
            <w:r w:rsidRPr="00D43766">
              <w:rPr>
                <w:rFonts w:ascii="Times New Roman" w:eastAsia="標楷體" w:hAnsi="Times New Roman" w:hint="eastAsia"/>
                <w:szCs w:val="24"/>
              </w:rPr>
              <w:t>各縣市所轄應輔導食品輸入業者數，為完成「食品藥物業者登錄平台（非登不可）」之食品輸入業者家數（</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9</w:t>
            </w:r>
            <w:r w:rsidRPr="00D43766">
              <w:rPr>
                <w:rFonts w:ascii="Times New Roman" w:eastAsia="標楷體" w:hAnsi="Times New Roman" w:hint="eastAsia"/>
                <w:szCs w:val="24"/>
              </w:rPr>
              <w:t>月</w:t>
            </w:r>
            <w:r w:rsidRPr="00D43766">
              <w:rPr>
                <w:rFonts w:ascii="Times New Roman" w:eastAsia="標楷體" w:hAnsi="Times New Roman" w:hint="eastAsia"/>
                <w:szCs w:val="24"/>
              </w:rPr>
              <w:t>30</w:t>
            </w:r>
            <w:r w:rsidRPr="00D43766">
              <w:rPr>
                <w:rFonts w:ascii="Times New Roman" w:eastAsia="標楷體" w:hAnsi="Times New Roman" w:hint="eastAsia"/>
                <w:szCs w:val="24"/>
              </w:rPr>
              <w:t>日止前），惟可排除無實際從事食品輸入行為者，或輸入之食品非供作食品用途者，並造冊留有相關佐證資料。</w:t>
            </w:r>
          </w:p>
          <w:p w:rsidR="00D327C0" w:rsidRPr="00D43766" w:rsidRDefault="00D327C0" w:rsidP="00634D13">
            <w:pPr>
              <w:snapToGrid w:val="0"/>
              <w:spacing w:line="240" w:lineRule="exact"/>
              <w:jc w:val="both"/>
              <w:rPr>
                <w:rFonts w:ascii="Times New Roman" w:eastAsia="標楷體" w:hAnsi="Times New Roman"/>
                <w:szCs w:val="24"/>
              </w:rPr>
            </w:pPr>
            <w:r w:rsidRPr="00D43766">
              <w:rPr>
                <w:rFonts w:ascii="Times New Roman" w:eastAsia="標楷體" w:hAnsi="Times New Roman" w:hint="eastAsia"/>
              </w:rPr>
              <w:t>(</w:t>
            </w:r>
            <w:r w:rsidRPr="00D43766">
              <w:rPr>
                <w:rFonts w:ascii="Times New Roman" w:eastAsia="標楷體" w:hAnsi="Times New Roman" w:hint="eastAsia"/>
              </w:rPr>
              <w:t>註</w:t>
            </w:r>
            <w:r w:rsidRPr="00D43766">
              <w:rPr>
                <w:rFonts w:ascii="Times New Roman" w:eastAsia="標楷體" w:hAnsi="Times New Roman" w:hint="eastAsia"/>
              </w:rPr>
              <w:t>3)</w:t>
            </w:r>
            <w:r w:rsidRPr="00D43766">
              <w:rPr>
                <w:rFonts w:ascii="Times New Roman" w:eastAsia="標楷體" w:hAnsi="Times New Roman" w:hint="eastAsia"/>
              </w:rPr>
              <w:t>本項指標食品輸入業者之母數參考清單由食藥署提供。</w:t>
            </w:r>
          </w:p>
        </w:tc>
        <w:tc>
          <w:tcPr>
            <w:tcW w:w="1417" w:type="dxa"/>
            <w:shd w:val="clear" w:color="auto" w:fill="auto"/>
          </w:tcPr>
          <w:p w:rsidR="00D327C0" w:rsidRPr="00D43766" w:rsidRDefault="00D327C0" w:rsidP="00CB4308">
            <w:pPr>
              <w:snapToGrid w:val="0"/>
              <w:spacing w:line="240" w:lineRule="exact"/>
              <w:jc w:val="both"/>
              <w:rPr>
                <w:rFonts w:ascii="標楷體" w:eastAsia="標楷體" w:hAnsi="標楷體"/>
              </w:rPr>
            </w:pPr>
          </w:p>
        </w:tc>
      </w:tr>
    </w:tbl>
    <w:p w:rsidR="00634D13" w:rsidRPr="00D43766" w:rsidRDefault="00634D13" w:rsidP="00CB4308"/>
    <w:p w:rsidR="00CB4308" w:rsidRPr="00D43766" w:rsidRDefault="00CB4308" w:rsidP="00CB4308">
      <w:pPr>
        <w:rPr>
          <w:shd w:val="pct15" w:color="auto" w:fill="FFFFFF"/>
        </w:rPr>
      </w:pPr>
      <w:r w:rsidRPr="00D43766">
        <w:rPr>
          <w:rFonts w:hint="eastAsia"/>
        </w:rPr>
        <w:lastRenderedPageBreak/>
        <w:t>【區管中心】</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134"/>
        <w:gridCol w:w="5528"/>
        <w:gridCol w:w="1984"/>
      </w:tblGrid>
      <w:tr w:rsidR="00D43766" w:rsidRPr="00D43766" w:rsidTr="004E4104">
        <w:trPr>
          <w:tblHeader/>
        </w:trPr>
        <w:tc>
          <w:tcPr>
            <w:tcW w:w="568"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rPr>
              <w:br w:type="page"/>
            </w:r>
            <w:r w:rsidRPr="00D43766">
              <w:rPr>
                <w:rFonts w:ascii="Arial" w:eastAsia="標楷體" w:hAnsi="Arial" w:cs="Calibri"/>
                <w:sz w:val="28"/>
              </w:rPr>
              <w:t>序號</w:t>
            </w:r>
          </w:p>
        </w:tc>
        <w:tc>
          <w:tcPr>
            <w:tcW w:w="1134"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hint="eastAsia"/>
                <w:sz w:val="28"/>
              </w:rPr>
              <w:t>考評項目</w:t>
            </w:r>
          </w:p>
        </w:tc>
        <w:tc>
          <w:tcPr>
            <w:tcW w:w="1134"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考評</w:t>
            </w:r>
          </w:p>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指標</w:t>
            </w:r>
          </w:p>
        </w:tc>
        <w:tc>
          <w:tcPr>
            <w:tcW w:w="5528" w:type="dxa"/>
            <w:shd w:val="clear" w:color="auto" w:fill="auto"/>
            <w:vAlign w:val="center"/>
          </w:tcPr>
          <w:p w:rsidR="00CB4308" w:rsidRPr="00D43766" w:rsidRDefault="00CB4308" w:rsidP="00CB4308">
            <w:pPr>
              <w:spacing w:line="320" w:lineRule="exact"/>
              <w:jc w:val="center"/>
              <w:rPr>
                <w:rFonts w:ascii="Arial" w:eastAsia="標楷體" w:hAnsi="Arial" w:cs="Calibri"/>
                <w:sz w:val="28"/>
              </w:rPr>
            </w:pPr>
            <w:r w:rsidRPr="00D43766">
              <w:rPr>
                <w:rFonts w:ascii="Arial" w:eastAsia="標楷體" w:hAnsi="Arial" w:cs="Calibri"/>
                <w:sz w:val="28"/>
              </w:rPr>
              <w:t>評分標準</w:t>
            </w:r>
          </w:p>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0"/>
                <w:szCs w:val="20"/>
              </w:rPr>
              <w:t>說明：計算得分方式</w:t>
            </w:r>
          </w:p>
        </w:tc>
        <w:tc>
          <w:tcPr>
            <w:tcW w:w="1984" w:type="dxa"/>
            <w:shd w:val="clear" w:color="auto" w:fill="auto"/>
            <w:vAlign w:val="center"/>
          </w:tcPr>
          <w:p w:rsidR="00CB4308" w:rsidRPr="00D43766" w:rsidRDefault="00CB4308" w:rsidP="00CB4308">
            <w:pPr>
              <w:spacing w:line="320" w:lineRule="exact"/>
              <w:jc w:val="center"/>
              <w:rPr>
                <w:rFonts w:ascii="Arial" w:eastAsia="標楷體" w:hAnsi="Arial" w:cs="Calibri"/>
                <w:sz w:val="20"/>
                <w:szCs w:val="20"/>
              </w:rPr>
            </w:pPr>
            <w:r w:rsidRPr="00D43766">
              <w:rPr>
                <w:rFonts w:ascii="Arial" w:eastAsia="標楷體" w:hAnsi="Arial" w:cs="Calibri"/>
                <w:sz w:val="28"/>
              </w:rPr>
              <w:t>考評資料來源</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ascii="Arial" w:eastAsia="標楷體" w:hAnsi="Arial" w:cs="Calibri"/>
                <w:szCs w:val="24"/>
              </w:rPr>
            </w:pPr>
            <w:r w:rsidRPr="00D43766">
              <w:rPr>
                <w:rFonts w:ascii="Arial" w:eastAsia="標楷體" w:hAnsi="Arial" w:cs="Calibri" w:hint="eastAsia"/>
                <w:szCs w:val="24"/>
              </w:rPr>
              <w:t>21</w:t>
            </w:r>
          </w:p>
        </w:tc>
        <w:tc>
          <w:tcPr>
            <w:tcW w:w="1134" w:type="dxa"/>
            <w:shd w:val="clear" w:color="auto" w:fill="auto"/>
          </w:tcPr>
          <w:p w:rsidR="00CB4308" w:rsidRPr="00D43766" w:rsidRDefault="00CB4308" w:rsidP="00CB4308">
            <w:pPr>
              <w:spacing w:line="240" w:lineRule="exact"/>
              <w:jc w:val="both"/>
              <w:rPr>
                <w:rFonts w:ascii="Arial" w:eastAsia="標楷體" w:hAnsi="Arial" w:cs="Calibri"/>
                <w:szCs w:val="24"/>
              </w:rPr>
            </w:pPr>
            <w:r w:rsidRPr="00D43766">
              <w:rPr>
                <w:rFonts w:ascii="Arial" w:eastAsia="標楷體" w:hAnsi="Arial" w:cs="Calibri" w:hint="eastAsia"/>
                <w:szCs w:val="24"/>
              </w:rPr>
              <w:t>強化學校午餐衛生安全管理</w:t>
            </w:r>
          </w:p>
        </w:tc>
        <w:tc>
          <w:tcPr>
            <w:tcW w:w="1134" w:type="dxa"/>
            <w:shd w:val="clear" w:color="auto" w:fill="auto"/>
          </w:tcPr>
          <w:p w:rsidR="00CB4308" w:rsidRPr="00D43766" w:rsidRDefault="00CB4308" w:rsidP="00CB4308">
            <w:pPr>
              <w:spacing w:line="240" w:lineRule="exact"/>
              <w:jc w:val="both"/>
              <w:rPr>
                <w:rFonts w:ascii="Arial" w:eastAsia="標楷體" w:hAnsi="Arial"/>
              </w:rPr>
            </w:pPr>
            <w:r w:rsidRPr="00D43766">
              <w:rPr>
                <w:rFonts w:ascii="Arial" w:eastAsia="標楷體" w:hAnsi="Arial" w:hint="eastAsia"/>
              </w:rPr>
              <w:t>學校午餐稽查成效</w:t>
            </w:r>
          </w:p>
          <w:p w:rsidR="00CB4308" w:rsidRPr="00D43766" w:rsidRDefault="00CB4308" w:rsidP="00CB4308">
            <w:pPr>
              <w:spacing w:line="240" w:lineRule="exact"/>
              <w:jc w:val="both"/>
              <w:rPr>
                <w:rFonts w:ascii="Arial" w:eastAsia="標楷體" w:hAnsi="Arial" w:cs="Calibri"/>
                <w:szCs w:val="24"/>
              </w:rPr>
            </w:pPr>
            <w:r w:rsidRPr="00D43766">
              <w:rPr>
                <w:rFonts w:ascii="Arial" w:eastAsia="標楷體" w:hAnsi="Arial" w:hint="eastAsia"/>
              </w:rPr>
              <w:t>(6</w:t>
            </w:r>
            <w:r w:rsidRPr="00D43766">
              <w:rPr>
                <w:rFonts w:ascii="Arial" w:eastAsia="標楷體" w:hAnsi="Arial" w:hint="eastAsia"/>
              </w:rPr>
              <w:t>分</w:t>
            </w:r>
            <w:r w:rsidRPr="00D43766">
              <w:rPr>
                <w:rFonts w:ascii="Arial" w:eastAsia="標楷體" w:hAnsi="Arial" w:hint="eastAsia"/>
              </w:rPr>
              <w:t>)</w:t>
            </w:r>
          </w:p>
        </w:tc>
        <w:tc>
          <w:tcPr>
            <w:tcW w:w="5528" w:type="dxa"/>
            <w:shd w:val="clear" w:color="auto" w:fill="auto"/>
            <w:vAlign w:val="center"/>
          </w:tcPr>
          <w:p w:rsidR="00CB4308" w:rsidRPr="00D43766" w:rsidRDefault="00CB4308" w:rsidP="00166484">
            <w:pPr>
              <w:numPr>
                <w:ilvl w:val="0"/>
                <w:numId w:val="81"/>
              </w:numPr>
              <w:adjustRightInd w:val="0"/>
              <w:snapToGrid w:val="0"/>
              <w:spacing w:line="300" w:lineRule="exact"/>
              <w:rPr>
                <w:rFonts w:ascii="Arial" w:eastAsia="標楷體" w:hAnsi="Arial"/>
                <w:b/>
              </w:rPr>
            </w:pPr>
            <w:r w:rsidRPr="00D43766">
              <w:rPr>
                <w:rFonts w:ascii="Arial" w:eastAsia="標楷體" w:hAnsi="Arial" w:hint="eastAsia"/>
                <w:b/>
              </w:rPr>
              <w:t>執行「</w:t>
            </w:r>
            <w:r w:rsidRPr="00D43766">
              <w:rPr>
                <w:rFonts w:ascii="Arial" w:eastAsia="標楷體" w:hAnsi="Arial"/>
                <w:b/>
              </w:rPr>
              <w:t>10</w:t>
            </w:r>
            <w:r w:rsidRPr="00D43766">
              <w:rPr>
                <w:rFonts w:ascii="Arial" w:eastAsia="標楷體" w:hAnsi="Arial" w:hint="eastAsia"/>
                <w:b/>
              </w:rPr>
              <w:t>8</w:t>
            </w:r>
            <w:r w:rsidRPr="00D43766">
              <w:rPr>
                <w:rFonts w:ascii="Arial" w:eastAsia="標楷體" w:hAnsi="Arial" w:hint="eastAsia"/>
                <w:b/>
              </w:rPr>
              <w:t>年學校午餐稽查抽驗計畫」之午餐半成品及成品抽驗合格率。</w:t>
            </w:r>
            <w:r w:rsidRPr="00D43766">
              <w:rPr>
                <w:rFonts w:ascii="Arial" w:eastAsia="標楷體" w:hAnsi="Arial"/>
                <w:b/>
              </w:rPr>
              <w:t>(</w:t>
            </w:r>
            <w:r w:rsidRPr="00D43766">
              <w:rPr>
                <w:rFonts w:ascii="Arial" w:eastAsia="標楷體" w:hAnsi="Arial" w:hint="eastAsia"/>
                <w:b/>
              </w:rPr>
              <w:t>3</w:t>
            </w:r>
            <w:r w:rsidRPr="00D43766">
              <w:rPr>
                <w:rFonts w:ascii="Arial" w:eastAsia="標楷體" w:hAnsi="Arial" w:hint="eastAsia"/>
                <w:b/>
              </w:rPr>
              <w:t>分</w:t>
            </w:r>
            <w:r w:rsidRPr="00D43766">
              <w:rPr>
                <w:rFonts w:ascii="Arial" w:eastAsia="標楷體" w:hAnsi="Arial"/>
                <w:b/>
              </w:rPr>
              <w:t>)</w:t>
            </w:r>
          </w:p>
          <w:p w:rsidR="00CB4308" w:rsidRPr="00D43766" w:rsidRDefault="00CB4308" w:rsidP="00166484">
            <w:pPr>
              <w:numPr>
                <w:ilvl w:val="0"/>
                <w:numId w:val="82"/>
              </w:numPr>
              <w:adjustRightInd w:val="0"/>
              <w:snapToGrid w:val="0"/>
              <w:spacing w:line="300" w:lineRule="exact"/>
              <w:rPr>
                <w:rFonts w:ascii="Arial" w:eastAsia="標楷體" w:hAnsi="Arial"/>
                <w:b/>
              </w:rPr>
            </w:pPr>
            <w:r w:rsidRPr="00D43766">
              <w:rPr>
                <w:rFonts w:ascii="Arial" w:eastAsia="標楷體" w:hAnsi="Arial"/>
                <w:b/>
              </w:rPr>
              <w:t>A</w:t>
            </w:r>
            <w:r w:rsidRPr="00D43766">
              <w:rPr>
                <w:rFonts w:ascii="Arial" w:eastAsia="標楷體" w:hAnsi="Arial" w:hint="eastAsia"/>
                <w:b/>
              </w:rPr>
              <w:t>組：應抽驗件數大於</w:t>
            </w:r>
            <w:r w:rsidRPr="00D43766">
              <w:rPr>
                <w:rFonts w:ascii="Arial" w:eastAsia="標楷體" w:hAnsi="Arial"/>
                <w:b/>
              </w:rPr>
              <w:t>140</w:t>
            </w:r>
            <w:r w:rsidRPr="00D43766">
              <w:rPr>
                <w:rFonts w:ascii="Arial" w:eastAsia="標楷體" w:hAnsi="Arial" w:hint="eastAsia"/>
                <w:b/>
              </w:rPr>
              <w:t>件</w:t>
            </w:r>
          </w:p>
          <w:tbl>
            <w:tblPr>
              <w:tblW w:w="0" w:type="auto"/>
              <w:jc w:val="center"/>
              <w:tblLayout w:type="fixed"/>
              <w:tblLook w:val="04A0" w:firstRow="1" w:lastRow="0" w:firstColumn="1" w:lastColumn="0" w:noHBand="0" w:noVBand="1"/>
            </w:tblPr>
            <w:tblGrid>
              <w:gridCol w:w="2864"/>
              <w:gridCol w:w="1021"/>
            </w:tblGrid>
            <w:tr w:rsidR="00D43766" w:rsidRPr="00D43766" w:rsidTr="004E4104">
              <w:trPr>
                <w:jc w:val="center"/>
              </w:trPr>
              <w:tc>
                <w:tcPr>
                  <w:tcW w:w="3885" w:type="dxa"/>
                  <w:gridSpan w:val="2"/>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60" w:lineRule="exact"/>
                    <w:jc w:val="center"/>
                    <w:rPr>
                      <w:rFonts w:ascii="Arial" w:eastAsia="標楷體" w:hAnsi="Arial"/>
                    </w:rPr>
                  </w:pPr>
                  <w:r w:rsidRPr="00D43766">
                    <w:rPr>
                      <w:rFonts w:ascii="Arial" w:eastAsia="標楷體" w:hAnsi="Arial" w:hint="eastAsia"/>
                    </w:rPr>
                    <w:t>午餐半成品及成品合格率</w:t>
                  </w:r>
                  <w:r w:rsidRPr="00D43766">
                    <w:rPr>
                      <w:rFonts w:ascii="Arial" w:eastAsia="標楷體" w:hAnsi="Arial"/>
                    </w:rPr>
                    <w:t>=</w:t>
                  </w:r>
                </w:p>
                <w:p w:rsidR="00CB4308" w:rsidRPr="00D43766" w:rsidRDefault="00CB4308" w:rsidP="00CB4308">
                  <w:pPr>
                    <w:spacing w:line="260" w:lineRule="exact"/>
                    <w:jc w:val="center"/>
                    <w:rPr>
                      <w:rFonts w:ascii="Arial" w:eastAsia="標楷體" w:hAnsi="Arial"/>
                    </w:rPr>
                  </w:pPr>
                  <w:r w:rsidRPr="00D43766">
                    <w:rPr>
                      <w:rFonts w:ascii="Arial" w:eastAsia="標楷體" w:hAnsi="Arial"/>
                    </w:rPr>
                    <w:t>(</w:t>
                  </w:r>
                  <w:r w:rsidRPr="00D43766">
                    <w:rPr>
                      <w:rFonts w:ascii="Arial" w:eastAsia="標楷體" w:hAnsi="Arial" w:hint="eastAsia"/>
                    </w:rPr>
                    <w:t>合格件數</w:t>
                  </w:r>
                  <w:r w:rsidRPr="00D43766">
                    <w:rPr>
                      <w:rFonts w:ascii="Arial" w:eastAsia="標楷體" w:hAnsi="Arial"/>
                    </w:rPr>
                    <w:t>/</w:t>
                  </w:r>
                  <w:r w:rsidRPr="00D43766">
                    <w:rPr>
                      <w:rFonts w:ascii="Arial" w:eastAsia="標楷體" w:hAnsi="Arial" w:hint="eastAsia"/>
                    </w:rPr>
                    <w:t>應抽驗件數</w:t>
                  </w:r>
                  <w:r w:rsidRPr="00D43766">
                    <w:rPr>
                      <w:rFonts w:ascii="Arial" w:eastAsia="標楷體" w:hAnsi="Arial"/>
                    </w:rPr>
                    <w:t>x100%)</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100</w:t>
                  </w:r>
                  <w:r w:rsidRPr="00D43766">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3</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99.3%</w:t>
                  </w:r>
                  <w:r w:rsidRPr="00D43766">
                    <w:rPr>
                      <w:rFonts w:ascii="Arial" w:eastAsia="標楷體" w:hAnsi="Arial" w:hint="eastAsia"/>
                    </w:rPr>
                    <w:t>以上，未達</w:t>
                  </w:r>
                  <w:r w:rsidRPr="00D43766">
                    <w:rPr>
                      <w:rFonts w:ascii="Arial" w:eastAsia="標楷體" w:hAnsi="Arial"/>
                    </w:rPr>
                    <w:t>100%</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2</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98.6%</w:t>
                  </w:r>
                  <w:r w:rsidRPr="00D43766">
                    <w:rPr>
                      <w:rFonts w:ascii="Arial" w:eastAsia="標楷體" w:hAnsi="Arial" w:hint="eastAsia"/>
                    </w:rPr>
                    <w:t>以上，未達</w:t>
                  </w:r>
                  <w:r w:rsidRPr="00D43766">
                    <w:rPr>
                      <w:rFonts w:ascii="Arial" w:eastAsia="標楷體" w:hAnsi="Arial"/>
                    </w:rPr>
                    <w:t>99.3%</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1</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未達</w:t>
                  </w:r>
                  <w:r w:rsidRPr="00D43766">
                    <w:rPr>
                      <w:rFonts w:ascii="Arial" w:eastAsia="標楷體" w:hAnsi="Arial"/>
                    </w:rPr>
                    <w:t>98.6</w:t>
                  </w:r>
                  <w:r w:rsidRPr="00D43766">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0</w:t>
                  </w:r>
                  <w:r w:rsidRPr="00D43766">
                    <w:rPr>
                      <w:rFonts w:ascii="Arial" w:eastAsia="標楷體" w:hAnsi="Arial" w:hint="eastAsia"/>
                    </w:rPr>
                    <w:t>分</w:t>
                  </w:r>
                </w:p>
              </w:tc>
            </w:tr>
          </w:tbl>
          <w:p w:rsidR="00CB4308" w:rsidRPr="00D43766" w:rsidRDefault="00CB4308" w:rsidP="00166484">
            <w:pPr>
              <w:numPr>
                <w:ilvl w:val="0"/>
                <w:numId w:val="82"/>
              </w:numPr>
              <w:adjustRightInd w:val="0"/>
              <w:snapToGrid w:val="0"/>
              <w:spacing w:line="300" w:lineRule="exact"/>
              <w:rPr>
                <w:rFonts w:ascii="Arial" w:eastAsia="標楷體" w:hAnsi="Arial"/>
              </w:rPr>
            </w:pPr>
            <w:r w:rsidRPr="00D43766">
              <w:rPr>
                <w:rFonts w:ascii="Arial" w:eastAsia="標楷體" w:hAnsi="Arial"/>
                <w:b/>
              </w:rPr>
              <w:t>B</w:t>
            </w:r>
            <w:r w:rsidRPr="00D43766">
              <w:rPr>
                <w:rFonts w:ascii="Arial" w:eastAsia="標楷體" w:hAnsi="Arial" w:hint="eastAsia"/>
                <w:b/>
              </w:rPr>
              <w:t>組：應抽驗件數為</w:t>
            </w:r>
            <w:r w:rsidRPr="00D43766">
              <w:rPr>
                <w:rFonts w:ascii="Arial" w:eastAsia="標楷體" w:hAnsi="Arial"/>
                <w:b/>
              </w:rPr>
              <w:t>51</w:t>
            </w:r>
            <w:r w:rsidRPr="00D43766">
              <w:rPr>
                <w:rFonts w:ascii="Arial" w:eastAsia="標楷體" w:hAnsi="Arial" w:hint="eastAsia"/>
                <w:b/>
              </w:rPr>
              <w:t>至</w:t>
            </w:r>
            <w:r w:rsidRPr="00D43766">
              <w:rPr>
                <w:rFonts w:ascii="Arial" w:eastAsia="標楷體" w:hAnsi="Arial"/>
                <w:b/>
              </w:rPr>
              <w:t>140</w:t>
            </w:r>
            <w:r w:rsidRPr="00D43766">
              <w:rPr>
                <w:rFonts w:ascii="Arial" w:eastAsia="標楷體" w:hAnsi="Arial" w:hint="eastAsia"/>
                <w:b/>
              </w:rPr>
              <w:t>件</w:t>
            </w:r>
          </w:p>
          <w:tbl>
            <w:tblPr>
              <w:tblW w:w="0" w:type="auto"/>
              <w:jc w:val="center"/>
              <w:tblLayout w:type="fixed"/>
              <w:tblLook w:val="04A0" w:firstRow="1" w:lastRow="0" w:firstColumn="1" w:lastColumn="0" w:noHBand="0" w:noVBand="1"/>
            </w:tblPr>
            <w:tblGrid>
              <w:gridCol w:w="2864"/>
              <w:gridCol w:w="1021"/>
            </w:tblGrid>
            <w:tr w:rsidR="00D43766" w:rsidRPr="00D43766" w:rsidTr="004E4104">
              <w:trPr>
                <w:jc w:val="center"/>
              </w:trPr>
              <w:tc>
                <w:tcPr>
                  <w:tcW w:w="3885" w:type="dxa"/>
                  <w:gridSpan w:val="2"/>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60" w:lineRule="exact"/>
                    <w:jc w:val="center"/>
                    <w:rPr>
                      <w:rFonts w:ascii="Arial" w:eastAsia="標楷體" w:hAnsi="Arial"/>
                    </w:rPr>
                  </w:pPr>
                  <w:r w:rsidRPr="00D43766">
                    <w:rPr>
                      <w:rFonts w:ascii="Arial" w:eastAsia="標楷體" w:hAnsi="Arial" w:hint="eastAsia"/>
                    </w:rPr>
                    <w:t>午餐半成品及成品合格率</w:t>
                  </w:r>
                  <w:r w:rsidRPr="00D43766">
                    <w:rPr>
                      <w:rFonts w:ascii="Arial" w:eastAsia="標楷體" w:hAnsi="Arial"/>
                    </w:rPr>
                    <w:t>=</w:t>
                  </w:r>
                </w:p>
                <w:p w:rsidR="00CB4308" w:rsidRPr="00D43766" w:rsidRDefault="00CB4308" w:rsidP="00CB4308">
                  <w:pPr>
                    <w:spacing w:line="260" w:lineRule="exact"/>
                    <w:rPr>
                      <w:rFonts w:ascii="Arial" w:eastAsia="標楷體" w:hAnsi="Arial"/>
                    </w:rPr>
                  </w:pPr>
                  <w:r w:rsidRPr="00D43766">
                    <w:rPr>
                      <w:rFonts w:ascii="Arial" w:eastAsia="標楷體" w:hAnsi="Arial"/>
                    </w:rPr>
                    <w:t>(</w:t>
                  </w:r>
                  <w:r w:rsidRPr="00D43766">
                    <w:rPr>
                      <w:rFonts w:ascii="Arial" w:eastAsia="標楷體" w:hAnsi="Arial" w:hint="eastAsia"/>
                    </w:rPr>
                    <w:t>合格件數</w:t>
                  </w:r>
                  <w:r w:rsidRPr="00D43766">
                    <w:rPr>
                      <w:rFonts w:ascii="Arial" w:eastAsia="標楷體" w:hAnsi="Arial"/>
                    </w:rPr>
                    <w:t>/</w:t>
                  </w:r>
                  <w:r w:rsidRPr="00D43766">
                    <w:rPr>
                      <w:rFonts w:ascii="Arial" w:eastAsia="標楷體" w:hAnsi="Arial" w:hint="eastAsia"/>
                    </w:rPr>
                    <w:t>應抽驗件數</w:t>
                  </w:r>
                  <w:r w:rsidRPr="00D43766">
                    <w:rPr>
                      <w:rFonts w:ascii="Arial" w:eastAsia="標楷體" w:hAnsi="Arial"/>
                    </w:rPr>
                    <w:t>x100%)</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100</w:t>
                  </w:r>
                  <w:r w:rsidRPr="00D43766">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3</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98.1%</w:t>
                  </w:r>
                  <w:r w:rsidRPr="00D43766">
                    <w:rPr>
                      <w:rFonts w:ascii="Arial" w:eastAsia="標楷體" w:hAnsi="Arial" w:hint="eastAsia"/>
                    </w:rPr>
                    <w:t>以上，未達</w:t>
                  </w:r>
                  <w:r w:rsidRPr="00D43766">
                    <w:rPr>
                      <w:rFonts w:ascii="Arial" w:eastAsia="標楷體" w:hAnsi="Arial"/>
                    </w:rPr>
                    <w:t>100%</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2</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96.3%</w:t>
                  </w:r>
                  <w:r w:rsidRPr="00D43766">
                    <w:rPr>
                      <w:rFonts w:ascii="Arial" w:eastAsia="標楷體" w:hAnsi="Arial" w:hint="eastAsia"/>
                    </w:rPr>
                    <w:t>以上，未達</w:t>
                  </w:r>
                  <w:r w:rsidRPr="00D43766">
                    <w:rPr>
                      <w:rFonts w:ascii="Arial" w:eastAsia="標楷體" w:hAnsi="Arial"/>
                    </w:rPr>
                    <w:t>98.1%</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1</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未達</w:t>
                  </w:r>
                  <w:r w:rsidRPr="00D43766">
                    <w:rPr>
                      <w:rFonts w:ascii="Arial" w:eastAsia="標楷體" w:hAnsi="Arial"/>
                    </w:rPr>
                    <w:t>96.3</w:t>
                  </w:r>
                  <w:r w:rsidRPr="00D43766">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0</w:t>
                  </w:r>
                  <w:r w:rsidRPr="00D43766">
                    <w:rPr>
                      <w:rFonts w:ascii="Arial" w:eastAsia="標楷體" w:hAnsi="Arial" w:hint="eastAsia"/>
                    </w:rPr>
                    <w:t>分</w:t>
                  </w:r>
                </w:p>
              </w:tc>
            </w:tr>
          </w:tbl>
          <w:p w:rsidR="00CB4308" w:rsidRPr="00D43766" w:rsidRDefault="00CB4308" w:rsidP="00166484">
            <w:pPr>
              <w:numPr>
                <w:ilvl w:val="0"/>
                <w:numId w:val="82"/>
              </w:numPr>
              <w:adjustRightInd w:val="0"/>
              <w:snapToGrid w:val="0"/>
              <w:spacing w:line="300" w:lineRule="exact"/>
              <w:rPr>
                <w:rFonts w:ascii="Arial" w:eastAsia="標楷體" w:hAnsi="Arial"/>
              </w:rPr>
            </w:pPr>
            <w:r w:rsidRPr="00D43766">
              <w:rPr>
                <w:rFonts w:ascii="Arial" w:eastAsia="標楷體" w:hAnsi="Arial"/>
                <w:b/>
              </w:rPr>
              <w:t>C</w:t>
            </w:r>
            <w:r w:rsidRPr="00D43766">
              <w:rPr>
                <w:rFonts w:ascii="Arial" w:eastAsia="標楷體" w:hAnsi="Arial" w:hint="eastAsia"/>
                <w:b/>
              </w:rPr>
              <w:t>組：應抽驗件數為</w:t>
            </w:r>
            <w:r w:rsidRPr="00D43766">
              <w:rPr>
                <w:rFonts w:ascii="Arial" w:eastAsia="標楷體" w:hAnsi="Arial"/>
                <w:b/>
              </w:rPr>
              <w:t>50</w:t>
            </w:r>
            <w:r w:rsidRPr="00D43766">
              <w:rPr>
                <w:rFonts w:ascii="Arial" w:eastAsia="標楷體" w:hAnsi="Arial" w:hint="eastAsia"/>
                <w:b/>
              </w:rPr>
              <w:t>件以下</w:t>
            </w:r>
          </w:p>
          <w:tbl>
            <w:tblPr>
              <w:tblW w:w="0" w:type="auto"/>
              <w:jc w:val="center"/>
              <w:tblLayout w:type="fixed"/>
              <w:tblLook w:val="04A0" w:firstRow="1" w:lastRow="0" w:firstColumn="1" w:lastColumn="0" w:noHBand="0" w:noVBand="1"/>
            </w:tblPr>
            <w:tblGrid>
              <w:gridCol w:w="2864"/>
              <w:gridCol w:w="1021"/>
            </w:tblGrid>
            <w:tr w:rsidR="00D43766" w:rsidRPr="00D43766" w:rsidTr="004E4104">
              <w:trPr>
                <w:jc w:val="center"/>
              </w:trPr>
              <w:tc>
                <w:tcPr>
                  <w:tcW w:w="3885" w:type="dxa"/>
                  <w:gridSpan w:val="2"/>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60" w:lineRule="exact"/>
                    <w:jc w:val="center"/>
                    <w:rPr>
                      <w:rFonts w:ascii="Arial" w:eastAsia="標楷體" w:hAnsi="Arial"/>
                    </w:rPr>
                  </w:pPr>
                  <w:r w:rsidRPr="00D43766">
                    <w:rPr>
                      <w:rFonts w:ascii="Arial" w:eastAsia="標楷體" w:hAnsi="Arial" w:hint="eastAsia"/>
                    </w:rPr>
                    <w:t>午餐半成品及成品合格率</w:t>
                  </w:r>
                  <w:r w:rsidRPr="00D43766">
                    <w:rPr>
                      <w:rFonts w:ascii="Arial" w:eastAsia="標楷體" w:hAnsi="Arial"/>
                    </w:rPr>
                    <w:t>=</w:t>
                  </w:r>
                </w:p>
                <w:p w:rsidR="00CB4308" w:rsidRPr="00D43766" w:rsidRDefault="00CB4308" w:rsidP="00CB4308">
                  <w:pPr>
                    <w:spacing w:line="260" w:lineRule="exact"/>
                    <w:rPr>
                      <w:rFonts w:ascii="Arial" w:eastAsia="標楷體" w:hAnsi="Arial"/>
                    </w:rPr>
                  </w:pPr>
                  <w:r w:rsidRPr="00D43766">
                    <w:rPr>
                      <w:rFonts w:ascii="Arial" w:eastAsia="標楷體" w:hAnsi="Arial"/>
                    </w:rPr>
                    <w:t>(</w:t>
                  </w:r>
                  <w:r w:rsidRPr="00D43766">
                    <w:rPr>
                      <w:rFonts w:ascii="Arial" w:eastAsia="標楷體" w:hAnsi="Arial" w:hint="eastAsia"/>
                    </w:rPr>
                    <w:t>合格件數</w:t>
                  </w:r>
                  <w:r w:rsidRPr="00D43766">
                    <w:rPr>
                      <w:rFonts w:ascii="Arial" w:eastAsia="標楷體" w:hAnsi="Arial"/>
                    </w:rPr>
                    <w:t>/</w:t>
                  </w:r>
                  <w:r w:rsidRPr="00D43766">
                    <w:rPr>
                      <w:rFonts w:ascii="Arial" w:eastAsia="標楷體" w:hAnsi="Arial" w:hint="eastAsia"/>
                    </w:rPr>
                    <w:t>應抽驗件數</w:t>
                  </w:r>
                  <w:r w:rsidRPr="00D43766">
                    <w:rPr>
                      <w:rFonts w:ascii="Arial" w:eastAsia="標楷體" w:hAnsi="Arial"/>
                    </w:rPr>
                    <w:t>x100%)</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100</w:t>
                  </w:r>
                  <w:r w:rsidRPr="00D43766">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3</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00" w:lineRule="exact"/>
                    <w:rPr>
                      <w:rFonts w:ascii="Arial" w:eastAsia="標楷體" w:hAnsi="Arial"/>
                    </w:rPr>
                  </w:pPr>
                  <w:r w:rsidRPr="00D43766">
                    <w:rPr>
                      <w:rFonts w:ascii="Arial" w:eastAsia="標楷體" w:hAnsi="Arial"/>
                    </w:rPr>
                    <w:t>95.8%</w:t>
                  </w:r>
                  <w:r w:rsidRPr="00D43766">
                    <w:rPr>
                      <w:rFonts w:ascii="Arial" w:eastAsia="標楷體" w:hAnsi="Arial" w:hint="eastAsia"/>
                    </w:rPr>
                    <w:t>以上，未達</w:t>
                  </w:r>
                  <w:r w:rsidRPr="00D43766">
                    <w:rPr>
                      <w:rFonts w:ascii="Arial" w:eastAsia="標楷體" w:hAnsi="Arial"/>
                    </w:rPr>
                    <w:t>100%</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hint="eastAsia"/>
                    </w:rPr>
                    <w:t>2</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00" w:lineRule="exact"/>
                    <w:rPr>
                      <w:rFonts w:ascii="Arial" w:eastAsia="標楷體" w:hAnsi="Arial"/>
                    </w:rPr>
                  </w:pPr>
                  <w:r w:rsidRPr="00D43766">
                    <w:rPr>
                      <w:rFonts w:ascii="Arial" w:eastAsia="標楷體" w:hAnsi="Arial"/>
                    </w:rPr>
                    <w:t>90.0%</w:t>
                  </w:r>
                  <w:r w:rsidRPr="00D43766">
                    <w:rPr>
                      <w:rFonts w:ascii="Arial" w:eastAsia="標楷體" w:hAnsi="Arial" w:hint="eastAsia"/>
                    </w:rPr>
                    <w:t>以上，未達</w:t>
                  </w:r>
                  <w:r w:rsidRPr="00D43766">
                    <w:rPr>
                      <w:rFonts w:ascii="Arial" w:eastAsia="標楷體" w:hAnsi="Arial"/>
                    </w:rPr>
                    <w:t>95.8%</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1</w:t>
                  </w:r>
                  <w:r w:rsidRPr="00D43766">
                    <w:rPr>
                      <w:rFonts w:ascii="Arial" w:eastAsia="標楷體" w:hAnsi="Arial" w:hint="eastAsia"/>
                    </w:rPr>
                    <w:t>分</w:t>
                  </w:r>
                </w:p>
              </w:tc>
            </w:tr>
            <w:tr w:rsidR="00D43766" w:rsidRPr="00D43766" w:rsidTr="004E4104">
              <w:trPr>
                <w:jc w:val="center"/>
              </w:trPr>
              <w:tc>
                <w:tcPr>
                  <w:tcW w:w="2864"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00" w:lineRule="exact"/>
                    <w:jc w:val="center"/>
                    <w:rPr>
                      <w:rFonts w:ascii="Arial" w:eastAsia="標楷體" w:hAnsi="Arial"/>
                    </w:rPr>
                  </w:pPr>
                  <w:r w:rsidRPr="00D43766">
                    <w:rPr>
                      <w:rFonts w:ascii="Arial" w:eastAsia="標楷體" w:hAnsi="Arial" w:hint="eastAsia"/>
                    </w:rPr>
                    <w:t>未達</w:t>
                  </w:r>
                  <w:r w:rsidRPr="00D43766">
                    <w:rPr>
                      <w:rFonts w:ascii="Arial" w:eastAsia="標楷體" w:hAnsi="Arial"/>
                    </w:rPr>
                    <w:t>90.0</w:t>
                  </w:r>
                  <w:r w:rsidRPr="00D43766">
                    <w:rPr>
                      <w:rFonts w:ascii="Arial" w:eastAsia="標楷體" w:hAnsi="Arial" w:hint="eastAsia"/>
                    </w:rPr>
                    <w:t>％</w:t>
                  </w:r>
                </w:p>
              </w:tc>
              <w:tc>
                <w:tcPr>
                  <w:tcW w:w="1021"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300" w:lineRule="exact"/>
                    <w:ind w:leftChars="-45" w:left="132" w:rightChars="-45" w:right="-108" w:hangingChars="100" w:hanging="240"/>
                    <w:jc w:val="center"/>
                    <w:rPr>
                      <w:rFonts w:ascii="Arial" w:eastAsia="標楷體" w:hAnsi="Arial"/>
                    </w:rPr>
                  </w:pPr>
                  <w:r w:rsidRPr="00D43766">
                    <w:rPr>
                      <w:rFonts w:ascii="Arial" w:eastAsia="標楷體" w:hAnsi="Arial"/>
                    </w:rPr>
                    <w:t>0</w:t>
                  </w:r>
                  <w:r w:rsidRPr="00D43766">
                    <w:rPr>
                      <w:rFonts w:ascii="Arial" w:eastAsia="標楷體" w:hAnsi="Arial" w:hint="eastAsia"/>
                    </w:rPr>
                    <w:t>分</w:t>
                  </w:r>
                </w:p>
              </w:tc>
            </w:tr>
          </w:tbl>
          <w:p w:rsidR="00CB4308" w:rsidRPr="00D43766" w:rsidRDefault="00CB4308" w:rsidP="00166484">
            <w:pPr>
              <w:numPr>
                <w:ilvl w:val="0"/>
                <w:numId w:val="82"/>
              </w:numPr>
              <w:adjustRightInd w:val="0"/>
              <w:snapToGrid w:val="0"/>
              <w:rPr>
                <w:rFonts w:ascii="Arial" w:eastAsia="標楷體" w:hAnsi="Arial"/>
              </w:rPr>
            </w:pPr>
            <w:r w:rsidRPr="00D43766">
              <w:rPr>
                <w:rFonts w:ascii="Arial" w:eastAsia="標楷體" w:hAnsi="Arial" w:hint="eastAsia"/>
              </w:rPr>
              <w:t>註</w:t>
            </w:r>
            <w:r w:rsidRPr="00D43766">
              <w:rPr>
                <w:rFonts w:ascii="Arial" w:eastAsia="標楷體" w:hAnsi="Arial"/>
              </w:rPr>
              <w:t>1</w:t>
            </w:r>
            <w:r w:rsidRPr="00D43766">
              <w:rPr>
                <w:rFonts w:ascii="Arial" w:eastAsia="標楷體" w:hAnsi="Arial" w:hint="eastAsia"/>
              </w:rPr>
              <w:t>：</w:t>
            </w:r>
          </w:p>
          <w:p w:rsidR="00CB4308" w:rsidRPr="00D43766" w:rsidRDefault="00CB4308" w:rsidP="00166484">
            <w:pPr>
              <w:numPr>
                <w:ilvl w:val="0"/>
                <w:numId w:val="74"/>
              </w:numPr>
              <w:snapToGrid w:val="0"/>
              <w:spacing w:line="220" w:lineRule="exact"/>
              <w:ind w:left="1157" w:hanging="482"/>
              <w:jc w:val="both"/>
              <w:rPr>
                <w:rFonts w:ascii="Arial" w:eastAsia="標楷體" w:hAnsi="Arial"/>
              </w:rPr>
            </w:pPr>
            <w:r w:rsidRPr="00D43766">
              <w:rPr>
                <w:rFonts w:ascii="Arial" w:eastAsia="標楷體" w:hAnsi="Arial"/>
              </w:rPr>
              <w:t>A</w:t>
            </w:r>
            <w:r w:rsidRPr="00D43766">
              <w:rPr>
                <w:rFonts w:ascii="Arial" w:eastAsia="標楷體" w:hAnsi="Arial" w:hint="eastAsia"/>
              </w:rPr>
              <w:t>組：屏東縣、桃園市、南投縣、雲林縣、臺中市、臺南市、高雄市。</w:t>
            </w:r>
          </w:p>
          <w:p w:rsidR="00CB4308" w:rsidRPr="00D43766" w:rsidRDefault="00CB4308" w:rsidP="00166484">
            <w:pPr>
              <w:numPr>
                <w:ilvl w:val="0"/>
                <w:numId w:val="74"/>
              </w:numPr>
              <w:snapToGrid w:val="0"/>
              <w:spacing w:line="220" w:lineRule="exact"/>
              <w:ind w:left="1157" w:hanging="482"/>
              <w:jc w:val="both"/>
              <w:rPr>
                <w:rFonts w:ascii="Arial" w:eastAsia="標楷體" w:hAnsi="Arial"/>
              </w:rPr>
            </w:pPr>
            <w:r w:rsidRPr="00D43766">
              <w:rPr>
                <w:rFonts w:ascii="Arial" w:eastAsia="標楷體" w:hAnsi="Arial"/>
              </w:rPr>
              <w:t>B</w:t>
            </w:r>
            <w:r w:rsidRPr="00D43766">
              <w:rPr>
                <w:rFonts w:ascii="Arial" w:eastAsia="標楷體" w:hAnsi="Arial" w:hint="eastAsia"/>
              </w:rPr>
              <w:t>組：澎湖縣、臺北市、宜蘭縣、苗栗縣、新竹縣、臺東縣、新北市、彰化縣</w:t>
            </w:r>
            <w:r w:rsidRPr="00D43766">
              <w:rPr>
                <w:rFonts w:ascii="標楷體" w:eastAsia="標楷體" w:hAnsi="標楷體" w:hint="eastAsia"/>
              </w:rPr>
              <w:t>、</w:t>
            </w:r>
            <w:r w:rsidRPr="00D43766">
              <w:rPr>
                <w:rFonts w:ascii="Arial" w:eastAsia="標楷體" w:hAnsi="Arial" w:hint="eastAsia"/>
              </w:rPr>
              <w:t>嘉義縣。</w:t>
            </w:r>
          </w:p>
          <w:p w:rsidR="00CB4308" w:rsidRPr="00D43766" w:rsidRDefault="00CB4308" w:rsidP="00166484">
            <w:pPr>
              <w:numPr>
                <w:ilvl w:val="0"/>
                <w:numId w:val="74"/>
              </w:numPr>
              <w:snapToGrid w:val="0"/>
              <w:spacing w:line="220" w:lineRule="exact"/>
              <w:ind w:left="1157" w:hanging="482"/>
              <w:jc w:val="both"/>
              <w:rPr>
                <w:rFonts w:ascii="Arial" w:eastAsia="標楷體" w:hAnsi="Arial"/>
              </w:rPr>
            </w:pPr>
            <w:r w:rsidRPr="00D43766">
              <w:rPr>
                <w:rFonts w:ascii="Arial" w:eastAsia="標楷體" w:hAnsi="Arial"/>
              </w:rPr>
              <w:t>C</w:t>
            </w:r>
            <w:r w:rsidRPr="00D43766">
              <w:rPr>
                <w:rFonts w:ascii="Arial" w:eastAsia="標楷體" w:hAnsi="Arial" w:hint="eastAsia"/>
              </w:rPr>
              <w:t>組：連江縣、金門縣、新竹市、嘉義市、花蓮縣、基隆市。</w:t>
            </w:r>
          </w:p>
          <w:p w:rsidR="00CB4308" w:rsidRPr="00D43766" w:rsidRDefault="00CB4308" w:rsidP="00166484">
            <w:pPr>
              <w:numPr>
                <w:ilvl w:val="0"/>
                <w:numId w:val="82"/>
              </w:numPr>
              <w:adjustRightInd w:val="0"/>
              <w:snapToGrid w:val="0"/>
              <w:spacing w:line="240" w:lineRule="exact"/>
              <w:rPr>
                <w:rFonts w:ascii="Arial" w:eastAsia="標楷體" w:hAnsi="Arial"/>
              </w:rPr>
            </w:pPr>
            <w:r w:rsidRPr="00D43766">
              <w:rPr>
                <w:rFonts w:ascii="Arial" w:eastAsia="標楷體" w:hAnsi="Arial" w:hint="eastAsia"/>
              </w:rPr>
              <w:t>註</w:t>
            </w:r>
            <w:r w:rsidRPr="00D43766">
              <w:rPr>
                <w:rFonts w:ascii="Arial" w:eastAsia="標楷體" w:hAnsi="Arial"/>
              </w:rPr>
              <w:t>2</w:t>
            </w:r>
            <w:r w:rsidRPr="00D43766">
              <w:rPr>
                <w:rFonts w:ascii="Arial" w:eastAsia="標楷體" w:hAnsi="Arial" w:hint="eastAsia"/>
              </w:rPr>
              <w:t>：</w:t>
            </w:r>
          </w:p>
          <w:p w:rsidR="00CB4308" w:rsidRPr="00D43766" w:rsidRDefault="00CB4308" w:rsidP="00166484">
            <w:pPr>
              <w:numPr>
                <w:ilvl w:val="0"/>
                <w:numId w:val="84"/>
              </w:numPr>
              <w:snapToGrid w:val="0"/>
              <w:spacing w:line="220" w:lineRule="exact"/>
              <w:ind w:left="1026" w:hanging="351"/>
              <w:jc w:val="both"/>
              <w:rPr>
                <w:rFonts w:ascii="Arial" w:eastAsia="標楷體" w:hAnsi="Arial"/>
              </w:rPr>
            </w:pPr>
            <w:r w:rsidRPr="00D43766">
              <w:rPr>
                <w:rFonts w:ascii="Arial" w:eastAsia="標楷體" w:hAnsi="Arial" w:hint="eastAsia"/>
              </w:rPr>
              <w:t>應抽驗件數</w:t>
            </w:r>
            <w:r w:rsidRPr="00D43766">
              <w:rPr>
                <w:rFonts w:ascii="Arial" w:eastAsia="標楷體" w:hAnsi="Arial"/>
              </w:rPr>
              <w:t>=</w:t>
            </w:r>
            <w:r w:rsidRPr="00D43766">
              <w:rPr>
                <w:rFonts w:ascii="Arial" w:eastAsia="標楷體" w:hAnsi="Arial" w:hint="eastAsia"/>
              </w:rPr>
              <w:t>轄內自設廚房之國中、小家數</w:t>
            </w:r>
            <w:r w:rsidRPr="00D43766">
              <w:rPr>
                <w:rFonts w:ascii="Arial" w:eastAsia="標楷體" w:hAnsi="Arial"/>
              </w:rPr>
              <w:t>*1+</w:t>
            </w:r>
            <w:r w:rsidRPr="00D43766">
              <w:rPr>
                <w:rFonts w:ascii="Arial" w:eastAsia="標楷體" w:hAnsi="Arial" w:hint="eastAsia"/>
              </w:rPr>
              <w:t>轄內供應學校午餐之團膳業者家數</w:t>
            </w:r>
            <w:r w:rsidRPr="00D43766">
              <w:rPr>
                <w:rFonts w:ascii="Arial" w:eastAsia="標楷體" w:hAnsi="Arial"/>
              </w:rPr>
              <w:t>*2</w:t>
            </w:r>
            <w:r w:rsidRPr="00D43766">
              <w:rPr>
                <w:rFonts w:ascii="Arial" w:eastAsia="標楷體" w:hAnsi="Arial" w:hint="eastAsia"/>
              </w:rPr>
              <w:t>。</w:t>
            </w:r>
          </w:p>
          <w:p w:rsidR="00CB4308" w:rsidRPr="00D43766" w:rsidRDefault="00CB4308" w:rsidP="00166484">
            <w:pPr>
              <w:numPr>
                <w:ilvl w:val="0"/>
                <w:numId w:val="84"/>
              </w:numPr>
              <w:snapToGrid w:val="0"/>
              <w:spacing w:line="220" w:lineRule="exact"/>
              <w:ind w:left="1026" w:hanging="351"/>
              <w:jc w:val="both"/>
              <w:rPr>
                <w:rFonts w:ascii="Arial" w:eastAsia="標楷體" w:hAnsi="Arial"/>
              </w:rPr>
            </w:pPr>
            <w:r w:rsidRPr="00D43766">
              <w:rPr>
                <w:rFonts w:ascii="Arial" w:eastAsia="標楷體" w:hAnsi="Arial" w:hint="eastAsia"/>
              </w:rPr>
              <w:t>若實際抽驗件數</w:t>
            </w:r>
            <w:r w:rsidRPr="00D43766">
              <w:rPr>
                <w:rFonts w:ascii="Arial" w:eastAsia="標楷體" w:hAnsi="Arial"/>
              </w:rPr>
              <w:t>&gt;</w:t>
            </w:r>
            <w:r w:rsidRPr="00D43766">
              <w:rPr>
                <w:rFonts w:ascii="Arial" w:eastAsia="標楷體" w:hAnsi="Arial" w:hint="eastAsia"/>
              </w:rPr>
              <w:t>應抽驗件數，計算方式為</w:t>
            </w:r>
            <w:r w:rsidRPr="00D43766">
              <w:rPr>
                <w:rFonts w:ascii="Arial" w:eastAsia="標楷體" w:hAnsi="Arial"/>
              </w:rPr>
              <w:t>:</w:t>
            </w:r>
            <w:r w:rsidRPr="00D43766">
              <w:rPr>
                <w:rFonts w:ascii="Arial" w:eastAsia="標楷體" w:hAnsi="Arial" w:hint="eastAsia"/>
              </w:rPr>
              <w:t>午餐半成品及成品合格率</w:t>
            </w:r>
            <w:r w:rsidRPr="00D43766">
              <w:rPr>
                <w:rFonts w:ascii="Arial" w:eastAsia="標楷體" w:hAnsi="Arial"/>
              </w:rPr>
              <w:t>=</w:t>
            </w:r>
            <w:r w:rsidRPr="00D43766">
              <w:rPr>
                <w:rFonts w:ascii="Arial" w:eastAsia="標楷體" w:hAnsi="Arial" w:hint="eastAsia"/>
              </w:rPr>
              <w:t>總抽驗合格件數</w:t>
            </w:r>
            <w:r w:rsidRPr="00D43766">
              <w:rPr>
                <w:rFonts w:ascii="Arial" w:eastAsia="標楷體" w:hAnsi="Arial"/>
              </w:rPr>
              <w:t>/</w:t>
            </w:r>
            <w:r w:rsidRPr="00D43766">
              <w:rPr>
                <w:rFonts w:ascii="Arial" w:eastAsia="標楷體" w:hAnsi="Arial" w:hint="eastAsia"/>
              </w:rPr>
              <w:t>實際抽驗件數</w:t>
            </w:r>
            <w:r w:rsidRPr="00D43766">
              <w:rPr>
                <w:rFonts w:ascii="Arial" w:eastAsia="標楷體" w:hAnsi="Arial"/>
              </w:rPr>
              <w:t>x100%</w:t>
            </w:r>
            <w:r w:rsidRPr="00D43766">
              <w:rPr>
                <w:rFonts w:ascii="Arial" w:eastAsia="標楷體" w:hAnsi="Arial" w:hint="eastAsia"/>
              </w:rPr>
              <w:t>。</w:t>
            </w:r>
          </w:p>
          <w:p w:rsidR="00CB4308" w:rsidRPr="00D43766" w:rsidRDefault="00CB4308" w:rsidP="00166484">
            <w:pPr>
              <w:numPr>
                <w:ilvl w:val="0"/>
                <w:numId w:val="82"/>
              </w:numPr>
              <w:adjustRightInd w:val="0"/>
              <w:snapToGrid w:val="0"/>
              <w:spacing w:line="240" w:lineRule="exact"/>
              <w:rPr>
                <w:rFonts w:ascii="Arial" w:eastAsia="標楷體" w:hAnsi="Arial"/>
              </w:rPr>
            </w:pPr>
            <w:r w:rsidRPr="00D43766">
              <w:rPr>
                <w:rFonts w:ascii="Arial" w:eastAsia="標楷體" w:hAnsi="Arial" w:hint="eastAsia"/>
              </w:rPr>
              <w:t>註</w:t>
            </w:r>
            <w:r w:rsidRPr="00D43766">
              <w:rPr>
                <w:rFonts w:ascii="Arial" w:eastAsia="標楷體" w:hAnsi="Arial"/>
              </w:rPr>
              <w:t>3</w:t>
            </w:r>
            <w:r w:rsidRPr="00D43766">
              <w:rPr>
                <w:rFonts w:ascii="Arial" w:eastAsia="標楷體" w:hAnsi="Arial" w:hint="eastAsia"/>
              </w:rPr>
              <w:t>：</w:t>
            </w:r>
          </w:p>
          <w:p w:rsidR="00CB4308" w:rsidRPr="00D43766" w:rsidRDefault="00CB4308" w:rsidP="00166484">
            <w:pPr>
              <w:numPr>
                <w:ilvl w:val="0"/>
                <w:numId w:val="85"/>
              </w:numPr>
              <w:snapToGrid w:val="0"/>
              <w:spacing w:line="240" w:lineRule="exact"/>
              <w:ind w:left="1026" w:hanging="351"/>
              <w:jc w:val="both"/>
              <w:rPr>
                <w:rFonts w:ascii="Arial" w:eastAsia="標楷體" w:hAnsi="Arial"/>
              </w:rPr>
            </w:pPr>
            <w:r w:rsidRPr="00D43766">
              <w:rPr>
                <w:rFonts w:ascii="Arial" w:eastAsia="標楷體" w:hAnsi="Arial" w:hint="eastAsia"/>
              </w:rPr>
              <w:t>各縣市轄內自設廚房之國中、小家數係參考教育部國教署</w:t>
            </w:r>
            <w:r w:rsidRPr="00D43766">
              <w:rPr>
                <w:rFonts w:ascii="Arial" w:eastAsia="標楷體" w:hAnsi="Arial" w:hint="eastAsia"/>
              </w:rPr>
              <w:t>106</w:t>
            </w:r>
            <w:r w:rsidRPr="00D43766">
              <w:rPr>
                <w:rFonts w:ascii="Arial" w:eastAsia="標楷體" w:hAnsi="Arial" w:hint="eastAsia"/>
              </w:rPr>
              <w:t>學年度第</w:t>
            </w:r>
            <w:r w:rsidRPr="00D43766">
              <w:rPr>
                <w:rFonts w:ascii="Arial" w:eastAsia="標楷體" w:hAnsi="Arial"/>
              </w:rPr>
              <w:t>1</w:t>
            </w:r>
            <w:r w:rsidRPr="00D43766">
              <w:rPr>
                <w:rFonts w:ascii="Arial" w:eastAsia="標楷體" w:hAnsi="Arial" w:hint="eastAsia"/>
              </w:rPr>
              <w:t>學期學校午餐基本資料表</w:t>
            </w:r>
          </w:p>
          <w:p w:rsidR="00CB4308" w:rsidRPr="00D43766" w:rsidRDefault="00CB4308" w:rsidP="00166484">
            <w:pPr>
              <w:numPr>
                <w:ilvl w:val="0"/>
                <w:numId w:val="85"/>
              </w:numPr>
              <w:snapToGrid w:val="0"/>
              <w:spacing w:line="240" w:lineRule="exact"/>
              <w:ind w:left="1026" w:hanging="351"/>
              <w:jc w:val="both"/>
              <w:rPr>
                <w:rFonts w:ascii="Arial" w:eastAsia="標楷體" w:hAnsi="Arial"/>
              </w:rPr>
            </w:pPr>
            <w:r w:rsidRPr="00D43766">
              <w:rPr>
                <w:rFonts w:ascii="Arial" w:eastAsia="標楷體" w:hAnsi="Arial" w:hint="eastAsia"/>
              </w:rPr>
              <w:t>依據食藥署</w:t>
            </w:r>
            <w:r w:rsidRPr="00D43766">
              <w:rPr>
                <w:rFonts w:ascii="Arial" w:eastAsia="標楷體" w:hAnsi="Arial"/>
              </w:rPr>
              <w:t>106</w:t>
            </w:r>
            <w:r w:rsidRPr="00D43766">
              <w:rPr>
                <w:rFonts w:ascii="Arial" w:eastAsia="標楷體" w:hAnsi="Arial" w:hint="eastAsia"/>
              </w:rPr>
              <w:t>年</w:t>
            </w:r>
            <w:r w:rsidRPr="00D43766">
              <w:rPr>
                <w:rFonts w:ascii="Arial" w:eastAsia="標楷體" w:hAnsi="Arial"/>
              </w:rPr>
              <w:t>2</w:t>
            </w:r>
            <w:r w:rsidRPr="00D43766">
              <w:rPr>
                <w:rFonts w:ascii="Arial" w:eastAsia="標楷體" w:hAnsi="Arial" w:hint="eastAsia"/>
              </w:rPr>
              <w:t>月</w:t>
            </w:r>
            <w:r w:rsidRPr="00D43766">
              <w:rPr>
                <w:rFonts w:ascii="Arial" w:eastAsia="標楷體" w:hAnsi="Arial"/>
              </w:rPr>
              <w:t>18</w:t>
            </w:r>
            <w:r w:rsidRPr="00D43766">
              <w:rPr>
                <w:rFonts w:ascii="Arial" w:eastAsia="標楷體" w:hAnsi="Arial" w:hint="eastAsia"/>
              </w:rPr>
              <w:t>日</w:t>
            </w:r>
            <w:r w:rsidRPr="00D43766">
              <w:rPr>
                <w:rFonts w:ascii="Arial" w:eastAsia="標楷體" w:hAnsi="Arial"/>
              </w:rPr>
              <w:t>FDA</w:t>
            </w:r>
            <w:r w:rsidRPr="00D43766">
              <w:rPr>
                <w:rFonts w:ascii="Arial" w:eastAsia="標楷體" w:hAnsi="Arial" w:hint="eastAsia"/>
              </w:rPr>
              <w:t>南字第</w:t>
            </w:r>
            <w:r w:rsidRPr="00D43766">
              <w:rPr>
                <w:rFonts w:ascii="Arial" w:eastAsia="標楷體" w:hAnsi="Arial"/>
              </w:rPr>
              <w:t>1062950071</w:t>
            </w:r>
            <w:r w:rsidRPr="00D43766">
              <w:rPr>
                <w:rFonts w:ascii="Arial" w:eastAsia="標楷體" w:hAnsi="Arial" w:hint="eastAsia"/>
              </w:rPr>
              <w:t>號函，各縣市轄內供應學校午餐之團膳業者，每學期每業者應稽查至少</w:t>
            </w:r>
            <w:r w:rsidRPr="00D43766">
              <w:rPr>
                <w:rFonts w:ascii="Arial" w:eastAsia="標楷體" w:hAnsi="Arial"/>
              </w:rPr>
              <w:t>1</w:t>
            </w:r>
            <w:r w:rsidRPr="00D43766">
              <w:rPr>
                <w:rFonts w:ascii="Arial" w:eastAsia="標楷體" w:hAnsi="Arial" w:hint="eastAsia"/>
              </w:rPr>
              <w:t>次及抽驗至少</w:t>
            </w:r>
            <w:r w:rsidRPr="00D43766">
              <w:rPr>
                <w:rFonts w:ascii="Arial" w:eastAsia="標楷體" w:hAnsi="Arial"/>
              </w:rPr>
              <w:t>1</w:t>
            </w:r>
            <w:r w:rsidRPr="00D43766">
              <w:rPr>
                <w:rFonts w:ascii="Arial" w:eastAsia="標楷體" w:hAnsi="Arial" w:hint="eastAsia"/>
              </w:rPr>
              <w:t>件。</w:t>
            </w:r>
          </w:p>
          <w:p w:rsidR="00CB4308" w:rsidRPr="00D43766" w:rsidRDefault="00CB4308" w:rsidP="00166484">
            <w:pPr>
              <w:numPr>
                <w:ilvl w:val="0"/>
                <w:numId w:val="85"/>
              </w:numPr>
              <w:snapToGrid w:val="0"/>
              <w:spacing w:line="240" w:lineRule="exact"/>
              <w:ind w:left="1026" w:hanging="351"/>
              <w:jc w:val="both"/>
              <w:rPr>
                <w:rFonts w:ascii="Arial" w:eastAsia="標楷體" w:hAnsi="Arial"/>
                <w:szCs w:val="24"/>
              </w:rPr>
            </w:pPr>
            <w:r w:rsidRPr="00D43766">
              <w:rPr>
                <w:rFonts w:ascii="Arial" w:eastAsia="標楷體" w:hAnsi="Arial" w:hint="eastAsia"/>
                <w:szCs w:val="24"/>
              </w:rPr>
              <w:t>各縣市轄內自設廚房之國中、小，及轄內供應學校午餐之團膳業者皆應納入抽驗對象；未能達成者，依未執行抽驗之學校</w:t>
            </w:r>
            <w:r w:rsidRPr="00D43766">
              <w:rPr>
                <w:rFonts w:ascii="Arial" w:eastAsia="標楷體" w:hAnsi="Arial" w:hint="eastAsia"/>
                <w:szCs w:val="24"/>
              </w:rPr>
              <w:lastRenderedPageBreak/>
              <w:t>及團膳業者之家數，每家次扣</w:t>
            </w:r>
            <w:r w:rsidRPr="00D43766">
              <w:rPr>
                <w:rFonts w:ascii="Arial" w:eastAsia="標楷體" w:hAnsi="Arial"/>
                <w:szCs w:val="24"/>
              </w:rPr>
              <w:t>0.5</w:t>
            </w:r>
            <w:r w:rsidRPr="00D43766">
              <w:rPr>
                <w:rFonts w:ascii="Arial" w:eastAsia="標楷體" w:hAnsi="Arial" w:hint="eastAsia"/>
                <w:szCs w:val="24"/>
              </w:rPr>
              <w:t>分。</w:t>
            </w:r>
            <w:r w:rsidRPr="00D43766">
              <w:rPr>
                <w:rFonts w:ascii="Arial" w:eastAsia="標楷體" w:hAnsi="Arial"/>
                <w:szCs w:val="24"/>
              </w:rPr>
              <w:t>(</w:t>
            </w:r>
            <w:r w:rsidRPr="00D43766">
              <w:rPr>
                <w:rFonts w:ascii="Arial" w:eastAsia="標楷體" w:hAnsi="Arial" w:hint="eastAsia"/>
                <w:szCs w:val="24"/>
              </w:rPr>
              <w:t>從</w:t>
            </w:r>
            <w:r w:rsidRPr="00D43766">
              <w:rPr>
                <w:rFonts w:ascii="Arial" w:eastAsia="標楷體" w:hAnsi="Arial" w:hint="eastAsia"/>
                <w:b/>
              </w:rPr>
              <w:t>執行「</w:t>
            </w:r>
            <w:r w:rsidRPr="00D43766">
              <w:rPr>
                <w:rFonts w:ascii="Arial" w:eastAsia="標楷體" w:hAnsi="Arial"/>
                <w:b/>
              </w:rPr>
              <w:t>10</w:t>
            </w:r>
            <w:r w:rsidRPr="00D43766">
              <w:rPr>
                <w:rFonts w:ascii="Arial" w:eastAsia="標楷體" w:hAnsi="Arial" w:hint="eastAsia"/>
                <w:b/>
              </w:rPr>
              <w:t>8</w:t>
            </w:r>
            <w:r w:rsidRPr="00D43766">
              <w:rPr>
                <w:rFonts w:ascii="Arial" w:eastAsia="標楷體" w:hAnsi="Arial" w:hint="eastAsia"/>
                <w:b/>
              </w:rPr>
              <w:t>年學校午餐稽查抽驗計畫」之午餐半成品及成品抽驗分數</w:t>
            </w:r>
            <w:r w:rsidRPr="00D43766">
              <w:rPr>
                <w:rFonts w:ascii="Arial" w:eastAsia="標楷體" w:hAnsi="Arial" w:hint="eastAsia"/>
                <w:szCs w:val="24"/>
              </w:rPr>
              <w:t>扣分</w:t>
            </w:r>
            <w:r w:rsidRPr="00D43766">
              <w:rPr>
                <w:rFonts w:ascii="Arial" w:eastAsia="標楷體" w:hAnsi="Arial" w:hint="eastAsia"/>
              </w:rPr>
              <w:t>，最多扣</w:t>
            </w:r>
            <w:r w:rsidRPr="00D43766">
              <w:rPr>
                <w:rFonts w:ascii="Arial" w:eastAsia="標楷體" w:hAnsi="Arial" w:hint="eastAsia"/>
              </w:rPr>
              <w:t>3</w:t>
            </w:r>
            <w:r w:rsidRPr="00D43766">
              <w:rPr>
                <w:rFonts w:ascii="Arial" w:eastAsia="標楷體" w:hAnsi="Arial" w:hint="eastAsia"/>
              </w:rPr>
              <w:t>分</w:t>
            </w:r>
            <w:r w:rsidRPr="00D43766">
              <w:rPr>
                <w:rFonts w:ascii="Arial" w:eastAsia="標楷體" w:hAnsi="Arial"/>
                <w:szCs w:val="24"/>
              </w:rPr>
              <w:t>)</w:t>
            </w:r>
            <w:r w:rsidRPr="00D43766">
              <w:rPr>
                <w:rFonts w:ascii="Arial" w:eastAsia="標楷體" w:hAnsi="Arial" w:hint="eastAsia"/>
              </w:rPr>
              <w:t>。</w:t>
            </w:r>
          </w:p>
          <w:p w:rsidR="00CB4308" w:rsidRPr="00D43766" w:rsidRDefault="00CB4308" w:rsidP="00166484">
            <w:pPr>
              <w:numPr>
                <w:ilvl w:val="0"/>
                <w:numId w:val="85"/>
              </w:numPr>
              <w:snapToGrid w:val="0"/>
              <w:spacing w:line="240" w:lineRule="exact"/>
              <w:ind w:left="1026" w:hanging="351"/>
              <w:jc w:val="both"/>
              <w:rPr>
                <w:rFonts w:ascii="Arial" w:eastAsia="標楷體" w:hAnsi="Arial"/>
                <w:b/>
                <w:szCs w:val="24"/>
              </w:rPr>
            </w:pPr>
            <w:r w:rsidRPr="00D43766">
              <w:rPr>
                <w:rFonts w:ascii="Arial" w:eastAsia="標楷體" w:hAnsi="Arial" w:hint="eastAsia"/>
                <w:b/>
                <w:szCs w:val="24"/>
              </w:rPr>
              <w:t>若不合格件數全數依法裁處完成者加</w:t>
            </w:r>
            <w:r w:rsidRPr="00D43766">
              <w:rPr>
                <w:rFonts w:ascii="Arial" w:eastAsia="標楷體" w:hAnsi="Arial" w:hint="eastAsia"/>
                <w:b/>
                <w:szCs w:val="24"/>
              </w:rPr>
              <w:t>1</w:t>
            </w:r>
            <w:r w:rsidRPr="00D43766">
              <w:rPr>
                <w:rFonts w:ascii="Arial" w:eastAsia="標楷體" w:hAnsi="Arial" w:hint="eastAsia"/>
                <w:b/>
                <w:szCs w:val="24"/>
              </w:rPr>
              <w:t>分，僅部分裁處者不予加分</w:t>
            </w:r>
            <w:r w:rsidRPr="00D43766">
              <w:rPr>
                <w:rFonts w:ascii="Arial" w:eastAsia="標楷體" w:hAnsi="Arial" w:hint="eastAsia"/>
              </w:rPr>
              <w:t>。</w:t>
            </w:r>
            <w:r w:rsidRPr="00D43766">
              <w:rPr>
                <w:rFonts w:ascii="Arial" w:eastAsia="標楷體" w:hAnsi="Arial" w:hint="eastAsia"/>
                <w:b/>
              </w:rPr>
              <w:t>本項指標加分後總分以</w:t>
            </w:r>
            <w:r w:rsidRPr="00D43766">
              <w:rPr>
                <w:rFonts w:ascii="Arial" w:eastAsia="標楷體" w:hAnsi="Arial" w:hint="eastAsia"/>
                <w:b/>
              </w:rPr>
              <w:t>3</w:t>
            </w:r>
            <w:r w:rsidRPr="00D43766">
              <w:rPr>
                <w:rFonts w:ascii="Arial" w:eastAsia="標楷體" w:hAnsi="Arial" w:hint="eastAsia"/>
                <w:b/>
              </w:rPr>
              <w:t>分為限。</w:t>
            </w:r>
          </w:p>
          <w:p w:rsidR="00CB4308" w:rsidRPr="00D43766" w:rsidRDefault="00CB4308" w:rsidP="00166484">
            <w:pPr>
              <w:numPr>
                <w:ilvl w:val="0"/>
                <w:numId w:val="82"/>
              </w:numPr>
              <w:adjustRightInd w:val="0"/>
              <w:snapToGrid w:val="0"/>
              <w:spacing w:line="240" w:lineRule="exact"/>
              <w:rPr>
                <w:rFonts w:ascii="Arial" w:eastAsia="標楷體" w:hAnsi="Arial"/>
                <w:szCs w:val="24"/>
              </w:rPr>
            </w:pPr>
            <w:r w:rsidRPr="00D43766">
              <w:rPr>
                <w:rFonts w:ascii="Arial" w:eastAsia="標楷體" w:hAnsi="Arial" w:hint="eastAsia"/>
              </w:rPr>
              <w:t>註</w:t>
            </w:r>
            <w:r w:rsidRPr="00D43766">
              <w:rPr>
                <w:rFonts w:ascii="Arial" w:eastAsia="標楷體" w:hAnsi="Arial" w:hint="eastAsia"/>
              </w:rPr>
              <w:t>4</w:t>
            </w:r>
            <w:r w:rsidRPr="00D43766">
              <w:rPr>
                <w:rFonts w:ascii="Arial" w:eastAsia="標楷體" w:hAnsi="Arial" w:hint="eastAsia"/>
              </w:rPr>
              <w:t>：</w:t>
            </w:r>
          </w:p>
          <w:p w:rsidR="00CB4308" w:rsidRPr="00D43766" w:rsidRDefault="00CB4308" w:rsidP="00166484">
            <w:pPr>
              <w:numPr>
                <w:ilvl w:val="0"/>
                <w:numId w:val="98"/>
              </w:numPr>
              <w:snapToGrid w:val="0"/>
              <w:spacing w:line="240" w:lineRule="exact"/>
              <w:ind w:left="884" w:hanging="209"/>
              <w:jc w:val="both"/>
              <w:rPr>
                <w:rFonts w:ascii="Arial" w:eastAsia="標楷體" w:hAnsi="Arial"/>
                <w:szCs w:val="24"/>
              </w:rPr>
            </w:pPr>
            <w:r w:rsidRPr="00D43766">
              <w:rPr>
                <w:rFonts w:ascii="Arial" w:eastAsia="標楷體" w:hAnsi="Arial" w:cs="Calibri" w:hint="eastAsia"/>
                <w:szCs w:val="24"/>
              </w:rPr>
              <w:t>若不合格產品經抽驗縣市追查來源發現來自外縣市，則該件不合格產品改列入來源縣市。</w:t>
            </w:r>
          </w:p>
          <w:p w:rsidR="00CB4308" w:rsidRPr="00D43766" w:rsidRDefault="00CB4308" w:rsidP="00166484">
            <w:pPr>
              <w:numPr>
                <w:ilvl w:val="0"/>
                <w:numId w:val="98"/>
              </w:numPr>
              <w:snapToGrid w:val="0"/>
              <w:spacing w:line="240" w:lineRule="exact"/>
              <w:ind w:left="884" w:hanging="209"/>
              <w:jc w:val="both"/>
              <w:rPr>
                <w:rFonts w:ascii="Arial" w:eastAsia="標楷體" w:hAnsi="Arial"/>
                <w:szCs w:val="24"/>
              </w:rPr>
            </w:pPr>
            <w:r w:rsidRPr="00D43766">
              <w:rPr>
                <w:rFonts w:ascii="Arial" w:eastAsia="標楷體" w:hAnsi="Arial" w:cs="Calibri" w:hint="eastAsia"/>
                <w:szCs w:val="24"/>
              </w:rPr>
              <w:t>若不合格產品來源縣市無法追查，則該產品列入最終可追溯到業者之轄管縣市計算。</w:t>
            </w:r>
          </w:p>
          <w:p w:rsidR="00CB4308" w:rsidRPr="00D43766" w:rsidRDefault="00CB4308" w:rsidP="00166484">
            <w:pPr>
              <w:numPr>
                <w:ilvl w:val="0"/>
                <w:numId w:val="83"/>
              </w:numPr>
              <w:snapToGrid w:val="0"/>
              <w:ind w:left="459" w:hanging="459"/>
              <w:rPr>
                <w:rFonts w:ascii="Arial" w:eastAsia="標楷體" w:hAnsi="Arial" w:cs="Calibri"/>
                <w:b/>
                <w:szCs w:val="24"/>
              </w:rPr>
            </w:pPr>
            <w:r w:rsidRPr="00D43766">
              <w:rPr>
                <w:rFonts w:ascii="Arial" w:eastAsia="標楷體" w:hAnsi="Arial" w:hint="eastAsia"/>
                <w:b/>
              </w:rPr>
              <w:t>執行「</w:t>
            </w:r>
            <w:r w:rsidRPr="00D43766">
              <w:rPr>
                <w:rFonts w:ascii="Arial" w:eastAsia="標楷體" w:hAnsi="Arial"/>
                <w:b/>
              </w:rPr>
              <w:t>10</w:t>
            </w:r>
            <w:r w:rsidRPr="00D43766">
              <w:rPr>
                <w:rFonts w:ascii="Arial" w:eastAsia="標楷體" w:hAnsi="Arial" w:hint="eastAsia"/>
                <w:b/>
              </w:rPr>
              <w:t>8</w:t>
            </w:r>
            <w:r w:rsidRPr="00D43766">
              <w:rPr>
                <w:rFonts w:ascii="Arial" w:eastAsia="標楷體" w:hAnsi="Arial" w:hint="eastAsia"/>
                <w:b/>
              </w:rPr>
              <w:t>年學校午餐稽查抽驗計畫」</w:t>
            </w:r>
            <w:r w:rsidRPr="00D43766">
              <w:rPr>
                <w:rFonts w:ascii="Arial" w:eastAsia="標楷體" w:hAnsi="Arial" w:hint="eastAsia"/>
                <w:b/>
                <w:bCs/>
              </w:rPr>
              <w:t>之</w:t>
            </w:r>
            <w:r w:rsidRPr="00D43766">
              <w:rPr>
                <w:rFonts w:ascii="Arial" w:eastAsia="標楷體" w:hAnsi="Arial"/>
                <w:b/>
                <w:bCs/>
              </w:rPr>
              <w:t>GHP</w:t>
            </w:r>
            <w:r w:rsidRPr="00D43766">
              <w:rPr>
                <w:rFonts w:ascii="Arial" w:eastAsia="標楷體" w:hAnsi="Arial" w:hint="eastAsia"/>
                <w:b/>
                <w:bCs/>
              </w:rPr>
              <w:t>複查情形</w:t>
            </w:r>
            <w:r w:rsidRPr="00D43766">
              <w:rPr>
                <w:rFonts w:ascii="Arial" w:eastAsia="標楷體" w:hAnsi="Arial"/>
                <w:b/>
                <w:bCs/>
              </w:rPr>
              <w:t>(</w:t>
            </w:r>
            <w:r w:rsidRPr="00D43766">
              <w:rPr>
                <w:rFonts w:ascii="Arial" w:eastAsia="標楷體" w:hAnsi="Arial" w:hint="eastAsia"/>
                <w:b/>
                <w:bCs/>
              </w:rPr>
              <w:t>3</w:t>
            </w:r>
            <w:r w:rsidRPr="00D43766">
              <w:rPr>
                <w:rFonts w:ascii="Arial" w:eastAsia="標楷體" w:hAnsi="Arial" w:hint="eastAsia"/>
                <w:b/>
                <w:bCs/>
              </w:rPr>
              <w:t>分</w:t>
            </w:r>
            <w:r w:rsidRPr="00D43766">
              <w:rPr>
                <w:rFonts w:ascii="Arial" w:eastAsia="標楷體" w:hAnsi="Arial"/>
                <w:b/>
                <w:bCs/>
              </w:rPr>
              <w:t>)</w:t>
            </w:r>
          </w:p>
          <w:p w:rsidR="00CB4308" w:rsidRPr="00D43766" w:rsidRDefault="00CB4308" w:rsidP="00166484">
            <w:pPr>
              <w:numPr>
                <w:ilvl w:val="0"/>
                <w:numId w:val="79"/>
              </w:numPr>
              <w:snapToGrid w:val="0"/>
              <w:spacing w:line="240" w:lineRule="exact"/>
              <w:ind w:leftChars="200" w:left="962" w:hanging="482"/>
              <w:rPr>
                <w:rFonts w:ascii="Arial" w:eastAsia="標楷體" w:hAnsi="Arial"/>
              </w:rPr>
            </w:pPr>
            <w:r w:rsidRPr="00D43766">
              <w:rPr>
                <w:rFonts w:ascii="Arial" w:eastAsia="標楷體" w:hAnsi="Arial" w:hint="eastAsia"/>
              </w:rPr>
              <w:t>地方政府衛生局應將執行專案之稽查抽驗資訊，即時且正確登錄至</w:t>
            </w:r>
            <w:r w:rsidRPr="00D43766">
              <w:rPr>
                <w:rFonts w:ascii="Arial" w:eastAsia="標楷體" w:hAnsi="Arial"/>
              </w:rPr>
              <w:t>PMDS</w:t>
            </w:r>
            <w:r w:rsidRPr="00D43766">
              <w:rPr>
                <w:rFonts w:ascii="Arial" w:eastAsia="標楷體" w:hAnsi="Arial" w:hint="eastAsia"/>
              </w:rPr>
              <w:t>系統，並請鍵入專案「</w:t>
            </w:r>
            <w:r w:rsidRPr="00D43766">
              <w:rPr>
                <w:rFonts w:ascii="Arial" w:eastAsia="標楷體" w:hAnsi="Arial"/>
              </w:rPr>
              <w:t>FDA-10</w:t>
            </w:r>
            <w:r w:rsidRPr="00D43766">
              <w:rPr>
                <w:rFonts w:ascii="Arial" w:eastAsia="標楷體" w:hAnsi="Arial" w:hint="eastAsia"/>
              </w:rPr>
              <w:t>8</w:t>
            </w:r>
            <w:r w:rsidRPr="00D43766">
              <w:rPr>
                <w:rFonts w:ascii="Arial" w:eastAsia="標楷體" w:hAnsi="Arial" w:hint="eastAsia"/>
              </w:rPr>
              <w:t>食品專案</w:t>
            </w:r>
            <w:r w:rsidRPr="00D43766">
              <w:rPr>
                <w:rFonts w:ascii="Arial" w:eastAsia="標楷體" w:hAnsi="Arial"/>
              </w:rPr>
              <w:t>-</w:t>
            </w:r>
            <w:r w:rsidRPr="00D43766">
              <w:rPr>
                <w:rFonts w:ascii="Arial" w:eastAsia="標楷體" w:hAnsi="Arial" w:hint="eastAsia"/>
              </w:rPr>
              <w:t>學校午餐稽查抽驗計畫」項下。</w:t>
            </w:r>
          </w:p>
          <w:p w:rsidR="00CB4308" w:rsidRPr="00D43766" w:rsidRDefault="00CB4308" w:rsidP="00166484">
            <w:pPr>
              <w:numPr>
                <w:ilvl w:val="0"/>
                <w:numId w:val="79"/>
              </w:numPr>
              <w:snapToGrid w:val="0"/>
              <w:spacing w:line="240" w:lineRule="exact"/>
              <w:ind w:leftChars="200" w:left="962" w:hanging="482"/>
              <w:rPr>
                <w:rFonts w:ascii="Arial" w:eastAsia="標楷體" w:hAnsi="Arial"/>
              </w:rPr>
            </w:pPr>
            <w:r w:rsidRPr="00D43766">
              <w:rPr>
                <w:rFonts w:ascii="Arial" w:eastAsia="標楷體" w:hAnsi="Arial"/>
              </w:rPr>
              <w:t>GHP</w:t>
            </w:r>
            <w:r w:rsidRPr="00D43766">
              <w:rPr>
                <w:rFonts w:ascii="Arial" w:eastAsia="標楷體" w:hAnsi="Arial" w:hint="eastAsia"/>
              </w:rPr>
              <w:t>初查不合格案件，請於限改期屆後</w:t>
            </w:r>
            <w:r w:rsidRPr="00D43766">
              <w:rPr>
                <w:rFonts w:ascii="Arial" w:eastAsia="標楷體" w:hAnsi="Arial" w:hint="eastAsia"/>
              </w:rPr>
              <w:t>2</w:t>
            </w:r>
            <w:r w:rsidRPr="00D43766">
              <w:rPr>
                <w:rFonts w:ascii="Arial" w:eastAsia="標楷體" w:hAnsi="Arial" w:hint="eastAsia"/>
              </w:rPr>
              <w:t>週</w:t>
            </w:r>
            <w:r w:rsidRPr="00D43766">
              <w:rPr>
                <w:rFonts w:ascii="Arial" w:eastAsia="標楷體" w:hAnsi="Arial" w:hint="eastAsia"/>
              </w:rPr>
              <w:t>(</w:t>
            </w:r>
            <w:r w:rsidRPr="00D43766">
              <w:rPr>
                <w:rFonts w:ascii="Arial" w:eastAsia="標楷體" w:hAnsi="Arial" w:hint="eastAsia"/>
              </w:rPr>
              <w:t>以日曆天計算</w:t>
            </w:r>
            <w:r w:rsidRPr="00D43766">
              <w:rPr>
                <w:rFonts w:ascii="Arial" w:eastAsia="標楷體" w:hAnsi="Arial" w:hint="eastAsia"/>
              </w:rPr>
              <w:t>)</w:t>
            </w:r>
            <w:r w:rsidRPr="00D43766">
              <w:rPr>
                <w:rFonts w:ascii="Arial" w:eastAsia="標楷體" w:hAnsi="Arial" w:hint="eastAsia"/>
              </w:rPr>
              <w:t>內完成複查，並於</w:t>
            </w:r>
            <w:r w:rsidRPr="00D43766">
              <w:rPr>
                <w:rFonts w:ascii="Arial" w:eastAsia="標楷體" w:hAnsi="Arial"/>
              </w:rPr>
              <w:t>PMDS</w:t>
            </w:r>
            <w:r w:rsidRPr="00D43766">
              <w:rPr>
                <w:rFonts w:ascii="Arial" w:eastAsia="標楷體" w:hAnsi="Arial" w:hint="eastAsia"/>
              </w:rPr>
              <w:t>系統內完成結案。</w:t>
            </w:r>
          </w:p>
          <w:p w:rsidR="00CB4308" w:rsidRPr="00D43766" w:rsidRDefault="00CB4308" w:rsidP="00166484">
            <w:pPr>
              <w:numPr>
                <w:ilvl w:val="0"/>
                <w:numId w:val="79"/>
              </w:numPr>
              <w:snapToGrid w:val="0"/>
              <w:spacing w:line="240" w:lineRule="exact"/>
              <w:ind w:leftChars="200" w:left="962" w:hanging="482"/>
              <w:rPr>
                <w:rFonts w:ascii="Arial" w:eastAsia="標楷體" w:hAnsi="Arial"/>
              </w:rPr>
            </w:pPr>
            <w:r w:rsidRPr="00D43766">
              <w:rPr>
                <w:rFonts w:ascii="Arial" w:eastAsia="標楷體" w:hAnsi="Arial"/>
              </w:rPr>
              <w:t>GHP</w:t>
            </w:r>
            <w:r w:rsidRPr="00D43766">
              <w:rPr>
                <w:rFonts w:ascii="Arial" w:eastAsia="標楷體" w:hAnsi="Arial" w:hint="eastAsia"/>
              </w:rPr>
              <w:t>複查時效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39"/>
              <w:gridCol w:w="1459"/>
            </w:tblGrid>
            <w:tr w:rsidR="00D43766" w:rsidRPr="00D43766" w:rsidTr="004E4104">
              <w:trPr>
                <w:jc w:val="center"/>
              </w:trPr>
              <w:tc>
                <w:tcPr>
                  <w:tcW w:w="3998" w:type="dxa"/>
                  <w:gridSpan w:val="2"/>
                  <w:tcBorders>
                    <w:top w:val="single" w:sz="4" w:space="0" w:color="auto"/>
                    <w:left w:val="single" w:sz="4" w:space="0" w:color="auto"/>
                    <w:bottom w:val="single" w:sz="4" w:space="0" w:color="auto"/>
                    <w:right w:val="single" w:sz="4" w:space="0" w:color="auto"/>
                  </w:tcBorders>
                </w:tcPr>
                <w:p w:rsidR="00CB4308" w:rsidRPr="00D43766" w:rsidRDefault="00CB4308" w:rsidP="00CB4308">
                  <w:pPr>
                    <w:snapToGrid w:val="0"/>
                    <w:ind w:leftChars="-45" w:left="132" w:rightChars="-45" w:right="-108" w:hangingChars="100" w:hanging="240"/>
                    <w:jc w:val="center"/>
                    <w:rPr>
                      <w:rFonts w:ascii="Arial" w:eastAsia="標楷體" w:hAnsi="Arial"/>
                    </w:rPr>
                  </w:pPr>
                  <w:r w:rsidRPr="00D43766">
                    <w:rPr>
                      <w:rFonts w:ascii="Arial" w:eastAsia="標楷體" w:hAnsi="Arial" w:hint="eastAsia"/>
                    </w:rPr>
                    <w:t>限改期屆後</w:t>
                  </w:r>
                  <w:r w:rsidRPr="00D43766">
                    <w:rPr>
                      <w:rFonts w:ascii="Arial" w:eastAsia="標楷體" w:hAnsi="Arial" w:hint="eastAsia"/>
                    </w:rPr>
                    <w:t>2</w:t>
                  </w:r>
                  <w:r w:rsidRPr="00D43766">
                    <w:rPr>
                      <w:rFonts w:ascii="Arial" w:eastAsia="標楷體" w:hAnsi="Arial" w:hint="eastAsia"/>
                    </w:rPr>
                    <w:t>週</w:t>
                  </w:r>
                  <w:r w:rsidRPr="00D43766">
                    <w:rPr>
                      <w:rFonts w:ascii="Arial" w:eastAsia="標楷體" w:hAnsi="Arial" w:hint="eastAsia"/>
                    </w:rPr>
                    <w:t>(</w:t>
                  </w:r>
                  <w:r w:rsidRPr="00D43766">
                    <w:rPr>
                      <w:rFonts w:ascii="Arial" w:eastAsia="標楷體" w:hAnsi="Arial" w:hint="eastAsia"/>
                    </w:rPr>
                    <w:t>以日曆天計算</w:t>
                  </w:r>
                  <w:r w:rsidRPr="00D43766">
                    <w:rPr>
                      <w:rFonts w:ascii="Arial" w:eastAsia="標楷體" w:hAnsi="Arial" w:hint="eastAsia"/>
                    </w:rPr>
                    <w:t>)</w:t>
                  </w:r>
                  <w:r w:rsidRPr="00D43766">
                    <w:rPr>
                      <w:rFonts w:ascii="Arial" w:eastAsia="標楷體" w:hAnsi="Arial" w:hint="eastAsia"/>
                    </w:rPr>
                    <w:t>內完成</w:t>
                  </w:r>
                  <w:r w:rsidRPr="00D43766">
                    <w:rPr>
                      <w:rFonts w:ascii="Arial" w:eastAsia="標楷體" w:hAnsi="Arial"/>
                    </w:rPr>
                    <w:t>GHP</w:t>
                  </w:r>
                  <w:r w:rsidRPr="00D43766">
                    <w:rPr>
                      <w:rFonts w:ascii="Arial" w:eastAsia="標楷體" w:hAnsi="Arial" w:hint="eastAsia"/>
                    </w:rPr>
                    <w:t>複查家數</w:t>
                  </w:r>
                  <w:r w:rsidRPr="00D43766">
                    <w:rPr>
                      <w:rFonts w:ascii="Arial" w:eastAsia="標楷體" w:hAnsi="Arial"/>
                    </w:rPr>
                    <w:t>/GHP</w:t>
                  </w:r>
                  <w:r w:rsidRPr="00D43766">
                    <w:rPr>
                      <w:rFonts w:ascii="Arial" w:eastAsia="標楷體" w:hAnsi="Arial" w:hint="eastAsia"/>
                    </w:rPr>
                    <w:t>初查不合格家數</w:t>
                  </w:r>
                  <w:r w:rsidRPr="00D43766">
                    <w:rPr>
                      <w:rFonts w:ascii="Arial" w:eastAsia="標楷體" w:hAnsi="Arial"/>
                    </w:rPr>
                    <w:t>x100%</w:t>
                  </w:r>
                </w:p>
              </w:tc>
            </w:tr>
            <w:tr w:rsidR="00D43766" w:rsidRPr="00D43766" w:rsidTr="004E4104">
              <w:trPr>
                <w:jc w:val="center"/>
              </w:trPr>
              <w:tc>
                <w:tcPr>
                  <w:tcW w:w="2539"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snapToGrid w:val="0"/>
                    <w:ind w:leftChars="-45" w:left="132" w:rightChars="-45" w:right="-108" w:hangingChars="100" w:hanging="240"/>
                    <w:jc w:val="center"/>
                    <w:rPr>
                      <w:rFonts w:ascii="Arial" w:eastAsia="標楷體" w:hAnsi="Arial"/>
                    </w:rPr>
                  </w:pPr>
                  <w:r w:rsidRPr="00D43766">
                    <w:rPr>
                      <w:rFonts w:ascii="Arial" w:eastAsia="標楷體" w:hAnsi="Arial"/>
                    </w:rPr>
                    <w:t>100</w:t>
                  </w:r>
                  <w:r w:rsidRPr="00D43766">
                    <w:rPr>
                      <w:rFonts w:ascii="Arial" w:eastAsia="標楷體" w:hAnsi="Arial" w:hint="eastAsia"/>
                    </w:rPr>
                    <w:t>％</w:t>
                  </w:r>
                </w:p>
              </w:tc>
              <w:tc>
                <w:tcPr>
                  <w:tcW w:w="1459"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snapToGrid w:val="0"/>
                    <w:ind w:leftChars="-45" w:left="132" w:rightChars="-45" w:right="-108" w:hangingChars="100" w:hanging="240"/>
                    <w:jc w:val="center"/>
                    <w:rPr>
                      <w:rFonts w:ascii="Arial" w:eastAsia="標楷體" w:hAnsi="Arial"/>
                    </w:rPr>
                  </w:pPr>
                  <w:r w:rsidRPr="00D43766">
                    <w:rPr>
                      <w:rFonts w:ascii="Arial" w:eastAsia="標楷體" w:hAnsi="Arial" w:hint="eastAsia"/>
                    </w:rPr>
                    <w:t>3</w:t>
                  </w:r>
                  <w:r w:rsidRPr="00D43766">
                    <w:rPr>
                      <w:rFonts w:ascii="Arial" w:eastAsia="標楷體" w:hAnsi="Arial" w:hint="eastAsia"/>
                    </w:rPr>
                    <w:t>分</w:t>
                  </w:r>
                </w:p>
              </w:tc>
            </w:tr>
            <w:tr w:rsidR="00D43766" w:rsidRPr="00D43766" w:rsidTr="004E4104">
              <w:trPr>
                <w:jc w:val="center"/>
              </w:trPr>
              <w:tc>
                <w:tcPr>
                  <w:tcW w:w="253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20" w:lineRule="exact"/>
                    <w:rPr>
                      <w:rFonts w:ascii="Arial" w:eastAsia="標楷體" w:hAnsi="Arial"/>
                    </w:rPr>
                  </w:pPr>
                  <w:r w:rsidRPr="00D43766">
                    <w:rPr>
                      <w:rFonts w:ascii="Arial" w:eastAsia="標楷體" w:hAnsi="Arial"/>
                    </w:rPr>
                    <w:t>90%</w:t>
                  </w:r>
                  <w:r w:rsidRPr="00D43766">
                    <w:rPr>
                      <w:rFonts w:ascii="Arial" w:eastAsia="標楷體" w:hAnsi="Arial" w:hint="eastAsia"/>
                    </w:rPr>
                    <w:t>以上，未達</w:t>
                  </w:r>
                  <w:r w:rsidRPr="00D43766">
                    <w:rPr>
                      <w:rFonts w:ascii="Arial" w:eastAsia="標楷體" w:hAnsi="Arial"/>
                    </w:rPr>
                    <w:t>100%</w:t>
                  </w:r>
                </w:p>
              </w:tc>
              <w:tc>
                <w:tcPr>
                  <w:tcW w:w="145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20" w:lineRule="exact"/>
                    <w:jc w:val="center"/>
                    <w:rPr>
                      <w:rFonts w:ascii="Arial" w:eastAsia="標楷體" w:hAnsi="Arial"/>
                    </w:rPr>
                  </w:pPr>
                  <w:r w:rsidRPr="00D43766">
                    <w:rPr>
                      <w:rFonts w:ascii="Arial" w:eastAsia="標楷體" w:hAnsi="Arial" w:hint="eastAsia"/>
                    </w:rPr>
                    <w:t>2</w:t>
                  </w:r>
                  <w:r w:rsidRPr="00D43766">
                    <w:rPr>
                      <w:rFonts w:ascii="Arial" w:eastAsia="標楷體" w:hAnsi="Arial" w:hint="eastAsia"/>
                    </w:rPr>
                    <w:t>分</w:t>
                  </w:r>
                </w:p>
              </w:tc>
            </w:tr>
            <w:tr w:rsidR="00D43766" w:rsidRPr="00D43766" w:rsidTr="004E4104">
              <w:trPr>
                <w:jc w:val="center"/>
              </w:trPr>
              <w:tc>
                <w:tcPr>
                  <w:tcW w:w="253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20" w:lineRule="exact"/>
                    <w:rPr>
                      <w:rFonts w:ascii="Arial" w:eastAsia="標楷體" w:hAnsi="Arial"/>
                    </w:rPr>
                  </w:pPr>
                  <w:r w:rsidRPr="00D43766">
                    <w:rPr>
                      <w:rFonts w:ascii="Arial" w:eastAsia="標楷體" w:hAnsi="Arial"/>
                    </w:rPr>
                    <w:t>80%</w:t>
                  </w:r>
                  <w:r w:rsidRPr="00D43766">
                    <w:rPr>
                      <w:rFonts w:ascii="Arial" w:eastAsia="標楷體" w:hAnsi="Arial" w:hint="eastAsia"/>
                    </w:rPr>
                    <w:t>以上，未達</w:t>
                  </w:r>
                  <w:r w:rsidRPr="00D43766">
                    <w:rPr>
                      <w:rFonts w:ascii="Arial" w:eastAsia="標楷體" w:hAnsi="Arial"/>
                    </w:rPr>
                    <w:t>90%</w:t>
                  </w:r>
                </w:p>
              </w:tc>
              <w:tc>
                <w:tcPr>
                  <w:tcW w:w="145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20" w:lineRule="exact"/>
                    <w:jc w:val="center"/>
                    <w:rPr>
                      <w:rFonts w:ascii="Arial" w:eastAsia="標楷體" w:hAnsi="Arial"/>
                    </w:rPr>
                  </w:pPr>
                  <w:r w:rsidRPr="00D43766">
                    <w:rPr>
                      <w:rFonts w:ascii="Arial" w:eastAsia="標楷體" w:hAnsi="Arial"/>
                    </w:rPr>
                    <w:t>1</w:t>
                  </w:r>
                  <w:r w:rsidRPr="00D43766">
                    <w:rPr>
                      <w:rFonts w:ascii="Arial" w:eastAsia="標楷體" w:hAnsi="Arial" w:hint="eastAsia"/>
                    </w:rPr>
                    <w:t>分</w:t>
                  </w:r>
                </w:p>
              </w:tc>
            </w:tr>
            <w:tr w:rsidR="00D43766" w:rsidRPr="00D43766" w:rsidTr="004E4104">
              <w:trPr>
                <w:jc w:val="center"/>
              </w:trPr>
              <w:tc>
                <w:tcPr>
                  <w:tcW w:w="253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20" w:lineRule="exact"/>
                    <w:jc w:val="center"/>
                    <w:rPr>
                      <w:rFonts w:ascii="Arial" w:eastAsia="標楷體" w:hAnsi="Arial"/>
                    </w:rPr>
                  </w:pPr>
                  <w:r w:rsidRPr="00D43766">
                    <w:rPr>
                      <w:rFonts w:ascii="Arial" w:eastAsia="標楷體" w:hAnsi="Arial" w:hint="eastAsia"/>
                    </w:rPr>
                    <w:t>未達</w:t>
                  </w:r>
                  <w:r w:rsidRPr="00D43766">
                    <w:rPr>
                      <w:rFonts w:ascii="Arial" w:eastAsia="標楷體" w:hAnsi="Arial"/>
                    </w:rPr>
                    <w:t>80</w:t>
                  </w:r>
                  <w:r w:rsidRPr="00D43766">
                    <w:rPr>
                      <w:rFonts w:ascii="Arial" w:eastAsia="標楷體" w:hAnsi="Arial" w:hint="eastAsia"/>
                    </w:rPr>
                    <w:t>％</w:t>
                  </w:r>
                </w:p>
              </w:tc>
              <w:tc>
                <w:tcPr>
                  <w:tcW w:w="145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320" w:lineRule="exact"/>
                    <w:jc w:val="center"/>
                    <w:rPr>
                      <w:rFonts w:ascii="Arial" w:eastAsia="標楷體" w:hAnsi="Arial"/>
                    </w:rPr>
                  </w:pPr>
                  <w:r w:rsidRPr="00D43766">
                    <w:rPr>
                      <w:rFonts w:ascii="Arial" w:eastAsia="標楷體" w:hAnsi="Arial"/>
                    </w:rPr>
                    <w:t>0</w:t>
                  </w:r>
                  <w:r w:rsidRPr="00D43766">
                    <w:rPr>
                      <w:rFonts w:ascii="Arial" w:eastAsia="標楷體" w:hAnsi="Arial" w:hint="eastAsia"/>
                    </w:rPr>
                    <w:t>分</w:t>
                  </w:r>
                </w:p>
              </w:tc>
            </w:tr>
          </w:tbl>
          <w:p w:rsidR="00CB4308" w:rsidRPr="00D43766" w:rsidRDefault="00CB4308" w:rsidP="00CB4308">
            <w:pPr>
              <w:snapToGrid w:val="0"/>
              <w:rPr>
                <w:rFonts w:ascii="Arial" w:eastAsia="標楷體" w:hAnsi="Arial" w:cs="Calibri"/>
                <w:szCs w:val="24"/>
              </w:rPr>
            </w:pPr>
          </w:p>
        </w:tc>
        <w:tc>
          <w:tcPr>
            <w:tcW w:w="1984" w:type="dxa"/>
            <w:shd w:val="clear" w:color="auto" w:fill="auto"/>
          </w:tcPr>
          <w:p w:rsidR="00CB4308" w:rsidRPr="00D43766" w:rsidRDefault="00CB4308" w:rsidP="00CB4308">
            <w:pPr>
              <w:snapToGrid w:val="0"/>
              <w:rPr>
                <w:rFonts w:ascii="Arial" w:eastAsia="標楷體" w:hAnsi="Arial" w:cs="Calibri"/>
                <w:szCs w:val="24"/>
              </w:rPr>
            </w:pPr>
            <w:r w:rsidRPr="00D43766">
              <w:rPr>
                <w:rFonts w:ascii="Arial" w:eastAsia="標楷體" w:hAnsi="Arial" w:cs="Calibri" w:hint="eastAsia"/>
                <w:szCs w:val="24"/>
              </w:rPr>
              <w:lastRenderedPageBreak/>
              <w:t>食藥署依</w:t>
            </w:r>
            <w:r w:rsidRPr="00D43766">
              <w:rPr>
                <w:rFonts w:ascii="Arial" w:eastAsia="標楷體" w:hAnsi="Arial" w:cs="Calibri" w:hint="eastAsia"/>
                <w:szCs w:val="24"/>
              </w:rPr>
              <w:t>PMDS</w:t>
            </w:r>
            <w:r w:rsidRPr="00D43766">
              <w:rPr>
                <w:rFonts w:ascii="Arial" w:eastAsia="標楷體" w:hAnsi="Arial" w:cs="Calibri" w:hint="eastAsia"/>
                <w:szCs w:val="24"/>
              </w:rPr>
              <w:t>系統資料直接評分。</w:t>
            </w:r>
          </w:p>
        </w:tc>
      </w:tr>
      <w:tr w:rsidR="00D43766" w:rsidRPr="00D43766" w:rsidTr="004E4104">
        <w:trPr>
          <w:trHeight w:val="280"/>
        </w:trPr>
        <w:tc>
          <w:tcPr>
            <w:tcW w:w="568" w:type="dxa"/>
            <w:shd w:val="clear" w:color="auto" w:fill="auto"/>
          </w:tcPr>
          <w:p w:rsidR="00CB4308" w:rsidRPr="00D43766" w:rsidRDefault="00CB4308" w:rsidP="00CB4308">
            <w:pPr>
              <w:spacing w:line="240" w:lineRule="exact"/>
              <w:jc w:val="center"/>
              <w:rPr>
                <w:rFonts w:ascii="Arial" w:eastAsia="標楷體" w:hAnsi="Arial" w:cs="Calibri"/>
                <w:szCs w:val="24"/>
              </w:rPr>
            </w:pPr>
            <w:r w:rsidRPr="00D43766">
              <w:rPr>
                <w:rFonts w:ascii="Arial" w:eastAsia="標楷體" w:hAnsi="Arial" w:cs="Calibri" w:hint="eastAsia"/>
                <w:szCs w:val="24"/>
              </w:rPr>
              <w:lastRenderedPageBreak/>
              <w:t>22</w:t>
            </w:r>
          </w:p>
        </w:tc>
        <w:tc>
          <w:tcPr>
            <w:tcW w:w="1134" w:type="dxa"/>
            <w:shd w:val="clear" w:color="auto" w:fill="auto"/>
          </w:tcPr>
          <w:p w:rsidR="00CB4308" w:rsidRPr="00D43766" w:rsidRDefault="00CB4308" w:rsidP="00CB4308">
            <w:pPr>
              <w:spacing w:line="240" w:lineRule="exact"/>
              <w:jc w:val="both"/>
              <w:rPr>
                <w:rFonts w:ascii="Arial" w:eastAsia="標楷體" w:hAnsi="Arial" w:cs="Calibri"/>
                <w:szCs w:val="24"/>
              </w:rPr>
            </w:pPr>
            <w:r w:rsidRPr="00D43766">
              <w:rPr>
                <w:rFonts w:ascii="Arial" w:eastAsia="標楷體" w:hAnsi="Arial" w:hint="eastAsia"/>
              </w:rPr>
              <w:t>專案加強查驗</w:t>
            </w:r>
          </w:p>
        </w:tc>
        <w:tc>
          <w:tcPr>
            <w:tcW w:w="1134" w:type="dxa"/>
            <w:shd w:val="clear" w:color="auto" w:fill="auto"/>
          </w:tcPr>
          <w:p w:rsidR="00CB4308" w:rsidRPr="00D43766" w:rsidRDefault="00CB4308" w:rsidP="00CB4308">
            <w:pPr>
              <w:spacing w:line="240" w:lineRule="exact"/>
              <w:jc w:val="both"/>
              <w:rPr>
                <w:rFonts w:ascii="Arial" w:eastAsia="標楷體" w:hAnsi="Arial"/>
              </w:rPr>
            </w:pPr>
            <w:r w:rsidRPr="00D43766">
              <w:rPr>
                <w:rFonts w:ascii="Arial" w:eastAsia="標楷體" w:hAnsi="Arial" w:hint="eastAsia"/>
              </w:rPr>
              <w:t>專案稽查辦理時效</w:t>
            </w:r>
            <w:r w:rsidRPr="00D43766">
              <w:rPr>
                <w:rFonts w:ascii="標楷體" w:eastAsia="標楷體" w:hAnsi="標楷體" w:hint="eastAsia"/>
                <w:szCs w:val="28"/>
              </w:rPr>
              <w:t>及執行成果</w:t>
            </w:r>
          </w:p>
          <w:p w:rsidR="00CB4308" w:rsidRPr="00D43766" w:rsidRDefault="00CB4308" w:rsidP="00CB4308">
            <w:pPr>
              <w:spacing w:line="240" w:lineRule="exact"/>
              <w:jc w:val="both"/>
              <w:rPr>
                <w:rFonts w:ascii="Arial" w:eastAsia="標楷體" w:hAnsi="Arial"/>
              </w:rPr>
            </w:pPr>
            <w:r w:rsidRPr="00D43766">
              <w:rPr>
                <w:rFonts w:ascii="Arial" w:eastAsia="標楷體" w:hAnsi="Arial" w:hint="eastAsia"/>
              </w:rPr>
              <w:t>(18</w:t>
            </w:r>
            <w:r w:rsidRPr="00D43766">
              <w:rPr>
                <w:rFonts w:ascii="Arial" w:eastAsia="標楷體" w:hAnsi="Arial" w:hint="eastAsia"/>
              </w:rPr>
              <w:t>分</w:t>
            </w:r>
            <w:r w:rsidRPr="00D43766">
              <w:rPr>
                <w:rFonts w:ascii="Arial" w:eastAsia="標楷體" w:hAnsi="Arial" w:hint="eastAsia"/>
              </w:rPr>
              <w:t>)</w:t>
            </w:r>
          </w:p>
          <w:p w:rsidR="00CB4308" w:rsidRPr="00D43766" w:rsidRDefault="00CB4308" w:rsidP="00CB4308">
            <w:pPr>
              <w:spacing w:line="240" w:lineRule="exact"/>
              <w:jc w:val="both"/>
              <w:rPr>
                <w:rFonts w:ascii="Arial" w:eastAsia="標楷體" w:hAnsi="Arial"/>
              </w:rPr>
            </w:pPr>
          </w:p>
          <w:p w:rsidR="00CB4308" w:rsidRPr="00D43766" w:rsidRDefault="00CB4308" w:rsidP="00CB4308">
            <w:pPr>
              <w:spacing w:line="240" w:lineRule="exact"/>
              <w:jc w:val="both"/>
              <w:rPr>
                <w:rFonts w:ascii="Arial" w:eastAsia="標楷體" w:hAnsi="Arial" w:cs="Calibri"/>
                <w:szCs w:val="24"/>
              </w:rPr>
            </w:pPr>
          </w:p>
        </w:tc>
        <w:tc>
          <w:tcPr>
            <w:tcW w:w="5528" w:type="dxa"/>
            <w:shd w:val="clear" w:color="auto" w:fill="auto"/>
          </w:tcPr>
          <w:p w:rsidR="00CB4308" w:rsidRPr="00D43766" w:rsidRDefault="00CB4308" w:rsidP="00166484">
            <w:pPr>
              <w:numPr>
                <w:ilvl w:val="0"/>
                <w:numId w:val="72"/>
              </w:numPr>
              <w:spacing w:line="240" w:lineRule="exact"/>
              <w:ind w:left="357" w:hanging="357"/>
              <w:rPr>
                <w:rFonts w:ascii="Arial" w:eastAsia="標楷體" w:hAnsi="Arial"/>
                <w:szCs w:val="24"/>
              </w:rPr>
            </w:pPr>
            <w:r w:rsidRPr="00D43766">
              <w:rPr>
                <w:rFonts w:ascii="Arial" w:eastAsia="標楷體" w:hAnsi="Arial" w:hint="eastAsia"/>
              </w:rPr>
              <w:t>專案查驗及應處分案件之辦理時效</w:t>
            </w:r>
            <w:r w:rsidRPr="00D43766">
              <w:rPr>
                <w:rFonts w:ascii="Arial" w:eastAsia="標楷體" w:hAnsi="Arial" w:hint="eastAsia"/>
              </w:rPr>
              <w:t>(10</w:t>
            </w:r>
            <w:r w:rsidRPr="00D43766">
              <w:rPr>
                <w:rFonts w:ascii="Arial" w:eastAsia="標楷體" w:hAnsi="Arial" w:hint="eastAsia"/>
              </w:rPr>
              <w:t>分</w:t>
            </w:r>
            <w:r w:rsidRPr="00D43766">
              <w:rPr>
                <w:rFonts w:ascii="Arial" w:eastAsia="標楷體" w:hAnsi="Arial" w:hint="eastAsia"/>
              </w:rPr>
              <w:t>)</w:t>
            </w:r>
          </w:p>
          <w:p w:rsidR="00CB4308" w:rsidRPr="00D43766" w:rsidRDefault="00CB4308" w:rsidP="00166484">
            <w:pPr>
              <w:numPr>
                <w:ilvl w:val="0"/>
                <w:numId w:val="78"/>
              </w:numPr>
              <w:snapToGrid w:val="0"/>
              <w:spacing w:line="240" w:lineRule="exact"/>
              <w:jc w:val="both"/>
              <w:rPr>
                <w:rFonts w:ascii="Arial" w:eastAsia="標楷體" w:hAnsi="Arial"/>
                <w:szCs w:val="24"/>
              </w:rPr>
            </w:pPr>
            <w:r w:rsidRPr="00D43766">
              <w:rPr>
                <w:rFonts w:ascii="Arial" w:eastAsia="標楷體" w:hAnsi="Arial" w:hint="eastAsia"/>
                <w:szCs w:val="24"/>
              </w:rPr>
              <w:t>完成食藥署指定之食品專案</w:t>
            </w:r>
            <w:r w:rsidRPr="00D43766">
              <w:rPr>
                <w:rFonts w:ascii="Arial" w:eastAsia="標楷體" w:hAnsi="Arial" w:hint="eastAsia"/>
                <w:szCs w:val="24"/>
              </w:rPr>
              <w:t>(</w:t>
            </w:r>
            <w:r w:rsidRPr="00D43766">
              <w:rPr>
                <w:rFonts w:ascii="Arial" w:eastAsia="標楷體" w:hAnsi="Arial" w:hint="eastAsia"/>
                <w:szCs w:val="24"/>
              </w:rPr>
              <w:t>包含臨時新增專案</w:t>
            </w:r>
            <w:r w:rsidRPr="00D43766">
              <w:rPr>
                <w:rFonts w:ascii="Arial" w:eastAsia="標楷體" w:hAnsi="Arial" w:hint="eastAsia"/>
                <w:szCs w:val="24"/>
              </w:rPr>
              <w:t>)</w:t>
            </w:r>
            <w:r w:rsidRPr="00D43766">
              <w:rPr>
                <w:rFonts w:ascii="Arial" w:eastAsia="標楷體" w:hAnsi="Arial" w:hint="eastAsia"/>
                <w:szCs w:val="24"/>
              </w:rPr>
              <w:t>稽查抽驗，並依食藥署規劃指定之查核項目、</w:t>
            </w:r>
            <w:r w:rsidRPr="00D43766">
              <w:rPr>
                <w:rFonts w:ascii="Arial" w:eastAsia="標楷體" w:hAnsi="Arial" w:hint="eastAsia"/>
                <w:szCs w:val="24"/>
              </w:rPr>
              <w:t>(</w:t>
            </w:r>
            <w:r w:rsidRPr="00D43766">
              <w:rPr>
                <w:rFonts w:ascii="Arial" w:eastAsia="標楷體" w:hAnsi="Arial" w:hint="eastAsia"/>
                <w:szCs w:val="24"/>
              </w:rPr>
              <w:t>家</w:t>
            </w:r>
            <w:r w:rsidRPr="00D43766">
              <w:rPr>
                <w:rFonts w:ascii="Arial" w:eastAsia="標楷體" w:hAnsi="Arial" w:hint="eastAsia"/>
                <w:szCs w:val="24"/>
              </w:rPr>
              <w:t>)</w:t>
            </w:r>
            <w:r w:rsidRPr="00D43766">
              <w:rPr>
                <w:rFonts w:ascii="Arial" w:eastAsia="標楷體" w:hAnsi="Arial" w:hint="eastAsia"/>
                <w:szCs w:val="24"/>
              </w:rPr>
              <w:t>件數及期限，將稽查抽驗結果完整填報於</w:t>
            </w:r>
            <w:r w:rsidRPr="00D43766">
              <w:rPr>
                <w:rFonts w:ascii="Arial" w:eastAsia="標楷體" w:hAnsi="Arial" w:hint="eastAsia"/>
                <w:szCs w:val="24"/>
              </w:rPr>
              <w:t>PMDS</w:t>
            </w:r>
            <w:r w:rsidRPr="00D43766">
              <w:rPr>
                <w:rFonts w:ascii="Arial" w:eastAsia="標楷體" w:hAnsi="Arial" w:hint="eastAsia"/>
                <w:szCs w:val="24"/>
              </w:rPr>
              <w:t>系統。</w:t>
            </w:r>
          </w:p>
          <w:p w:rsidR="00CB4308" w:rsidRPr="00D43766" w:rsidRDefault="00CB4308" w:rsidP="00166484">
            <w:pPr>
              <w:numPr>
                <w:ilvl w:val="0"/>
                <w:numId w:val="78"/>
              </w:numPr>
              <w:snapToGrid w:val="0"/>
              <w:spacing w:line="240" w:lineRule="exact"/>
              <w:jc w:val="both"/>
              <w:rPr>
                <w:rFonts w:ascii="Arial" w:eastAsia="標楷體" w:hAnsi="Arial"/>
                <w:szCs w:val="24"/>
              </w:rPr>
            </w:pPr>
            <w:r w:rsidRPr="00D43766">
              <w:rPr>
                <w:rFonts w:ascii="Arial" w:eastAsia="標楷體" w:hAnsi="Arial" w:hint="eastAsia"/>
                <w:szCs w:val="24"/>
              </w:rPr>
              <w:t>應依專案計畫內容執行查核且應確實填寫表單，</w:t>
            </w:r>
            <w:r w:rsidRPr="00D43766">
              <w:rPr>
                <w:rFonts w:ascii="標楷體" w:eastAsia="標楷體" w:hAnsi="標楷體" w:hint="eastAsia"/>
                <w:szCs w:val="24"/>
              </w:rPr>
              <w:t>「</w:t>
            </w:r>
            <w:r w:rsidRPr="00D43766">
              <w:rPr>
                <w:rFonts w:ascii="Arial" w:eastAsia="標楷體" w:hAnsi="Arial" w:hint="eastAsia"/>
                <w:szCs w:val="24"/>
              </w:rPr>
              <w:t>未依計畫內容查核</w:t>
            </w:r>
            <w:r w:rsidRPr="00D43766">
              <w:rPr>
                <w:rFonts w:ascii="標楷體" w:eastAsia="標楷體" w:hAnsi="標楷體" w:hint="eastAsia"/>
                <w:szCs w:val="24"/>
              </w:rPr>
              <w:t>」</w:t>
            </w:r>
            <w:r w:rsidRPr="00D43766">
              <w:rPr>
                <w:rFonts w:ascii="Arial" w:eastAsia="標楷體" w:hAnsi="Arial" w:hint="eastAsia"/>
                <w:szCs w:val="24"/>
              </w:rPr>
              <w:t>、「未填報指定查核項目」、「未於期限內完成填報」或「填報內容有誤」者，不予計分。</w:t>
            </w:r>
          </w:p>
          <w:p w:rsidR="00CB4308" w:rsidRPr="00D43766" w:rsidRDefault="00CB4308" w:rsidP="00166484">
            <w:pPr>
              <w:numPr>
                <w:ilvl w:val="0"/>
                <w:numId w:val="78"/>
              </w:numPr>
              <w:snapToGrid w:val="0"/>
              <w:spacing w:line="240" w:lineRule="exact"/>
              <w:jc w:val="both"/>
              <w:rPr>
                <w:rFonts w:ascii="Arial" w:eastAsia="標楷體" w:hAnsi="Arial"/>
                <w:szCs w:val="24"/>
              </w:rPr>
            </w:pPr>
            <w:r w:rsidRPr="00D43766">
              <w:rPr>
                <w:rFonts w:ascii="Arial" w:eastAsia="標楷體" w:hAnsi="Arial" w:hint="eastAsia"/>
                <w:szCs w:val="24"/>
              </w:rPr>
              <w:t>查驗不合格案件，由違規廠商登記所在衛生局裁處罰鍰。不符規定應限期改正者，需完成複查、後續處辦。應處分而未處分案件不予計分。</w:t>
            </w:r>
          </w:p>
          <w:p w:rsidR="00CB4308" w:rsidRPr="00D43766" w:rsidRDefault="00CB4308" w:rsidP="00166484">
            <w:pPr>
              <w:numPr>
                <w:ilvl w:val="0"/>
                <w:numId w:val="78"/>
              </w:numPr>
              <w:snapToGrid w:val="0"/>
              <w:spacing w:line="240" w:lineRule="exact"/>
              <w:jc w:val="both"/>
              <w:rPr>
                <w:rFonts w:ascii="Arial" w:eastAsia="標楷體" w:hAnsi="Arial"/>
                <w:szCs w:val="24"/>
              </w:rPr>
            </w:pPr>
            <w:r w:rsidRPr="00D43766">
              <w:rPr>
                <w:rFonts w:ascii="Arial" w:eastAsia="標楷體" w:hAnsi="Arial" w:hint="eastAsia"/>
                <w:szCs w:val="24"/>
              </w:rPr>
              <w:t>評分標準：</w:t>
            </w:r>
          </w:p>
          <w:p w:rsidR="00CB4308" w:rsidRPr="00D43766" w:rsidRDefault="00CB4308" w:rsidP="00166484">
            <w:pPr>
              <w:numPr>
                <w:ilvl w:val="0"/>
                <w:numId w:val="87"/>
              </w:numPr>
              <w:snapToGrid w:val="0"/>
              <w:spacing w:line="240" w:lineRule="exact"/>
              <w:jc w:val="both"/>
              <w:rPr>
                <w:rFonts w:ascii="Arial" w:eastAsia="標楷體" w:hAnsi="Arial"/>
                <w:szCs w:val="24"/>
              </w:rPr>
            </w:pPr>
            <w:r w:rsidRPr="00D43766">
              <w:rPr>
                <w:rFonts w:ascii="Arial" w:eastAsia="標楷體" w:hAnsi="Arial" w:hint="eastAsia"/>
                <w:szCs w:val="24"/>
              </w:rPr>
              <w:t>即時正確完成比率</w:t>
            </w:r>
            <w:r w:rsidRPr="00D43766">
              <w:rPr>
                <w:rFonts w:ascii="Arial" w:eastAsia="標楷體" w:hAnsi="Arial" w:hint="eastAsia"/>
                <w:szCs w:val="24"/>
              </w:rPr>
              <w:t>(5</w:t>
            </w:r>
            <w:r w:rsidRPr="00D43766">
              <w:rPr>
                <w:rFonts w:ascii="Arial" w:eastAsia="標楷體" w:hAnsi="Arial" w:hint="eastAsia"/>
                <w:szCs w:val="24"/>
              </w:rPr>
              <w:t>分</w:t>
            </w:r>
            <w:r w:rsidRPr="00D43766">
              <w:rPr>
                <w:rFonts w:ascii="Arial" w:eastAsia="標楷體" w:hAnsi="Arial"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7"/>
              <w:gridCol w:w="1453"/>
            </w:tblGrid>
            <w:tr w:rsidR="00D43766" w:rsidRPr="00D43766" w:rsidTr="004E4104">
              <w:trPr>
                <w:trHeight w:val="20"/>
                <w:jc w:val="center"/>
              </w:trPr>
              <w:tc>
                <w:tcPr>
                  <w:tcW w:w="4130" w:type="dxa"/>
                  <w:gridSpan w:val="2"/>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tabs>
                      <w:tab w:val="left" w:pos="360"/>
                    </w:tabs>
                    <w:adjustRightInd w:val="0"/>
                    <w:snapToGrid w:val="0"/>
                    <w:spacing w:line="240" w:lineRule="exact"/>
                    <w:jc w:val="center"/>
                    <w:outlineLvl w:val="2"/>
                    <w:rPr>
                      <w:rFonts w:ascii="Arial" w:eastAsia="標楷體" w:hAnsi="Arial"/>
                      <w:szCs w:val="24"/>
                    </w:rPr>
                  </w:pPr>
                  <w:r w:rsidRPr="00D43766">
                    <w:rPr>
                      <w:rFonts w:ascii="Arial" w:eastAsia="標楷體" w:hAnsi="Arial" w:hint="eastAsia"/>
                      <w:szCs w:val="24"/>
                    </w:rPr>
                    <w:t>即時正確完成</w:t>
                  </w:r>
                  <w:r w:rsidRPr="00D43766">
                    <w:rPr>
                      <w:rFonts w:ascii="Arial" w:eastAsia="標楷體" w:hAnsi="Arial" w:hint="eastAsia"/>
                      <w:szCs w:val="24"/>
                    </w:rPr>
                    <w:t>(</w:t>
                  </w:r>
                  <w:r w:rsidRPr="00D43766">
                    <w:rPr>
                      <w:rFonts w:ascii="Arial" w:eastAsia="標楷體" w:hAnsi="Arial" w:hint="eastAsia"/>
                      <w:szCs w:val="24"/>
                    </w:rPr>
                    <w:t>家</w:t>
                  </w:r>
                  <w:r w:rsidRPr="00D43766">
                    <w:rPr>
                      <w:rFonts w:ascii="Arial" w:eastAsia="標楷體" w:hAnsi="Arial" w:hint="eastAsia"/>
                      <w:szCs w:val="24"/>
                    </w:rPr>
                    <w:t>)</w:t>
                  </w:r>
                  <w:r w:rsidRPr="00D43766">
                    <w:rPr>
                      <w:rFonts w:ascii="Arial" w:eastAsia="標楷體" w:hAnsi="Arial" w:hint="eastAsia"/>
                      <w:szCs w:val="24"/>
                    </w:rPr>
                    <w:t>件數</w:t>
                  </w:r>
                  <w:r w:rsidRPr="00D43766">
                    <w:rPr>
                      <w:rFonts w:ascii="Arial" w:eastAsia="標楷體" w:hAnsi="Arial" w:hint="eastAsia"/>
                      <w:szCs w:val="24"/>
                    </w:rPr>
                    <w:t>/</w:t>
                  </w:r>
                  <w:r w:rsidRPr="00D43766">
                    <w:rPr>
                      <w:rFonts w:ascii="Arial" w:eastAsia="標楷體" w:hAnsi="Arial" w:hint="eastAsia"/>
                      <w:szCs w:val="24"/>
                    </w:rPr>
                    <w:t>全年度應完成</w:t>
                  </w:r>
                  <w:r w:rsidRPr="00D43766">
                    <w:rPr>
                      <w:rFonts w:ascii="Arial" w:eastAsia="標楷體" w:hAnsi="Arial" w:hint="eastAsia"/>
                      <w:szCs w:val="24"/>
                    </w:rPr>
                    <w:t>(</w:t>
                  </w:r>
                  <w:r w:rsidRPr="00D43766">
                    <w:rPr>
                      <w:rFonts w:ascii="Arial" w:eastAsia="標楷體" w:hAnsi="Arial" w:hint="eastAsia"/>
                      <w:szCs w:val="24"/>
                    </w:rPr>
                    <w:t>家</w:t>
                  </w:r>
                  <w:r w:rsidRPr="00D43766">
                    <w:rPr>
                      <w:rFonts w:ascii="Arial" w:eastAsia="標楷體" w:hAnsi="Arial" w:hint="eastAsia"/>
                      <w:szCs w:val="24"/>
                    </w:rPr>
                    <w:t>)</w:t>
                  </w:r>
                  <w:r w:rsidRPr="00D43766">
                    <w:rPr>
                      <w:rFonts w:ascii="Arial" w:eastAsia="標楷體" w:hAnsi="Arial" w:hint="eastAsia"/>
                      <w:szCs w:val="24"/>
                    </w:rPr>
                    <w:t>件數</w:t>
                  </w:r>
                  <w:r w:rsidRPr="00D43766">
                    <w:rPr>
                      <w:rFonts w:ascii="Arial" w:eastAsia="標楷體" w:hAnsi="Arial" w:hint="eastAsia"/>
                      <w:szCs w:val="24"/>
                    </w:rPr>
                    <w:t>x100%</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100%</w:t>
                  </w:r>
                </w:p>
              </w:tc>
              <w:tc>
                <w:tcPr>
                  <w:tcW w:w="145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5.0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98%</w:t>
                  </w:r>
                  <w:r w:rsidRPr="00D43766">
                    <w:rPr>
                      <w:rFonts w:ascii="Arial" w:eastAsia="標楷體" w:hAnsi="Arial" w:cs="Calibri" w:hint="eastAsia"/>
                      <w:szCs w:val="24"/>
                    </w:rPr>
                    <w:t>以上，未達</w:t>
                  </w:r>
                  <w:r w:rsidRPr="00D43766">
                    <w:rPr>
                      <w:rFonts w:ascii="Arial" w:eastAsia="標楷體" w:hAnsi="Arial" w:cs="Calibri" w:hint="eastAsia"/>
                      <w:szCs w:val="24"/>
                    </w:rPr>
                    <w:t>100%</w:t>
                  </w:r>
                </w:p>
              </w:tc>
              <w:tc>
                <w:tcPr>
                  <w:tcW w:w="145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4.5</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95%</w:t>
                  </w:r>
                  <w:r w:rsidRPr="00D43766">
                    <w:rPr>
                      <w:rFonts w:ascii="Arial" w:eastAsia="標楷體" w:hAnsi="Arial" w:cs="Calibri" w:hint="eastAsia"/>
                      <w:szCs w:val="24"/>
                    </w:rPr>
                    <w:t>以上，未達</w:t>
                  </w:r>
                  <w:r w:rsidRPr="00D43766">
                    <w:rPr>
                      <w:rFonts w:ascii="Arial" w:eastAsia="標楷體" w:hAnsi="Arial" w:cs="Calibri" w:hint="eastAsia"/>
                      <w:szCs w:val="24"/>
                    </w:rPr>
                    <w:t>98%</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4.0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lastRenderedPageBreak/>
                    <w:t>90%</w:t>
                  </w:r>
                  <w:r w:rsidRPr="00D43766">
                    <w:rPr>
                      <w:rFonts w:ascii="Arial" w:eastAsia="標楷體" w:hAnsi="Arial" w:cs="Calibri" w:hint="eastAsia"/>
                      <w:szCs w:val="24"/>
                    </w:rPr>
                    <w:t>以上，未達</w:t>
                  </w:r>
                  <w:r w:rsidRPr="00D43766">
                    <w:rPr>
                      <w:rFonts w:ascii="Arial" w:eastAsia="標楷體" w:hAnsi="Arial" w:cs="Calibri" w:hint="eastAsia"/>
                      <w:szCs w:val="24"/>
                    </w:rPr>
                    <w:t>95%</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3.5</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85%</w:t>
                  </w:r>
                  <w:r w:rsidRPr="00D43766">
                    <w:rPr>
                      <w:rFonts w:ascii="Arial" w:eastAsia="標楷體" w:hAnsi="Arial" w:cs="Calibri" w:hint="eastAsia"/>
                      <w:szCs w:val="24"/>
                    </w:rPr>
                    <w:t>以上，未達</w:t>
                  </w:r>
                  <w:r w:rsidRPr="00D43766">
                    <w:rPr>
                      <w:rFonts w:ascii="Arial" w:eastAsia="標楷體" w:hAnsi="Arial" w:cs="Calibri" w:hint="eastAsia"/>
                      <w:szCs w:val="24"/>
                    </w:rPr>
                    <w:t>90%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3.0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80%</w:t>
                  </w:r>
                  <w:r w:rsidRPr="00D43766">
                    <w:rPr>
                      <w:rFonts w:ascii="Arial" w:eastAsia="標楷體" w:hAnsi="Arial" w:cs="Calibri" w:hint="eastAsia"/>
                      <w:szCs w:val="24"/>
                    </w:rPr>
                    <w:t>以上，未達</w:t>
                  </w:r>
                  <w:r w:rsidRPr="00D43766">
                    <w:rPr>
                      <w:rFonts w:ascii="Arial" w:eastAsia="標楷體" w:hAnsi="Arial" w:cs="Calibri" w:hint="eastAsia"/>
                      <w:szCs w:val="24"/>
                    </w:rPr>
                    <w:t>85%</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2.5</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75%</w:t>
                  </w:r>
                  <w:r w:rsidRPr="00D43766">
                    <w:rPr>
                      <w:rFonts w:ascii="Arial" w:eastAsia="標楷體" w:hAnsi="Arial" w:cs="Calibri" w:hint="eastAsia"/>
                      <w:szCs w:val="24"/>
                    </w:rPr>
                    <w:t>以上，未達</w:t>
                  </w:r>
                  <w:r w:rsidRPr="00D43766">
                    <w:rPr>
                      <w:rFonts w:ascii="Arial" w:eastAsia="標楷體" w:hAnsi="Arial" w:cs="Calibri" w:hint="eastAsia"/>
                      <w:szCs w:val="24"/>
                    </w:rPr>
                    <w:t>80%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2.0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70%</w:t>
                  </w:r>
                  <w:r w:rsidRPr="00D43766">
                    <w:rPr>
                      <w:rFonts w:ascii="Arial" w:eastAsia="標楷體" w:hAnsi="Arial" w:cs="Calibri" w:hint="eastAsia"/>
                      <w:szCs w:val="24"/>
                    </w:rPr>
                    <w:t>以上，未達</w:t>
                  </w:r>
                  <w:r w:rsidRPr="00D43766">
                    <w:rPr>
                      <w:rFonts w:ascii="Arial" w:eastAsia="標楷體" w:hAnsi="Arial" w:cs="Calibri" w:hint="eastAsia"/>
                      <w:szCs w:val="24"/>
                    </w:rPr>
                    <w:t>75%</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1.5</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65%</w:t>
                  </w:r>
                  <w:r w:rsidRPr="00D43766">
                    <w:rPr>
                      <w:rFonts w:ascii="Arial" w:eastAsia="標楷體" w:hAnsi="Arial" w:cs="Calibri" w:hint="eastAsia"/>
                      <w:szCs w:val="24"/>
                    </w:rPr>
                    <w:t>以上，未達</w:t>
                  </w:r>
                  <w:r w:rsidRPr="00D43766">
                    <w:rPr>
                      <w:rFonts w:ascii="Arial" w:eastAsia="標楷體" w:hAnsi="Arial" w:cs="Calibri" w:hint="eastAsia"/>
                      <w:szCs w:val="24"/>
                    </w:rPr>
                    <w:t>70%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1.0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60%</w:t>
                  </w:r>
                  <w:r w:rsidRPr="00D43766">
                    <w:rPr>
                      <w:rFonts w:ascii="Arial" w:eastAsia="標楷體" w:hAnsi="Arial" w:cs="Calibri" w:hint="eastAsia"/>
                      <w:szCs w:val="24"/>
                    </w:rPr>
                    <w:t>以上，未達</w:t>
                  </w:r>
                  <w:r w:rsidRPr="00D43766">
                    <w:rPr>
                      <w:rFonts w:ascii="Arial" w:eastAsia="標楷體" w:hAnsi="Arial" w:cs="Calibri" w:hint="eastAsia"/>
                      <w:szCs w:val="24"/>
                    </w:rPr>
                    <w:t>65%</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0.5</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未達</w:t>
                  </w:r>
                  <w:r w:rsidRPr="00D43766">
                    <w:rPr>
                      <w:rFonts w:ascii="Arial" w:eastAsia="標楷體" w:hAnsi="Arial" w:cs="Calibri" w:hint="eastAsia"/>
                      <w:szCs w:val="24"/>
                    </w:rPr>
                    <w:t>60%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0</w:t>
                  </w:r>
                  <w:r w:rsidRPr="00D43766">
                    <w:rPr>
                      <w:rFonts w:ascii="Arial" w:eastAsia="標楷體" w:hAnsi="Arial" w:cs="Calibri" w:hint="eastAsia"/>
                      <w:szCs w:val="24"/>
                    </w:rPr>
                    <w:t>分</w:t>
                  </w:r>
                </w:p>
              </w:tc>
            </w:tr>
          </w:tbl>
          <w:p w:rsidR="00CB4308" w:rsidRPr="00D43766" w:rsidRDefault="00CB4308" w:rsidP="00166484">
            <w:pPr>
              <w:numPr>
                <w:ilvl w:val="0"/>
                <w:numId w:val="89"/>
              </w:numPr>
              <w:tabs>
                <w:tab w:val="left" w:pos="1593"/>
              </w:tabs>
              <w:snapToGrid w:val="0"/>
              <w:spacing w:line="240" w:lineRule="exact"/>
              <w:ind w:left="1593" w:hanging="709"/>
              <w:jc w:val="both"/>
              <w:rPr>
                <w:rFonts w:ascii="Arial" w:eastAsia="標楷體" w:hAnsi="Arial"/>
                <w:szCs w:val="24"/>
              </w:rPr>
            </w:pPr>
            <w:r w:rsidRPr="00D43766">
              <w:rPr>
                <w:rFonts w:ascii="Arial" w:eastAsia="標楷體" w:hAnsi="Arial" w:hint="eastAsia"/>
                <w:szCs w:val="24"/>
              </w:rPr>
              <w:t>若專案規劃指定之目標數為稽查業者</w:t>
            </w:r>
            <w:r w:rsidRPr="00D43766">
              <w:rPr>
                <w:rFonts w:ascii="Arial" w:eastAsia="標楷體" w:hAnsi="Arial" w:hint="eastAsia"/>
                <w:szCs w:val="24"/>
              </w:rPr>
              <w:t>A</w:t>
            </w:r>
            <w:r w:rsidRPr="00D43766">
              <w:rPr>
                <w:rFonts w:ascii="Arial" w:eastAsia="標楷體" w:hAnsi="Arial" w:hint="eastAsia"/>
                <w:szCs w:val="24"/>
              </w:rPr>
              <w:t>家次、查核標示</w:t>
            </w:r>
            <w:r w:rsidRPr="00D43766">
              <w:rPr>
                <w:rFonts w:ascii="Arial" w:eastAsia="標楷體" w:hAnsi="Arial" w:hint="eastAsia"/>
                <w:szCs w:val="24"/>
              </w:rPr>
              <w:t>B</w:t>
            </w:r>
            <w:r w:rsidRPr="00D43766">
              <w:rPr>
                <w:rFonts w:ascii="Arial" w:eastAsia="標楷體" w:hAnsi="Arial" w:hint="eastAsia"/>
                <w:szCs w:val="24"/>
              </w:rPr>
              <w:t>件、抽驗</w:t>
            </w:r>
            <w:r w:rsidRPr="00D43766">
              <w:rPr>
                <w:rFonts w:ascii="Arial" w:eastAsia="標楷體" w:hAnsi="Arial" w:hint="eastAsia"/>
                <w:szCs w:val="24"/>
              </w:rPr>
              <w:t>C</w:t>
            </w:r>
            <w:r w:rsidRPr="00D43766">
              <w:rPr>
                <w:rFonts w:ascii="Arial" w:eastAsia="標楷體" w:hAnsi="Arial" w:hint="eastAsia"/>
                <w:szCs w:val="24"/>
              </w:rPr>
              <w:t>件，則應完成</w:t>
            </w:r>
            <w:r w:rsidRPr="00D43766">
              <w:rPr>
                <w:rFonts w:ascii="Arial" w:eastAsia="標楷體" w:hAnsi="Arial" w:hint="eastAsia"/>
                <w:szCs w:val="24"/>
              </w:rPr>
              <w:t>(</w:t>
            </w:r>
            <w:r w:rsidRPr="00D43766">
              <w:rPr>
                <w:rFonts w:ascii="Arial" w:eastAsia="標楷體" w:hAnsi="Arial" w:hint="eastAsia"/>
                <w:szCs w:val="24"/>
              </w:rPr>
              <w:t>家</w:t>
            </w:r>
            <w:r w:rsidRPr="00D43766">
              <w:rPr>
                <w:rFonts w:ascii="Arial" w:eastAsia="標楷體" w:hAnsi="Arial" w:hint="eastAsia"/>
                <w:szCs w:val="24"/>
              </w:rPr>
              <w:t>)</w:t>
            </w:r>
            <w:r w:rsidRPr="00D43766">
              <w:rPr>
                <w:rFonts w:ascii="Arial" w:eastAsia="標楷體" w:hAnsi="Arial" w:hint="eastAsia"/>
                <w:szCs w:val="24"/>
              </w:rPr>
              <w:t>件數為</w:t>
            </w:r>
            <w:r w:rsidRPr="00D43766">
              <w:rPr>
                <w:rFonts w:ascii="Arial" w:eastAsia="標楷體" w:hAnsi="Arial" w:hint="eastAsia"/>
                <w:szCs w:val="24"/>
              </w:rPr>
              <w:t>A+B+C</w:t>
            </w:r>
            <w:r w:rsidRPr="00D43766">
              <w:rPr>
                <w:rFonts w:ascii="Arial" w:eastAsia="標楷體" w:hAnsi="Arial" w:hint="eastAsia"/>
                <w:szCs w:val="24"/>
              </w:rPr>
              <w:t>。</w:t>
            </w:r>
          </w:p>
          <w:p w:rsidR="00CB4308" w:rsidRPr="00D43766" w:rsidRDefault="00CB4308" w:rsidP="00166484">
            <w:pPr>
              <w:numPr>
                <w:ilvl w:val="0"/>
                <w:numId w:val="89"/>
              </w:numPr>
              <w:tabs>
                <w:tab w:val="left" w:pos="1593"/>
              </w:tabs>
              <w:snapToGrid w:val="0"/>
              <w:spacing w:line="240" w:lineRule="exact"/>
              <w:ind w:left="1593" w:hanging="709"/>
              <w:jc w:val="both"/>
              <w:rPr>
                <w:rFonts w:ascii="Arial" w:eastAsia="標楷體" w:hAnsi="Arial"/>
                <w:szCs w:val="24"/>
              </w:rPr>
            </w:pPr>
            <w:r w:rsidRPr="00D43766">
              <w:rPr>
                <w:rFonts w:ascii="Arial" w:eastAsia="標楷體" w:hAnsi="Arial" w:hint="eastAsia"/>
                <w:szCs w:val="24"/>
              </w:rPr>
              <w:t>若實際完成</w:t>
            </w:r>
            <w:r w:rsidRPr="00D43766">
              <w:rPr>
                <w:rFonts w:ascii="Arial" w:eastAsia="標楷體" w:hAnsi="Arial" w:hint="eastAsia"/>
                <w:szCs w:val="24"/>
              </w:rPr>
              <w:t>(</w:t>
            </w:r>
            <w:r w:rsidRPr="00D43766">
              <w:rPr>
                <w:rFonts w:ascii="Arial" w:eastAsia="標楷體" w:hAnsi="Arial" w:hint="eastAsia"/>
                <w:szCs w:val="24"/>
              </w:rPr>
              <w:t>家</w:t>
            </w:r>
            <w:r w:rsidRPr="00D43766">
              <w:rPr>
                <w:rFonts w:ascii="Arial" w:eastAsia="標楷體" w:hAnsi="Arial" w:hint="eastAsia"/>
                <w:szCs w:val="24"/>
              </w:rPr>
              <w:t>)</w:t>
            </w:r>
            <w:r w:rsidRPr="00D43766">
              <w:rPr>
                <w:rFonts w:ascii="Arial" w:eastAsia="標楷體" w:hAnsi="Arial" w:hint="eastAsia"/>
                <w:szCs w:val="24"/>
              </w:rPr>
              <w:t>件數</w:t>
            </w:r>
            <w:r w:rsidRPr="00D43766">
              <w:rPr>
                <w:rFonts w:ascii="Arial" w:eastAsia="標楷體" w:hAnsi="Arial" w:hint="eastAsia"/>
                <w:szCs w:val="24"/>
              </w:rPr>
              <w:t>&gt;</w:t>
            </w:r>
            <w:r w:rsidRPr="00D43766">
              <w:rPr>
                <w:rFonts w:ascii="Arial" w:eastAsia="標楷體" w:hAnsi="Arial" w:hint="eastAsia"/>
                <w:szCs w:val="24"/>
              </w:rPr>
              <w:t>應完成家</w:t>
            </w:r>
            <w:r w:rsidRPr="00D43766">
              <w:rPr>
                <w:rFonts w:ascii="Arial" w:eastAsia="標楷體" w:hAnsi="Arial" w:hint="eastAsia"/>
                <w:szCs w:val="24"/>
              </w:rPr>
              <w:t>(</w:t>
            </w:r>
            <w:r w:rsidRPr="00D43766">
              <w:rPr>
                <w:rFonts w:ascii="Arial" w:eastAsia="標楷體" w:hAnsi="Arial" w:hint="eastAsia"/>
                <w:szCs w:val="24"/>
              </w:rPr>
              <w:t>件</w:t>
            </w:r>
            <w:r w:rsidRPr="00D43766">
              <w:rPr>
                <w:rFonts w:ascii="Arial" w:eastAsia="標楷體" w:hAnsi="Arial" w:hint="eastAsia"/>
                <w:szCs w:val="24"/>
              </w:rPr>
              <w:t>)</w:t>
            </w:r>
            <w:r w:rsidRPr="00D43766">
              <w:rPr>
                <w:rFonts w:ascii="Arial" w:eastAsia="標楷體" w:hAnsi="Arial" w:hint="eastAsia"/>
                <w:szCs w:val="24"/>
              </w:rPr>
              <w:t>數，計算方式為</w:t>
            </w:r>
            <w:r w:rsidRPr="00D43766">
              <w:rPr>
                <w:rFonts w:ascii="Arial" w:eastAsia="標楷體" w:hAnsi="Arial" w:hint="eastAsia"/>
                <w:szCs w:val="24"/>
              </w:rPr>
              <w:t>:</w:t>
            </w:r>
            <w:r w:rsidRPr="00D43766">
              <w:rPr>
                <w:rFonts w:ascii="Arial" w:eastAsia="標楷體" w:hAnsi="Arial" w:hint="eastAsia"/>
                <w:szCs w:val="24"/>
              </w:rPr>
              <w:t>即時正確完成比率</w:t>
            </w:r>
            <w:r w:rsidRPr="00D43766">
              <w:rPr>
                <w:rFonts w:ascii="Arial" w:eastAsia="標楷體" w:hAnsi="Arial" w:hint="eastAsia"/>
                <w:szCs w:val="24"/>
              </w:rPr>
              <w:t>=</w:t>
            </w:r>
            <w:r w:rsidRPr="00D43766">
              <w:rPr>
                <w:rFonts w:ascii="Arial" w:eastAsia="標楷體" w:hAnsi="Arial" w:hint="eastAsia"/>
                <w:szCs w:val="24"/>
              </w:rPr>
              <w:t>即時正確完成</w:t>
            </w:r>
            <w:r w:rsidRPr="00D43766">
              <w:rPr>
                <w:rFonts w:ascii="Arial" w:eastAsia="標楷體" w:hAnsi="Arial" w:hint="eastAsia"/>
                <w:szCs w:val="24"/>
              </w:rPr>
              <w:t>(</w:t>
            </w:r>
            <w:r w:rsidRPr="00D43766">
              <w:rPr>
                <w:rFonts w:ascii="Arial" w:eastAsia="標楷體" w:hAnsi="Arial" w:hint="eastAsia"/>
                <w:szCs w:val="24"/>
              </w:rPr>
              <w:t>家</w:t>
            </w:r>
            <w:r w:rsidRPr="00D43766">
              <w:rPr>
                <w:rFonts w:ascii="Arial" w:eastAsia="標楷體" w:hAnsi="Arial" w:hint="eastAsia"/>
                <w:szCs w:val="24"/>
              </w:rPr>
              <w:t>)</w:t>
            </w:r>
            <w:r w:rsidRPr="00D43766">
              <w:rPr>
                <w:rFonts w:ascii="Arial" w:eastAsia="標楷體" w:hAnsi="Arial" w:hint="eastAsia"/>
                <w:szCs w:val="24"/>
              </w:rPr>
              <w:t>件數</w:t>
            </w:r>
            <w:r w:rsidRPr="00D43766">
              <w:rPr>
                <w:rFonts w:ascii="Arial" w:eastAsia="標楷體" w:hAnsi="Arial" w:hint="eastAsia"/>
                <w:szCs w:val="24"/>
              </w:rPr>
              <w:t>/</w:t>
            </w:r>
            <w:r w:rsidRPr="00D43766">
              <w:rPr>
                <w:rFonts w:ascii="Arial" w:eastAsia="標楷體" w:hAnsi="Arial" w:hint="eastAsia"/>
                <w:szCs w:val="24"/>
              </w:rPr>
              <w:t>全年度實際完成</w:t>
            </w:r>
            <w:r w:rsidRPr="00D43766">
              <w:rPr>
                <w:rFonts w:ascii="Arial" w:eastAsia="標楷體" w:hAnsi="Arial" w:hint="eastAsia"/>
                <w:szCs w:val="24"/>
              </w:rPr>
              <w:t>(</w:t>
            </w:r>
            <w:r w:rsidRPr="00D43766">
              <w:rPr>
                <w:rFonts w:ascii="Arial" w:eastAsia="標楷體" w:hAnsi="Arial" w:hint="eastAsia"/>
                <w:szCs w:val="24"/>
              </w:rPr>
              <w:t>家</w:t>
            </w:r>
            <w:r w:rsidRPr="00D43766">
              <w:rPr>
                <w:rFonts w:ascii="Arial" w:eastAsia="標楷體" w:hAnsi="Arial" w:hint="eastAsia"/>
                <w:szCs w:val="24"/>
              </w:rPr>
              <w:t>)</w:t>
            </w:r>
            <w:r w:rsidRPr="00D43766">
              <w:rPr>
                <w:rFonts w:ascii="Arial" w:eastAsia="標楷體" w:hAnsi="Arial" w:hint="eastAsia"/>
                <w:szCs w:val="24"/>
              </w:rPr>
              <w:t>件數。</w:t>
            </w:r>
          </w:p>
          <w:p w:rsidR="00CB4308" w:rsidRPr="00D43766" w:rsidRDefault="00CB4308" w:rsidP="00CB4308">
            <w:pPr>
              <w:snapToGrid w:val="0"/>
              <w:spacing w:line="240" w:lineRule="exact"/>
              <w:ind w:left="1317"/>
              <w:jc w:val="both"/>
              <w:rPr>
                <w:rFonts w:ascii="Arial" w:eastAsia="標楷體" w:hAnsi="Arial"/>
                <w:szCs w:val="24"/>
              </w:rPr>
            </w:pPr>
          </w:p>
          <w:p w:rsidR="00CB4308" w:rsidRPr="00D43766" w:rsidRDefault="00CB4308" w:rsidP="00166484">
            <w:pPr>
              <w:numPr>
                <w:ilvl w:val="0"/>
                <w:numId w:val="87"/>
              </w:numPr>
              <w:snapToGrid w:val="0"/>
              <w:spacing w:line="240" w:lineRule="exact"/>
              <w:jc w:val="both"/>
              <w:rPr>
                <w:rFonts w:ascii="Arial" w:eastAsia="標楷體" w:hAnsi="Arial"/>
                <w:szCs w:val="24"/>
              </w:rPr>
            </w:pPr>
            <w:r w:rsidRPr="00D43766">
              <w:rPr>
                <w:rFonts w:ascii="Arial" w:eastAsia="標楷體" w:hAnsi="Arial" w:hint="eastAsia"/>
                <w:szCs w:val="24"/>
              </w:rPr>
              <w:t>不合格案件裁處罰鍰率</w:t>
            </w:r>
            <w:r w:rsidRPr="00D43766">
              <w:rPr>
                <w:rFonts w:ascii="Arial" w:eastAsia="標楷體" w:hAnsi="Arial" w:hint="eastAsia"/>
                <w:szCs w:val="24"/>
              </w:rPr>
              <w:t>(5</w:t>
            </w:r>
            <w:r w:rsidRPr="00D43766">
              <w:rPr>
                <w:rFonts w:ascii="Arial" w:eastAsia="標楷體" w:hAnsi="Arial" w:hint="eastAsia"/>
                <w:szCs w:val="24"/>
              </w:rPr>
              <w:t>分</w:t>
            </w:r>
            <w:r w:rsidRPr="00D43766">
              <w:rPr>
                <w:rFonts w:ascii="Arial" w:eastAsia="標楷體" w:hAnsi="Arial" w:hint="eastAsia"/>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77"/>
              <w:gridCol w:w="1453"/>
            </w:tblGrid>
            <w:tr w:rsidR="00D43766" w:rsidRPr="00D43766" w:rsidTr="004E4104">
              <w:trPr>
                <w:trHeight w:val="20"/>
                <w:jc w:val="center"/>
              </w:trPr>
              <w:tc>
                <w:tcPr>
                  <w:tcW w:w="4130" w:type="dxa"/>
                  <w:gridSpan w:val="2"/>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tabs>
                      <w:tab w:val="left" w:pos="360"/>
                    </w:tabs>
                    <w:adjustRightInd w:val="0"/>
                    <w:snapToGrid w:val="0"/>
                    <w:spacing w:line="240" w:lineRule="exact"/>
                    <w:jc w:val="center"/>
                    <w:outlineLvl w:val="2"/>
                    <w:rPr>
                      <w:rFonts w:ascii="Arial" w:eastAsia="標楷體" w:hAnsi="Arial"/>
                      <w:szCs w:val="24"/>
                    </w:rPr>
                  </w:pPr>
                  <w:r w:rsidRPr="00D43766">
                    <w:rPr>
                      <w:rFonts w:ascii="Arial" w:eastAsia="標楷體" w:hAnsi="Arial" w:hint="eastAsia"/>
                      <w:szCs w:val="24"/>
                    </w:rPr>
                    <w:t>實際裁處罰鍰件數</w:t>
                  </w:r>
                  <w:r w:rsidRPr="00D43766">
                    <w:rPr>
                      <w:rFonts w:ascii="Arial" w:eastAsia="標楷體" w:hAnsi="Arial"/>
                      <w:szCs w:val="24"/>
                    </w:rPr>
                    <w:t>/</w:t>
                  </w:r>
                  <w:r w:rsidRPr="00D43766">
                    <w:rPr>
                      <w:rFonts w:ascii="Arial" w:eastAsia="標楷體" w:hAnsi="Arial" w:hint="eastAsia"/>
                      <w:szCs w:val="24"/>
                    </w:rPr>
                    <w:t>依法應裁處罰鍰件數</w:t>
                  </w:r>
                  <w:r w:rsidRPr="00D43766">
                    <w:rPr>
                      <w:rFonts w:ascii="Arial" w:eastAsia="標楷體" w:hAnsi="Arial"/>
                      <w:szCs w:val="24"/>
                    </w:rPr>
                    <w:t>x100%</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100%</w:t>
                  </w:r>
                </w:p>
              </w:tc>
              <w:tc>
                <w:tcPr>
                  <w:tcW w:w="145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5.0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szCs w:val="24"/>
                    </w:rPr>
                  </w:pPr>
                  <w:r w:rsidRPr="00D43766">
                    <w:rPr>
                      <w:rFonts w:ascii="Arial" w:eastAsia="標楷體" w:hAnsi="Arial" w:cs="Calibri"/>
                      <w:szCs w:val="24"/>
                    </w:rPr>
                    <w:t>90%</w:t>
                  </w:r>
                  <w:r w:rsidRPr="00D43766">
                    <w:rPr>
                      <w:rFonts w:ascii="Arial" w:eastAsia="標楷體" w:hAnsi="Arial" w:cs="Calibri" w:hint="eastAsia"/>
                      <w:szCs w:val="24"/>
                    </w:rPr>
                    <w:t>以上，未達</w:t>
                  </w:r>
                  <w:r w:rsidRPr="00D43766">
                    <w:rPr>
                      <w:rFonts w:ascii="Arial" w:eastAsia="標楷體" w:hAnsi="Arial" w:cs="Calibri" w:hint="eastAsia"/>
                      <w:szCs w:val="24"/>
                    </w:rPr>
                    <w:t>100</w:t>
                  </w:r>
                  <w:r w:rsidRPr="00D43766">
                    <w:rPr>
                      <w:rFonts w:ascii="Arial" w:eastAsia="標楷體" w:hAnsi="Arial" w:cs="Calibri"/>
                      <w:szCs w:val="24"/>
                    </w:rPr>
                    <w:t>%</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4.5</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szCs w:val="24"/>
                    </w:rPr>
                  </w:pPr>
                  <w:r w:rsidRPr="00D43766">
                    <w:rPr>
                      <w:rFonts w:ascii="Arial" w:eastAsia="標楷體" w:hAnsi="Arial" w:cs="Calibri" w:hint="eastAsia"/>
                      <w:szCs w:val="24"/>
                    </w:rPr>
                    <w:t>8</w:t>
                  </w:r>
                  <w:r w:rsidRPr="00D43766">
                    <w:rPr>
                      <w:rFonts w:ascii="Arial" w:eastAsia="標楷體" w:hAnsi="Arial" w:cs="Calibri"/>
                      <w:szCs w:val="24"/>
                    </w:rPr>
                    <w:t>0%</w:t>
                  </w:r>
                  <w:r w:rsidRPr="00D43766">
                    <w:rPr>
                      <w:rFonts w:ascii="Arial" w:eastAsia="標楷體" w:hAnsi="Arial" w:cs="Calibri" w:hint="eastAsia"/>
                      <w:szCs w:val="24"/>
                    </w:rPr>
                    <w:t>以上，未達</w:t>
                  </w:r>
                  <w:r w:rsidRPr="00D43766">
                    <w:rPr>
                      <w:rFonts w:ascii="Arial" w:eastAsia="標楷體" w:hAnsi="Arial" w:cs="Calibri"/>
                      <w:szCs w:val="24"/>
                    </w:rPr>
                    <w:t>90%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4.0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szCs w:val="24"/>
                    </w:rPr>
                  </w:pPr>
                  <w:r w:rsidRPr="00D43766">
                    <w:rPr>
                      <w:rFonts w:ascii="Arial" w:eastAsia="標楷體" w:hAnsi="Arial" w:cs="Calibri" w:hint="eastAsia"/>
                      <w:szCs w:val="24"/>
                    </w:rPr>
                    <w:t>6</w:t>
                  </w:r>
                  <w:r w:rsidRPr="00D43766">
                    <w:rPr>
                      <w:rFonts w:ascii="Arial" w:eastAsia="標楷體" w:hAnsi="Arial" w:cs="Calibri"/>
                      <w:szCs w:val="24"/>
                    </w:rPr>
                    <w:t>0%</w:t>
                  </w:r>
                  <w:r w:rsidRPr="00D43766">
                    <w:rPr>
                      <w:rFonts w:ascii="Arial" w:eastAsia="標楷體" w:hAnsi="Arial" w:cs="Calibri" w:hint="eastAsia"/>
                      <w:szCs w:val="24"/>
                    </w:rPr>
                    <w:t>以上，未達</w:t>
                  </w:r>
                  <w:r w:rsidRPr="00D43766">
                    <w:rPr>
                      <w:rFonts w:ascii="Arial" w:eastAsia="標楷體" w:hAnsi="Arial" w:cs="Calibri" w:hint="eastAsia"/>
                      <w:szCs w:val="24"/>
                    </w:rPr>
                    <w:t>8</w:t>
                  </w:r>
                  <w:r w:rsidRPr="00D43766">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3.0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szCs w:val="24"/>
                    </w:rPr>
                  </w:pPr>
                  <w:r w:rsidRPr="00D43766">
                    <w:rPr>
                      <w:rFonts w:ascii="Arial" w:eastAsia="標楷體" w:hAnsi="Arial" w:cs="Calibri" w:hint="eastAsia"/>
                      <w:szCs w:val="24"/>
                    </w:rPr>
                    <w:t>4</w:t>
                  </w:r>
                  <w:r w:rsidRPr="00D43766">
                    <w:rPr>
                      <w:rFonts w:ascii="Arial" w:eastAsia="標楷體" w:hAnsi="Arial" w:cs="Calibri"/>
                      <w:szCs w:val="24"/>
                    </w:rPr>
                    <w:t>0%</w:t>
                  </w:r>
                  <w:r w:rsidRPr="00D43766">
                    <w:rPr>
                      <w:rFonts w:ascii="Arial" w:eastAsia="標楷體" w:hAnsi="Arial" w:cs="Calibri" w:hint="eastAsia"/>
                      <w:szCs w:val="24"/>
                    </w:rPr>
                    <w:t>以上，未達</w:t>
                  </w:r>
                  <w:r w:rsidRPr="00D43766">
                    <w:rPr>
                      <w:rFonts w:ascii="Arial" w:eastAsia="標楷體" w:hAnsi="Arial" w:cs="Calibri" w:hint="eastAsia"/>
                      <w:szCs w:val="24"/>
                    </w:rPr>
                    <w:t>6</w:t>
                  </w:r>
                  <w:r w:rsidRPr="00D43766">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2.0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szCs w:val="24"/>
                    </w:rPr>
                  </w:pPr>
                  <w:r w:rsidRPr="00D43766">
                    <w:rPr>
                      <w:rFonts w:ascii="Arial" w:eastAsia="標楷體" w:hAnsi="Arial" w:cs="Calibri" w:hint="eastAsia"/>
                      <w:szCs w:val="24"/>
                    </w:rPr>
                    <w:t>2</w:t>
                  </w:r>
                  <w:r w:rsidRPr="00D43766">
                    <w:rPr>
                      <w:rFonts w:ascii="Arial" w:eastAsia="標楷體" w:hAnsi="Arial" w:cs="Calibri"/>
                      <w:szCs w:val="24"/>
                    </w:rPr>
                    <w:t>0%</w:t>
                  </w:r>
                  <w:r w:rsidRPr="00D43766">
                    <w:rPr>
                      <w:rFonts w:ascii="Arial" w:eastAsia="標楷體" w:hAnsi="Arial" w:cs="Calibri" w:hint="eastAsia"/>
                      <w:szCs w:val="24"/>
                    </w:rPr>
                    <w:t>以上，未達</w:t>
                  </w:r>
                  <w:r w:rsidRPr="00D43766">
                    <w:rPr>
                      <w:rFonts w:ascii="Arial" w:eastAsia="標楷體" w:hAnsi="Arial" w:cs="Calibri" w:hint="eastAsia"/>
                      <w:szCs w:val="24"/>
                    </w:rPr>
                    <w:t>4</w:t>
                  </w:r>
                  <w:r w:rsidRPr="00D43766">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1.0</w:t>
                  </w:r>
                  <w:r w:rsidRPr="00D43766">
                    <w:rPr>
                      <w:rFonts w:ascii="Arial" w:eastAsia="標楷體" w:hAnsi="Arial" w:cs="Calibri" w:hint="eastAsia"/>
                      <w:szCs w:val="24"/>
                    </w:rPr>
                    <w:t>分</w:t>
                  </w:r>
                </w:p>
              </w:tc>
            </w:tr>
            <w:tr w:rsidR="00D43766" w:rsidRPr="00D43766" w:rsidTr="004E4104">
              <w:trPr>
                <w:trHeight w:val="20"/>
                <w:jc w:val="center"/>
              </w:trPr>
              <w:tc>
                <w:tcPr>
                  <w:tcW w:w="2677"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szCs w:val="24"/>
                    </w:rPr>
                  </w:pPr>
                  <w:r w:rsidRPr="00D43766">
                    <w:rPr>
                      <w:rFonts w:ascii="Arial" w:eastAsia="標楷體" w:hAnsi="Arial" w:cs="Calibri" w:hint="eastAsia"/>
                      <w:szCs w:val="24"/>
                    </w:rPr>
                    <w:t>未達</w:t>
                  </w:r>
                  <w:r w:rsidRPr="00D43766">
                    <w:rPr>
                      <w:rFonts w:ascii="Arial" w:eastAsia="標楷體" w:hAnsi="Arial" w:cs="Calibri" w:hint="eastAsia"/>
                      <w:szCs w:val="24"/>
                    </w:rPr>
                    <w:t>2</w:t>
                  </w:r>
                  <w:r w:rsidRPr="00D43766">
                    <w:rPr>
                      <w:rFonts w:ascii="Arial" w:eastAsia="標楷體" w:hAnsi="Arial" w:cs="Calibri"/>
                      <w:szCs w:val="24"/>
                    </w:rPr>
                    <w:t>0%</w:t>
                  </w:r>
                </w:p>
              </w:tc>
              <w:tc>
                <w:tcPr>
                  <w:tcW w:w="1453" w:type="dxa"/>
                  <w:tcBorders>
                    <w:top w:val="single" w:sz="4" w:space="0" w:color="auto"/>
                    <w:left w:val="single" w:sz="4" w:space="0" w:color="auto"/>
                    <w:bottom w:val="single" w:sz="4" w:space="0" w:color="auto"/>
                    <w:right w:val="single" w:sz="4" w:space="0" w:color="auto"/>
                  </w:tcBorders>
                </w:tcPr>
                <w:p w:rsidR="00CB4308" w:rsidRPr="00D43766" w:rsidRDefault="00CB4308" w:rsidP="00CB4308">
                  <w:pPr>
                    <w:adjustRightInd w:val="0"/>
                    <w:snapToGrid w:val="0"/>
                    <w:jc w:val="center"/>
                    <w:rPr>
                      <w:rFonts w:ascii="Arial" w:eastAsia="標楷體" w:hAnsi="Arial" w:cs="Calibri"/>
                      <w:szCs w:val="24"/>
                    </w:rPr>
                  </w:pPr>
                  <w:r w:rsidRPr="00D43766">
                    <w:rPr>
                      <w:rFonts w:ascii="Arial" w:eastAsia="標楷體" w:hAnsi="Arial" w:cs="Calibri" w:hint="eastAsia"/>
                      <w:szCs w:val="24"/>
                    </w:rPr>
                    <w:t>0</w:t>
                  </w:r>
                  <w:r w:rsidRPr="00D43766">
                    <w:rPr>
                      <w:rFonts w:ascii="Arial" w:eastAsia="標楷體" w:hAnsi="Arial" w:cs="Calibri" w:hint="eastAsia"/>
                      <w:szCs w:val="24"/>
                    </w:rPr>
                    <w:t>分</w:t>
                  </w:r>
                </w:p>
              </w:tc>
            </w:tr>
          </w:tbl>
          <w:p w:rsidR="00CB4308" w:rsidRPr="00D43766" w:rsidRDefault="00CB4308" w:rsidP="00CB4308">
            <w:pPr>
              <w:snapToGrid w:val="0"/>
              <w:spacing w:line="240" w:lineRule="exact"/>
              <w:jc w:val="both"/>
              <w:rPr>
                <w:rFonts w:ascii="Arial" w:eastAsia="標楷體" w:hAnsi="Arial"/>
                <w:szCs w:val="24"/>
              </w:rPr>
            </w:pPr>
          </w:p>
          <w:p w:rsidR="00CB4308" w:rsidRPr="00D43766" w:rsidRDefault="00CB4308" w:rsidP="00166484">
            <w:pPr>
              <w:numPr>
                <w:ilvl w:val="0"/>
                <w:numId w:val="72"/>
              </w:numPr>
              <w:spacing w:line="240" w:lineRule="exact"/>
              <w:ind w:left="357" w:hanging="357"/>
              <w:rPr>
                <w:rFonts w:ascii="Arial" w:eastAsia="標楷體" w:hAnsi="Arial"/>
                <w:szCs w:val="24"/>
              </w:rPr>
            </w:pPr>
            <w:r w:rsidRPr="00D43766">
              <w:rPr>
                <w:rFonts w:ascii="Arial" w:eastAsia="標楷體" w:hAnsi="Arial" w:hint="eastAsia"/>
                <w:szCs w:val="24"/>
              </w:rPr>
              <w:t>執行轄內外銷</w:t>
            </w:r>
            <w:r w:rsidRPr="00D43766">
              <w:rPr>
                <w:rFonts w:ascii="Arial" w:eastAsia="標楷體" w:hAnsi="Arial" w:hint="eastAsia"/>
              </w:rPr>
              <w:t>產品</w:t>
            </w:r>
            <w:r w:rsidRPr="00D43766">
              <w:rPr>
                <w:rFonts w:ascii="Arial" w:eastAsia="標楷體" w:hAnsi="Arial" w:hint="eastAsia"/>
                <w:szCs w:val="24"/>
              </w:rPr>
              <w:t>製造工廠查核及抽驗</w:t>
            </w:r>
            <w:r w:rsidRPr="00D43766">
              <w:rPr>
                <w:rFonts w:ascii="Arial" w:eastAsia="標楷體" w:hAnsi="Arial" w:hint="eastAsia"/>
                <w:szCs w:val="24"/>
              </w:rPr>
              <w:t>(5</w:t>
            </w:r>
            <w:r w:rsidRPr="00D43766">
              <w:rPr>
                <w:rFonts w:ascii="Arial" w:eastAsia="標楷體" w:hAnsi="Arial" w:hint="eastAsia"/>
                <w:szCs w:val="24"/>
              </w:rPr>
              <w:t>分</w:t>
            </w:r>
            <w:r w:rsidRPr="00D43766">
              <w:rPr>
                <w:rFonts w:ascii="Arial" w:eastAsia="標楷體" w:hAnsi="Arial" w:hint="eastAsia"/>
                <w:szCs w:val="24"/>
              </w:rPr>
              <w:t>)</w:t>
            </w:r>
          </w:p>
          <w:p w:rsidR="00CB4308" w:rsidRPr="00D43766" w:rsidRDefault="00CB4308" w:rsidP="00166484">
            <w:pPr>
              <w:numPr>
                <w:ilvl w:val="0"/>
                <w:numId w:val="86"/>
              </w:numPr>
              <w:snapToGrid w:val="0"/>
              <w:spacing w:line="240" w:lineRule="exact"/>
              <w:jc w:val="both"/>
              <w:rPr>
                <w:rFonts w:ascii="Arial" w:eastAsia="標楷體" w:hAnsi="Arial"/>
              </w:rPr>
            </w:pPr>
            <w:r w:rsidRPr="00D43766">
              <w:rPr>
                <w:rFonts w:ascii="Arial" w:eastAsia="標楷體" w:hAnsi="Arial" w:hint="eastAsia"/>
              </w:rPr>
              <w:t>依食藥署通知，確實執行外銷產品製造工廠查核及抽驗。</w:t>
            </w:r>
          </w:p>
          <w:p w:rsidR="00CB4308" w:rsidRPr="00D43766" w:rsidRDefault="00CB4308" w:rsidP="00166484">
            <w:pPr>
              <w:numPr>
                <w:ilvl w:val="0"/>
                <w:numId w:val="86"/>
              </w:numPr>
              <w:snapToGrid w:val="0"/>
              <w:spacing w:line="240" w:lineRule="exact"/>
              <w:jc w:val="both"/>
              <w:rPr>
                <w:rFonts w:ascii="Arial" w:eastAsia="標楷體" w:hAnsi="Arial"/>
                <w:szCs w:val="24"/>
              </w:rPr>
            </w:pPr>
            <w:r w:rsidRPr="00D43766">
              <w:rPr>
                <w:rFonts w:ascii="Arial" w:eastAsia="標楷體" w:hAnsi="Arial" w:hint="eastAsia"/>
                <w:szCs w:val="24"/>
              </w:rPr>
              <w:t>評分說明：</w:t>
            </w:r>
          </w:p>
          <w:p w:rsidR="00CB4308" w:rsidRPr="00D43766" w:rsidRDefault="00CB4308" w:rsidP="00166484">
            <w:pPr>
              <w:numPr>
                <w:ilvl w:val="0"/>
                <w:numId w:val="88"/>
              </w:numPr>
              <w:snapToGrid w:val="0"/>
              <w:spacing w:line="240" w:lineRule="exact"/>
              <w:jc w:val="both"/>
              <w:rPr>
                <w:rFonts w:ascii="Arial" w:eastAsia="標楷體" w:hAnsi="Arial"/>
                <w:szCs w:val="24"/>
              </w:rPr>
            </w:pPr>
            <w:r w:rsidRPr="00D43766">
              <w:rPr>
                <w:rFonts w:ascii="Arial" w:eastAsia="標楷體" w:hAnsi="Arial" w:hint="eastAsia"/>
                <w:szCs w:val="24"/>
              </w:rPr>
              <w:t>執行率</w:t>
            </w:r>
            <w:r w:rsidRPr="00D43766">
              <w:rPr>
                <w:rFonts w:ascii="Arial" w:eastAsia="標楷體" w:hAnsi="Arial" w:hint="eastAsia"/>
                <w:szCs w:val="24"/>
              </w:rPr>
              <w:t>(3</w:t>
            </w:r>
            <w:r w:rsidRPr="00D43766">
              <w:rPr>
                <w:rFonts w:ascii="Arial" w:eastAsia="標楷體" w:hAnsi="Arial" w:hint="eastAsia"/>
                <w:szCs w:val="24"/>
              </w:rPr>
              <w:t>分</w:t>
            </w:r>
            <w:r w:rsidRPr="00D43766">
              <w:rPr>
                <w:rFonts w:ascii="Arial" w:eastAsia="標楷體" w:hAnsi="Arial" w:hint="eastAsia"/>
                <w:szCs w:val="24"/>
              </w:rPr>
              <w:t>)</w:t>
            </w:r>
            <w:r w:rsidRPr="00D43766">
              <w:rPr>
                <w:rFonts w:ascii="Arial" w:eastAsia="標楷體" w:hAnsi="Arial" w:hint="eastAsia"/>
                <w:szCs w:val="24"/>
              </w:rPr>
              <w:t>：</w:t>
            </w:r>
          </w:p>
          <w:tbl>
            <w:tblPr>
              <w:tblpPr w:leftFromText="180" w:rightFromText="180" w:vertAnchor="text" w:horzAnchor="margin" w:tblpXSpec="center" w:tblpY="133"/>
              <w:tblOverlap w:val="never"/>
              <w:tblW w:w="4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71"/>
              <w:gridCol w:w="1535"/>
            </w:tblGrid>
            <w:tr w:rsidR="00D43766" w:rsidRPr="00D43766" w:rsidTr="004E4104">
              <w:trPr>
                <w:trHeight w:val="416"/>
              </w:trPr>
              <w:tc>
                <w:tcPr>
                  <w:tcW w:w="4106" w:type="dxa"/>
                  <w:gridSpan w:val="2"/>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完成查核家數</w:t>
                  </w:r>
                  <w:r w:rsidRPr="00D43766">
                    <w:rPr>
                      <w:rFonts w:ascii="Arial" w:eastAsia="標楷體" w:hAnsi="Arial" w:hint="eastAsia"/>
                      <w:szCs w:val="24"/>
                    </w:rPr>
                    <w:t>/</w:t>
                  </w:r>
                  <w:r w:rsidRPr="00D43766">
                    <w:rPr>
                      <w:rFonts w:ascii="Arial" w:eastAsia="標楷體" w:hAnsi="Arial" w:hint="eastAsia"/>
                      <w:szCs w:val="24"/>
                    </w:rPr>
                    <w:t>食藥署通知家數</w:t>
                  </w:r>
                  <w:r w:rsidRPr="00D43766">
                    <w:rPr>
                      <w:rFonts w:ascii="Arial" w:eastAsia="標楷體" w:hAnsi="Arial" w:hint="eastAsia"/>
                      <w:szCs w:val="24"/>
                    </w:rPr>
                    <w:t>x100%</w:t>
                  </w:r>
                </w:p>
              </w:tc>
            </w:tr>
            <w:tr w:rsidR="00D43766" w:rsidRPr="00D43766" w:rsidTr="004E4104">
              <w:trPr>
                <w:trHeight w:val="314"/>
              </w:trPr>
              <w:tc>
                <w:tcPr>
                  <w:tcW w:w="2571"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100%</w:t>
                  </w:r>
                </w:p>
              </w:tc>
              <w:tc>
                <w:tcPr>
                  <w:tcW w:w="1535"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3.0</w:t>
                  </w:r>
                  <w:r w:rsidRPr="00D43766">
                    <w:rPr>
                      <w:rFonts w:ascii="Arial" w:eastAsia="標楷體" w:hAnsi="Arial" w:hint="eastAsia"/>
                      <w:szCs w:val="24"/>
                    </w:rPr>
                    <w:t>分</w:t>
                  </w:r>
                </w:p>
              </w:tc>
            </w:tr>
            <w:tr w:rsidR="00D43766" w:rsidRPr="00D43766" w:rsidTr="004E4104">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90%</w:t>
                  </w:r>
                  <w:r w:rsidRPr="00D43766">
                    <w:rPr>
                      <w:rFonts w:ascii="Arial" w:eastAsia="標楷體" w:hAnsi="Arial" w:hint="eastAsia"/>
                      <w:szCs w:val="24"/>
                    </w:rPr>
                    <w:t>以上，未達</w:t>
                  </w:r>
                  <w:r w:rsidRPr="00D43766">
                    <w:rPr>
                      <w:rFonts w:ascii="Arial" w:eastAsia="標楷體" w:hAnsi="Arial" w:hint="eastAsia"/>
                      <w:szCs w:val="24"/>
                    </w:rPr>
                    <w:t>100%</w:t>
                  </w:r>
                </w:p>
              </w:tc>
              <w:tc>
                <w:tcPr>
                  <w:tcW w:w="1535"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2.5</w:t>
                  </w:r>
                  <w:r w:rsidRPr="00D43766">
                    <w:rPr>
                      <w:rFonts w:ascii="Arial" w:eastAsia="標楷體" w:hAnsi="Arial" w:hint="eastAsia"/>
                      <w:szCs w:val="24"/>
                    </w:rPr>
                    <w:t>分</w:t>
                  </w:r>
                </w:p>
              </w:tc>
            </w:tr>
            <w:tr w:rsidR="00D43766" w:rsidRPr="00D43766" w:rsidTr="004E4104">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80%</w:t>
                  </w:r>
                  <w:r w:rsidRPr="00D43766">
                    <w:rPr>
                      <w:rFonts w:ascii="Arial" w:eastAsia="標楷體" w:hAnsi="Arial" w:hint="eastAsia"/>
                      <w:szCs w:val="24"/>
                    </w:rPr>
                    <w:t>以上，未達</w:t>
                  </w:r>
                  <w:r w:rsidRPr="00D43766">
                    <w:rPr>
                      <w:rFonts w:ascii="Arial" w:eastAsia="標楷體" w:hAnsi="Arial" w:hint="eastAsia"/>
                      <w:szCs w:val="24"/>
                    </w:rPr>
                    <w:t>90%</w:t>
                  </w:r>
                </w:p>
              </w:tc>
              <w:tc>
                <w:tcPr>
                  <w:tcW w:w="1535"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2.0</w:t>
                  </w:r>
                  <w:r w:rsidRPr="00D43766">
                    <w:rPr>
                      <w:rFonts w:ascii="Arial" w:eastAsia="標楷體" w:hAnsi="Arial" w:hint="eastAsia"/>
                      <w:szCs w:val="24"/>
                    </w:rPr>
                    <w:t>分</w:t>
                  </w:r>
                </w:p>
              </w:tc>
            </w:tr>
            <w:tr w:rsidR="00D43766" w:rsidRPr="00D43766" w:rsidTr="004E4104">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70%</w:t>
                  </w:r>
                  <w:r w:rsidRPr="00D43766">
                    <w:rPr>
                      <w:rFonts w:ascii="Arial" w:eastAsia="標楷體" w:hAnsi="Arial" w:hint="eastAsia"/>
                      <w:szCs w:val="24"/>
                    </w:rPr>
                    <w:t>以上，未達</w:t>
                  </w:r>
                  <w:r w:rsidRPr="00D43766">
                    <w:rPr>
                      <w:rFonts w:ascii="Arial" w:eastAsia="標楷體" w:hAnsi="Arial" w:hint="eastAsia"/>
                      <w:szCs w:val="24"/>
                    </w:rPr>
                    <w:t>80%</w:t>
                  </w:r>
                </w:p>
              </w:tc>
              <w:tc>
                <w:tcPr>
                  <w:tcW w:w="1535"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1.0</w:t>
                  </w:r>
                  <w:r w:rsidRPr="00D43766">
                    <w:rPr>
                      <w:rFonts w:ascii="Arial" w:eastAsia="標楷體" w:hAnsi="Arial" w:hint="eastAsia"/>
                      <w:szCs w:val="24"/>
                    </w:rPr>
                    <w:t>分</w:t>
                  </w:r>
                </w:p>
              </w:tc>
            </w:tr>
            <w:tr w:rsidR="00D43766" w:rsidRPr="00D43766" w:rsidTr="004E4104">
              <w:trPr>
                <w:trHeight w:val="314"/>
              </w:trPr>
              <w:tc>
                <w:tcPr>
                  <w:tcW w:w="257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未達</w:t>
                  </w:r>
                  <w:r w:rsidRPr="00D43766">
                    <w:rPr>
                      <w:rFonts w:ascii="Arial" w:eastAsia="標楷體" w:hAnsi="Arial" w:hint="eastAsia"/>
                      <w:szCs w:val="24"/>
                    </w:rPr>
                    <w:t>70%</w:t>
                  </w:r>
                </w:p>
              </w:tc>
              <w:tc>
                <w:tcPr>
                  <w:tcW w:w="1535"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szCs w:val="24"/>
                    </w:rPr>
                  </w:pPr>
                  <w:r w:rsidRPr="00D43766">
                    <w:rPr>
                      <w:rFonts w:ascii="Arial" w:eastAsia="標楷體" w:hAnsi="Arial" w:hint="eastAsia"/>
                      <w:szCs w:val="24"/>
                    </w:rPr>
                    <w:t>0</w:t>
                  </w:r>
                  <w:r w:rsidRPr="00D43766">
                    <w:rPr>
                      <w:rFonts w:ascii="Arial" w:eastAsia="標楷體" w:hAnsi="Arial" w:hint="eastAsia"/>
                      <w:szCs w:val="24"/>
                    </w:rPr>
                    <w:t>分</w:t>
                  </w:r>
                </w:p>
              </w:tc>
            </w:tr>
          </w:tbl>
          <w:p w:rsidR="00CB4308" w:rsidRPr="00D43766" w:rsidRDefault="00CB4308" w:rsidP="00166484">
            <w:pPr>
              <w:numPr>
                <w:ilvl w:val="0"/>
                <w:numId w:val="88"/>
              </w:numPr>
              <w:snapToGrid w:val="0"/>
              <w:spacing w:line="240" w:lineRule="exact"/>
              <w:jc w:val="both"/>
              <w:rPr>
                <w:rFonts w:ascii="Arial" w:eastAsia="標楷體" w:hAnsi="Arial"/>
                <w:szCs w:val="24"/>
              </w:rPr>
            </w:pPr>
            <w:r w:rsidRPr="00D43766">
              <w:rPr>
                <w:rFonts w:ascii="Arial" w:eastAsia="標楷體" w:hAnsi="Arial" w:hint="eastAsia"/>
                <w:szCs w:val="24"/>
              </w:rPr>
              <w:t>辦理時效</w:t>
            </w:r>
            <w:r w:rsidRPr="00D43766">
              <w:rPr>
                <w:rFonts w:ascii="Arial" w:eastAsia="標楷體" w:hAnsi="Arial"/>
                <w:szCs w:val="24"/>
              </w:rPr>
              <w:t xml:space="preserve"> (</w:t>
            </w:r>
            <w:r w:rsidRPr="00D43766">
              <w:rPr>
                <w:rFonts w:ascii="Arial" w:eastAsia="標楷體" w:hAnsi="Arial" w:hint="eastAsia"/>
                <w:szCs w:val="24"/>
              </w:rPr>
              <w:t>自食藥署發文日起第三日起算，至辦理完畢回復辦理情形之回文日期結算辦理日數</w:t>
            </w:r>
            <w:r w:rsidRPr="00D43766">
              <w:rPr>
                <w:rFonts w:ascii="Arial" w:eastAsia="標楷體" w:hAnsi="Arial"/>
                <w:szCs w:val="24"/>
              </w:rPr>
              <w:t>)</w:t>
            </w:r>
            <w:r w:rsidRPr="00D43766">
              <w:rPr>
                <w:rFonts w:ascii="Arial" w:eastAsia="標楷體" w:hAnsi="Arial" w:hint="eastAsia"/>
                <w:szCs w:val="24"/>
              </w:rPr>
              <w:t>(2</w:t>
            </w:r>
            <w:r w:rsidRPr="00D43766">
              <w:rPr>
                <w:rFonts w:ascii="Arial" w:eastAsia="標楷體" w:hAnsi="Arial" w:hint="eastAsia"/>
                <w:szCs w:val="24"/>
              </w:rPr>
              <w:t>分</w:t>
            </w:r>
            <w:r w:rsidRPr="00D43766">
              <w:rPr>
                <w:rFonts w:ascii="Arial" w:eastAsia="標楷體" w:hAnsi="Arial" w:hint="eastAsia"/>
                <w:szCs w:val="24"/>
              </w:rPr>
              <w:t>)</w:t>
            </w:r>
            <w:r w:rsidRPr="00D43766">
              <w:rPr>
                <w:rFonts w:ascii="Arial" w:eastAsia="標楷體" w:hAnsi="Arial" w:hint="eastAsia"/>
                <w:szCs w:val="24"/>
              </w:rPr>
              <w:t>：</w:t>
            </w:r>
          </w:p>
          <w:p w:rsidR="00CB4308" w:rsidRPr="00D43766" w:rsidRDefault="00CB4308" w:rsidP="00CB4308">
            <w:pPr>
              <w:snapToGrid w:val="0"/>
              <w:spacing w:line="240" w:lineRule="exact"/>
              <w:ind w:left="1317"/>
              <w:jc w:val="both"/>
              <w:rPr>
                <w:rFonts w:ascii="Arial" w:eastAsia="標楷體" w:hAnsi="Arial"/>
                <w:szCs w:val="24"/>
              </w:rPr>
            </w:pPr>
            <w:r w:rsidRPr="00D43766">
              <w:rPr>
                <w:rFonts w:ascii="Arial" w:eastAsia="標楷體" w:hAnsi="Arial" w:hint="eastAsia"/>
                <w:szCs w:val="24"/>
              </w:rPr>
              <w:t>平均辦理日數≦</w:t>
            </w:r>
            <w:r w:rsidRPr="00D43766">
              <w:rPr>
                <w:rFonts w:ascii="Arial" w:eastAsia="標楷體" w:hAnsi="Arial"/>
                <w:szCs w:val="24"/>
              </w:rPr>
              <w:t>10</w:t>
            </w:r>
            <w:r w:rsidRPr="00D43766">
              <w:rPr>
                <w:rFonts w:ascii="Arial" w:eastAsia="標楷體" w:hAnsi="Arial" w:hint="eastAsia"/>
                <w:szCs w:val="24"/>
              </w:rPr>
              <w:t>工作天，得</w:t>
            </w:r>
            <w:r w:rsidRPr="00D43766">
              <w:rPr>
                <w:rFonts w:ascii="Arial" w:eastAsia="標楷體" w:hAnsi="Arial" w:hint="eastAsia"/>
                <w:szCs w:val="24"/>
              </w:rPr>
              <w:t>2</w:t>
            </w:r>
            <w:r w:rsidRPr="00D43766">
              <w:rPr>
                <w:rFonts w:ascii="Arial" w:eastAsia="標楷體" w:hAnsi="Arial" w:hint="eastAsia"/>
                <w:szCs w:val="24"/>
              </w:rPr>
              <w:t>分</w:t>
            </w:r>
          </w:p>
          <w:p w:rsidR="00CB4308" w:rsidRPr="00D43766" w:rsidRDefault="00CB4308" w:rsidP="00CB4308">
            <w:pPr>
              <w:snapToGrid w:val="0"/>
              <w:spacing w:line="240" w:lineRule="exact"/>
              <w:ind w:left="1317"/>
              <w:jc w:val="both"/>
              <w:rPr>
                <w:rFonts w:ascii="Arial" w:eastAsia="標楷體" w:hAnsi="Arial"/>
                <w:szCs w:val="24"/>
              </w:rPr>
            </w:pPr>
            <w:r w:rsidRPr="00D43766">
              <w:rPr>
                <w:rFonts w:ascii="Arial" w:eastAsia="標楷體" w:hAnsi="Arial" w:hint="eastAsia"/>
                <w:szCs w:val="24"/>
              </w:rPr>
              <w:t>平均辦理日數≦</w:t>
            </w:r>
            <w:r w:rsidRPr="00D43766">
              <w:rPr>
                <w:rFonts w:ascii="Arial" w:eastAsia="標楷體" w:hAnsi="Arial"/>
                <w:szCs w:val="24"/>
              </w:rPr>
              <w:t>15</w:t>
            </w:r>
            <w:r w:rsidRPr="00D43766">
              <w:rPr>
                <w:rFonts w:ascii="Arial" w:eastAsia="標楷體" w:hAnsi="Arial" w:hint="eastAsia"/>
                <w:szCs w:val="24"/>
              </w:rPr>
              <w:t>工作天，得</w:t>
            </w:r>
            <w:r w:rsidRPr="00D43766">
              <w:rPr>
                <w:rFonts w:ascii="Arial" w:eastAsia="標楷體" w:hAnsi="Arial" w:hint="eastAsia"/>
                <w:szCs w:val="24"/>
              </w:rPr>
              <w:t>1</w:t>
            </w:r>
            <w:r w:rsidRPr="00D43766">
              <w:rPr>
                <w:rFonts w:ascii="Arial" w:eastAsia="標楷體" w:hAnsi="Arial" w:hint="eastAsia"/>
                <w:szCs w:val="24"/>
              </w:rPr>
              <w:t>分</w:t>
            </w:r>
          </w:p>
          <w:p w:rsidR="00CB4308" w:rsidRPr="00D43766" w:rsidRDefault="00CB4308" w:rsidP="00CB4308">
            <w:pPr>
              <w:snapToGrid w:val="0"/>
              <w:spacing w:line="240" w:lineRule="exact"/>
              <w:ind w:left="1317"/>
              <w:jc w:val="both"/>
              <w:rPr>
                <w:rFonts w:ascii="Arial" w:eastAsia="標楷體" w:hAnsi="Arial"/>
                <w:szCs w:val="24"/>
              </w:rPr>
            </w:pPr>
            <w:r w:rsidRPr="00D43766">
              <w:rPr>
                <w:rFonts w:ascii="Arial" w:eastAsia="標楷體" w:hAnsi="Arial" w:hint="eastAsia"/>
                <w:szCs w:val="24"/>
              </w:rPr>
              <w:t>平均辦理日數</w:t>
            </w:r>
            <w:r w:rsidRPr="00D43766">
              <w:rPr>
                <w:rFonts w:ascii="Arial" w:eastAsia="標楷體" w:hAnsi="Arial" w:hint="eastAsia"/>
                <w:szCs w:val="24"/>
              </w:rPr>
              <w:t>&gt;</w:t>
            </w:r>
            <w:r w:rsidRPr="00D43766">
              <w:rPr>
                <w:rFonts w:ascii="Arial" w:eastAsia="標楷體" w:hAnsi="Arial"/>
                <w:szCs w:val="24"/>
              </w:rPr>
              <w:t>15</w:t>
            </w:r>
            <w:r w:rsidRPr="00D43766">
              <w:rPr>
                <w:rFonts w:ascii="Arial" w:eastAsia="標楷體" w:hAnsi="Arial" w:hint="eastAsia"/>
                <w:szCs w:val="24"/>
              </w:rPr>
              <w:t>工作天，得</w:t>
            </w:r>
            <w:r w:rsidRPr="00D43766">
              <w:rPr>
                <w:rFonts w:ascii="Arial" w:eastAsia="標楷體" w:hAnsi="Arial"/>
                <w:szCs w:val="24"/>
              </w:rPr>
              <w:t>0</w:t>
            </w:r>
            <w:r w:rsidRPr="00D43766">
              <w:rPr>
                <w:rFonts w:ascii="Arial" w:eastAsia="標楷體" w:hAnsi="Arial" w:hint="eastAsia"/>
                <w:szCs w:val="24"/>
              </w:rPr>
              <w:t>分</w:t>
            </w:r>
          </w:p>
          <w:p w:rsidR="00CB4308" w:rsidRPr="00D43766" w:rsidRDefault="00CB4308" w:rsidP="00166484">
            <w:pPr>
              <w:numPr>
                <w:ilvl w:val="0"/>
                <w:numId w:val="72"/>
              </w:numPr>
              <w:spacing w:line="240" w:lineRule="exact"/>
              <w:ind w:left="357" w:hanging="357"/>
              <w:rPr>
                <w:rFonts w:ascii="Arial" w:eastAsia="標楷體" w:hAnsi="Arial"/>
                <w:szCs w:val="24"/>
              </w:rPr>
            </w:pPr>
            <w:r w:rsidRPr="00D43766">
              <w:rPr>
                <w:rFonts w:ascii="Arial" w:eastAsia="標楷體" w:hAnsi="Arial"/>
                <w:szCs w:val="24"/>
              </w:rPr>
              <w:t>中央、地方檢警調食安案件合作稽查</w:t>
            </w:r>
            <w:r w:rsidRPr="00D43766">
              <w:rPr>
                <w:rFonts w:ascii="Arial" w:eastAsia="標楷體" w:hAnsi="Arial" w:hint="eastAsia"/>
                <w:szCs w:val="24"/>
              </w:rPr>
              <w:t>時</w:t>
            </w:r>
            <w:r w:rsidRPr="00D43766">
              <w:rPr>
                <w:rFonts w:ascii="Arial" w:eastAsia="標楷體" w:hAnsi="Arial"/>
                <w:szCs w:val="24"/>
              </w:rPr>
              <w:t>效</w:t>
            </w:r>
            <w:r w:rsidRPr="00D43766">
              <w:rPr>
                <w:rFonts w:ascii="Arial" w:eastAsia="標楷體" w:hAnsi="Arial"/>
                <w:szCs w:val="24"/>
              </w:rPr>
              <w:t>(</w:t>
            </w:r>
            <w:r w:rsidRPr="00D43766">
              <w:rPr>
                <w:rFonts w:ascii="Arial" w:eastAsia="標楷體" w:hAnsi="Arial" w:hint="eastAsia"/>
                <w:szCs w:val="24"/>
              </w:rPr>
              <w:t>3</w:t>
            </w:r>
            <w:r w:rsidRPr="00D43766">
              <w:rPr>
                <w:rFonts w:ascii="Arial" w:eastAsia="標楷體" w:hAnsi="Arial"/>
                <w:szCs w:val="24"/>
              </w:rPr>
              <w:t>分</w:t>
            </w:r>
            <w:r w:rsidRPr="00D43766">
              <w:rPr>
                <w:rFonts w:ascii="Arial" w:eastAsia="標楷體" w:hAnsi="Arial"/>
                <w:szCs w:val="24"/>
              </w:rPr>
              <w:t>)</w:t>
            </w:r>
          </w:p>
          <w:p w:rsidR="00CB4308" w:rsidRPr="00D43766" w:rsidRDefault="00CB4308" w:rsidP="00166484">
            <w:pPr>
              <w:numPr>
                <w:ilvl w:val="0"/>
                <w:numId w:val="80"/>
              </w:numPr>
              <w:snapToGrid w:val="0"/>
              <w:spacing w:line="240" w:lineRule="exact"/>
              <w:jc w:val="both"/>
              <w:rPr>
                <w:rFonts w:ascii="Arial" w:eastAsia="標楷體" w:hAnsi="Arial"/>
                <w:szCs w:val="24"/>
              </w:rPr>
            </w:pPr>
            <w:r w:rsidRPr="00D43766">
              <w:rPr>
                <w:rFonts w:ascii="Arial" w:eastAsia="標楷體" w:hAnsi="Arial" w:hint="eastAsia"/>
                <w:szCs w:val="24"/>
              </w:rPr>
              <w:t>地方衛生機關接獲檢警調合作案件，行前主</w:t>
            </w:r>
            <w:r w:rsidRPr="00D43766">
              <w:rPr>
                <w:rFonts w:ascii="Arial" w:eastAsia="標楷體" w:hAnsi="Arial" w:hint="eastAsia"/>
                <w:szCs w:val="24"/>
              </w:rPr>
              <w:lastRenderedPageBreak/>
              <w:t>動通報食藥署會同稽查。</w:t>
            </w:r>
          </w:p>
          <w:p w:rsidR="00CB4308" w:rsidRPr="00D43766" w:rsidRDefault="00CB4308" w:rsidP="00166484">
            <w:pPr>
              <w:numPr>
                <w:ilvl w:val="0"/>
                <w:numId w:val="80"/>
              </w:numPr>
              <w:snapToGrid w:val="0"/>
              <w:spacing w:line="240" w:lineRule="exact"/>
              <w:jc w:val="both"/>
              <w:rPr>
                <w:rFonts w:ascii="Arial" w:eastAsia="標楷體" w:hAnsi="Arial"/>
                <w:szCs w:val="24"/>
              </w:rPr>
            </w:pPr>
            <w:r w:rsidRPr="00D43766">
              <w:rPr>
                <w:rFonts w:ascii="Arial" w:eastAsia="標楷體" w:hAnsi="Arial" w:hint="eastAsia"/>
                <w:szCs w:val="24"/>
              </w:rPr>
              <w:t>查獲違法案件之後續處辦情形，依食藥署所訂時限回報各區管中心同步掌握資訊。</w:t>
            </w:r>
          </w:p>
          <w:p w:rsidR="00CB4308" w:rsidRPr="00D43766" w:rsidRDefault="00CB4308" w:rsidP="00166484">
            <w:pPr>
              <w:numPr>
                <w:ilvl w:val="0"/>
                <w:numId w:val="80"/>
              </w:numPr>
              <w:snapToGrid w:val="0"/>
              <w:spacing w:line="240" w:lineRule="exact"/>
              <w:jc w:val="both"/>
              <w:rPr>
                <w:rFonts w:ascii="Arial" w:eastAsia="標楷體" w:hAnsi="Arial"/>
                <w:szCs w:val="24"/>
              </w:rPr>
            </w:pPr>
            <w:r w:rsidRPr="00D43766">
              <w:rPr>
                <w:rFonts w:ascii="Arial" w:eastAsia="標楷體" w:hAnsi="Arial" w:hint="eastAsia"/>
                <w:szCs w:val="24"/>
              </w:rPr>
              <w:t>新聞稿發布前</w:t>
            </w:r>
            <w:r w:rsidRPr="00D43766">
              <w:rPr>
                <w:rFonts w:ascii="Arial" w:eastAsia="標楷體" w:hAnsi="Arial" w:hint="eastAsia"/>
                <w:szCs w:val="24"/>
              </w:rPr>
              <w:t>1</w:t>
            </w:r>
            <w:r w:rsidRPr="00D43766">
              <w:rPr>
                <w:rFonts w:ascii="Arial" w:eastAsia="標楷體" w:hAnsi="Arial" w:hint="eastAsia"/>
                <w:szCs w:val="24"/>
              </w:rPr>
              <w:t>小時通知食藥署。檢調發布新聞稿前已知會衛生局，惟衛生局未於新聞發布前</w:t>
            </w:r>
            <w:r w:rsidRPr="00D43766">
              <w:rPr>
                <w:rFonts w:ascii="Arial" w:eastAsia="標楷體" w:hAnsi="Arial" w:hint="eastAsia"/>
                <w:szCs w:val="24"/>
              </w:rPr>
              <w:t>1</w:t>
            </w:r>
            <w:r w:rsidRPr="00D43766">
              <w:rPr>
                <w:rFonts w:ascii="Arial" w:eastAsia="標楷體" w:hAnsi="Arial" w:hint="eastAsia"/>
                <w:szCs w:val="24"/>
              </w:rPr>
              <w:t>小時通知食藥署者，本項不予計分。</w:t>
            </w:r>
          </w:p>
          <w:p w:rsidR="00CB4308" w:rsidRPr="00D43766" w:rsidRDefault="00CB4308" w:rsidP="00166484">
            <w:pPr>
              <w:numPr>
                <w:ilvl w:val="0"/>
                <w:numId w:val="80"/>
              </w:numPr>
              <w:snapToGrid w:val="0"/>
              <w:spacing w:line="240" w:lineRule="exact"/>
              <w:jc w:val="both"/>
              <w:rPr>
                <w:rFonts w:ascii="Arial" w:eastAsia="標楷體" w:hAnsi="Arial"/>
                <w:szCs w:val="24"/>
              </w:rPr>
            </w:pPr>
            <w:r w:rsidRPr="00D43766">
              <w:rPr>
                <w:rFonts w:ascii="Arial" w:eastAsia="標楷體" w:hAnsi="Arial" w:hint="eastAsia"/>
                <w:szCs w:val="24"/>
              </w:rPr>
              <w:t>評分說明：</w:t>
            </w:r>
          </w:p>
          <w:tbl>
            <w:tblPr>
              <w:tblW w:w="4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76"/>
              <w:gridCol w:w="1892"/>
            </w:tblGrid>
            <w:tr w:rsidR="00D43766" w:rsidRPr="00D43766" w:rsidTr="004E4104">
              <w:trPr>
                <w:trHeight w:val="20"/>
                <w:jc w:val="center"/>
              </w:trPr>
              <w:tc>
                <w:tcPr>
                  <w:tcW w:w="4568" w:type="dxa"/>
                  <w:gridSpan w:val="2"/>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240" w:lineRule="exact"/>
                    <w:jc w:val="center"/>
                    <w:rPr>
                      <w:rFonts w:ascii="Arial" w:eastAsia="標楷體" w:hAnsi="Arial"/>
                    </w:rPr>
                  </w:pPr>
                  <w:r w:rsidRPr="00D43766">
                    <w:rPr>
                      <w:rFonts w:ascii="Arial" w:eastAsia="標楷體" w:hAnsi="Arial" w:hint="eastAsia"/>
                    </w:rPr>
                    <w:t>(</w:t>
                  </w:r>
                  <w:r w:rsidRPr="00D43766">
                    <w:rPr>
                      <w:rFonts w:ascii="Arial" w:eastAsia="標楷體" w:hAnsi="Arial" w:hint="eastAsia"/>
                    </w:rPr>
                    <w:t>依時效通報件數</w:t>
                  </w:r>
                  <w:r w:rsidRPr="00D43766">
                    <w:rPr>
                      <w:rFonts w:ascii="Arial" w:eastAsia="標楷體" w:hAnsi="Arial" w:cs="Calibri" w:hint="eastAsia"/>
                      <w:szCs w:val="24"/>
                    </w:rPr>
                    <w:t>x30%</w:t>
                  </w:r>
                  <w:r w:rsidRPr="00D43766">
                    <w:rPr>
                      <w:rFonts w:ascii="Arial" w:eastAsia="標楷體" w:hAnsi="Arial" w:hint="eastAsia"/>
                    </w:rPr>
                    <w:t>+</w:t>
                  </w:r>
                  <w:r w:rsidRPr="00D43766">
                    <w:rPr>
                      <w:rFonts w:ascii="Arial" w:eastAsia="標楷體" w:hAnsi="Arial" w:hint="eastAsia"/>
                    </w:rPr>
                    <w:t>依時效回報件數</w:t>
                  </w:r>
                  <w:r w:rsidRPr="00D43766">
                    <w:rPr>
                      <w:rFonts w:ascii="Arial" w:eastAsia="標楷體" w:hAnsi="Arial" w:cs="Calibri" w:hint="eastAsia"/>
                      <w:szCs w:val="24"/>
                    </w:rPr>
                    <w:t>x30%+</w:t>
                  </w:r>
                  <w:r w:rsidRPr="00D43766">
                    <w:rPr>
                      <w:rFonts w:ascii="Arial" w:eastAsia="標楷體" w:hAnsi="Arial" w:cs="Calibri" w:hint="eastAsia"/>
                      <w:szCs w:val="24"/>
                    </w:rPr>
                    <w:t>新聞稿發布前</w:t>
                  </w:r>
                  <w:r w:rsidRPr="00D43766">
                    <w:rPr>
                      <w:rFonts w:ascii="Arial" w:eastAsia="標楷體" w:hAnsi="Arial" w:cs="Calibri" w:hint="eastAsia"/>
                      <w:szCs w:val="24"/>
                    </w:rPr>
                    <w:t>1</w:t>
                  </w:r>
                  <w:r w:rsidRPr="00D43766">
                    <w:rPr>
                      <w:rFonts w:ascii="Arial" w:eastAsia="標楷體" w:hAnsi="Arial" w:cs="Calibri" w:hint="eastAsia"/>
                      <w:szCs w:val="24"/>
                    </w:rPr>
                    <w:t>小時通知件數</w:t>
                  </w:r>
                  <w:r w:rsidRPr="00D43766">
                    <w:rPr>
                      <w:rFonts w:ascii="Arial" w:eastAsia="標楷體" w:hAnsi="Arial" w:cs="Calibri" w:hint="eastAsia"/>
                      <w:szCs w:val="24"/>
                    </w:rPr>
                    <w:t>x40%</w:t>
                  </w:r>
                  <w:r w:rsidRPr="00D43766">
                    <w:rPr>
                      <w:rFonts w:ascii="Arial" w:eastAsia="標楷體" w:hAnsi="Arial" w:hint="eastAsia"/>
                    </w:rPr>
                    <w:t>)/</w:t>
                  </w:r>
                  <w:r w:rsidRPr="00D43766">
                    <w:rPr>
                      <w:rFonts w:ascii="Arial" w:eastAsia="標楷體" w:hAnsi="Arial" w:hint="eastAsia"/>
                    </w:rPr>
                    <w:t>全年度檢警調合作案件數</w:t>
                  </w:r>
                  <w:r w:rsidRPr="00D43766">
                    <w:rPr>
                      <w:rFonts w:ascii="Arial" w:eastAsia="標楷體" w:hAnsi="Arial" w:cs="Calibri" w:hint="eastAsia"/>
                      <w:szCs w:val="24"/>
                    </w:rPr>
                    <w:t>x100%</w:t>
                  </w:r>
                </w:p>
              </w:tc>
            </w:tr>
            <w:tr w:rsidR="00D43766" w:rsidRPr="00D43766" w:rsidTr="004E4104">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rPr>
                  </w:pPr>
                  <w:r w:rsidRPr="00D43766">
                    <w:rPr>
                      <w:rFonts w:ascii="Arial" w:eastAsia="標楷體" w:hAnsi="Arial" w:cs="Calibri" w:hint="eastAsia"/>
                    </w:rPr>
                    <w:t>100%</w:t>
                  </w:r>
                </w:p>
              </w:tc>
              <w:tc>
                <w:tcPr>
                  <w:tcW w:w="18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ind w:leftChars="-45" w:left="132" w:rightChars="-45" w:right="-108" w:hangingChars="100" w:hanging="240"/>
                    <w:jc w:val="center"/>
                    <w:rPr>
                      <w:rFonts w:ascii="Arial" w:eastAsia="標楷體" w:hAnsi="Arial"/>
                    </w:rPr>
                  </w:pPr>
                  <w:r w:rsidRPr="00D43766">
                    <w:rPr>
                      <w:rFonts w:ascii="Arial" w:eastAsia="標楷體" w:hAnsi="Arial" w:hint="eastAsia"/>
                    </w:rPr>
                    <w:t>3.0</w:t>
                  </w:r>
                  <w:r w:rsidRPr="00D43766">
                    <w:rPr>
                      <w:rFonts w:ascii="Arial" w:eastAsia="標楷體" w:hAnsi="Arial" w:hint="eastAsia"/>
                    </w:rPr>
                    <w:t>分</w:t>
                  </w:r>
                </w:p>
              </w:tc>
            </w:tr>
            <w:tr w:rsidR="00D43766" w:rsidRPr="00D43766" w:rsidTr="004E4104">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rPr>
                  </w:pPr>
                  <w:r w:rsidRPr="00D43766">
                    <w:rPr>
                      <w:rFonts w:ascii="Arial" w:eastAsia="標楷體" w:hAnsi="Arial" w:cs="Calibri" w:hint="eastAsia"/>
                    </w:rPr>
                    <w:t>90%</w:t>
                  </w:r>
                  <w:r w:rsidRPr="00D43766">
                    <w:rPr>
                      <w:rFonts w:ascii="Arial" w:eastAsia="標楷體" w:hAnsi="Arial" w:cs="Calibri" w:hint="eastAsia"/>
                    </w:rPr>
                    <w:t>以上，未達</w:t>
                  </w:r>
                  <w:r w:rsidRPr="00D43766">
                    <w:rPr>
                      <w:rFonts w:ascii="Arial" w:eastAsia="標楷體" w:hAnsi="Arial" w:cs="Calibri" w:hint="eastAsia"/>
                    </w:rPr>
                    <w:t>100%</w:t>
                  </w:r>
                </w:p>
              </w:tc>
              <w:tc>
                <w:tcPr>
                  <w:tcW w:w="18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ind w:leftChars="-45" w:left="132" w:rightChars="-45" w:right="-108" w:hangingChars="100" w:hanging="240"/>
                    <w:jc w:val="center"/>
                    <w:rPr>
                      <w:rFonts w:ascii="Arial" w:eastAsia="標楷體" w:hAnsi="Arial"/>
                    </w:rPr>
                  </w:pPr>
                  <w:r w:rsidRPr="00D43766">
                    <w:rPr>
                      <w:rFonts w:ascii="Arial" w:eastAsia="標楷體" w:hAnsi="Arial" w:hint="eastAsia"/>
                    </w:rPr>
                    <w:t>2.5</w:t>
                  </w:r>
                  <w:r w:rsidRPr="00D43766">
                    <w:rPr>
                      <w:rFonts w:ascii="Arial" w:eastAsia="標楷體" w:hAnsi="Arial" w:hint="eastAsia"/>
                    </w:rPr>
                    <w:t>分</w:t>
                  </w:r>
                </w:p>
              </w:tc>
            </w:tr>
            <w:tr w:rsidR="00D43766" w:rsidRPr="00D43766" w:rsidTr="004E4104">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jc w:val="center"/>
                    <w:rPr>
                      <w:rFonts w:ascii="Arial" w:eastAsia="標楷體" w:hAnsi="Arial" w:cs="Calibri"/>
                    </w:rPr>
                  </w:pPr>
                  <w:r w:rsidRPr="00D43766">
                    <w:rPr>
                      <w:rFonts w:ascii="Arial" w:eastAsia="標楷體" w:hAnsi="Arial" w:cs="Calibri" w:hint="eastAsia"/>
                    </w:rPr>
                    <w:t>70%</w:t>
                  </w:r>
                  <w:r w:rsidRPr="00D43766">
                    <w:rPr>
                      <w:rFonts w:ascii="Arial" w:eastAsia="標楷體" w:hAnsi="Arial" w:cs="Calibri" w:hint="eastAsia"/>
                    </w:rPr>
                    <w:t>以上，未達</w:t>
                  </w:r>
                  <w:r w:rsidRPr="00D43766">
                    <w:rPr>
                      <w:rFonts w:ascii="Arial" w:eastAsia="標楷體" w:hAnsi="Arial" w:cs="Calibri" w:hint="eastAsia"/>
                    </w:rPr>
                    <w:t>90%</w:t>
                  </w:r>
                </w:p>
              </w:tc>
              <w:tc>
                <w:tcPr>
                  <w:tcW w:w="1892"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ind w:leftChars="-45" w:left="132" w:rightChars="-45" w:right="-108" w:hangingChars="100" w:hanging="240"/>
                    <w:jc w:val="center"/>
                    <w:rPr>
                      <w:rFonts w:ascii="Arial" w:eastAsia="標楷體" w:hAnsi="Arial"/>
                    </w:rPr>
                  </w:pPr>
                  <w:r w:rsidRPr="00D43766">
                    <w:rPr>
                      <w:rFonts w:ascii="Arial" w:eastAsia="標楷體" w:hAnsi="Arial" w:hint="eastAsia"/>
                    </w:rPr>
                    <w:t>2.0</w:t>
                  </w:r>
                  <w:r w:rsidRPr="00D43766">
                    <w:rPr>
                      <w:rFonts w:ascii="Arial" w:eastAsia="標楷體" w:hAnsi="Arial" w:hint="eastAsia"/>
                    </w:rPr>
                    <w:t>分</w:t>
                  </w:r>
                </w:p>
              </w:tc>
            </w:tr>
            <w:tr w:rsidR="00D43766" w:rsidRPr="00D43766" w:rsidTr="004E4104">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jc w:val="center"/>
                    <w:rPr>
                      <w:rFonts w:ascii="Arial" w:eastAsia="標楷體" w:hAnsi="Arial" w:cs="Calibri"/>
                    </w:rPr>
                  </w:pPr>
                  <w:r w:rsidRPr="00D43766">
                    <w:rPr>
                      <w:rFonts w:ascii="Arial" w:eastAsia="標楷體" w:hAnsi="Arial" w:cs="Calibri" w:hint="eastAsia"/>
                    </w:rPr>
                    <w:t>50%</w:t>
                  </w:r>
                  <w:r w:rsidRPr="00D43766">
                    <w:rPr>
                      <w:rFonts w:ascii="Arial" w:eastAsia="標楷體" w:hAnsi="Arial" w:cs="Calibri" w:hint="eastAsia"/>
                    </w:rPr>
                    <w:t>以上，未達</w:t>
                  </w:r>
                  <w:r w:rsidRPr="00D43766">
                    <w:rPr>
                      <w:rFonts w:ascii="Arial" w:eastAsia="標楷體" w:hAnsi="Arial" w:cs="Calibri" w:hint="eastAsia"/>
                    </w:rPr>
                    <w:t>70%</w:t>
                  </w:r>
                </w:p>
              </w:tc>
              <w:tc>
                <w:tcPr>
                  <w:tcW w:w="1892"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ind w:leftChars="-45" w:left="132" w:rightChars="-45" w:right="-108" w:hangingChars="100" w:hanging="240"/>
                    <w:jc w:val="center"/>
                    <w:rPr>
                      <w:rFonts w:ascii="Arial" w:eastAsia="標楷體" w:hAnsi="Arial"/>
                    </w:rPr>
                  </w:pPr>
                  <w:r w:rsidRPr="00D43766">
                    <w:rPr>
                      <w:rFonts w:ascii="Arial" w:eastAsia="標楷體" w:hAnsi="Arial" w:hint="eastAsia"/>
                    </w:rPr>
                    <w:t>1.5</w:t>
                  </w:r>
                  <w:r w:rsidRPr="00D43766">
                    <w:rPr>
                      <w:rFonts w:ascii="Arial" w:eastAsia="標楷體" w:hAnsi="Arial" w:hint="eastAsia"/>
                    </w:rPr>
                    <w:t>分</w:t>
                  </w:r>
                </w:p>
              </w:tc>
            </w:tr>
            <w:tr w:rsidR="00D43766" w:rsidRPr="00D43766" w:rsidTr="004E4104">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jc w:val="center"/>
                    <w:rPr>
                      <w:rFonts w:ascii="Arial" w:eastAsia="標楷體" w:hAnsi="Arial" w:cs="Calibri"/>
                    </w:rPr>
                  </w:pPr>
                  <w:r w:rsidRPr="00D43766">
                    <w:rPr>
                      <w:rFonts w:ascii="Arial" w:eastAsia="標楷體" w:hAnsi="Arial" w:cs="Calibri" w:hint="eastAsia"/>
                    </w:rPr>
                    <w:t>30%</w:t>
                  </w:r>
                  <w:r w:rsidRPr="00D43766">
                    <w:rPr>
                      <w:rFonts w:ascii="Arial" w:eastAsia="標楷體" w:hAnsi="Arial" w:cs="Calibri" w:hint="eastAsia"/>
                    </w:rPr>
                    <w:t>以上，未達</w:t>
                  </w:r>
                  <w:r w:rsidRPr="00D43766">
                    <w:rPr>
                      <w:rFonts w:ascii="Arial" w:eastAsia="標楷體" w:hAnsi="Arial" w:cs="Calibri" w:hint="eastAsia"/>
                    </w:rPr>
                    <w:t>50%</w:t>
                  </w:r>
                </w:p>
              </w:tc>
              <w:tc>
                <w:tcPr>
                  <w:tcW w:w="1892"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ind w:leftChars="-45" w:left="132" w:rightChars="-45" w:right="-108" w:hangingChars="100" w:hanging="240"/>
                    <w:jc w:val="center"/>
                    <w:rPr>
                      <w:rFonts w:ascii="Arial" w:eastAsia="標楷體" w:hAnsi="Arial"/>
                    </w:rPr>
                  </w:pPr>
                  <w:r w:rsidRPr="00D43766">
                    <w:rPr>
                      <w:rFonts w:ascii="Arial" w:eastAsia="標楷體" w:hAnsi="Arial" w:hint="eastAsia"/>
                    </w:rPr>
                    <w:t>1.0</w:t>
                  </w:r>
                  <w:r w:rsidRPr="00D43766">
                    <w:rPr>
                      <w:rFonts w:ascii="Arial" w:eastAsia="標楷體" w:hAnsi="Arial" w:hint="eastAsia"/>
                    </w:rPr>
                    <w:t>分</w:t>
                  </w:r>
                </w:p>
              </w:tc>
            </w:tr>
            <w:tr w:rsidR="00D43766" w:rsidRPr="00D43766" w:rsidTr="004E4104">
              <w:trPr>
                <w:trHeight w:val="20"/>
                <w:jc w:val="center"/>
              </w:trPr>
              <w:tc>
                <w:tcPr>
                  <w:tcW w:w="2676"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jc w:val="center"/>
                    <w:rPr>
                      <w:rFonts w:ascii="Arial" w:eastAsia="標楷體" w:hAnsi="Arial" w:cs="Calibri"/>
                    </w:rPr>
                  </w:pPr>
                  <w:r w:rsidRPr="00D43766">
                    <w:rPr>
                      <w:rFonts w:ascii="Arial" w:eastAsia="標楷體" w:hAnsi="Arial" w:cs="Calibri" w:hint="eastAsia"/>
                    </w:rPr>
                    <w:t>未達</w:t>
                  </w:r>
                  <w:r w:rsidRPr="00D43766">
                    <w:rPr>
                      <w:rFonts w:ascii="Arial" w:eastAsia="標楷體" w:hAnsi="Arial" w:cs="Calibri" w:hint="eastAsia"/>
                    </w:rPr>
                    <w:t>30%</w:t>
                  </w:r>
                </w:p>
              </w:tc>
              <w:tc>
                <w:tcPr>
                  <w:tcW w:w="18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napToGrid w:val="0"/>
                    <w:spacing w:line="240" w:lineRule="exact"/>
                    <w:ind w:leftChars="-45" w:left="132" w:rightChars="-45" w:right="-108" w:hangingChars="100" w:hanging="240"/>
                    <w:jc w:val="center"/>
                    <w:rPr>
                      <w:rFonts w:ascii="Arial" w:eastAsia="標楷體" w:hAnsi="Arial"/>
                    </w:rPr>
                  </w:pPr>
                  <w:r w:rsidRPr="00D43766">
                    <w:rPr>
                      <w:rFonts w:ascii="Arial" w:eastAsia="標楷體" w:hAnsi="Arial" w:hint="eastAsia"/>
                    </w:rPr>
                    <w:t>0.5</w:t>
                  </w:r>
                  <w:r w:rsidRPr="00D43766">
                    <w:rPr>
                      <w:rFonts w:ascii="Arial" w:eastAsia="標楷體" w:hAnsi="Arial" w:hint="eastAsia"/>
                    </w:rPr>
                    <w:t>分</w:t>
                  </w:r>
                </w:p>
              </w:tc>
            </w:tr>
          </w:tbl>
          <w:p w:rsidR="00CB4308" w:rsidRPr="00D43766" w:rsidRDefault="00CB4308" w:rsidP="00166484">
            <w:pPr>
              <w:numPr>
                <w:ilvl w:val="0"/>
                <w:numId w:val="72"/>
              </w:numPr>
              <w:spacing w:line="240" w:lineRule="exact"/>
              <w:ind w:left="357" w:hanging="357"/>
              <w:rPr>
                <w:rFonts w:ascii="Arial" w:eastAsia="標楷體" w:hAnsi="Arial"/>
              </w:rPr>
            </w:pPr>
            <w:r w:rsidRPr="00D43766">
              <w:rPr>
                <w:rFonts w:ascii="Arial" w:eastAsia="標楷體" w:hAnsi="Arial" w:hint="eastAsia"/>
                <w:szCs w:val="24"/>
              </w:rPr>
              <w:t>本序號上開各項，若該縣市無應辦理案件，則該項分數依本序號其餘項次指標總得分比</w:t>
            </w:r>
            <w:r w:rsidRPr="00D43766">
              <w:rPr>
                <w:rFonts w:ascii="Arial" w:eastAsia="標楷體" w:hAnsi="Arial" w:hint="eastAsia"/>
              </w:rPr>
              <w:t>，依比例給分。</w:t>
            </w:r>
          </w:p>
        </w:tc>
        <w:tc>
          <w:tcPr>
            <w:tcW w:w="1984" w:type="dxa"/>
            <w:shd w:val="clear" w:color="auto" w:fill="auto"/>
          </w:tcPr>
          <w:p w:rsidR="00CB4308" w:rsidRPr="00D43766" w:rsidRDefault="00CB4308" w:rsidP="00166484">
            <w:pPr>
              <w:numPr>
                <w:ilvl w:val="0"/>
                <w:numId w:val="77"/>
              </w:numPr>
              <w:snapToGrid w:val="0"/>
              <w:spacing w:line="240" w:lineRule="exact"/>
              <w:jc w:val="both"/>
              <w:rPr>
                <w:rFonts w:ascii="Arial" w:eastAsia="標楷體" w:hAnsi="Arial"/>
                <w:shd w:val="pct15" w:color="auto" w:fill="FFFFFF"/>
              </w:rPr>
            </w:pPr>
            <w:r w:rsidRPr="00D43766">
              <w:rPr>
                <w:rFonts w:ascii="Arial" w:eastAsia="標楷體" w:hAnsi="Arial" w:hint="eastAsia"/>
              </w:rPr>
              <w:lastRenderedPageBreak/>
              <w:t>項次</w:t>
            </w:r>
            <w:r w:rsidRPr="00D43766">
              <w:rPr>
                <w:rFonts w:ascii="Arial" w:eastAsia="標楷體" w:hAnsi="Arial" w:hint="eastAsia"/>
              </w:rPr>
              <w:t>1</w:t>
            </w:r>
            <w:r w:rsidRPr="00D43766">
              <w:rPr>
                <w:rFonts w:ascii="Arial" w:eastAsia="標楷體" w:hAnsi="Arial" w:hint="eastAsia"/>
              </w:rPr>
              <w:t>由食藥署依</w:t>
            </w:r>
            <w:r w:rsidRPr="00D43766">
              <w:rPr>
                <w:rFonts w:ascii="Arial" w:eastAsia="標楷體" w:hAnsi="Arial" w:hint="eastAsia"/>
              </w:rPr>
              <w:t>PMDS</w:t>
            </w:r>
            <w:r w:rsidRPr="00D43766">
              <w:rPr>
                <w:rFonts w:ascii="Arial" w:eastAsia="標楷體" w:hAnsi="Arial" w:hint="eastAsia"/>
              </w:rPr>
              <w:t>系統資料評分，必要時列入區管中心稽查工作或專案書面資料。</w:t>
            </w:r>
          </w:p>
          <w:p w:rsidR="00CB4308" w:rsidRPr="00D43766" w:rsidRDefault="00CB4308" w:rsidP="00166484">
            <w:pPr>
              <w:numPr>
                <w:ilvl w:val="0"/>
                <w:numId w:val="77"/>
              </w:numPr>
              <w:snapToGrid w:val="0"/>
              <w:spacing w:line="240" w:lineRule="exact"/>
              <w:jc w:val="both"/>
              <w:rPr>
                <w:rFonts w:ascii="Arial" w:eastAsia="標楷體" w:hAnsi="Arial"/>
                <w:shd w:val="pct15" w:color="auto" w:fill="FFFFFF"/>
              </w:rPr>
            </w:pPr>
            <w:r w:rsidRPr="00D43766">
              <w:rPr>
                <w:rFonts w:ascii="Arial" w:eastAsia="標楷體" w:hAnsi="Arial" w:hint="eastAsia"/>
              </w:rPr>
              <w:t>項次</w:t>
            </w:r>
            <w:r w:rsidRPr="00D43766">
              <w:rPr>
                <w:rFonts w:ascii="Arial" w:eastAsia="標楷體" w:hAnsi="Arial" w:hint="eastAsia"/>
              </w:rPr>
              <w:t>2</w:t>
            </w:r>
            <w:r w:rsidRPr="00D43766">
              <w:rPr>
                <w:rFonts w:ascii="Arial" w:eastAsia="標楷體" w:hAnsi="Arial" w:hint="eastAsia"/>
              </w:rPr>
              <w:t>由食藥署依查核結果直接評分。</w:t>
            </w:r>
          </w:p>
          <w:p w:rsidR="00CB4308" w:rsidRPr="00D43766" w:rsidRDefault="00CB4308" w:rsidP="00166484">
            <w:pPr>
              <w:numPr>
                <w:ilvl w:val="0"/>
                <w:numId w:val="77"/>
              </w:numPr>
              <w:snapToGrid w:val="0"/>
              <w:spacing w:line="240" w:lineRule="exact"/>
              <w:jc w:val="both"/>
              <w:rPr>
                <w:rFonts w:ascii="Arial" w:eastAsia="標楷體" w:hAnsi="Arial"/>
                <w:shd w:val="pct15" w:color="auto" w:fill="FFFFFF"/>
              </w:rPr>
            </w:pPr>
            <w:r w:rsidRPr="00D43766">
              <w:rPr>
                <w:rFonts w:ascii="Arial" w:eastAsia="標楷體" w:hAnsi="Arial" w:hint="eastAsia"/>
              </w:rPr>
              <w:t>項次</w:t>
            </w:r>
            <w:r w:rsidRPr="00D43766">
              <w:rPr>
                <w:rFonts w:ascii="Arial" w:eastAsia="標楷體" w:hAnsi="Arial" w:hint="eastAsia"/>
              </w:rPr>
              <w:t>3</w:t>
            </w:r>
            <w:r w:rsidRPr="00D43766">
              <w:rPr>
                <w:rFonts w:ascii="Arial" w:eastAsia="標楷體" w:hAnsi="Arial" w:hint="eastAsia"/>
              </w:rPr>
              <w:t>由衛生局即時逐案提供各區管中心書面資料，填列表格</w:t>
            </w:r>
            <w:r w:rsidRPr="00D43766">
              <w:rPr>
                <w:rFonts w:ascii="Arial" w:eastAsia="標楷體" w:hAnsi="Arial" w:hint="eastAsia"/>
                <w:u w:val="single"/>
              </w:rPr>
              <w:t>如附表</w:t>
            </w:r>
            <w:r w:rsidRPr="00D43766">
              <w:rPr>
                <w:rFonts w:ascii="Arial" w:eastAsia="標楷體" w:hAnsi="Arial" w:hint="eastAsia"/>
                <w:u w:val="single"/>
              </w:rPr>
              <w:t>12</w:t>
            </w:r>
            <w:r w:rsidRPr="00D43766">
              <w:rPr>
                <w:rFonts w:ascii="Arial" w:eastAsia="標楷體" w:hAnsi="Arial" w:hint="eastAsia"/>
              </w:rPr>
              <w:t>，各區管中心評估計分。</w:t>
            </w:r>
          </w:p>
          <w:p w:rsidR="00CB4308" w:rsidRPr="00D43766" w:rsidRDefault="00CB4308" w:rsidP="00CB4308">
            <w:pPr>
              <w:spacing w:line="240" w:lineRule="exact"/>
              <w:jc w:val="both"/>
              <w:rPr>
                <w:rFonts w:ascii="微軟正黑體" w:eastAsia="微軟正黑體" w:hAnsi="微軟正黑體"/>
                <w:sz w:val="22"/>
              </w:rPr>
            </w:pPr>
          </w:p>
        </w:tc>
      </w:tr>
      <w:tr w:rsidR="00D43766" w:rsidRPr="00D43766" w:rsidTr="004E4104">
        <w:tc>
          <w:tcPr>
            <w:tcW w:w="568" w:type="dxa"/>
            <w:shd w:val="clear" w:color="auto" w:fill="auto"/>
          </w:tcPr>
          <w:p w:rsidR="00CB4308" w:rsidRPr="00D43766" w:rsidRDefault="00CB4308" w:rsidP="00CB4308">
            <w:pPr>
              <w:spacing w:line="240" w:lineRule="exact"/>
              <w:jc w:val="center"/>
              <w:rPr>
                <w:rFonts w:ascii="Arial" w:eastAsia="標楷體" w:hAnsi="Arial" w:cs="Calibri"/>
                <w:szCs w:val="24"/>
              </w:rPr>
            </w:pPr>
            <w:r w:rsidRPr="00D43766">
              <w:rPr>
                <w:rFonts w:ascii="Arial" w:eastAsia="標楷體" w:hAnsi="Arial" w:cs="Calibri" w:hint="eastAsia"/>
                <w:szCs w:val="24"/>
              </w:rPr>
              <w:lastRenderedPageBreak/>
              <w:t>23</w:t>
            </w:r>
          </w:p>
        </w:tc>
        <w:tc>
          <w:tcPr>
            <w:tcW w:w="1134" w:type="dxa"/>
            <w:shd w:val="clear" w:color="auto" w:fill="auto"/>
          </w:tcPr>
          <w:p w:rsidR="00CB4308" w:rsidRPr="00D43766" w:rsidRDefault="00CB4308" w:rsidP="00CB4308">
            <w:pPr>
              <w:spacing w:line="240" w:lineRule="exact"/>
              <w:rPr>
                <w:rFonts w:ascii="Arial" w:eastAsia="標楷體" w:hAnsi="Arial" w:cs="Calibri"/>
                <w:szCs w:val="24"/>
              </w:rPr>
            </w:pPr>
            <w:r w:rsidRPr="00D43766">
              <w:rPr>
                <w:rFonts w:ascii="Arial" w:eastAsia="標楷體" w:hAnsi="Arial" w:cs="Calibri" w:hint="eastAsia"/>
                <w:szCs w:val="24"/>
              </w:rPr>
              <w:t>高關注產品之</w:t>
            </w:r>
            <w:r w:rsidRPr="00D43766">
              <w:rPr>
                <w:rFonts w:ascii="Arial" w:eastAsia="標楷體" w:hAnsi="Arial" w:hint="eastAsia"/>
                <w:szCs w:val="24"/>
              </w:rPr>
              <w:t>市場查驗</w:t>
            </w:r>
          </w:p>
        </w:tc>
        <w:tc>
          <w:tcPr>
            <w:tcW w:w="1134" w:type="dxa"/>
            <w:shd w:val="clear" w:color="auto" w:fill="auto"/>
          </w:tcPr>
          <w:p w:rsidR="00CB4308" w:rsidRPr="00D43766" w:rsidRDefault="00CB4308" w:rsidP="00CB4308">
            <w:pPr>
              <w:spacing w:line="240" w:lineRule="exact"/>
              <w:jc w:val="both"/>
              <w:rPr>
                <w:rFonts w:ascii="Arial" w:eastAsia="標楷體" w:hAnsi="Arial"/>
                <w:kern w:val="0"/>
              </w:rPr>
            </w:pPr>
            <w:r w:rsidRPr="00D43766">
              <w:rPr>
                <w:rFonts w:ascii="Arial" w:eastAsia="標楷體" w:hAnsi="Arial" w:hint="eastAsia"/>
                <w:kern w:val="0"/>
              </w:rPr>
              <w:t>後市場產品監測計畫辦理時效</w:t>
            </w:r>
          </w:p>
          <w:p w:rsidR="00CB4308" w:rsidRPr="00D43766" w:rsidRDefault="00CB4308" w:rsidP="00CB4308">
            <w:pPr>
              <w:spacing w:line="240" w:lineRule="exact"/>
              <w:jc w:val="both"/>
              <w:rPr>
                <w:rFonts w:ascii="Arial" w:eastAsia="標楷體" w:hAnsi="Arial"/>
                <w:kern w:val="0"/>
              </w:rPr>
            </w:pPr>
            <w:r w:rsidRPr="00D43766">
              <w:rPr>
                <w:rFonts w:ascii="Arial" w:eastAsia="標楷體" w:hAnsi="Arial" w:hint="eastAsia"/>
                <w:kern w:val="0"/>
              </w:rPr>
              <w:t>(12</w:t>
            </w:r>
            <w:r w:rsidRPr="00D43766">
              <w:rPr>
                <w:rFonts w:ascii="Arial" w:eastAsia="標楷體" w:hAnsi="Arial" w:hint="eastAsia"/>
                <w:kern w:val="0"/>
              </w:rPr>
              <w:t>分</w:t>
            </w:r>
            <w:r w:rsidRPr="00D43766">
              <w:rPr>
                <w:rFonts w:ascii="Arial" w:eastAsia="標楷體" w:hAnsi="Arial" w:hint="eastAsia"/>
                <w:kern w:val="0"/>
              </w:rPr>
              <w:t>)</w:t>
            </w:r>
          </w:p>
          <w:p w:rsidR="00CB4308" w:rsidRPr="00D43766" w:rsidRDefault="00CB4308" w:rsidP="00CB4308">
            <w:pPr>
              <w:spacing w:line="240" w:lineRule="exact"/>
              <w:jc w:val="both"/>
              <w:rPr>
                <w:rFonts w:ascii="Arial" w:eastAsia="標楷體" w:hAnsi="Arial" w:cs="Calibri"/>
                <w:szCs w:val="24"/>
              </w:rPr>
            </w:pPr>
          </w:p>
        </w:tc>
        <w:tc>
          <w:tcPr>
            <w:tcW w:w="5528" w:type="dxa"/>
            <w:shd w:val="clear" w:color="auto" w:fill="auto"/>
          </w:tcPr>
          <w:p w:rsidR="00CB4308" w:rsidRPr="00D43766" w:rsidRDefault="00CB4308" w:rsidP="00166484">
            <w:pPr>
              <w:numPr>
                <w:ilvl w:val="0"/>
                <w:numId w:val="73"/>
              </w:numPr>
              <w:snapToGrid w:val="0"/>
              <w:spacing w:line="240" w:lineRule="exact"/>
              <w:ind w:left="176" w:rightChars="-45" w:right="-108" w:hanging="284"/>
              <w:rPr>
                <w:rFonts w:ascii="Arial" w:eastAsia="標楷體" w:hAnsi="Arial"/>
              </w:rPr>
            </w:pPr>
            <w:r w:rsidRPr="00D43766">
              <w:rPr>
                <w:rFonts w:ascii="Arial" w:eastAsia="標楷體" w:hAnsi="Arial" w:hint="eastAsia"/>
              </w:rPr>
              <w:t>辦理監測計畫</w:t>
            </w:r>
            <w:r w:rsidRPr="00D43766">
              <w:rPr>
                <w:rFonts w:ascii="Arial" w:eastAsia="標楷體" w:hAnsi="Arial" w:hint="eastAsia"/>
              </w:rPr>
              <w:t>(</w:t>
            </w:r>
            <w:r w:rsidRPr="00D43766">
              <w:rPr>
                <w:rFonts w:ascii="Arial" w:eastAsia="標楷體" w:hAnsi="Arial" w:hint="eastAsia"/>
              </w:rPr>
              <w:t>農產品農藥殘留、禽畜水產品動物用藥殘留、食品中真菌毒素含量、食品中重金屬監測計畫</w:t>
            </w:r>
            <w:r w:rsidRPr="00D43766">
              <w:rPr>
                <w:rFonts w:ascii="Arial" w:eastAsia="標楷體" w:hAnsi="Arial" w:hint="eastAsia"/>
              </w:rPr>
              <w:t>)</w:t>
            </w:r>
            <w:r w:rsidRPr="00D43766">
              <w:rPr>
                <w:rFonts w:ascii="Arial" w:eastAsia="標楷體" w:hAnsi="Arial" w:hint="eastAsia"/>
              </w:rPr>
              <w:t>，依食藥署規劃之抽驗件數及期限，回報相關資料之即時性、正確性及完整性。</w:t>
            </w:r>
          </w:p>
          <w:p w:rsidR="00CB4308" w:rsidRPr="00D43766" w:rsidRDefault="00CB4308" w:rsidP="00166484">
            <w:pPr>
              <w:numPr>
                <w:ilvl w:val="0"/>
                <w:numId w:val="73"/>
              </w:numPr>
              <w:snapToGrid w:val="0"/>
              <w:spacing w:line="240" w:lineRule="exact"/>
              <w:ind w:left="176" w:rightChars="-45" w:right="-108" w:hanging="284"/>
              <w:rPr>
                <w:rFonts w:ascii="Arial" w:eastAsia="標楷體" w:hAnsi="Arial"/>
              </w:rPr>
            </w:pPr>
            <w:r w:rsidRPr="00D43766">
              <w:rPr>
                <w:rFonts w:ascii="Arial" w:eastAsia="標楷體" w:hAnsi="Arial" w:hint="eastAsia"/>
              </w:rPr>
              <w:t>由衛生局將抽驗結果，於次月</w:t>
            </w:r>
            <w:r w:rsidRPr="00D43766">
              <w:rPr>
                <w:rFonts w:ascii="Arial" w:eastAsia="標楷體" w:hAnsi="Arial"/>
              </w:rPr>
              <w:t>10</w:t>
            </w:r>
            <w:r w:rsidRPr="00D43766">
              <w:rPr>
                <w:rFonts w:ascii="Arial" w:eastAsia="標楷體" w:hAnsi="Arial" w:hint="eastAsia"/>
              </w:rPr>
              <w:t>日前完整且正確地鍵入</w:t>
            </w:r>
            <w:r w:rsidRPr="00D43766">
              <w:rPr>
                <w:rFonts w:ascii="Arial" w:eastAsia="標楷體" w:hAnsi="Arial"/>
              </w:rPr>
              <w:t>PMDS</w:t>
            </w:r>
            <w:r w:rsidRPr="00D43766">
              <w:rPr>
                <w:rFonts w:ascii="Arial" w:eastAsia="標楷體" w:hAnsi="Arial" w:hint="eastAsia"/>
              </w:rPr>
              <w:t>系統，欄位包含抽驗檢體之檢驗編號、抽驗時間、抽驗地點、抽驗產品名稱、產品主</w:t>
            </w:r>
            <w:r w:rsidRPr="00D43766">
              <w:rPr>
                <w:rFonts w:ascii="Arial" w:eastAsia="標楷體" w:hAnsi="Arial"/>
              </w:rPr>
              <w:t>/</w:t>
            </w:r>
            <w:r w:rsidRPr="00D43766">
              <w:rPr>
                <w:rFonts w:ascii="Arial" w:eastAsia="標楷體" w:hAnsi="Arial" w:hint="eastAsia"/>
              </w:rPr>
              <w:t>次</w:t>
            </w:r>
            <w:r w:rsidRPr="00D43766">
              <w:rPr>
                <w:rFonts w:ascii="Arial" w:eastAsia="標楷體" w:hAnsi="Arial"/>
              </w:rPr>
              <w:t>/</w:t>
            </w:r>
            <w:r w:rsidRPr="00D43766">
              <w:rPr>
                <w:rFonts w:ascii="Arial" w:eastAsia="標楷體" w:hAnsi="Arial" w:hint="eastAsia"/>
              </w:rPr>
              <w:t>細類別、食品地區別</w:t>
            </w:r>
            <w:r w:rsidRPr="00D43766">
              <w:rPr>
                <w:rFonts w:ascii="Arial" w:eastAsia="標楷體" w:hAnsi="Arial"/>
              </w:rPr>
              <w:t>(</w:t>
            </w:r>
            <w:r w:rsidRPr="00D43766">
              <w:rPr>
                <w:rFonts w:ascii="Arial" w:eastAsia="標楷體" w:hAnsi="Arial" w:hint="eastAsia"/>
              </w:rPr>
              <w:t>國別</w:t>
            </w:r>
            <w:r w:rsidRPr="00D43766">
              <w:rPr>
                <w:rFonts w:ascii="Arial" w:eastAsia="標楷體" w:hAnsi="Arial"/>
              </w:rPr>
              <w:t>)</w:t>
            </w:r>
            <w:r w:rsidRPr="00D43766">
              <w:rPr>
                <w:rFonts w:ascii="Arial" w:eastAsia="標楷體" w:hAnsi="Arial" w:hint="eastAsia"/>
              </w:rPr>
              <w:t>、認證、檢出項目及其檢出值、檢驗結果判定等，並核歸正確專案名稱。</w:t>
            </w:r>
          </w:p>
          <w:p w:rsidR="00CB4308" w:rsidRPr="00D43766" w:rsidRDefault="00CB4308" w:rsidP="00166484">
            <w:pPr>
              <w:numPr>
                <w:ilvl w:val="0"/>
                <w:numId w:val="73"/>
              </w:numPr>
              <w:snapToGrid w:val="0"/>
              <w:spacing w:line="240" w:lineRule="exact"/>
              <w:ind w:left="176" w:rightChars="-45" w:right="-108" w:hanging="284"/>
              <w:rPr>
                <w:rFonts w:ascii="Arial" w:eastAsia="標楷體" w:hAnsi="Arial"/>
              </w:rPr>
            </w:pPr>
            <w:r w:rsidRPr="00D43766">
              <w:rPr>
                <w:rFonts w:ascii="Arial" w:eastAsia="標楷體" w:hAnsi="Arial" w:hint="eastAsia"/>
              </w:rPr>
              <w:t>食藥署於每月</w:t>
            </w:r>
            <w:r w:rsidRPr="00D43766">
              <w:rPr>
                <w:rFonts w:ascii="Arial" w:eastAsia="標楷體" w:hAnsi="Arial" w:hint="eastAsia"/>
              </w:rPr>
              <w:t>11</w:t>
            </w:r>
            <w:r w:rsidRPr="00D43766">
              <w:rPr>
                <w:rFonts w:ascii="Arial" w:eastAsia="標楷體" w:hAnsi="Arial" w:hint="eastAsia"/>
              </w:rPr>
              <w:t>日起以</w:t>
            </w:r>
            <w:r w:rsidRPr="00D43766">
              <w:rPr>
                <w:rFonts w:ascii="Arial" w:eastAsia="標楷體" w:hAnsi="Arial" w:hint="eastAsia"/>
              </w:rPr>
              <w:t>PMDS</w:t>
            </w:r>
            <w:r w:rsidRPr="00D43766">
              <w:rPr>
                <w:rFonts w:ascii="Arial" w:eastAsia="標楷體" w:hAnsi="Arial" w:hint="eastAsia"/>
              </w:rPr>
              <w:t>系統查詢路徑：食品衛生管理</w:t>
            </w:r>
            <w:r w:rsidRPr="00D43766">
              <w:rPr>
                <w:rFonts w:ascii="Arial" w:eastAsia="標楷體" w:hAnsi="Arial" w:hint="eastAsia"/>
              </w:rPr>
              <w:t>/</w:t>
            </w:r>
            <w:r w:rsidRPr="00D43766">
              <w:rPr>
                <w:rFonts w:ascii="Arial" w:eastAsia="標楷體" w:hAnsi="Arial" w:hint="eastAsia"/>
              </w:rPr>
              <w:t>物品稽查查詢</w:t>
            </w:r>
            <w:r w:rsidRPr="00D43766">
              <w:rPr>
                <w:rFonts w:ascii="Arial" w:eastAsia="標楷體" w:hAnsi="Arial" w:hint="eastAsia"/>
              </w:rPr>
              <w:t>/</w:t>
            </w:r>
            <w:r w:rsidRPr="00D43766">
              <w:rPr>
                <w:rFonts w:ascii="Arial" w:eastAsia="標楷體" w:hAnsi="Arial" w:hint="eastAsia"/>
              </w:rPr>
              <w:t>專案名稱</w:t>
            </w:r>
            <w:r w:rsidRPr="00D43766">
              <w:rPr>
                <w:rFonts w:ascii="Arial" w:eastAsia="標楷體" w:hAnsi="Arial" w:hint="eastAsia"/>
              </w:rPr>
              <w:t>/</w:t>
            </w:r>
            <w:r w:rsidRPr="00D43766">
              <w:rPr>
                <w:rFonts w:ascii="Arial" w:eastAsia="標楷體" w:hAnsi="Arial" w:hint="eastAsia"/>
              </w:rPr>
              <w:t>檢驗項目，未即時正確填報所有欄位之案件，不予計分。</w:t>
            </w:r>
          </w:p>
          <w:p w:rsidR="00CB4308" w:rsidRPr="00D43766" w:rsidRDefault="00CB4308" w:rsidP="00166484">
            <w:pPr>
              <w:numPr>
                <w:ilvl w:val="0"/>
                <w:numId w:val="73"/>
              </w:numPr>
              <w:snapToGrid w:val="0"/>
              <w:spacing w:line="240" w:lineRule="exact"/>
              <w:ind w:left="176" w:rightChars="-45" w:right="-108" w:hanging="284"/>
              <w:rPr>
                <w:rFonts w:ascii="Arial" w:eastAsia="標楷體" w:hAnsi="Arial"/>
              </w:rPr>
            </w:pPr>
            <w:r w:rsidRPr="00D43766">
              <w:rPr>
                <w:rFonts w:ascii="Arial" w:eastAsia="標楷體" w:hAnsi="Arial" w:hint="eastAsia"/>
              </w:rPr>
              <w:t>不合格案件應辦理檢體源頭追查，依規定於檢驗結果判定後或</w:t>
            </w:r>
            <w:r w:rsidRPr="00D43766">
              <w:rPr>
                <w:rFonts w:ascii="Arial" w:eastAsia="標楷體" w:hAnsi="Arial" w:hint="eastAsia"/>
                <w:bCs/>
              </w:rPr>
              <w:t>檢驗結果移入後，或</w:t>
            </w:r>
            <w:r w:rsidRPr="00D43766">
              <w:rPr>
                <w:rFonts w:ascii="Arial" w:eastAsia="標楷體" w:hAnsi="Arial" w:hint="eastAsia"/>
              </w:rPr>
              <w:t>自外縣市移入後</w:t>
            </w:r>
            <w:r w:rsidRPr="00D43766">
              <w:rPr>
                <w:rFonts w:ascii="Arial" w:eastAsia="標楷體" w:hAnsi="Arial" w:hint="eastAsia"/>
              </w:rPr>
              <w:t>1</w:t>
            </w:r>
            <w:r w:rsidRPr="00D43766">
              <w:rPr>
                <w:rFonts w:ascii="Arial" w:eastAsia="標楷體" w:hAnsi="Arial" w:hint="eastAsia"/>
              </w:rPr>
              <w:t>個月內辦理裁處或移送主管機關處辦。若不合格產品源自其他縣市，應於</w:t>
            </w:r>
            <w:r w:rsidRPr="00D43766">
              <w:rPr>
                <w:rFonts w:ascii="Arial" w:eastAsia="標楷體" w:hAnsi="Arial" w:hint="eastAsia"/>
              </w:rPr>
              <w:t>1</w:t>
            </w:r>
            <w:r w:rsidRPr="00D43766">
              <w:rPr>
                <w:rFonts w:ascii="Arial" w:eastAsia="標楷體" w:hAnsi="Arial" w:hint="eastAsia"/>
              </w:rPr>
              <w:t>週內移外縣市辦理</w:t>
            </w:r>
            <w:r w:rsidRPr="00D43766">
              <w:rPr>
                <w:rFonts w:ascii="Arial" w:eastAsia="標楷體" w:hAnsi="Arial" w:hint="eastAsia"/>
              </w:rPr>
              <w:t>(</w:t>
            </w:r>
            <w:r w:rsidRPr="00D43766">
              <w:rPr>
                <w:rFonts w:ascii="Arial" w:eastAsia="標楷體" w:hAnsi="Arial" w:hint="eastAsia"/>
              </w:rPr>
              <w:t>倘該不合格產品有部分上游係位於所轄，且家數超過一家致需時辦理追查，得延長時限於</w:t>
            </w:r>
            <w:r w:rsidRPr="00D43766">
              <w:rPr>
                <w:rFonts w:ascii="Arial" w:eastAsia="標楷體" w:hAnsi="Arial" w:hint="eastAsia"/>
              </w:rPr>
              <w:t>2</w:t>
            </w:r>
            <w:r w:rsidRPr="00D43766">
              <w:rPr>
                <w:rFonts w:ascii="Arial" w:eastAsia="標楷體" w:hAnsi="Arial" w:hint="eastAsia"/>
              </w:rPr>
              <w:t>週內移外縣市，惟須提具相關證明</w:t>
            </w:r>
            <w:r w:rsidRPr="00D43766">
              <w:rPr>
                <w:rFonts w:ascii="Arial" w:eastAsia="標楷體" w:hAnsi="Arial" w:hint="eastAsia"/>
              </w:rPr>
              <w:t>)</w:t>
            </w:r>
            <w:r w:rsidRPr="00D43766">
              <w:rPr>
                <w:rFonts w:ascii="Arial" w:eastAsia="標楷體" w:hAnsi="Arial" w:hint="eastAsia"/>
              </w:rPr>
              <w:t>。未即時處辦者，計入「未即時正確完成」件數。統計全年度各月份回報情形計算得分。</w:t>
            </w:r>
          </w:p>
          <w:p w:rsidR="00CB4308" w:rsidRPr="00D43766" w:rsidRDefault="00CB4308" w:rsidP="00166484">
            <w:pPr>
              <w:numPr>
                <w:ilvl w:val="0"/>
                <w:numId w:val="73"/>
              </w:numPr>
              <w:snapToGrid w:val="0"/>
              <w:spacing w:line="240" w:lineRule="exact"/>
              <w:ind w:left="176" w:rightChars="-45" w:right="-108" w:hanging="284"/>
              <w:rPr>
                <w:rFonts w:ascii="Arial" w:eastAsia="標楷體" w:hAnsi="Arial"/>
              </w:rPr>
            </w:pPr>
            <w:r w:rsidRPr="00D43766">
              <w:rPr>
                <w:rFonts w:ascii="Arial" w:eastAsia="標楷體" w:hAnsi="Arial" w:hint="eastAsia"/>
              </w:rPr>
              <w:t>依單一縣</w:t>
            </w:r>
            <w:r w:rsidRPr="00D43766">
              <w:rPr>
                <w:rFonts w:ascii="Arial" w:eastAsia="標楷體" w:hAnsi="Arial" w:hint="eastAsia"/>
              </w:rPr>
              <w:t>(</w:t>
            </w:r>
            <w:r w:rsidRPr="00D43766">
              <w:rPr>
                <w:rFonts w:ascii="Arial" w:eastAsia="標楷體" w:hAnsi="Arial" w:hint="eastAsia"/>
              </w:rPr>
              <w:t>市</w:t>
            </w:r>
            <w:r w:rsidRPr="00D43766">
              <w:rPr>
                <w:rFonts w:ascii="Arial" w:eastAsia="標楷體" w:hAnsi="Arial" w:hint="eastAsia"/>
              </w:rPr>
              <w:t>)</w:t>
            </w:r>
            <w:r w:rsidRPr="00D43766">
              <w:rPr>
                <w:rFonts w:ascii="Arial" w:eastAsia="標楷體" w:hAnsi="Arial" w:hint="eastAsia"/>
              </w:rPr>
              <w:t>應完成處辦之之不合格案件數，給予不同計分級距如下：</w:t>
            </w:r>
          </w:p>
          <w:tbl>
            <w:tblPr>
              <w:tblpPr w:leftFromText="180" w:rightFromText="180" w:vertAnchor="text" w:horzAnchor="margin" w:tblpXSpec="center" w:tblpY="59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38"/>
              <w:gridCol w:w="851"/>
              <w:gridCol w:w="992"/>
              <w:gridCol w:w="850"/>
            </w:tblGrid>
            <w:tr w:rsidR="00D43766" w:rsidRPr="00D43766" w:rsidTr="004E4104">
              <w:trPr>
                <w:trHeight w:val="411"/>
              </w:trPr>
              <w:tc>
                <w:tcPr>
                  <w:tcW w:w="2438" w:type="dxa"/>
                  <w:vMerge w:val="restart"/>
                  <w:tcBorders>
                    <w:top w:val="single" w:sz="4" w:space="0" w:color="auto"/>
                    <w:left w:val="single" w:sz="4" w:space="0" w:color="auto"/>
                    <w:right w:val="single" w:sz="12" w:space="0" w:color="auto"/>
                  </w:tcBorders>
                  <w:vAlign w:val="center"/>
                  <w:hideMark/>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即時正確完成件數</w:t>
                  </w:r>
                  <w:r w:rsidRPr="00D43766">
                    <w:rPr>
                      <w:rFonts w:ascii="Arial" w:eastAsia="標楷體" w:hAnsi="Arial" w:cs="Calibri" w:hint="eastAsia"/>
                      <w:sz w:val="22"/>
                      <w:szCs w:val="24"/>
                    </w:rPr>
                    <w:t>/</w:t>
                  </w:r>
                  <w:r w:rsidRPr="00D43766">
                    <w:rPr>
                      <w:rFonts w:ascii="Arial" w:eastAsia="標楷體" w:hAnsi="Arial" w:cs="Calibri" w:hint="eastAsia"/>
                      <w:sz w:val="22"/>
                      <w:szCs w:val="24"/>
                    </w:rPr>
                    <w:t>應完成件數</w:t>
                  </w:r>
                  <w:r w:rsidRPr="00D43766">
                    <w:rPr>
                      <w:rFonts w:ascii="Arial" w:eastAsia="標楷體" w:hAnsi="Arial" w:cs="Calibri" w:hint="eastAsia"/>
                      <w:sz w:val="22"/>
                      <w:szCs w:val="24"/>
                    </w:rPr>
                    <w:t>x100%</w:t>
                  </w:r>
                </w:p>
              </w:tc>
              <w:tc>
                <w:tcPr>
                  <w:tcW w:w="2693" w:type="dxa"/>
                  <w:gridSpan w:val="3"/>
                  <w:tcBorders>
                    <w:top w:val="single" w:sz="12" w:space="0" w:color="auto"/>
                    <w:left w:val="single" w:sz="12" w:space="0" w:color="auto"/>
                    <w:bottom w:val="single" w:sz="4" w:space="0" w:color="auto"/>
                    <w:right w:val="single" w:sz="12"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不合格案件數</w:t>
                  </w:r>
                  <w:r w:rsidRPr="00D43766">
                    <w:rPr>
                      <w:rFonts w:ascii="Arial" w:eastAsia="標楷體" w:hAnsi="Arial" w:hint="eastAsia"/>
                      <w:sz w:val="22"/>
                    </w:rPr>
                    <w:t>(</w:t>
                  </w:r>
                  <w:r w:rsidRPr="00D43766">
                    <w:rPr>
                      <w:rFonts w:ascii="Arial" w:eastAsia="標楷體" w:hAnsi="Arial" w:hint="eastAsia"/>
                      <w:sz w:val="22"/>
                    </w:rPr>
                    <w:t>件</w:t>
                  </w:r>
                  <w:r w:rsidRPr="00D43766">
                    <w:rPr>
                      <w:rFonts w:ascii="Arial" w:eastAsia="標楷體" w:hAnsi="Arial" w:hint="eastAsia"/>
                      <w:sz w:val="22"/>
                    </w:rPr>
                    <w:t>)</w:t>
                  </w:r>
                </w:p>
              </w:tc>
            </w:tr>
            <w:tr w:rsidR="00D43766" w:rsidRPr="00D43766" w:rsidTr="004E4104">
              <w:trPr>
                <w:trHeight w:val="575"/>
              </w:trPr>
              <w:tc>
                <w:tcPr>
                  <w:tcW w:w="2438" w:type="dxa"/>
                  <w:vMerge/>
                  <w:tcBorders>
                    <w:left w:val="single" w:sz="4" w:space="0" w:color="auto"/>
                    <w:bottom w:val="single" w:sz="4" w:space="0" w:color="auto"/>
                    <w:right w:val="single" w:sz="12"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p>
              </w:tc>
              <w:tc>
                <w:tcPr>
                  <w:tcW w:w="851" w:type="dxa"/>
                  <w:tcBorders>
                    <w:top w:val="single" w:sz="4" w:space="0" w:color="auto"/>
                    <w:left w:val="single" w:sz="12" w:space="0" w:color="auto"/>
                    <w:bottom w:val="single" w:sz="12"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w:t>
                  </w:r>
                  <w:r w:rsidRPr="00D43766">
                    <w:rPr>
                      <w:rFonts w:ascii="Arial" w:eastAsia="標楷體" w:hAnsi="Arial" w:hint="eastAsia"/>
                      <w:sz w:val="22"/>
                    </w:rPr>
                    <w:t>100</w:t>
                  </w:r>
                </w:p>
              </w:tc>
              <w:tc>
                <w:tcPr>
                  <w:tcW w:w="992" w:type="dxa"/>
                  <w:tcBorders>
                    <w:top w:val="single" w:sz="4" w:space="0" w:color="auto"/>
                    <w:left w:val="single" w:sz="4" w:space="0" w:color="auto"/>
                    <w:bottom w:val="single" w:sz="12"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101~200</w:t>
                  </w:r>
                </w:p>
              </w:tc>
              <w:tc>
                <w:tcPr>
                  <w:tcW w:w="850" w:type="dxa"/>
                  <w:tcBorders>
                    <w:top w:val="single" w:sz="4" w:space="0" w:color="auto"/>
                    <w:left w:val="single" w:sz="4" w:space="0" w:color="auto"/>
                    <w:bottom w:val="single" w:sz="12" w:space="0" w:color="auto"/>
                    <w:right w:val="single" w:sz="12"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新細明體" w:hAnsi="新細明體" w:hint="eastAsia"/>
                      <w:sz w:val="22"/>
                    </w:rPr>
                    <w:t>≧</w:t>
                  </w:r>
                  <w:r w:rsidRPr="00D43766">
                    <w:rPr>
                      <w:rFonts w:ascii="Arial" w:eastAsia="標楷體" w:hAnsi="Arial" w:hint="eastAsia"/>
                      <w:sz w:val="22"/>
                    </w:rPr>
                    <w:t>201</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100%</w:t>
                  </w:r>
                </w:p>
              </w:tc>
              <w:tc>
                <w:tcPr>
                  <w:tcW w:w="851" w:type="dxa"/>
                  <w:tcBorders>
                    <w:top w:val="single" w:sz="12"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c>
                <w:tcPr>
                  <w:tcW w:w="992" w:type="dxa"/>
                  <w:tcBorders>
                    <w:top w:val="single" w:sz="12" w:space="0" w:color="auto"/>
                    <w:left w:val="single" w:sz="4" w:space="0" w:color="auto"/>
                    <w:bottom w:val="single" w:sz="4" w:space="0" w:color="auto"/>
                    <w:right w:val="single" w:sz="4" w:space="0" w:color="auto"/>
                  </w:tcBorders>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c>
                <w:tcPr>
                  <w:tcW w:w="850" w:type="dxa"/>
                  <w:tcBorders>
                    <w:top w:val="single" w:sz="12"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95%</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100%</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11</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90%</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95%</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10</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lastRenderedPageBreak/>
                    <w:t>85%</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90%</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9</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11</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80%</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85%</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8</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10</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12</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75%</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80%</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7</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9</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11</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70%</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75%</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6</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8</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10</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65%</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70%</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5</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7</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9</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60%</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65%</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3</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6</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8</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55%</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60%</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5</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7</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50%</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55%</w:t>
                  </w:r>
                </w:p>
              </w:tc>
              <w:tc>
                <w:tcPr>
                  <w:tcW w:w="851"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0</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3</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6</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45%</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50%</w:t>
                  </w:r>
                </w:p>
              </w:tc>
              <w:tc>
                <w:tcPr>
                  <w:tcW w:w="851"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spacing w:line="380" w:lineRule="atLeast"/>
                    <w:jc w:val="center"/>
                    <w:rPr>
                      <w:sz w:val="22"/>
                    </w:rPr>
                  </w:pPr>
                  <w:r w:rsidRPr="00D43766">
                    <w:rPr>
                      <w:rFonts w:ascii="Arial" w:eastAsia="標楷體" w:hAnsi="Arial" w:hint="eastAsia"/>
                      <w:sz w:val="22"/>
                    </w:rPr>
                    <w:t>0</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5</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40%</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45%</w:t>
                  </w:r>
                </w:p>
              </w:tc>
              <w:tc>
                <w:tcPr>
                  <w:tcW w:w="851"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spacing w:line="380" w:lineRule="atLeast"/>
                    <w:jc w:val="center"/>
                    <w:rPr>
                      <w:sz w:val="22"/>
                    </w:rPr>
                  </w:pPr>
                  <w:r w:rsidRPr="00D43766">
                    <w:rPr>
                      <w:rFonts w:ascii="Arial" w:eastAsia="標楷體" w:hAnsi="Arial" w:hint="eastAsia"/>
                      <w:sz w:val="22"/>
                    </w:rPr>
                    <w:t>0</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0</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3</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35%</w:t>
                  </w:r>
                  <w:r w:rsidRPr="00D43766">
                    <w:rPr>
                      <w:rFonts w:ascii="Arial" w:eastAsia="標楷體" w:hAnsi="Arial" w:cs="Calibri" w:hint="eastAsia"/>
                      <w:sz w:val="22"/>
                      <w:szCs w:val="24"/>
                    </w:rPr>
                    <w:t>以上，未達</w:t>
                  </w:r>
                  <w:r w:rsidRPr="00D43766">
                    <w:rPr>
                      <w:rFonts w:ascii="Arial" w:eastAsia="標楷體" w:hAnsi="Arial" w:cs="Calibri" w:hint="eastAsia"/>
                      <w:sz w:val="22"/>
                      <w:szCs w:val="24"/>
                    </w:rPr>
                    <w:t>40%</w:t>
                  </w:r>
                </w:p>
              </w:tc>
              <w:tc>
                <w:tcPr>
                  <w:tcW w:w="851"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spacing w:line="380" w:lineRule="atLeast"/>
                    <w:jc w:val="center"/>
                    <w:rPr>
                      <w:sz w:val="22"/>
                    </w:rPr>
                  </w:pPr>
                  <w:r w:rsidRPr="00D43766">
                    <w:rPr>
                      <w:rFonts w:ascii="Arial" w:eastAsia="標楷體" w:hAnsi="Arial" w:hint="eastAsia"/>
                      <w:sz w:val="22"/>
                    </w:rPr>
                    <w:t>0</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spacing w:line="380" w:lineRule="atLeast"/>
                    <w:jc w:val="center"/>
                    <w:rPr>
                      <w:sz w:val="22"/>
                    </w:rPr>
                  </w:pPr>
                  <w:r w:rsidRPr="00D43766">
                    <w:rPr>
                      <w:rFonts w:ascii="Arial" w:eastAsia="標楷體" w:hAnsi="Arial" w:hint="eastAsia"/>
                      <w:sz w:val="22"/>
                    </w:rPr>
                    <w:t>0</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1</w:t>
                  </w:r>
                  <w:r w:rsidRPr="00D43766">
                    <w:rPr>
                      <w:rFonts w:ascii="Arial" w:eastAsia="標楷體" w:hAnsi="Arial" w:hint="eastAsia"/>
                      <w:sz w:val="22"/>
                    </w:rPr>
                    <w:t>分</w:t>
                  </w:r>
                </w:p>
              </w:tc>
            </w:tr>
            <w:tr w:rsidR="00D43766" w:rsidRPr="00D43766" w:rsidTr="004E4104">
              <w:trPr>
                <w:trHeight w:val="274"/>
              </w:trPr>
              <w:tc>
                <w:tcPr>
                  <w:tcW w:w="2438"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snapToGrid w:val="0"/>
                    <w:spacing w:line="380" w:lineRule="atLeast"/>
                    <w:jc w:val="center"/>
                    <w:rPr>
                      <w:rFonts w:ascii="Arial" w:eastAsia="標楷體" w:hAnsi="Arial" w:cs="Calibri"/>
                      <w:sz w:val="22"/>
                      <w:szCs w:val="24"/>
                    </w:rPr>
                  </w:pPr>
                  <w:r w:rsidRPr="00D43766">
                    <w:rPr>
                      <w:rFonts w:ascii="Arial" w:eastAsia="標楷體" w:hAnsi="Arial" w:cs="Calibri" w:hint="eastAsia"/>
                      <w:sz w:val="22"/>
                      <w:szCs w:val="24"/>
                    </w:rPr>
                    <w:t>未達</w:t>
                  </w:r>
                  <w:r w:rsidRPr="00D43766">
                    <w:rPr>
                      <w:rFonts w:ascii="Arial" w:eastAsia="標楷體" w:hAnsi="Arial" w:cs="Calibri" w:hint="eastAsia"/>
                      <w:sz w:val="22"/>
                      <w:szCs w:val="24"/>
                    </w:rPr>
                    <w:t>35%</w:t>
                  </w:r>
                </w:p>
              </w:tc>
              <w:tc>
                <w:tcPr>
                  <w:tcW w:w="851"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spacing w:line="380" w:lineRule="atLeast"/>
                    <w:jc w:val="center"/>
                    <w:rPr>
                      <w:sz w:val="22"/>
                    </w:rPr>
                  </w:pPr>
                  <w:r w:rsidRPr="00D43766">
                    <w:rPr>
                      <w:rFonts w:ascii="Arial" w:eastAsia="標楷體" w:hAnsi="Arial" w:hint="eastAsia"/>
                      <w:sz w:val="22"/>
                    </w:rPr>
                    <w:t>0</w:t>
                  </w:r>
                  <w:r w:rsidRPr="00D43766">
                    <w:rPr>
                      <w:rFonts w:ascii="Arial" w:eastAsia="標楷體" w:hAnsi="Arial" w:hint="eastAsia"/>
                      <w:sz w:val="22"/>
                    </w:rPr>
                    <w:t>分</w:t>
                  </w:r>
                </w:p>
              </w:tc>
              <w:tc>
                <w:tcPr>
                  <w:tcW w:w="992" w:type="dxa"/>
                  <w:tcBorders>
                    <w:top w:val="single" w:sz="4" w:space="0" w:color="auto"/>
                    <w:left w:val="single" w:sz="4" w:space="0" w:color="auto"/>
                    <w:bottom w:val="single" w:sz="4" w:space="0" w:color="auto"/>
                    <w:right w:val="single" w:sz="4" w:space="0" w:color="auto"/>
                  </w:tcBorders>
                </w:tcPr>
                <w:p w:rsidR="00CB4308" w:rsidRPr="00D43766" w:rsidRDefault="00CB4308" w:rsidP="003C55B6">
                  <w:pPr>
                    <w:spacing w:line="380" w:lineRule="atLeast"/>
                    <w:jc w:val="center"/>
                    <w:rPr>
                      <w:sz w:val="22"/>
                    </w:rPr>
                  </w:pPr>
                  <w:r w:rsidRPr="00D43766">
                    <w:rPr>
                      <w:rFonts w:ascii="Arial" w:eastAsia="標楷體" w:hAnsi="Arial" w:hint="eastAsia"/>
                      <w:sz w:val="22"/>
                    </w:rPr>
                    <w:t>0</w:t>
                  </w:r>
                  <w:r w:rsidRPr="00D43766">
                    <w:rPr>
                      <w:rFonts w:ascii="Arial" w:eastAsia="標楷體" w:hAnsi="Arial" w:hint="eastAsia"/>
                      <w:sz w:val="22"/>
                    </w:rPr>
                    <w:t>分</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3C55B6">
                  <w:pPr>
                    <w:tabs>
                      <w:tab w:val="left" w:pos="360"/>
                    </w:tabs>
                    <w:adjustRightInd w:val="0"/>
                    <w:snapToGrid w:val="0"/>
                    <w:spacing w:line="380" w:lineRule="atLeast"/>
                    <w:jc w:val="center"/>
                    <w:outlineLvl w:val="2"/>
                    <w:rPr>
                      <w:rFonts w:ascii="Arial" w:eastAsia="標楷體" w:hAnsi="Arial"/>
                      <w:sz w:val="22"/>
                    </w:rPr>
                  </w:pPr>
                  <w:r w:rsidRPr="00D43766">
                    <w:rPr>
                      <w:rFonts w:ascii="Arial" w:eastAsia="標楷體" w:hAnsi="Arial" w:hint="eastAsia"/>
                      <w:sz w:val="22"/>
                    </w:rPr>
                    <w:t>0</w:t>
                  </w:r>
                  <w:r w:rsidRPr="00D43766">
                    <w:rPr>
                      <w:rFonts w:ascii="Arial" w:eastAsia="標楷體" w:hAnsi="Arial" w:hint="eastAsia"/>
                      <w:sz w:val="22"/>
                    </w:rPr>
                    <w:t>分</w:t>
                  </w:r>
                </w:p>
              </w:tc>
            </w:tr>
          </w:tbl>
          <w:p w:rsidR="00CB4308" w:rsidRPr="00D43766" w:rsidRDefault="00CB4308" w:rsidP="00CB4308">
            <w:pPr>
              <w:spacing w:line="240" w:lineRule="exact"/>
              <w:rPr>
                <w:rFonts w:ascii="Arial" w:eastAsia="標楷體" w:hAnsi="Arial"/>
              </w:rPr>
            </w:pPr>
          </w:p>
        </w:tc>
        <w:tc>
          <w:tcPr>
            <w:tcW w:w="1984" w:type="dxa"/>
            <w:shd w:val="clear" w:color="auto" w:fill="auto"/>
          </w:tcPr>
          <w:p w:rsidR="00CB4308" w:rsidRPr="00D43766" w:rsidRDefault="00CB4308" w:rsidP="00CB4308">
            <w:pPr>
              <w:snapToGrid w:val="0"/>
              <w:spacing w:line="240" w:lineRule="exact"/>
              <w:jc w:val="both"/>
              <w:rPr>
                <w:rFonts w:ascii="Arial" w:eastAsia="標楷體" w:hAnsi="Arial"/>
              </w:rPr>
            </w:pPr>
            <w:r w:rsidRPr="00D43766">
              <w:rPr>
                <w:rFonts w:ascii="Arial" w:eastAsia="標楷體" w:hAnsi="Arial" w:hint="eastAsia"/>
              </w:rPr>
              <w:lastRenderedPageBreak/>
              <w:t>1.</w:t>
            </w:r>
            <w:r w:rsidRPr="00D43766">
              <w:rPr>
                <w:rFonts w:ascii="Arial" w:eastAsia="標楷體" w:hAnsi="Arial" w:hint="eastAsia"/>
              </w:rPr>
              <w:t>由食藥署依</w:t>
            </w:r>
            <w:r w:rsidRPr="00D43766">
              <w:rPr>
                <w:rFonts w:ascii="Arial" w:eastAsia="標楷體" w:hAnsi="Arial" w:hint="eastAsia"/>
              </w:rPr>
              <w:t>PMDS</w:t>
            </w:r>
            <w:r w:rsidRPr="00D43766">
              <w:rPr>
                <w:rFonts w:ascii="Arial" w:eastAsia="標楷體" w:hAnsi="Arial" w:hint="eastAsia"/>
              </w:rPr>
              <w:t>系統資料評分。</w:t>
            </w:r>
          </w:p>
          <w:p w:rsidR="00CB4308" w:rsidRPr="00D43766" w:rsidRDefault="00CB4308" w:rsidP="00CB4308">
            <w:pPr>
              <w:snapToGrid w:val="0"/>
              <w:spacing w:line="240" w:lineRule="exact"/>
              <w:jc w:val="both"/>
              <w:rPr>
                <w:rFonts w:ascii="標楷體" w:eastAsia="標楷體" w:hAnsi="標楷體"/>
              </w:rPr>
            </w:pPr>
            <w:r w:rsidRPr="00D43766">
              <w:rPr>
                <w:rFonts w:ascii="標楷體" w:eastAsia="標楷體" w:hAnsi="標楷體" w:hint="eastAsia"/>
              </w:rPr>
              <w:t>2. 必要時</w:t>
            </w:r>
            <w:r w:rsidRPr="00D43766">
              <w:rPr>
                <w:rFonts w:ascii="Arial" w:eastAsia="標楷體" w:hAnsi="Arial" w:hint="eastAsia"/>
              </w:rPr>
              <w:t>食藥署</w:t>
            </w:r>
            <w:r w:rsidRPr="00D43766">
              <w:rPr>
                <w:rFonts w:ascii="標楷體" w:eastAsia="標楷體" w:hAnsi="標楷體" w:hint="eastAsia"/>
              </w:rPr>
              <w:t>得請各地方政府衛生局提供移案公文、裁處書等作為考評佐參資料。</w:t>
            </w:r>
          </w:p>
          <w:p w:rsidR="00CB4308" w:rsidRPr="00D43766" w:rsidRDefault="00CB4308" w:rsidP="00CB4308">
            <w:pPr>
              <w:snapToGrid w:val="0"/>
              <w:spacing w:line="240" w:lineRule="exact"/>
              <w:jc w:val="both"/>
              <w:rPr>
                <w:rFonts w:ascii="標楷體" w:eastAsia="標楷體" w:hAnsi="標楷體"/>
              </w:rPr>
            </w:pPr>
          </w:p>
          <w:p w:rsidR="00CB4308" w:rsidRPr="00D43766" w:rsidRDefault="00CB4308" w:rsidP="00CB4308">
            <w:pPr>
              <w:snapToGrid w:val="0"/>
              <w:spacing w:line="240" w:lineRule="exact"/>
              <w:jc w:val="both"/>
              <w:rPr>
                <w:rFonts w:ascii="標楷體" w:eastAsia="標楷體" w:hAnsi="標楷體"/>
              </w:rPr>
            </w:pPr>
          </w:p>
          <w:p w:rsidR="00CB4308" w:rsidRPr="00D43766" w:rsidRDefault="00CB4308" w:rsidP="00CB4308">
            <w:pPr>
              <w:snapToGrid w:val="0"/>
              <w:spacing w:line="240" w:lineRule="exact"/>
              <w:jc w:val="both"/>
              <w:rPr>
                <w:rFonts w:ascii="Arial" w:eastAsia="標楷體" w:hAnsi="Arial"/>
              </w:rPr>
            </w:pPr>
          </w:p>
        </w:tc>
      </w:tr>
      <w:tr w:rsidR="00D43766" w:rsidRPr="00D43766" w:rsidTr="004E4104">
        <w:tc>
          <w:tcPr>
            <w:tcW w:w="568" w:type="dxa"/>
            <w:shd w:val="clear" w:color="auto" w:fill="auto"/>
          </w:tcPr>
          <w:p w:rsidR="00CB4308" w:rsidRPr="00D43766" w:rsidRDefault="00CB4308" w:rsidP="00CB4308">
            <w:pPr>
              <w:spacing w:line="240" w:lineRule="exact"/>
              <w:jc w:val="center"/>
              <w:rPr>
                <w:rFonts w:ascii="Arial" w:eastAsia="標楷體" w:hAnsi="Arial" w:cs="Calibri"/>
                <w:szCs w:val="24"/>
              </w:rPr>
            </w:pPr>
            <w:r w:rsidRPr="00D43766">
              <w:rPr>
                <w:rFonts w:ascii="Arial" w:eastAsia="標楷體" w:hAnsi="Arial" w:cs="Calibri" w:hint="eastAsia"/>
                <w:szCs w:val="24"/>
              </w:rPr>
              <w:lastRenderedPageBreak/>
              <w:t>24</w:t>
            </w:r>
          </w:p>
        </w:tc>
        <w:tc>
          <w:tcPr>
            <w:tcW w:w="1134" w:type="dxa"/>
            <w:shd w:val="clear" w:color="auto" w:fill="auto"/>
          </w:tcPr>
          <w:p w:rsidR="00CB4308" w:rsidRPr="00D43766" w:rsidRDefault="00CB4308" w:rsidP="00CB4308">
            <w:pPr>
              <w:snapToGrid w:val="0"/>
              <w:spacing w:line="240" w:lineRule="exact"/>
              <w:ind w:leftChars="-43" w:left="-103" w:rightChars="-44" w:right="-106" w:firstLineChars="3" w:firstLine="7"/>
              <w:rPr>
                <w:rFonts w:ascii="Arial" w:eastAsia="標楷體" w:hAnsi="Arial" w:cs="Calibri"/>
              </w:rPr>
            </w:pPr>
            <w:r w:rsidRPr="00D43766">
              <w:rPr>
                <w:rFonts w:ascii="Arial" w:eastAsia="標楷體" w:hAnsi="Arial" w:cs="Calibri" w:hint="eastAsia"/>
              </w:rPr>
              <w:t>製售源頭管理績效</w:t>
            </w:r>
          </w:p>
        </w:tc>
        <w:tc>
          <w:tcPr>
            <w:tcW w:w="1134" w:type="dxa"/>
            <w:shd w:val="clear" w:color="auto" w:fill="auto"/>
          </w:tcPr>
          <w:p w:rsidR="00CB4308" w:rsidRPr="00D43766" w:rsidRDefault="00CB4308" w:rsidP="00CB4308">
            <w:pPr>
              <w:snapToGrid w:val="0"/>
              <w:spacing w:line="240" w:lineRule="exact"/>
              <w:jc w:val="both"/>
              <w:rPr>
                <w:rFonts w:ascii="Arial" w:eastAsia="標楷體" w:hAnsi="Arial" w:cs="Calibri"/>
              </w:rPr>
            </w:pPr>
            <w:r w:rsidRPr="00D43766">
              <w:rPr>
                <w:rFonts w:ascii="Arial" w:eastAsia="標楷體" w:hAnsi="Arial" w:cs="Calibri" w:hint="eastAsia"/>
              </w:rPr>
              <w:t>食品業者</w:t>
            </w:r>
            <w:r w:rsidRPr="00D43766">
              <w:rPr>
                <w:rFonts w:ascii="Arial" w:eastAsia="標楷體" w:hAnsi="Arial" w:cs="Calibri" w:hint="eastAsia"/>
              </w:rPr>
              <w:t>GHP</w:t>
            </w:r>
            <w:r w:rsidRPr="00D43766">
              <w:rPr>
                <w:rFonts w:ascii="Arial" w:eastAsia="標楷體" w:hAnsi="Arial" w:cs="Calibri" w:hint="eastAsia"/>
              </w:rPr>
              <w:t>暨法規符合性評比</w:t>
            </w:r>
            <w:r w:rsidRPr="00D43766">
              <w:rPr>
                <w:rFonts w:ascii="Arial" w:eastAsia="標楷體" w:hAnsi="Arial" w:cs="Calibri" w:hint="eastAsia"/>
              </w:rPr>
              <w:t>(14</w:t>
            </w:r>
            <w:r w:rsidRPr="00D43766">
              <w:rPr>
                <w:rFonts w:ascii="Arial" w:eastAsia="標楷體" w:hAnsi="Arial" w:cs="Calibri" w:hint="eastAsia"/>
              </w:rPr>
              <w:t>分</w:t>
            </w:r>
            <w:r w:rsidRPr="00D43766">
              <w:rPr>
                <w:rFonts w:ascii="Arial" w:eastAsia="標楷體" w:hAnsi="Arial" w:cs="Calibri" w:hint="eastAsia"/>
              </w:rPr>
              <w:t>)</w:t>
            </w:r>
          </w:p>
        </w:tc>
        <w:tc>
          <w:tcPr>
            <w:tcW w:w="5528" w:type="dxa"/>
            <w:shd w:val="clear" w:color="auto" w:fill="auto"/>
          </w:tcPr>
          <w:p w:rsidR="00CB4308" w:rsidRPr="00D43766" w:rsidRDefault="00CB4308" w:rsidP="00166484">
            <w:pPr>
              <w:numPr>
                <w:ilvl w:val="0"/>
                <w:numId w:val="135"/>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納管查核所轄食品製造業</w:t>
            </w:r>
            <w:r w:rsidRPr="00D43766">
              <w:rPr>
                <w:rFonts w:ascii="Arial" w:eastAsia="標楷體" w:hAnsi="Arial" w:cs="Calibri" w:hint="eastAsia"/>
                <w:szCs w:val="24"/>
              </w:rPr>
              <w:t>(10</w:t>
            </w:r>
            <w:r w:rsidRPr="00D43766">
              <w:rPr>
                <w:rFonts w:ascii="Arial" w:eastAsia="標楷體" w:hAnsi="Arial" w:cs="Calibri" w:hint="eastAsia"/>
                <w:szCs w:val="24"/>
              </w:rPr>
              <w:t>分</w:t>
            </w:r>
            <w:r w:rsidRPr="00D43766">
              <w:rPr>
                <w:rFonts w:ascii="Arial" w:eastAsia="標楷體" w:hAnsi="Arial" w:cs="Calibri" w:hint="eastAsia"/>
                <w:szCs w:val="24"/>
              </w:rPr>
              <w:t>)</w:t>
            </w:r>
          </w:p>
          <w:p w:rsidR="00CB4308" w:rsidRPr="00D43766" w:rsidRDefault="00CB4308" w:rsidP="00166484">
            <w:pPr>
              <w:numPr>
                <w:ilvl w:val="0"/>
                <w:numId w:val="90"/>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依</w:t>
            </w:r>
            <w:r w:rsidRPr="00D43766">
              <w:rPr>
                <w:rFonts w:ascii="Arial" w:eastAsia="標楷體" w:hAnsi="Arial" w:cs="Calibri" w:hint="eastAsia"/>
                <w:szCs w:val="24"/>
              </w:rPr>
              <w:t>107</w:t>
            </w:r>
            <w:r w:rsidRPr="00D43766">
              <w:rPr>
                <w:rFonts w:ascii="Arial" w:eastAsia="標楷體" w:hAnsi="Arial" w:cs="Calibri" w:hint="eastAsia"/>
                <w:szCs w:val="24"/>
              </w:rPr>
              <w:t>年</w:t>
            </w:r>
            <w:r w:rsidRPr="00D43766">
              <w:rPr>
                <w:rFonts w:ascii="Arial" w:eastAsia="標楷體" w:hAnsi="Arial" w:cs="Calibri" w:hint="eastAsia"/>
                <w:szCs w:val="24"/>
              </w:rPr>
              <w:t>6</w:t>
            </w:r>
            <w:r w:rsidRPr="00D43766">
              <w:rPr>
                <w:rFonts w:ascii="Arial" w:eastAsia="標楷體" w:hAnsi="Arial" w:cs="Calibri" w:hint="eastAsia"/>
                <w:szCs w:val="24"/>
              </w:rPr>
              <w:t>月</w:t>
            </w:r>
            <w:r w:rsidRPr="00D43766">
              <w:rPr>
                <w:rFonts w:ascii="Arial" w:eastAsia="標楷體" w:hAnsi="Arial" w:cs="Calibri" w:hint="eastAsia"/>
                <w:szCs w:val="24"/>
              </w:rPr>
              <w:t>27</w:t>
            </w:r>
            <w:r w:rsidRPr="00D43766">
              <w:rPr>
                <w:rFonts w:ascii="Arial" w:eastAsia="標楷體" w:hAnsi="Arial" w:cs="Calibri" w:hint="eastAsia"/>
                <w:szCs w:val="24"/>
              </w:rPr>
              <w:t>日</w:t>
            </w:r>
            <w:r w:rsidRPr="00D43766">
              <w:rPr>
                <w:rFonts w:ascii="Arial" w:eastAsia="標楷體" w:hAnsi="Arial" w:cs="Calibri" w:hint="eastAsia"/>
                <w:szCs w:val="24"/>
              </w:rPr>
              <w:t>107</w:t>
            </w:r>
            <w:r w:rsidRPr="00D43766">
              <w:rPr>
                <w:rFonts w:ascii="Arial" w:eastAsia="標楷體" w:hAnsi="Arial" w:cs="Calibri" w:hint="eastAsia"/>
                <w:szCs w:val="24"/>
              </w:rPr>
              <w:t>年度第</w:t>
            </w:r>
            <w:r w:rsidRPr="00D43766">
              <w:rPr>
                <w:rFonts w:ascii="Arial" w:eastAsia="標楷體" w:hAnsi="Arial" w:cs="Calibri" w:hint="eastAsia"/>
                <w:szCs w:val="24"/>
              </w:rPr>
              <w:t>2</w:t>
            </w:r>
            <w:r w:rsidRPr="00D43766">
              <w:rPr>
                <w:rFonts w:ascii="Arial" w:eastAsia="標楷體" w:hAnsi="Arial" w:cs="Calibri" w:hint="eastAsia"/>
                <w:szCs w:val="24"/>
              </w:rPr>
              <w:t>次行政院食品安全會報賴清德院長裁示「衛福部應確實查察食品工廠，尤其是小型、尚未查察及過去有不良紀錄者，應列為稽查重點，並能以全面稽查為目標」。</w:t>
            </w:r>
          </w:p>
          <w:p w:rsidR="00CB4308" w:rsidRPr="00D43766" w:rsidRDefault="00CB4308" w:rsidP="00166484">
            <w:pPr>
              <w:numPr>
                <w:ilvl w:val="0"/>
                <w:numId w:val="90"/>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衛生局完成查核食藥署所指定之食品製造業者，並將稽查結果登載於</w:t>
            </w:r>
            <w:r w:rsidRPr="00D43766">
              <w:rPr>
                <w:rFonts w:ascii="Arial" w:eastAsia="標楷體" w:hAnsi="Arial" w:cs="Calibri" w:hint="eastAsia"/>
                <w:szCs w:val="24"/>
              </w:rPr>
              <w:t>PMDS</w:t>
            </w:r>
            <w:r w:rsidRPr="00D43766">
              <w:rPr>
                <w:rFonts w:ascii="Arial" w:eastAsia="標楷體" w:hAnsi="Arial" w:cs="Calibri" w:hint="eastAsia"/>
                <w:szCs w:val="24"/>
              </w:rPr>
              <w:t>系統稽查作業平台。</w:t>
            </w:r>
          </w:p>
          <w:p w:rsidR="00CB4308" w:rsidRPr="00D43766" w:rsidRDefault="00CB4308" w:rsidP="00166484">
            <w:pPr>
              <w:numPr>
                <w:ilvl w:val="0"/>
                <w:numId w:val="90"/>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於考評年度內，倘同一業者</w:t>
            </w:r>
            <w:r w:rsidRPr="00D43766">
              <w:rPr>
                <w:rFonts w:ascii="Arial" w:eastAsia="標楷體" w:hAnsi="Arial" w:cs="Calibri" w:hint="eastAsia"/>
                <w:szCs w:val="24"/>
              </w:rPr>
              <w:t>GHP</w:t>
            </w:r>
            <w:r w:rsidRPr="00D43766">
              <w:rPr>
                <w:rFonts w:ascii="Arial" w:eastAsia="標楷體" w:hAnsi="Arial" w:cs="Calibri" w:hint="eastAsia"/>
                <w:szCs w:val="24"/>
              </w:rPr>
              <w:t>不符規定，經命其限期改正紀錄達</w:t>
            </w:r>
            <w:r w:rsidRPr="00D43766">
              <w:rPr>
                <w:rFonts w:ascii="Arial" w:eastAsia="標楷體" w:hAnsi="Arial" w:cs="Calibri" w:hint="eastAsia"/>
                <w:szCs w:val="24"/>
              </w:rPr>
              <w:t>3</w:t>
            </w:r>
            <w:r w:rsidRPr="00D43766">
              <w:rPr>
                <w:rFonts w:ascii="Arial" w:eastAsia="標楷體" w:hAnsi="Arial" w:cs="Calibri" w:hint="eastAsia"/>
                <w:szCs w:val="24"/>
              </w:rPr>
              <w:t>次以上者，衛生局應積極予以後續處辦</w:t>
            </w:r>
            <w:r w:rsidRPr="00D43766">
              <w:rPr>
                <w:rFonts w:ascii="Arial" w:eastAsia="標楷體" w:hAnsi="Arial" w:cs="Calibri" w:hint="eastAsia"/>
                <w:szCs w:val="24"/>
              </w:rPr>
              <w:t>(</w:t>
            </w:r>
            <w:r w:rsidRPr="00D43766">
              <w:rPr>
                <w:rFonts w:ascii="Arial" w:eastAsia="標楷體" w:hAnsi="Arial" w:cs="Calibri" w:hint="eastAsia"/>
                <w:szCs w:val="24"/>
              </w:rPr>
              <w:t>依食安法第</w:t>
            </w:r>
            <w:r w:rsidRPr="00D43766">
              <w:rPr>
                <w:rFonts w:ascii="Arial" w:eastAsia="標楷體" w:hAnsi="Arial" w:cs="Calibri" w:hint="eastAsia"/>
                <w:szCs w:val="24"/>
              </w:rPr>
              <w:t>41</w:t>
            </w:r>
            <w:r w:rsidRPr="00D43766">
              <w:rPr>
                <w:rFonts w:ascii="Arial" w:eastAsia="標楷體" w:hAnsi="Arial" w:cs="Calibri" w:hint="eastAsia"/>
                <w:szCs w:val="24"/>
              </w:rPr>
              <w:t>條命業者暫停作業及停止販賣，或依同法第</w:t>
            </w:r>
            <w:r w:rsidRPr="00D43766">
              <w:rPr>
                <w:rFonts w:ascii="Arial" w:eastAsia="標楷體" w:hAnsi="Arial" w:cs="Calibri" w:hint="eastAsia"/>
                <w:szCs w:val="24"/>
              </w:rPr>
              <w:t>44</w:t>
            </w:r>
            <w:r w:rsidRPr="00D43766">
              <w:rPr>
                <w:rFonts w:ascii="Arial" w:eastAsia="標楷體" w:hAnsi="Arial" w:cs="Calibri" w:hint="eastAsia"/>
                <w:szCs w:val="24"/>
              </w:rPr>
              <w:t>條加重處辦</w:t>
            </w:r>
            <w:r w:rsidRPr="00D43766">
              <w:rPr>
                <w:rFonts w:ascii="Arial" w:eastAsia="標楷體" w:hAnsi="Arial" w:cs="Calibri" w:hint="eastAsia"/>
                <w:szCs w:val="24"/>
              </w:rPr>
              <w:t>)</w:t>
            </w:r>
            <w:r w:rsidRPr="00D43766">
              <w:rPr>
                <w:rFonts w:ascii="Arial" w:eastAsia="標楷體" w:hAnsi="Arial" w:cs="Calibri" w:hint="eastAsia"/>
                <w:szCs w:val="24"/>
              </w:rPr>
              <w:t>。</w:t>
            </w:r>
          </w:p>
          <w:p w:rsidR="00CB4308" w:rsidRPr="00D43766" w:rsidRDefault="00CB4308" w:rsidP="00166484">
            <w:pPr>
              <w:numPr>
                <w:ilvl w:val="0"/>
                <w:numId w:val="90"/>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計分方式：</w:t>
            </w:r>
          </w:p>
          <w:p w:rsidR="00CB4308" w:rsidRPr="00D43766" w:rsidRDefault="00CB4308" w:rsidP="00166484">
            <w:pPr>
              <w:numPr>
                <w:ilvl w:val="0"/>
                <w:numId w:val="137"/>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查核家數完成率</w:t>
            </w:r>
            <w:r w:rsidRPr="00D43766">
              <w:rPr>
                <w:rFonts w:ascii="Arial" w:eastAsia="標楷體" w:hAnsi="Arial" w:cs="Calibri" w:hint="eastAsia"/>
                <w:szCs w:val="24"/>
              </w:rPr>
              <w:t>(8</w:t>
            </w:r>
            <w:r w:rsidRPr="00D43766">
              <w:rPr>
                <w:rFonts w:ascii="Arial" w:eastAsia="標楷體" w:hAnsi="Arial" w:cs="Calibri" w:hint="eastAsia"/>
                <w:szCs w:val="24"/>
              </w:rPr>
              <w:t>分</w:t>
            </w:r>
            <w:r w:rsidRPr="00D43766">
              <w:rPr>
                <w:rFonts w:ascii="Arial" w:eastAsia="標楷體" w:hAnsi="Arial" w:cs="Calibri" w:hint="eastAsia"/>
                <w:szCs w:val="24"/>
              </w:rPr>
              <w:t>)</w:t>
            </w:r>
          </w:p>
          <w:p w:rsidR="00CB4308" w:rsidRPr="00D43766" w:rsidRDefault="00CB4308" w:rsidP="00CB4308">
            <w:pPr>
              <w:snapToGrid w:val="0"/>
              <w:spacing w:line="240" w:lineRule="exact"/>
              <w:ind w:left="1320"/>
              <w:jc w:val="both"/>
              <w:rPr>
                <w:rFonts w:ascii="Arial" w:eastAsia="標楷體" w:hAnsi="Arial" w:cs="Calibri"/>
                <w:szCs w:val="24"/>
              </w:rPr>
            </w:pPr>
            <w:r w:rsidRPr="00D43766">
              <w:rPr>
                <w:rFonts w:ascii="Arial" w:eastAsia="標楷體" w:hAnsi="Arial" w:cs="Calibri" w:hint="eastAsia"/>
                <w:szCs w:val="24"/>
              </w:rPr>
              <w:t>得分</w:t>
            </w:r>
            <w:r w:rsidRPr="00D43766">
              <w:rPr>
                <w:rFonts w:ascii="Arial" w:eastAsia="標楷體" w:hAnsi="Arial" w:cs="Calibri" w:hint="eastAsia"/>
                <w:szCs w:val="24"/>
              </w:rPr>
              <w:t>= (</w:t>
            </w:r>
            <w:r w:rsidRPr="00D43766">
              <w:rPr>
                <w:rFonts w:ascii="Arial" w:eastAsia="標楷體" w:hAnsi="Arial" w:cs="Calibri" w:hint="eastAsia"/>
                <w:szCs w:val="24"/>
              </w:rPr>
              <w:t>完成家數</w:t>
            </w:r>
            <w:r w:rsidRPr="00D43766">
              <w:rPr>
                <w:rFonts w:ascii="Arial" w:eastAsia="標楷體" w:hAnsi="Arial" w:cs="Calibri" w:hint="eastAsia"/>
                <w:szCs w:val="24"/>
              </w:rPr>
              <w:t>/</w:t>
            </w:r>
            <w:r w:rsidRPr="00D43766">
              <w:rPr>
                <w:rFonts w:ascii="Arial" w:eastAsia="標楷體" w:hAnsi="Arial" w:cs="Calibri" w:hint="eastAsia"/>
                <w:szCs w:val="24"/>
              </w:rPr>
              <w:t>目標家數</w:t>
            </w:r>
            <w:r w:rsidRPr="00D43766">
              <w:rPr>
                <w:rFonts w:ascii="Arial" w:eastAsia="標楷體" w:hAnsi="Arial" w:cs="Calibri" w:hint="eastAsia"/>
                <w:szCs w:val="24"/>
              </w:rPr>
              <w:t>)x 8</w:t>
            </w:r>
            <w:r w:rsidRPr="00D43766">
              <w:rPr>
                <w:rFonts w:ascii="Arial" w:eastAsia="標楷體" w:hAnsi="Arial" w:cs="Calibri" w:hint="eastAsia"/>
                <w:szCs w:val="24"/>
              </w:rPr>
              <w:t>，</w:t>
            </w:r>
          </w:p>
          <w:p w:rsidR="00CB4308" w:rsidRPr="00D43766" w:rsidRDefault="00CB4308" w:rsidP="00CB4308">
            <w:pPr>
              <w:snapToGrid w:val="0"/>
              <w:spacing w:line="240" w:lineRule="exact"/>
              <w:ind w:left="1320"/>
              <w:jc w:val="both"/>
              <w:rPr>
                <w:rFonts w:ascii="Arial" w:eastAsia="標楷體" w:hAnsi="Arial" w:cs="Calibri"/>
                <w:szCs w:val="24"/>
              </w:rPr>
            </w:pPr>
            <w:r w:rsidRPr="00D43766">
              <w:rPr>
                <w:rFonts w:ascii="Arial" w:eastAsia="標楷體" w:hAnsi="Arial" w:cs="Calibri" w:hint="eastAsia"/>
                <w:szCs w:val="24"/>
              </w:rPr>
              <w:t>四捨五入至小數點後</w:t>
            </w:r>
            <w:r w:rsidRPr="00D43766">
              <w:rPr>
                <w:rFonts w:ascii="Arial" w:eastAsia="標楷體" w:hAnsi="Arial" w:cs="Calibri" w:hint="eastAsia"/>
                <w:szCs w:val="24"/>
              </w:rPr>
              <w:t>1</w:t>
            </w:r>
            <w:r w:rsidRPr="00D43766">
              <w:rPr>
                <w:rFonts w:ascii="Arial" w:eastAsia="標楷體" w:hAnsi="Arial" w:cs="Calibri" w:hint="eastAsia"/>
                <w:szCs w:val="24"/>
              </w:rPr>
              <w:t>位。</w:t>
            </w:r>
          </w:p>
          <w:p w:rsidR="00CB4308" w:rsidRPr="00D43766" w:rsidRDefault="00CB4308" w:rsidP="00166484">
            <w:pPr>
              <w:numPr>
                <w:ilvl w:val="0"/>
                <w:numId w:val="137"/>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年度內</w:t>
            </w:r>
            <w:r w:rsidRPr="00D43766">
              <w:rPr>
                <w:rFonts w:ascii="Arial" w:eastAsia="標楷體" w:hAnsi="Arial" w:cs="Calibri" w:hint="eastAsia"/>
                <w:szCs w:val="24"/>
              </w:rPr>
              <w:t>GHP</w:t>
            </w:r>
            <w:r w:rsidRPr="00D43766">
              <w:rPr>
                <w:rFonts w:ascii="Arial" w:eastAsia="標楷體" w:hAnsi="Arial" w:cs="Calibri" w:hint="eastAsia"/>
                <w:szCs w:val="24"/>
              </w:rPr>
              <w:t>經命限期改正達</w:t>
            </w:r>
            <w:r w:rsidRPr="00D43766">
              <w:rPr>
                <w:rFonts w:ascii="Arial" w:eastAsia="標楷體" w:hAnsi="Arial" w:cs="Calibri" w:hint="eastAsia"/>
                <w:szCs w:val="24"/>
              </w:rPr>
              <w:t>3</w:t>
            </w:r>
            <w:r w:rsidRPr="00D43766">
              <w:rPr>
                <w:rFonts w:ascii="Arial" w:eastAsia="標楷體" w:hAnsi="Arial" w:cs="Calibri" w:hint="eastAsia"/>
                <w:szCs w:val="24"/>
              </w:rPr>
              <w:t>次以上製造業者之後續處辦</w:t>
            </w:r>
            <w:r w:rsidRPr="00D43766">
              <w:rPr>
                <w:rFonts w:ascii="Arial" w:eastAsia="標楷體" w:hAnsi="Arial" w:cs="Calibri" w:hint="eastAsia"/>
                <w:szCs w:val="24"/>
              </w:rPr>
              <w:t>(2</w:t>
            </w:r>
            <w:r w:rsidRPr="00D43766">
              <w:rPr>
                <w:rFonts w:ascii="Arial" w:eastAsia="標楷體" w:hAnsi="Arial" w:cs="Calibri" w:hint="eastAsia"/>
                <w:szCs w:val="24"/>
              </w:rPr>
              <w:t>分</w:t>
            </w:r>
            <w:r w:rsidRPr="00D43766">
              <w:rPr>
                <w:rFonts w:ascii="Arial" w:eastAsia="標楷體" w:hAnsi="Arial" w:cs="Calibri" w:hint="eastAsia"/>
                <w:szCs w:val="24"/>
              </w:rPr>
              <w:t>)</w:t>
            </w:r>
          </w:p>
          <w:p w:rsidR="00CB4308" w:rsidRPr="00D43766" w:rsidRDefault="00CB4308" w:rsidP="00CB4308">
            <w:pPr>
              <w:snapToGrid w:val="0"/>
              <w:spacing w:line="240" w:lineRule="exact"/>
              <w:ind w:left="1320"/>
              <w:jc w:val="both"/>
              <w:rPr>
                <w:rFonts w:ascii="Arial" w:eastAsia="標楷體" w:hAnsi="Arial" w:cs="Calibri"/>
                <w:szCs w:val="24"/>
              </w:rPr>
            </w:pPr>
            <w:r w:rsidRPr="00D43766">
              <w:rPr>
                <w:rFonts w:ascii="Arial" w:eastAsia="標楷體" w:hAnsi="Arial" w:cs="Calibri" w:hint="eastAsia"/>
                <w:szCs w:val="24"/>
              </w:rPr>
              <w:t>得分</w:t>
            </w:r>
            <w:r w:rsidRPr="00D43766">
              <w:rPr>
                <w:rFonts w:ascii="Arial" w:eastAsia="標楷體" w:hAnsi="Arial" w:cs="Calibri" w:hint="eastAsia"/>
                <w:szCs w:val="24"/>
              </w:rPr>
              <w:t>= (</w:t>
            </w:r>
            <w:r w:rsidRPr="00D43766">
              <w:rPr>
                <w:rFonts w:ascii="Arial" w:eastAsia="標楷體" w:hAnsi="Arial" w:cs="Calibri" w:hint="eastAsia"/>
                <w:szCs w:val="24"/>
              </w:rPr>
              <w:t>完成處辦家數</w:t>
            </w:r>
            <w:r w:rsidRPr="00D43766">
              <w:rPr>
                <w:rFonts w:ascii="Arial" w:eastAsia="標楷體" w:hAnsi="Arial" w:cs="Calibri" w:hint="eastAsia"/>
                <w:szCs w:val="24"/>
              </w:rPr>
              <w:t>/</w:t>
            </w:r>
            <w:r w:rsidRPr="00D43766">
              <w:rPr>
                <w:rFonts w:ascii="Arial" w:eastAsia="標楷體" w:hAnsi="Arial" w:cs="Calibri" w:hint="eastAsia"/>
                <w:szCs w:val="24"/>
              </w:rPr>
              <w:t>應完成家數</w:t>
            </w:r>
            <w:r w:rsidRPr="00D43766">
              <w:rPr>
                <w:rFonts w:ascii="Arial" w:eastAsia="標楷體" w:hAnsi="Arial" w:cs="Calibri" w:hint="eastAsia"/>
                <w:szCs w:val="24"/>
              </w:rPr>
              <w:t>)x 2</w:t>
            </w:r>
            <w:r w:rsidRPr="00D43766">
              <w:rPr>
                <w:rFonts w:ascii="Arial" w:eastAsia="標楷體" w:hAnsi="Arial" w:cs="Calibri" w:hint="eastAsia"/>
                <w:szCs w:val="24"/>
              </w:rPr>
              <w:t>，</w:t>
            </w:r>
          </w:p>
          <w:p w:rsidR="00CB4308" w:rsidRPr="00D43766" w:rsidRDefault="00CB4308" w:rsidP="00CB4308">
            <w:pPr>
              <w:snapToGrid w:val="0"/>
              <w:spacing w:line="240" w:lineRule="exact"/>
              <w:ind w:left="1320"/>
              <w:jc w:val="both"/>
              <w:rPr>
                <w:rFonts w:ascii="Arial" w:eastAsia="標楷體" w:hAnsi="Arial" w:cs="Calibri"/>
                <w:szCs w:val="24"/>
              </w:rPr>
            </w:pPr>
            <w:r w:rsidRPr="00D43766">
              <w:rPr>
                <w:rFonts w:ascii="Arial" w:eastAsia="標楷體" w:hAnsi="Arial" w:cs="Calibri" w:hint="eastAsia"/>
                <w:szCs w:val="24"/>
              </w:rPr>
              <w:t>四捨五入至小數點後</w:t>
            </w:r>
            <w:r w:rsidRPr="00D43766">
              <w:rPr>
                <w:rFonts w:ascii="Arial" w:eastAsia="標楷體" w:hAnsi="Arial" w:cs="Calibri" w:hint="eastAsia"/>
                <w:szCs w:val="24"/>
              </w:rPr>
              <w:t>1</w:t>
            </w:r>
            <w:r w:rsidRPr="00D43766">
              <w:rPr>
                <w:rFonts w:ascii="Arial" w:eastAsia="標楷體" w:hAnsi="Arial" w:cs="Calibri" w:hint="eastAsia"/>
                <w:szCs w:val="24"/>
              </w:rPr>
              <w:t>位。</w:t>
            </w:r>
          </w:p>
          <w:p w:rsidR="00CB4308" w:rsidRPr="00D43766" w:rsidRDefault="00CB4308" w:rsidP="00166484">
            <w:pPr>
              <w:numPr>
                <w:ilvl w:val="0"/>
                <w:numId w:val="137"/>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如無應辦理件數，則依</w:t>
            </w:r>
            <w:r w:rsidRPr="00D43766">
              <w:rPr>
                <w:rFonts w:ascii="Arial" w:eastAsia="標楷體" w:hAnsi="Arial" w:hint="eastAsia"/>
                <w:szCs w:val="24"/>
              </w:rPr>
              <w:t>本序號其餘項次指標總得分比</w:t>
            </w:r>
            <w:r w:rsidRPr="00D43766">
              <w:rPr>
                <w:rFonts w:ascii="Arial" w:eastAsia="標楷體" w:hAnsi="Arial" w:hint="eastAsia"/>
              </w:rPr>
              <w:t>，依比例給分。</w:t>
            </w:r>
          </w:p>
          <w:p w:rsidR="00CB4308" w:rsidRPr="00D43766" w:rsidRDefault="00CB4308" w:rsidP="00CB4308">
            <w:pPr>
              <w:snapToGrid w:val="0"/>
              <w:spacing w:line="240" w:lineRule="exact"/>
              <w:ind w:left="1320"/>
              <w:jc w:val="both"/>
              <w:rPr>
                <w:rFonts w:ascii="Arial" w:eastAsia="標楷體" w:hAnsi="Arial" w:cs="Calibri"/>
                <w:szCs w:val="24"/>
              </w:rPr>
            </w:pPr>
          </w:p>
          <w:p w:rsidR="00CB4308" w:rsidRPr="00D43766" w:rsidRDefault="00CB4308" w:rsidP="00166484">
            <w:pPr>
              <w:numPr>
                <w:ilvl w:val="0"/>
                <w:numId w:val="135"/>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實地訪視食品業者成績</w:t>
            </w:r>
            <w:r w:rsidRPr="00D43766">
              <w:rPr>
                <w:rFonts w:ascii="Arial" w:eastAsia="標楷體" w:hAnsi="Arial" w:cs="Calibri" w:hint="eastAsia"/>
                <w:szCs w:val="24"/>
              </w:rPr>
              <w:t>(4</w:t>
            </w:r>
            <w:r w:rsidRPr="00D43766">
              <w:rPr>
                <w:rFonts w:ascii="Arial" w:eastAsia="標楷體" w:hAnsi="Arial" w:cs="Calibri" w:hint="eastAsia"/>
                <w:szCs w:val="24"/>
              </w:rPr>
              <w:t>分</w:t>
            </w:r>
            <w:r w:rsidRPr="00D43766">
              <w:rPr>
                <w:rFonts w:ascii="Arial" w:eastAsia="標楷體" w:hAnsi="Arial" w:cs="Calibri" w:hint="eastAsia"/>
                <w:szCs w:val="24"/>
              </w:rPr>
              <w:t>)</w:t>
            </w:r>
          </w:p>
          <w:p w:rsidR="00CB4308" w:rsidRPr="00D43766" w:rsidRDefault="00CB4308" w:rsidP="00166484">
            <w:pPr>
              <w:numPr>
                <w:ilvl w:val="0"/>
                <w:numId w:val="142"/>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由食藥署辦理訪視計畫，至各直轄市、縣（市）實地訪視高風險或紀錄不良</w:t>
            </w:r>
            <w:r w:rsidRPr="00D43766">
              <w:rPr>
                <w:rFonts w:ascii="Arial" w:eastAsia="標楷體" w:hAnsi="Arial" w:cs="Calibri" w:hint="eastAsia"/>
                <w:szCs w:val="24"/>
              </w:rPr>
              <w:t>(</w:t>
            </w:r>
            <w:r w:rsidRPr="00D43766">
              <w:rPr>
                <w:rFonts w:ascii="Arial" w:eastAsia="標楷體" w:hAnsi="Arial" w:cs="Calibri" w:hint="eastAsia"/>
                <w:szCs w:val="24"/>
              </w:rPr>
              <w:t>稽查不符規定次數偏高</w:t>
            </w:r>
            <w:r w:rsidRPr="00D43766">
              <w:rPr>
                <w:rFonts w:ascii="Arial" w:eastAsia="標楷體" w:hAnsi="Arial" w:cs="Calibri" w:hint="eastAsia"/>
                <w:szCs w:val="24"/>
              </w:rPr>
              <w:t>)</w:t>
            </w:r>
            <w:r w:rsidRPr="00D43766">
              <w:rPr>
                <w:rFonts w:ascii="Arial" w:eastAsia="標楷體" w:hAnsi="Arial" w:cs="Calibri" w:hint="eastAsia"/>
                <w:szCs w:val="24"/>
              </w:rPr>
              <w:t>之業者，對象得包含食品工廠、食品製造業、餐飲業或販售業，訪視項目得包含食品業者登錄、</w:t>
            </w:r>
            <w:r w:rsidRPr="00D43766">
              <w:rPr>
                <w:rFonts w:ascii="Arial" w:eastAsia="標楷體" w:hAnsi="Arial" w:cs="Calibri" w:hint="eastAsia"/>
                <w:szCs w:val="24"/>
              </w:rPr>
              <w:t>GHP</w:t>
            </w:r>
            <w:r w:rsidRPr="00D43766">
              <w:rPr>
                <w:rFonts w:ascii="Arial" w:eastAsia="標楷體" w:hAnsi="Arial" w:cs="Calibri" w:hint="eastAsia"/>
                <w:szCs w:val="24"/>
              </w:rPr>
              <w:t>、</w:t>
            </w:r>
            <w:r w:rsidRPr="00D43766">
              <w:rPr>
                <w:rFonts w:ascii="Arial" w:eastAsia="標楷體" w:hAnsi="Arial" w:cs="Calibri" w:hint="eastAsia"/>
                <w:szCs w:val="24"/>
              </w:rPr>
              <w:t>HACCP</w:t>
            </w:r>
            <w:r w:rsidRPr="00D43766">
              <w:rPr>
                <w:rFonts w:ascii="Arial" w:eastAsia="標楷體" w:hAnsi="Arial" w:cs="Calibri" w:hint="eastAsia"/>
                <w:szCs w:val="24"/>
              </w:rPr>
              <w:t>、追溯追蹤、自主檢驗等，衛生局得會同前往。</w:t>
            </w:r>
          </w:p>
          <w:p w:rsidR="00CB4308" w:rsidRPr="00D43766" w:rsidRDefault="00CB4308" w:rsidP="00166484">
            <w:pPr>
              <w:numPr>
                <w:ilvl w:val="0"/>
                <w:numId w:val="142"/>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查檢表內容及當年度擇定訪視範圍，由食藥署於行前另行通知衛生局知悉。</w:t>
            </w:r>
          </w:p>
          <w:p w:rsidR="00CB4308" w:rsidRPr="00D43766" w:rsidRDefault="00CB4308" w:rsidP="00166484">
            <w:pPr>
              <w:numPr>
                <w:ilvl w:val="0"/>
                <w:numId w:val="142"/>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lastRenderedPageBreak/>
              <w:t>各直轄市、縣（市）訪視家數如下：</w:t>
            </w:r>
          </w:p>
          <w:tbl>
            <w:tblPr>
              <w:tblW w:w="0" w:type="auto"/>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123"/>
              <w:gridCol w:w="1418"/>
            </w:tblGrid>
            <w:tr w:rsidR="00D43766" w:rsidRPr="00D43766" w:rsidTr="004E4104">
              <w:trPr>
                <w:trHeight w:val="20"/>
              </w:trPr>
              <w:tc>
                <w:tcPr>
                  <w:tcW w:w="212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組別</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業者家數</w:t>
                  </w:r>
                </w:p>
              </w:tc>
            </w:tr>
            <w:tr w:rsidR="00D43766" w:rsidRPr="00D43766" w:rsidTr="004E4104">
              <w:trPr>
                <w:trHeight w:val="20"/>
              </w:trPr>
              <w:tc>
                <w:tcPr>
                  <w:tcW w:w="2123"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360" w:lineRule="exact"/>
                    <w:jc w:val="both"/>
                    <w:rPr>
                      <w:rFonts w:ascii="標楷體" w:eastAsia="標楷體" w:hAnsi="標楷體"/>
                    </w:rPr>
                  </w:pPr>
                  <w:r w:rsidRPr="00D43766">
                    <w:rPr>
                      <w:rFonts w:ascii="標楷體" w:eastAsia="標楷體" w:hAnsi="標楷體" w:hint="eastAsia"/>
                    </w:rPr>
                    <w:t>第一組</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5</w:t>
                  </w:r>
                </w:p>
              </w:tc>
            </w:tr>
            <w:tr w:rsidR="00D43766" w:rsidRPr="00D43766" w:rsidTr="004E4104">
              <w:trPr>
                <w:trHeight w:val="20"/>
              </w:trPr>
              <w:tc>
                <w:tcPr>
                  <w:tcW w:w="2123"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360" w:lineRule="exact"/>
                    <w:jc w:val="both"/>
                    <w:rPr>
                      <w:rFonts w:ascii="標楷體" w:eastAsia="標楷體" w:hAnsi="標楷體"/>
                    </w:rPr>
                  </w:pPr>
                  <w:r w:rsidRPr="00D43766">
                    <w:rPr>
                      <w:rFonts w:ascii="標楷體" w:eastAsia="標楷體" w:hAnsi="標楷體" w:hint="eastAsia"/>
                    </w:rPr>
                    <w:t>第二組、第三組</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4</w:t>
                  </w:r>
                </w:p>
              </w:tc>
            </w:tr>
            <w:tr w:rsidR="00D43766" w:rsidRPr="00D43766" w:rsidTr="004E4104">
              <w:trPr>
                <w:trHeight w:val="20"/>
              </w:trPr>
              <w:tc>
                <w:tcPr>
                  <w:tcW w:w="2123"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spacing w:line="360" w:lineRule="exact"/>
                    <w:jc w:val="both"/>
                    <w:rPr>
                      <w:rFonts w:ascii="標楷體" w:eastAsia="標楷體" w:hAnsi="標楷體"/>
                    </w:rPr>
                  </w:pPr>
                  <w:r w:rsidRPr="00D43766">
                    <w:rPr>
                      <w:rFonts w:ascii="標楷體" w:eastAsia="標楷體" w:hAnsi="標楷體" w:hint="eastAsia"/>
                    </w:rPr>
                    <w:t>第四組</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2</w:t>
                  </w:r>
                </w:p>
              </w:tc>
            </w:tr>
          </w:tbl>
          <w:p w:rsidR="00CB4308" w:rsidRPr="00D43766" w:rsidRDefault="00CB4308" w:rsidP="00166484">
            <w:pPr>
              <w:numPr>
                <w:ilvl w:val="0"/>
                <w:numId w:val="142"/>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評分標準：</w:t>
            </w:r>
          </w:p>
          <w:p w:rsidR="00CB4308" w:rsidRPr="00D43766" w:rsidRDefault="00CB4308" w:rsidP="00166484">
            <w:pPr>
              <w:numPr>
                <w:ilvl w:val="0"/>
                <w:numId w:val="143"/>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每家食品業者滿分為</w:t>
            </w:r>
            <w:r w:rsidRPr="00D43766">
              <w:rPr>
                <w:rFonts w:ascii="Arial" w:eastAsia="標楷體" w:hAnsi="Arial" w:cs="Calibri" w:hint="eastAsia"/>
                <w:szCs w:val="24"/>
              </w:rPr>
              <w:t>100</w:t>
            </w:r>
            <w:r w:rsidRPr="00D43766">
              <w:rPr>
                <w:rFonts w:ascii="Arial" w:eastAsia="標楷體" w:hAnsi="Arial" w:cs="Calibri" w:hint="eastAsia"/>
                <w:szCs w:val="24"/>
              </w:rPr>
              <w:t>分，依食藥署查檢表給分。</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693"/>
              <w:gridCol w:w="850"/>
            </w:tblGrid>
            <w:tr w:rsidR="00D43766" w:rsidRPr="00D43766" w:rsidTr="004E4104">
              <w:trPr>
                <w:trHeight w:val="407"/>
              </w:trPr>
              <w:tc>
                <w:tcPr>
                  <w:tcW w:w="26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平均分數(</w:t>
                  </w:r>
                  <w:r w:rsidRPr="00D43766">
                    <w:rPr>
                      <w:rFonts w:ascii="Arial" w:eastAsia="標楷體" w:hAnsi="Arial" w:cs="Calibri" w:hint="eastAsia"/>
                      <w:szCs w:val="24"/>
                    </w:rPr>
                    <w:t>每家業者訪視分數總和</w:t>
                  </w:r>
                  <w:r w:rsidRPr="00D43766">
                    <w:rPr>
                      <w:rFonts w:ascii="Arial" w:eastAsia="標楷體" w:hAnsi="Arial" w:cs="Calibri" w:hint="eastAsia"/>
                      <w:szCs w:val="24"/>
                    </w:rPr>
                    <w:t>/</w:t>
                  </w:r>
                  <w:r w:rsidRPr="00D43766">
                    <w:rPr>
                      <w:rFonts w:ascii="Arial" w:eastAsia="標楷體" w:hAnsi="Arial" w:cs="Calibri" w:hint="eastAsia"/>
                      <w:szCs w:val="24"/>
                    </w:rPr>
                    <w:t>查核家數</w:t>
                  </w:r>
                  <w:r w:rsidRPr="00D43766">
                    <w:rPr>
                      <w:rFonts w:ascii="Arial" w:eastAsia="標楷體" w:hAnsi="Arial" w:cs="Calibri" w:hint="eastAsia"/>
                      <w:szCs w:val="24"/>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評分</w:t>
                  </w:r>
                </w:p>
              </w:tc>
            </w:tr>
            <w:tr w:rsidR="00D43766" w:rsidRPr="00D43766" w:rsidTr="004E4104">
              <w:trPr>
                <w:trHeight w:val="396"/>
              </w:trPr>
              <w:tc>
                <w:tcPr>
                  <w:tcW w:w="26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≧90</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4.0分</w:t>
                  </w:r>
                </w:p>
              </w:tc>
            </w:tr>
            <w:tr w:rsidR="00D43766" w:rsidRPr="00D43766" w:rsidTr="004E4104">
              <w:trPr>
                <w:trHeight w:val="396"/>
              </w:trPr>
              <w:tc>
                <w:tcPr>
                  <w:tcW w:w="26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80-89</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3.5分</w:t>
                  </w:r>
                </w:p>
              </w:tc>
            </w:tr>
            <w:tr w:rsidR="00D43766" w:rsidRPr="00D43766" w:rsidTr="004E4104">
              <w:trPr>
                <w:trHeight w:val="396"/>
              </w:trPr>
              <w:tc>
                <w:tcPr>
                  <w:tcW w:w="26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70-79</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3.0分</w:t>
                  </w:r>
                </w:p>
              </w:tc>
            </w:tr>
            <w:tr w:rsidR="00D43766" w:rsidRPr="00D43766" w:rsidTr="004E4104">
              <w:trPr>
                <w:trHeight w:val="396"/>
              </w:trPr>
              <w:tc>
                <w:tcPr>
                  <w:tcW w:w="26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60-69</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2.5分</w:t>
                  </w:r>
                </w:p>
              </w:tc>
            </w:tr>
            <w:tr w:rsidR="00D43766" w:rsidRPr="00D43766" w:rsidTr="004E4104">
              <w:trPr>
                <w:trHeight w:val="396"/>
              </w:trPr>
              <w:tc>
                <w:tcPr>
                  <w:tcW w:w="26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50-59</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2.0分</w:t>
                  </w:r>
                </w:p>
              </w:tc>
            </w:tr>
            <w:tr w:rsidR="00D43766" w:rsidRPr="00D43766" w:rsidTr="004E4104">
              <w:trPr>
                <w:trHeight w:val="396"/>
              </w:trPr>
              <w:tc>
                <w:tcPr>
                  <w:tcW w:w="2693"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40-49</w:t>
                  </w:r>
                </w:p>
              </w:tc>
              <w:tc>
                <w:tcPr>
                  <w:tcW w:w="850" w:type="dxa"/>
                  <w:tcBorders>
                    <w:top w:val="single" w:sz="4" w:space="0" w:color="auto"/>
                    <w:left w:val="single" w:sz="4" w:space="0" w:color="auto"/>
                    <w:bottom w:val="single" w:sz="4" w:space="0" w:color="auto"/>
                    <w:right w:val="single" w:sz="4" w:space="0" w:color="auto"/>
                  </w:tcBorders>
                  <w:vAlign w:val="center"/>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1.0分</w:t>
                  </w:r>
                </w:p>
              </w:tc>
            </w:tr>
            <w:tr w:rsidR="00D43766" w:rsidRPr="00D43766" w:rsidTr="004E4104">
              <w:trPr>
                <w:trHeight w:val="396"/>
              </w:trPr>
              <w:tc>
                <w:tcPr>
                  <w:tcW w:w="26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≦39</w:t>
                  </w:r>
                </w:p>
              </w:tc>
              <w:tc>
                <w:tcPr>
                  <w:tcW w:w="850"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adjustRightInd w:val="0"/>
                    <w:snapToGrid w:val="0"/>
                    <w:jc w:val="center"/>
                    <w:rPr>
                      <w:rFonts w:ascii="標楷體" w:eastAsia="標楷體" w:hAnsi="標楷體"/>
                    </w:rPr>
                  </w:pPr>
                  <w:r w:rsidRPr="00D43766">
                    <w:rPr>
                      <w:rFonts w:ascii="標楷體" w:eastAsia="標楷體" w:hAnsi="標楷體" w:hint="eastAsia"/>
                    </w:rPr>
                    <w:t>0分</w:t>
                  </w:r>
                </w:p>
              </w:tc>
            </w:tr>
          </w:tbl>
          <w:p w:rsidR="00CB4308" w:rsidRPr="00D43766" w:rsidRDefault="00CB4308" w:rsidP="00CB4308">
            <w:pPr>
              <w:snapToGrid w:val="0"/>
              <w:spacing w:line="240" w:lineRule="exact"/>
              <w:jc w:val="both"/>
              <w:rPr>
                <w:rFonts w:ascii="Arial" w:eastAsia="標楷體" w:hAnsi="Arial" w:cs="Calibri"/>
                <w:szCs w:val="24"/>
              </w:rPr>
            </w:pPr>
          </w:p>
          <w:p w:rsidR="00CB4308" w:rsidRPr="00D43766" w:rsidRDefault="00CB4308" w:rsidP="00166484">
            <w:pPr>
              <w:numPr>
                <w:ilvl w:val="0"/>
                <w:numId w:val="143"/>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食藥署於</w:t>
            </w:r>
            <w:r w:rsidRPr="00D43766">
              <w:rPr>
                <w:rFonts w:ascii="Arial" w:eastAsia="標楷體" w:hAnsi="Arial" w:cs="Calibri" w:hint="eastAsia"/>
                <w:szCs w:val="24"/>
              </w:rPr>
              <w:t>108</w:t>
            </w:r>
            <w:r w:rsidRPr="00D43766">
              <w:rPr>
                <w:rFonts w:ascii="Arial" w:eastAsia="標楷體" w:hAnsi="Arial" w:cs="Calibri" w:hint="eastAsia"/>
                <w:szCs w:val="24"/>
              </w:rPr>
              <w:t>年</w:t>
            </w:r>
            <w:r w:rsidRPr="00D43766">
              <w:rPr>
                <w:rFonts w:ascii="Arial" w:eastAsia="標楷體" w:hAnsi="Arial" w:cs="Calibri" w:hint="eastAsia"/>
                <w:szCs w:val="24"/>
              </w:rPr>
              <w:t>10</w:t>
            </w:r>
            <w:r w:rsidRPr="00D43766">
              <w:rPr>
                <w:rFonts w:ascii="Arial" w:eastAsia="標楷體" w:hAnsi="Arial" w:cs="Calibri" w:hint="eastAsia"/>
                <w:szCs w:val="24"/>
              </w:rPr>
              <w:t>月底前完成訪視並通知不符合事項，衛生局依限完成處辦</w:t>
            </w:r>
            <w:r w:rsidRPr="00D43766">
              <w:rPr>
                <w:rFonts w:ascii="Arial" w:eastAsia="標楷體" w:hAnsi="Arial" w:cs="Calibri" w:hint="eastAsia"/>
                <w:szCs w:val="24"/>
              </w:rPr>
              <w:t>(</w:t>
            </w:r>
            <w:r w:rsidRPr="00D43766">
              <w:rPr>
                <w:rFonts w:ascii="Arial" w:eastAsia="標楷體" w:hAnsi="Arial" w:cs="Calibri" w:hint="eastAsia"/>
                <w:szCs w:val="24"/>
              </w:rPr>
              <w:t>依法裁處或責令業者期限內改善完竣</w:t>
            </w:r>
            <w:r w:rsidRPr="00D43766">
              <w:rPr>
                <w:rFonts w:ascii="Arial" w:eastAsia="標楷體" w:hAnsi="Arial" w:cs="Calibri" w:hint="eastAsia"/>
                <w:szCs w:val="24"/>
              </w:rPr>
              <w:t>)</w:t>
            </w:r>
            <w:r w:rsidRPr="00D43766">
              <w:rPr>
                <w:rFonts w:ascii="Arial" w:eastAsia="標楷體" w:hAnsi="Arial" w:cs="Calibri" w:hint="eastAsia"/>
                <w:szCs w:val="24"/>
              </w:rPr>
              <w:t>後，加分方式如下：</w:t>
            </w:r>
          </w:p>
          <w:tbl>
            <w:tblPr>
              <w:tblW w:w="0" w:type="auto"/>
              <w:tblInd w:w="1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412"/>
              <w:gridCol w:w="1131"/>
            </w:tblGrid>
            <w:tr w:rsidR="00D43766" w:rsidRPr="00D43766" w:rsidTr="004E4104">
              <w:trPr>
                <w:trHeight w:val="407"/>
              </w:trPr>
              <w:tc>
                <w:tcPr>
                  <w:tcW w:w="2412"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完成處辦家數</w:t>
                  </w:r>
                </w:p>
              </w:tc>
              <w:tc>
                <w:tcPr>
                  <w:tcW w:w="1131"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加分</w:t>
                  </w:r>
                </w:p>
              </w:tc>
            </w:tr>
            <w:tr w:rsidR="00D43766" w:rsidRPr="00D43766" w:rsidTr="004E4104">
              <w:trPr>
                <w:trHeight w:val="391"/>
              </w:trPr>
              <w:tc>
                <w:tcPr>
                  <w:tcW w:w="2412"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1</w:t>
                  </w:r>
                </w:p>
              </w:tc>
              <w:tc>
                <w:tcPr>
                  <w:tcW w:w="1131"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0.5分</w:t>
                  </w:r>
                </w:p>
              </w:tc>
            </w:tr>
            <w:tr w:rsidR="00D43766" w:rsidRPr="00D43766" w:rsidTr="004E4104">
              <w:trPr>
                <w:trHeight w:val="391"/>
              </w:trPr>
              <w:tc>
                <w:tcPr>
                  <w:tcW w:w="2412"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2-3</w:t>
                  </w:r>
                </w:p>
              </w:tc>
              <w:tc>
                <w:tcPr>
                  <w:tcW w:w="1131"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1.0分</w:t>
                  </w:r>
                </w:p>
              </w:tc>
            </w:tr>
            <w:tr w:rsidR="00D43766" w:rsidRPr="00D43766" w:rsidTr="004E4104">
              <w:trPr>
                <w:trHeight w:val="391"/>
              </w:trPr>
              <w:tc>
                <w:tcPr>
                  <w:tcW w:w="2412"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4-5</w:t>
                  </w:r>
                </w:p>
              </w:tc>
              <w:tc>
                <w:tcPr>
                  <w:tcW w:w="1131"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360" w:lineRule="exact"/>
                    <w:jc w:val="center"/>
                    <w:rPr>
                      <w:rFonts w:ascii="標楷體" w:eastAsia="標楷體" w:hAnsi="標楷體"/>
                    </w:rPr>
                  </w:pPr>
                  <w:r w:rsidRPr="00D43766">
                    <w:rPr>
                      <w:rFonts w:ascii="標楷體" w:eastAsia="標楷體" w:hAnsi="標楷體" w:hint="eastAsia"/>
                    </w:rPr>
                    <w:t>1.5分</w:t>
                  </w:r>
                </w:p>
              </w:tc>
            </w:tr>
          </w:tbl>
          <w:p w:rsidR="00CB4308" w:rsidRPr="00D43766" w:rsidRDefault="00CB4308" w:rsidP="00CB4308">
            <w:pPr>
              <w:snapToGrid w:val="0"/>
              <w:spacing w:line="240" w:lineRule="exact"/>
              <w:ind w:left="840"/>
              <w:jc w:val="both"/>
              <w:rPr>
                <w:rFonts w:ascii="Arial" w:eastAsia="標楷體" w:hAnsi="Arial" w:cs="Calibri"/>
                <w:szCs w:val="24"/>
              </w:rPr>
            </w:pPr>
          </w:p>
          <w:p w:rsidR="00CB4308" w:rsidRPr="00D43766" w:rsidRDefault="00CB4308" w:rsidP="00166484">
            <w:pPr>
              <w:numPr>
                <w:ilvl w:val="0"/>
                <w:numId w:val="143"/>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加分後總分不得超過</w:t>
            </w:r>
            <w:r w:rsidRPr="00D43766">
              <w:rPr>
                <w:rFonts w:ascii="Arial" w:eastAsia="標楷體" w:hAnsi="Arial" w:cs="Calibri" w:hint="eastAsia"/>
                <w:szCs w:val="24"/>
              </w:rPr>
              <w:t>4</w:t>
            </w:r>
            <w:r w:rsidRPr="00D43766">
              <w:rPr>
                <w:rFonts w:ascii="Arial" w:eastAsia="標楷體" w:hAnsi="Arial" w:cs="Calibri" w:hint="eastAsia"/>
                <w:szCs w:val="24"/>
              </w:rPr>
              <w:t>分。</w:t>
            </w:r>
          </w:p>
          <w:p w:rsidR="00CB4308" w:rsidRPr="00D43766" w:rsidRDefault="00CB4308" w:rsidP="00CB4308">
            <w:pPr>
              <w:snapToGrid w:val="0"/>
              <w:spacing w:line="240" w:lineRule="exact"/>
              <w:jc w:val="both"/>
              <w:rPr>
                <w:rFonts w:ascii="Arial" w:eastAsia="標楷體" w:hAnsi="Arial" w:cs="Calibri"/>
                <w:szCs w:val="24"/>
              </w:rPr>
            </w:pPr>
          </w:p>
        </w:tc>
        <w:tc>
          <w:tcPr>
            <w:tcW w:w="1984" w:type="dxa"/>
            <w:shd w:val="clear" w:color="auto" w:fill="auto"/>
          </w:tcPr>
          <w:p w:rsidR="00CB4308" w:rsidRPr="00D43766" w:rsidRDefault="00CB4308" w:rsidP="00166484">
            <w:pPr>
              <w:numPr>
                <w:ilvl w:val="0"/>
                <w:numId w:val="136"/>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lastRenderedPageBreak/>
              <w:t>項次</w:t>
            </w:r>
            <w:r w:rsidRPr="00D43766">
              <w:rPr>
                <w:rFonts w:ascii="Arial" w:eastAsia="標楷體" w:hAnsi="Arial" w:cs="Calibri" w:hint="eastAsia"/>
                <w:szCs w:val="24"/>
              </w:rPr>
              <w:t>1.(4)</w:t>
            </w:r>
            <w:r w:rsidRPr="00D43766">
              <w:rPr>
                <w:rFonts w:ascii="Arial" w:eastAsia="標楷體" w:hAnsi="Arial" w:cs="Calibri"/>
                <w:szCs w:val="24"/>
              </w:rPr>
              <w:t xml:space="preserve"> </w:t>
            </w:r>
            <w:r w:rsidRPr="00D43766">
              <w:rPr>
                <w:rFonts w:ascii="Arial" w:eastAsia="標楷體" w:hAnsi="Arial" w:cs="Calibri"/>
                <w:szCs w:val="24"/>
              </w:rPr>
              <w:fldChar w:fldCharType="begin"/>
            </w:r>
            <w:r w:rsidRPr="00D43766">
              <w:rPr>
                <w:rFonts w:ascii="Arial" w:eastAsia="標楷體" w:hAnsi="Arial" w:cs="Calibri"/>
                <w:szCs w:val="24"/>
              </w:rPr>
              <w:instrText xml:space="preserve"> </w:instrText>
            </w:r>
            <w:r w:rsidRPr="00D43766">
              <w:rPr>
                <w:rFonts w:ascii="Arial" w:eastAsia="標楷體" w:hAnsi="Arial" w:cs="Calibri" w:hint="eastAsia"/>
                <w:szCs w:val="24"/>
              </w:rPr>
              <w:instrText>= 1 \* ROMAN</w:instrText>
            </w:r>
            <w:r w:rsidRPr="00D43766">
              <w:rPr>
                <w:rFonts w:ascii="Arial" w:eastAsia="標楷體" w:hAnsi="Arial" w:cs="Calibri"/>
                <w:szCs w:val="24"/>
              </w:rPr>
              <w:instrText xml:space="preserve"> </w:instrText>
            </w:r>
            <w:r w:rsidRPr="00D43766">
              <w:rPr>
                <w:rFonts w:ascii="Arial" w:eastAsia="標楷體" w:hAnsi="Arial" w:cs="Calibri"/>
                <w:szCs w:val="24"/>
              </w:rPr>
              <w:fldChar w:fldCharType="separate"/>
            </w:r>
            <w:r w:rsidRPr="00D43766">
              <w:rPr>
                <w:rFonts w:ascii="Arial" w:eastAsia="標楷體" w:hAnsi="Arial" w:cs="Calibri"/>
                <w:noProof/>
                <w:szCs w:val="24"/>
              </w:rPr>
              <w:t>I</w:t>
            </w:r>
            <w:r w:rsidRPr="00D43766">
              <w:rPr>
                <w:rFonts w:ascii="Arial" w:eastAsia="標楷體" w:hAnsi="Arial" w:cs="Calibri"/>
                <w:szCs w:val="24"/>
              </w:rPr>
              <w:fldChar w:fldCharType="end"/>
            </w:r>
            <w:r w:rsidRPr="00D43766">
              <w:rPr>
                <w:rFonts w:ascii="Arial" w:eastAsia="標楷體" w:hAnsi="Arial" w:cs="Calibri" w:hint="eastAsia"/>
                <w:szCs w:val="24"/>
              </w:rPr>
              <w:t>由食藥署依</w:t>
            </w:r>
            <w:r w:rsidRPr="00D43766">
              <w:rPr>
                <w:rFonts w:ascii="Arial" w:eastAsia="標楷體" w:hAnsi="Arial" w:cs="Calibri" w:hint="eastAsia"/>
                <w:szCs w:val="24"/>
              </w:rPr>
              <w:t>PMDS</w:t>
            </w:r>
            <w:r w:rsidRPr="00D43766">
              <w:rPr>
                <w:rFonts w:ascii="Arial" w:eastAsia="標楷體" w:hAnsi="Arial" w:cs="Calibri" w:hint="eastAsia"/>
                <w:szCs w:val="24"/>
              </w:rPr>
              <w:t>系統資料評分，項次</w:t>
            </w:r>
            <w:r w:rsidRPr="00D43766">
              <w:rPr>
                <w:rFonts w:ascii="Arial" w:eastAsia="標楷體" w:hAnsi="Arial" w:cs="Calibri" w:hint="eastAsia"/>
                <w:szCs w:val="24"/>
              </w:rPr>
              <w:t>1.(4)</w:t>
            </w:r>
            <w:r w:rsidRPr="00D43766">
              <w:rPr>
                <w:rFonts w:ascii="Arial" w:eastAsia="標楷體" w:hAnsi="Arial" w:cs="Calibri"/>
                <w:szCs w:val="24"/>
              </w:rPr>
              <w:t xml:space="preserve"> </w:t>
            </w:r>
            <w:r w:rsidRPr="00D43766">
              <w:rPr>
                <w:rFonts w:ascii="Arial" w:eastAsia="標楷體" w:hAnsi="Arial" w:cs="Calibri"/>
                <w:szCs w:val="24"/>
              </w:rPr>
              <w:fldChar w:fldCharType="begin"/>
            </w:r>
            <w:r w:rsidRPr="00D43766">
              <w:rPr>
                <w:rFonts w:ascii="Arial" w:eastAsia="標楷體" w:hAnsi="Arial" w:cs="Calibri"/>
                <w:szCs w:val="24"/>
              </w:rPr>
              <w:instrText xml:space="preserve"> </w:instrText>
            </w:r>
            <w:r w:rsidRPr="00D43766">
              <w:rPr>
                <w:rFonts w:ascii="Arial" w:eastAsia="標楷體" w:hAnsi="Arial" w:cs="Calibri" w:hint="eastAsia"/>
                <w:szCs w:val="24"/>
              </w:rPr>
              <w:instrText>= 2 \* ROMAN</w:instrText>
            </w:r>
            <w:r w:rsidRPr="00D43766">
              <w:rPr>
                <w:rFonts w:ascii="Arial" w:eastAsia="標楷體" w:hAnsi="Arial" w:cs="Calibri"/>
                <w:szCs w:val="24"/>
              </w:rPr>
              <w:instrText xml:space="preserve"> </w:instrText>
            </w:r>
            <w:r w:rsidRPr="00D43766">
              <w:rPr>
                <w:rFonts w:ascii="Arial" w:eastAsia="標楷體" w:hAnsi="Arial" w:cs="Calibri"/>
                <w:szCs w:val="24"/>
              </w:rPr>
              <w:fldChar w:fldCharType="separate"/>
            </w:r>
            <w:r w:rsidRPr="00D43766">
              <w:rPr>
                <w:rFonts w:ascii="Arial" w:eastAsia="標楷體" w:hAnsi="Arial" w:cs="Calibri"/>
                <w:noProof/>
                <w:szCs w:val="24"/>
              </w:rPr>
              <w:t>II</w:t>
            </w:r>
            <w:r w:rsidRPr="00D43766">
              <w:rPr>
                <w:rFonts w:ascii="Arial" w:eastAsia="標楷體" w:hAnsi="Arial" w:cs="Calibri"/>
                <w:szCs w:val="24"/>
              </w:rPr>
              <w:fldChar w:fldCharType="end"/>
            </w:r>
            <w:r w:rsidRPr="00D43766">
              <w:rPr>
                <w:rFonts w:ascii="Arial" w:eastAsia="標楷體" w:hAnsi="Arial" w:cs="Calibri" w:hint="eastAsia"/>
                <w:szCs w:val="24"/>
              </w:rPr>
              <w:t>由衛生局提供清單</w:t>
            </w:r>
            <w:r w:rsidRPr="00D43766">
              <w:rPr>
                <w:rFonts w:ascii="Arial" w:eastAsia="標楷體" w:hAnsi="Arial" w:cs="Calibri" w:hint="eastAsia"/>
                <w:szCs w:val="24"/>
              </w:rPr>
              <w:t>(</w:t>
            </w:r>
            <w:r w:rsidRPr="00D43766">
              <w:rPr>
                <w:rFonts w:ascii="Arial" w:eastAsia="標楷體" w:hAnsi="Arial" w:cs="Calibri" w:hint="eastAsia"/>
                <w:szCs w:val="24"/>
              </w:rPr>
              <w:t>欄位包含業者名稱、地址、處辦函文日期文號、處辦依據法條及內容簡述等</w:t>
            </w:r>
            <w:r w:rsidRPr="00D43766">
              <w:rPr>
                <w:rFonts w:ascii="Arial" w:eastAsia="標楷體" w:hAnsi="Arial" w:cs="Calibri" w:hint="eastAsia"/>
                <w:szCs w:val="24"/>
              </w:rPr>
              <w:t>)</w:t>
            </w:r>
            <w:r w:rsidRPr="00D43766">
              <w:rPr>
                <w:rFonts w:ascii="Arial" w:eastAsia="標楷體" w:hAnsi="Arial" w:cs="Calibri" w:hint="eastAsia"/>
                <w:szCs w:val="24"/>
              </w:rPr>
              <w:t>。</w:t>
            </w:r>
          </w:p>
          <w:p w:rsidR="00CB4308" w:rsidRPr="00D43766" w:rsidRDefault="00CB4308" w:rsidP="00166484">
            <w:pPr>
              <w:numPr>
                <w:ilvl w:val="0"/>
                <w:numId w:val="136"/>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評分標準</w:t>
            </w:r>
            <w:r w:rsidRPr="00D43766">
              <w:rPr>
                <w:rFonts w:ascii="Arial" w:eastAsia="標楷體" w:hAnsi="Arial" w:cs="Calibri" w:hint="eastAsia"/>
                <w:szCs w:val="24"/>
              </w:rPr>
              <w:t>2.(4)</w:t>
            </w:r>
            <w:r w:rsidRPr="00D43766">
              <w:rPr>
                <w:rFonts w:ascii="Arial" w:eastAsia="標楷體" w:hAnsi="Arial" w:cs="Calibri"/>
                <w:szCs w:val="24"/>
              </w:rPr>
              <w:fldChar w:fldCharType="begin"/>
            </w:r>
            <w:r w:rsidRPr="00D43766">
              <w:rPr>
                <w:rFonts w:ascii="Arial" w:eastAsia="標楷體" w:hAnsi="Arial" w:cs="Calibri"/>
                <w:szCs w:val="24"/>
              </w:rPr>
              <w:instrText xml:space="preserve"> </w:instrText>
            </w:r>
            <w:r w:rsidRPr="00D43766">
              <w:rPr>
                <w:rFonts w:ascii="Arial" w:eastAsia="標楷體" w:hAnsi="Arial" w:cs="Calibri" w:hint="eastAsia"/>
                <w:szCs w:val="24"/>
              </w:rPr>
              <w:instrText>= 1 \* ROMAN</w:instrText>
            </w:r>
            <w:r w:rsidRPr="00D43766">
              <w:rPr>
                <w:rFonts w:ascii="Arial" w:eastAsia="標楷體" w:hAnsi="Arial" w:cs="Calibri"/>
                <w:szCs w:val="24"/>
              </w:rPr>
              <w:instrText xml:space="preserve"> </w:instrText>
            </w:r>
            <w:r w:rsidRPr="00D43766">
              <w:rPr>
                <w:rFonts w:ascii="Arial" w:eastAsia="標楷體" w:hAnsi="Arial" w:cs="Calibri"/>
                <w:szCs w:val="24"/>
              </w:rPr>
              <w:fldChar w:fldCharType="separate"/>
            </w:r>
            <w:r w:rsidRPr="00D43766">
              <w:rPr>
                <w:rFonts w:ascii="Arial" w:eastAsia="標楷體" w:hAnsi="Arial" w:cs="Calibri"/>
                <w:noProof/>
                <w:szCs w:val="24"/>
              </w:rPr>
              <w:t>I</w:t>
            </w:r>
            <w:r w:rsidRPr="00D43766">
              <w:rPr>
                <w:rFonts w:ascii="Arial" w:eastAsia="標楷體" w:hAnsi="Arial" w:cs="Calibri"/>
                <w:szCs w:val="24"/>
              </w:rPr>
              <w:fldChar w:fldCharType="end"/>
            </w:r>
            <w:r w:rsidRPr="00D43766">
              <w:rPr>
                <w:rFonts w:ascii="Arial" w:eastAsia="標楷體" w:hAnsi="Arial" w:cs="Calibri" w:hint="eastAsia"/>
                <w:szCs w:val="24"/>
              </w:rPr>
              <w:t>由食藥署直接評分，不需檢送資料。</w:t>
            </w:r>
          </w:p>
          <w:p w:rsidR="00CB4308" w:rsidRPr="00D43766" w:rsidRDefault="00CB4308" w:rsidP="00166484">
            <w:pPr>
              <w:numPr>
                <w:ilvl w:val="0"/>
                <w:numId w:val="136"/>
              </w:numPr>
              <w:snapToGrid w:val="0"/>
              <w:spacing w:line="240" w:lineRule="exact"/>
              <w:jc w:val="both"/>
              <w:rPr>
                <w:rFonts w:ascii="Arial" w:eastAsia="標楷體" w:hAnsi="Arial" w:cs="Calibri"/>
                <w:szCs w:val="24"/>
              </w:rPr>
            </w:pPr>
            <w:r w:rsidRPr="00D43766">
              <w:rPr>
                <w:rFonts w:ascii="Arial" w:eastAsia="標楷體" w:hAnsi="Arial" w:cs="Calibri" w:hint="eastAsia"/>
                <w:szCs w:val="24"/>
              </w:rPr>
              <w:t>評分標準</w:t>
            </w:r>
            <w:r w:rsidRPr="00D43766">
              <w:rPr>
                <w:rFonts w:ascii="Arial" w:eastAsia="標楷體" w:hAnsi="Arial" w:cs="Calibri" w:hint="eastAsia"/>
                <w:szCs w:val="24"/>
              </w:rPr>
              <w:t>2.(4)</w:t>
            </w:r>
            <w:r w:rsidRPr="00D43766">
              <w:rPr>
                <w:rFonts w:ascii="Arial" w:eastAsia="標楷體" w:hAnsi="Arial" w:cs="Calibri"/>
                <w:szCs w:val="24"/>
              </w:rPr>
              <w:fldChar w:fldCharType="begin"/>
            </w:r>
            <w:r w:rsidRPr="00D43766">
              <w:rPr>
                <w:rFonts w:ascii="Arial" w:eastAsia="標楷體" w:hAnsi="Arial" w:cs="Calibri"/>
                <w:szCs w:val="24"/>
              </w:rPr>
              <w:instrText xml:space="preserve"> </w:instrText>
            </w:r>
            <w:r w:rsidRPr="00D43766">
              <w:rPr>
                <w:rFonts w:ascii="Arial" w:eastAsia="標楷體" w:hAnsi="Arial" w:cs="Calibri" w:hint="eastAsia"/>
                <w:szCs w:val="24"/>
              </w:rPr>
              <w:instrText>= 2 \* ROMAN</w:instrText>
            </w:r>
            <w:r w:rsidRPr="00D43766">
              <w:rPr>
                <w:rFonts w:ascii="Arial" w:eastAsia="標楷體" w:hAnsi="Arial" w:cs="Calibri"/>
                <w:szCs w:val="24"/>
              </w:rPr>
              <w:instrText xml:space="preserve"> </w:instrText>
            </w:r>
            <w:r w:rsidRPr="00D43766">
              <w:rPr>
                <w:rFonts w:ascii="Arial" w:eastAsia="標楷體" w:hAnsi="Arial" w:cs="Calibri"/>
                <w:szCs w:val="24"/>
              </w:rPr>
              <w:fldChar w:fldCharType="separate"/>
            </w:r>
            <w:r w:rsidRPr="00D43766">
              <w:rPr>
                <w:rFonts w:ascii="Arial" w:eastAsia="標楷體" w:hAnsi="Arial" w:cs="Calibri"/>
                <w:noProof/>
                <w:szCs w:val="24"/>
              </w:rPr>
              <w:t>II</w:t>
            </w:r>
            <w:r w:rsidRPr="00D43766">
              <w:rPr>
                <w:rFonts w:ascii="Arial" w:eastAsia="標楷體" w:hAnsi="Arial" w:cs="Calibri"/>
                <w:szCs w:val="24"/>
              </w:rPr>
              <w:fldChar w:fldCharType="end"/>
            </w:r>
            <w:r w:rsidRPr="00D43766">
              <w:rPr>
                <w:rFonts w:ascii="Arial" w:eastAsia="標楷體" w:hAnsi="Arial" w:cs="Calibri" w:hint="eastAsia"/>
                <w:szCs w:val="24"/>
              </w:rPr>
              <w:t>由衛生局提供完成處辦之佐證資料，收件期限</w:t>
            </w:r>
            <w:r w:rsidRPr="00D43766">
              <w:rPr>
                <w:rFonts w:ascii="Arial" w:eastAsia="標楷體" w:hAnsi="Arial" w:cs="Calibri" w:hint="eastAsia"/>
                <w:szCs w:val="24"/>
              </w:rPr>
              <w:t>109</w:t>
            </w:r>
            <w:r w:rsidRPr="00D43766">
              <w:rPr>
                <w:rFonts w:ascii="Arial" w:eastAsia="標楷體" w:hAnsi="Arial" w:cs="Calibri" w:hint="eastAsia"/>
                <w:szCs w:val="24"/>
              </w:rPr>
              <w:t>年</w:t>
            </w:r>
            <w:r w:rsidRPr="00D43766">
              <w:rPr>
                <w:rFonts w:ascii="Arial" w:eastAsia="標楷體" w:hAnsi="Arial" w:cs="Calibri" w:hint="eastAsia"/>
                <w:szCs w:val="24"/>
              </w:rPr>
              <w:t>1</w:t>
            </w:r>
            <w:r w:rsidRPr="00D43766">
              <w:rPr>
                <w:rFonts w:ascii="Arial" w:eastAsia="標楷體" w:hAnsi="Arial" w:cs="Calibri" w:hint="eastAsia"/>
                <w:szCs w:val="24"/>
              </w:rPr>
              <w:t>月</w:t>
            </w:r>
            <w:r w:rsidRPr="00D43766">
              <w:rPr>
                <w:rFonts w:ascii="Arial" w:eastAsia="標楷體" w:hAnsi="Arial" w:cs="Calibri" w:hint="eastAsia"/>
                <w:szCs w:val="24"/>
              </w:rPr>
              <w:t>10</w:t>
            </w:r>
            <w:r w:rsidRPr="00D43766">
              <w:rPr>
                <w:rFonts w:ascii="Arial" w:eastAsia="標楷體" w:hAnsi="Arial" w:cs="Calibri" w:hint="eastAsia"/>
                <w:szCs w:val="24"/>
              </w:rPr>
              <w:t>日截止。</w:t>
            </w:r>
          </w:p>
          <w:p w:rsidR="00CB4308" w:rsidRPr="00D43766" w:rsidRDefault="00CB4308" w:rsidP="00CB4308">
            <w:pPr>
              <w:snapToGrid w:val="0"/>
              <w:spacing w:line="240" w:lineRule="exact"/>
              <w:jc w:val="both"/>
              <w:rPr>
                <w:rFonts w:ascii="Arial" w:eastAsia="標楷體" w:hAnsi="Arial" w:cs="Calibri"/>
                <w:szCs w:val="24"/>
                <w:highlight w:val="yellow"/>
              </w:rPr>
            </w:pPr>
          </w:p>
          <w:p w:rsidR="00CB4308" w:rsidRPr="00D43766" w:rsidRDefault="00CB4308" w:rsidP="00CB4308">
            <w:pPr>
              <w:adjustRightInd w:val="0"/>
              <w:snapToGrid w:val="0"/>
              <w:jc w:val="both"/>
              <w:rPr>
                <w:rFonts w:ascii="Arial" w:eastAsia="標楷體" w:hAnsi="Arial" w:cs="Calibri"/>
                <w:szCs w:val="24"/>
              </w:rPr>
            </w:pPr>
          </w:p>
        </w:tc>
      </w:tr>
    </w:tbl>
    <w:p w:rsidR="00CB4308" w:rsidRPr="00D43766" w:rsidRDefault="00CB4308" w:rsidP="00CB4308">
      <w:pPr>
        <w:rPr>
          <w:shd w:val="pct15" w:color="auto" w:fill="FFFFFF"/>
        </w:rPr>
      </w:pPr>
    </w:p>
    <w:p w:rsidR="00CB4308" w:rsidRPr="00D43766" w:rsidRDefault="00CB4308" w:rsidP="00CB4308">
      <w:r w:rsidRPr="00D43766">
        <w:br w:type="page"/>
      </w:r>
      <w:r w:rsidRPr="00D43766">
        <w:rPr>
          <w:rFonts w:hint="eastAsia"/>
        </w:rPr>
        <w:lastRenderedPageBreak/>
        <w:t>【企科組】</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1984"/>
        <w:gridCol w:w="5812"/>
        <w:gridCol w:w="1134"/>
      </w:tblGrid>
      <w:tr w:rsidR="00D43766" w:rsidRPr="00D43766" w:rsidTr="004E4104">
        <w:tc>
          <w:tcPr>
            <w:tcW w:w="568"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rPr>
              <w:br w:type="page"/>
            </w:r>
            <w:r w:rsidRPr="00D43766">
              <w:rPr>
                <w:rFonts w:eastAsia="標楷體" w:cs="Calibri"/>
                <w:sz w:val="28"/>
              </w:rPr>
              <w:t>序號</w:t>
            </w:r>
          </w:p>
        </w:tc>
        <w:tc>
          <w:tcPr>
            <w:tcW w:w="1134"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ascii="Arial" w:eastAsia="標楷體" w:hAnsi="Arial" w:cs="Calibri" w:hint="eastAsia"/>
                <w:sz w:val="28"/>
              </w:rPr>
              <w:t>考評項目</w:t>
            </w:r>
          </w:p>
        </w:tc>
        <w:tc>
          <w:tcPr>
            <w:tcW w:w="1984"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考評</w:t>
            </w:r>
          </w:p>
          <w:p w:rsidR="00CB4308" w:rsidRPr="00D43766" w:rsidRDefault="00CB4308" w:rsidP="00CB4308">
            <w:pPr>
              <w:spacing w:line="320" w:lineRule="exact"/>
              <w:jc w:val="center"/>
              <w:rPr>
                <w:rFonts w:eastAsia="標楷體" w:cs="Calibri"/>
                <w:sz w:val="28"/>
              </w:rPr>
            </w:pPr>
            <w:r w:rsidRPr="00D43766">
              <w:rPr>
                <w:rFonts w:eastAsia="標楷體" w:cs="Calibri"/>
                <w:sz w:val="28"/>
              </w:rPr>
              <w:t>指標</w:t>
            </w:r>
          </w:p>
        </w:tc>
        <w:tc>
          <w:tcPr>
            <w:tcW w:w="5812"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評分標準</w:t>
            </w:r>
          </w:p>
          <w:p w:rsidR="00CB4308" w:rsidRPr="00D43766" w:rsidRDefault="00CB4308" w:rsidP="00CB4308">
            <w:pPr>
              <w:spacing w:line="320" w:lineRule="exact"/>
              <w:jc w:val="center"/>
              <w:rPr>
                <w:rFonts w:eastAsia="標楷體" w:cs="Calibri"/>
                <w:sz w:val="20"/>
                <w:szCs w:val="20"/>
              </w:rPr>
            </w:pPr>
            <w:r w:rsidRPr="00D43766">
              <w:rPr>
                <w:rFonts w:eastAsia="標楷體" w:cs="Calibri"/>
                <w:sz w:val="20"/>
                <w:szCs w:val="20"/>
              </w:rPr>
              <w:t>說明：計算得分方式</w:t>
            </w:r>
          </w:p>
        </w:tc>
        <w:tc>
          <w:tcPr>
            <w:tcW w:w="1134" w:type="dxa"/>
            <w:shd w:val="clear" w:color="auto" w:fill="auto"/>
            <w:vAlign w:val="center"/>
          </w:tcPr>
          <w:p w:rsidR="00CB4308" w:rsidRPr="00D43766" w:rsidRDefault="00CB4308" w:rsidP="00CB4308">
            <w:pPr>
              <w:spacing w:line="320" w:lineRule="exact"/>
              <w:jc w:val="center"/>
              <w:rPr>
                <w:rFonts w:eastAsia="標楷體" w:cs="Calibri"/>
                <w:sz w:val="20"/>
                <w:szCs w:val="20"/>
              </w:rPr>
            </w:pPr>
            <w:r w:rsidRPr="00D43766">
              <w:rPr>
                <w:rFonts w:eastAsia="標楷體" w:cs="Calibri"/>
                <w:sz w:val="28"/>
              </w:rPr>
              <w:t>考評資料來源</w:t>
            </w:r>
          </w:p>
        </w:tc>
      </w:tr>
      <w:tr w:rsidR="00D43766" w:rsidRPr="00D43766" w:rsidTr="004E4104">
        <w:tc>
          <w:tcPr>
            <w:tcW w:w="568" w:type="dxa"/>
            <w:shd w:val="clear" w:color="auto" w:fill="auto"/>
          </w:tcPr>
          <w:p w:rsidR="00CB4308" w:rsidRPr="00D43766" w:rsidRDefault="00CB4308" w:rsidP="00CB4308">
            <w:pPr>
              <w:spacing w:line="320" w:lineRule="exact"/>
              <w:jc w:val="both"/>
              <w:rPr>
                <w:rFonts w:eastAsia="標楷體" w:cs="Calibri"/>
              </w:rPr>
            </w:pPr>
            <w:r w:rsidRPr="00D43766">
              <w:rPr>
                <w:rFonts w:eastAsia="標楷體" w:cs="Calibri" w:hint="eastAsia"/>
              </w:rPr>
              <w:t>25</w:t>
            </w:r>
          </w:p>
        </w:tc>
        <w:tc>
          <w:tcPr>
            <w:tcW w:w="1134"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hint="eastAsia"/>
                <w:szCs w:val="24"/>
              </w:rPr>
              <w:t>強化食品安全管理機制</w:t>
            </w:r>
          </w:p>
        </w:tc>
        <w:tc>
          <w:tcPr>
            <w:tcW w:w="1984"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hint="eastAsia"/>
                <w:kern w:val="0"/>
                <w:szCs w:val="24"/>
              </w:rPr>
              <w:t>「</w:t>
            </w:r>
            <w:r w:rsidRPr="00D43766">
              <w:rPr>
                <w:rFonts w:eastAsia="標楷體" w:cs="Calibri"/>
                <w:kern w:val="0"/>
                <w:szCs w:val="24"/>
              </w:rPr>
              <w:t>106</w:t>
            </w:r>
            <w:r w:rsidRPr="00D43766">
              <w:rPr>
                <w:rFonts w:eastAsia="標楷體" w:cs="Calibri" w:hint="eastAsia"/>
                <w:kern w:val="0"/>
                <w:szCs w:val="24"/>
              </w:rPr>
              <w:t>年獎勵地方政府落實推動食安五環改革政策計畫」績效獎勵方案之獎勵金使用</w:t>
            </w:r>
            <w:r w:rsidRPr="00D43766">
              <w:rPr>
                <w:rFonts w:eastAsia="標楷體" w:cs="Calibri"/>
                <w:szCs w:val="24"/>
              </w:rPr>
              <w:t>(</w:t>
            </w:r>
            <w:r w:rsidRPr="00D43766">
              <w:rPr>
                <w:rFonts w:ascii="標楷體" w:eastAsia="標楷體" w:hAnsi="標楷體" w:cs="Calibri" w:hint="eastAsia"/>
                <w:szCs w:val="24"/>
              </w:rPr>
              <w:t>4</w:t>
            </w:r>
            <w:r w:rsidRPr="00D43766">
              <w:rPr>
                <w:rFonts w:eastAsia="標楷體" w:cs="Calibri" w:hint="eastAsia"/>
                <w:szCs w:val="24"/>
              </w:rPr>
              <w:t>分</w:t>
            </w:r>
            <w:r w:rsidRPr="00D43766">
              <w:rPr>
                <w:rFonts w:eastAsia="標楷體" w:cs="Calibri"/>
                <w:szCs w:val="24"/>
              </w:rPr>
              <w:t>)</w:t>
            </w:r>
          </w:p>
        </w:tc>
        <w:tc>
          <w:tcPr>
            <w:tcW w:w="5812" w:type="dxa"/>
            <w:shd w:val="clear" w:color="auto" w:fill="auto"/>
          </w:tcPr>
          <w:p w:rsidR="00CB4308" w:rsidRPr="00D43766" w:rsidRDefault="00CB4308" w:rsidP="00166484">
            <w:pPr>
              <w:numPr>
                <w:ilvl w:val="0"/>
                <w:numId w:val="138"/>
              </w:numPr>
              <w:spacing w:line="240" w:lineRule="exact"/>
              <w:ind w:left="192" w:hangingChars="80" w:hanging="192"/>
              <w:rPr>
                <w:rFonts w:eastAsia="標楷體" w:cs="Calibri"/>
                <w:szCs w:val="24"/>
              </w:rPr>
            </w:pPr>
            <w:r w:rsidRPr="00D43766">
              <w:rPr>
                <w:rFonts w:eastAsia="標楷體" w:cs="Calibri" w:hint="eastAsia"/>
                <w:szCs w:val="24"/>
              </w:rPr>
              <w:t>前述計畫提及獎勵金之用途為辦理本方案食品安全管理相關業務</w:t>
            </w:r>
            <w:r w:rsidRPr="00D43766">
              <w:rPr>
                <w:rFonts w:eastAsia="標楷體" w:cs="Calibri"/>
                <w:szCs w:val="24"/>
              </w:rPr>
              <w:t>(</w:t>
            </w:r>
            <w:r w:rsidRPr="00D43766">
              <w:rPr>
                <w:rFonts w:eastAsia="標楷體" w:cs="Calibri" w:hint="eastAsia"/>
                <w:szCs w:val="24"/>
              </w:rPr>
              <w:t>如考評項目相關業務</w:t>
            </w:r>
            <w:r w:rsidRPr="00D43766">
              <w:rPr>
                <w:rFonts w:eastAsia="標楷體" w:cs="Calibri"/>
                <w:szCs w:val="24"/>
              </w:rPr>
              <w:t>)</w:t>
            </w:r>
            <w:r w:rsidRPr="00D43766">
              <w:rPr>
                <w:rFonts w:eastAsia="標楷體" w:cs="Calibri" w:hint="eastAsia"/>
                <w:szCs w:val="24"/>
              </w:rPr>
              <w:t>，不得作為人事費支出及頒發員工個人獎金之用。</w:t>
            </w:r>
          </w:p>
          <w:p w:rsidR="00CB4308" w:rsidRPr="00D43766" w:rsidRDefault="00CB4308" w:rsidP="00166484">
            <w:pPr>
              <w:numPr>
                <w:ilvl w:val="0"/>
                <w:numId w:val="138"/>
              </w:numPr>
              <w:spacing w:line="240" w:lineRule="exact"/>
              <w:ind w:left="192" w:hangingChars="80" w:hanging="192"/>
              <w:rPr>
                <w:rFonts w:eastAsia="標楷體" w:cs="Calibri"/>
                <w:szCs w:val="24"/>
              </w:rPr>
            </w:pPr>
            <w:r w:rsidRPr="00D43766">
              <w:rPr>
                <w:rFonts w:eastAsia="標楷體" w:cs="Calibri" w:hint="eastAsia"/>
                <w:szCs w:val="24"/>
              </w:rPr>
              <w:t>計分標準：</w:t>
            </w:r>
          </w:p>
          <w:p w:rsidR="00CB4308" w:rsidRPr="00D43766" w:rsidRDefault="00CB4308" w:rsidP="00CB4308">
            <w:pPr>
              <w:spacing w:line="240" w:lineRule="exact"/>
              <w:ind w:leftChars="92" w:left="233" w:hangingChars="5" w:hanging="12"/>
              <w:rPr>
                <w:rFonts w:eastAsia="標楷體" w:cs="Calibri"/>
                <w:szCs w:val="24"/>
              </w:rPr>
            </w:pPr>
            <w:r w:rsidRPr="00D43766">
              <w:rPr>
                <w:rFonts w:eastAsia="標楷體" w:cs="Calibri" w:hint="eastAsia"/>
                <w:szCs w:val="24"/>
              </w:rPr>
              <w:t>得分</w:t>
            </w:r>
            <w:r w:rsidRPr="00D43766">
              <w:rPr>
                <w:rFonts w:eastAsia="標楷體" w:cs="Calibri"/>
                <w:szCs w:val="24"/>
              </w:rPr>
              <w:t>=(</w:t>
            </w:r>
            <w:r w:rsidRPr="00D43766">
              <w:rPr>
                <w:rFonts w:eastAsia="標楷體" w:cs="Calibri" w:hint="eastAsia"/>
                <w:szCs w:val="24"/>
              </w:rPr>
              <w:t>用於辦理食品安全管理相關業務之獎勵金</w:t>
            </w:r>
            <w:r w:rsidRPr="00D43766">
              <w:rPr>
                <w:rFonts w:eastAsia="標楷體" w:cs="Calibri"/>
                <w:szCs w:val="24"/>
              </w:rPr>
              <w:t>/</w:t>
            </w:r>
            <w:r w:rsidRPr="00D43766">
              <w:rPr>
                <w:rFonts w:eastAsia="標楷體" w:cs="Calibri" w:hint="eastAsia"/>
                <w:szCs w:val="24"/>
              </w:rPr>
              <w:t>衛生機關獲分配之</w:t>
            </w:r>
            <w:r w:rsidRPr="00D43766">
              <w:rPr>
                <w:rFonts w:ascii="新細明體" w:hAnsi="新細明體" w:cs="Calibri" w:hint="eastAsia"/>
                <w:szCs w:val="24"/>
              </w:rPr>
              <w:t>「</w:t>
            </w:r>
            <w:r w:rsidRPr="00D43766">
              <w:rPr>
                <w:rFonts w:eastAsia="標楷體" w:cs="Calibri" w:hint="eastAsia"/>
                <w:kern w:val="0"/>
                <w:szCs w:val="24"/>
              </w:rPr>
              <w:t>績效獎勵方案</w:t>
            </w:r>
            <w:r w:rsidRPr="00D43766">
              <w:rPr>
                <w:rFonts w:ascii="新細明體" w:hAnsi="新細明體" w:cs="Calibri" w:hint="eastAsia"/>
                <w:szCs w:val="24"/>
              </w:rPr>
              <w:t>」</w:t>
            </w:r>
            <w:r w:rsidRPr="00D43766">
              <w:rPr>
                <w:rFonts w:eastAsia="標楷體" w:cs="Calibri" w:hint="eastAsia"/>
                <w:szCs w:val="24"/>
              </w:rPr>
              <w:t>獎勵金</w:t>
            </w:r>
            <w:r w:rsidRPr="00D43766">
              <w:rPr>
                <w:rFonts w:eastAsia="標楷體" w:cs="Calibri"/>
                <w:szCs w:val="24"/>
              </w:rPr>
              <w:t>)*</w:t>
            </w:r>
            <w:r w:rsidRPr="00D43766">
              <w:rPr>
                <w:rFonts w:eastAsia="標楷體" w:cs="Calibri" w:hint="eastAsia"/>
                <w:szCs w:val="24"/>
              </w:rPr>
              <w:t>4</w:t>
            </w:r>
            <w:r w:rsidRPr="00D43766">
              <w:rPr>
                <w:rFonts w:eastAsia="標楷體" w:cs="Calibri" w:hint="eastAsia"/>
                <w:szCs w:val="24"/>
              </w:rPr>
              <w:t>分</w:t>
            </w:r>
          </w:p>
          <w:p w:rsidR="00CB4308" w:rsidRPr="00D43766" w:rsidRDefault="00CB4308" w:rsidP="00166484">
            <w:pPr>
              <w:numPr>
                <w:ilvl w:val="0"/>
                <w:numId w:val="138"/>
              </w:numPr>
              <w:spacing w:line="240" w:lineRule="exact"/>
              <w:ind w:left="192" w:hangingChars="80" w:hanging="192"/>
              <w:rPr>
                <w:rFonts w:eastAsia="標楷體" w:cs="Calibri"/>
                <w:szCs w:val="24"/>
              </w:rPr>
            </w:pPr>
            <w:r w:rsidRPr="00D43766">
              <w:rPr>
                <w:rFonts w:eastAsia="標楷體" w:cs="Calibri" w:hint="eastAsia"/>
                <w:szCs w:val="24"/>
              </w:rPr>
              <w:t>未獲得</w:t>
            </w:r>
            <w:r w:rsidRPr="00D43766">
              <w:rPr>
                <w:rFonts w:eastAsia="標楷體" w:cs="Calibri" w:hint="eastAsia"/>
                <w:kern w:val="0"/>
                <w:szCs w:val="24"/>
              </w:rPr>
              <w:t>績效獎勵方案</w:t>
            </w:r>
            <w:r w:rsidRPr="00D43766">
              <w:rPr>
                <w:rFonts w:eastAsia="標楷體" w:cs="Calibri" w:hint="eastAsia"/>
                <w:szCs w:val="24"/>
              </w:rPr>
              <w:t>獎勵金之</w:t>
            </w:r>
            <w:r w:rsidRPr="00D43766">
              <w:rPr>
                <w:rFonts w:ascii="標楷體" w:eastAsia="標楷體" w:hAnsi="標楷體" w:cs="Calibri" w:hint="eastAsia"/>
                <w:szCs w:val="24"/>
              </w:rPr>
              <w:t>地方政府</w:t>
            </w:r>
            <w:r w:rsidRPr="00D43766">
              <w:rPr>
                <w:rFonts w:eastAsia="標楷體" w:cs="Calibri" w:hint="eastAsia"/>
                <w:szCs w:val="24"/>
              </w:rPr>
              <w:t>衛生機關，則本項目</w:t>
            </w:r>
            <w:r w:rsidRPr="00D43766">
              <w:rPr>
                <w:rFonts w:ascii="標楷體" w:eastAsia="標楷體" w:hAnsi="標楷體" w:cs="Calibri" w:hint="eastAsia"/>
                <w:szCs w:val="24"/>
              </w:rPr>
              <w:t>配分4分，移列至序號26考評項目「食品廣告違規率下降」，各級距配分依比例調整。</w:t>
            </w:r>
          </w:p>
        </w:tc>
        <w:tc>
          <w:tcPr>
            <w:tcW w:w="1134" w:type="dxa"/>
            <w:shd w:val="clear" w:color="auto" w:fill="auto"/>
          </w:tcPr>
          <w:p w:rsidR="00CB4308" w:rsidRPr="00D43766" w:rsidRDefault="00CB4308" w:rsidP="00CB4308">
            <w:pPr>
              <w:spacing w:line="240" w:lineRule="exact"/>
              <w:rPr>
                <w:rFonts w:eastAsia="標楷體" w:cs="Calibri"/>
                <w:szCs w:val="24"/>
              </w:rPr>
            </w:pPr>
            <w:r w:rsidRPr="00D43766">
              <w:rPr>
                <w:rFonts w:eastAsia="標楷體" w:cs="Calibri" w:hint="eastAsia"/>
                <w:szCs w:val="24"/>
              </w:rPr>
              <w:t>表格如附表</w:t>
            </w:r>
            <w:r w:rsidRPr="00D43766">
              <w:rPr>
                <w:rFonts w:eastAsia="標楷體" w:cs="Calibri" w:hint="eastAsia"/>
                <w:szCs w:val="24"/>
              </w:rPr>
              <w:t>13</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eastAsia="標楷體" w:cs="Calibri"/>
              </w:rPr>
            </w:pPr>
            <w:r w:rsidRPr="00D43766">
              <w:rPr>
                <w:rFonts w:eastAsia="標楷體" w:cs="Calibri" w:hint="eastAsia"/>
              </w:rPr>
              <w:t>26</w:t>
            </w:r>
          </w:p>
        </w:tc>
        <w:tc>
          <w:tcPr>
            <w:tcW w:w="1134" w:type="dxa"/>
            <w:shd w:val="clear" w:color="auto" w:fill="auto"/>
          </w:tcPr>
          <w:p w:rsidR="00CB4308" w:rsidRPr="00D43766" w:rsidRDefault="00CB4308" w:rsidP="00CB4308">
            <w:pPr>
              <w:spacing w:line="240" w:lineRule="exact"/>
              <w:jc w:val="both"/>
              <w:rPr>
                <w:rFonts w:eastAsia="標楷體" w:cs="Calibri"/>
                <w:szCs w:val="24"/>
              </w:rPr>
            </w:pPr>
            <w:r w:rsidRPr="00D43766">
              <w:rPr>
                <w:rFonts w:eastAsia="標楷體" w:cs="Calibri"/>
                <w:szCs w:val="24"/>
              </w:rPr>
              <w:t>食品廣告違規率下降</w:t>
            </w:r>
          </w:p>
        </w:tc>
        <w:tc>
          <w:tcPr>
            <w:tcW w:w="1984" w:type="dxa"/>
            <w:shd w:val="clear" w:color="auto" w:fill="auto"/>
          </w:tcPr>
          <w:p w:rsidR="00CB4308" w:rsidRPr="00D43766" w:rsidRDefault="00CB4308" w:rsidP="00CB4308">
            <w:pPr>
              <w:spacing w:line="240" w:lineRule="exact"/>
              <w:rPr>
                <w:rFonts w:ascii="標楷體" w:eastAsia="標楷體" w:hAnsi="標楷體" w:cs="Calibri"/>
                <w:kern w:val="0"/>
                <w:szCs w:val="24"/>
              </w:rPr>
            </w:pPr>
            <w:r w:rsidRPr="00D43766">
              <w:rPr>
                <w:rFonts w:eastAsia="標楷體" w:cs="Calibri"/>
                <w:szCs w:val="24"/>
              </w:rPr>
              <w:t>違規食品廣告監控與查處</w:t>
            </w:r>
            <w:r w:rsidRPr="00D43766">
              <w:rPr>
                <w:rFonts w:ascii="標楷體" w:eastAsia="標楷體" w:hAnsi="標楷體" w:cs="Calibri" w:hint="eastAsia"/>
                <w:kern w:val="0"/>
                <w:szCs w:val="24"/>
              </w:rPr>
              <w:t>(</w:t>
            </w:r>
            <w:r w:rsidRPr="00D43766">
              <w:rPr>
                <w:rFonts w:eastAsia="標楷體" w:cs="Calibri" w:hint="eastAsia"/>
                <w:kern w:val="0"/>
                <w:szCs w:val="24"/>
              </w:rPr>
              <w:t>6</w:t>
            </w:r>
            <w:r w:rsidRPr="00D43766">
              <w:rPr>
                <w:rFonts w:eastAsia="標楷體" w:cs="Calibri"/>
                <w:kern w:val="0"/>
                <w:szCs w:val="24"/>
              </w:rPr>
              <w:t>分</w:t>
            </w:r>
            <w:r w:rsidRPr="00D43766">
              <w:rPr>
                <w:rFonts w:ascii="標楷體" w:eastAsia="標楷體" w:hAnsi="標楷體" w:cs="Calibri" w:hint="eastAsia"/>
                <w:kern w:val="0"/>
                <w:szCs w:val="24"/>
              </w:rPr>
              <w:t>)；</w:t>
            </w:r>
            <w:r w:rsidRPr="00D43766">
              <w:rPr>
                <w:rFonts w:ascii="標楷體" w:eastAsia="標楷體" w:hAnsi="標楷體" w:hint="eastAsia"/>
              </w:rPr>
              <w:t>依據考評指標序號25第3項之本項總分為10分</w:t>
            </w:r>
          </w:p>
          <w:p w:rsidR="00CB4308" w:rsidRPr="00D43766" w:rsidRDefault="00CB4308" w:rsidP="00CB4308">
            <w:pPr>
              <w:spacing w:line="240" w:lineRule="exact"/>
              <w:rPr>
                <w:rFonts w:eastAsia="標楷體" w:cs="Calibri"/>
                <w:szCs w:val="24"/>
              </w:rPr>
            </w:pPr>
          </w:p>
        </w:tc>
        <w:tc>
          <w:tcPr>
            <w:tcW w:w="5812" w:type="dxa"/>
            <w:shd w:val="clear" w:color="auto" w:fill="auto"/>
          </w:tcPr>
          <w:p w:rsidR="00CB4308" w:rsidRPr="00D43766" w:rsidRDefault="00CB4308" w:rsidP="00166484">
            <w:pPr>
              <w:numPr>
                <w:ilvl w:val="0"/>
                <w:numId w:val="91"/>
              </w:numPr>
              <w:spacing w:line="240" w:lineRule="exact"/>
              <w:ind w:left="204" w:hanging="204"/>
              <w:jc w:val="both"/>
              <w:rPr>
                <w:rFonts w:eastAsia="標楷體" w:cs="Calibri"/>
                <w:szCs w:val="24"/>
              </w:rPr>
            </w:pPr>
            <w:r w:rsidRPr="00D43766">
              <w:rPr>
                <w:rFonts w:eastAsia="標楷體" w:cs="Calibri"/>
                <w:szCs w:val="24"/>
              </w:rPr>
              <w:t>衛生局自行查獲現場聚眾、說明會違規廣告每案計</w:t>
            </w:r>
            <w:r w:rsidRPr="00D43766">
              <w:rPr>
                <w:rFonts w:eastAsia="標楷體" w:cs="Calibri"/>
                <w:szCs w:val="24"/>
              </w:rPr>
              <w:t>8</w:t>
            </w:r>
            <w:r w:rsidRPr="00D43766">
              <w:rPr>
                <w:rFonts w:eastAsia="標楷體" w:cs="Calibri"/>
                <w:szCs w:val="24"/>
              </w:rPr>
              <w:t>點；電臺違規廣告每案計</w:t>
            </w:r>
            <w:r w:rsidRPr="00D43766">
              <w:rPr>
                <w:rFonts w:eastAsia="標楷體" w:cs="Calibri"/>
                <w:szCs w:val="24"/>
              </w:rPr>
              <w:t>6</w:t>
            </w:r>
            <w:r w:rsidRPr="00D43766">
              <w:rPr>
                <w:rFonts w:eastAsia="標楷體" w:cs="Calibri"/>
                <w:szCs w:val="24"/>
              </w:rPr>
              <w:t>點；電視每案計</w:t>
            </w:r>
            <w:r w:rsidRPr="00D43766">
              <w:rPr>
                <w:rFonts w:eastAsia="標楷體" w:cs="Calibri"/>
                <w:szCs w:val="24"/>
              </w:rPr>
              <w:t>4</w:t>
            </w:r>
            <w:r w:rsidRPr="00D43766">
              <w:rPr>
                <w:rFonts w:eastAsia="標楷體" w:cs="Calibri"/>
                <w:szCs w:val="24"/>
              </w:rPr>
              <w:t>點；報章雜誌</w:t>
            </w:r>
            <w:r w:rsidRPr="00D43766">
              <w:rPr>
                <w:rFonts w:eastAsia="標楷體" w:cs="Calibri"/>
                <w:kern w:val="0"/>
                <w:szCs w:val="24"/>
              </w:rPr>
              <w:t>(</w:t>
            </w:r>
            <w:r w:rsidRPr="00D43766">
              <w:rPr>
                <w:rFonts w:eastAsia="標楷體" w:cs="Calibri"/>
                <w:szCs w:val="24"/>
              </w:rPr>
              <w:t>中醫藥司已納入監控標的之報章雜誌不列入計分</w:t>
            </w:r>
            <w:r w:rsidRPr="00D43766">
              <w:rPr>
                <w:rFonts w:eastAsia="標楷體" w:cs="Calibri"/>
                <w:kern w:val="0"/>
                <w:szCs w:val="24"/>
              </w:rPr>
              <w:t>)</w:t>
            </w:r>
            <w:r w:rsidRPr="00D43766">
              <w:rPr>
                <w:rFonts w:eastAsia="標楷體" w:cs="Calibri"/>
                <w:szCs w:val="24"/>
              </w:rPr>
              <w:t>、傳單、看板等違規廣告每案計</w:t>
            </w:r>
            <w:r w:rsidRPr="00D43766">
              <w:rPr>
                <w:rFonts w:eastAsia="標楷體" w:cs="Calibri"/>
                <w:szCs w:val="24"/>
              </w:rPr>
              <w:t>2</w:t>
            </w:r>
            <w:r w:rsidRPr="00D43766">
              <w:rPr>
                <w:rFonts w:eastAsia="標楷體" w:cs="Calibri"/>
                <w:szCs w:val="24"/>
              </w:rPr>
              <w:t>點，查獲網路之違規廣告每案計</w:t>
            </w:r>
            <w:r w:rsidRPr="00D43766">
              <w:rPr>
                <w:rFonts w:eastAsia="標楷體" w:cs="Calibri"/>
                <w:szCs w:val="24"/>
              </w:rPr>
              <w:t>1</w:t>
            </w:r>
            <w:r w:rsidRPr="00D43766">
              <w:rPr>
                <w:rFonts w:eastAsia="標楷體" w:cs="Calibri"/>
                <w:szCs w:val="24"/>
              </w:rPr>
              <w:t>點。</w:t>
            </w:r>
          </w:p>
          <w:p w:rsidR="00CB4308" w:rsidRPr="00D43766" w:rsidRDefault="00CB4308" w:rsidP="00166484">
            <w:pPr>
              <w:numPr>
                <w:ilvl w:val="0"/>
                <w:numId w:val="91"/>
              </w:numPr>
              <w:spacing w:line="220" w:lineRule="exact"/>
              <w:ind w:left="204" w:hanging="204"/>
              <w:jc w:val="both"/>
              <w:rPr>
                <w:rFonts w:eastAsia="標楷體" w:cs="Calibri"/>
                <w:szCs w:val="24"/>
              </w:rPr>
            </w:pPr>
            <w:r w:rsidRPr="00D43766">
              <w:rPr>
                <w:rFonts w:eastAsia="標楷體" w:cs="Calibri"/>
                <w:szCs w:val="24"/>
              </w:rPr>
              <w:t>衛生局處分薦證代言人，每案計</w:t>
            </w:r>
            <w:r w:rsidRPr="00D43766">
              <w:rPr>
                <w:rFonts w:eastAsia="標楷體" w:cs="Calibri"/>
                <w:szCs w:val="24"/>
              </w:rPr>
              <w:t>20</w:t>
            </w:r>
            <w:r w:rsidRPr="00D43766">
              <w:rPr>
                <w:rFonts w:eastAsia="標楷體" w:cs="Calibri"/>
                <w:szCs w:val="24"/>
              </w:rPr>
              <w:t>點；傳播媒體，每案計</w:t>
            </w:r>
            <w:r w:rsidRPr="00D43766">
              <w:rPr>
                <w:rFonts w:eastAsia="標楷體" w:cs="Calibri"/>
                <w:szCs w:val="24"/>
              </w:rPr>
              <w:t>10</w:t>
            </w:r>
            <w:r w:rsidRPr="00D43766">
              <w:rPr>
                <w:rFonts w:eastAsia="標楷體" w:cs="Calibri"/>
                <w:szCs w:val="24"/>
              </w:rPr>
              <w:t>點；違規廣告託播業者，每案計</w:t>
            </w:r>
            <w:r w:rsidRPr="00D43766">
              <w:rPr>
                <w:rFonts w:eastAsia="標楷體" w:cs="Calibri"/>
                <w:szCs w:val="24"/>
              </w:rPr>
              <w:t>5</w:t>
            </w:r>
            <w:r w:rsidRPr="00D43766">
              <w:rPr>
                <w:rFonts w:eastAsia="標楷體" w:cs="Calibri"/>
                <w:szCs w:val="24"/>
              </w:rPr>
              <w:t>點。</w:t>
            </w:r>
          </w:p>
          <w:p w:rsidR="00CB4308" w:rsidRPr="00D43766" w:rsidRDefault="00CB4308" w:rsidP="00166484">
            <w:pPr>
              <w:numPr>
                <w:ilvl w:val="0"/>
                <w:numId w:val="91"/>
              </w:numPr>
              <w:spacing w:line="220" w:lineRule="exact"/>
              <w:ind w:left="204" w:hanging="204"/>
              <w:jc w:val="both"/>
              <w:rPr>
                <w:rFonts w:eastAsia="標楷體" w:cs="Calibri"/>
                <w:szCs w:val="24"/>
              </w:rPr>
            </w:pPr>
            <w:r w:rsidRPr="00D43766">
              <w:rPr>
                <w:rFonts w:ascii="標楷體" w:eastAsia="標楷體" w:hAnsi="標楷體" w:hint="eastAsia"/>
              </w:rPr>
              <w:t>經發現登錄在案而已辦結案件，未於「FDA違規食品藥物化粧品廣告作業管理系統」登錄結案結果，每件扣0.1分，最多扣1分。</w:t>
            </w:r>
          </w:p>
          <w:tbl>
            <w:tblPr>
              <w:tblW w:w="4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850"/>
            </w:tblGrid>
            <w:tr w:rsidR="00D43766" w:rsidRPr="00D43766" w:rsidTr="004E4104">
              <w:trPr>
                <w:trHeight w:val="332"/>
                <w:jc w:val="center"/>
              </w:trPr>
              <w:tc>
                <w:tcPr>
                  <w:tcW w:w="3998"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累積點數</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分數</w:t>
                  </w:r>
                </w:p>
              </w:tc>
            </w:tr>
            <w:tr w:rsidR="00D43766" w:rsidRPr="00D43766" w:rsidTr="004E4104">
              <w:trPr>
                <w:jc w:val="center"/>
              </w:trPr>
              <w:tc>
                <w:tcPr>
                  <w:tcW w:w="3998" w:type="dxa"/>
                  <w:shd w:val="clear" w:color="auto" w:fill="auto"/>
                </w:tcPr>
                <w:p w:rsidR="00CB4308" w:rsidRPr="00D43766" w:rsidRDefault="00CB4308" w:rsidP="00CB4308">
                  <w:pPr>
                    <w:spacing w:line="220" w:lineRule="exact"/>
                    <w:jc w:val="center"/>
                    <w:rPr>
                      <w:rFonts w:eastAsia="標楷體" w:cs="Calibri"/>
                    </w:rPr>
                  </w:pPr>
                  <w:r w:rsidRPr="00D43766">
                    <w:rPr>
                      <w:rFonts w:eastAsia="標楷體" w:cs="Calibri"/>
                    </w:rPr>
                    <w:t>1-</w:t>
                  </w:r>
                  <w:r w:rsidRPr="00D43766">
                    <w:rPr>
                      <w:rFonts w:eastAsia="標楷體" w:cs="Calibri" w:hint="eastAsia"/>
                    </w:rPr>
                    <w:t>150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rPr>
                    <w:t>1</w:t>
                  </w:r>
                  <w:r w:rsidRPr="00D43766">
                    <w:rPr>
                      <w:rFonts w:eastAsia="標楷體" w:cs="Calibri"/>
                    </w:rPr>
                    <w:t>分</w:t>
                  </w:r>
                </w:p>
              </w:tc>
            </w:tr>
            <w:tr w:rsidR="00D43766" w:rsidRPr="00D43766" w:rsidTr="004E4104">
              <w:trPr>
                <w:jc w:val="center"/>
              </w:trPr>
              <w:tc>
                <w:tcPr>
                  <w:tcW w:w="3998" w:type="dxa"/>
                  <w:shd w:val="clear" w:color="auto" w:fill="auto"/>
                </w:tcPr>
                <w:p w:rsidR="00CB4308" w:rsidRPr="00D43766" w:rsidRDefault="00CB4308" w:rsidP="00CB4308">
                  <w:pPr>
                    <w:spacing w:line="220" w:lineRule="exact"/>
                    <w:jc w:val="center"/>
                    <w:rPr>
                      <w:rFonts w:eastAsia="標楷體" w:cs="Calibri"/>
                    </w:rPr>
                  </w:pPr>
                  <w:r w:rsidRPr="00D43766">
                    <w:rPr>
                      <w:rFonts w:eastAsia="標楷體" w:cs="Calibri" w:hint="eastAsia"/>
                    </w:rPr>
                    <w:t>151</w:t>
                  </w:r>
                  <w:r w:rsidRPr="00D43766">
                    <w:rPr>
                      <w:rFonts w:eastAsia="標楷體" w:cs="Calibri"/>
                    </w:rPr>
                    <w:t>-</w:t>
                  </w:r>
                  <w:r w:rsidRPr="00D43766">
                    <w:rPr>
                      <w:rFonts w:eastAsia="標楷體" w:cs="Calibri" w:hint="eastAsia"/>
                    </w:rPr>
                    <w:t>300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rPr>
                    <w:t>2</w:t>
                  </w:r>
                  <w:r w:rsidRPr="00D43766">
                    <w:rPr>
                      <w:rFonts w:eastAsia="標楷體" w:cs="Calibri"/>
                    </w:rPr>
                    <w:t>分</w:t>
                  </w:r>
                </w:p>
              </w:tc>
            </w:tr>
            <w:tr w:rsidR="00D43766" w:rsidRPr="00D43766" w:rsidTr="004E4104">
              <w:trPr>
                <w:jc w:val="center"/>
              </w:trPr>
              <w:tc>
                <w:tcPr>
                  <w:tcW w:w="3998"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301</w:t>
                  </w:r>
                  <w:r w:rsidRPr="00D43766">
                    <w:rPr>
                      <w:rFonts w:eastAsia="標楷體" w:cs="Calibri"/>
                    </w:rPr>
                    <w:t>-</w:t>
                  </w:r>
                  <w:r w:rsidRPr="00D43766">
                    <w:rPr>
                      <w:rFonts w:eastAsia="標楷體" w:cs="Calibri" w:hint="eastAsia"/>
                    </w:rPr>
                    <w:t>500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rPr>
                    <w:t>3</w:t>
                  </w:r>
                  <w:r w:rsidRPr="00D43766">
                    <w:rPr>
                      <w:rFonts w:eastAsia="標楷體" w:cs="Calibri"/>
                    </w:rPr>
                    <w:t>分</w:t>
                  </w:r>
                </w:p>
              </w:tc>
            </w:tr>
            <w:tr w:rsidR="00D43766" w:rsidRPr="00D43766" w:rsidTr="004E4104">
              <w:trPr>
                <w:jc w:val="center"/>
              </w:trPr>
              <w:tc>
                <w:tcPr>
                  <w:tcW w:w="3998"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501</w:t>
                  </w:r>
                  <w:r w:rsidRPr="00D43766">
                    <w:rPr>
                      <w:rFonts w:eastAsia="標楷體" w:cs="Calibri"/>
                    </w:rPr>
                    <w:t>-</w:t>
                  </w:r>
                  <w:r w:rsidRPr="00D43766">
                    <w:rPr>
                      <w:rFonts w:eastAsia="標楷體" w:cs="Calibri" w:hint="eastAsia"/>
                    </w:rPr>
                    <w:t>700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rPr>
                    <w:t>4</w:t>
                  </w:r>
                  <w:r w:rsidRPr="00D43766">
                    <w:rPr>
                      <w:rFonts w:eastAsia="標楷體" w:cs="Calibri"/>
                    </w:rPr>
                    <w:t>分</w:t>
                  </w:r>
                </w:p>
              </w:tc>
            </w:tr>
            <w:tr w:rsidR="00D43766" w:rsidRPr="00D43766" w:rsidTr="004E4104">
              <w:trPr>
                <w:jc w:val="center"/>
              </w:trPr>
              <w:tc>
                <w:tcPr>
                  <w:tcW w:w="3998" w:type="dxa"/>
                  <w:shd w:val="clear" w:color="auto" w:fill="auto"/>
                  <w:vAlign w:val="center"/>
                </w:tcPr>
                <w:p w:rsidR="00CB4308" w:rsidRPr="00D43766" w:rsidRDefault="00CB4308" w:rsidP="00CB4308">
                  <w:pPr>
                    <w:spacing w:line="220" w:lineRule="exact"/>
                    <w:rPr>
                      <w:rFonts w:eastAsia="標楷體" w:cs="Calibri"/>
                    </w:rPr>
                  </w:pPr>
                  <w:r w:rsidRPr="00D43766">
                    <w:rPr>
                      <w:rFonts w:eastAsia="標楷體" w:cs="Calibri" w:hint="eastAsia"/>
                    </w:rPr>
                    <w:t>701</w:t>
                  </w:r>
                  <w:r w:rsidRPr="00D43766">
                    <w:rPr>
                      <w:rFonts w:eastAsia="標楷體" w:cs="Calibri"/>
                    </w:rPr>
                    <w:t>點以上，處分或檢具相關資料移送涉及違規之薦證代言人至少</w:t>
                  </w:r>
                  <w:r w:rsidRPr="00D43766">
                    <w:rPr>
                      <w:rFonts w:eastAsia="標楷體" w:cs="Calibri"/>
                    </w:rPr>
                    <w:t>1</w:t>
                  </w:r>
                  <w:r w:rsidRPr="00D43766">
                    <w:rPr>
                      <w:rFonts w:eastAsia="標楷體" w:cs="Calibri"/>
                    </w:rPr>
                    <w:t>件</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5</w:t>
                  </w:r>
                  <w:r w:rsidRPr="00D43766">
                    <w:rPr>
                      <w:rFonts w:eastAsia="標楷體" w:cs="Calibri"/>
                    </w:rPr>
                    <w:t>分</w:t>
                  </w:r>
                </w:p>
              </w:tc>
            </w:tr>
          </w:tbl>
          <w:p w:rsidR="00CB4308" w:rsidRPr="00D43766" w:rsidRDefault="00CB4308" w:rsidP="00166484">
            <w:pPr>
              <w:numPr>
                <w:ilvl w:val="0"/>
                <w:numId w:val="91"/>
              </w:numPr>
              <w:spacing w:line="240" w:lineRule="exact"/>
              <w:ind w:left="204" w:hanging="204"/>
              <w:jc w:val="both"/>
              <w:rPr>
                <w:rFonts w:eastAsia="標楷體" w:cs="Calibri"/>
                <w:szCs w:val="24"/>
              </w:rPr>
            </w:pPr>
            <w:r w:rsidRPr="00D43766">
              <w:rPr>
                <w:rFonts w:ascii="標楷體" w:eastAsia="標楷體" w:hAnsi="標楷體" w:cs="Calibri" w:hint="eastAsia"/>
                <w:szCs w:val="24"/>
              </w:rPr>
              <w:t>針對所轄之食品違規廣告議題，發布新聞稿、宣導圖文、電子報、召開記者會或民眾宣導活動，新聞稿、宣導圖文或電子報每則0.2分，記者會或民眾宣導活動每場0.4分，合計以1分為上限。</w:t>
            </w:r>
          </w:p>
          <w:p w:rsidR="00CB4308" w:rsidRPr="00D43766" w:rsidRDefault="00CB4308" w:rsidP="00166484">
            <w:pPr>
              <w:numPr>
                <w:ilvl w:val="0"/>
                <w:numId w:val="91"/>
              </w:numPr>
              <w:spacing w:line="240" w:lineRule="exact"/>
              <w:ind w:left="204" w:hanging="204"/>
              <w:jc w:val="both"/>
              <w:rPr>
                <w:rFonts w:eastAsia="標楷體" w:cs="Calibri"/>
                <w:szCs w:val="24"/>
              </w:rPr>
            </w:pPr>
            <w:r w:rsidRPr="00D43766">
              <w:rPr>
                <w:rFonts w:eastAsia="標楷體" w:cs="Calibri" w:hint="eastAsia"/>
                <w:szCs w:val="24"/>
              </w:rPr>
              <w:t>衛生局依</w:t>
            </w:r>
            <w:r w:rsidRPr="00D43766">
              <w:rPr>
                <w:rFonts w:eastAsia="標楷體" w:cs="Calibri"/>
                <w:szCs w:val="24"/>
              </w:rPr>
              <w:t>「食品安全衛生管理法第四十五條規定廣告處理原則」</w:t>
            </w:r>
            <w:r w:rsidRPr="00D43766">
              <w:rPr>
                <w:rFonts w:eastAsia="標楷體" w:cs="Calibri" w:hint="eastAsia"/>
                <w:szCs w:val="24"/>
              </w:rPr>
              <w:t>裁處並於</w:t>
            </w:r>
            <w:r w:rsidRPr="00D43766">
              <w:rPr>
                <w:rFonts w:eastAsia="標楷體" w:cs="Calibri"/>
                <w:szCs w:val="24"/>
              </w:rPr>
              <w:t xml:space="preserve"> FDA</w:t>
            </w:r>
            <w:r w:rsidRPr="00D43766">
              <w:rPr>
                <w:rFonts w:eastAsia="標楷體" w:cs="Calibri"/>
                <w:szCs w:val="24"/>
              </w:rPr>
              <w:t>違規食品藥物化粧品廣告作業管理系統</w:t>
            </w:r>
            <w:r w:rsidRPr="00D43766">
              <w:rPr>
                <w:rFonts w:eastAsia="標楷體" w:cs="Calibri" w:hint="eastAsia"/>
                <w:szCs w:val="24"/>
              </w:rPr>
              <w:t>填報「</w:t>
            </w:r>
            <w:r w:rsidRPr="00D43766">
              <w:rPr>
                <w:rFonts w:ascii="Times New Roman" w:eastAsia="標楷體" w:hAnsi="Times New Roman" w:hint="eastAsia"/>
              </w:rPr>
              <w:t>罰鍰額度計算方式</w:t>
            </w:r>
            <w:r w:rsidRPr="00D43766">
              <w:rPr>
                <w:rFonts w:eastAsia="標楷體" w:cs="Calibri" w:hint="eastAsia"/>
                <w:szCs w:val="24"/>
              </w:rPr>
              <w:t>」欄位</w:t>
            </w:r>
            <w:r w:rsidRPr="00D43766">
              <w:rPr>
                <w:rFonts w:eastAsia="標楷體" w:cs="Calibri" w:hint="eastAsia"/>
                <w:szCs w:val="24"/>
              </w:rPr>
              <w:t>(</w:t>
            </w:r>
            <w:r w:rsidRPr="00D43766">
              <w:rPr>
                <w:rFonts w:eastAsia="標楷體" w:cs="Calibri" w:hint="eastAsia"/>
                <w:szCs w:val="24"/>
              </w:rPr>
              <w:t>加分項目，上限</w:t>
            </w:r>
            <w:r w:rsidRPr="00D43766">
              <w:rPr>
                <w:rFonts w:eastAsia="標楷體" w:cs="Calibri" w:hint="eastAsia"/>
                <w:szCs w:val="24"/>
              </w:rPr>
              <w:t>1</w:t>
            </w:r>
            <w:r w:rsidRPr="00D43766">
              <w:rPr>
                <w:rFonts w:eastAsia="標楷體" w:cs="Calibri" w:hint="eastAsia"/>
                <w:szCs w:val="24"/>
              </w:rPr>
              <w:t>分，</w:t>
            </w:r>
            <w:r w:rsidRPr="00D43766">
              <w:rPr>
                <w:rFonts w:eastAsia="標楷體" w:cs="Calibri" w:hint="eastAsia"/>
                <w:kern w:val="0"/>
                <w:szCs w:val="24"/>
              </w:rPr>
              <w:t>加分後總分超過序號</w:t>
            </w:r>
            <w:r w:rsidRPr="00D43766">
              <w:rPr>
                <w:rFonts w:eastAsia="標楷體" w:cs="Calibri" w:hint="eastAsia"/>
                <w:kern w:val="0"/>
                <w:szCs w:val="24"/>
              </w:rPr>
              <w:t>26</w:t>
            </w:r>
            <w:r w:rsidRPr="00D43766">
              <w:rPr>
                <w:rFonts w:eastAsia="標楷體" w:cs="Calibri" w:hint="eastAsia"/>
                <w:kern w:val="0"/>
                <w:szCs w:val="24"/>
              </w:rPr>
              <w:t>之考評指標</w:t>
            </w:r>
            <w:r w:rsidRPr="00D43766">
              <w:rPr>
                <w:rFonts w:eastAsia="標楷體" w:cs="Calibri" w:hint="eastAsia"/>
                <w:kern w:val="0"/>
                <w:szCs w:val="24"/>
              </w:rPr>
              <w:t>6</w:t>
            </w:r>
            <w:r w:rsidRPr="00D43766">
              <w:rPr>
                <w:rFonts w:eastAsia="標楷體" w:cs="Calibri" w:hint="eastAsia"/>
                <w:kern w:val="0"/>
                <w:szCs w:val="24"/>
              </w:rPr>
              <w:t>分以</w:t>
            </w:r>
            <w:r w:rsidRPr="00D43766">
              <w:rPr>
                <w:rFonts w:eastAsia="標楷體" w:cs="Calibri" w:hint="eastAsia"/>
                <w:kern w:val="0"/>
                <w:szCs w:val="24"/>
              </w:rPr>
              <w:t>6</w:t>
            </w:r>
            <w:r w:rsidRPr="00D43766">
              <w:rPr>
                <w:rFonts w:eastAsia="標楷體" w:cs="Calibri" w:hint="eastAsia"/>
                <w:kern w:val="0"/>
                <w:szCs w:val="24"/>
              </w:rPr>
              <w:t>分計</w:t>
            </w:r>
            <w:r w:rsidRPr="00D43766">
              <w:rPr>
                <w:rFonts w:eastAsia="標楷體" w:cs="Calibri" w:hint="eastAsia"/>
                <w:szCs w:val="24"/>
              </w:rPr>
              <w:t>)</w:t>
            </w:r>
            <w:r w:rsidRPr="00D43766">
              <w:rPr>
                <w:rFonts w:eastAsia="標楷體" w:cs="Calibri" w:hint="eastAsia"/>
                <w:szCs w:val="24"/>
              </w:rPr>
              <w:t>。</w:t>
            </w:r>
          </w:p>
          <w:p w:rsidR="00CB4308" w:rsidRPr="00D43766" w:rsidRDefault="00CB4308" w:rsidP="00CB4308">
            <w:pPr>
              <w:spacing w:line="240" w:lineRule="exact"/>
              <w:ind w:left="204"/>
              <w:jc w:val="both"/>
              <w:rPr>
                <w:rFonts w:eastAsia="標楷體" w:cs="Calibri"/>
                <w:szCs w:val="24"/>
              </w:rPr>
            </w:pPr>
            <w:r w:rsidRPr="00D43766">
              <w:rPr>
                <w:rFonts w:eastAsia="標楷體" w:cs="Calibri" w:hint="eastAsia"/>
                <w:szCs w:val="24"/>
              </w:rPr>
              <w:t>計分方式：</w:t>
            </w:r>
          </w:p>
          <w:tbl>
            <w:tblPr>
              <w:tblW w:w="0" w:type="auto"/>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1417"/>
            </w:tblGrid>
            <w:tr w:rsidR="00D43766" w:rsidRPr="00D43766" w:rsidTr="004E4104">
              <w:trPr>
                <w:trHeight w:val="346"/>
              </w:trPr>
              <w:tc>
                <w:tcPr>
                  <w:tcW w:w="3850" w:type="dxa"/>
                  <w:gridSpan w:val="2"/>
                  <w:shd w:val="clear" w:color="auto" w:fill="auto"/>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hint="eastAsia"/>
                      <w:szCs w:val="24"/>
                    </w:rPr>
                    <w:t>依規定辦理件數</w:t>
                  </w:r>
                  <w:r w:rsidRPr="00D43766">
                    <w:rPr>
                      <w:rFonts w:eastAsia="標楷體" w:cs="Calibri" w:hint="eastAsia"/>
                      <w:szCs w:val="24"/>
                    </w:rPr>
                    <w:t>/</w:t>
                  </w:r>
                  <w:r w:rsidRPr="00D43766">
                    <w:rPr>
                      <w:rFonts w:eastAsia="標楷體" w:cs="Calibri" w:hint="eastAsia"/>
                      <w:szCs w:val="24"/>
                    </w:rPr>
                    <w:t>應辦理件數</w:t>
                  </w:r>
                  <w:r w:rsidRPr="00D43766">
                    <w:rPr>
                      <w:rFonts w:eastAsia="標楷體" w:cs="Calibri" w:hint="eastAsia"/>
                      <w:szCs w:val="24"/>
                    </w:rPr>
                    <w:t>x100%</w:t>
                  </w:r>
                </w:p>
              </w:tc>
            </w:tr>
            <w:tr w:rsidR="00D43766" w:rsidRPr="00D43766" w:rsidTr="004E4104">
              <w:trPr>
                <w:trHeight w:val="248"/>
              </w:trPr>
              <w:tc>
                <w:tcPr>
                  <w:tcW w:w="2433"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90%</w:t>
                  </w:r>
                  <w:r w:rsidRPr="00D43766">
                    <w:rPr>
                      <w:rFonts w:eastAsia="標楷體" w:cs="Calibri" w:hint="eastAsia"/>
                      <w:szCs w:val="24"/>
                    </w:rPr>
                    <w:t>以上</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hint="eastAsia"/>
                      <w:szCs w:val="24"/>
                    </w:rPr>
                    <w:t>8</w:t>
                  </w:r>
                  <w:r w:rsidRPr="00D43766">
                    <w:rPr>
                      <w:rFonts w:eastAsia="標楷體" w:cs="Calibri"/>
                      <w:szCs w:val="24"/>
                    </w:rPr>
                    <w:t>0%</w:t>
                  </w:r>
                  <w:r w:rsidRPr="00D43766">
                    <w:rPr>
                      <w:rFonts w:eastAsia="標楷體" w:cs="Calibri"/>
                      <w:szCs w:val="24"/>
                    </w:rPr>
                    <w:t>以上，未達</w:t>
                  </w:r>
                  <w:r w:rsidRPr="00D43766">
                    <w:rPr>
                      <w:rFonts w:eastAsia="標楷體" w:cs="Calibri" w:hint="eastAsia"/>
                      <w:szCs w:val="24"/>
                    </w:rPr>
                    <w:t>9</w:t>
                  </w:r>
                  <w:r w:rsidRPr="00D43766">
                    <w:rPr>
                      <w:rFonts w:eastAsia="標楷體" w:cs="Calibri"/>
                      <w:szCs w:val="24"/>
                    </w:rPr>
                    <w:t>0%</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0.8</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hint="eastAsia"/>
                      <w:szCs w:val="24"/>
                    </w:rPr>
                    <w:t>5</w:t>
                  </w:r>
                  <w:r w:rsidRPr="00D43766">
                    <w:rPr>
                      <w:rFonts w:eastAsia="標楷體" w:cs="Calibri"/>
                      <w:szCs w:val="24"/>
                    </w:rPr>
                    <w:t>0%</w:t>
                  </w:r>
                  <w:r w:rsidRPr="00D43766">
                    <w:rPr>
                      <w:rFonts w:eastAsia="標楷體" w:cs="Calibri"/>
                      <w:szCs w:val="24"/>
                    </w:rPr>
                    <w:t>以上，未達</w:t>
                  </w:r>
                  <w:r w:rsidRPr="00D43766">
                    <w:rPr>
                      <w:rFonts w:eastAsia="標楷體" w:cs="Calibri" w:hint="eastAsia"/>
                      <w:szCs w:val="24"/>
                    </w:rPr>
                    <w:t>8</w:t>
                  </w:r>
                  <w:r w:rsidRPr="00D43766">
                    <w:rPr>
                      <w:rFonts w:eastAsia="標楷體" w:cs="Calibri"/>
                      <w:szCs w:val="24"/>
                    </w:rPr>
                    <w:t>0%</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0.6</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szCs w:val="24"/>
                    </w:rPr>
                    <w:t>20%</w:t>
                  </w:r>
                  <w:r w:rsidRPr="00D43766">
                    <w:rPr>
                      <w:rFonts w:eastAsia="標楷體" w:cs="Calibri"/>
                      <w:szCs w:val="24"/>
                    </w:rPr>
                    <w:t>以上，未達</w:t>
                  </w:r>
                  <w:r w:rsidRPr="00D43766">
                    <w:rPr>
                      <w:rFonts w:eastAsia="標楷體" w:cs="Calibri" w:hint="eastAsia"/>
                      <w:szCs w:val="24"/>
                    </w:rPr>
                    <w:t>50</w:t>
                  </w:r>
                  <w:r w:rsidRPr="00D43766">
                    <w:rPr>
                      <w:rFonts w:eastAsia="標楷體" w:cs="Calibri"/>
                      <w:szCs w:val="24"/>
                    </w:rPr>
                    <w:t>%</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0.4</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szCs w:val="24"/>
                    </w:rPr>
                    <w:t>未達</w:t>
                  </w:r>
                  <w:r w:rsidRPr="00D43766">
                    <w:rPr>
                      <w:rFonts w:eastAsia="標楷體" w:cs="Calibri"/>
                      <w:szCs w:val="24"/>
                    </w:rPr>
                    <w:t>20%</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w:t>
                  </w:r>
                  <w:r w:rsidRPr="00D43766">
                    <w:rPr>
                      <w:rFonts w:eastAsia="標楷體" w:cs="Calibri" w:hint="eastAsia"/>
                      <w:szCs w:val="24"/>
                    </w:rPr>
                    <w:t>分</w:t>
                  </w:r>
                </w:p>
              </w:tc>
            </w:tr>
          </w:tbl>
          <w:p w:rsidR="00CB4308" w:rsidRPr="00D43766" w:rsidRDefault="00CB4308" w:rsidP="00CB4308">
            <w:pPr>
              <w:spacing w:line="220" w:lineRule="exact"/>
              <w:ind w:left="204"/>
              <w:jc w:val="both"/>
              <w:rPr>
                <w:rFonts w:eastAsia="標楷體" w:cs="Calibri"/>
                <w:szCs w:val="24"/>
              </w:rPr>
            </w:pPr>
          </w:p>
          <w:p w:rsidR="00CB4308" w:rsidRPr="00D43766" w:rsidRDefault="00CB4308" w:rsidP="00CB4308">
            <w:pPr>
              <w:rPr>
                <w:rFonts w:ascii="標楷體" w:eastAsia="標楷體" w:hAnsi="標楷體"/>
              </w:rPr>
            </w:pPr>
            <w:r w:rsidRPr="00D43766">
              <w:rPr>
                <w:rFonts w:ascii="標楷體" w:eastAsia="標楷體" w:hAnsi="標楷體" w:hint="eastAsia"/>
              </w:rPr>
              <w:t>依據考評指標序號25第3項之本項總分為10分，計分標準如下：</w:t>
            </w:r>
          </w:p>
          <w:p w:rsidR="00CB4308" w:rsidRPr="00D43766" w:rsidRDefault="00CB4308" w:rsidP="00166484">
            <w:pPr>
              <w:numPr>
                <w:ilvl w:val="0"/>
                <w:numId w:val="145"/>
              </w:numPr>
              <w:spacing w:line="220" w:lineRule="exact"/>
              <w:ind w:left="204" w:hanging="204"/>
              <w:jc w:val="both"/>
              <w:rPr>
                <w:rFonts w:eastAsia="標楷體" w:cs="Calibri"/>
                <w:szCs w:val="24"/>
              </w:rPr>
            </w:pPr>
            <w:r w:rsidRPr="00D43766">
              <w:rPr>
                <w:rFonts w:eastAsia="標楷體" w:cs="Calibri"/>
                <w:szCs w:val="24"/>
              </w:rPr>
              <w:t>衛生局自行查獲現場聚眾、說明會違規廣告每案計</w:t>
            </w:r>
            <w:r w:rsidRPr="00D43766">
              <w:rPr>
                <w:rFonts w:eastAsia="標楷體" w:cs="Calibri"/>
                <w:szCs w:val="24"/>
              </w:rPr>
              <w:t>8</w:t>
            </w:r>
            <w:r w:rsidRPr="00D43766">
              <w:rPr>
                <w:rFonts w:eastAsia="標楷體" w:cs="Calibri"/>
                <w:szCs w:val="24"/>
              </w:rPr>
              <w:t>點；電臺違規廣告每案計</w:t>
            </w:r>
            <w:r w:rsidRPr="00D43766">
              <w:rPr>
                <w:rFonts w:eastAsia="標楷體" w:cs="Calibri"/>
                <w:szCs w:val="24"/>
              </w:rPr>
              <w:t>6</w:t>
            </w:r>
            <w:r w:rsidRPr="00D43766">
              <w:rPr>
                <w:rFonts w:eastAsia="標楷體" w:cs="Calibri"/>
                <w:szCs w:val="24"/>
              </w:rPr>
              <w:t>點；電視每案計</w:t>
            </w:r>
            <w:r w:rsidRPr="00D43766">
              <w:rPr>
                <w:rFonts w:eastAsia="標楷體" w:cs="Calibri"/>
                <w:szCs w:val="24"/>
              </w:rPr>
              <w:t>4</w:t>
            </w:r>
            <w:r w:rsidRPr="00D43766">
              <w:rPr>
                <w:rFonts w:eastAsia="標楷體" w:cs="Calibri"/>
                <w:szCs w:val="24"/>
              </w:rPr>
              <w:t>點；報章雜誌</w:t>
            </w:r>
            <w:r w:rsidRPr="00D43766">
              <w:rPr>
                <w:rFonts w:eastAsia="標楷體" w:cs="Calibri"/>
                <w:kern w:val="0"/>
                <w:szCs w:val="24"/>
              </w:rPr>
              <w:t>(</w:t>
            </w:r>
            <w:r w:rsidRPr="00D43766">
              <w:rPr>
                <w:rFonts w:eastAsia="標楷體" w:cs="Calibri"/>
                <w:szCs w:val="24"/>
              </w:rPr>
              <w:t>中醫藥司已納入監控標的之報章雜誌不列入計分</w:t>
            </w:r>
            <w:r w:rsidRPr="00D43766">
              <w:rPr>
                <w:rFonts w:eastAsia="標楷體" w:cs="Calibri"/>
                <w:kern w:val="0"/>
                <w:szCs w:val="24"/>
              </w:rPr>
              <w:t>)</w:t>
            </w:r>
            <w:r w:rsidRPr="00D43766">
              <w:rPr>
                <w:rFonts w:eastAsia="標楷體" w:cs="Calibri"/>
                <w:szCs w:val="24"/>
              </w:rPr>
              <w:t>、傳單、看板等違規廣告每案計</w:t>
            </w:r>
            <w:r w:rsidRPr="00D43766">
              <w:rPr>
                <w:rFonts w:eastAsia="標楷體" w:cs="Calibri"/>
                <w:szCs w:val="24"/>
              </w:rPr>
              <w:t>2</w:t>
            </w:r>
            <w:r w:rsidRPr="00D43766">
              <w:rPr>
                <w:rFonts w:eastAsia="標楷體" w:cs="Calibri"/>
                <w:szCs w:val="24"/>
              </w:rPr>
              <w:t>點，查獲網路之違規廣告每案計</w:t>
            </w:r>
            <w:r w:rsidRPr="00D43766">
              <w:rPr>
                <w:rFonts w:eastAsia="標楷體" w:cs="Calibri"/>
                <w:szCs w:val="24"/>
              </w:rPr>
              <w:t>1</w:t>
            </w:r>
            <w:r w:rsidRPr="00D43766">
              <w:rPr>
                <w:rFonts w:eastAsia="標楷體" w:cs="Calibri"/>
                <w:szCs w:val="24"/>
              </w:rPr>
              <w:t>點。</w:t>
            </w:r>
          </w:p>
          <w:p w:rsidR="00CB4308" w:rsidRPr="00D43766" w:rsidRDefault="00CB4308" w:rsidP="00166484">
            <w:pPr>
              <w:numPr>
                <w:ilvl w:val="0"/>
                <w:numId w:val="145"/>
              </w:numPr>
              <w:spacing w:line="220" w:lineRule="exact"/>
              <w:ind w:left="204" w:hanging="204"/>
              <w:jc w:val="both"/>
              <w:rPr>
                <w:rFonts w:eastAsia="標楷體" w:cs="Calibri"/>
                <w:szCs w:val="24"/>
              </w:rPr>
            </w:pPr>
            <w:r w:rsidRPr="00D43766">
              <w:rPr>
                <w:rFonts w:eastAsia="標楷體" w:cs="Calibri"/>
                <w:szCs w:val="24"/>
              </w:rPr>
              <w:t>衛生局處分薦證代言人，每案計</w:t>
            </w:r>
            <w:r w:rsidRPr="00D43766">
              <w:rPr>
                <w:rFonts w:eastAsia="標楷體" w:cs="Calibri"/>
                <w:szCs w:val="24"/>
              </w:rPr>
              <w:t>20</w:t>
            </w:r>
            <w:r w:rsidRPr="00D43766">
              <w:rPr>
                <w:rFonts w:eastAsia="標楷體" w:cs="Calibri"/>
                <w:szCs w:val="24"/>
              </w:rPr>
              <w:t>點；傳播媒體，每案計</w:t>
            </w:r>
            <w:r w:rsidRPr="00D43766">
              <w:rPr>
                <w:rFonts w:eastAsia="標楷體" w:cs="Calibri"/>
                <w:szCs w:val="24"/>
              </w:rPr>
              <w:t>10</w:t>
            </w:r>
            <w:r w:rsidRPr="00D43766">
              <w:rPr>
                <w:rFonts w:eastAsia="標楷體" w:cs="Calibri"/>
                <w:szCs w:val="24"/>
              </w:rPr>
              <w:t>點；違規廣告託播業者，每案計</w:t>
            </w:r>
            <w:r w:rsidRPr="00D43766">
              <w:rPr>
                <w:rFonts w:eastAsia="標楷體" w:cs="Calibri"/>
                <w:szCs w:val="24"/>
              </w:rPr>
              <w:t>5</w:t>
            </w:r>
            <w:r w:rsidRPr="00D43766">
              <w:rPr>
                <w:rFonts w:eastAsia="標楷體" w:cs="Calibri"/>
                <w:szCs w:val="24"/>
              </w:rPr>
              <w:t>點。</w:t>
            </w:r>
          </w:p>
          <w:p w:rsidR="00CB4308" w:rsidRPr="00D43766" w:rsidRDefault="00CB4308" w:rsidP="00166484">
            <w:pPr>
              <w:numPr>
                <w:ilvl w:val="0"/>
                <w:numId w:val="145"/>
              </w:numPr>
              <w:spacing w:line="220" w:lineRule="exact"/>
              <w:ind w:left="204" w:hanging="204"/>
              <w:jc w:val="both"/>
              <w:rPr>
                <w:rFonts w:eastAsia="標楷體" w:cs="Calibri"/>
                <w:szCs w:val="24"/>
              </w:rPr>
            </w:pPr>
            <w:r w:rsidRPr="00D43766">
              <w:rPr>
                <w:rFonts w:ascii="標楷體" w:eastAsia="標楷體" w:hAnsi="標楷體" w:hint="eastAsia"/>
              </w:rPr>
              <w:lastRenderedPageBreak/>
              <w:t>經發現登錄在案而已辦結案件，未於「FDA違規食品藥物化粧品廣告作業管理系統」登錄結案結果，每件扣0.1分，最多扣1分。</w:t>
            </w:r>
          </w:p>
          <w:tbl>
            <w:tblPr>
              <w:tblW w:w="4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8"/>
              <w:gridCol w:w="850"/>
            </w:tblGrid>
            <w:tr w:rsidR="00D43766" w:rsidRPr="00D43766" w:rsidTr="004E4104">
              <w:trPr>
                <w:trHeight w:val="332"/>
                <w:jc w:val="center"/>
              </w:trPr>
              <w:tc>
                <w:tcPr>
                  <w:tcW w:w="3998"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累積點數</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分數</w:t>
                  </w:r>
                </w:p>
              </w:tc>
            </w:tr>
            <w:tr w:rsidR="00D43766" w:rsidRPr="00D43766" w:rsidTr="004E4104">
              <w:trPr>
                <w:jc w:val="center"/>
              </w:trPr>
              <w:tc>
                <w:tcPr>
                  <w:tcW w:w="3998" w:type="dxa"/>
                  <w:shd w:val="clear" w:color="auto" w:fill="auto"/>
                </w:tcPr>
                <w:p w:rsidR="00CB4308" w:rsidRPr="00D43766" w:rsidRDefault="00CB4308" w:rsidP="00CB4308">
                  <w:pPr>
                    <w:spacing w:line="220" w:lineRule="exact"/>
                    <w:jc w:val="center"/>
                    <w:rPr>
                      <w:rFonts w:eastAsia="標楷體" w:cs="Calibri"/>
                    </w:rPr>
                  </w:pPr>
                  <w:r w:rsidRPr="00D43766">
                    <w:rPr>
                      <w:rFonts w:eastAsia="標楷體" w:cs="Calibri"/>
                    </w:rPr>
                    <w:t>1-</w:t>
                  </w:r>
                  <w:r w:rsidRPr="00D43766">
                    <w:rPr>
                      <w:rFonts w:eastAsia="標楷體" w:cs="Calibri" w:hint="eastAsia"/>
                    </w:rPr>
                    <w:t>150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2</w:t>
                  </w:r>
                  <w:r w:rsidRPr="00D43766">
                    <w:rPr>
                      <w:rFonts w:eastAsia="標楷體" w:cs="Calibri"/>
                    </w:rPr>
                    <w:t>分</w:t>
                  </w:r>
                </w:p>
              </w:tc>
            </w:tr>
            <w:tr w:rsidR="00D43766" w:rsidRPr="00D43766" w:rsidTr="004E4104">
              <w:trPr>
                <w:jc w:val="center"/>
              </w:trPr>
              <w:tc>
                <w:tcPr>
                  <w:tcW w:w="3998" w:type="dxa"/>
                  <w:shd w:val="clear" w:color="auto" w:fill="auto"/>
                </w:tcPr>
                <w:p w:rsidR="00CB4308" w:rsidRPr="00D43766" w:rsidRDefault="00CB4308" w:rsidP="00CB4308">
                  <w:pPr>
                    <w:spacing w:line="220" w:lineRule="exact"/>
                    <w:jc w:val="center"/>
                    <w:rPr>
                      <w:rFonts w:eastAsia="標楷體" w:cs="Calibri"/>
                    </w:rPr>
                  </w:pPr>
                  <w:r w:rsidRPr="00D43766">
                    <w:rPr>
                      <w:rFonts w:eastAsia="標楷體" w:cs="Calibri" w:hint="eastAsia"/>
                    </w:rPr>
                    <w:t>151</w:t>
                  </w:r>
                  <w:r w:rsidRPr="00D43766">
                    <w:rPr>
                      <w:rFonts w:eastAsia="標楷體" w:cs="Calibri"/>
                    </w:rPr>
                    <w:t>-</w:t>
                  </w:r>
                  <w:r w:rsidRPr="00D43766">
                    <w:rPr>
                      <w:rFonts w:eastAsia="標楷體" w:cs="Calibri" w:hint="eastAsia"/>
                    </w:rPr>
                    <w:t>300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4</w:t>
                  </w:r>
                  <w:r w:rsidRPr="00D43766">
                    <w:rPr>
                      <w:rFonts w:eastAsia="標楷體" w:cs="Calibri"/>
                    </w:rPr>
                    <w:t>分</w:t>
                  </w:r>
                </w:p>
              </w:tc>
            </w:tr>
            <w:tr w:rsidR="00D43766" w:rsidRPr="00D43766" w:rsidTr="004E4104">
              <w:trPr>
                <w:jc w:val="center"/>
              </w:trPr>
              <w:tc>
                <w:tcPr>
                  <w:tcW w:w="3998"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301</w:t>
                  </w:r>
                  <w:r w:rsidRPr="00D43766">
                    <w:rPr>
                      <w:rFonts w:eastAsia="標楷體" w:cs="Calibri"/>
                    </w:rPr>
                    <w:t>-</w:t>
                  </w:r>
                  <w:r w:rsidRPr="00D43766">
                    <w:rPr>
                      <w:rFonts w:eastAsia="標楷體" w:cs="Calibri" w:hint="eastAsia"/>
                    </w:rPr>
                    <w:t>500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6</w:t>
                  </w:r>
                  <w:r w:rsidRPr="00D43766">
                    <w:rPr>
                      <w:rFonts w:eastAsia="標楷體" w:cs="Calibri"/>
                    </w:rPr>
                    <w:t>分</w:t>
                  </w:r>
                </w:p>
              </w:tc>
            </w:tr>
            <w:tr w:rsidR="00D43766" w:rsidRPr="00D43766" w:rsidTr="004E4104">
              <w:trPr>
                <w:jc w:val="center"/>
              </w:trPr>
              <w:tc>
                <w:tcPr>
                  <w:tcW w:w="3998"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501</w:t>
                  </w:r>
                  <w:r w:rsidRPr="00D43766">
                    <w:rPr>
                      <w:rFonts w:eastAsia="標楷體" w:cs="Calibri"/>
                    </w:rPr>
                    <w:t>-</w:t>
                  </w:r>
                  <w:r w:rsidRPr="00D43766">
                    <w:rPr>
                      <w:rFonts w:eastAsia="標楷體" w:cs="Calibri" w:hint="eastAsia"/>
                    </w:rPr>
                    <w:t>700</w:t>
                  </w:r>
                  <w:r w:rsidRPr="00D43766">
                    <w:rPr>
                      <w:rFonts w:eastAsia="標楷體" w:cs="Calibri"/>
                    </w:rPr>
                    <w:t>點</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7</w:t>
                  </w:r>
                  <w:r w:rsidRPr="00D43766">
                    <w:rPr>
                      <w:rFonts w:eastAsia="標楷體" w:cs="Calibri"/>
                    </w:rPr>
                    <w:t>分</w:t>
                  </w:r>
                </w:p>
              </w:tc>
            </w:tr>
            <w:tr w:rsidR="00D43766" w:rsidRPr="00D43766" w:rsidTr="004E4104">
              <w:trPr>
                <w:jc w:val="center"/>
              </w:trPr>
              <w:tc>
                <w:tcPr>
                  <w:tcW w:w="3998" w:type="dxa"/>
                  <w:shd w:val="clear" w:color="auto" w:fill="auto"/>
                  <w:vAlign w:val="center"/>
                </w:tcPr>
                <w:p w:rsidR="00CB4308" w:rsidRPr="00D43766" w:rsidRDefault="00CB4308" w:rsidP="00CB4308">
                  <w:pPr>
                    <w:spacing w:line="220" w:lineRule="exact"/>
                    <w:rPr>
                      <w:rFonts w:eastAsia="標楷體" w:cs="Calibri"/>
                    </w:rPr>
                  </w:pPr>
                  <w:r w:rsidRPr="00D43766">
                    <w:rPr>
                      <w:rFonts w:eastAsia="標楷體" w:cs="Calibri" w:hint="eastAsia"/>
                    </w:rPr>
                    <w:t>701</w:t>
                  </w:r>
                  <w:r w:rsidRPr="00D43766">
                    <w:rPr>
                      <w:rFonts w:eastAsia="標楷體" w:cs="Calibri"/>
                    </w:rPr>
                    <w:t>點以上，處分或檢具相關資料移送涉及違規之薦證代言人至少</w:t>
                  </w:r>
                  <w:r w:rsidRPr="00D43766">
                    <w:rPr>
                      <w:rFonts w:eastAsia="標楷體" w:cs="Calibri"/>
                    </w:rPr>
                    <w:t>1</w:t>
                  </w:r>
                  <w:r w:rsidRPr="00D43766">
                    <w:rPr>
                      <w:rFonts w:eastAsia="標楷體" w:cs="Calibri"/>
                    </w:rPr>
                    <w:t>件</w:t>
                  </w:r>
                </w:p>
              </w:tc>
              <w:tc>
                <w:tcPr>
                  <w:tcW w:w="850" w:type="dxa"/>
                  <w:shd w:val="clear" w:color="auto" w:fill="auto"/>
                  <w:vAlign w:val="center"/>
                </w:tcPr>
                <w:p w:rsidR="00CB4308" w:rsidRPr="00D43766" w:rsidRDefault="00CB4308" w:rsidP="00CB4308">
                  <w:pPr>
                    <w:spacing w:line="220" w:lineRule="exact"/>
                    <w:jc w:val="center"/>
                    <w:rPr>
                      <w:rFonts w:eastAsia="標楷體" w:cs="Calibri"/>
                    </w:rPr>
                  </w:pPr>
                  <w:r w:rsidRPr="00D43766">
                    <w:rPr>
                      <w:rFonts w:eastAsia="標楷體" w:cs="Calibri" w:hint="eastAsia"/>
                    </w:rPr>
                    <w:t>8</w:t>
                  </w:r>
                  <w:r w:rsidRPr="00D43766">
                    <w:rPr>
                      <w:rFonts w:eastAsia="標楷體" w:cs="Calibri"/>
                    </w:rPr>
                    <w:t>分</w:t>
                  </w:r>
                </w:p>
              </w:tc>
            </w:tr>
          </w:tbl>
          <w:p w:rsidR="00CB4308" w:rsidRPr="00D43766" w:rsidRDefault="00CB4308" w:rsidP="00166484">
            <w:pPr>
              <w:numPr>
                <w:ilvl w:val="0"/>
                <w:numId w:val="145"/>
              </w:numPr>
              <w:spacing w:line="240" w:lineRule="exact"/>
              <w:ind w:left="204" w:hanging="204"/>
              <w:jc w:val="both"/>
              <w:rPr>
                <w:rFonts w:eastAsia="標楷體" w:cs="Calibri"/>
                <w:szCs w:val="24"/>
              </w:rPr>
            </w:pPr>
            <w:r w:rsidRPr="00D43766">
              <w:rPr>
                <w:rFonts w:ascii="標楷體" w:eastAsia="標楷體" w:hAnsi="標楷體" w:cs="Calibri" w:hint="eastAsia"/>
                <w:szCs w:val="24"/>
              </w:rPr>
              <w:t>針對所轄之食品違規廣告議題，發布新聞稿、宣導圖文、電子報、召開記者會或民眾宣導活動，新聞稿、宣導圖文或電子報每則0.2分，記者會或民眾宣導活動每場0.4分，合計以2分為上限。</w:t>
            </w:r>
          </w:p>
          <w:p w:rsidR="00CB4308" w:rsidRPr="00D43766" w:rsidRDefault="00CB4308" w:rsidP="00166484">
            <w:pPr>
              <w:numPr>
                <w:ilvl w:val="0"/>
                <w:numId w:val="145"/>
              </w:numPr>
              <w:spacing w:line="240" w:lineRule="exact"/>
              <w:ind w:left="204" w:hanging="204"/>
              <w:jc w:val="both"/>
              <w:rPr>
                <w:rFonts w:eastAsia="標楷體" w:cs="Calibri"/>
                <w:szCs w:val="24"/>
              </w:rPr>
            </w:pPr>
            <w:r w:rsidRPr="00D43766">
              <w:rPr>
                <w:rFonts w:eastAsia="標楷體" w:cs="Calibri" w:hint="eastAsia"/>
                <w:szCs w:val="24"/>
              </w:rPr>
              <w:t>衛生局依</w:t>
            </w:r>
            <w:r w:rsidRPr="00D43766">
              <w:rPr>
                <w:rFonts w:eastAsia="標楷體" w:cs="Calibri"/>
                <w:szCs w:val="24"/>
              </w:rPr>
              <w:t>「食品安全衛生管理法第四十五條規定廣告處理原則」</w:t>
            </w:r>
            <w:r w:rsidRPr="00D43766">
              <w:rPr>
                <w:rFonts w:eastAsia="標楷體" w:cs="Calibri" w:hint="eastAsia"/>
                <w:szCs w:val="24"/>
              </w:rPr>
              <w:t>裁處並於</w:t>
            </w:r>
            <w:r w:rsidRPr="00D43766">
              <w:rPr>
                <w:rFonts w:eastAsia="標楷體" w:cs="Calibri"/>
                <w:szCs w:val="24"/>
              </w:rPr>
              <w:t xml:space="preserve"> FDA</w:t>
            </w:r>
            <w:r w:rsidRPr="00D43766">
              <w:rPr>
                <w:rFonts w:eastAsia="標楷體" w:cs="Calibri"/>
                <w:szCs w:val="24"/>
              </w:rPr>
              <w:t>違規食品藥物化粧品廣告作業管理系統</w:t>
            </w:r>
            <w:r w:rsidRPr="00D43766">
              <w:rPr>
                <w:rFonts w:eastAsia="標楷體" w:cs="Calibri" w:hint="eastAsia"/>
                <w:szCs w:val="24"/>
              </w:rPr>
              <w:t>填報「</w:t>
            </w:r>
            <w:r w:rsidRPr="00D43766">
              <w:rPr>
                <w:rFonts w:ascii="Times New Roman" w:eastAsia="標楷體" w:hAnsi="Times New Roman" w:hint="eastAsia"/>
              </w:rPr>
              <w:t>罰鍰額度計算方式</w:t>
            </w:r>
            <w:r w:rsidRPr="00D43766">
              <w:rPr>
                <w:rFonts w:eastAsia="標楷體" w:cs="Calibri" w:hint="eastAsia"/>
                <w:szCs w:val="24"/>
              </w:rPr>
              <w:t>」欄位</w:t>
            </w:r>
            <w:r w:rsidRPr="00D43766">
              <w:rPr>
                <w:rFonts w:eastAsia="標楷體" w:cs="Calibri" w:hint="eastAsia"/>
                <w:szCs w:val="24"/>
              </w:rPr>
              <w:t>(</w:t>
            </w:r>
            <w:r w:rsidRPr="00D43766">
              <w:rPr>
                <w:rFonts w:eastAsia="標楷體" w:cs="Calibri" w:hint="eastAsia"/>
                <w:szCs w:val="24"/>
              </w:rPr>
              <w:t>加分項目，上限</w:t>
            </w:r>
            <w:r w:rsidRPr="00D43766">
              <w:rPr>
                <w:rFonts w:eastAsia="標楷體" w:cs="Calibri" w:hint="eastAsia"/>
                <w:szCs w:val="24"/>
              </w:rPr>
              <w:t>2</w:t>
            </w:r>
            <w:r w:rsidRPr="00D43766">
              <w:rPr>
                <w:rFonts w:eastAsia="標楷體" w:cs="Calibri" w:hint="eastAsia"/>
                <w:szCs w:val="24"/>
              </w:rPr>
              <w:t>分，</w:t>
            </w:r>
            <w:r w:rsidRPr="00D43766">
              <w:rPr>
                <w:rFonts w:eastAsia="標楷體" w:cs="Calibri" w:hint="eastAsia"/>
                <w:kern w:val="0"/>
                <w:szCs w:val="24"/>
              </w:rPr>
              <w:t>加分後總分超過序號</w:t>
            </w:r>
            <w:r w:rsidRPr="00D43766">
              <w:rPr>
                <w:rFonts w:eastAsia="標楷體" w:cs="Calibri" w:hint="eastAsia"/>
                <w:kern w:val="0"/>
                <w:szCs w:val="24"/>
              </w:rPr>
              <w:t>26</w:t>
            </w:r>
            <w:r w:rsidRPr="00D43766">
              <w:rPr>
                <w:rFonts w:eastAsia="標楷體" w:cs="Calibri" w:hint="eastAsia"/>
                <w:kern w:val="0"/>
                <w:szCs w:val="24"/>
              </w:rPr>
              <w:t>之考評指標</w:t>
            </w:r>
            <w:r w:rsidRPr="00D43766">
              <w:rPr>
                <w:rFonts w:eastAsia="標楷體" w:cs="Calibri" w:hint="eastAsia"/>
                <w:kern w:val="0"/>
                <w:szCs w:val="24"/>
              </w:rPr>
              <w:t>10</w:t>
            </w:r>
            <w:r w:rsidRPr="00D43766">
              <w:rPr>
                <w:rFonts w:eastAsia="標楷體" w:cs="Calibri" w:hint="eastAsia"/>
                <w:kern w:val="0"/>
                <w:szCs w:val="24"/>
              </w:rPr>
              <w:t>分以</w:t>
            </w:r>
            <w:r w:rsidRPr="00D43766">
              <w:rPr>
                <w:rFonts w:eastAsia="標楷體" w:cs="Calibri" w:hint="eastAsia"/>
                <w:kern w:val="0"/>
                <w:szCs w:val="24"/>
              </w:rPr>
              <w:t>10</w:t>
            </w:r>
            <w:r w:rsidRPr="00D43766">
              <w:rPr>
                <w:rFonts w:eastAsia="標楷體" w:cs="Calibri" w:hint="eastAsia"/>
                <w:kern w:val="0"/>
                <w:szCs w:val="24"/>
              </w:rPr>
              <w:t>分計</w:t>
            </w:r>
            <w:r w:rsidRPr="00D43766">
              <w:rPr>
                <w:rFonts w:eastAsia="標楷體" w:cs="Calibri" w:hint="eastAsia"/>
                <w:szCs w:val="24"/>
              </w:rPr>
              <w:t>)</w:t>
            </w:r>
            <w:r w:rsidRPr="00D43766">
              <w:rPr>
                <w:rFonts w:eastAsia="標楷體" w:cs="Calibri" w:hint="eastAsia"/>
                <w:szCs w:val="24"/>
              </w:rPr>
              <w:t>。</w:t>
            </w:r>
          </w:p>
          <w:p w:rsidR="00CB4308" w:rsidRPr="00D43766" w:rsidRDefault="00CB4308" w:rsidP="00CB4308">
            <w:pPr>
              <w:spacing w:line="240" w:lineRule="exact"/>
              <w:ind w:left="204"/>
              <w:jc w:val="both"/>
              <w:rPr>
                <w:rFonts w:eastAsia="標楷體" w:cs="Calibri"/>
                <w:szCs w:val="24"/>
              </w:rPr>
            </w:pPr>
            <w:r w:rsidRPr="00D43766">
              <w:rPr>
                <w:rFonts w:eastAsia="標楷體" w:cs="Calibri" w:hint="eastAsia"/>
                <w:szCs w:val="24"/>
              </w:rPr>
              <w:t>計分方式：</w:t>
            </w:r>
          </w:p>
          <w:tbl>
            <w:tblPr>
              <w:tblW w:w="0" w:type="auto"/>
              <w:tblInd w:w="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33"/>
              <w:gridCol w:w="1417"/>
            </w:tblGrid>
            <w:tr w:rsidR="00D43766" w:rsidRPr="00D43766" w:rsidTr="004E4104">
              <w:trPr>
                <w:trHeight w:val="346"/>
              </w:trPr>
              <w:tc>
                <w:tcPr>
                  <w:tcW w:w="3850" w:type="dxa"/>
                  <w:gridSpan w:val="2"/>
                  <w:shd w:val="clear" w:color="auto" w:fill="auto"/>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hint="eastAsia"/>
                      <w:szCs w:val="24"/>
                    </w:rPr>
                    <w:t>依規定辦理件數</w:t>
                  </w:r>
                  <w:r w:rsidRPr="00D43766">
                    <w:rPr>
                      <w:rFonts w:eastAsia="標楷體" w:cs="Calibri" w:hint="eastAsia"/>
                      <w:szCs w:val="24"/>
                    </w:rPr>
                    <w:t>/</w:t>
                  </w:r>
                  <w:r w:rsidRPr="00D43766">
                    <w:rPr>
                      <w:rFonts w:eastAsia="標楷體" w:cs="Calibri" w:hint="eastAsia"/>
                      <w:szCs w:val="24"/>
                    </w:rPr>
                    <w:t>應辦理件數</w:t>
                  </w:r>
                  <w:r w:rsidRPr="00D43766">
                    <w:rPr>
                      <w:rFonts w:eastAsia="標楷體" w:cs="Calibri" w:hint="eastAsia"/>
                      <w:szCs w:val="24"/>
                    </w:rPr>
                    <w:t>x100%</w:t>
                  </w:r>
                </w:p>
              </w:tc>
            </w:tr>
            <w:tr w:rsidR="00D43766" w:rsidRPr="00D43766" w:rsidTr="004E4104">
              <w:trPr>
                <w:trHeight w:val="248"/>
              </w:trPr>
              <w:tc>
                <w:tcPr>
                  <w:tcW w:w="2433"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90%</w:t>
                  </w:r>
                  <w:r w:rsidRPr="00D43766">
                    <w:rPr>
                      <w:rFonts w:eastAsia="標楷體" w:cs="Calibri" w:hint="eastAsia"/>
                      <w:szCs w:val="24"/>
                    </w:rPr>
                    <w:t>以上</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2</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hint="eastAsia"/>
                      <w:szCs w:val="24"/>
                    </w:rPr>
                    <w:t>8</w:t>
                  </w:r>
                  <w:r w:rsidRPr="00D43766">
                    <w:rPr>
                      <w:rFonts w:eastAsia="標楷體" w:cs="Calibri"/>
                      <w:szCs w:val="24"/>
                    </w:rPr>
                    <w:t>0%</w:t>
                  </w:r>
                  <w:r w:rsidRPr="00D43766">
                    <w:rPr>
                      <w:rFonts w:eastAsia="標楷體" w:cs="Calibri"/>
                      <w:szCs w:val="24"/>
                    </w:rPr>
                    <w:t>以上，未達</w:t>
                  </w:r>
                  <w:r w:rsidRPr="00D43766">
                    <w:rPr>
                      <w:rFonts w:eastAsia="標楷體" w:cs="Calibri" w:hint="eastAsia"/>
                      <w:szCs w:val="24"/>
                    </w:rPr>
                    <w:t>9</w:t>
                  </w:r>
                  <w:r w:rsidRPr="00D43766">
                    <w:rPr>
                      <w:rFonts w:eastAsia="標楷體" w:cs="Calibri"/>
                      <w:szCs w:val="24"/>
                    </w:rPr>
                    <w:t>0%</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1.8</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hint="eastAsia"/>
                      <w:szCs w:val="24"/>
                    </w:rPr>
                    <w:t>5</w:t>
                  </w:r>
                  <w:r w:rsidRPr="00D43766">
                    <w:rPr>
                      <w:rFonts w:eastAsia="標楷體" w:cs="Calibri"/>
                      <w:szCs w:val="24"/>
                    </w:rPr>
                    <w:t>0%</w:t>
                  </w:r>
                  <w:r w:rsidRPr="00D43766">
                    <w:rPr>
                      <w:rFonts w:eastAsia="標楷體" w:cs="Calibri"/>
                      <w:szCs w:val="24"/>
                    </w:rPr>
                    <w:t>以上，未達</w:t>
                  </w:r>
                  <w:r w:rsidRPr="00D43766">
                    <w:rPr>
                      <w:rFonts w:eastAsia="標楷體" w:cs="Calibri" w:hint="eastAsia"/>
                      <w:szCs w:val="24"/>
                    </w:rPr>
                    <w:t>8</w:t>
                  </w:r>
                  <w:r w:rsidRPr="00D43766">
                    <w:rPr>
                      <w:rFonts w:eastAsia="標楷體" w:cs="Calibri"/>
                      <w:szCs w:val="24"/>
                    </w:rPr>
                    <w:t>0%</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1.6</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szCs w:val="24"/>
                    </w:rPr>
                    <w:t>20%</w:t>
                  </w:r>
                  <w:r w:rsidRPr="00D43766">
                    <w:rPr>
                      <w:rFonts w:eastAsia="標楷體" w:cs="Calibri"/>
                      <w:szCs w:val="24"/>
                    </w:rPr>
                    <w:t>以上，未達</w:t>
                  </w:r>
                  <w:r w:rsidRPr="00D43766">
                    <w:rPr>
                      <w:rFonts w:eastAsia="標楷體" w:cs="Calibri" w:hint="eastAsia"/>
                      <w:szCs w:val="24"/>
                    </w:rPr>
                    <w:t>50</w:t>
                  </w:r>
                  <w:r w:rsidRPr="00D43766">
                    <w:rPr>
                      <w:rFonts w:eastAsia="標楷體" w:cs="Calibri"/>
                      <w:szCs w:val="24"/>
                    </w:rPr>
                    <w:t>%</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0.8</w:t>
                  </w:r>
                  <w:r w:rsidRPr="00D43766">
                    <w:rPr>
                      <w:rFonts w:eastAsia="標楷體" w:cs="Calibri" w:hint="eastAsia"/>
                      <w:szCs w:val="24"/>
                    </w:rPr>
                    <w:t>分</w:t>
                  </w:r>
                </w:p>
              </w:tc>
            </w:tr>
            <w:tr w:rsidR="00D43766" w:rsidRPr="00D43766" w:rsidTr="004E4104">
              <w:trPr>
                <w:trHeight w:val="248"/>
              </w:trPr>
              <w:tc>
                <w:tcPr>
                  <w:tcW w:w="2433" w:type="dxa"/>
                  <w:shd w:val="clear" w:color="auto" w:fill="auto"/>
                  <w:vAlign w:val="center"/>
                </w:tcPr>
                <w:p w:rsidR="00CB4308" w:rsidRPr="00D43766" w:rsidRDefault="00CB4308" w:rsidP="00CB4308">
                  <w:pPr>
                    <w:snapToGrid w:val="0"/>
                    <w:spacing w:line="240" w:lineRule="exact"/>
                    <w:jc w:val="center"/>
                    <w:rPr>
                      <w:rFonts w:eastAsia="標楷體" w:cs="Calibri"/>
                      <w:szCs w:val="24"/>
                    </w:rPr>
                  </w:pPr>
                  <w:r w:rsidRPr="00D43766">
                    <w:rPr>
                      <w:rFonts w:eastAsia="標楷體" w:cs="Calibri"/>
                      <w:szCs w:val="24"/>
                    </w:rPr>
                    <w:t>未達</w:t>
                  </w:r>
                  <w:r w:rsidRPr="00D43766">
                    <w:rPr>
                      <w:rFonts w:eastAsia="標楷體" w:cs="Calibri"/>
                      <w:szCs w:val="24"/>
                    </w:rPr>
                    <w:t>20%</w:t>
                  </w:r>
                </w:p>
              </w:tc>
              <w:tc>
                <w:tcPr>
                  <w:tcW w:w="1417" w:type="dxa"/>
                  <w:shd w:val="clear" w:color="auto" w:fill="auto"/>
                </w:tcPr>
                <w:p w:rsidR="00CB4308" w:rsidRPr="00D43766" w:rsidRDefault="00CB4308" w:rsidP="00CB4308">
                  <w:pPr>
                    <w:spacing w:line="240" w:lineRule="exact"/>
                    <w:jc w:val="center"/>
                    <w:rPr>
                      <w:rFonts w:eastAsia="標楷體" w:cs="Calibri"/>
                      <w:szCs w:val="24"/>
                    </w:rPr>
                  </w:pPr>
                  <w:r w:rsidRPr="00D43766">
                    <w:rPr>
                      <w:rFonts w:eastAsia="標楷體" w:cs="Calibri" w:hint="eastAsia"/>
                      <w:szCs w:val="24"/>
                    </w:rPr>
                    <w:t>0</w:t>
                  </w:r>
                  <w:r w:rsidRPr="00D43766">
                    <w:rPr>
                      <w:rFonts w:eastAsia="標楷體" w:cs="Calibri" w:hint="eastAsia"/>
                      <w:szCs w:val="24"/>
                    </w:rPr>
                    <w:t>分</w:t>
                  </w:r>
                </w:p>
              </w:tc>
            </w:tr>
          </w:tbl>
          <w:p w:rsidR="00CB4308" w:rsidRPr="00D43766" w:rsidRDefault="00CB4308" w:rsidP="00CB4308">
            <w:pPr>
              <w:spacing w:line="220" w:lineRule="exact"/>
              <w:ind w:left="204"/>
              <w:jc w:val="both"/>
              <w:rPr>
                <w:rFonts w:eastAsia="標楷體" w:cs="Calibri"/>
                <w:szCs w:val="24"/>
              </w:rPr>
            </w:pPr>
          </w:p>
        </w:tc>
        <w:tc>
          <w:tcPr>
            <w:tcW w:w="1134" w:type="dxa"/>
            <w:shd w:val="clear" w:color="auto" w:fill="auto"/>
          </w:tcPr>
          <w:p w:rsidR="00CB4308" w:rsidRPr="00D43766" w:rsidRDefault="00CB4308" w:rsidP="00CB4308">
            <w:pPr>
              <w:spacing w:line="240" w:lineRule="exact"/>
              <w:rPr>
                <w:rFonts w:eastAsia="標楷體" w:cs="Calibri"/>
                <w:kern w:val="0"/>
                <w:szCs w:val="24"/>
              </w:rPr>
            </w:pPr>
            <w:r w:rsidRPr="00D43766">
              <w:rPr>
                <w:rFonts w:eastAsia="標楷體" w:cs="Calibri"/>
                <w:szCs w:val="24"/>
              </w:rPr>
              <w:lastRenderedPageBreak/>
              <w:t>FDA</w:t>
            </w:r>
            <w:r w:rsidRPr="00D43766">
              <w:rPr>
                <w:rFonts w:eastAsia="標楷體" w:cs="Calibri"/>
                <w:szCs w:val="24"/>
              </w:rPr>
              <w:t>違規食品藥物化粧品廣告作業管理系統</w:t>
            </w:r>
            <w:r w:rsidRPr="00D43766">
              <w:rPr>
                <w:rFonts w:eastAsia="標楷體" w:cs="Calibri"/>
                <w:kern w:val="0"/>
                <w:szCs w:val="24"/>
              </w:rPr>
              <w:t>(</w:t>
            </w:r>
            <w:r w:rsidRPr="00D43766">
              <w:rPr>
                <w:rFonts w:eastAsia="標楷體" w:cs="Calibri"/>
                <w:szCs w:val="24"/>
              </w:rPr>
              <w:t>資訊系統產生</w:t>
            </w:r>
            <w:r w:rsidRPr="00D43766">
              <w:rPr>
                <w:rFonts w:eastAsia="標楷體" w:cs="Calibri"/>
                <w:kern w:val="0"/>
                <w:szCs w:val="24"/>
              </w:rPr>
              <w:t>)</w:t>
            </w:r>
          </w:p>
          <w:p w:rsidR="00CB4308" w:rsidRPr="00D43766" w:rsidRDefault="00CB4308" w:rsidP="00CB4308">
            <w:pPr>
              <w:spacing w:line="240" w:lineRule="exact"/>
            </w:pPr>
          </w:p>
        </w:tc>
      </w:tr>
    </w:tbl>
    <w:p w:rsidR="00CB4308" w:rsidRPr="00D43766" w:rsidRDefault="00CB4308" w:rsidP="00CB4308">
      <w:r w:rsidRPr="00D43766">
        <w:lastRenderedPageBreak/>
        <w:br w:type="page"/>
      </w:r>
      <w:r w:rsidRPr="00D43766">
        <w:rPr>
          <w:rFonts w:hint="eastAsia"/>
        </w:rPr>
        <w:lastRenderedPageBreak/>
        <w:t>【風管組】</w:t>
      </w: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275"/>
        <w:gridCol w:w="1134"/>
        <w:gridCol w:w="5387"/>
        <w:gridCol w:w="2126"/>
      </w:tblGrid>
      <w:tr w:rsidR="00D43766" w:rsidRPr="00D43766" w:rsidTr="004E4104">
        <w:tc>
          <w:tcPr>
            <w:tcW w:w="568"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rPr>
              <w:br w:type="page"/>
            </w:r>
            <w:r w:rsidRPr="00D43766">
              <w:rPr>
                <w:rFonts w:eastAsia="標楷體" w:cs="Calibri"/>
                <w:sz w:val="28"/>
              </w:rPr>
              <w:t>序號</w:t>
            </w:r>
          </w:p>
        </w:tc>
        <w:tc>
          <w:tcPr>
            <w:tcW w:w="1275"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年度政策目標</w:t>
            </w:r>
          </w:p>
        </w:tc>
        <w:tc>
          <w:tcPr>
            <w:tcW w:w="1134"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考評</w:t>
            </w:r>
          </w:p>
          <w:p w:rsidR="00CB4308" w:rsidRPr="00D43766" w:rsidRDefault="00CB4308" w:rsidP="00CB4308">
            <w:pPr>
              <w:spacing w:line="320" w:lineRule="exact"/>
              <w:jc w:val="center"/>
              <w:rPr>
                <w:rFonts w:eastAsia="標楷體" w:cs="Calibri"/>
                <w:sz w:val="28"/>
              </w:rPr>
            </w:pPr>
            <w:r w:rsidRPr="00D43766">
              <w:rPr>
                <w:rFonts w:eastAsia="標楷體" w:cs="Calibri"/>
                <w:sz w:val="28"/>
              </w:rPr>
              <w:t>指標</w:t>
            </w:r>
          </w:p>
        </w:tc>
        <w:tc>
          <w:tcPr>
            <w:tcW w:w="5387"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評分標準</w:t>
            </w:r>
          </w:p>
          <w:p w:rsidR="00CB4308" w:rsidRPr="00D43766" w:rsidRDefault="00CB4308" w:rsidP="00CB4308">
            <w:pPr>
              <w:spacing w:line="320" w:lineRule="exact"/>
              <w:jc w:val="center"/>
              <w:rPr>
                <w:rFonts w:eastAsia="標楷體" w:cs="Calibri"/>
                <w:sz w:val="20"/>
                <w:szCs w:val="20"/>
              </w:rPr>
            </w:pPr>
            <w:r w:rsidRPr="00D43766">
              <w:rPr>
                <w:rFonts w:eastAsia="標楷體" w:cs="Calibri"/>
                <w:sz w:val="20"/>
                <w:szCs w:val="20"/>
              </w:rPr>
              <w:t>說明：計算得分方式</w:t>
            </w:r>
          </w:p>
        </w:tc>
        <w:tc>
          <w:tcPr>
            <w:tcW w:w="2126" w:type="dxa"/>
            <w:shd w:val="clear" w:color="auto" w:fill="auto"/>
            <w:vAlign w:val="center"/>
          </w:tcPr>
          <w:p w:rsidR="00CB4308" w:rsidRPr="00D43766" w:rsidRDefault="00CB4308" w:rsidP="00CB4308">
            <w:pPr>
              <w:spacing w:line="320" w:lineRule="exact"/>
              <w:jc w:val="center"/>
              <w:rPr>
                <w:rFonts w:eastAsia="標楷體" w:cs="Calibri"/>
                <w:sz w:val="20"/>
                <w:szCs w:val="20"/>
              </w:rPr>
            </w:pPr>
            <w:r w:rsidRPr="00D43766">
              <w:rPr>
                <w:rFonts w:eastAsia="標楷體" w:cs="Calibri"/>
                <w:sz w:val="28"/>
              </w:rPr>
              <w:t>考評資料來源</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eastAsia="標楷體" w:cs="Calibri"/>
              </w:rPr>
            </w:pPr>
            <w:r w:rsidRPr="00D43766">
              <w:rPr>
                <w:rFonts w:eastAsia="標楷體" w:cs="Calibri" w:hint="eastAsia"/>
              </w:rPr>
              <w:t>27</w:t>
            </w:r>
          </w:p>
        </w:tc>
        <w:tc>
          <w:tcPr>
            <w:tcW w:w="1275" w:type="dxa"/>
            <w:shd w:val="clear" w:color="auto" w:fill="auto"/>
          </w:tcPr>
          <w:p w:rsidR="00CB4308" w:rsidRPr="00D43766" w:rsidRDefault="00CB4308" w:rsidP="00CB4308">
            <w:pPr>
              <w:spacing w:line="240" w:lineRule="exact"/>
              <w:ind w:rightChars="54" w:right="130"/>
              <w:jc w:val="both"/>
              <w:rPr>
                <w:rFonts w:eastAsia="標楷體" w:cs="Calibri"/>
              </w:rPr>
            </w:pPr>
            <w:r w:rsidRPr="00D43766">
              <w:rPr>
                <w:rFonts w:eastAsia="標楷體" w:cs="Calibri" w:hint="eastAsia"/>
              </w:rPr>
              <w:t>強化及有效運用地方檢驗資源</w:t>
            </w:r>
          </w:p>
        </w:tc>
        <w:tc>
          <w:tcPr>
            <w:tcW w:w="1134" w:type="dxa"/>
            <w:shd w:val="clear" w:color="auto" w:fill="auto"/>
          </w:tcPr>
          <w:p w:rsidR="00CB4308" w:rsidRPr="00D43766" w:rsidRDefault="00CB4308" w:rsidP="00CB4308">
            <w:pPr>
              <w:spacing w:line="240" w:lineRule="exact"/>
              <w:ind w:rightChars="54" w:right="130"/>
              <w:jc w:val="both"/>
              <w:rPr>
                <w:rFonts w:eastAsia="標楷體" w:cs="Calibri"/>
              </w:rPr>
            </w:pPr>
            <w:r w:rsidRPr="00D43766">
              <w:rPr>
                <w:rFonts w:eastAsia="標楷體" w:cs="Calibri" w:hint="eastAsia"/>
              </w:rPr>
              <w:t>聯合分工及自行檢驗之成效</w:t>
            </w:r>
            <w:r w:rsidRPr="00D43766">
              <w:rPr>
                <w:rFonts w:eastAsia="標楷體" w:cs="Calibri"/>
                <w:kern w:val="0"/>
              </w:rPr>
              <w:t>(</w:t>
            </w:r>
            <w:r w:rsidRPr="00D43766">
              <w:rPr>
                <w:rFonts w:eastAsia="標楷體" w:cs="Calibri" w:hint="eastAsia"/>
                <w:kern w:val="0"/>
              </w:rPr>
              <w:t>7</w:t>
            </w:r>
            <w:r w:rsidRPr="00D43766">
              <w:rPr>
                <w:rFonts w:eastAsia="標楷體" w:cs="Calibri" w:hint="eastAsia"/>
                <w:kern w:val="0"/>
              </w:rPr>
              <w:t>分</w:t>
            </w:r>
            <w:r w:rsidRPr="00D43766">
              <w:rPr>
                <w:rFonts w:eastAsia="標楷體" w:cs="Calibri"/>
                <w:kern w:val="0"/>
              </w:rPr>
              <w:t>)</w:t>
            </w:r>
          </w:p>
        </w:tc>
        <w:tc>
          <w:tcPr>
            <w:tcW w:w="5387" w:type="dxa"/>
            <w:shd w:val="clear" w:color="auto" w:fill="auto"/>
          </w:tcPr>
          <w:p w:rsidR="00CB4308" w:rsidRPr="00D43766" w:rsidRDefault="00CB4308" w:rsidP="00CB4308">
            <w:pPr>
              <w:spacing w:line="240" w:lineRule="exact"/>
              <w:rPr>
                <w:rFonts w:eastAsia="標楷體" w:cs="Calibri"/>
              </w:rPr>
            </w:pPr>
            <w:r w:rsidRPr="00D43766">
              <w:rPr>
                <w:rFonts w:eastAsia="標楷體" w:cs="Calibri" w:hint="eastAsia"/>
              </w:rPr>
              <w:t>聯合分工及自行檢驗之年度成果評比，依名次計分</w:t>
            </w:r>
            <w:r w:rsidRPr="00D43766">
              <w:rPr>
                <w:rFonts w:eastAsia="標楷體" w:cs="Calibri" w:hint="eastAsia"/>
              </w:rPr>
              <w:t>(7</w:t>
            </w:r>
            <w:r w:rsidRPr="00D43766">
              <w:rPr>
                <w:rFonts w:eastAsia="標楷體" w:cs="Calibri" w:hint="eastAsia"/>
              </w:rPr>
              <w:t>分</w:t>
            </w:r>
            <w:r w:rsidRPr="00D43766">
              <w:rPr>
                <w:rFonts w:eastAsia="標楷體" w:cs="Calibri" w:hint="eastAsia"/>
              </w:rPr>
              <w:t>)</w:t>
            </w:r>
          </w:p>
          <w:tbl>
            <w:tblPr>
              <w:tblW w:w="5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2"/>
              <w:gridCol w:w="996"/>
              <w:gridCol w:w="996"/>
              <w:gridCol w:w="996"/>
              <w:gridCol w:w="996"/>
            </w:tblGrid>
            <w:tr w:rsidR="00D43766" w:rsidRPr="00D43766" w:rsidTr="000226F1">
              <w:trPr>
                <w:trHeight w:val="420"/>
              </w:trPr>
              <w:tc>
                <w:tcPr>
                  <w:tcW w:w="1192" w:type="dxa"/>
                  <w:shd w:val="clear" w:color="auto" w:fill="auto"/>
                </w:tcPr>
                <w:p w:rsidR="00CB4308" w:rsidRPr="00D43766" w:rsidRDefault="00CB4308" w:rsidP="00CB4308">
                  <w:pPr>
                    <w:keepNext/>
                    <w:spacing w:line="240" w:lineRule="exact"/>
                    <w:jc w:val="center"/>
                    <w:rPr>
                      <w:rFonts w:ascii="Times New Roman" w:eastAsia="標楷體" w:hAnsi="Times New Roman"/>
                      <w:sz w:val="20"/>
                      <w:szCs w:val="20"/>
                    </w:rPr>
                  </w:pPr>
                  <w:r w:rsidRPr="00D43766">
                    <w:rPr>
                      <w:rFonts w:ascii="Times New Roman" w:eastAsia="標楷體" w:hAnsi="Times New Roman"/>
                      <w:sz w:val="20"/>
                      <w:szCs w:val="20"/>
                    </w:rPr>
                    <w:t>排名</w:t>
                  </w:r>
                  <w:r w:rsidRPr="00D43766">
                    <w:rPr>
                      <w:rFonts w:ascii="Times New Roman" w:eastAsia="標楷體" w:hAnsi="Times New Roman" w:hint="eastAsia"/>
                      <w:sz w:val="20"/>
                      <w:szCs w:val="20"/>
                    </w:rPr>
                    <w:t>/</w:t>
                  </w:r>
                  <w:r w:rsidRPr="00D43766">
                    <w:rPr>
                      <w:rFonts w:ascii="Times New Roman" w:eastAsia="標楷體" w:hAnsi="Times New Roman"/>
                      <w:sz w:val="20"/>
                      <w:szCs w:val="20"/>
                    </w:rPr>
                    <w:t>組別</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 w:val="20"/>
                      <w:szCs w:val="20"/>
                    </w:rPr>
                  </w:pPr>
                  <w:r w:rsidRPr="00D43766">
                    <w:rPr>
                      <w:rFonts w:ascii="Times New Roman" w:eastAsia="標楷體" w:hAnsi="Times New Roman"/>
                      <w:sz w:val="20"/>
                      <w:szCs w:val="20"/>
                    </w:rPr>
                    <w:t>第一組</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 w:val="20"/>
                      <w:szCs w:val="20"/>
                    </w:rPr>
                  </w:pPr>
                  <w:r w:rsidRPr="00D43766">
                    <w:rPr>
                      <w:rFonts w:ascii="Times New Roman" w:eastAsia="標楷體" w:hAnsi="Times New Roman"/>
                      <w:sz w:val="20"/>
                      <w:szCs w:val="20"/>
                    </w:rPr>
                    <w:t>第二組</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 w:val="20"/>
                      <w:szCs w:val="20"/>
                    </w:rPr>
                  </w:pPr>
                  <w:r w:rsidRPr="00D43766">
                    <w:rPr>
                      <w:rFonts w:ascii="Times New Roman" w:eastAsia="標楷體" w:hAnsi="Times New Roman"/>
                      <w:sz w:val="20"/>
                      <w:szCs w:val="20"/>
                    </w:rPr>
                    <w:t>第三組</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 w:val="20"/>
                      <w:szCs w:val="20"/>
                    </w:rPr>
                  </w:pPr>
                  <w:r w:rsidRPr="00D43766">
                    <w:rPr>
                      <w:rFonts w:ascii="Times New Roman" w:eastAsia="標楷體" w:hAnsi="Times New Roman"/>
                      <w:sz w:val="20"/>
                      <w:szCs w:val="20"/>
                    </w:rPr>
                    <w:t>第四組</w:t>
                  </w:r>
                </w:p>
              </w:tc>
            </w:tr>
            <w:tr w:rsidR="00D43766" w:rsidRPr="00D43766" w:rsidTr="000226F1">
              <w:trPr>
                <w:trHeight w:val="216"/>
              </w:trPr>
              <w:tc>
                <w:tcPr>
                  <w:tcW w:w="1192"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szCs w:val="24"/>
                    </w:rPr>
                    <w:t>第</w:t>
                  </w:r>
                  <w:r w:rsidRPr="00D43766">
                    <w:rPr>
                      <w:rFonts w:ascii="Times New Roman" w:eastAsia="標楷體" w:hAnsi="Times New Roman"/>
                      <w:szCs w:val="24"/>
                    </w:rPr>
                    <w:t>1-2</w:t>
                  </w:r>
                  <w:r w:rsidRPr="00D43766">
                    <w:rPr>
                      <w:rFonts w:ascii="Times New Roman" w:eastAsia="標楷體" w:hAnsi="Times New Roman"/>
                      <w:szCs w:val="24"/>
                    </w:rPr>
                    <w:t>名</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7.0</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7.0</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7.0</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7.0</w:t>
                  </w:r>
                </w:p>
              </w:tc>
            </w:tr>
            <w:tr w:rsidR="00D43766" w:rsidRPr="00D43766" w:rsidTr="000226F1">
              <w:trPr>
                <w:trHeight w:val="420"/>
              </w:trPr>
              <w:tc>
                <w:tcPr>
                  <w:tcW w:w="1192"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szCs w:val="24"/>
                    </w:rPr>
                    <w:t>第</w:t>
                  </w:r>
                  <w:r w:rsidRPr="00D43766">
                    <w:rPr>
                      <w:rFonts w:ascii="Times New Roman" w:eastAsia="標楷體" w:hAnsi="Times New Roman"/>
                      <w:szCs w:val="24"/>
                    </w:rPr>
                    <w:t>3-4</w:t>
                  </w:r>
                  <w:r w:rsidRPr="00D43766">
                    <w:rPr>
                      <w:rFonts w:ascii="Times New Roman" w:eastAsia="標楷體" w:hAnsi="Times New Roman"/>
                      <w:szCs w:val="24"/>
                    </w:rPr>
                    <w:t>名</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6.8</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6.8</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6.8</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6.8</w:t>
                  </w:r>
                </w:p>
              </w:tc>
            </w:tr>
            <w:tr w:rsidR="00D43766" w:rsidRPr="00D43766" w:rsidTr="000226F1">
              <w:trPr>
                <w:trHeight w:val="229"/>
              </w:trPr>
              <w:tc>
                <w:tcPr>
                  <w:tcW w:w="1192"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szCs w:val="24"/>
                    </w:rPr>
                    <w:t>第</w:t>
                  </w:r>
                  <w:r w:rsidRPr="00D43766">
                    <w:rPr>
                      <w:rFonts w:ascii="Times New Roman" w:eastAsia="標楷體" w:hAnsi="Times New Roman"/>
                      <w:szCs w:val="24"/>
                    </w:rPr>
                    <w:t>5-6</w:t>
                  </w:r>
                  <w:r w:rsidRPr="00D43766">
                    <w:rPr>
                      <w:rFonts w:ascii="Times New Roman" w:eastAsia="標楷體" w:hAnsi="Times New Roman"/>
                      <w:szCs w:val="24"/>
                    </w:rPr>
                    <w:t>名</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6.6</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6.6</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6.6</w:t>
                  </w:r>
                </w:p>
              </w:tc>
              <w:tc>
                <w:tcPr>
                  <w:tcW w:w="996" w:type="dxa"/>
                  <w:shd w:val="clear" w:color="auto" w:fill="auto"/>
                </w:tcPr>
                <w:p w:rsidR="00CB4308" w:rsidRPr="00D43766" w:rsidRDefault="00CB4308" w:rsidP="00CB4308">
                  <w:pPr>
                    <w:keepNext/>
                    <w:spacing w:line="240" w:lineRule="exact"/>
                    <w:jc w:val="center"/>
                    <w:rPr>
                      <w:rFonts w:ascii="Times New Roman" w:eastAsia="標楷體" w:hAnsi="Times New Roman"/>
                      <w:szCs w:val="24"/>
                    </w:rPr>
                  </w:pPr>
                  <w:r w:rsidRPr="00D43766">
                    <w:rPr>
                      <w:rFonts w:ascii="Times New Roman" w:eastAsia="標楷體" w:hAnsi="Times New Roman" w:hint="eastAsia"/>
                      <w:szCs w:val="24"/>
                    </w:rPr>
                    <w:t>6.6</w:t>
                  </w:r>
                </w:p>
              </w:tc>
            </w:tr>
          </w:tbl>
          <w:p w:rsidR="00CB4308" w:rsidRPr="00D43766" w:rsidRDefault="00CB4308" w:rsidP="00CB4308">
            <w:pPr>
              <w:snapToGrid w:val="0"/>
              <w:spacing w:line="240" w:lineRule="exact"/>
              <w:ind w:left="192" w:hangingChars="80" w:hanging="192"/>
              <w:rPr>
                <w:rFonts w:ascii="新細明體" w:hAnsi="新細明體"/>
              </w:rPr>
            </w:pPr>
            <w:r w:rsidRPr="00D43766">
              <w:rPr>
                <w:rFonts w:eastAsia="標楷體" w:hint="eastAsia"/>
              </w:rPr>
              <w:t>1.</w:t>
            </w:r>
            <w:r w:rsidRPr="00D43766">
              <w:rPr>
                <w:rFonts w:eastAsia="標楷體" w:hint="eastAsia"/>
              </w:rPr>
              <w:t>依據衛生福利部地方衛生機關業務考評作業手冊分組</w:t>
            </w:r>
            <w:r w:rsidRPr="00D43766">
              <w:rPr>
                <w:rFonts w:ascii="新細明體" w:hAnsi="新細明體" w:hint="eastAsia"/>
              </w:rPr>
              <w:t>。</w:t>
            </w:r>
          </w:p>
          <w:p w:rsidR="00CB4308" w:rsidRPr="00D43766" w:rsidRDefault="00CB4308" w:rsidP="00CB4308">
            <w:pPr>
              <w:snapToGrid w:val="0"/>
              <w:spacing w:line="240" w:lineRule="exact"/>
              <w:ind w:left="192" w:hangingChars="80" w:hanging="192"/>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協助辦理全國性檢驗相關會議加</w:t>
            </w:r>
            <w:r w:rsidRPr="00D43766">
              <w:rPr>
                <w:rFonts w:ascii="Times New Roman" w:eastAsia="標楷體" w:hAnsi="Times New Roman" w:hint="eastAsia"/>
                <w:szCs w:val="24"/>
              </w:rPr>
              <w:t>0.2</w:t>
            </w:r>
            <w:r w:rsidRPr="00D43766">
              <w:rPr>
                <w:rFonts w:ascii="Times New Roman" w:eastAsia="標楷體" w:hAnsi="Times New Roman" w:hint="eastAsia"/>
                <w:szCs w:val="24"/>
              </w:rPr>
              <w:t>分。</w:t>
            </w:r>
          </w:p>
          <w:p w:rsidR="00CB4308" w:rsidRPr="00D43766" w:rsidRDefault="00CB4308" w:rsidP="00CB4308">
            <w:pPr>
              <w:snapToGrid w:val="0"/>
              <w:spacing w:line="240" w:lineRule="exact"/>
              <w:ind w:left="192" w:hangingChars="80" w:hanging="192"/>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總分超過</w:t>
            </w:r>
            <w:r w:rsidRPr="00D43766">
              <w:rPr>
                <w:rFonts w:ascii="Times New Roman" w:eastAsia="標楷體" w:hAnsi="Times New Roman" w:hint="eastAsia"/>
                <w:szCs w:val="24"/>
              </w:rPr>
              <w:t>7</w:t>
            </w:r>
            <w:r w:rsidRPr="00D43766">
              <w:rPr>
                <w:rFonts w:ascii="Times New Roman" w:eastAsia="標楷體" w:hAnsi="Times New Roman" w:hint="eastAsia"/>
                <w:szCs w:val="24"/>
              </w:rPr>
              <w:t>分者，以</w:t>
            </w:r>
            <w:r w:rsidRPr="00D43766">
              <w:rPr>
                <w:rFonts w:ascii="Times New Roman" w:eastAsia="標楷體" w:hAnsi="Times New Roman" w:hint="eastAsia"/>
                <w:szCs w:val="24"/>
              </w:rPr>
              <w:t>7</w:t>
            </w:r>
            <w:r w:rsidRPr="00D43766">
              <w:rPr>
                <w:rFonts w:ascii="Times New Roman" w:eastAsia="標楷體" w:hAnsi="Times New Roman" w:hint="eastAsia"/>
                <w:szCs w:val="24"/>
              </w:rPr>
              <w:t>分計算。</w:t>
            </w:r>
          </w:p>
          <w:p w:rsidR="00CB4308" w:rsidRPr="00D43766" w:rsidRDefault="00CB4308" w:rsidP="00CB4308">
            <w:pPr>
              <w:snapToGrid w:val="0"/>
              <w:spacing w:line="240" w:lineRule="exact"/>
              <w:rPr>
                <w:rFonts w:eastAsia="標楷體" w:cs="Calibri"/>
              </w:rPr>
            </w:pPr>
          </w:p>
        </w:tc>
        <w:tc>
          <w:tcPr>
            <w:tcW w:w="2126" w:type="dxa"/>
            <w:shd w:val="clear" w:color="auto" w:fill="auto"/>
          </w:tcPr>
          <w:p w:rsidR="00CB4308" w:rsidRPr="00D43766" w:rsidRDefault="00CB4308" w:rsidP="00CB4308">
            <w:pPr>
              <w:spacing w:line="240" w:lineRule="exact"/>
              <w:rPr>
                <w:rFonts w:ascii="新細明體" w:hAnsi="新細明體" w:cs="Calibri"/>
              </w:rPr>
            </w:pPr>
            <w:r w:rsidRPr="00D43766">
              <w:rPr>
                <w:rFonts w:eastAsia="標楷體" w:cs="Calibri" w:hint="eastAsia"/>
              </w:rPr>
              <w:t>1.</w:t>
            </w:r>
            <w:r w:rsidRPr="00D43766">
              <w:rPr>
                <w:rFonts w:eastAsia="標楷體" w:cs="Calibri" w:hint="eastAsia"/>
              </w:rPr>
              <w:t>地方衛生機關檢驗業務成果管考會議</w:t>
            </w:r>
            <w:r w:rsidRPr="00D43766">
              <w:rPr>
                <w:rFonts w:eastAsia="標楷體" w:cs="Calibri" w:hint="eastAsia"/>
              </w:rPr>
              <w:t>(</w:t>
            </w:r>
            <w:r w:rsidRPr="00D43766">
              <w:rPr>
                <w:rFonts w:eastAsia="標楷體" w:cs="Calibri" w:hint="eastAsia"/>
              </w:rPr>
              <w:t>計分依據為食藥署訂定之「</w:t>
            </w:r>
            <w:r w:rsidRPr="00D43766">
              <w:rPr>
                <w:rFonts w:eastAsia="標楷體" w:cs="Calibri"/>
              </w:rPr>
              <w:t>地方衛生機關檢驗業務成果管考作業要點</w:t>
            </w:r>
            <w:r w:rsidRPr="00D43766">
              <w:rPr>
                <w:rFonts w:eastAsia="標楷體" w:cs="Calibri" w:hint="eastAsia"/>
              </w:rPr>
              <w:t>」</w:t>
            </w:r>
            <w:r w:rsidRPr="00D43766">
              <w:rPr>
                <w:rFonts w:eastAsia="標楷體" w:cs="Calibri" w:hint="eastAsia"/>
              </w:rPr>
              <w:t>)</w:t>
            </w:r>
            <w:r w:rsidRPr="00D43766">
              <w:rPr>
                <w:rFonts w:eastAsia="標楷體" w:cs="Calibri" w:hint="eastAsia"/>
              </w:rPr>
              <w:t>。</w:t>
            </w:r>
          </w:p>
          <w:p w:rsidR="00CB4308" w:rsidRPr="00D43766" w:rsidRDefault="00CB4308" w:rsidP="00CB4308">
            <w:pPr>
              <w:spacing w:line="240" w:lineRule="exact"/>
              <w:rPr>
                <w:rFonts w:ascii="新細明體" w:hAnsi="新細明體" w:cs="Calibri"/>
              </w:rPr>
            </w:pPr>
            <w:r w:rsidRPr="00D43766">
              <w:rPr>
                <w:rFonts w:eastAsia="標楷體" w:cs="Calibri" w:hint="eastAsia"/>
              </w:rPr>
              <w:t>2.</w:t>
            </w:r>
            <w:r w:rsidRPr="00D43766">
              <w:rPr>
                <w:rFonts w:eastAsia="標楷體" w:cs="Calibri" w:hint="eastAsia"/>
              </w:rPr>
              <w:t>實驗室資訊管理系統</w:t>
            </w:r>
            <w:r w:rsidRPr="00D43766">
              <w:rPr>
                <w:rFonts w:eastAsia="標楷體" w:cs="Calibri" w:hint="eastAsia"/>
              </w:rPr>
              <w:t>(LIMS</w:t>
            </w:r>
            <w:r w:rsidRPr="00D43766">
              <w:rPr>
                <w:rFonts w:eastAsia="標楷體" w:cs="Calibri" w:hint="eastAsia"/>
              </w:rPr>
              <w:t>系統</w:t>
            </w:r>
            <w:r w:rsidRPr="00D43766">
              <w:rPr>
                <w:rFonts w:eastAsia="標楷體" w:cs="Calibri" w:hint="eastAsia"/>
              </w:rPr>
              <w:t>)</w:t>
            </w:r>
          </w:p>
        </w:tc>
      </w:tr>
      <w:tr w:rsidR="00D43766" w:rsidRPr="00D43766" w:rsidTr="004E4104">
        <w:tc>
          <w:tcPr>
            <w:tcW w:w="568" w:type="dxa"/>
            <w:shd w:val="clear" w:color="auto" w:fill="auto"/>
          </w:tcPr>
          <w:p w:rsidR="00CB4308" w:rsidRPr="00D43766" w:rsidRDefault="00CB4308" w:rsidP="00CB4308">
            <w:pPr>
              <w:spacing w:line="240" w:lineRule="exact"/>
              <w:jc w:val="center"/>
              <w:rPr>
                <w:rFonts w:eastAsia="標楷體" w:cs="Calibri"/>
              </w:rPr>
            </w:pPr>
            <w:r w:rsidRPr="00D43766">
              <w:rPr>
                <w:rFonts w:eastAsia="標楷體" w:cs="Calibri" w:hint="eastAsia"/>
              </w:rPr>
              <w:t>28</w:t>
            </w:r>
          </w:p>
        </w:tc>
        <w:tc>
          <w:tcPr>
            <w:tcW w:w="1275" w:type="dxa"/>
            <w:shd w:val="clear" w:color="auto" w:fill="auto"/>
          </w:tcPr>
          <w:p w:rsidR="00CB4308" w:rsidRPr="00D43766" w:rsidRDefault="00CB4308" w:rsidP="00CB4308">
            <w:pPr>
              <w:spacing w:line="240" w:lineRule="exact"/>
              <w:ind w:rightChars="54" w:right="130"/>
              <w:jc w:val="both"/>
              <w:rPr>
                <w:rFonts w:eastAsia="標楷體" w:cs="Calibri"/>
              </w:rPr>
            </w:pPr>
            <w:r w:rsidRPr="00D43766">
              <w:rPr>
                <w:rFonts w:eastAsia="標楷體" w:cs="Calibri" w:hint="eastAsia"/>
              </w:rPr>
              <w:t>強化及確保檢驗品質</w:t>
            </w:r>
          </w:p>
        </w:tc>
        <w:tc>
          <w:tcPr>
            <w:tcW w:w="1134" w:type="dxa"/>
            <w:shd w:val="clear" w:color="auto" w:fill="auto"/>
          </w:tcPr>
          <w:p w:rsidR="00CB4308" w:rsidRPr="00D43766" w:rsidRDefault="00CB4308" w:rsidP="00CB4308">
            <w:pPr>
              <w:spacing w:line="240" w:lineRule="exact"/>
              <w:ind w:rightChars="54" w:right="130"/>
              <w:jc w:val="both"/>
              <w:rPr>
                <w:rFonts w:eastAsia="標楷體" w:cs="Calibri"/>
              </w:rPr>
            </w:pPr>
            <w:r w:rsidRPr="00D43766">
              <w:rPr>
                <w:rFonts w:eastAsia="標楷體" w:cs="Calibri" w:hint="eastAsia"/>
              </w:rPr>
              <w:t>提升檢驗品質之成效</w:t>
            </w:r>
            <w:r w:rsidRPr="00D43766">
              <w:rPr>
                <w:rFonts w:eastAsia="標楷體" w:cs="Calibri" w:hint="eastAsia"/>
              </w:rPr>
              <w:t>(12</w:t>
            </w:r>
            <w:r w:rsidRPr="00D43766">
              <w:rPr>
                <w:rFonts w:eastAsia="標楷體" w:cs="Calibri" w:hint="eastAsia"/>
              </w:rPr>
              <w:t>分</w:t>
            </w:r>
            <w:r w:rsidRPr="00D43766">
              <w:rPr>
                <w:rFonts w:eastAsia="標楷體" w:cs="Calibri" w:hint="eastAsia"/>
              </w:rPr>
              <w:t>)</w:t>
            </w:r>
          </w:p>
        </w:tc>
        <w:tc>
          <w:tcPr>
            <w:tcW w:w="5387" w:type="dxa"/>
            <w:shd w:val="clear" w:color="auto" w:fill="auto"/>
          </w:tcPr>
          <w:p w:rsidR="00CB4308" w:rsidRPr="00D43766" w:rsidRDefault="00CB4308" w:rsidP="00CB4308">
            <w:pPr>
              <w:keepNext/>
              <w:spacing w:line="240" w:lineRule="exact"/>
              <w:rPr>
                <w:rFonts w:ascii="Times New Roman" w:eastAsia="標楷體" w:hAnsi="Times New Roman" w:cs="Calibri"/>
                <w:szCs w:val="24"/>
              </w:rPr>
            </w:pPr>
            <w:r w:rsidRPr="00D43766">
              <w:rPr>
                <w:rFonts w:ascii="Times New Roman" w:eastAsia="標楷體" w:hAnsi="Times New Roman" w:cs="Calibri" w:hint="eastAsia"/>
                <w:szCs w:val="24"/>
              </w:rPr>
              <w:t>一</w:t>
            </w:r>
            <w:r w:rsidRPr="00D43766">
              <w:rPr>
                <w:rFonts w:ascii="新細明體" w:hAnsi="新細明體" w:cs="Calibri" w:hint="eastAsia"/>
                <w:szCs w:val="24"/>
              </w:rPr>
              <w:t>、</w:t>
            </w:r>
            <w:r w:rsidRPr="00D43766">
              <w:rPr>
                <w:rFonts w:ascii="Times New Roman" w:eastAsia="標楷體" w:hAnsi="Times New Roman" w:cs="Calibri" w:hint="eastAsia"/>
                <w:szCs w:val="24"/>
              </w:rPr>
              <w:t>參加國內外能力試驗</w:t>
            </w:r>
            <w:r w:rsidRPr="00D43766">
              <w:rPr>
                <w:rFonts w:ascii="Times New Roman" w:eastAsia="標楷體" w:hAnsi="Times New Roman" w:cs="Calibri" w:hint="eastAsia"/>
                <w:szCs w:val="24"/>
              </w:rPr>
              <w:t>(5</w:t>
            </w:r>
            <w:r w:rsidRPr="00D43766">
              <w:rPr>
                <w:rFonts w:ascii="Times New Roman" w:eastAsia="標楷體" w:hAnsi="Times New Roman" w:cs="Calibri" w:hint="eastAsia"/>
                <w:szCs w:val="24"/>
              </w:rPr>
              <w:t>分</w:t>
            </w:r>
            <w:r w:rsidRPr="00D43766">
              <w:rPr>
                <w:rFonts w:ascii="Times New Roman" w:eastAsia="標楷體" w:hAnsi="Times New Roman" w:cs="Calibri" w:hint="eastAsia"/>
                <w:szCs w:val="24"/>
              </w:rPr>
              <w:t>)</w:t>
            </w:r>
          </w:p>
          <w:tbl>
            <w:tblPr>
              <w:tblW w:w="4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3260"/>
            </w:tblGrid>
            <w:tr w:rsidR="00D43766" w:rsidRPr="00D43766" w:rsidTr="004E4104">
              <w:tc>
                <w:tcPr>
                  <w:tcW w:w="1305"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rPr>
                      <w:rFonts w:eastAsia="標楷體" w:cs="Calibri"/>
                    </w:rPr>
                  </w:pPr>
                  <w:r w:rsidRPr="00D43766">
                    <w:rPr>
                      <w:rFonts w:eastAsia="標楷體" w:cs="Calibri" w:hint="eastAsia"/>
                    </w:rPr>
                    <w:t>測試結果</w:t>
                  </w:r>
                </w:p>
              </w:tc>
              <w:tc>
                <w:tcPr>
                  <w:tcW w:w="3260"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rPr>
                      <w:rFonts w:eastAsia="標楷體" w:cs="Calibri"/>
                    </w:rPr>
                  </w:pPr>
                  <w:r w:rsidRPr="00D43766">
                    <w:rPr>
                      <w:rFonts w:eastAsia="標楷體" w:cs="Calibri" w:hint="eastAsia"/>
                    </w:rPr>
                    <w:t>參加國外或食藥署測試</w:t>
                  </w:r>
                </w:p>
              </w:tc>
            </w:tr>
            <w:tr w:rsidR="00D43766" w:rsidRPr="00D43766" w:rsidTr="004E4104">
              <w:tc>
                <w:tcPr>
                  <w:tcW w:w="1305"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rPr>
                      <w:rFonts w:eastAsia="標楷體" w:cs="Calibri"/>
                    </w:rPr>
                  </w:pPr>
                  <w:r w:rsidRPr="00D43766">
                    <w:rPr>
                      <w:rFonts w:eastAsia="標楷體" w:cs="Calibri" w:hint="eastAsia"/>
                    </w:rPr>
                    <w:t>滿</w:t>
                  </w:r>
                  <w:r w:rsidRPr="00D43766">
                    <w:rPr>
                      <w:rFonts w:eastAsia="標楷體" w:cs="Calibri"/>
                    </w:rPr>
                    <w:t xml:space="preserve">   </w:t>
                  </w:r>
                  <w:r w:rsidRPr="00D43766">
                    <w:rPr>
                      <w:rFonts w:eastAsia="標楷體" w:cs="Calibri" w:hint="eastAsia"/>
                    </w:rPr>
                    <w:t>意</w:t>
                  </w:r>
                </w:p>
              </w:tc>
              <w:tc>
                <w:tcPr>
                  <w:tcW w:w="3260"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rPr>
                      <w:rFonts w:eastAsia="標楷體" w:cs="Calibri"/>
                    </w:rPr>
                  </w:pPr>
                  <w:r w:rsidRPr="00D43766">
                    <w:rPr>
                      <w:rFonts w:eastAsia="標楷體" w:cs="Calibri" w:hint="eastAsia"/>
                    </w:rPr>
                    <w:t>每次得</w:t>
                  </w:r>
                  <w:r w:rsidRPr="00D43766">
                    <w:rPr>
                      <w:rFonts w:eastAsia="標楷體" w:cs="Calibri" w:hint="eastAsia"/>
                    </w:rPr>
                    <w:t>1.0</w:t>
                  </w:r>
                  <w:r w:rsidRPr="00D43766">
                    <w:rPr>
                      <w:rFonts w:eastAsia="標楷體" w:cs="Calibri" w:hint="eastAsia"/>
                    </w:rPr>
                    <w:t>分</w:t>
                  </w:r>
                </w:p>
              </w:tc>
            </w:tr>
            <w:tr w:rsidR="00D43766" w:rsidRPr="00D43766" w:rsidTr="004E4104">
              <w:tc>
                <w:tcPr>
                  <w:tcW w:w="1305"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rPr>
                      <w:rFonts w:eastAsia="標楷體" w:cs="Calibri"/>
                    </w:rPr>
                  </w:pPr>
                  <w:r w:rsidRPr="00D43766">
                    <w:rPr>
                      <w:rFonts w:eastAsia="標楷體" w:cs="Calibri" w:hint="eastAsia"/>
                    </w:rPr>
                    <w:t>應注意</w:t>
                  </w:r>
                </w:p>
              </w:tc>
              <w:tc>
                <w:tcPr>
                  <w:tcW w:w="3260"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rPr>
                      <w:rFonts w:eastAsia="標楷體" w:cs="Calibri"/>
                    </w:rPr>
                  </w:pPr>
                  <w:r w:rsidRPr="00D43766">
                    <w:rPr>
                      <w:rFonts w:eastAsia="標楷體" w:cs="Calibri" w:hint="eastAsia"/>
                    </w:rPr>
                    <w:t>每次得</w:t>
                  </w:r>
                  <w:r w:rsidRPr="00D43766">
                    <w:rPr>
                      <w:rFonts w:eastAsia="標楷體" w:cs="Calibri" w:hint="eastAsia"/>
                    </w:rPr>
                    <w:t>0.5</w:t>
                  </w:r>
                  <w:r w:rsidRPr="00D43766">
                    <w:rPr>
                      <w:rFonts w:eastAsia="標楷體" w:cs="Calibri" w:hint="eastAsia"/>
                    </w:rPr>
                    <w:t>分</w:t>
                  </w:r>
                </w:p>
              </w:tc>
            </w:tr>
          </w:tbl>
          <w:p w:rsidR="00CB4308" w:rsidRPr="00D43766" w:rsidRDefault="00CB4308" w:rsidP="00CB4308">
            <w:pPr>
              <w:spacing w:line="240" w:lineRule="exact"/>
              <w:ind w:left="175" w:rightChars="54" w:right="130" w:hangingChars="73" w:hanging="175"/>
              <w:jc w:val="both"/>
              <w:rPr>
                <w:rFonts w:eastAsia="標楷體" w:cs="Calibri"/>
              </w:rPr>
            </w:pPr>
            <w:r w:rsidRPr="00D43766">
              <w:rPr>
                <w:rFonts w:eastAsia="標楷體" w:cs="Calibri"/>
              </w:rPr>
              <w:t>1.</w:t>
            </w:r>
            <w:r w:rsidRPr="00D43766">
              <w:rPr>
                <w:rFonts w:eastAsia="標楷體" w:cs="Calibri" w:hint="eastAsia"/>
              </w:rPr>
              <w:t>相同檢驗項目，參加不同機構辦理之測試，擇分數高者計分。</w:t>
            </w:r>
          </w:p>
          <w:p w:rsidR="00CB4308" w:rsidRPr="00D43766" w:rsidRDefault="00CB4308" w:rsidP="00CB4308">
            <w:pPr>
              <w:spacing w:line="240" w:lineRule="exact"/>
              <w:ind w:left="175" w:rightChars="54" w:right="130" w:hangingChars="73" w:hanging="175"/>
              <w:jc w:val="both"/>
              <w:rPr>
                <w:rFonts w:eastAsia="標楷體" w:cs="Calibri"/>
              </w:rPr>
            </w:pPr>
            <w:r w:rsidRPr="00D43766">
              <w:rPr>
                <w:rFonts w:eastAsia="標楷體" w:cs="Calibri"/>
              </w:rPr>
              <w:t>2.</w:t>
            </w:r>
            <w:r w:rsidRPr="00D43766">
              <w:rPr>
                <w:rFonts w:eastAsia="標楷體" w:cs="Calibri" w:hint="eastAsia"/>
              </w:rPr>
              <w:t>當每次參加之能力試驗其測試項目數</w:t>
            </w:r>
            <w:r w:rsidRPr="00D43766">
              <w:rPr>
                <w:rFonts w:eastAsia="標楷體" w:cs="Calibri"/>
              </w:rPr>
              <w:t>≥2</w:t>
            </w:r>
            <w:r w:rsidRPr="00D43766">
              <w:rPr>
                <w:rFonts w:eastAsia="標楷體" w:cs="Calibri" w:hint="eastAsia"/>
              </w:rPr>
              <w:t>時，以每項測試結果分別計分再加總後，除以該次之測試項目數，作為該次之能力試驗結果。</w:t>
            </w:r>
          </w:p>
          <w:p w:rsidR="00CB4308" w:rsidRPr="00D43766" w:rsidRDefault="00CB4308" w:rsidP="00CB4308">
            <w:pPr>
              <w:spacing w:line="240" w:lineRule="exact"/>
              <w:ind w:left="175" w:rightChars="54" w:right="130" w:hangingChars="73" w:hanging="175"/>
              <w:jc w:val="both"/>
              <w:rPr>
                <w:rFonts w:eastAsia="標楷體" w:cs="Calibri"/>
              </w:rPr>
            </w:pPr>
            <w:r w:rsidRPr="00D43766">
              <w:rPr>
                <w:rFonts w:eastAsia="標楷體" w:cs="Calibri"/>
              </w:rPr>
              <w:t>3.</w:t>
            </w:r>
            <w:r w:rsidRPr="00D43766">
              <w:rPr>
                <w:rFonts w:eastAsia="標楷體" w:cs="Calibri" w:hint="eastAsia"/>
              </w:rPr>
              <w:t>前項測試項目需以不同方法檢測時，各項結果將獨立計分。</w:t>
            </w:r>
          </w:p>
          <w:p w:rsidR="00CB4308" w:rsidRPr="00D43766" w:rsidRDefault="00CB4308" w:rsidP="00CB4308">
            <w:pPr>
              <w:spacing w:line="240" w:lineRule="exact"/>
              <w:ind w:rightChars="54" w:right="130"/>
              <w:jc w:val="both"/>
              <w:rPr>
                <w:rFonts w:eastAsia="標楷體" w:cs="Calibri"/>
              </w:rPr>
            </w:pPr>
            <w:r w:rsidRPr="00D43766">
              <w:rPr>
                <w:rFonts w:eastAsia="標楷體" w:hint="eastAsia"/>
              </w:rPr>
              <w:t>4.</w:t>
            </w:r>
            <w:r w:rsidRPr="00D43766">
              <w:rPr>
                <w:rFonts w:eastAsia="標楷體"/>
              </w:rPr>
              <w:t>總分超過</w:t>
            </w:r>
            <w:r w:rsidRPr="00D43766">
              <w:rPr>
                <w:rFonts w:eastAsia="標楷體" w:hint="eastAsia"/>
              </w:rPr>
              <w:t>5</w:t>
            </w:r>
            <w:r w:rsidRPr="00D43766">
              <w:rPr>
                <w:rFonts w:eastAsia="標楷體"/>
              </w:rPr>
              <w:t>分者，以</w:t>
            </w:r>
            <w:r w:rsidRPr="00D43766">
              <w:rPr>
                <w:rFonts w:eastAsia="標楷體" w:hint="eastAsia"/>
              </w:rPr>
              <w:t>5</w:t>
            </w:r>
            <w:r w:rsidRPr="00D43766">
              <w:rPr>
                <w:rFonts w:eastAsia="標楷體"/>
              </w:rPr>
              <w:t>分計算。</w:t>
            </w:r>
          </w:p>
          <w:p w:rsidR="00CB4308" w:rsidRPr="00D43766" w:rsidRDefault="00CB4308" w:rsidP="00CB4308">
            <w:pPr>
              <w:spacing w:line="240" w:lineRule="exact"/>
              <w:ind w:rightChars="54" w:right="130"/>
              <w:jc w:val="both"/>
              <w:rPr>
                <w:rFonts w:eastAsia="標楷體" w:cs="Calibri"/>
              </w:rPr>
            </w:pPr>
            <w:r w:rsidRPr="00D43766">
              <w:rPr>
                <w:rFonts w:eastAsia="標楷體" w:cs="Calibri" w:hint="eastAsia"/>
              </w:rPr>
              <w:t>二</w:t>
            </w:r>
            <w:r w:rsidRPr="00D43766">
              <w:rPr>
                <w:rFonts w:ascii="新細明體" w:hAnsi="新細明體" w:cs="Calibri" w:hint="eastAsia"/>
              </w:rPr>
              <w:t>、</w:t>
            </w:r>
            <w:r w:rsidRPr="00D43766">
              <w:rPr>
                <w:rFonts w:eastAsia="標楷體" w:cs="Calibri"/>
              </w:rPr>
              <w:t>專責檢驗項目認證</w:t>
            </w:r>
            <w:r w:rsidRPr="00D43766">
              <w:rPr>
                <w:rFonts w:eastAsia="標楷體" w:cs="Calibri" w:hint="eastAsia"/>
              </w:rPr>
              <w:t>比率</w:t>
            </w:r>
            <w:r w:rsidRPr="00D43766">
              <w:rPr>
                <w:rFonts w:eastAsia="標楷體" w:cs="Calibri" w:hint="eastAsia"/>
              </w:rPr>
              <w:t>(5</w:t>
            </w:r>
            <w:r w:rsidRPr="00D43766">
              <w:rPr>
                <w:rFonts w:eastAsia="標楷體" w:cs="Calibri" w:hint="eastAsia"/>
              </w:rPr>
              <w:t>分</w:t>
            </w:r>
            <w:r w:rsidRPr="00D43766">
              <w:rPr>
                <w:rFonts w:eastAsia="標楷體" w:cs="Calibri" w:hint="eastAsia"/>
              </w:rPr>
              <w:t>)</w:t>
            </w:r>
          </w:p>
          <w:p w:rsidR="00CB4308" w:rsidRPr="00D43766" w:rsidRDefault="00CB4308" w:rsidP="00CB4308">
            <w:pPr>
              <w:spacing w:line="276" w:lineRule="auto"/>
              <w:ind w:leftChars="132" w:left="701" w:rightChars="54" w:right="130" w:hangingChars="160" w:hanging="384"/>
              <w:jc w:val="both"/>
              <w:rPr>
                <w:rFonts w:ascii="Times New Roman" w:eastAsia="標楷體" w:hAnsi="Times New Roman"/>
              </w:rPr>
            </w:pPr>
            <w:r w:rsidRPr="00D43766">
              <w:rPr>
                <w:rFonts w:ascii="Times New Roman" w:eastAsia="標楷體" w:hAnsi="Times New Roman" w:hint="eastAsia"/>
              </w:rPr>
              <w:t>計分</w:t>
            </w:r>
            <w:r w:rsidRPr="00D43766">
              <w:rPr>
                <w:rFonts w:ascii="Times New Roman" w:eastAsia="標楷體" w:hAnsi="Times New Roman"/>
              </w:rPr>
              <w:t>=</w:t>
            </w:r>
            <w:r w:rsidRPr="00D43766">
              <w:rPr>
                <w:rFonts w:ascii="Times New Roman" w:eastAsia="標楷體" w:hAnsi="Times New Roman" w:hint="eastAsia"/>
              </w:rPr>
              <w:t>5</w:t>
            </w:r>
            <w:r w:rsidRPr="00D43766">
              <w:rPr>
                <w:rFonts w:ascii="Times New Roman" w:eastAsia="標楷體" w:hAnsi="Times New Roman" w:hint="eastAsia"/>
              </w:rPr>
              <w:t>分</w:t>
            </w:r>
            <w:r w:rsidRPr="00D43766">
              <w:rPr>
                <w:rFonts w:ascii="Times New Roman" w:eastAsia="標楷體" w:hAnsi="Times New Roman"/>
                <w:bCs/>
                <w:szCs w:val="24"/>
              </w:rPr>
              <w:t>×</w:t>
            </w:r>
            <m:oMath>
              <m:r>
                <m:rPr>
                  <m:sty m:val="p"/>
                </m:rPr>
                <w:rPr>
                  <w:rFonts w:ascii="Cambria Math" w:eastAsia="標楷體" w:hAnsi="Cambria Math" w:hint="eastAsia"/>
                </w:rPr>
                <m:t>(</m:t>
              </m:r>
              <m:f>
                <m:fPr>
                  <m:ctrlPr>
                    <w:rPr>
                      <w:rFonts w:ascii="Cambria Math" w:eastAsia="標楷體" w:hAnsi="Cambria Math"/>
                    </w:rPr>
                  </m:ctrlPr>
                </m:fPr>
                <m:num>
                  <m:r>
                    <m:rPr>
                      <m:sty m:val="p"/>
                    </m:rPr>
                    <w:rPr>
                      <w:rFonts w:ascii="Cambria Math" w:eastAsia="標楷體" w:hAnsi="Cambria Math" w:hint="eastAsia"/>
                    </w:rPr>
                    <m:t>通過</m:t>
                  </m:r>
                  <m:r>
                    <m:rPr>
                      <m:sty m:val="p"/>
                    </m:rPr>
                    <w:rPr>
                      <w:rFonts w:ascii="Cambria Math" w:eastAsia="標楷體" w:hAnsi="Cambria Math"/>
                    </w:rPr>
                    <m:t>認證</m:t>
                  </m:r>
                  <m:r>
                    <m:rPr>
                      <m:sty m:val="p"/>
                    </m:rPr>
                    <w:rPr>
                      <w:rFonts w:ascii="Cambria Math" w:eastAsia="標楷體" w:hAnsi="Cambria Math" w:hint="eastAsia"/>
                    </w:rPr>
                    <m:t>之專責檢驗</m:t>
                  </m:r>
                  <m:r>
                    <m:rPr>
                      <m:sty m:val="p"/>
                    </m:rPr>
                    <w:rPr>
                      <w:rFonts w:ascii="Cambria Math" w:eastAsia="標楷體" w:hAnsi="Cambria Math"/>
                    </w:rPr>
                    <m:t>項目</m:t>
                  </m:r>
                  <m:r>
                    <m:rPr>
                      <m:sty m:val="p"/>
                    </m:rPr>
                    <w:rPr>
                      <w:rFonts w:ascii="Cambria Math" w:eastAsia="標楷體" w:hAnsi="Cambria Math" w:hint="eastAsia"/>
                    </w:rPr>
                    <m:t>數</m:t>
                  </m:r>
                </m:num>
                <m:den>
                  <m:r>
                    <m:rPr>
                      <m:sty m:val="p"/>
                    </m:rPr>
                    <w:rPr>
                      <w:rFonts w:ascii="Cambria Math" w:eastAsia="標楷體" w:hAnsi="Cambria Math"/>
                    </w:rPr>
                    <m:t>應認證</m:t>
                  </m:r>
                  <m:r>
                    <m:rPr>
                      <m:sty m:val="p"/>
                    </m:rPr>
                    <w:rPr>
                      <w:rFonts w:ascii="Cambria Math" w:eastAsia="標楷體" w:hAnsi="Cambria Math" w:hint="eastAsia"/>
                    </w:rPr>
                    <m:t>之專責檢驗</m:t>
                  </m:r>
                  <m:r>
                    <m:rPr>
                      <m:sty m:val="p"/>
                    </m:rPr>
                    <w:rPr>
                      <w:rFonts w:ascii="Cambria Math" w:eastAsia="標楷體" w:hAnsi="Cambria Math"/>
                    </w:rPr>
                    <m:t>項目</m:t>
                  </m:r>
                  <m:r>
                    <m:rPr>
                      <m:sty m:val="p"/>
                    </m:rPr>
                    <w:rPr>
                      <w:rFonts w:ascii="Cambria Math" w:eastAsia="標楷體" w:hAnsi="Cambria Math" w:hint="eastAsia"/>
                    </w:rPr>
                    <m:t>數</m:t>
                  </m:r>
                </m:den>
              </m:f>
              <m:r>
                <m:rPr>
                  <m:sty m:val="p"/>
                </m:rPr>
                <w:rPr>
                  <w:rFonts w:ascii="Cambria Math" w:eastAsia="標楷體" w:hAnsi="Cambria Math"/>
                </w:rPr>
                <m:t>×100%</m:t>
              </m:r>
              <m:r>
                <m:rPr>
                  <m:sty m:val="p"/>
                </m:rPr>
                <w:rPr>
                  <w:rFonts w:ascii="Cambria Math" w:eastAsia="標楷體" w:hAnsi="Cambria Math" w:hint="eastAsia"/>
                </w:rPr>
                <m:t>)</m:t>
              </m:r>
            </m:oMath>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709"/>
            </w:tblGrid>
            <w:tr w:rsidR="00D43766" w:rsidRPr="00D43766" w:rsidTr="004E4104">
              <w:tc>
                <w:tcPr>
                  <w:tcW w:w="2722"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240" w:lineRule="exact"/>
                    <w:rPr>
                      <w:rFonts w:eastAsia="標楷體"/>
                    </w:rPr>
                  </w:pPr>
                  <w:r w:rsidRPr="00D43766">
                    <w:rPr>
                      <w:rFonts w:eastAsia="標楷體" w:cs="Calibri" w:hint="eastAsia"/>
                    </w:rPr>
                    <w:t>專責檢驗項目認證</w:t>
                  </w:r>
                  <w:r w:rsidRPr="00D43766">
                    <w:rPr>
                      <w:rFonts w:eastAsia="標楷體" w:hint="eastAsia"/>
                    </w:rPr>
                    <w:t>比率</w:t>
                  </w:r>
                </w:p>
              </w:tc>
              <w:tc>
                <w:tcPr>
                  <w:tcW w:w="70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分數</w:t>
                  </w:r>
                </w:p>
              </w:tc>
            </w:tr>
            <w:tr w:rsidR="00D43766" w:rsidRPr="00D43766" w:rsidTr="004E4104">
              <w:trPr>
                <w:trHeight w:val="262"/>
              </w:trPr>
              <w:tc>
                <w:tcPr>
                  <w:tcW w:w="2722"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napToGrid w:val="0"/>
                    <w:spacing w:line="240" w:lineRule="exact"/>
                    <w:ind w:left="192" w:hangingChars="80" w:hanging="192"/>
                    <w:jc w:val="center"/>
                    <w:rPr>
                      <w:rFonts w:eastAsia="標楷體"/>
                    </w:rPr>
                  </w:pPr>
                  <w:r w:rsidRPr="00D43766">
                    <w:rPr>
                      <w:rFonts w:ascii="標楷體" w:eastAsia="標楷體" w:hAnsi="標楷體" w:hint="eastAsia"/>
                    </w:rPr>
                    <w:t>≧</w:t>
                  </w:r>
                  <w:r w:rsidRPr="00D43766">
                    <w:rPr>
                      <w:rFonts w:eastAsia="標楷體"/>
                    </w:rPr>
                    <w:t>95%</w:t>
                  </w:r>
                </w:p>
              </w:tc>
              <w:tc>
                <w:tcPr>
                  <w:tcW w:w="70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5</w:t>
                  </w:r>
                  <w:r w:rsidRPr="00D43766">
                    <w:rPr>
                      <w:rFonts w:eastAsia="標楷體"/>
                    </w:rPr>
                    <w:t>.0</w:t>
                  </w:r>
                </w:p>
              </w:tc>
            </w:tr>
            <w:tr w:rsidR="00D43766" w:rsidRPr="00D43766" w:rsidTr="004E4104">
              <w:trPr>
                <w:trHeight w:val="247"/>
              </w:trPr>
              <w:tc>
                <w:tcPr>
                  <w:tcW w:w="2722"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85-94%</w:t>
                  </w:r>
                </w:p>
              </w:tc>
              <w:tc>
                <w:tcPr>
                  <w:tcW w:w="70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4</w:t>
                  </w:r>
                  <w:r w:rsidRPr="00D43766">
                    <w:rPr>
                      <w:rFonts w:eastAsia="標楷體"/>
                    </w:rPr>
                    <w:t>.7</w:t>
                  </w:r>
                </w:p>
              </w:tc>
            </w:tr>
            <w:tr w:rsidR="00D43766" w:rsidRPr="00D43766" w:rsidTr="004E4104">
              <w:tc>
                <w:tcPr>
                  <w:tcW w:w="2722"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75-84%</w:t>
                  </w:r>
                </w:p>
              </w:tc>
              <w:tc>
                <w:tcPr>
                  <w:tcW w:w="70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4</w:t>
                  </w:r>
                  <w:r w:rsidRPr="00D43766">
                    <w:rPr>
                      <w:rFonts w:eastAsia="標楷體"/>
                    </w:rPr>
                    <w:t>.4</w:t>
                  </w:r>
                </w:p>
              </w:tc>
            </w:tr>
            <w:tr w:rsidR="00D43766" w:rsidRPr="00D43766" w:rsidTr="004E4104">
              <w:tc>
                <w:tcPr>
                  <w:tcW w:w="2722"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65-74%</w:t>
                  </w:r>
                </w:p>
              </w:tc>
              <w:tc>
                <w:tcPr>
                  <w:tcW w:w="70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4</w:t>
                  </w:r>
                  <w:r w:rsidRPr="00D43766">
                    <w:rPr>
                      <w:rFonts w:eastAsia="標楷體"/>
                    </w:rPr>
                    <w:t>.1</w:t>
                  </w:r>
                </w:p>
              </w:tc>
            </w:tr>
            <w:tr w:rsidR="00D43766" w:rsidRPr="00D43766" w:rsidTr="004E4104">
              <w:tc>
                <w:tcPr>
                  <w:tcW w:w="2722"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ascii="新細明體" w:hAnsi="新細明體" w:hint="eastAsia"/>
                    </w:rPr>
                    <w:t>≦</w:t>
                  </w:r>
                  <w:r w:rsidRPr="00D43766">
                    <w:rPr>
                      <w:rFonts w:eastAsia="標楷體"/>
                    </w:rPr>
                    <w:t>64%</w:t>
                  </w:r>
                </w:p>
              </w:tc>
              <w:tc>
                <w:tcPr>
                  <w:tcW w:w="709"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3</w:t>
                  </w:r>
                  <w:r w:rsidRPr="00D43766">
                    <w:rPr>
                      <w:rFonts w:eastAsia="標楷體"/>
                    </w:rPr>
                    <w:t>.8</w:t>
                  </w:r>
                </w:p>
              </w:tc>
            </w:tr>
          </w:tbl>
          <w:p w:rsidR="00CB4308" w:rsidRPr="00D43766" w:rsidRDefault="00CB4308" w:rsidP="00CB4308">
            <w:pPr>
              <w:spacing w:line="240" w:lineRule="exact"/>
              <w:rPr>
                <w:rFonts w:ascii="新細明體" w:hAnsi="新細明體" w:cs="Calibri"/>
              </w:rPr>
            </w:pPr>
            <w:r w:rsidRPr="00D43766">
              <w:rPr>
                <w:rFonts w:eastAsia="標楷體" w:cs="Calibri" w:hint="eastAsia"/>
              </w:rPr>
              <w:t>1.</w:t>
            </w:r>
            <w:r w:rsidRPr="00D43766">
              <w:rPr>
                <w:rFonts w:eastAsia="標楷體" w:cs="Calibri" w:hint="eastAsia"/>
              </w:rPr>
              <w:t>專責檢驗項目應於接受樣品日起</w:t>
            </w:r>
            <w:r w:rsidRPr="00D43766">
              <w:rPr>
                <w:rFonts w:eastAsia="標楷體" w:cs="Calibri" w:hint="eastAsia"/>
              </w:rPr>
              <w:t>2</w:t>
            </w:r>
            <w:r w:rsidRPr="00D43766">
              <w:rPr>
                <w:rFonts w:eastAsia="標楷體" w:cs="Calibri" w:hint="eastAsia"/>
              </w:rPr>
              <w:t>年內認證</w:t>
            </w:r>
            <w:r w:rsidRPr="00D43766">
              <w:rPr>
                <w:rFonts w:ascii="新細明體" w:hAnsi="新細明體" w:cs="Calibri" w:hint="eastAsia"/>
              </w:rPr>
              <w:t>。</w:t>
            </w:r>
          </w:p>
          <w:p w:rsidR="00CB4308" w:rsidRPr="00D43766" w:rsidRDefault="00CB4308" w:rsidP="00CB4308">
            <w:pPr>
              <w:spacing w:line="240" w:lineRule="exact"/>
              <w:rPr>
                <w:rFonts w:ascii="標楷體" w:eastAsia="標楷體" w:hAnsi="標楷體" w:cs="Calibri"/>
              </w:rPr>
            </w:pPr>
            <w:r w:rsidRPr="00D43766">
              <w:rPr>
                <w:rFonts w:eastAsia="標楷體" w:cs="Calibri" w:hint="eastAsia"/>
              </w:rPr>
              <w:t>2.</w:t>
            </w:r>
            <w:r w:rsidRPr="00D43766">
              <w:rPr>
                <w:rFonts w:eastAsia="標楷體" w:cs="Calibri" w:hint="eastAsia"/>
              </w:rPr>
              <w:t>無專責檢驗項目者，認證</w:t>
            </w:r>
            <w:r w:rsidRPr="00D43766">
              <w:rPr>
                <w:rFonts w:eastAsia="標楷體" w:cs="Calibri" w:hint="eastAsia"/>
              </w:rPr>
              <w:t>1</w:t>
            </w:r>
            <w:r w:rsidRPr="00D43766">
              <w:rPr>
                <w:rFonts w:eastAsia="標楷體" w:cs="Calibri" w:hint="eastAsia"/>
              </w:rPr>
              <w:t>項以上常檢項目</w:t>
            </w:r>
            <w:r w:rsidRPr="00D43766">
              <w:rPr>
                <w:rFonts w:ascii="標楷體" w:eastAsia="標楷體" w:hAnsi="標楷體" w:cs="Calibri" w:hint="eastAsia"/>
              </w:rPr>
              <w:t>，</w:t>
            </w:r>
            <w:r w:rsidRPr="00D43766">
              <w:rPr>
                <w:rFonts w:eastAsia="標楷體" w:cs="Calibri" w:hint="eastAsia"/>
              </w:rPr>
              <w:t>則以</w:t>
            </w:r>
            <w:r w:rsidRPr="00D43766">
              <w:rPr>
                <w:rFonts w:eastAsia="標楷體" w:cs="Calibri" w:hint="eastAsia"/>
              </w:rPr>
              <w:t>5.0</w:t>
            </w:r>
            <w:r w:rsidRPr="00D43766">
              <w:rPr>
                <w:rFonts w:eastAsia="標楷體" w:cs="Calibri" w:hint="eastAsia"/>
              </w:rPr>
              <w:t>分計算</w:t>
            </w:r>
            <w:r w:rsidRPr="00D43766">
              <w:rPr>
                <w:rFonts w:ascii="標楷體" w:eastAsia="標楷體" w:hAnsi="標楷體" w:cs="Calibri" w:hint="eastAsia"/>
              </w:rPr>
              <w:t>，</w:t>
            </w:r>
            <w:r w:rsidRPr="00D43766">
              <w:rPr>
                <w:rFonts w:eastAsia="標楷體" w:cs="Calibri" w:hint="eastAsia"/>
              </w:rPr>
              <w:t>無認證項目者以</w:t>
            </w:r>
            <w:r w:rsidRPr="00D43766">
              <w:rPr>
                <w:rFonts w:eastAsia="標楷體" w:cs="Calibri" w:hint="eastAsia"/>
              </w:rPr>
              <w:t>3.8</w:t>
            </w:r>
            <w:r w:rsidRPr="00D43766">
              <w:rPr>
                <w:rFonts w:eastAsia="標楷體" w:cs="Calibri" w:hint="eastAsia"/>
              </w:rPr>
              <w:t>分計算。</w:t>
            </w:r>
          </w:p>
          <w:p w:rsidR="00CB4308" w:rsidRPr="00D43766" w:rsidRDefault="00CB4308" w:rsidP="00CB4308">
            <w:pPr>
              <w:spacing w:line="240" w:lineRule="exact"/>
              <w:rPr>
                <w:rFonts w:eastAsia="標楷體" w:cs="Calibri"/>
              </w:rPr>
            </w:pPr>
            <w:r w:rsidRPr="00D43766">
              <w:rPr>
                <w:rFonts w:eastAsia="標楷體" w:cs="Calibri" w:hint="eastAsia"/>
              </w:rPr>
              <w:t>三</w:t>
            </w:r>
            <w:r w:rsidRPr="00D43766">
              <w:rPr>
                <w:rFonts w:ascii="新細明體" w:hAnsi="新細明體" w:cs="Calibri" w:hint="eastAsia"/>
              </w:rPr>
              <w:t>、</w:t>
            </w:r>
            <w:r w:rsidRPr="00D43766">
              <w:rPr>
                <w:rFonts w:eastAsia="標楷體" w:cs="Calibri" w:hint="eastAsia"/>
              </w:rPr>
              <w:t>論文發表</w:t>
            </w:r>
            <w:r w:rsidRPr="00D43766">
              <w:rPr>
                <w:rFonts w:eastAsia="標楷體" w:cs="Calibri"/>
              </w:rPr>
              <w:t>(2</w:t>
            </w:r>
            <w:r w:rsidRPr="00D43766">
              <w:rPr>
                <w:rFonts w:eastAsia="標楷體" w:cs="Calibri" w:hint="eastAsia"/>
              </w:rPr>
              <w:t>分</w:t>
            </w:r>
            <w:r w:rsidRPr="00D43766">
              <w:rPr>
                <w:rFonts w:eastAsia="標楷體" w:cs="Calibri"/>
              </w:rPr>
              <w:t>)</w:t>
            </w:r>
          </w:p>
          <w:p w:rsidR="00CB4308" w:rsidRPr="00D43766" w:rsidRDefault="00CB4308" w:rsidP="00CB4308">
            <w:pPr>
              <w:spacing w:line="240" w:lineRule="exact"/>
              <w:rPr>
                <w:rFonts w:eastAsia="標楷體" w:cs="Calibri"/>
              </w:rPr>
            </w:pPr>
            <w:r w:rsidRPr="00D43766">
              <w:rPr>
                <w:rFonts w:eastAsia="標楷體" w:cs="Calibri" w:hint="eastAsia"/>
              </w:rPr>
              <w:t>第一組</w:t>
            </w:r>
            <w:r w:rsidRPr="00D43766">
              <w:rPr>
                <w:rFonts w:eastAsia="標楷體" w:cs="Calibri"/>
              </w:rPr>
              <w:t>(</w:t>
            </w:r>
            <w:r w:rsidRPr="00D43766">
              <w:rPr>
                <w:rFonts w:eastAsia="標楷體" w:cs="Calibri" w:hint="eastAsia"/>
              </w:rPr>
              <w:t>直轄市衛生局</w:t>
            </w:r>
            <w:r w:rsidRPr="00D43766">
              <w:rPr>
                <w:rFonts w:eastAsia="標楷體" w:cs="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56"/>
              <w:gridCol w:w="993"/>
            </w:tblGrid>
            <w:tr w:rsidR="00D43766" w:rsidRPr="00D43766" w:rsidTr="004E4104">
              <w:trPr>
                <w:trHeight w:val="371"/>
              </w:trPr>
              <w:tc>
                <w:tcPr>
                  <w:tcW w:w="3856"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jc w:val="center"/>
                    <w:rPr>
                      <w:rFonts w:eastAsia="標楷體"/>
                    </w:rPr>
                  </w:pPr>
                  <w:r w:rsidRPr="00D43766">
                    <w:rPr>
                      <w:rFonts w:eastAsia="標楷體" w:cs="Calibri" w:hint="eastAsia"/>
                    </w:rPr>
                    <w:t>論文發表項目</w:t>
                  </w:r>
                </w:p>
              </w:tc>
              <w:tc>
                <w:tcPr>
                  <w:tcW w:w="99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分數</w:t>
                  </w:r>
                </w:p>
              </w:tc>
            </w:tr>
            <w:tr w:rsidR="00D43766" w:rsidRPr="00D43766" w:rsidTr="004E4104">
              <w:trPr>
                <w:trHeight w:val="371"/>
              </w:trPr>
              <w:tc>
                <w:tcPr>
                  <w:tcW w:w="3856"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jc w:val="center"/>
                    <w:rPr>
                      <w:rFonts w:eastAsia="標楷體" w:cs="Calibri"/>
                    </w:rPr>
                  </w:pPr>
                  <w:r w:rsidRPr="00D43766">
                    <w:rPr>
                      <w:rFonts w:eastAsia="標楷體" w:cs="Calibri" w:hint="eastAsia"/>
                    </w:rPr>
                    <w:t>口頭</w:t>
                  </w:r>
                  <w:r w:rsidRPr="00D43766">
                    <w:rPr>
                      <w:rFonts w:eastAsia="標楷體" w:cs="Calibri"/>
                    </w:rPr>
                    <w:t>1</w:t>
                  </w:r>
                  <w:r w:rsidRPr="00D43766">
                    <w:rPr>
                      <w:rFonts w:eastAsia="標楷體" w:cs="Calibri" w:hint="eastAsia"/>
                    </w:rPr>
                    <w:t>篇</w:t>
                  </w:r>
                  <w:r w:rsidRPr="00D43766">
                    <w:rPr>
                      <w:rFonts w:eastAsia="標楷體" w:cs="Calibri"/>
                    </w:rPr>
                    <w:t>+</w:t>
                  </w:r>
                  <w:r w:rsidRPr="00D43766">
                    <w:rPr>
                      <w:rFonts w:eastAsia="標楷體" w:hint="eastAsia"/>
                    </w:rPr>
                    <w:t>壁報</w:t>
                  </w:r>
                  <w:r w:rsidRPr="00D43766">
                    <w:rPr>
                      <w:rFonts w:eastAsia="標楷體"/>
                    </w:rPr>
                    <w:t>2</w:t>
                  </w:r>
                  <w:r w:rsidRPr="00D43766">
                    <w:rPr>
                      <w:rFonts w:eastAsia="標楷體" w:hint="eastAsia"/>
                    </w:rPr>
                    <w:t>篇</w:t>
                  </w:r>
                  <w:r w:rsidRPr="00D43766">
                    <w:rPr>
                      <w:rFonts w:eastAsia="標楷體"/>
                    </w:rPr>
                    <w:t>+</w:t>
                  </w:r>
                  <w:r w:rsidRPr="00D43766">
                    <w:rPr>
                      <w:rFonts w:eastAsia="標楷體" w:hint="eastAsia"/>
                    </w:rPr>
                    <w:t>口頭前</w:t>
                  </w:r>
                  <w:r w:rsidRPr="00D43766">
                    <w:rPr>
                      <w:rFonts w:eastAsia="標楷體"/>
                    </w:rPr>
                    <w:t>2</w:t>
                  </w:r>
                  <w:r w:rsidRPr="00D43766">
                    <w:rPr>
                      <w:rFonts w:eastAsia="標楷體" w:hint="eastAsia"/>
                    </w:rPr>
                    <w:t>名或壁報前</w:t>
                  </w:r>
                  <w:r w:rsidRPr="00D43766">
                    <w:rPr>
                      <w:rFonts w:eastAsia="標楷體"/>
                    </w:rPr>
                    <w:t>3</w:t>
                  </w:r>
                  <w:r w:rsidRPr="00D43766">
                    <w:rPr>
                      <w:rFonts w:eastAsia="標楷體" w:hint="eastAsia"/>
                    </w:rPr>
                    <w:t>名或發表</w:t>
                  </w:r>
                  <w:r w:rsidRPr="00D43766">
                    <w:rPr>
                      <w:rFonts w:eastAsia="標楷體" w:cs="Calibri" w:hint="eastAsia"/>
                    </w:rPr>
                    <w:t>學術期刊</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pacing w:line="240" w:lineRule="exact"/>
                    <w:jc w:val="center"/>
                    <w:rPr>
                      <w:rFonts w:eastAsia="標楷體"/>
                    </w:rPr>
                  </w:pPr>
                  <w:r w:rsidRPr="00D43766">
                    <w:rPr>
                      <w:rFonts w:eastAsia="標楷體"/>
                    </w:rPr>
                    <w:t>2.0</w:t>
                  </w:r>
                </w:p>
              </w:tc>
            </w:tr>
            <w:tr w:rsidR="00D43766" w:rsidRPr="00D43766" w:rsidTr="004E4104">
              <w:tc>
                <w:tcPr>
                  <w:tcW w:w="385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口頭</w:t>
                  </w:r>
                  <w:r w:rsidRPr="00D43766">
                    <w:rPr>
                      <w:rFonts w:eastAsia="標楷體"/>
                    </w:rPr>
                    <w:t>1</w:t>
                  </w:r>
                  <w:r w:rsidRPr="00D43766">
                    <w:rPr>
                      <w:rFonts w:eastAsia="標楷體" w:hint="eastAsia"/>
                    </w:rPr>
                    <w:t>篇</w:t>
                  </w:r>
                  <w:r w:rsidRPr="00D43766">
                    <w:rPr>
                      <w:rFonts w:eastAsia="標楷體"/>
                    </w:rPr>
                    <w:t>+</w:t>
                  </w:r>
                  <w:r w:rsidRPr="00D43766">
                    <w:rPr>
                      <w:rFonts w:eastAsia="標楷體" w:hint="eastAsia"/>
                    </w:rPr>
                    <w:t>壁報</w:t>
                  </w:r>
                  <w:r w:rsidRPr="00D43766">
                    <w:rPr>
                      <w:rFonts w:eastAsia="標楷體"/>
                    </w:rPr>
                    <w:t>2</w:t>
                  </w:r>
                  <w:r w:rsidRPr="00D43766">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1.9</w:t>
                  </w:r>
                </w:p>
              </w:tc>
            </w:tr>
            <w:tr w:rsidR="00D43766" w:rsidRPr="00D43766" w:rsidTr="004E4104">
              <w:tc>
                <w:tcPr>
                  <w:tcW w:w="385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口頭</w:t>
                  </w:r>
                  <w:r w:rsidRPr="00D43766">
                    <w:rPr>
                      <w:rFonts w:eastAsia="標楷體"/>
                    </w:rPr>
                    <w:t>1</w:t>
                  </w:r>
                  <w:r w:rsidRPr="00D43766">
                    <w:rPr>
                      <w:rFonts w:eastAsia="標楷體" w:hint="eastAsia"/>
                    </w:rPr>
                    <w:t>篇</w:t>
                  </w:r>
                  <w:r w:rsidRPr="00D43766">
                    <w:rPr>
                      <w:rFonts w:eastAsia="標楷體"/>
                    </w:rPr>
                    <w:t>+</w:t>
                  </w:r>
                  <w:r w:rsidRPr="00D43766">
                    <w:rPr>
                      <w:rFonts w:eastAsia="標楷體" w:hint="eastAsia"/>
                    </w:rPr>
                    <w:t>壁報</w:t>
                  </w:r>
                  <w:r w:rsidRPr="00D43766">
                    <w:rPr>
                      <w:rFonts w:eastAsia="標楷體"/>
                    </w:rPr>
                    <w:t>1</w:t>
                  </w:r>
                  <w:r w:rsidRPr="00D43766">
                    <w:rPr>
                      <w:rFonts w:eastAsia="標楷體" w:hint="eastAsia"/>
                    </w:rPr>
                    <w:t>篇</w:t>
                  </w:r>
                  <w:r w:rsidRPr="00D43766">
                    <w:rPr>
                      <w:rFonts w:eastAsia="標楷體" w:hint="eastAsia"/>
                    </w:rPr>
                    <w:t>/</w:t>
                  </w:r>
                  <w:r w:rsidRPr="00D43766">
                    <w:rPr>
                      <w:rFonts w:eastAsia="標楷體" w:hint="eastAsia"/>
                    </w:rPr>
                    <w:t>壁報</w:t>
                  </w:r>
                  <w:r w:rsidRPr="00D43766">
                    <w:rPr>
                      <w:rFonts w:eastAsia="標楷體"/>
                    </w:rPr>
                    <w:t>4</w:t>
                  </w:r>
                  <w:r w:rsidRPr="00D43766">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1.8</w:t>
                  </w:r>
                </w:p>
              </w:tc>
            </w:tr>
            <w:tr w:rsidR="00D43766" w:rsidRPr="00D43766" w:rsidTr="004E4104">
              <w:tc>
                <w:tcPr>
                  <w:tcW w:w="385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口頭</w:t>
                  </w:r>
                  <w:r w:rsidRPr="00D43766">
                    <w:rPr>
                      <w:rFonts w:eastAsia="標楷體"/>
                    </w:rPr>
                    <w:t>1</w:t>
                  </w:r>
                  <w:r w:rsidRPr="00D43766">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1.7</w:t>
                  </w:r>
                </w:p>
              </w:tc>
            </w:tr>
            <w:tr w:rsidR="00D43766" w:rsidRPr="00D43766" w:rsidTr="004E4104">
              <w:tc>
                <w:tcPr>
                  <w:tcW w:w="385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壁報</w:t>
                  </w:r>
                  <w:r w:rsidRPr="00D43766">
                    <w:rPr>
                      <w:rFonts w:eastAsia="標楷體"/>
                    </w:rPr>
                    <w:t>2</w:t>
                  </w:r>
                  <w:r w:rsidRPr="00D43766">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1.5</w:t>
                  </w:r>
                </w:p>
              </w:tc>
            </w:tr>
            <w:tr w:rsidR="00D43766" w:rsidRPr="00D43766" w:rsidTr="004E4104">
              <w:tc>
                <w:tcPr>
                  <w:tcW w:w="385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壁報</w:t>
                  </w:r>
                  <w:r w:rsidRPr="00D43766">
                    <w:rPr>
                      <w:rFonts w:eastAsia="標楷體"/>
                    </w:rPr>
                    <w:t>1</w:t>
                  </w:r>
                  <w:r w:rsidRPr="00D43766">
                    <w:rPr>
                      <w:rFonts w:eastAsia="標楷體" w:hint="eastAsia"/>
                    </w:rPr>
                    <w:t>篇</w:t>
                  </w:r>
                </w:p>
              </w:tc>
              <w:tc>
                <w:tcPr>
                  <w:tcW w:w="993"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1.0</w:t>
                  </w:r>
                </w:p>
              </w:tc>
            </w:tr>
          </w:tbl>
          <w:p w:rsidR="00CB4308" w:rsidRPr="00D43766" w:rsidRDefault="00CB4308" w:rsidP="00CB4308">
            <w:pPr>
              <w:spacing w:line="240" w:lineRule="exact"/>
              <w:rPr>
                <w:rFonts w:eastAsia="標楷體" w:cs="Calibri"/>
              </w:rPr>
            </w:pPr>
            <w:r w:rsidRPr="00D43766">
              <w:rPr>
                <w:rFonts w:eastAsia="標楷體" w:cs="Calibri" w:hint="eastAsia"/>
              </w:rPr>
              <w:t>第二</w:t>
            </w:r>
            <w:r w:rsidRPr="00D43766">
              <w:rPr>
                <w:rFonts w:ascii="標楷體" w:eastAsia="標楷體" w:hAnsi="標楷體" w:cs="Calibri" w:hint="eastAsia"/>
              </w:rPr>
              <w:t>～</w:t>
            </w:r>
            <w:r w:rsidRPr="00D43766">
              <w:rPr>
                <w:rFonts w:eastAsia="標楷體" w:cs="Calibri" w:hint="eastAsia"/>
              </w:rPr>
              <w:t>四組</w:t>
            </w:r>
            <w:r w:rsidRPr="00D43766">
              <w:rPr>
                <w:rFonts w:eastAsia="標楷體" w:cs="Calibri"/>
              </w:rPr>
              <w:t>(</w:t>
            </w:r>
            <w:r w:rsidRPr="00D43766">
              <w:rPr>
                <w:rFonts w:eastAsia="標楷體" w:cs="Calibri" w:hint="eastAsia"/>
              </w:rPr>
              <w:t>其他縣市衛生局</w:t>
            </w:r>
            <w:r w:rsidRPr="00D43766">
              <w:rPr>
                <w:rFonts w:eastAsia="標楷體" w:cs="Calibri"/>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1276"/>
            </w:tblGrid>
            <w:tr w:rsidR="00D43766" w:rsidRPr="00D43766" w:rsidTr="004E4104">
              <w:trPr>
                <w:trHeight w:val="371"/>
              </w:trPr>
              <w:tc>
                <w:tcPr>
                  <w:tcW w:w="3006" w:type="dxa"/>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snapToGrid w:val="0"/>
                    <w:spacing w:line="240" w:lineRule="exact"/>
                    <w:jc w:val="center"/>
                    <w:rPr>
                      <w:rFonts w:eastAsia="標楷體"/>
                    </w:rPr>
                  </w:pPr>
                  <w:r w:rsidRPr="00D43766">
                    <w:rPr>
                      <w:rFonts w:eastAsia="標楷體" w:cs="Calibri" w:hint="eastAsia"/>
                    </w:rPr>
                    <w:t>論文發表項目</w:t>
                  </w:r>
                </w:p>
              </w:tc>
              <w:tc>
                <w:tcPr>
                  <w:tcW w:w="127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分數</w:t>
                  </w:r>
                </w:p>
              </w:tc>
            </w:tr>
            <w:tr w:rsidR="00D43766" w:rsidRPr="00D43766" w:rsidTr="004E4104">
              <w:tc>
                <w:tcPr>
                  <w:tcW w:w="300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口頭</w:t>
                  </w:r>
                  <w:r w:rsidRPr="00D43766">
                    <w:rPr>
                      <w:rFonts w:eastAsia="標楷體"/>
                    </w:rPr>
                    <w:t>1</w:t>
                  </w:r>
                  <w:r w:rsidRPr="00D43766">
                    <w:rPr>
                      <w:rFonts w:eastAsia="標楷體" w:hint="eastAsia"/>
                    </w:rPr>
                    <w:t>篇</w:t>
                  </w:r>
                </w:p>
              </w:tc>
              <w:tc>
                <w:tcPr>
                  <w:tcW w:w="127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2.0</w:t>
                  </w:r>
                </w:p>
              </w:tc>
            </w:tr>
            <w:tr w:rsidR="00D43766" w:rsidRPr="00D43766" w:rsidTr="004E4104">
              <w:tc>
                <w:tcPr>
                  <w:tcW w:w="300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lastRenderedPageBreak/>
                    <w:t>壁報</w:t>
                  </w:r>
                  <w:r w:rsidRPr="00D43766">
                    <w:rPr>
                      <w:rFonts w:eastAsia="標楷體"/>
                    </w:rPr>
                    <w:t>2</w:t>
                  </w:r>
                  <w:r w:rsidRPr="00D43766">
                    <w:rPr>
                      <w:rFonts w:eastAsia="標楷體" w:hint="eastAsia"/>
                    </w:rPr>
                    <w:t>篇</w:t>
                  </w:r>
                </w:p>
              </w:tc>
              <w:tc>
                <w:tcPr>
                  <w:tcW w:w="127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1.9</w:t>
                  </w:r>
                </w:p>
              </w:tc>
            </w:tr>
            <w:tr w:rsidR="00D43766" w:rsidRPr="00D43766" w:rsidTr="004E4104">
              <w:tc>
                <w:tcPr>
                  <w:tcW w:w="300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hint="eastAsia"/>
                    </w:rPr>
                    <w:t>壁報</w:t>
                  </w:r>
                  <w:r w:rsidRPr="00D43766">
                    <w:rPr>
                      <w:rFonts w:eastAsia="標楷體"/>
                    </w:rPr>
                    <w:t>1</w:t>
                  </w:r>
                  <w:r w:rsidRPr="00D43766">
                    <w:rPr>
                      <w:rFonts w:eastAsia="標楷體" w:hint="eastAsia"/>
                    </w:rPr>
                    <w:t>篇</w:t>
                  </w:r>
                </w:p>
              </w:tc>
              <w:tc>
                <w:tcPr>
                  <w:tcW w:w="1276" w:type="dxa"/>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jc w:val="center"/>
                    <w:rPr>
                      <w:rFonts w:eastAsia="標楷體"/>
                    </w:rPr>
                  </w:pPr>
                  <w:r w:rsidRPr="00D43766">
                    <w:rPr>
                      <w:rFonts w:eastAsia="標楷體"/>
                    </w:rPr>
                    <w:t>1.5</w:t>
                  </w:r>
                </w:p>
              </w:tc>
            </w:tr>
            <w:tr w:rsidR="00D43766" w:rsidRPr="00D43766" w:rsidTr="004E4104">
              <w:tc>
                <w:tcPr>
                  <w:tcW w:w="4282" w:type="dxa"/>
                  <w:gridSpan w:val="2"/>
                  <w:tcBorders>
                    <w:top w:val="single" w:sz="4" w:space="0" w:color="auto"/>
                    <w:left w:val="single" w:sz="4" w:space="0" w:color="auto"/>
                    <w:bottom w:val="single" w:sz="4" w:space="0" w:color="auto"/>
                    <w:right w:val="single" w:sz="4" w:space="0" w:color="auto"/>
                  </w:tcBorders>
                  <w:hideMark/>
                </w:tcPr>
                <w:p w:rsidR="00CB4308" w:rsidRPr="00D43766" w:rsidRDefault="00CB4308" w:rsidP="00CB4308">
                  <w:pPr>
                    <w:spacing w:line="240" w:lineRule="exact"/>
                    <w:rPr>
                      <w:rFonts w:eastAsia="標楷體" w:cs="Calibri"/>
                    </w:rPr>
                  </w:pPr>
                  <w:r w:rsidRPr="00D43766">
                    <w:rPr>
                      <w:rFonts w:eastAsia="標楷體" w:cs="Calibri" w:hint="eastAsia"/>
                    </w:rPr>
                    <w:t>加分項：口頭前</w:t>
                  </w:r>
                  <w:r w:rsidRPr="00D43766">
                    <w:rPr>
                      <w:rFonts w:eastAsia="標楷體" w:cs="Calibri"/>
                    </w:rPr>
                    <w:t>2</w:t>
                  </w:r>
                  <w:r w:rsidRPr="00D43766">
                    <w:rPr>
                      <w:rFonts w:eastAsia="標楷體" w:cs="Calibri" w:hint="eastAsia"/>
                    </w:rPr>
                    <w:t>名、壁報前</w:t>
                  </w:r>
                  <w:r w:rsidRPr="00D43766">
                    <w:rPr>
                      <w:rFonts w:eastAsia="標楷體" w:cs="Calibri"/>
                    </w:rPr>
                    <w:t>3</w:t>
                  </w:r>
                  <w:r w:rsidRPr="00D43766">
                    <w:rPr>
                      <w:rFonts w:eastAsia="標楷體" w:cs="Calibri" w:hint="eastAsia"/>
                    </w:rPr>
                    <w:t>名或發表學術期刊，每項</w:t>
                  </w:r>
                  <w:r w:rsidRPr="00D43766">
                    <w:rPr>
                      <w:rFonts w:eastAsia="標楷體" w:cs="Calibri"/>
                    </w:rPr>
                    <w:t>+0.1</w:t>
                  </w:r>
                  <w:r w:rsidRPr="00D43766">
                    <w:rPr>
                      <w:rFonts w:eastAsia="標楷體" w:cs="Calibri" w:hint="eastAsia"/>
                    </w:rPr>
                    <w:t>分。</w:t>
                  </w:r>
                </w:p>
              </w:tc>
            </w:tr>
          </w:tbl>
          <w:p w:rsidR="00CB4308" w:rsidRPr="00D43766" w:rsidRDefault="00CB4308" w:rsidP="00CB4308">
            <w:pPr>
              <w:spacing w:line="240" w:lineRule="exact"/>
              <w:rPr>
                <w:rFonts w:eastAsia="標楷體" w:cs="Calibri"/>
              </w:rPr>
            </w:pPr>
            <w:r w:rsidRPr="00D43766">
              <w:rPr>
                <w:rFonts w:eastAsia="標楷體" w:cs="Calibri"/>
              </w:rPr>
              <w:t>1.</w:t>
            </w:r>
            <w:r w:rsidRPr="00D43766">
              <w:rPr>
                <w:rFonts w:eastAsia="標楷體" w:cs="Calibri" w:hint="eastAsia"/>
              </w:rPr>
              <w:t>論文內容需與食品</w:t>
            </w:r>
            <w:r w:rsidRPr="00D43766">
              <w:rPr>
                <w:rFonts w:ascii="新細明體" w:hAnsi="新細明體" w:cs="Calibri" w:hint="eastAsia"/>
              </w:rPr>
              <w:t>、</w:t>
            </w:r>
            <w:r w:rsidRPr="00D43766">
              <w:rPr>
                <w:rFonts w:eastAsia="標楷體" w:cs="Calibri" w:hint="eastAsia"/>
              </w:rPr>
              <w:t>藥物及化粧品檢驗業務相關</w:t>
            </w:r>
            <w:r w:rsidRPr="00D43766">
              <w:rPr>
                <w:rFonts w:ascii="新細明體" w:hAnsi="新細明體" w:cs="Calibri" w:hint="eastAsia"/>
              </w:rPr>
              <w:t>。</w:t>
            </w:r>
          </w:p>
          <w:p w:rsidR="00CB4308" w:rsidRPr="00D43766" w:rsidRDefault="00CB4308" w:rsidP="00CB4308">
            <w:pPr>
              <w:spacing w:line="240" w:lineRule="exact"/>
              <w:rPr>
                <w:rFonts w:ascii="新細明體" w:hAnsi="新細明體" w:cs="Calibri"/>
              </w:rPr>
            </w:pPr>
            <w:r w:rsidRPr="00D43766">
              <w:rPr>
                <w:rFonts w:eastAsia="標楷體" w:cs="Calibri"/>
              </w:rPr>
              <w:t>2.</w:t>
            </w:r>
            <w:r w:rsidRPr="00D43766">
              <w:rPr>
                <w:rFonts w:eastAsia="標楷體" w:cs="Calibri" w:hint="eastAsia"/>
              </w:rPr>
              <w:t>口頭及壁報論文需發表</w:t>
            </w:r>
            <w:r w:rsidRPr="00D43766">
              <w:rPr>
                <w:rFonts w:ascii="標楷體" w:eastAsia="標楷體" w:hAnsi="標楷體" w:cs="Calibri" w:hint="eastAsia"/>
              </w:rPr>
              <w:t>於</w:t>
            </w:r>
            <w:r w:rsidRPr="00D43766">
              <w:rPr>
                <w:rFonts w:eastAsia="標楷體" w:cs="Calibri" w:hint="eastAsia"/>
              </w:rPr>
              <w:t>全國性相關會議</w:t>
            </w:r>
            <w:r w:rsidRPr="00D43766">
              <w:rPr>
                <w:rFonts w:ascii="新細明體" w:hAnsi="新細明體" w:cs="Calibri" w:hint="eastAsia"/>
              </w:rPr>
              <w:t>。</w:t>
            </w:r>
          </w:p>
          <w:p w:rsidR="00CB4308" w:rsidRPr="00D43766" w:rsidRDefault="00CB4308" w:rsidP="00CB4308">
            <w:pPr>
              <w:spacing w:line="240" w:lineRule="exact"/>
              <w:rPr>
                <w:rFonts w:ascii="新細明體" w:hAnsi="新細明體" w:cs="Calibri"/>
              </w:rPr>
            </w:pPr>
            <w:r w:rsidRPr="00D43766">
              <w:rPr>
                <w:rFonts w:eastAsia="標楷體" w:cs="Calibri"/>
              </w:rPr>
              <w:t>3.</w:t>
            </w:r>
            <w:r w:rsidRPr="00D43766">
              <w:rPr>
                <w:rFonts w:eastAsia="標楷體" w:cs="Calibri" w:hint="eastAsia"/>
              </w:rPr>
              <w:t>學術期刊以投稿且被接受即可計分</w:t>
            </w:r>
            <w:r w:rsidRPr="00D43766">
              <w:rPr>
                <w:rFonts w:ascii="新細明體" w:hAnsi="新細明體" w:cs="Calibri" w:hint="eastAsia"/>
              </w:rPr>
              <w:t>。</w:t>
            </w:r>
          </w:p>
          <w:p w:rsidR="00CB4308" w:rsidRPr="00D43766" w:rsidRDefault="00CB4308" w:rsidP="00CB4308">
            <w:pPr>
              <w:spacing w:line="240" w:lineRule="exact"/>
              <w:rPr>
                <w:rFonts w:eastAsia="標楷體" w:cs="Calibri"/>
              </w:rPr>
            </w:pPr>
            <w:r w:rsidRPr="00D43766">
              <w:rPr>
                <w:rFonts w:eastAsia="標楷體" w:cs="Calibri"/>
              </w:rPr>
              <w:t>4.</w:t>
            </w:r>
            <w:r w:rsidRPr="00D43766">
              <w:rPr>
                <w:rFonts w:eastAsia="標楷體" w:cs="Calibri" w:hint="eastAsia"/>
              </w:rPr>
              <w:t>以上發表論文項目，擇一計算。</w:t>
            </w:r>
          </w:p>
          <w:p w:rsidR="00CB4308" w:rsidRPr="00D43766" w:rsidRDefault="00CB4308" w:rsidP="00CB4308">
            <w:pPr>
              <w:spacing w:line="240" w:lineRule="exact"/>
              <w:rPr>
                <w:rFonts w:eastAsia="標楷體" w:cs="Calibri"/>
              </w:rPr>
            </w:pPr>
            <w:r w:rsidRPr="00D43766">
              <w:rPr>
                <w:rFonts w:eastAsia="標楷體" w:cs="Calibri" w:hint="eastAsia"/>
              </w:rPr>
              <w:t>5.</w:t>
            </w:r>
            <w:r w:rsidRPr="00D43766">
              <w:rPr>
                <w:rFonts w:eastAsia="標楷體" w:cs="Calibri" w:hint="eastAsia"/>
              </w:rPr>
              <w:t>與其他機關團體合作發表者，為第一或第二作者之論文即可計分。</w:t>
            </w:r>
          </w:p>
          <w:p w:rsidR="00CB4308" w:rsidRPr="00D43766" w:rsidRDefault="00CB4308" w:rsidP="00CB4308">
            <w:pPr>
              <w:spacing w:line="240" w:lineRule="exact"/>
              <w:rPr>
                <w:rFonts w:eastAsia="標楷體" w:cs="Calibri"/>
              </w:rPr>
            </w:pPr>
            <w:r w:rsidRPr="00D43766">
              <w:rPr>
                <w:rFonts w:eastAsia="標楷體" w:cs="Calibri" w:hint="eastAsia"/>
              </w:rPr>
              <w:t>6.</w:t>
            </w:r>
            <w:r w:rsidRPr="00D43766">
              <w:rPr>
                <w:rFonts w:eastAsia="標楷體" w:cs="Calibri" w:hint="eastAsia"/>
              </w:rPr>
              <w:t>口頭或壁報名次，以</w:t>
            </w:r>
            <w:r w:rsidRPr="00D43766">
              <w:rPr>
                <w:rFonts w:eastAsia="標楷體" w:cs="Calibri" w:hint="eastAsia"/>
                <w:u w:val="single"/>
              </w:rPr>
              <w:t>衛生局參加食藥署舉辦之食品衛生檢驗科技研討會</w:t>
            </w:r>
            <w:r w:rsidRPr="00D43766">
              <w:rPr>
                <w:rFonts w:eastAsia="標楷體" w:cs="Calibri" w:hint="eastAsia"/>
              </w:rPr>
              <w:t>之分數進行排名。</w:t>
            </w:r>
          </w:p>
        </w:tc>
        <w:tc>
          <w:tcPr>
            <w:tcW w:w="2126" w:type="dxa"/>
            <w:shd w:val="clear" w:color="auto" w:fill="auto"/>
          </w:tcPr>
          <w:p w:rsidR="00CB4308" w:rsidRPr="00D43766" w:rsidRDefault="00CB4308" w:rsidP="00CB4308">
            <w:pPr>
              <w:spacing w:line="240" w:lineRule="exact"/>
            </w:pPr>
            <w:r w:rsidRPr="00D43766">
              <w:rPr>
                <w:rFonts w:eastAsia="標楷體" w:cs="Calibri" w:hint="eastAsia"/>
              </w:rPr>
              <w:lastRenderedPageBreak/>
              <w:t>地方衛生機關檢驗業務成果管考會議</w:t>
            </w:r>
            <w:r w:rsidRPr="00D43766">
              <w:rPr>
                <w:rFonts w:ascii="新細明體" w:hAnsi="新細明體" w:cs="Calibri" w:hint="eastAsia"/>
              </w:rPr>
              <w:t>、</w:t>
            </w:r>
            <w:r w:rsidRPr="00D43766">
              <w:rPr>
                <w:rFonts w:eastAsia="標楷體" w:cs="Calibri" w:hint="eastAsia"/>
              </w:rPr>
              <w:t>實驗室資訊管理系統</w:t>
            </w:r>
            <w:r w:rsidRPr="00D43766">
              <w:rPr>
                <w:rFonts w:eastAsia="標楷體" w:cs="Calibri" w:hint="eastAsia"/>
              </w:rPr>
              <w:t>(LIMS</w:t>
            </w:r>
            <w:r w:rsidRPr="00D43766">
              <w:rPr>
                <w:rFonts w:eastAsia="標楷體" w:cs="Calibri" w:hint="eastAsia"/>
              </w:rPr>
              <w:t>系統</w:t>
            </w:r>
            <w:r w:rsidRPr="00D43766">
              <w:rPr>
                <w:rFonts w:eastAsia="標楷體" w:cs="Calibri" w:hint="eastAsia"/>
              </w:rPr>
              <w:t>)</w:t>
            </w:r>
          </w:p>
        </w:tc>
      </w:tr>
    </w:tbl>
    <w:p w:rsidR="00CB4308" w:rsidRPr="00D43766" w:rsidRDefault="00CB4308" w:rsidP="00CB4308">
      <w:pPr>
        <w:jc w:val="center"/>
      </w:pPr>
    </w:p>
    <w:p w:rsidR="00CB4308" w:rsidRPr="00D43766" w:rsidRDefault="00CB4308" w:rsidP="00CB4308">
      <w:pPr>
        <w:jc w:val="center"/>
      </w:pPr>
    </w:p>
    <w:p w:rsidR="00CB4308" w:rsidRPr="00D43766" w:rsidRDefault="00CB4308" w:rsidP="00CB4308">
      <w:r w:rsidRPr="00D43766">
        <w:br w:type="page"/>
      </w:r>
      <w:r w:rsidRPr="00D43766">
        <w:rPr>
          <w:rFonts w:hint="eastAsia"/>
        </w:rPr>
        <w:lastRenderedPageBreak/>
        <w:t>【政風室】</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134"/>
        <w:gridCol w:w="993"/>
        <w:gridCol w:w="6095"/>
        <w:gridCol w:w="1276"/>
      </w:tblGrid>
      <w:tr w:rsidR="00D43766" w:rsidRPr="00D43766" w:rsidTr="004E4104">
        <w:tc>
          <w:tcPr>
            <w:tcW w:w="675"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rPr>
              <w:br w:type="page"/>
            </w:r>
            <w:r w:rsidRPr="00D43766">
              <w:rPr>
                <w:rFonts w:eastAsia="標楷體" w:cs="Calibri"/>
                <w:sz w:val="28"/>
              </w:rPr>
              <w:t>序號</w:t>
            </w:r>
          </w:p>
        </w:tc>
        <w:tc>
          <w:tcPr>
            <w:tcW w:w="1134"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ascii="Arial" w:eastAsia="標楷體" w:hAnsi="Arial" w:cs="Calibri" w:hint="eastAsia"/>
                <w:sz w:val="28"/>
              </w:rPr>
              <w:t>考評項目</w:t>
            </w:r>
          </w:p>
        </w:tc>
        <w:tc>
          <w:tcPr>
            <w:tcW w:w="993"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考評</w:t>
            </w:r>
          </w:p>
          <w:p w:rsidR="00CB4308" w:rsidRPr="00D43766" w:rsidRDefault="00CB4308" w:rsidP="00CB4308">
            <w:pPr>
              <w:spacing w:line="320" w:lineRule="exact"/>
              <w:jc w:val="center"/>
              <w:rPr>
                <w:rFonts w:eastAsia="標楷體" w:cs="Calibri"/>
                <w:sz w:val="28"/>
              </w:rPr>
            </w:pPr>
            <w:r w:rsidRPr="00D43766">
              <w:rPr>
                <w:rFonts w:eastAsia="標楷體" w:cs="Calibri"/>
                <w:sz w:val="28"/>
              </w:rPr>
              <w:t>指標</w:t>
            </w:r>
          </w:p>
        </w:tc>
        <w:tc>
          <w:tcPr>
            <w:tcW w:w="6095" w:type="dxa"/>
            <w:shd w:val="clear" w:color="auto" w:fill="auto"/>
            <w:vAlign w:val="center"/>
          </w:tcPr>
          <w:p w:rsidR="00CB4308" w:rsidRPr="00D43766" w:rsidRDefault="00CB4308" w:rsidP="00CB4308">
            <w:pPr>
              <w:spacing w:line="320" w:lineRule="exact"/>
              <w:jc w:val="center"/>
              <w:rPr>
                <w:rFonts w:eastAsia="標楷體" w:cs="Calibri"/>
                <w:sz w:val="28"/>
              </w:rPr>
            </w:pPr>
            <w:r w:rsidRPr="00D43766">
              <w:rPr>
                <w:rFonts w:eastAsia="標楷體" w:cs="Calibri"/>
                <w:sz w:val="28"/>
              </w:rPr>
              <w:t>評分標準</w:t>
            </w:r>
          </w:p>
          <w:p w:rsidR="00CB4308" w:rsidRPr="00D43766" w:rsidRDefault="00CB4308" w:rsidP="00CB4308">
            <w:pPr>
              <w:spacing w:line="320" w:lineRule="exact"/>
              <w:jc w:val="center"/>
              <w:rPr>
                <w:rFonts w:eastAsia="標楷體" w:cs="Calibri"/>
                <w:sz w:val="20"/>
                <w:szCs w:val="20"/>
              </w:rPr>
            </w:pPr>
            <w:r w:rsidRPr="00D43766">
              <w:rPr>
                <w:rFonts w:eastAsia="標楷體" w:cs="Calibri"/>
                <w:sz w:val="20"/>
                <w:szCs w:val="20"/>
              </w:rPr>
              <w:t>說明：計算得分方式</w:t>
            </w:r>
          </w:p>
        </w:tc>
        <w:tc>
          <w:tcPr>
            <w:tcW w:w="1276" w:type="dxa"/>
            <w:shd w:val="clear" w:color="auto" w:fill="auto"/>
            <w:vAlign w:val="center"/>
          </w:tcPr>
          <w:p w:rsidR="00CB4308" w:rsidRPr="00D43766" w:rsidRDefault="00CB4308" w:rsidP="00CB4308">
            <w:pPr>
              <w:spacing w:line="320" w:lineRule="exact"/>
              <w:jc w:val="center"/>
              <w:rPr>
                <w:rFonts w:eastAsia="標楷體" w:cs="Calibri"/>
                <w:sz w:val="20"/>
                <w:szCs w:val="20"/>
              </w:rPr>
            </w:pPr>
            <w:r w:rsidRPr="00D43766">
              <w:rPr>
                <w:rFonts w:eastAsia="標楷體" w:cs="Calibri"/>
                <w:sz w:val="28"/>
              </w:rPr>
              <w:t>考評資料來源</w:t>
            </w:r>
          </w:p>
        </w:tc>
      </w:tr>
      <w:tr w:rsidR="00D43766" w:rsidRPr="00D43766" w:rsidTr="004E4104">
        <w:tc>
          <w:tcPr>
            <w:tcW w:w="675" w:type="dxa"/>
            <w:shd w:val="clear" w:color="auto" w:fill="auto"/>
          </w:tcPr>
          <w:p w:rsidR="00CB4308" w:rsidRPr="00D43766" w:rsidRDefault="00CB4308" w:rsidP="00CB4308">
            <w:pPr>
              <w:spacing w:line="240" w:lineRule="exact"/>
              <w:jc w:val="center"/>
              <w:rPr>
                <w:rFonts w:eastAsia="標楷體" w:cs="Calibri"/>
              </w:rPr>
            </w:pPr>
            <w:r w:rsidRPr="00D43766">
              <w:rPr>
                <w:rFonts w:eastAsia="標楷體" w:cs="Calibri" w:hint="eastAsia"/>
              </w:rPr>
              <w:t>29</w:t>
            </w:r>
          </w:p>
        </w:tc>
        <w:tc>
          <w:tcPr>
            <w:tcW w:w="1134" w:type="dxa"/>
            <w:shd w:val="clear" w:color="auto" w:fill="auto"/>
          </w:tcPr>
          <w:p w:rsidR="00CB4308" w:rsidRPr="00D43766" w:rsidRDefault="00CB4308" w:rsidP="00CB4308">
            <w:pPr>
              <w:spacing w:line="240" w:lineRule="exact"/>
              <w:ind w:rightChars="54" w:right="130"/>
              <w:jc w:val="both"/>
              <w:rPr>
                <w:rFonts w:eastAsia="標楷體" w:cs="Calibri"/>
              </w:rPr>
            </w:pPr>
            <w:r w:rsidRPr="00D43766">
              <w:rPr>
                <w:rFonts w:eastAsia="標楷體" w:cs="Calibri" w:hint="eastAsia"/>
              </w:rPr>
              <w:t>食安廉政措施執行成效</w:t>
            </w:r>
          </w:p>
        </w:tc>
        <w:tc>
          <w:tcPr>
            <w:tcW w:w="993" w:type="dxa"/>
            <w:shd w:val="clear" w:color="auto" w:fill="auto"/>
          </w:tcPr>
          <w:p w:rsidR="00CB4308" w:rsidRPr="00D43766" w:rsidRDefault="00CB4308" w:rsidP="00CB4308">
            <w:pPr>
              <w:spacing w:line="240" w:lineRule="exact"/>
              <w:ind w:rightChars="54" w:right="130"/>
              <w:jc w:val="both"/>
              <w:rPr>
                <w:rFonts w:eastAsia="標楷體" w:cs="Calibri"/>
              </w:rPr>
            </w:pPr>
            <w:r w:rsidRPr="00D43766">
              <w:rPr>
                <w:rFonts w:eastAsia="標楷體" w:cs="Calibri" w:hint="eastAsia"/>
              </w:rPr>
              <w:t>食安情資蒐集運用及食安稽查會同參與（</w:t>
            </w:r>
            <w:r w:rsidRPr="00D43766">
              <w:rPr>
                <w:rFonts w:eastAsia="標楷體" w:cs="Calibri" w:hint="eastAsia"/>
              </w:rPr>
              <w:t>6</w:t>
            </w:r>
            <w:r w:rsidRPr="00D43766">
              <w:rPr>
                <w:rFonts w:eastAsia="標楷體" w:cs="Calibri" w:hint="eastAsia"/>
              </w:rPr>
              <w:t>分）</w:t>
            </w:r>
          </w:p>
          <w:p w:rsidR="00CB4308" w:rsidRPr="00D43766" w:rsidRDefault="00CB4308" w:rsidP="00CB4308">
            <w:pPr>
              <w:spacing w:line="240" w:lineRule="exact"/>
              <w:ind w:rightChars="54" w:right="130"/>
              <w:jc w:val="both"/>
              <w:rPr>
                <w:rFonts w:eastAsia="標楷體" w:cs="Calibri"/>
              </w:rPr>
            </w:pPr>
          </w:p>
        </w:tc>
        <w:tc>
          <w:tcPr>
            <w:tcW w:w="6095" w:type="dxa"/>
            <w:shd w:val="clear" w:color="auto" w:fill="auto"/>
          </w:tcPr>
          <w:p w:rsidR="00CB4308" w:rsidRPr="00D43766" w:rsidRDefault="00CB4308" w:rsidP="00166484">
            <w:pPr>
              <w:numPr>
                <w:ilvl w:val="0"/>
                <w:numId w:val="76"/>
              </w:numPr>
              <w:snapToGrid w:val="0"/>
              <w:spacing w:afterLines="20" w:after="72" w:line="220" w:lineRule="exact"/>
              <w:ind w:left="357" w:hanging="357"/>
              <w:jc w:val="both"/>
              <w:rPr>
                <w:rFonts w:eastAsia="標楷體" w:cs="Calibri"/>
                <w:b/>
                <w:szCs w:val="24"/>
              </w:rPr>
            </w:pPr>
            <w:r w:rsidRPr="00D43766">
              <w:rPr>
                <w:rFonts w:eastAsia="標楷體" w:cs="Calibri" w:hint="eastAsia"/>
                <w:b/>
                <w:szCs w:val="24"/>
              </w:rPr>
              <w:t>數據績效</w:t>
            </w:r>
            <w:r w:rsidRPr="00D43766">
              <w:rPr>
                <w:rFonts w:eastAsia="標楷體" w:cs="Calibri" w:hint="eastAsia"/>
                <w:szCs w:val="24"/>
              </w:rPr>
              <w:t>（</w:t>
            </w:r>
            <w:r w:rsidRPr="00D43766">
              <w:rPr>
                <w:rFonts w:eastAsia="標楷體" w:cs="Calibri" w:hint="eastAsia"/>
                <w:szCs w:val="24"/>
              </w:rPr>
              <w:t>2</w:t>
            </w:r>
            <w:r w:rsidRPr="00D43766">
              <w:rPr>
                <w:rFonts w:eastAsia="標楷體" w:cs="Calibri" w:hint="eastAsia"/>
                <w:szCs w:val="24"/>
              </w:rPr>
              <w:t>分）</w:t>
            </w:r>
          </w:p>
          <w:p w:rsidR="00CB4308" w:rsidRPr="00D43766" w:rsidRDefault="00CB4308" w:rsidP="00CB4308">
            <w:pPr>
              <w:snapToGrid w:val="0"/>
              <w:spacing w:afterLines="10" w:after="36" w:line="220" w:lineRule="exact"/>
              <w:jc w:val="both"/>
              <w:rPr>
                <w:rFonts w:eastAsia="標楷體" w:cs="Calibri"/>
                <w:szCs w:val="24"/>
              </w:rPr>
            </w:pPr>
            <w:r w:rsidRPr="00D43766">
              <w:rPr>
                <w:rFonts w:eastAsia="標楷體" w:cs="Calibri" w:hint="eastAsia"/>
                <w:b/>
                <w:szCs w:val="24"/>
              </w:rPr>
              <w:t>（</w:t>
            </w:r>
            <w:r w:rsidRPr="00D43766">
              <w:rPr>
                <w:rFonts w:eastAsia="標楷體" w:cs="Calibri" w:hint="eastAsia"/>
                <w:b/>
                <w:szCs w:val="24"/>
              </w:rPr>
              <w:t>1</w:t>
            </w:r>
            <w:r w:rsidRPr="00D43766">
              <w:rPr>
                <w:rFonts w:eastAsia="標楷體" w:cs="Calibri" w:hint="eastAsia"/>
                <w:b/>
                <w:szCs w:val="24"/>
              </w:rPr>
              <w:t>）食安情資蒐集運用</w:t>
            </w:r>
            <w:r w:rsidRPr="00D43766">
              <w:rPr>
                <w:rFonts w:eastAsia="標楷體" w:cs="Calibri" w:hint="eastAsia"/>
                <w:szCs w:val="24"/>
              </w:rPr>
              <w:t>（</w:t>
            </w:r>
            <w:r w:rsidRPr="00D43766">
              <w:rPr>
                <w:rFonts w:eastAsia="標楷體" w:cs="Calibri" w:hint="eastAsia"/>
                <w:szCs w:val="24"/>
              </w:rPr>
              <w:t>1</w:t>
            </w:r>
            <w:r w:rsidRPr="00D43766">
              <w:rPr>
                <w:rFonts w:eastAsia="標楷體" w:cs="Calibri" w:hint="eastAsia"/>
                <w:szCs w:val="24"/>
              </w:rPr>
              <w:t>分）</w:t>
            </w:r>
          </w:p>
          <w:p w:rsidR="00CB4308" w:rsidRPr="00D43766" w:rsidRDefault="00CB4308" w:rsidP="00CB4308">
            <w:pPr>
              <w:snapToGrid w:val="0"/>
              <w:spacing w:line="220" w:lineRule="exact"/>
              <w:ind w:leftChars="100" w:left="240"/>
              <w:jc w:val="both"/>
              <w:rPr>
                <w:rFonts w:eastAsia="標楷體" w:cs="Calibri"/>
                <w:szCs w:val="24"/>
              </w:rPr>
            </w:pPr>
            <w:r w:rsidRPr="00D43766">
              <w:rPr>
                <w:rFonts w:eastAsia="標楷體" w:cs="Calibri" w:hint="eastAsia"/>
                <w:szCs w:val="24"/>
              </w:rPr>
              <w:t xml:space="preserve">  </w:t>
            </w:r>
            <w:r w:rsidRPr="00D43766">
              <w:rPr>
                <w:rFonts w:eastAsia="標楷體" w:cs="Calibri" w:hint="eastAsia"/>
                <w:b/>
                <w:szCs w:val="24"/>
              </w:rPr>
              <w:t>A.</w:t>
            </w:r>
            <w:r w:rsidRPr="00D43766">
              <w:rPr>
                <w:rFonts w:eastAsia="標楷體" w:cs="Calibri" w:hint="eastAsia"/>
                <w:b/>
                <w:szCs w:val="24"/>
              </w:rPr>
              <w:t>食安事件</w:t>
            </w:r>
            <w:r w:rsidRPr="00D43766">
              <w:rPr>
                <w:rFonts w:eastAsia="標楷體" w:cs="Calibri" w:hint="eastAsia"/>
                <w:b/>
                <w:szCs w:val="24"/>
                <w:lang w:eastAsia="zh-HK"/>
              </w:rPr>
              <w:t>情資</w:t>
            </w:r>
            <w:r w:rsidRPr="00D43766">
              <w:rPr>
                <w:rFonts w:eastAsia="標楷體" w:cs="Calibri" w:hint="eastAsia"/>
                <w:szCs w:val="24"/>
              </w:rPr>
              <w:t>（</w:t>
            </w:r>
            <w:r w:rsidRPr="00D43766">
              <w:rPr>
                <w:rFonts w:eastAsia="標楷體" w:cs="Calibri" w:hint="eastAsia"/>
                <w:szCs w:val="24"/>
              </w:rPr>
              <w:t>0.5</w:t>
            </w:r>
            <w:r w:rsidRPr="00D43766">
              <w:rPr>
                <w:rFonts w:eastAsia="標楷體" w:cs="Calibri" w:hint="eastAsia"/>
                <w:szCs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773"/>
            </w:tblGrid>
            <w:tr w:rsidR="00D43766" w:rsidRPr="00D43766" w:rsidTr="004E4104">
              <w:trPr>
                <w:jc w:val="center"/>
              </w:trPr>
              <w:tc>
                <w:tcPr>
                  <w:tcW w:w="2977" w:type="dxa"/>
                  <w:shd w:val="clear" w:color="auto" w:fill="auto"/>
                  <w:vAlign w:val="center"/>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（實際執行件數／最高執行件數）</w:t>
                  </w:r>
                  <w:r w:rsidRPr="00D43766">
                    <w:rPr>
                      <w:rFonts w:eastAsia="標楷體" w:cs="Calibri" w:hint="eastAsia"/>
                      <w:szCs w:val="24"/>
                    </w:rPr>
                    <w:t>x100%</w:t>
                  </w:r>
                </w:p>
              </w:tc>
              <w:tc>
                <w:tcPr>
                  <w:tcW w:w="773" w:type="dxa"/>
                  <w:shd w:val="clear" w:color="auto" w:fill="auto"/>
                  <w:vAlign w:val="center"/>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評分</w:t>
                  </w:r>
                </w:p>
              </w:tc>
            </w:tr>
            <w:tr w:rsidR="00D43766" w:rsidRPr="00D43766" w:rsidTr="004E4104">
              <w:trPr>
                <w:jc w:val="center"/>
              </w:trPr>
              <w:tc>
                <w:tcPr>
                  <w:tcW w:w="2977"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100%</w:t>
                  </w:r>
                </w:p>
              </w:tc>
              <w:tc>
                <w:tcPr>
                  <w:tcW w:w="773"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0.5</w:t>
                  </w:r>
                </w:p>
              </w:tc>
            </w:tr>
            <w:tr w:rsidR="00D43766" w:rsidRPr="00D43766" w:rsidTr="004E4104">
              <w:trPr>
                <w:jc w:val="center"/>
              </w:trPr>
              <w:tc>
                <w:tcPr>
                  <w:tcW w:w="2977"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w:t>
                  </w:r>
                  <w:r w:rsidRPr="00D43766">
                    <w:rPr>
                      <w:rFonts w:eastAsia="標楷體" w:cs="Calibri" w:hint="eastAsia"/>
                      <w:szCs w:val="24"/>
                    </w:rPr>
                    <w:t>100%</w:t>
                  </w:r>
                </w:p>
              </w:tc>
              <w:tc>
                <w:tcPr>
                  <w:tcW w:w="773"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0.4</w:t>
                  </w:r>
                </w:p>
              </w:tc>
            </w:tr>
            <w:tr w:rsidR="00D43766" w:rsidRPr="00D43766" w:rsidTr="004E4104">
              <w:trPr>
                <w:jc w:val="center"/>
              </w:trPr>
              <w:tc>
                <w:tcPr>
                  <w:tcW w:w="2977"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w:t>
                  </w:r>
                  <w:r w:rsidRPr="00D43766">
                    <w:rPr>
                      <w:rFonts w:eastAsia="標楷體" w:cs="Calibri" w:hint="eastAsia"/>
                      <w:szCs w:val="24"/>
                    </w:rPr>
                    <w:t>75%</w:t>
                  </w:r>
                </w:p>
              </w:tc>
              <w:tc>
                <w:tcPr>
                  <w:tcW w:w="773"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0.3</w:t>
                  </w:r>
                </w:p>
              </w:tc>
            </w:tr>
            <w:tr w:rsidR="00D43766" w:rsidRPr="00D43766" w:rsidTr="004E4104">
              <w:trPr>
                <w:jc w:val="center"/>
              </w:trPr>
              <w:tc>
                <w:tcPr>
                  <w:tcW w:w="2977"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w:t>
                  </w:r>
                  <w:r w:rsidRPr="00D43766">
                    <w:rPr>
                      <w:rFonts w:eastAsia="標楷體" w:cs="Calibri" w:hint="eastAsia"/>
                      <w:szCs w:val="24"/>
                    </w:rPr>
                    <w:t>50%</w:t>
                  </w:r>
                </w:p>
              </w:tc>
              <w:tc>
                <w:tcPr>
                  <w:tcW w:w="773"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0.2</w:t>
                  </w:r>
                </w:p>
              </w:tc>
            </w:tr>
            <w:tr w:rsidR="00D43766" w:rsidRPr="00D43766" w:rsidTr="004E4104">
              <w:trPr>
                <w:jc w:val="center"/>
              </w:trPr>
              <w:tc>
                <w:tcPr>
                  <w:tcW w:w="2977"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 xml:space="preserve"> </w:t>
                  </w:r>
                  <w:r w:rsidRPr="00D43766">
                    <w:rPr>
                      <w:rFonts w:eastAsia="標楷體" w:cs="Calibri" w:hint="eastAsia"/>
                      <w:szCs w:val="24"/>
                    </w:rPr>
                    <w:t>≦</w:t>
                  </w:r>
                  <w:r w:rsidRPr="00D43766">
                    <w:rPr>
                      <w:rFonts w:eastAsia="標楷體" w:cs="Calibri" w:hint="eastAsia"/>
                      <w:szCs w:val="24"/>
                    </w:rPr>
                    <w:t>25%</w:t>
                  </w:r>
                  <w:r w:rsidRPr="00D43766">
                    <w:rPr>
                      <w:rFonts w:eastAsia="標楷體" w:cs="Calibri" w:hint="eastAsia"/>
                      <w:szCs w:val="24"/>
                    </w:rPr>
                    <w:tab/>
                  </w:r>
                </w:p>
              </w:tc>
              <w:tc>
                <w:tcPr>
                  <w:tcW w:w="773"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0.1</w:t>
                  </w:r>
                </w:p>
              </w:tc>
            </w:tr>
            <w:tr w:rsidR="00D43766" w:rsidRPr="00D43766" w:rsidTr="004E4104">
              <w:trPr>
                <w:jc w:val="center"/>
              </w:trPr>
              <w:tc>
                <w:tcPr>
                  <w:tcW w:w="2977"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w:t>
                  </w:r>
                </w:p>
              </w:tc>
              <w:tc>
                <w:tcPr>
                  <w:tcW w:w="773"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w:t>
                  </w:r>
                </w:p>
              </w:tc>
            </w:tr>
          </w:tbl>
          <w:p w:rsidR="00CB4308" w:rsidRPr="00D43766" w:rsidRDefault="00CB4308" w:rsidP="00CB4308">
            <w:pPr>
              <w:snapToGrid w:val="0"/>
              <w:spacing w:beforeLines="20" w:before="72" w:line="220" w:lineRule="exact"/>
              <w:ind w:leftChars="100" w:left="240"/>
              <w:jc w:val="both"/>
              <w:rPr>
                <w:rFonts w:eastAsia="標楷體" w:cs="Calibri"/>
                <w:szCs w:val="24"/>
              </w:rPr>
            </w:pPr>
            <w:r w:rsidRPr="00D43766">
              <w:rPr>
                <w:rFonts w:eastAsia="標楷體" w:cs="Calibri" w:hint="eastAsia"/>
                <w:szCs w:val="24"/>
              </w:rPr>
              <w:t xml:space="preserve"> </w:t>
            </w:r>
            <w:r w:rsidRPr="00D43766">
              <w:rPr>
                <w:rFonts w:eastAsia="標楷體" w:cs="Calibri" w:hint="eastAsia"/>
                <w:b/>
                <w:szCs w:val="24"/>
              </w:rPr>
              <w:t xml:space="preserve"> B. </w:t>
            </w:r>
            <w:r w:rsidRPr="00D43766">
              <w:rPr>
                <w:rFonts w:eastAsia="標楷體" w:cs="Calibri" w:hint="eastAsia"/>
                <w:b/>
                <w:szCs w:val="24"/>
              </w:rPr>
              <w:t>食安廉政情資</w:t>
            </w:r>
            <w:r w:rsidRPr="00D43766">
              <w:rPr>
                <w:rFonts w:eastAsia="標楷體" w:cs="Calibri" w:hint="eastAsia"/>
                <w:szCs w:val="24"/>
              </w:rPr>
              <w:t>（</w:t>
            </w:r>
            <w:r w:rsidRPr="00D43766">
              <w:rPr>
                <w:rFonts w:eastAsia="標楷體" w:cs="Calibri" w:hint="eastAsia"/>
                <w:szCs w:val="24"/>
              </w:rPr>
              <w:t>0.5</w:t>
            </w:r>
            <w:r w:rsidRPr="00D43766">
              <w:rPr>
                <w:rFonts w:eastAsia="標楷體" w:cs="Calibri" w:hint="eastAsia"/>
                <w:szCs w:val="24"/>
              </w:rPr>
              <w:t>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6"/>
              <w:gridCol w:w="851"/>
            </w:tblGrid>
            <w:tr w:rsidR="00D43766" w:rsidRPr="00D43766" w:rsidTr="004E4104">
              <w:trPr>
                <w:jc w:val="center"/>
              </w:trPr>
              <w:tc>
                <w:tcPr>
                  <w:tcW w:w="2956"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（實際執行件數／最高執行件數）</w:t>
                  </w:r>
                  <w:r w:rsidRPr="00D43766">
                    <w:rPr>
                      <w:rFonts w:eastAsia="標楷體" w:cs="Calibri" w:hint="eastAsia"/>
                      <w:szCs w:val="24"/>
                    </w:rPr>
                    <w:t>x100%</w:t>
                  </w:r>
                </w:p>
              </w:tc>
              <w:tc>
                <w:tcPr>
                  <w:tcW w:w="851"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評分</w:t>
                  </w:r>
                </w:p>
              </w:tc>
            </w:tr>
            <w:tr w:rsidR="00D43766" w:rsidRPr="00D43766" w:rsidTr="004E4104">
              <w:trPr>
                <w:jc w:val="center"/>
              </w:trPr>
              <w:tc>
                <w:tcPr>
                  <w:tcW w:w="2956"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szCs w:val="24"/>
                    </w:rPr>
                    <w:t>100%</w:t>
                  </w:r>
                </w:p>
              </w:tc>
              <w:tc>
                <w:tcPr>
                  <w:tcW w:w="851"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0.5</w:t>
                  </w:r>
                </w:p>
              </w:tc>
            </w:tr>
            <w:tr w:rsidR="00D43766" w:rsidRPr="00D43766" w:rsidTr="004E4104">
              <w:trPr>
                <w:jc w:val="center"/>
              </w:trPr>
              <w:tc>
                <w:tcPr>
                  <w:tcW w:w="2956"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w:t>
                  </w:r>
                  <w:r w:rsidRPr="00D43766">
                    <w:rPr>
                      <w:rFonts w:eastAsia="標楷體" w:cs="Calibri" w:hint="eastAsia"/>
                      <w:szCs w:val="24"/>
                    </w:rPr>
                    <w:t>100%</w:t>
                  </w:r>
                </w:p>
              </w:tc>
              <w:tc>
                <w:tcPr>
                  <w:tcW w:w="851"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0.4</w:t>
                  </w:r>
                </w:p>
              </w:tc>
            </w:tr>
            <w:tr w:rsidR="00D43766" w:rsidRPr="00D43766" w:rsidTr="004E4104">
              <w:trPr>
                <w:jc w:val="center"/>
              </w:trPr>
              <w:tc>
                <w:tcPr>
                  <w:tcW w:w="2956"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w:t>
                  </w:r>
                  <w:r w:rsidRPr="00D43766">
                    <w:rPr>
                      <w:rFonts w:eastAsia="標楷體" w:cs="Calibri" w:hint="eastAsia"/>
                      <w:szCs w:val="24"/>
                    </w:rPr>
                    <w:t>75%</w:t>
                  </w:r>
                </w:p>
              </w:tc>
              <w:tc>
                <w:tcPr>
                  <w:tcW w:w="851"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0.3</w:t>
                  </w:r>
                </w:p>
              </w:tc>
            </w:tr>
            <w:tr w:rsidR="00D43766" w:rsidRPr="00D43766" w:rsidTr="004E4104">
              <w:trPr>
                <w:jc w:val="center"/>
              </w:trPr>
              <w:tc>
                <w:tcPr>
                  <w:tcW w:w="2956"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w:t>
                  </w:r>
                  <w:r w:rsidRPr="00D43766">
                    <w:rPr>
                      <w:rFonts w:eastAsia="標楷體" w:cs="Calibri" w:hint="eastAsia"/>
                      <w:szCs w:val="24"/>
                    </w:rPr>
                    <w:t>50%</w:t>
                  </w:r>
                </w:p>
              </w:tc>
              <w:tc>
                <w:tcPr>
                  <w:tcW w:w="851"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0.2</w:t>
                  </w:r>
                </w:p>
              </w:tc>
            </w:tr>
            <w:tr w:rsidR="00D43766" w:rsidRPr="00D43766" w:rsidTr="004E4104">
              <w:trPr>
                <w:jc w:val="center"/>
              </w:trPr>
              <w:tc>
                <w:tcPr>
                  <w:tcW w:w="2956"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w:t>
                  </w:r>
                  <w:r w:rsidRPr="00D43766">
                    <w:rPr>
                      <w:rFonts w:eastAsia="標楷體" w:cs="Calibri" w:hint="eastAsia"/>
                      <w:szCs w:val="24"/>
                    </w:rPr>
                    <w:t>25%</w:t>
                  </w:r>
                </w:p>
              </w:tc>
              <w:tc>
                <w:tcPr>
                  <w:tcW w:w="851"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0.1</w:t>
                  </w:r>
                </w:p>
              </w:tc>
            </w:tr>
            <w:tr w:rsidR="00D43766" w:rsidRPr="00D43766" w:rsidTr="004E4104">
              <w:trPr>
                <w:trHeight w:val="86"/>
                <w:jc w:val="center"/>
              </w:trPr>
              <w:tc>
                <w:tcPr>
                  <w:tcW w:w="2956"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szCs w:val="24"/>
                    </w:rPr>
                    <w:t>0</w:t>
                  </w:r>
                </w:p>
              </w:tc>
              <w:tc>
                <w:tcPr>
                  <w:tcW w:w="851" w:type="dxa"/>
                  <w:shd w:val="clear" w:color="auto" w:fill="auto"/>
                </w:tcPr>
                <w:p w:rsidR="00CB4308" w:rsidRPr="00D43766" w:rsidRDefault="00CB4308" w:rsidP="00A2074B">
                  <w:pPr>
                    <w:snapToGrid w:val="0"/>
                    <w:spacing w:line="200" w:lineRule="exact"/>
                    <w:jc w:val="center"/>
                    <w:rPr>
                      <w:rFonts w:eastAsia="標楷體" w:cs="Calibri"/>
                      <w:szCs w:val="24"/>
                    </w:rPr>
                  </w:pPr>
                  <w:r w:rsidRPr="00D43766">
                    <w:rPr>
                      <w:rFonts w:eastAsia="標楷體" w:cs="Calibri" w:hint="eastAsia"/>
                      <w:szCs w:val="24"/>
                    </w:rPr>
                    <w:t>0</w:t>
                  </w:r>
                </w:p>
              </w:tc>
            </w:tr>
          </w:tbl>
          <w:p w:rsidR="00CB4308" w:rsidRPr="00D43766" w:rsidRDefault="00CB4308" w:rsidP="00CB4308">
            <w:pPr>
              <w:snapToGrid w:val="0"/>
              <w:spacing w:beforeLines="40" w:before="144" w:line="220" w:lineRule="exact"/>
              <w:jc w:val="both"/>
              <w:rPr>
                <w:rFonts w:eastAsia="標楷體" w:cs="Calibri"/>
                <w:szCs w:val="24"/>
              </w:rPr>
            </w:pPr>
            <w:r w:rsidRPr="00D43766">
              <w:rPr>
                <w:rFonts w:eastAsia="標楷體" w:cs="Calibri" w:hint="eastAsia"/>
                <w:b/>
                <w:szCs w:val="24"/>
              </w:rPr>
              <w:t>（</w:t>
            </w:r>
            <w:r w:rsidRPr="00D43766">
              <w:rPr>
                <w:rFonts w:eastAsia="標楷體" w:cs="Calibri" w:hint="eastAsia"/>
                <w:b/>
                <w:szCs w:val="24"/>
              </w:rPr>
              <w:t>2</w:t>
            </w:r>
            <w:r w:rsidRPr="00D43766">
              <w:rPr>
                <w:rFonts w:eastAsia="標楷體" w:cs="Calibri" w:hint="eastAsia"/>
                <w:b/>
                <w:szCs w:val="24"/>
              </w:rPr>
              <w:t>）食安稽查會同參與</w:t>
            </w:r>
            <w:r w:rsidRPr="00D43766">
              <w:rPr>
                <w:rFonts w:eastAsia="標楷體" w:cs="Calibri" w:hint="eastAsia"/>
                <w:szCs w:val="24"/>
              </w:rPr>
              <w:t>（</w:t>
            </w:r>
            <w:r w:rsidRPr="00D43766">
              <w:rPr>
                <w:rFonts w:eastAsia="標楷體" w:cs="Calibri" w:hint="eastAsia"/>
                <w:szCs w:val="24"/>
              </w:rPr>
              <w:t>1</w:t>
            </w:r>
            <w:r w:rsidRPr="00D43766">
              <w:rPr>
                <w:rFonts w:eastAsia="標楷體" w:cs="Calibri" w:hint="eastAsia"/>
                <w:szCs w:val="24"/>
              </w:rPr>
              <w:t>分）</w:t>
            </w:r>
          </w:p>
          <w:p w:rsidR="00CB4308" w:rsidRPr="00D43766" w:rsidRDefault="00CB4308" w:rsidP="00CB4308">
            <w:pPr>
              <w:tabs>
                <w:tab w:val="left" w:pos="5551"/>
              </w:tabs>
              <w:snapToGrid w:val="0"/>
              <w:spacing w:beforeLines="10" w:before="36"/>
              <w:ind w:leftChars="99" w:left="238" w:firstLineChars="1" w:firstLine="2"/>
              <w:jc w:val="both"/>
              <w:rPr>
                <w:rFonts w:eastAsia="標楷體" w:cs="Calibri"/>
                <w:szCs w:val="24"/>
              </w:rPr>
            </w:pPr>
            <w:r w:rsidRPr="00D43766">
              <w:rPr>
                <w:rFonts w:eastAsia="標楷體" w:cs="Calibri" w:hint="eastAsia"/>
                <w:noProof/>
                <w:szCs w:val="24"/>
              </w:rPr>
              <w:drawing>
                <wp:inline distT="0" distB="0" distL="0" distR="0" wp14:anchorId="34EF90EB" wp14:editId="65974EED">
                  <wp:extent cx="3434316" cy="1499190"/>
                  <wp:effectExtent l="0" t="0" r="0" b="635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423920" cy="1494652"/>
                          </a:xfrm>
                          <a:prstGeom prst="rect">
                            <a:avLst/>
                          </a:prstGeom>
                          <a:noFill/>
                          <a:ln>
                            <a:noFill/>
                          </a:ln>
                        </pic:spPr>
                      </pic:pic>
                    </a:graphicData>
                  </a:graphic>
                </wp:inline>
              </w:drawing>
            </w:r>
          </w:p>
          <w:p w:rsidR="00CB4308" w:rsidRPr="00D43766" w:rsidRDefault="00CB4308" w:rsidP="00CB4308">
            <w:pPr>
              <w:snapToGrid w:val="0"/>
              <w:spacing w:line="220" w:lineRule="exact"/>
              <w:jc w:val="both"/>
              <w:rPr>
                <w:rFonts w:eastAsia="標楷體" w:cs="Calibri"/>
                <w:szCs w:val="24"/>
              </w:rPr>
            </w:pPr>
            <w:r w:rsidRPr="00D43766">
              <w:rPr>
                <w:rFonts w:eastAsia="標楷體" w:cs="Calibri" w:hint="eastAsia"/>
                <w:b/>
                <w:szCs w:val="24"/>
              </w:rPr>
              <w:t xml:space="preserve">2. </w:t>
            </w:r>
            <w:r w:rsidRPr="00D43766">
              <w:rPr>
                <w:rFonts w:eastAsia="標楷體" w:cs="Calibri" w:hint="eastAsia"/>
                <w:b/>
                <w:szCs w:val="24"/>
              </w:rPr>
              <w:t>個案成效</w:t>
            </w:r>
            <w:r w:rsidRPr="00D43766">
              <w:rPr>
                <w:rFonts w:eastAsia="標楷體" w:cs="Calibri" w:hint="eastAsia"/>
                <w:szCs w:val="24"/>
              </w:rPr>
              <w:t>（</w:t>
            </w:r>
            <w:r w:rsidRPr="00D43766">
              <w:rPr>
                <w:rFonts w:eastAsia="標楷體" w:cs="Calibri" w:hint="eastAsia"/>
                <w:szCs w:val="24"/>
              </w:rPr>
              <w:t>4</w:t>
            </w:r>
            <w:r w:rsidRPr="00D43766">
              <w:rPr>
                <w:rFonts w:eastAsia="標楷體" w:cs="Calibri" w:hint="eastAsia"/>
                <w:szCs w:val="24"/>
              </w:rPr>
              <w:t>分）</w:t>
            </w:r>
          </w:p>
          <w:p w:rsidR="00CB4308" w:rsidRPr="00D43766" w:rsidRDefault="00CB4308" w:rsidP="00CB4308">
            <w:pPr>
              <w:snapToGrid w:val="0"/>
              <w:spacing w:beforeLines="10" w:before="36" w:line="220" w:lineRule="exact"/>
              <w:jc w:val="both"/>
              <w:rPr>
                <w:rFonts w:eastAsia="標楷體" w:cs="Calibri"/>
                <w:szCs w:val="24"/>
              </w:rPr>
            </w:pPr>
            <w:r w:rsidRPr="00D43766">
              <w:rPr>
                <w:rFonts w:eastAsia="標楷體" w:cs="Calibri" w:hint="eastAsia"/>
                <w:b/>
                <w:szCs w:val="24"/>
              </w:rPr>
              <w:t>（</w:t>
            </w:r>
            <w:r w:rsidRPr="00D43766">
              <w:rPr>
                <w:rFonts w:eastAsia="標楷體" w:cs="Calibri" w:hint="eastAsia"/>
                <w:b/>
                <w:szCs w:val="24"/>
              </w:rPr>
              <w:t>1</w:t>
            </w:r>
            <w:r w:rsidRPr="00D43766">
              <w:rPr>
                <w:rFonts w:eastAsia="標楷體" w:cs="Calibri" w:hint="eastAsia"/>
                <w:b/>
                <w:szCs w:val="24"/>
              </w:rPr>
              <w:t>）食安情資蒐集運用</w:t>
            </w:r>
            <w:r w:rsidRPr="00D43766">
              <w:rPr>
                <w:rFonts w:eastAsia="標楷體" w:cs="Calibri" w:hint="eastAsia"/>
                <w:szCs w:val="24"/>
              </w:rPr>
              <w:t>（</w:t>
            </w:r>
            <w:r w:rsidRPr="00D43766">
              <w:rPr>
                <w:rFonts w:eastAsia="標楷體" w:cs="Calibri" w:hint="eastAsia"/>
                <w:szCs w:val="24"/>
              </w:rPr>
              <w:t>2</w:t>
            </w:r>
            <w:r w:rsidRPr="00D43766">
              <w:rPr>
                <w:rFonts w:eastAsia="標楷體" w:cs="Calibri" w:hint="eastAsia"/>
                <w:szCs w:val="24"/>
              </w:rPr>
              <w:t>分）</w:t>
            </w:r>
          </w:p>
          <w:tbl>
            <w:tblPr>
              <w:tblW w:w="3569"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6"/>
              <w:gridCol w:w="893"/>
            </w:tblGrid>
            <w:tr w:rsidR="00D43766" w:rsidRPr="00D43766" w:rsidTr="004E4104">
              <w:trPr>
                <w:trHeight w:val="459"/>
              </w:trPr>
              <w:tc>
                <w:tcPr>
                  <w:tcW w:w="2676" w:type="dxa"/>
                </w:tcPr>
                <w:p w:rsidR="00CB4308" w:rsidRPr="00D43766" w:rsidRDefault="00CB4308" w:rsidP="00A2074B">
                  <w:pPr>
                    <w:snapToGrid w:val="0"/>
                    <w:spacing w:line="200" w:lineRule="exact"/>
                    <w:jc w:val="both"/>
                    <w:rPr>
                      <w:rFonts w:eastAsia="標楷體" w:cs="Calibri"/>
                      <w:szCs w:val="24"/>
                    </w:rPr>
                  </w:pPr>
                  <w:r w:rsidRPr="00D43766">
                    <w:rPr>
                      <w:rFonts w:ascii="標楷體" w:eastAsia="標楷體" w:hAnsi="標楷體" w:hint="eastAsia"/>
                    </w:rPr>
                    <w:t>（</w:t>
                  </w:r>
                  <w:r w:rsidRPr="00D43766">
                    <w:rPr>
                      <w:rFonts w:ascii="標楷體" w:eastAsia="標楷體" w:hAnsi="標楷體" w:hint="eastAsia"/>
                      <w:lang w:eastAsia="zh-HK"/>
                    </w:rPr>
                    <w:t>實際成效件</w:t>
                  </w:r>
                  <w:r w:rsidRPr="00D43766">
                    <w:rPr>
                      <w:rFonts w:ascii="標楷體" w:eastAsia="標楷體" w:hAnsi="標楷體" w:hint="eastAsia"/>
                    </w:rPr>
                    <w:t>數／最高</w:t>
                  </w:r>
                  <w:r w:rsidRPr="00D43766">
                    <w:rPr>
                      <w:rFonts w:ascii="標楷體" w:eastAsia="標楷體" w:hAnsi="標楷體" w:hint="eastAsia"/>
                      <w:lang w:eastAsia="zh-HK"/>
                    </w:rPr>
                    <w:t>成效件</w:t>
                  </w:r>
                  <w:r w:rsidRPr="00D43766">
                    <w:rPr>
                      <w:rFonts w:ascii="標楷體" w:eastAsia="標楷體" w:hAnsi="標楷體" w:hint="eastAsia"/>
                    </w:rPr>
                    <w:t>數）x100%</w:t>
                  </w:r>
                </w:p>
              </w:tc>
              <w:tc>
                <w:tcPr>
                  <w:tcW w:w="893" w:type="dxa"/>
                  <w:vAlign w:val="center"/>
                </w:tcPr>
                <w:p w:rsidR="00CB4308" w:rsidRPr="00D43766" w:rsidRDefault="00CB4308" w:rsidP="00A2074B">
                  <w:pPr>
                    <w:snapToGrid w:val="0"/>
                    <w:spacing w:line="200" w:lineRule="exact"/>
                    <w:jc w:val="both"/>
                    <w:rPr>
                      <w:rFonts w:eastAsia="標楷體" w:cs="Calibri"/>
                      <w:szCs w:val="24"/>
                    </w:rPr>
                  </w:pPr>
                  <w:r w:rsidRPr="00D43766">
                    <w:rPr>
                      <w:rFonts w:eastAsia="標楷體" w:cs="Calibri" w:hint="eastAsia"/>
                      <w:szCs w:val="24"/>
                    </w:rPr>
                    <w:t>評分</w:t>
                  </w:r>
                </w:p>
              </w:tc>
            </w:tr>
            <w:tr w:rsidR="00D43766" w:rsidRPr="00D43766" w:rsidTr="004E4104">
              <w:trPr>
                <w:trHeight w:val="230"/>
              </w:trPr>
              <w:tc>
                <w:tcPr>
                  <w:tcW w:w="2676" w:type="dxa"/>
                </w:tcPr>
                <w:p w:rsidR="00CB4308" w:rsidRPr="00D43766" w:rsidRDefault="00CB4308" w:rsidP="00A2074B">
                  <w:pPr>
                    <w:spacing w:line="200" w:lineRule="exact"/>
                    <w:jc w:val="center"/>
                  </w:pPr>
                  <w:r w:rsidRPr="00D43766">
                    <w:t>100%</w:t>
                  </w:r>
                </w:p>
              </w:tc>
              <w:tc>
                <w:tcPr>
                  <w:tcW w:w="893" w:type="dxa"/>
                </w:tcPr>
                <w:p w:rsidR="00CB4308" w:rsidRPr="00D43766" w:rsidRDefault="00CB4308" w:rsidP="00A2074B">
                  <w:pPr>
                    <w:spacing w:line="200" w:lineRule="exact"/>
                    <w:jc w:val="center"/>
                  </w:pPr>
                  <w:r w:rsidRPr="00D43766">
                    <w:rPr>
                      <w:rFonts w:hint="eastAsia"/>
                    </w:rPr>
                    <w:t>2</w:t>
                  </w:r>
                </w:p>
              </w:tc>
            </w:tr>
            <w:tr w:rsidR="00D43766" w:rsidRPr="00D43766" w:rsidTr="004E4104">
              <w:trPr>
                <w:trHeight w:val="230"/>
              </w:trPr>
              <w:tc>
                <w:tcPr>
                  <w:tcW w:w="2676" w:type="dxa"/>
                </w:tcPr>
                <w:p w:rsidR="00CB4308" w:rsidRPr="00D43766" w:rsidRDefault="00CB4308" w:rsidP="00A2074B">
                  <w:pPr>
                    <w:spacing w:line="200" w:lineRule="exact"/>
                    <w:jc w:val="center"/>
                  </w:pPr>
                  <w:r w:rsidRPr="00D43766">
                    <w:rPr>
                      <w:rFonts w:hint="eastAsia"/>
                    </w:rPr>
                    <w:t>＜</w:t>
                  </w:r>
                  <w:r w:rsidRPr="00D43766">
                    <w:rPr>
                      <w:rFonts w:hint="eastAsia"/>
                    </w:rPr>
                    <w:t>100%</w:t>
                  </w:r>
                </w:p>
              </w:tc>
              <w:tc>
                <w:tcPr>
                  <w:tcW w:w="893" w:type="dxa"/>
                </w:tcPr>
                <w:p w:rsidR="00CB4308" w:rsidRPr="00D43766" w:rsidRDefault="00CB4308" w:rsidP="00A2074B">
                  <w:pPr>
                    <w:spacing w:line="200" w:lineRule="exact"/>
                    <w:jc w:val="center"/>
                  </w:pPr>
                  <w:r w:rsidRPr="00D43766">
                    <w:rPr>
                      <w:rFonts w:hint="eastAsia"/>
                    </w:rPr>
                    <w:t>1.6</w:t>
                  </w:r>
                </w:p>
              </w:tc>
            </w:tr>
            <w:tr w:rsidR="00D43766" w:rsidRPr="00D43766" w:rsidTr="004E4104">
              <w:trPr>
                <w:trHeight w:val="230"/>
              </w:trPr>
              <w:tc>
                <w:tcPr>
                  <w:tcW w:w="2676" w:type="dxa"/>
                </w:tcPr>
                <w:p w:rsidR="00CB4308" w:rsidRPr="00D43766" w:rsidRDefault="00CB4308" w:rsidP="00A2074B">
                  <w:pPr>
                    <w:spacing w:line="200" w:lineRule="exact"/>
                    <w:jc w:val="center"/>
                  </w:pPr>
                  <w:r w:rsidRPr="00D43766">
                    <w:rPr>
                      <w:rFonts w:hint="eastAsia"/>
                    </w:rPr>
                    <w:t>≦</w:t>
                  </w:r>
                  <w:r w:rsidRPr="00D43766">
                    <w:rPr>
                      <w:rFonts w:hint="eastAsia"/>
                    </w:rPr>
                    <w:t>75%</w:t>
                  </w:r>
                </w:p>
              </w:tc>
              <w:tc>
                <w:tcPr>
                  <w:tcW w:w="893" w:type="dxa"/>
                </w:tcPr>
                <w:p w:rsidR="00CB4308" w:rsidRPr="00D43766" w:rsidRDefault="00CB4308" w:rsidP="00A2074B">
                  <w:pPr>
                    <w:spacing w:line="200" w:lineRule="exact"/>
                    <w:jc w:val="center"/>
                  </w:pPr>
                  <w:r w:rsidRPr="00D43766">
                    <w:rPr>
                      <w:rFonts w:hint="eastAsia"/>
                    </w:rPr>
                    <w:t>1.2</w:t>
                  </w:r>
                </w:p>
              </w:tc>
            </w:tr>
            <w:tr w:rsidR="00D43766" w:rsidRPr="00D43766" w:rsidTr="004E4104">
              <w:trPr>
                <w:trHeight w:val="230"/>
              </w:trPr>
              <w:tc>
                <w:tcPr>
                  <w:tcW w:w="2676" w:type="dxa"/>
                </w:tcPr>
                <w:p w:rsidR="00CB4308" w:rsidRPr="00D43766" w:rsidRDefault="00CB4308" w:rsidP="00A2074B">
                  <w:pPr>
                    <w:spacing w:line="200" w:lineRule="exact"/>
                    <w:jc w:val="center"/>
                  </w:pPr>
                  <w:r w:rsidRPr="00D43766">
                    <w:rPr>
                      <w:rFonts w:hint="eastAsia"/>
                    </w:rPr>
                    <w:t>≦</w:t>
                  </w:r>
                  <w:r w:rsidRPr="00D43766">
                    <w:rPr>
                      <w:rFonts w:hint="eastAsia"/>
                    </w:rPr>
                    <w:t>50%</w:t>
                  </w:r>
                </w:p>
              </w:tc>
              <w:tc>
                <w:tcPr>
                  <w:tcW w:w="893" w:type="dxa"/>
                </w:tcPr>
                <w:p w:rsidR="00CB4308" w:rsidRPr="00D43766" w:rsidRDefault="00CB4308" w:rsidP="00A2074B">
                  <w:pPr>
                    <w:spacing w:line="200" w:lineRule="exact"/>
                    <w:jc w:val="center"/>
                  </w:pPr>
                  <w:r w:rsidRPr="00D43766">
                    <w:rPr>
                      <w:rFonts w:hint="eastAsia"/>
                    </w:rPr>
                    <w:t>0.8</w:t>
                  </w:r>
                </w:p>
              </w:tc>
            </w:tr>
            <w:tr w:rsidR="00D43766" w:rsidRPr="00D43766" w:rsidTr="004E4104">
              <w:trPr>
                <w:trHeight w:val="230"/>
              </w:trPr>
              <w:tc>
                <w:tcPr>
                  <w:tcW w:w="2676" w:type="dxa"/>
                </w:tcPr>
                <w:p w:rsidR="00CB4308" w:rsidRPr="00D43766" w:rsidRDefault="00CB4308" w:rsidP="00A2074B">
                  <w:pPr>
                    <w:spacing w:line="200" w:lineRule="exact"/>
                    <w:jc w:val="center"/>
                  </w:pPr>
                  <w:r w:rsidRPr="00D43766">
                    <w:rPr>
                      <w:rFonts w:hint="eastAsia"/>
                    </w:rPr>
                    <w:t>≦</w:t>
                  </w:r>
                  <w:r w:rsidRPr="00D43766">
                    <w:rPr>
                      <w:rFonts w:hint="eastAsia"/>
                    </w:rPr>
                    <w:t>25%</w:t>
                  </w:r>
                </w:p>
              </w:tc>
              <w:tc>
                <w:tcPr>
                  <w:tcW w:w="893" w:type="dxa"/>
                </w:tcPr>
                <w:p w:rsidR="00CB4308" w:rsidRPr="00D43766" w:rsidRDefault="00CB4308" w:rsidP="00A2074B">
                  <w:pPr>
                    <w:spacing w:line="200" w:lineRule="exact"/>
                    <w:jc w:val="center"/>
                  </w:pPr>
                  <w:r w:rsidRPr="00D43766">
                    <w:rPr>
                      <w:rFonts w:hint="eastAsia"/>
                    </w:rPr>
                    <w:t>0.4</w:t>
                  </w:r>
                </w:p>
              </w:tc>
            </w:tr>
            <w:tr w:rsidR="00D43766" w:rsidRPr="00D43766" w:rsidTr="004E4104">
              <w:trPr>
                <w:trHeight w:val="230"/>
              </w:trPr>
              <w:tc>
                <w:tcPr>
                  <w:tcW w:w="2676" w:type="dxa"/>
                </w:tcPr>
                <w:p w:rsidR="00CB4308" w:rsidRPr="00D43766" w:rsidRDefault="00CB4308" w:rsidP="00A2074B">
                  <w:pPr>
                    <w:spacing w:line="200" w:lineRule="exact"/>
                    <w:jc w:val="center"/>
                  </w:pPr>
                  <w:r w:rsidRPr="00D43766">
                    <w:t>0</w:t>
                  </w:r>
                </w:p>
              </w:tc>
              <w:tc>
                <w:tcPr>
                  <w:tcW w:w="893" w:type="dxa"/>
                </w:tcPr>
                <w:p w:rsidR="00CB4308" w:rsidRPr="00D43766" w:rsidRDefault="00CB4308" w:rsidP="00A2074B">
                  <w:pPr>
                    <w:spacing w:line="200" w:lineRule="exact"/>
                    <w:jc w:val="center"/>
                  </w:pPr>
                  <w:r w:rsidRPr="00D43766">
                    <w:rPr>
                      <w:rFonts w:hint="eastAsia"/>
                    </w:rPr>
                    <w:t>0</w:t>
                  </w:r>
                </w:p>
              </w:tc>
            </w:tr>
          </w:tbl>
          <w:p w:rsidR="00CB4308" w:rsidRPr="00D43766" w:rsidRDefault="00CB4308" w:rsidP="00CB4308">
            <w:pPr>
              <w:snapToGrid w:val="0"/>
              <w:spacing w:beforeLines="20" w:before="72" w:line="220" w:lineRule="exact"/>
              <w:jc w:val="both"/>
              <w:rPr>
                <w:rFonts w:eastAsia="標楷體" w:cs="Calibri"/>
                <w:szCs w:val="24"/>
              </w:rPr>
            </w:pPr>
            <w:r w:rsidRPr="00D43766">
              <w:rPr>
                <w:rFonts w:eastAsia="標楷體" w:cs="Calibri" w:hint="eastAsia"/>
                <w:b/>
                <w:szCs w:val="24"/>
              </w:rPr>
              <w:t>（</w:t>
            </w:r>
            <w:r w:rsidRPr="00D43766">
              <w:rPr>
                <w:rFonts w:eastAsia="標楷體" w:cs="Calibri" w:hint="eastAsia"/>
                <w:b/>
                <w:szCs w:val="24"/>
              </w:rPr>
              <w:t>2</w:t>
            </w:r>
            <w:r w:rsidRPr="00D43766">
              <w:rPr>
                <w:rFonts w:eastAsia="標楷體" w:cs="Calibri" w:hint="eastAsia"/>
                <w:b/>
                <w:szCs w:val="24"/>
              </w:rPr>
              <w:t>）食安稽查會同參與</w:t>
            </w:r>
            <w:r w:rsidRPr="00D43766">
              <w:rPr>
                <w:rFonts w:eastAsia="標楷體" w:cs="Calibri" w:hint="eastAsia"/>
                <w:szCs w:val="24"/>
              </w:rPr>
              <w:t>（</w:t>
            </w:r>
            <w:r w:rsidRPr="00D43766">
              <w:rPr>
                <w:rFonts w:eastAsia="標楷體" w:cs="Calibri" w:hint="eastAsia"/>
                <w:szCs w:val="24"/>
              </w:rPr>
              <w:t>2</w:t>
            </w:r>
            <w:r w:rsidRPr="00D43766">
              <w:rPr>
                <w:rFonts w:eastAsia="標楷體" w:cs="Calibri" w:hint="eastAsia"/>
                <w:szCs w:val="24"/>
              </w:rPr>
              <w:t>分）</w:t>
            </w:r>
          </w:p>
          <w:tbl>
            <w:tblPr>
              <w:tblW w:w="3543" w:type="dxa"/>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1"/>
              <w:gridCol w:w="992"/>
            </w:tblGrid>
            <w:tr w:rsidR="00D43766" w:rsidRPr="00D43766" w:rsidTr="004E4104">
              <w:tc>
                <w:tcPr>
                  <w:tcW w:w="2551" w:type="dxa"/>
                </w:tcPr>
                <w:p w:rsidR="00CB4308" w:rsidRPr="00D43766" w:rsidRDefault="00CB4308" w:rsidP="00A2074B">
                  <w:pPr>
                    <w:snapToGrid w:val="0"/>
                    <w:spacing w:line="220" w:lineRule="exact"/>
                    <w:jc w:val="both"/>
                    <w:rPr>
                      <w:rFonts w:eastAsia="標楷體" w:cs="Calibri"/>
                      <w:szCs w:val="24"/>
                    </w:rPr>
                  </w:pPr>
                  <w:r w:rsidRPr="00D43766">
                    <w:rPr>
                      <w:rFonts w:ascii="標楷體" w:eastAsia="標楷體" w:hAnsi="標楷體" w:hint="eastAsia"/>
                    </w:rPr>
                    <w:t>（</w:t>
                  </w:r>
                  <w:r w:rsidRPr="00D43766">
                    <w:rPr>
                      <w:rFonts w:ascii="標楷體" w:eastAsia="標楷體" w:hAnsi="標楷體" w:hint="eastAsia"/>
                      <w:lang w:eastAsia="zh-HK"/>
                    </w:rPr>
                    <w:t>實際成效件</w:t>
                  </w:r>
                  <w:r w:rsidRPr="00D43766">
                    <w:rPr>
                      <w:rFonts w:ascii="標楷體" w:eastAsia="標楷體" w:hAnsi="標楷體" w:hint="eastAsia"/>
                    </w:rPr>
                    <w:t>數／最高</w:t>
                  </w:r>
                  <w:r w:rsidRPr="00D43766">
                    <w:rPr>
                      <w:rFonts w:ascii="標楷體" w:eastAsia="標楷體" w:hAnsi="標楷體" w:hint="eastAsia"/>
                      <w:lang w:eastAsia="zh-HK"/>
                    </w:rPr>
                    <w:t>成效件</w:t>
                  </w:r>
                  <w:r w:rsidRPr="00D43766">
                    <w:rPr>
                      <w:rFonts w:ascii="標楷體" w:eastAsia="標楷體" w:hAnsi="標楷體" w:hint="eastAsia"/>
                    </w:rPr>
                    <w:t>數）x100%</w:t>
                  </w:r>
                </w:p>
              </w:tc>
              <w:tc>
                <w:tcPr>
                  <w:tcW w:w="992" w:type="dxa"/>
                  <w:vAlign w:val="center"/>
                </w:tcPr>
                <w:p w:rsidR="00CB4308" w:rsidRPr="00D43766" w:rsidRDefault="00CB4308" w:rsidP="00A2074B">
                  <w:pPr>
                    <w:snapToGrid w:val="0"/>
                    <w:spacing w:line="220" w:lineRule="exact"/>
                    <w:jc w:val="both"/>
                    <w:rPr>
                      <w:rFonts w:eastAsia="標楷體" w:cs="Calibri"/>
                      <w:szCs w:val="24"/>
                    </w:rPr>
                  </w:pPr>
                  <w:r w:rsidRPr="00D43766">
                    <w:rPr>
                      <w:rFonts w:eastAsia="標楷體" w:cs="Calibri" w:hint="eastAsia"/>
                      <w:szCs w:val="24"/>
                    </w:rPr>
                    <w:t>評分</w:t>
                  </w:r>
                </w:p>
              </w:tc>
            </w:tr>
            <w:tr w:rsidR="00D43766" w:rsidRPr="00D43766" w:rsidTr="004E4104">
              <w:tc>
                <w:tcPr>
                  <w:tcW w:w="2551" w:type="dxa"/>
                </w:tcPr>
                <w:p w:rsidR="00CB4308" w:rsidRPr="00D43766" w:rsidRDefault="00CB4308" w:rsidP="00A2074B">
                  <w:pPr>
                    <w:spacing w:line="220" w:lineRule="exact"/>
                    <w:jc w:val="center"/>
                  </w:pPr>
                  <w:r w:rsidRPr="00D43766">
                    <w:t>100%</w:t>
                  </w:r>
                </w:p>
              </w:tc>
              <w:tc>
                <w:tcPr>
                  <w:tcW w:w="992" w:type="dxa"/>
                </w:tcPr>
                <w:p w:rsidR="00CB4308" w:rsidRPr="00D43766" w:rsidRDefault="00CB4308" w:rsidP="00A2074B">
                  <w:pPr>
                    <w:spacing w:line="220" w:lineRule="exact"/>
                    <w:jc w:val="center"/>
                  </w:pPr>
                  <w:r w:rsidRPr="00D43766">
                    <w:rPr>
                      <w:rFonts w:hint="eastAsia"/>
                    </w:rPr>
                    <w:t>2</w:t>
                  </w:r>
                </w:p>
              </w:tc>
            </w:tr>
            <w:tr w:rsidR="00D43766" w:rsidRPr="00D43766" w:rsidTr="004E4104">
              <w:tc>
                <w:tcPr>
                  <w:tcW w:w="2551" w:type="dxa"/>
                </w:tcPr>
                <w:p w:rsidR="00CB4308" w:rsidRPr="00D43766" w:rsidRDefault="00CB4308" w:rsidP="00A2074B">
                  <w:pPr>
                    <w:spacing w:line="220" w:lineRule="exact"/>
                    <w:jc w:val="center"/>
                  </w:pPr>
                  <w:r w:rsidRPr="00D43766">
                    <w:rPr>
                      <w:rFonts w:hint="eastAsia"/>
                    </w:rPr>
                    <w:t>＜</w:t>
                  </w:r>
                  <w:r w:rsidRPr="00D43766">
                    <w:rPr>
                      <w:rFonts w:hint="eastAsia"/>
                    </w:rPr>
                    <w:t>100%</w:t>
                  </w:r>
                </w:p>
              </w:tc>
              <w:tc>
                <w:tcPr>
                  <w:tcW w:w="992" w:type="dxa"/>
                </w:tcPr>
                <w:p w:rsidR="00CB4308" w:rsidRPr="00D43766" w:rsidRDefault="00CB4308" w:rsidP="00A2074B">
                  <w:pPr>
                    <w:spacing w:line="220" w:lineRule="exact"/>
                    <w:jc w:val="center"/>
                  </w:pPr>
                  <w:r w:rsidRPr="00D43766">
                    <w:rPr>
                      <w:rFonts w:hint="eastAsia"/>
                    </w:rPr>
                    <w:t>1.6</w:t>
                  </w:r>
                </w:p>
              </w:tc>
            </w:tr>
            <w:tr w:rsidR="00D43766" w:rsidRPr="00D43766" w:rsidTr="004E4104">
              <w:tc>
                <w:tcPr>
                  <w:tcW w:w="2551" w:type="dxa"/>
                </w:tcPr>
                <w:p w:rsidR="00CB4308" w:rsidRPr="00D43766" w:rsidRDefault="00CB4308" w:rsidP="00A2074B">
                  <w:pPr>
                    <w:spacing w:line="220" w:lineRule="exact"/>
                    <w:jc w:val="center"/>
                  </w:pPr>
                  <w:r w:rsidRPr="00D43766">
                    <w:rPr>
                      <w:rFonts w:hint="eastAsia"/>
                    </w:rPr>
                    <w:t>≦</w:t>
                  </w:r>
                  <w:r w:rsidRPr="00D43766">
                    <w:rPr>
                      <w:rFonts w:hint="eastAsia"/>
                    </w:rPr>
                    <w:t>75%</w:t>
                  </w:r>
                </w:p>
              </w:tc>
              <w:tc>
                <w:tcPr>
                  <w:tcW w:w="992" w:type="dxa"/>
                </w:tcPr>
                <w:p w:rsidR="00CB4308" w:rsidRPr="00D43766" w:rsidRDefault="00CB4308" w:rsidP="00A2074B">
                  <w:pPr>
                    <w:spacing w:line="220" w:lineRule="exact"/>
                    <w:jc w:val="center"/>
                  </w:pPr>
                  <w:r w:rsidRPr="00D43766">
                    <w:rPr>
                      <w:rFonts w:hint="eastAsia"/>
                    </w:rPr>
                    <w:t>1.2</w:t>
                  </w:r>
                </w:p>
              </w:tc>
            </w:tr>
            <w:tr w:rsidR="00D43766" w:rsidRPr="00D43766" w:rsidTr="004E4104">
              <w:tc>
                <w:tcPr>
                  <w:tcW w:w="2551" w:type="dxa"/>
                </w:tcPr>
                <w:p w:rsidR="00CB4308" w:rsidRPr="00D43766" w:rsidRDefault="00CB4308" w:rsidP="00A2074B">
                  <w:pPr>
                    <w:spacing w:line="220" w:lineRule="exact"/>
                    <w:jc w:val="center"/>
                  </w:pPr>
                  <w:r w:rsidRPr="00D43766">
                    <w:rPr>
                      <w:rFonts w:hint="eastAsia"/>
                    </w:rPr>
                    <w:t>≦</w:t>
                  </w:r>
                  <w:r w:rsidRPr="00D43766">
                    <w:rPr>
                      <w:rFonts w:hint="eastAsia"/>
                    </w:rPr>
                    <w:t>50%</w:t>
                  </w:r>
                </w:p>
              </w:tc>
              <w:tc>
                <w:tcPr>
                  <w:tcW w:w="992" w:type="dxa"/>
                </w:tcPr>
                <w:p w:rsidR="00CB4308" w:rsidRPr="00D43766" w:rsidRDefault="00CB4308" w:rsidP="00A2074B">
                  <w:pPr>
                    <w:spacing w:line="220" w:lineRule="exact"/>
                    <w:jc w:val="center"/>
                  </w:pPr>
                  <w:r w:rsidRPr="00D43766">
                    <w:rPr>
                      <w:rFonts w:hint="eastAsia"/>
                    </w:rPr>
                    <w:t>0.8</w:t>
                  </w:r>
                </w:p>
              </w:tc>
            </w:tr>
            <w:tr w:rsidR="00D43766" w:rsidRPr="00D43766" w:rsidTr="004E4104">
              <w:tc>
                <w:tcPr>
                  <w:tcW w:w="2551" w:type="dxa"/>
                </w:tcPr>
                <w:p w:rsidR="00CB4308" w:rsidRPr="00D43766" w:rsidRDefault="00CB4308" w:rsidP="00A2074B">
                  <w:pPr>
                    <w:spacing w:line="220" w:lineRule="exact"/>
                    <w:jc w:val="center"/>
                  </w:pPr>
                  <w:r w:rsidRPr="00D43766">
                    <w:rPr>
                      <w:rFonts w:hint="eastAsia"/>
                    </w:rPr>
                    <w:t>≦</w:t>
                  </w:r>
                  <w:r w:rsidRPr="00D43766">
                    <w:rPr>
                      <w:rFonts w:hint="eastAsia"/>
                    </w:rPr>
                    <w:t>25%</w:t>
                  </w:r>
                </w:p>
              </w:tc>
              <w:tc>
                <w:tcPr>
                  <w:tcW w:w="992" w:type="dxa"/>
                </w:tcPr>
                <w:p w:rsidR="00CB4308" w:rsidRPr="00D43766" w:rsidRDefault="00CB4308" w:rsidP="00A2074B">
                  <w:pPr>
                    <w:spacing w:line="220" w:lineRule="exact"/>
                    <w:jc w:val="center"/>
                  </w:pPr>
                  <w:r w:rsidRPr="00D43766">
                    <w:rPr>
                      <w:rFonts w:hint="eastAsia"/>
                    </w:rPr>
                    <w:t>0.4</w:t>
                  </w:r>
                </w:p>
              </w:tc>
            </w:tr>
            <w:tr w:rsidR="00D43766" w:rsidRPr="00D43766" w:rsidTr="004E4104">
              <w:tc>
                <w:tcPr>
                  <w:tcW w:w="2551" w:type="dxa"/>
                </w:tcPr>
                <w:p w:rsidR="00CB4308" w:rsidRPr="00D43766" w:rsidRDefault="00CB4308" w:rsidP="00A2074B">
                  <w:pPr>
                    <w:spacing w:line="220" w:lineRule="exact"/>
                    <w:jc w:val="center"/>
                  </w:pPr>
                  <w:r w:rsidRPr="00D43766">
                    <w:t>0</w:t>
                  </w:r>
                </w:p>
              </w:tc>
              <w:tc>
                <w:tcPr>
                  <w:tcW w:w="992" w:type="dxa"/>
                </w:tcPr>
                <w:p w:rsidR="00CB4308" w:rsidRPr="00D43766" w:rsidRDefault="00CB4308" w:rsidP="00A2074B">
                  <w:pPr>
                    <w:spacing w:line="220" w:lineRule="exact"/>
                    <w:jc w:val="center"/>
                  </w:pPr>
                  <w:r w:rsidRPr="00D43766">
                    <w:rPr>
                      <w:rFonts w:hint="eastAsia"/>
                    </w:rPr>
                    <w:t>0</w:t>
                  </w:r>
                </w:p>
              </w:tc>
            </w:tr>
          </w:tbl>
          <w:p w:rsidR="00CB4308" w:rsidRPr="00D43766" w:rsidRDefault="00CB4308" w:rsidP="00CB4308">
            <w:pPr>
              <w:snapToGrid w:val="0"/>
              <w:spacing w:line="220" w:lineRule="exact"/>
              <w:jc w:val="both"/>
              <w:rPr>
                <w:rFonts w:eastAsia="標楷體" w:cs="Calibri"/>
                <w:szCs w:val="24"/>
              </w:rPr>
            </w:pPr>
            <w:r w:rsidRPr="00D43766">
              <w:rPr>
                <w:rFonts w:eastAsia="標楷體" w:cs="Calibri" w:hint="eastAsia"/>
                <w:szCs w:val="24"/>
              </w:rPr>
              <w:t>說明：</w:t>
            </w:r>
          </w:p>
          <w:p w:rsidR="00CB4308" w:rsidRPr="00D43766" w:rsidRDefault="00CB4308" w:rsidP="00CB4308">
            <w:pPr>
              <w:snapToGrid w:val="0"/>
              <w:spacing w:line="220" w:lineRule="exact"/>
              <w:jc w:val="both"/>
              <w:rPr>
                <w:rFonts w:eastAsia="標楷體" w:cs="Calibri"/>
                <w:szCs w:val="24"/>
              </w:rPr>
            </w:pPr>
            <w:r w:rsidRPr="00D43766">
              <w:rPr>
                <w:rFonts w:eastAsia="標楷體" w:cs="Calibri" w:hint="eastAsia"/>
                <w:szCs w:val="24"/>
              </w:rPr>
              <w:t>一、</w:t>
            </w:r>
            <w:r w:rsidRPr="00D43766">
              <w:rPr>
                <w:rFonts w:eastAsia="標楷體" w:cs="Calibri" w:hint="eastAsia"/>
                <w:szCs w:val="24"/>
                <w:lang w:eastAsia="zh-HK"/>
              </w:rPr>
              <w:t>數據績效：</w:t>
            </w:r>
          </w:p>
          <w:p w:rsidR="00CB4308" w:rsidRPr="00D43766" w:rsidRDefault="00CB4308" w:rsidP="00CB4308">
            <w:pPr>
              <w:snapToGrid w:val="0"/>
              <w:spacing w:line="240" w:lineRule="exact"/>
              <w:ind w:left="482"/>
              <w:jc w:val="both"/>
              <w:rPr>
                <w:rFonts w:eastAsia="標楷體" w:cs="Calibri"/>
                <w:szCs w:val="24"/>
              </w:rPr>
            </w:pPr>
            <w:r w:rsidRPr="00D43766">
              <w:rPr>
                <w:rFonts w:eastAsia="標楷體" w:cs="Calibri" w:hint="eastAsia"/>
                <w:szCs w:val="24"/>
              </w:rPr>
              <w:t>表內之計算結果（實際執行件數／最高執行件數）採四捨五入方式，計算至小數點第</w:t>
            </w:r>
            <w:r w:rsidRPr="00D43766">
              <w:rPr>
                <w:rFonts w:eastAsia="標楷體" w:cs="Calibri" w:hint="eastAsia"/>
                <w:szCs w:val="24"/>
              </w:rPr>
              <w:t>2</w:t>
            </w:r>
            <w:r w:rsidRPr="00D43766">
              <w:rPr>
                <w:rFonts w:eastAsia="標楷體" w:cs="Calibri" w:hint="eastAsia"/>
                <w:szCs w:val="24"/>
              </w:rPr>
              <w:t>位，惟「食安稽查會同參與」績效核算標準依下列規定辦理</w:t>
            </w:r>
            <w:r w:rsidRPr="00D43766">
              <w:rPr>
                <w:rFonts w:eastAsia="標楷體" w:cs="Calibri" w:hint="eastAsia"/>
                <w:szCs w:val="24"/>
              </w:rPr>
              <w:t>:</w:t>
            </w:r>
          </w:p>
          <w:p w:rsidR="00CB4308" w:rsidRPr="00D43766" w:rsidRDefault="00CB4308" w:rsidP="00CB4308">
            <w:pPr>
              <w:snapToGrid w:val="0"/>
              <w:spacing w:line="220" w:lineRule="exact"/>
              <w:ind w:leftChars="170" w:left="809" w:hangingChars="167" w:hanging="401"/>
              <w:jc w:val="both"/>
              <w:rPr>
                <w:rFonts w:eastAsia="標楷體" w:cs="Calibri"/>
                <w:szCs w:val="24"/>
              </w:rPr>
            </w:pPr>
            <w:r w:rsidRPr="00D43766">
              <w:rPr>
                <w:rFonts w:eastAsia="標楷體" w:cs="Calibri" w:hint="eastAsia"/>
                <w:szCs w:val="24"/>
              </w:rPr>
              <w:lastRenderedPageBreak/>
              <w:t>(</w:t>
            </w:r>
            <w:r w:rsidRPr="00D43766">
              <w:rPr>
                <w:rFonts w:eastAsia="標楷體" w:cs="Calibri" w:hint="eastAsia"/>
                <w:szCs w:val="24"/>
              </w:rPr>
              <w:t>一</w:t>
            </w:r>
            <w:r w:rsidRPr="00D43766">
              <w:rPr>
                <w:rFonts w:eastAsia="標楷體" w:cs="Calibri" w:hint="eastAsia"/>
                <w:szCs w:val="24"/>
              </w:rPr>
              <w:t>)</w:t>
            </w:r>
            <w:r w:rsidRPr="00D43766">
              <w:rPr>
                <w:rFonts w:eastAsia="標楷體" w:cs="Calibri" w:hint="eastAsia"/>
                <w:szCs w:val="24"/>
              </w:rPr>
              <w:t>全年度實際工作日為</w:t>
            </w:r>
            <w:r w:rsidRPr="00D43766">
              <w:rPr>
                <w:rFonts w:eastAsia="標楷體" w:cs="Calibri" w:hint="eastAsia"/>
                <w:szCs w:val="24"/>
              </w:rPr>
              <w:t>250</w:t>
            </w:r>
            <w:r w:rsidRPr="00D43766">
              <w:rPr>
                <w:rFonts w:eastAsia="標楷體" w:cs="Calibri" w:hint="eastAsia"/>
                <w:szCs w:val="24"/>
              </w:rPr>
              <w:t>天為基準，並參考</w:t>
            </w:r>
            <w:r w:rsidRPr="00D43766">
              <w:rPr>
                <w:rFonts w:ascii="標楷體" w:eastAsia="標楷體" w:hAnsi="標楷體" w:hint="eastAsia"/>
                <w:szCs w:val="24"/>
              </w:rPr>
              <w:t>本部「食品安全廉政工作小組」之各地方政府政風機構成員</w:t>
            </w:r>
            <w:r w:rsidRPr="00D43766">
              <w:rPr>
                <w:rFonts w:ascii="標楷體" w:eastAsia="標楷體" w:hAnsi="標楷體" w:cs="Calibri" w:hint="eastAsia"/>
                <w:szCs w:val="24"/>
              </w:rPr>
              <w:t>人力數及歷年執行食安稽查會同參與件數」等客觀條件，「</w:t>
            </w:r>
            <w:r w:rsidRPr="00D43766">
              <w:rPr>
                <w:rFonts w:eastAsia="標楷體" w:cs="Calibri" w:hint="eastAsia"/>
                <w:szCs w:val="24"/>
              </w:rPr>
              <w:t>訂定各群組目標件數</w:t>
            </w:r>
            <w:r w:rsidRPr="00D43766">
              <w:rPr>
                <w:rFonts w:ascii="標楷體" w:eastAsia="標楷體" w:hAnsi="標楷體" w:cs="Calibri" w:hint="eastAsia"/>
                <w:szCs w:val="24"/>
              </w:rPr>
              <w:t>」</w:t>
            </w:r>
            <w:r w:rsidRPr="00D43766">
              <w:rPr>
                <w:rFonts w:eastAsia="標楷體" w:cs="Calibri" w:hint="eastAsia"/>
                <w:szCs w:val="24"/>
              </w:rPr>
              <w:t>(</w:t>
            </w:r>
            <w:r w:rsidRPr="00D43766">
              <w:rPr>
                <w:rFonts w:eastAsia="標楷體" w:cs="Calibri" w:hint="eastAsia"/>
                <w:szCs w:val="24"/>
              </w:rPr>
              <w:t>共分成</w:t>
            </w:r>
            <w:r w:rsidRPr="00D43766">
              <w:rPr>
                <w:rFonts w:eastAsia="標楷體" w:cs="Calibri" w:hint="eastAsia"/>
                <w:szCs w:val="24"/>
              </w:rPr>
              <w:t>5</w:t>
            </w:r>
            <w:r w:rsidRPr="00D43766">
              <w:rPr>
                <w:rFonts w:eastAsia="標楷體" w:cs="Calibri" w:hint="eastAsia"/>
                <w:szCs w:val="24"/>
              </w:rPr>
              <w:t>級距</w:t>
            </w:r>
            <w:r w:rsidRPr="00D43766">
              <w:rPr>
                <w:rFonts w:eastAsia="標楷體" w:cs="Calibri" w:hint="eastAsia"/>
                <w:szCs w:val="24"/>
              </w:rPr>
              <w:t>)</w:t>
            </w:r>
            <w:r w:rsidRPr="00D43766">
              <w:rPr>
                <w:rFonts w:eastAsia="標楷體" w:cs="Calibri" w:hint="eastAsia"/>
                <w:szCs w:val="24"/>
              </w:rPr>
              <w:t>。</w:t>
            </w:r>
          </w:p>
          <w:p w:rsidR="00CB4308" w:rsidRPr="00D43766" w:rsidRDefault="00CB4308" w:rsidP="00CB4308">
            <w:pPr>
              <w:snapToGrid w:val="0"/>
              <w:spacing w:line="220" w:lineRule="exact"/>
              <w:ind w:leftChars="170" w:left="809" w:hangingChars="167" w:hanging="401"/>
              <w:jc w:val="both"/>
              <w:rPr>
                <w:rFonts w:eastAsia="標楷體" w:cs="Calibri"/>
                <w:szCs w:val="24"/>
              </w:rPr>
            </w:pPr>
            <w:r w:rsidRPr="00D43766">
              <w:rPr>
                <w:rFonts w:eastAsia="標楷體" w:cs="Calibri" w:hint="eastAsia"/>
                <w:szCs w:val="24"/>
              </w:rPr>
              <w:t>(</w:t>
            </w:r>
            <w:r w:rsidRPr="00D43766">
              <w:rPr>
                <w:rFonts w:eastAsia="標楷體" w:cs="Calibri" w:hint="eastAsia"/>
                <w:szCs w:val="24"/>
              </w:rPr>
              <w:t>二</w:t>
            </w:r>
            <w:r w:rsidRPr="00D43766">
              <w:rPr>
                <w:rFonts w:eastAsia="標楷體" w:cs="Calibri" w:hint="eastAsia"/>
                <w:szCs w:val="24"/>
              </w:rPr>
              <w:t>)</w:t>
            </w:r>
            <w:r w:rsidRPr="00D43766">
              <w:rPr>
                <w:rFonts w:eastAsia="標楷體" w:cs="Calibri" w:hint="eastAsia"/>
                <w:szCs w:val="24"/>
              </w:rPr>
              <w:t>大型活動食安稽查案則訂定每日執行件數上限件</w:t>
            </w:r>
          </w:p>
          <w:p w:rsidR="00CB4308" w:rsidRPr="00D43766" w:rsidRDefault="00CB4308" w:rsidP="00CB4308">
            <w:pPr>
              <w:snapToGrid w:val="0"/>
              <w:spacing w:line="220" w:lineRule="exact"/>
              <w:ind w:leftChars="170" w:left="809" w:hangingChars="167" w:hanging="401"/>
              <w:jc w:val="both"/>
              <w:rPr>
                <w:rFonts w:eastAsia="標楷體" w:cs="Calibri"/>
                <w:szCs w:val="24"/>
              </w:rPr>
            </w:pPr>
            <w:r w:rsidRPr="00D43766">
              <w:rPr>
                <w:rFonts w:eastAsia="標楷體" w:cs="Calibri" w:hint="eastAsia"/>
                <w:szCs w:val="24"/>
              </w:rPr>
              <w:t xml:space="preserve">    </w:t>
            </w:r>
            <w:r w:rsidRPr="00D43766">
              <w:rPr>
                <w:rFonts w:eastAsia="標楷體" w:cs="Calibri" w:hint="eastAsia"/>
                <w:szCs w:val="24"/>
              </w:rPr>
              <w:t>數為</w:t>
            </w:r>
            <w:r w:rsidRPr="00D43766">
              <w:rPr>
                <w:rFonts w:eastAsia="標楷體" w:cs="Calibri" w:hint="eastAsia"/>
                <w:szCs w:val="24"/>
              </w:rPr>
              <w:t>5</w:t>
            </w:r>
            <w:r w:rsidRPr="00D43766">
              <w:rPr>
                <w:rFonts w:eastAsia="標楷體" w:cs="Calibri" w:hint="eastAsia"/>
                <w:szCs w:val="24"/>
              </w:rPr>
              <w:t>件，舉例如下</w:t>
            </w:r>
            <w:r w:rsidRPr="00D43766">
              <w:rPr>
                <w:rFonts w:eastAsia="標楷體" w:cs="Calibri" w:hint="eastAsia"/>
                <w:szCs w:val="24"/>
              </w:rPr>
              <w:t>:</w:t>
            </w:r>
          </w:p>
          <w:p w:rsidR="00CB4308" w:rsidRPr="00D43766" w:rsidRDefault="00CB4308" w:rsidP="00CB4308">
            <w:pPr>
              <w:snapToGrid w:val="0"/>
              <w:spacing w:line="220" w:lineRule="exact"/>
              <w:ind w:leftChars="319" w:left="1167" w:hangingChars="167" w:hanging="401"/>
              <w:jc w:val="both"/>
              <w:rPr>
                <w:rFonts w:eastAsia="標楷體" w:cs="Calibri"/>
                <w:szCs w:val="24"/>
              </w:rPr>
            </w:pPr>
            <w:r w:rsidRPr="00D43766">
              <w:rPr>
                <w:rFonts w:eastAsia="標楷體" w:cs="Calibri" w:hint="eastAsia"/>
                <w:szCs w:val="24"/>
              </w:rPr>
              <w:t>一、某縣市政風人員會同該縣市衛生局人員於</w:t>
            </w:r>
            <w:r w:rsidRPr="00D43766">
              <w:rPr>
                <w:rFonts w:eastAsia="標楷體" w:cs="Calibri" w:hint="eastAsia"/>
                <w:szCs w:val="24"/>
              </w:rPr>
              <w:t>107</w:t>
            </w:r>
            <w:r w:rsidRPr="00D43766">
              <w:rPr>
                <w:rFonts w:eastAsia="標楷體" w:cs="Calibri" w:hint="eastAsia"/>
                <w:szCs w:val="24"/>
              </w:rPr>
              <w:t>年</w:t>
            </w:r>
            <w:r w:rsidRPr="00D43766">
              <w:rPr>
                <w:rFonts w:eastAsia="標楷體" w:cs="Calibri" w:hint="eastAsia"/>
                <w:szCs w:val="24"/>
              </w:rPr>
              <w:t>9</w:t>
            </w:r>
            <w:r w:rsidRPr="00D43766">
              <w:rPr>
                <w:rFonts w:eastAsia="標楷體" w:cs="Calibri" w:hint="eastAsia"/>
                <w:szCs w:val="24"/>
              </w:rPr>
              <w:t>月</w:t>
            </w:r>
            <w:r w:rsidRPr="00D43766">
              <w:rPr>
                <w:rFonts w:eastAsia="標楷體" w:cs="Calibri" w:hint="eastAsia"/>
                <w:szCs w:val="24"/>
              </w:rPr>
              <w:t>1</w:t>
            </w:r>
            <w:r w:rsidRPr="00D43766">
              <w:rPr>
                <w:rFonts w:eastAsia="標楷體" w:cs="Calibri" w:hint="eastAsia"/>
                <w:szCs w:val="24"/>
              </w:rPr>
              <w:t>日前往該縣某夜市進行食安稽查，當日雖稽查</w:t>
            </w:r>
            <w:r w:rsidRPr="00D43766">
              <w:rPr>
                <w:rFonts w:eastAsia="標楷體" w:cs="Calibri" w:hint="eastAsia"/>
                <w:szCs w:val="24"/>
              </w:rPr>
              <w:t>30</w:t>
            </w:r>
            <w:r w:rsidRPr="00D43766">
              <w:rPr>
                <w:rFonts w:eastAsia="標楷體" w:cs="Calibri" w:hint="eastAsia"/>
                <w:szCs w:val="24"/>
              </w:rPr>
              <w:t>家攤販，惟僅核列</w:t>
            </w:r>
            <w:r w:rsidRPr="00D43766">
              <w:rPr>
                <w:rFonts w:eastAsia="標楷體" w:cs="Calibri" w:hint="eastAsia"/>
                <w:szCs w:val="24"/>
              </w:rPr>
              <w:t>5</w:t>
            </w:r>
            <w:r w:rsidRPr="00D43766">
              <w:rPr>
                <w:rFonts w:eastAsia="標楷體" w:cs="Calibri" w:hint="eastAsia"/>
                <w:szCs w:val="24"/>
              </w:rPr>
              <w:t>件案食安稽查會同參與。</w:t>
            </w:r>
          </w:p>
          <w:p w:rsidR="00CB4308" w:rsidRPr="00D43766" w:rsidRDefault="00CB4308" w:rsidP="00CB4308">
            <w:pPr>
              <w:snapToGrid w:val="0"/>
              <w:spacing w:line="220" w:lineRule="exact"/>
              <w:ind w:leftChars="300" w:left="1200" w:hangingChars="200" w:hanging="480"/>
              <w:jc w:val="both"/>
              <w:rPr>
                <w:rFonts w:eastAsia="標楷體" w:cs="Calibri"/>
                <w:szCs w:val="24"/>
              </w:rPr>
            </w:pPr>
            <w:r w:rsidRPr="00D43766">
              <w:rPr>
                <w:rFonts w:eastAsia="標楷體" w:cs="Calibri" w:hint="eastAsia"/>
                <w:szCs w:val="24"/>
              </w:rPr>
              <w:t>二、某縣市政風人員會同該縣市衛生局人員</w:t>
            </w:r>
            <w:r w:rsidRPr="00D43766">
              <w:rPr>
                <w:rFonts w:eastAsia="標楷體" w:cs="Calibri" w:hint="eastAsia"/>
                <w:szCs w:val="24"/>
              </w:rPr>
              <w:t>107</w:t>
            </w:r>
            <w:r w:rsidRPr="00D43766">
              <w:rPr>
                <w:rFonts w:eastAsia="標楷體" w:cs="Calibri" w:hint="eastAsia"/>
                <w:szCs w:val="24"/>
              </w:rPr>
              <w:t>年</w:t>
            </w:r>
            <w:r w:rsidRPr="00D43766">
              <w:rPr>
                <w:rFonts w:eastAsia="標楷體" w:cs="Calibri" w:hint="eastAsia"/>
                <w:szCs w:val="24"/>
              </w:rPr>
              <w:t>9</w:t>
            </w:r>
            <w:r w:rsidRPr="00D43766">
              <w:rPr>
                <w:rFonts w:eastAsia="標楷體" w:cs="Calibri" w:hint="eastAsia"/>
                <w:szCs w:val="24"/>
              </w:rPr>
              <w:t>月</w:t>
            </w:r>
            <w:r w:rsidRPr="00D43766">
              <w:rPr>
                <w:rFonts w:eastAsia="標楷體" w:cs="Calibri" w:hint="eastAsia"/>
                <w:szCs w:val="24"/>
              </w:rPr>
              <w:t>1</w:t>
            </w:r>
            <w:r w:rsidRPr="00D43766">
              <w:rPr>
                <w:rFonts w:eastAsia="標楷體" w:cs="Calibri" w:hint="eastAsia"/>
                <w:szCs w:val="24"/>
              </w:rPr>
              <w:t>日前往該縣某大賣場進行食安稽查，當日稽查</w:t>
            </w:r>
            <w:r w:rsidRPr="00D43766">
              <w:rPr>
                <w:rFonts w:eastAsia="標楷體" w:cs="Calibri" w:hint="eastAsia"/>
                <w:szCs w:val="24"/>
              </w:rPr>
              <w:t>4</w:t>
            </w:r>
            <w:r w:rsidRPr="00D43766">
              <w:rPr>
                <w:rFonts w:eastAsia="標楷體" w:cs="Calibri" w:hint="eastAsia"/>
                <w:szCs w:val="24"/>
              </w:rPr>
              <w:t>家店家，則核列</w:t>
            </w:r>
            <w:r w:rsidRPr="00D43766">
              <w:rPr>
                <w:rFonts w:eastAsia="標楷體" w:cs="Calibri" w:hint="eastAsia"/>
                <w:szCs w:val="24"/>
              </w:rPr>
              <w:t>4</w:t>
            </w:r>
            <w:r w:rsidRPr="00D43766">
              <w:rPr>
                <w:rFonts w:eastAsia="標楷體" w:cs="Calibri" w:hint="eastAsia"/>
                <w:szCs w:val="24"/>
              </w:rPr>
              <w:t>件案食安稽查會同參與。</w:t>
            </w:r>
          </w:p>
          <w:p w:rsidR="00CB4308" w:rsidRPr="00D43766" w:rsidRDefault="00CB4308" w:rsidP="00CB4308">
            <w:pPr>
              <w:snapToGrid w:val="0"/>
              <w:spacing w:line="220" w:lineRule="exact"/>
              <w:jc w:val="both"/>
              <w:rPr>
                <w:rFonts w:eastAsia="標楷體" w:cs="Calibri"/>
                <w:szCs w:val="24"/>
              </w:rPr>
            </w:pPr>
            <w:r w:rsidRPr="00D43766">
              <w:rPr>
                <w:rFonts w:eastAsia="標楷體" w:cs="Calibri" w:hint="eastAsia"/>
                <w:szCs w:val="24"/>
              </w:rPr>
              <w:t>二、</w:t>
            </w:r>
            <w:r w:rsidRPr="00D43766">
              <w:rPr>
                <w:rFonts w:eastAsia="標楷體" w:cs="Calibri" w:hint="eastAsia"/>
                <w:szCs w:val="24"/>
                <w:lang w:eastAsia="zh-HK"/>
              </w:rPr>
              <w:t>個案成效：</w:t>
            </w:r>
          </w:p>
          <w:p w:rsidR="00CB4308" w:rsidRPr="00D43766" w:rsidRDefault="00CB4308" w:rsidP="00CB4308">
            <w:pPr>
              <w:snapToGrid w:val="0"/>
              <w:spacing w:line="220" w:lineRule="exact"/>
              <w:ind w:leftChars="171" w:left="739" w:hangingChars="137" w:hanging="329"/>
              <w:jc w:val="both"/>
              <w:rPr>
                <w:rFonts w:eastAsia="標楷體" w:cs="Calibri"/>
                <w:szCs w:val="24"/>
              </w:rPr>
            </w:pPr>
            <w:r w:rsidRPr="00D43766">
              <w:rPr>
                <w:rFonts w:eastAsia="標楷體" w:cs="Calibri" w:hint="eastAsia"/>
                <w:szCs w:val="24"/>
              </w:rPr>
              <w:t>(</w:t>
            </w:r>
            <w:r w:rsidRPr="00D43766">
              <w:rPr>
                <w:rFonts w:eastAsia="標楷體" w:cs="Calibri" w:hint="eastAsia"/>
                <w:szCs w:val="24"/>
                <w:lang w:eastAsia="zh-HK"/>
              </w:rPr>
              <w:t>一</w:t>
            </w:r>
            <w:r w:rsidRPr="00D43766">
              <w:rPr>
                <w:rFonts w:eastAsia="標楷體" w:cs="Calibri" w:hint="eastAsia"/>
                <w:szCs w:val="24"/>
                <w:lang w:eastAsia="zh-HK"/>
              </w:rPr>
              <w:t>)</w:t>
            </w:r>
            <w:r w:rsidRPr="00D43766">
              <w:rPr>
                <w:rFonts w:eastAsia="標楷體" w:cs="Calibri" w:hint="eastAsia"/>
                <w:szCs w:val="24"/>
              </w:rPr>
              <w:t>表內之計算結果（實際</w:t>
            </w:r>
            <w:r w:rsidRPr="00D43766">
              <w:rPr>
                <w:rFonts w:eastAsia="標楷體" w:cs="Calibri" w:hint="eastAsia"/>
                <w:szCs w:val="24"/>
                <w:lang w:eastAsia="zh-HK"/>
              </w:rPr>
              <w:t>成效</w:t>
            </w:r>
            <w:r w:rsidRPr="00D43766">
              <w:rPr>
                <w:rFonts w:eastAsia="標楷體" w:cs="Calibri" w:hint="eastAsia"/>
                <w:szCs w:val="24"/>
              </w:rPr>
              <w:t>件數／最高</w:t>
            </w:r>
            <w:r w:rsidRPr="00D43766">
              <w:rPr>
                <w:rFonts w:eastAsia="標楷體" w:cs="Calibri" w:hint="eastAsia"/>
                <w:szCs w:val="24"/>
                <w:lang w:eastAsia="zh-HK"/>
              </w:rPr>
              <w:t>成效</w:t>
            </w:r>
            <w:r w:rsidRPr="00D43766">
              <w:rPr>
                <w:rFonts w:eastAsia="標楷體" w:cs="Calibri" w:hint="eastAsia"/>
                <w:szCs w:val="24"/>
              </w:rPr>
              <w:t>件數）採四捨五入方式，計算至小數點第</w:t>
            </w:r>
            <w:r w:rsidRPr="00D43766">
              <w:rPr>
                <w:rFonts w:eastAsia="標楷體" w:cs="Calibri" w:hint="eastAsia"/>
                <w:szCs w:val="24"/>
              </w:rPr>
              <w:t>2</w:t>
            </w:r>
            <w:r w:rsidRPr="00D43766">
              <w:rPr>
                <w:rFonts w:eastAsia="標楷體" w:cs="Calibri" w:hint="eastAsia"/>
                <w:szCs w:val="24"/>
              </w:rPr>
              <w:t>位。</w:t>
            </w:r>
          </w:p>
          <w:p w:rsidR="00CB4308" w:rsidRPr="00D43766" w:rsidRDefault="00CB4308" w:rsidP="00CB4308">
            <w:pPr>
              <w:snapToGrid w:val="0"/>
              <w:spacing w:line="220" w:lineRule="exact"/>
              <w:ind w:leftChars="171" w:left="739" w:hangingChars="137" w:hanging="329"/>
              <w:jc w:val="both"/>
              <w:rPr>
                <w:rFonts w:eastAsia="標楷體" w:cs="Calibri"/>
                <w:szCs w:val="24"/>
              </w:rPr>
            </w:pPr>
            <w:r w:rsidRPr="00D43766">
              <w:rPr>
                <w:rFonts w:eastAsia="標楷體" w:cs="Calibri" w:hint="eastAsia"/>
                <w:szCs w:val="24"/>
                <w:lang w:eastAsia="zh-HK"/>
              </w:rPr>
              <w:t>(</w:t>
            </w:r>
            <w:r w:rsidRPr="00D43766">
              <w:rPr>
                <w:rFonts w:eastAsia="標楷體" w:cs="Calibri" w:hint="eastAsia"/>
                <w:szCs w:val="24"/>
                <w:lang w:eastAsia="zh-HK"/>
              </w:rPr>
              <w:t>二</w:t>
            </w:r>
            <w:r w:rsidRPr="00D43766">
              <w:rPr>
                <w:rFonts w:eastAsia="標楷體" w:cs="Calibri" w:hint="eastAsia"/>
                <w:szCs w:val="24"/>
                <w:lang w:eastAsia="zh-HK"/>
              </w:rPr>
              <w:t>)</w:t>
            </w:r>
            <w:r w:rsidRPr="00D43766">
              <w:rPr>
                <w:rFonts w:eastAsia="標楷體" w:cs="Calibri" w:hint="eastAsia"/>
                <w:szCs w:val="24"/>
              </w:rPr>
              <w:t>「食安情資蒐集運用成效」及「食安稽查會同參與成效」係經篩選具預期</w:t>
            </w:r>
            <w:r w:rsidRPr="00D43766">
              <w:rPr>
                <w:rFonts w:eastAsia="標楷體" w:cs="Calibri" w:hint="eastAsia"/>
                <w:szCs w:val="24"/>
              </w:rPr>
              <w:t>(A)</w:t>
            </w:r>
            <w:r w:rsidRPr="00D43766">
              <w:rPr>
                <w:rFonts w:eastAsia="標楷體" w:cs="Calibri" w:hint="eastAsia"/>
                <w:szCs w:val="24"/>
              </w:rPr>
              <w:t>、已經</w:t>
            </w:r>
            <w:r w:rsidRPr="00D43766">
              <w:rPr>
                <w:rFonts w:eastAsia="標楷體" w:cs="Calibri" w:hint="eastAsia"/>
                <w:szCs w:val="24"/>
              </w:rPr>
              <w:t>(B)</w:t>
            </w:r>
            <w:r w:rsidRPr="00D43766">
              <w:rPr>
                <w:rFonts w:eastAsia="標楷體" w:cs="Calibri" w:hint="eastAsia"/>
                <w:szCs w:val="24"/>
              </w:rPr>
              <w:t>或持續</w:t>
            </w:r>
            <w:r w:rsidRPr="00D43766">
              <w:rPr>
                <w:rFonts w:eastAsia="標楷體" w:cs="Calibri" w:hint="eastAsia"/>
                <w:szCs w:val="24"/>
              </w:rPr>
              <w:t>(C)</w:t>
            </w:r>
            <w:r w:rsidRPr="00D43766">
              <w:rPr>
                <w:rFonts w:eastAsia="標楷體" w:cs="Calibri" w:hint="eastAsia"/>
                <w:szCs w:val="24"/>
              </w:rPr>
              <w:t>產生正面效益之所有個案，以</w:t>
            </w:r>
            <w:r w:rsidRPr="00D43766">
              <w:rPr>
                <w:rFonts w:eastAsia="標楷體" w:cs="Calibri" w:hint="eastAsia"/>
                <w:szCs w:val="24"/>
              </w:rPr>
              <w:t>1</w:t>
            </w:r>
            <w:r w:rsidRPr="00D43766">
              <w:rPr>
                <w:rFonts w:eastAsia="標楷體" w:cs="Calibri" w:hint="eastAsia"/>
                <w:szCs w:val="24"/>
              </w:rPr>
              <w:t>件</w:t>
            </w:r>
            <w:r w:rsidRPr="00D43766">
              <w:rPr>
                <w:rFonts w:eastAsia="標楷體" w:cs="Calibri" w:hint="eastAsia"/>
                <w:szCs w:val="24"/>
              </w:rPr>
              <w:t>(C)</w:t>
            </w:r>
            <w:r w:rsidRPr="00D43766">
              <w:rPr>
                <w:rFonts w:eastAsia="標楷體" w:cs="Calibri" w:hint="eastAsia"/>
                <w:szCs w:val="24"/>
              </w:rPr>
              <w:t>之個案</w:t>
            </w:r>
            <w:r w:rsidRPr="00D43766">
              <w:rPr>
                <w:rFonts w:eastAsia="標楷體" w:cs="Calibri" w:hint="eastAsia"/>
                <w:szCs w:val="24"/>
              </w:rPr>
              <w:t>=3(A)</w:t>
            </w:r>
            <w:r w:rsidRPr="00D43766">
              <w:rPr>
                <w:rFonts w:eastAsia="標楷體" w:cs="Calibri" w:hint="eastAsia"/>
                <w:szCs w:val="24"/>
              </w:rPr>
              <w:t>、</w:t>
            </w:r>
            <w:r w:rsidRPr="00D43766">
              <w:rPr>
                <w:rFonts w:eastAsia="標楷體" w:cs="Calibri" w:hint="eastAsia"/>
                <w:szCs w:val="24"/>
              </w:rPr>
              <w:t>1</w:t>
            </w:r>
            <w:r w:rsidRPr="00D43766">
              <w:rPr>
                <w:rFonts w:eastAsia="標楷體" w:cs="Calibri" w:hint="eastAsia"/>
                <w:szCs w:val="24"/>
              </w:rPr>
              <w:t>件</w:t>
            </w:r>
            <w:r w:rsidRPr="00D43766">
              <w:rPr>
                <w:rFonts w:eastAsia="標楷體" w:cs="Calibri" w:hint="eastAsia"/>
                <w:szCs w:val="24"/>
              </w:rPr>
              <w:t>(B)</w:t>
            </w:r>
            <w:r w:rsidRPr="00D43766">
              <w:rPr>
                <w:rFonts w:eastAsia="標楷體" w:cs="Calibri" w:hint="eastAsia"/>
                <w:szCs w:val="24"/>
              </w:rPr>
              <w:t>之個案</w:t>
            </w:r>
            <w:r w:rsidRPr="00D43766">
              <w:rPr>
                <w:rFonts w:eastAsia="標楷體" w:cs="Calibri" w:hint="eastAsia"/>
                <w:szCs w:val="24"/>
              </w:rPr>
              <w:t>=2(A)</w:t>
            </w:r>
            <w:r w:rsidRPr="00D43766">
              <w:rPr>
                <w:rFonts w:eastAsia="標楷體" w:cs="Calibri" w:hint="eastAsia"/>
                <w:szCs w:val="24"/>
              </w:rPr>
              <w:t>方式加總所得總數。</w:t>
            </w:r>
          </w:p>
          <w:p w:rsidR="00CB4308" w:rsidRPr="00D43766" w:rsidRDefault="00CB4308" w:rsidP="00CB4308">
            <w:pPr>
              <w:spacing w:line="260" w:lineRule="exact"/>
              <w:rPr>
                <w:rFonts w:ascii="標楷體" w:eastAsia="標楷體" w:hAnsi="標楷體"/>
                <w:b/>
                <w:sz w:val="28"/>
                <w:szCs w:val="28"/>
              </w:rPr>
            </w:pPr>
            <w:r w:rsidRPr="00D43766">
              <w:rPr>
                <w:rFonts w:ascii="標楷體" w:eastAsia="標楷體" w:hAnsi="標楷體" w:hint="eastAsia"/>
                <w:b/>
                <w:sz w:val="28"/>
                <w:szCs w:val="28"/>
              </w:rPr>
              <w:t>名詞說明：</w:t>
            </w:r>
          </w:p>
          <w:p w:rsidR="00CB4308" w:rsidRPr="00D43766" w:rsidRDefault="00CB4308" w:rsidP="00CB4308">
            <w:pPr>
              <w:spacing w:line="260" w:lineRule="exact"/>
              <w:rPr>
                <w:rFonts w:ascii="標楷體" w:eastAsia="標楷體" w:hAnsi="標楷體"/>
                <w:b/>
                <w:bCs/>
                <w:sz w:val="28"/>
                <w:szCs w:val="28"/>
              </w:rPr>
            </w:pPr>
            <w:r w:rsidRPr="00D43766">
              <w:rPr>
                <w:rFonts w:ascii="標楷體" w:eastAsia="標楷體" w:hAnsi="標楷體" w:hint="eastAsia"/>
                <w:b/>
                <w:sz w:val="28"/>
                <w:szCs w:val="28"/>
              </w:rPr>
              <w:t>1、</w:t>
            </w:r>
            <w:r w:rsidRPr="00D43766">
              <w:rPr>
                <w:rFonts w:ascii="標楷體" w:eastAsia="標楷體" w:hAnsi="標楷體" w:hint="eastAsia"/>
                <w:b/>
                <w:bCs/>
                <w:sz w:val="28"/>
                <w:szCs w:val="28"/>
              </w:rPr>
              <w:t>「數據績效」：</w:t>
            </w:r>
          </w:p>
          <w:p w:rsidR="00CB4308" w:rsidRPr="00D43766" w:rsidRDefault="00CB4308" w:rsidP="00CB4308">
            <w:pPr>
              <w:snapToGrid w:val="0"/>
              <w:spacing w:line="220" w:lineRule="exact"/>
              <w:jc w:val="both"/>
              <w:rPr>
                <w:rFonts w:eastAsia="標楷體" w:cs="Calibri"/>
                <w:szCs w:val="24"/>
              </w:rPr>
            </w:pPr>
            <w:r w:rsidRPr="00D43766">
              <w:rPr>
                <w:rFonts w:eastAsia="標楷體" w:cs="Calibri" w:hint="eastAsia"/>
                <w:szCs w:val="24"/>
              </w:rPr>
              <w:t>指本部「食品安全廉政工作小組」之各地方政府政風機構成員，每月副知本部政風處執行之「食安情資蒐集運用」、「食安稽查會同參與」等案件量之數據資料。</w:t>
            </w:r>
          </w:p>
          <w:p w:rsidR="00CB4308" w:rsidRPr="00D43766" w:rsidRDefault="00CB4308" w:rsidP="00CB4308">
            <w:pPr>
              <w:spacing w:beforeLines="20" w:before="72" w:line="220" w:lineRule="exact"/>
              <w:ind w:firstLineChars="80" w:firstLine="192"/>
              <w:rPr>
                <w:rFonts w:ascii="標楷體" w:eastAsia="標楷體" w:hAnsi="標楷體" w:cs="Calibri"/>
                <w:b/>
                <w:szCs w:val="24"/>
              </w:rPr>
            </w:pPr>
            <w:r w:rsidRPr="00D43766">
              <w:rPr>
                <w:rFonts w:ascii="標楷體" w:eastAsia="標楷體" w:hAnsi="標楷體" w:hint="eastAsia"/>
                <w:b/>
                <w:szCs w:val="24"/>
              </w:rPr>
              <w:t>(1)「</w:t>
            </w:r>
            <w:r w:rsidRPr="00D43766">
              <w:rPr>
                <w:rFonts w:eastAsia="標楷體" w:cs="Calibri" w:hint="eastAsia"/>
                <w:b/>
                <w:szCs w:val="24"/>
              </w:rPr>
              <w:t>食安情資蒐集運用</w:t>
            </w:r>
            <w:r w:rsidRPr="00D43766">
              <w:rPr>
                <w:rFonts w:ascii="標楷體" w:eastAsia="標楷體" w:hAnsi="標楷體" w:cs="Calibri" w:hint="eastAsia"/>
                <w:b/>
                <w:szCs w:val="24"/>
              </w:rPr>
              <w:t>」：</w:t>
            </w:r>
          </w:p>
          <w:p w:rsidR="00CB4308" w:rsidRPr="00D43766" w:rsidRDefault="00CB4308" w:rsidP="00CB4308">
            <w:pPr>
              <w:spacing w:line="220" w:lineRule="exact"/>
              <w:ind w:leftChars="190" w:left="456"/>
              <w:rPr>
                <w:rFonts w:ascii="標楷體" w:eastAsia="標楷體" w:hAnsi="標楷體"/>
                <w:bCs/>
                <w:szCs w:val="24"/>
              </w:rPr>
            </w:pPr>
            <w:r w:rsidRPr="00D43766">
              <w:rPr>
                <w:rFonts w:ascii="標楷體" w:eastAsia="標楷體" w:hAnsi="標楷體" w:hint="eastAsia"/>
                <w:szCs w:val="24"/>
              </w:rPr>
              <w:t>指本部「食品安全廉政工作小組」之各地方政府政風機構成員(6個直轄市及16個縣市政府)，針對專案任務相關執行所需之基礎資訊</w:t>
            </w:r>
            <w:r w:rsidRPr="00D43766">
              <w:rPr>
                <w:rFonts w:ascii="標楷體" w:eastAsia="標楷體" w:hAnsi="標楷體" w:hint="eastAsia"/>
                <w:bCs/>
                <w:szCs w:val="24"/>
              </w:rPr>
              <w:t>、</w:t>
            </w:r>
            <w:r w:rsidRPr="00D43766">
              <w:rPr>
                <w:rFonts w:ascii="標楷體" w:eastAsia="標楷體" w:hAnsi="標楷體" w:hint="eastAsia"/>
                <w:szCs w:val="24"/>
              </w:rPr>
              <w:t>權責機關食安廉政議題之疑義資訊</w:t>
            </w:r>
            <w:r w:rsidRPr="00D43766">
              <w:rPr>
                <w:rFonts w:ascii="標楷體" w:eastAsia="標楷體" w:hAnsi="標楷體" w:hint="eastAsia"/>
                <w:bCs/>
                <w:szCs w:val="24"/>
              </w:rPr>
              <w:t>及</w:t>
            </w:r>
            <w:r w:rsidRPr="00D43766">
              <w:rPr>
                <w:rFonts w:ascii="標楷體" w:eastAsia="標楷體" w:hAnsi="標楷體" w:hint="eastAsia"/>
                <w:szCs w:val="24"/>
              </w:rPr>
              <w:t>相關業者食安不法事件之違常資訊</w:t>
            </w:r>
            <w:r w:rsidRPr="00D43766">
              <w:rPr>
                <w:rFonts w:ascii="標楷體" w:eastAsia="標楷體" w:hAnsi="標楷體" w:hint="eastAsia"/>
                <w:bCs/>
                <w:szCs w:val="24"/>
              </w:rPr>
              <w:t>，作風險預警性及究責價值性之蒐集提供與運用處理。</w:t>
            </w:r>
          </w:p>
          <w:p w:rsidR="00CB4308" w:rsidRPr="00D43766" w:rsidRDefault="00CB4308" w:rsidP="00CB4308">
            <w:pPr>
              <w:spacing w:line="220" w:lineRule="exact"/>
              <w:ind w:firstLineChars="191" w:firstLine="458"/>
              <w:rPr>
                <w:rFonts w:ascii="標楷體" w:eastAsia="標楷體" w:hAnsi="標楷體"/>
                <w:b/>
                <w:szCs w:val="24"/>
              </w:rPr>
            </w:pPr>
            <w:r w:rsidRPr="00D43766">
              <w:rPr>
                <w:rFonts w:ascii="標楷體" w:eastAsia="標楷體" w:hAnsi="標楷體" w:hint="eastAsia"/>
                <w:bCs/>
                <w:szCs w:val="24"/>
              </w:rPr>
              <w:t>A、</w:t>
            </w:r>
            <w:r w:rsidRPr="00D43766">
              <w:rPr>
                <w:rFonts w:ascii="標楷體" w:eastAsia="標楷體" w:hAnsi="標楷體" w:hint="eastAsia"/>
                <w:b/>
                <w:szCs w:val="24"/>
              </w:rPr>
              <w:t>「食安事件情資」：</w:t>
            </w:r>
          </w:p>
          <w:p w:rsidR="00CB4308" w:rsidRPr="00D43766" w:rsidRDefault="00CB4308" w:rsidP="00CB4308">
            <w:pPr>
              <w:spacing w:line="220" w:lineRule="exact"/>
              <w:ind w:leftChars="250" w:left="600" w:firstLineChars="24" w:firstLine="58"/>
              <w:rPr>
                <w:rFonts w:ascii="標楷體" w:eastAsia="標楷體" w:hAnsi="標楷體"/>
                <w:bCs/>
                <w:szCs w:val="24"/>
              </w:rPr>
            </w:pPr>
            <w:r w:rsidRPr="00D43766">
              <w:rPr>
                <w:rFonts w:eastAsia="標楷體" w:cs="Calibri" w:hint="eastAsia"/>
                <w:szCs w:val="24"/>
              </w:rPr>
              <w:t>指特定食品業者（含食品、食材、食用調味料及相關添加物等之生產製造、進出口貿易、流通銷售，廢棄物處理回收等）業者之不法或違規行為，可能導致食安疑慮相關違常資訊。</w:t>
            </w:r>
          </w:p>
          <w:p w:rsidR="00CB4308" w:rsidRPr="00D43766" w:rsidRDefault="00CB4308" w:rsidP="00CB4308">
            <w:pPr>
              <w:spacing w:beforeLines="20" w:before="72" w:line="220" w:lineRule="exact"/>
              <w:ind w:firstLineChars="191" w:firstLine="458"/>
              <w:rPr>
                <w:rFonts w:ascii="標楷體" w:eastAsia="標楷體" w:hAnsi="標楷體" w:cs="Calibri"/>
                <w:b/>
                <w:szCs w:val="24"/>
              </w:rPr>
            </w:pPr>
            <w:r w:rsidRPr="00D43766">
              <w:rPr>
                <w:rFonts w:ascii="標楷體" w:eastAsia="標楷體" w:hAnsi="標楷體" w:hint="eastAsia"/>
                <w:bCs/>
                <w:szCs w:val="24"/>
              </w:rPr>
              <w:t>B、</w:t>
            </w:r>
            <w:r w:rsidRPr="00D43766">
              <w:rPr>
                <w:rFonts w:ascii="標楷體" w:eastAsia="標楷體" w:hAnsi="標楷體" w:hint="eastAsia"/>
                <w:b/>
                <w:szCs w:val="24"/>
              </w:rPr>
              <w:t>「食安廉政情資」：</w:t>
            </w:r>
          </w:p>
          <w:p w:rsidR="00CB4308" w:rsidRPr="00D43766" w:rsidRDefault="00CB4308" w:rsidP="000226F1">
            <w:pPr>
              <w:spacing w:line="220" w:lineRule="exact"/>
              <w:ind w:leftChars="250" w:left="600" w:firstLineChars="12" w:firstLine="29"/>
              <w:rPr>
                <w:rFonts w:ascii="標楷體" w:eastAsia="標楷體" w:hAnsi="標楷體"/>
                <w:szCs w:val="24"/>
              </w:rPr>
            </w:pPr>
            <w:r w:rsidRPr="00D43766">
              <w:rPr>
                <w:rFonts w:eastAsia="標楷體" w:cs="Calibri" w:hint="eastAsia"/>
                <w:szCs w:val="24"/>
              </w:rPr>
              <w:t>指食安業務相關機關公務員，涉及觸犯與食安事件相牽連之貪污、瀆職、一般刑事犯罪，或涉及具體行政違失及違反廉政倫理事件之相關可疑資訊。</w:t>
            </w:r>
          </w:p>
          <w:p w:rsidR="00CB4308" w:rsidRPr="00D43766" w:rsidRDefault="00CB4308" w:rsidP="00CB4308">
            <w:pPr>
              <w:spacing w:beforeLines="20" w:before="72" w:line="220" w:lineRule="exact"/>
              <w:ind w:leftChars="73" w:left="1095" w:hangingChars="383" w:hanging="920"/>
              <w:rPr>
                <w:rFonts w:ascii="標楷體" w:eastAsia="標楷體" w:hAnsi="標楷體" w:cs="Calibri"/>
                <w:b/>
                <w:szCs w:val="24"/>
              </w:rPr>
            </w:pPr>
            <w:r w:rsidRPr="00D43766">
              <w:rPr>
                <w:rFonts w:ascii="標楷體" w:eastAsia="標楷體" w:hAnsi="標楷體" w:hint="eastAsia"/>
                <w:b/>
                <w:szCs w:val="24"/>
              </w:rPr>
              <w:t>(2)「</w:t>
            </w:r>
            <w:r w:rsidRPr="00D43766">
              <w:rPr>
                <w:rFonts w:eastAsia="標楷體" w:cs="Calibri" w:hint="eastAsia"/>
                <w:b/>
                <w:szCs w:val="24"/>
              </w:rPr>
              <w:t>食安稽查會同參與</w:t>
            </w:r>
            <w:r w:rsidRPr="00D43766">
              <w:rPr>
                <w:rFonts w:ascii="標楷體" w:eastAsia="標楷體" w:hAnsi="標楷體" w:cs="Calibri" w:hint="eastAsia"/>
                <w:b/>
                <w:szCs w:val="24"/>
              </w:rPr>
              <w:t>」：</w:t>
            </w:r>
          </w:p>
          <w:p w:rsidR="00CB4308" w:rsidRPr="00D43766" w:rsidRDefault="00CB4308" w:rsidP="00CB4308">
            <w:pPr>
              <w:spacing w:line="220" w:lineRule="exact"/>
              <w:ind w:leftChars="309" w:left="742"/>
              <w:rPr>
                <w:rFonts w:eastAsia="標楷體" w:cs="Calibri"/>
                <w:szCs w:val="24"/>
              </w:rPr>
            </w:pPr>
            <w:r w:rsidRPr="00D43766">
              <w:rPr>
                <w:rFonts w:eastAsia="標楷體" w:cs="Calibri" w:hint="eastAsia"/>
                <w:szCs w:val="24"/>
              </w:rPr>
              <w:t>指本部「食品安全廉政工作小組」之各地方政府政風機構成員，指派所屬政風人員會同各該衛生機關食安稽查員，同赴稽查現場，執行公務機密維護、廉政倫理遵行、稽查程序正義及現場偶突發事件反映協處等事項之廉政服務任務；另得視事實需要，透過對機關同仁或食品業者辦理後續問卷調查、關懷訪查、業務稽核、專案清查或其他內控強化作為，深入彙整研析後，適時提出機關業務策進之參考建議。</w:t>
            </w:r>
          </w:p>
          <w:p w:rsidR="00CB4308" w:rsidRPr="00D43766" w:rsidRDefault="00CB4308" w:rsidP="00CB4308">
            <w:pPr>
              <w:spacing w:beforeLines="20" w:before="72" w:line="240" w:lineRule="exact"/>
              <w:rPr>
                <w:rFonts w:ascii="標楷體" w:eastAsia="標楷體" w:hAnsi="標楷體"/>
                <w:b/>
                <w:bCs/>
                <w:sz w:val="28"/>
                <w:szCs w:val="28"/>
              </w:rPr>
            </w:pPr>
            <w:r w:rsidRPr="00D43766">
              <w:rPr>
                <w:rFonts w:ascii="標楷體" w:eastAsia="標楷體" w:hAnsi="標楷體" w:hint="eastAsia"/>
                <w:b/>
                <w:sz w:val="28"/>
                <w:szCs w:val="28"/>
              </w:rPr>
              <w:t>2、</w:t>
            </w:r>
            <w:r w:rsidRPr="00D43766">
              <w:rPr>
                <w:rFonts w:ascii="標楷體" w:eastAsia="標楷體" w:hAnsi="標楷體" w:hint="eastAsia"/>
                <w:b/>
                <w:bCs/>
                <w:sz w:val="28"/>
                <w:szCs w:val="28"/>
              </w:rPr>
              <w:t>「個案成效」：</w:t>
            </w:r>
          </w:p>
          <w:p w:rsidR="00CB4308" w:rsidRPr="00D43766" w:rsidRDefault="00CB4308" w:rsidP="00CB4308">
            <w:pPr>
              <w:snapToGrid w:val="0"/>
              <w:spacing w:line="220" w:lineRule="exact"/>
              <w:jc w:val="both"/>
              <w:rPr>
                <w:rFonts w:eastAsia="標楷體" w:cs="Calibri"/>
                <w:szCs w:val="24"/>
              </w:rPr>
            </w:pPr>
            <w:r w:rsidRPr="00D43766">
              <w:rPr>
                <w:rFonts w:eastAsia="標楷體" w:cs="Calibri" w:hint="eastAsia"/>
                <w:szCs w:val="24"/>
              </w:rPr>
              <w:t>指本部「食品安全廉政工作小組」之各地方政府政風機構成員，就蒐集之食安情資經研析運用，及執行「食安稽查會同參與」任務，現場發現「異常或特殊狀況」，經適時研採「運用處理」或「延伸措施」之個案，定期函送本部政風處，經幕僚單位初審，篩選具有「持續」、「已經」或「預期」產生正面效益之案件後，提交「工作小組會議」複審核列。</w:t>
            </w:r>
          </w:p>
        </w:tc>
        <w:tc>
          <w:tcPr>
            <w:tcW w:w="1276" w:type="dxa"/>
            <w:shd w:val="clear" w:color="auto" w:fill="auto"/>
          </w:tcPr>
          <w:p w:rsidR="00CB4308" w:rsidRPr="00D43766" w:rsidRDefault="00CB4308" w:rsidP="00CB4308">
            <w:pPr>
              <w:snapToGrid w:val="0"/>
              <w:spacing w:line="240" w:lineRule="exact"/>
              <w:jc w:val="both"/>
              <w:rPr>
                <w:rFonts w:ascii="標楷體" w:eastAsia="標楷體" w:hAnsi="標楷體"/>
              </w:rPr>
            </w:pPr>
            <w:r w:rsidRPr="00D43766">
              <w:rPr>
                <w:rFonts w:ascii="標楷體" w:eastAsia="標楷體" w:hAnsi="標楷體" w:hint="eastAsia"/>
              </w:rPr>
              <w:lastRenderedPageBreak/>
              <w:t>各</w:t>
            </w:r>
            <w:r w:rsidRPr="00D43766">
              <w:rPr>
                <w:rFonts w:ascii="標楷體" w:eastAsia="標楷體" w:hAnsi="標楷體" w:hint="eastAsia"/>
                <w:lang w:eastAsia="zh-HK"/>
              </w:rPr>
              <w:t>直轄市政府及縣市</w:t>
            </w:r>
            <w:r w:rsidRPr="00D43766">
              <w:rPr>
                <w:rFonts w:ascii="標楷體" w:eastAsia="標楷體" w:hAnsi="標楷體" w:hint="eastAsia"/>
              </w:rPr>
              <w:t>政府政風處(</w:t>
            </w:r>
            <w:r w:rsidRPr="00D43766">
              <w:rPr>
                <w:rFonts w:ascii="標楷體" w:eastAsia="標楷體" w:hAnsi="標楷體" w:hint="eastAsia"/>
                <w:lang w:eastAsia="zh-HK"/>
              </w:rPr>
              <w:t>室)每月副知</w:t>
            </w:r>
            <w:r w:rsidRPr="00D43766">
              <w:rPr>
                <w:rFonts w:ascii="標楷體" w:eastAsia="標楷體" w:hAnsi="標楷體" w:hint="eastAsia"/>
              </w:rPr>
              <w:t>衛生福利部政風處之數據資料。</w:t>
            </w: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pPr>
          </w:p>
          <w:p w:rsidR="00CB4308" w:rsidRPr="00D43766" w:rsidRDefault="00CB4308" w:rsidP="00CB4308">
            <w:pPr>
              <w:snapToGrid w:val="0"/>
              <w:spacing w:line="240" w:lineRule="exact"/>
              <w:jc w:val="both"/>
              <w:rPr>
                <w:rFonts w:ascii="標楷體" w:eastAsia="標楷體" w:hAnsi="標楷體"/>
              </w:rPr>
            </w:pPr>
            <w:r w:rsidRPr="00D43766">
              <w:rPr>
                <w:rFonts w:ascii="標楷體" w:eastAsia="標楷體" w:hAnsi="標楷體" w:hint="eastAsia"/>
              </w:rPr>
              <w:t>各</w:t>
            </w:r>
            <w:r w:rsidRPr="00D43766">
              <w:rPr>
                <w:rFonts w:ascii="標楷體" w:eastAsia="標楷體" w:hAnsi="標楷體" w:hint="eastAsia"/>
                <w:lang w:eastAsia="zh-HK"/>
              </w:rPr>
              <w:t>直轄市政府及縣市</w:t>
            </w:r>
            <w:r w:rsidRPr="00D43766">
              <w:rPr>
                <w:rFonts w:ascii="標楷體" w:eastAsia="標楷體" w:hAnsi="標楷體" w:hint="eastAsia"/>
              </w:rPr>
              <w:t>政府政風處(</w:t>
            </w:r>
            <w:r w:rsidRPr="00D43766">
              <w:rPr>
                <w:rFonts w:ascii="標楷體" w:eastAsia="標楷體" w:hAnsi="標楷體" w:hint="eastAsia"/>
                <w:lang w:eastAsia="zh-HK"/>
              </w:rPr>
              <w:t>室</w:t>
            </w:r>
            <w:r w:rsidRPr="00D43766">
              <w:rPr>
                <w:rFonts w:ascii="標楷體" w:eastAsia="標楷體" w:hAnsi="標楷體" w:hint="eastAsia"/>
              </w:rPr>
              <w:t>)</w:t>
            </w:r>
            <w:r w:rsidRPr="00D43766">
              <w:rPr>
                <w:rFonts w:ascii="標楷體" w:eastAsia="標楷體" w:hAnsi="標楷體" w:hint="eastAsia"/>
                <w:lang w:eastAsia="zh-HK"/>
              </w:rPr>
              <w:t>定期</w:t>
            </w:r>
            <w:r w:rsidRPr="00D43766">
              <w:rPr>
                <w:rFonts w:ascii="標楷體" w:eastAsia="標楷體" w:hAnsi="標楷體" w:hint="eastAsia"/>
              </w:rPr>
              <w:t>函送衛生福利部政風處之</w:t>
            </w:r>
            <w:r w:rsidRPr="00D43766">
              <w:rPr>
                <w:rFonts w:ascii="標楷體" w:eastAsia="標楷體" w:hAnsi="標楷體" w:hint="eastAsia"/>
                <w:lang w:eastAsia="zh-HK"/>
              </w:rPr>
              <w:t>個案成效</w:t>
            </w:r>
            <w:r w:rsidRPr="00D43766">
              <w:rPr>
                <w:rFonts w:ascii="標楷體" w:eastAsia="標楷體" w:hAnsi="標楷體" w:hint="eastAsia"/>
              </w:rPr>
              <w:t>。</w:t>
            </w:r>
          </w:p>
          <w:p w:rsidR="00CB4308" w:rsidRPr="00D43766" w:rsidRDefault="00CB4308" w:rsidP="00CB4308">
            <w:pPr>
              <w:snapToGrid w:val="0"/>
              <w:spacing w:line="240" w:lineRule="exact"/>
              <w:jc w:val="both"/>
            </w:pPr>
          </w:p>
        </w:tc>
      </w:tr>
    </w:tbl>
    <w:p w:rsidR="00CB4308" w:rsidRPr="00D43766" w:rsidRDefault="00CB4308" w:rsidP="00CB4308">
      <w:pPr>
        <w:spacing w:line="440" w:lineRule="exact"/>
        <w:rPr>
          <w:rFonts w:eastAsia="標楷體" w:cs="Calibri"/>
          <w:kern w:val="0"/>
          <w:sz w:val="32"/>
          <w:szCs w:val="32"/>
        </w:rPr>
      </w:pPr>
      <w:r w:rsidRPr="00D43766">
        <w:rPr>
          <w:rFonts w:eastAsia="標楷體" w:cs="Calibri"/>
        </w:rPr>
        <w:lastRenderedPageBreak/>
        <w:br w:type="page"/>
      </w:r>
      <w:r w:rsidRPr="00D43766">
        <w:rPr>
          <w:rFonts w:eastAsia="標楷體" w:cs="Calibri"/>
          <w:kern w:val="0"/>
          <w:sz w:val="32"/>
          <w:szCs w:val="32"/>
        </w:rPr>
        <w:lastRenderedPageBreak/>
        <w:t>附</w:t>
      </w:r>
      <w:r w:rsidRPr="00D43766">
        <w:rPr>
          <w:rFonts w:eastAsia="標楷體" w:cs="Calibri" w:hint="eastAsia"/>
          <w:kern w:val="0"/>
          <w:sz w:val="32"/>
          <w:szCs w:val="32"/>
        </w:rPr>
        <w:t>表</w:t>
      </w:r>
      <w:r w:rsidRPr="00D43766">
        <w:rPr>
          <w:rFonts w:eastAsia="標楷體" w:cs="Calibri"/>
          <w:kern w:val="0"/>
          <w:sz w:val="32"/>
          <w:szCs w:val="32"/>
        </w:rPr>
        <w:t>1</w:t>
      </w:r>
      <w:r w:rsidRPr="00D43766">
        <w:rPr>
          <w:rFonts w:eastAsia="標楷體" w:cs="Calibri" w:hint="eastAsia"/>
          <w:kern w:val="0"/>
          <w:sz w:val="32"/>
          <w:szCs w:val="32"/>
        </w:rPr>
        <w:t xml:space="preserve">  108</w:t>
      </w:r>
      <w:r w:rsidRPr="00D43766">
        <w:rPr>
          <w:rFonts w:eastAsia="標楷體" w:cs="Calibri"/>
          <w:kern w:val="0"/>
          <w:sz w:val="32"/>
          <w:szCs w:val="32"/>
        </w:rPr>
        <w:t>年</w:t>
      </w:r>
      <w:r w:rsidRPr="00D43766">
        <w:rPr>
          <w:rFonts w:eastAsia="標楷體" w:cs="Calibri"/>
          <w:kern w:val="0"/>
          <w:sz w:val="32"/>
          <w:szCs w:val="32"/>
        </w:rPr>
        <w:t>1~12</w:t>
      </w:r>
      <w:r w:rsidRPr="00D43766">
        <w:rPr>
          <w:rFonts w:eastAsia="標楷體" w:cs="Calibri"/>
          <w:kern w:val="0"/>
          <w:sz w:val="32"/>
          <w:szCs w:val="32"/>
        </w:rPr>
        <w:t>月</w:t>
      </w:r>
      <w:r w:rsidRPr="00D43766">
        <w:rPr>
          <w:rFonts w:eastAsia="標楷體" w:cs="Calibri"/>
          <w:kern w:val="0"/>
          <w:sz w:val="32"/>
          <w:szCs w:val="32"/>
        </w:rPr>
        <w:t xml:space="preserve"> ________</w:t>
      </w:r>
      <w:r w:rsidRPr="00D43766">
        <w:rPr>
          <w:rFonts w:eastAsia="標楷體" w:cs="Calibri"/>
          <w:kern w:val="0"/>
          <w:sz w:val="32"/>
          <w:szCs w:val="32"/>
        </w:rPr>
        <w:t>稽查未經醫師處方販售處方用藥統計表</w:t>
      </w:r>
    </w:p>
    <w:tbl>
      <w:tblPr>
        <w:tblW w:w="11057" w:type="dxa"/>
        <w:tblInd w:w="-539" w:type="dxa"/>
        <w:tblCellMar>
          <w:left w:w="28" w:type="dxa"/>
          <w:right w:w="28" w:type="dxa"/>
        </w:tblCellMar>
        <w:tblLook w:val="04A0" w:firstRow="1" w:lastRow="0" w:firstColumn="1" w:lastColumn="0" w:noHBand="0" w:noVBand="1"/>
      </w:tblPr>
      <w:tblGrid>
        <w:gridCol w:w="1418"/>
        <w:gridCol w:w="1926"/>
        <w:gridCol w:w="1901"/>
        <w:gridCol w:w="1843"/>
        <w:gridCol w:w="2126"/>
        <w:gridCol w:w="1843"/>
      </w:tblGrid>
      <w:tr w:rsidR="00D43766" w:rsidRPr="00D43766" w:rsidTr="004E4104">
        <w:trPr>
          <w:trHeight w:val="450"/>
        </w:trPr>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926"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jc w:val="center"/>
              <w:rPr>
                <w:rFonts w:eastAsia="標楷體" w:cs="Calibri"/>
                <w:kern w:val="0"/>
                <w:szCs w:val="24"/>
              </w:rPr>
            </w:pPr>
            <w:r w:rsidRPr="00D43766">
              <w:rPr>
                <w:rFonts w:eastAsia="標楷體" w:cs="Calibri" w:hint="eastAsia"/>
                <w:kern w:val="0"/>
                <w:szCs w:val="24"/>
              </w:rPr>
              <w:t>第一季</w:t>
            </w:r>
            <w:r w:rsidRPr="00D43766">
              <w:rPr>
                <w:rFonts w:eastAsia="標楷體" w:cs="Calibri" w:hint="eastAsia"/>
                <w:kern w:val="0"/>
                <w:szCs w:val="24"/>
              </w:rPr>
              <w:t>(1-3</w:t>
            </w:r>
            <w:r w:rsidRPr="00D43766">
              <w:rPr>
                <w:rFonts w:eastAsia="標楷體" w:cs="Calibri" w:hint="eastAsia"/>
                <w:kern w:val="0"/>
                <w:szCs w:val="24"/>
              </w:rPr>
              <w:t>月</w:t>
            </w:r>
            <w:r w:rsidRPr="00D43766">
              <w:rPr>
                <w:rFonts w:eastAsia="標楷體" w:cs="Calibri" w:hint="eastAsia"/>
                <w:kern w:val="0"/>
                <w:szCs w:val="24"/>
              </w:rPr>
              <w:t>)</w:t>
            </w:r>
          </w:p>
        </w:tc>
        <w:tc>
          <w:tcPr>
            <w:tcW w:w="1901"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jc w:val="center"/>
              <w:rPr>
                <w:rFonts w:eastAsia="標楷體" w:cs="Calibri"/>
                <w:kern w:val="0"/>
                <w:szCs w:val="24"/>
              </w:rPr>
            </w:pPr>
            <w:r w:rsidRPr="00D43766">
              <w:rPr>
                <w:rFonts w:eastAsia="標楷體" w:cs="Calibri" w:hint="eastAsia"/>
                <w:kern w:val="0"/>
                <w:szCs w:val="24"/>
              </w:rPr>
              <w:t>第二季</w:t>
            </w:r>
            <w:r w:rsidRPr="00D43766">
              <w:rPr>
                <w:rFonts w:eastAsia="標楷體" w:cs="Calibri" w:hint="eastAsia"/>
                <w:kern w:val="0"/>
                <w:szCs w:val="24"/>
              </w:rPr>
              <w:t>(4-6</w:t>
            </w:r>
            <w:r w:rsidRPr="00D43766">
              <w:rPr>
                <w:rFonts w:eastAsia="標楷體" w:cs="Calibri" w:hint="eastAsia"/>
                <w:kern w:val="0"/>
                <w:szCs w:val="24"/>
              </w:rPr>
              <w:t>月</w:t>
            </w:r>
            <w:r w:rsidRPr="00D43766">
              <w:rPr>
                <w:rFonts w:eastAsia="標楷體" w:cs="Calibri" w:hint="eastAsia"/>
                <w:kern w:val="0"/>
                <w:szCs w:val="24"/>
              </w:rPr>
              <w:t>)</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jc w:val="center"/>
              <w:rPr>
                <w:rFonts w:eastAsia="標楷體" w:cs="Calibri"/>
                <w:kern w:val="0"/>
                <w:szCs w:val="24"/>
              </w:rPr>
            </w:pPr>
            <w:r w:rsidRPr="00D43766">
              <w:rPr>
                <w:rFonts w:eastAsia="標楷體" w:cs="Calibri" w:hint="eastAsia"/>
                <w:kern w:val="0"/>
                <w:szCs w:val="24"/>
              </w:rPr>
              <w:t>第三季</w:t>
            </w:r>
            <w:r w:rsidRPr="00D43766">
              <w:rPr>
                <w:rFonts w:eastAsia="標楷體" w:cs="Calibri" w:hint="eastAsia"/>
                <w:kern w:val="0"/>
                <w:szCs w:val="24"/>
              </w:rPr>
              <w:t>(7-9</w:t>
            </w:r>
            <w:r w:rsidRPr="00D43766">
              <w:rPr>
                <w:rFonts w:eastAsia="標楷體" w:cs="Calibri" w:hint="eastAsia"/>
                <w:kern w:val="0"/>
                <w:szCs w:val="24"/>
              </w:rPr>
              <w:t>月</w:t>
            </w:r>
            <w:r w:rsidRPr="00D43766">
              <w:rPr>
                <w:rFonts w:eastAsia="標楷體" w:cs="Calibri" w:hint="eastAsia"/>
                <w:kern w:val="0"/>
                <w:szCs w:val="24"/>
              </w:rPr>
              <w:t>)</w:t>
            </w:r>
          </w:p>
        </w:tc>
        <w:tc>
          <w:tcPr>
            <w:tcW w:w="2126"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jc w:val="center"/>
              <w:rPr>
                <w:rFonts w:eastAsia="標楷體" w:cs="Calibri"/>
                <w:kern w:val="0"/>
                <w:szCs w:val="24"/>
              </w:rPr>
            </w:pPr>
            <w:r w:rsidRPr="00D43766">
              <w:rPr>
                <w:rFonts w:eastAsia="標楷體" w:cs="Calibri" w:hint="eastAsia"/>
                <w:kern w:val="0"/>
                <w:szCs w:val="24"/>
              </w:rPr>
              <w:t>第四季</w:t>
            </w:r>
            <w:r w:rsidRPr="00D43766">
              <w:rPr>
                <w:rFonts w:eastAsia="標楷體" w:cs="Calibri" w:hint="eastAsia"/>
                <w:kern w:val="0"/>
                <w:szCs w:val="24"/>
              </w:rPr>
              <w:t>(10-12</w:t>
            </w:r>
            <w:r w:rsidRPr="00D43766">
              <w:rPr>
                <w:rFonts w:eastAsia="標楷體" w:cs="Calibri" w:hint="eastAsia"/>
                <w:kern w:val="0"/>
                <w:szCs w:val="24"/>
              </w:rPr>
              <w:t>月</w:t>
            </w:r>
            <w:r w:rsidRPr="00D43766">
              <w:rPr>
                <w:rFonts w:eastAsia="標楷體" w:cs="Calibri" w:hint="eastAsia"/>
                <w:kern w:val="0"/>
                <w:szCs w:val="24"/>
              </w:rPr>
              <w:t>)</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jc w:val="center"/>
              <w:rPr>
                <w:rFonts w:eastAsia="標楷體" w:cs="Calibri"/>
                <w:kern w:val="0"/>
                <w:szCs w:val="24"/>
              </w:rPr>
            </w:pPr>
            <w:r w:rsidRPr="00D43766">
              <w:rPr>
                <w:rFonts w:eastAsia="標楷體" w:cs="Calibri"/>
                <w:kern w:val="0"/>
                <w:szCs w:val="24"/>
              </w:rPr>
              <w:t>1~12</w:t>
            </w:r>
            <w:r w:rsidRPr="00D43766">
              <w:rPr>
                <w:rFonts w:eastAsia="標楷體" w:cs="Calibri"/>
                <w:kern w:val="0"/>
                <w:szCs w:val="24"/>
              </w:rPr>
              <w:t>月合計</w:t>
            </w:r>
          </w:p>
        </w:tc>
      </w:tr>
      <w:tr w:rsidR="00D43766" w:rsidRPr="00D43766" w:rsidTr="004E4104">
        <w:trPr>
          <w:trHeight w:val="509"/>
        </w:trPr>
        <w:tc>
          <w:tcPr>
            <w:tcW w:w="1418" w:type="dxa"/>
            <w:tcBorders>
              <w:top w:val="nil"/>
              <w:left w:val="single" w:sz="4" w:space="0" w:color="auto"/>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 w:val="22"/>
              </w:rPr>
            </w:pPr>
            <w:r w:rsidRPr="00D43766">
              <w:rPr>
                <w:rFonts w:eastAsia="標楷體" w:cs="Calibri"/>
                <w:kern w:val="0"/>
                <w:sz w:val="22"/>
              </w:rPr>
              <w:t>稽查家數</w:t>
            </w:r>
          </w:p>
        </w:tc>
        <w:tc>
          <w:tcPr>
            <w:tcW w:w="19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r>
      <w:tr w:rsidR="00D43766" w:rsidRPr="00D43766" w:rsidTr="004E4104">
        <w:trPr>
          <w:trHeight w:val="509"/>
        </w:trPr>
        <w:tc>
          <w:tcPr>
            <w:tcW w:w="1418" w:type="dxa"/>
            <w:tcBorders>
              <w:top w:val="nil"/>
              <w:left w:val="single" w:sz="4" w:space="0" w:color="auto"/>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 w:val="22"/>
              </w:rPr>
            </w:pPr>
            <w:r w:rsidRPr="00D43766">
              <w:rPr>
                <w:rFonts w:eastAsia="標楷體" w:cs="Calibri"/>
                <w:kern w:val="0"/>
                <w:sz w:val="22"/>
              </w:rPr>
              <w:t>查獲販售</w:t>
            </w:r>
            <w:r w:rsidRPr="00D43766">
              <w:rPr>
                <w:rFonts w:eastAsia="標楷體" w:cs="Calibri" w:hint="eastAsia"/>
                <w:kern w:val="0"/>
                <w:sz w:val="22"/>
              </w:rPr>
              <w:t>麻黃素</w:t>
            </w:r>
            <w:r w:rsidRPr="00D43766">
              <w:rPr>
                <w:rFonts w:eastAsia="標楷體" w:cs="Calibri"/>
                <w:kern w:val="0"/>
                <w:sz w:val="22"/>
              </w:rPr>
              <w:t>處分家數</w:t>
            </w:r>
          </w:p>
        </w:tc>
        <w:tc>
          <w:tcPr>
            <w:tcW w:w="19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p>
        </w:tc>
        <w:tc>
          <w:tcPr>
            <w:tcW w:w="19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p>
        </w:tc>
        <w:tc>
          <w:tcPr>
            <w:tcW w:w="21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p>
        </w:tc>
      </w:tr>
      <w:tr w:rsidR="00D43766" w:rsidRPr="00D43766" w:rsidTr="004E4104">
        <w:trPr>
          <w:trHeight w:val="720"/>
        </w:trPr>
        <w:tc>
          <w:tcPr>
            <w:tcW w:w="1418"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524DC5">
            <w:pPr>
              <w:widowControl/>
              <w:spacing w:line="220" w:lineRule="exact"/>
              <w:rPr>
                <w:rFonts w:eastAsia="標楷體" w:cs="Calibri"/>
                <w:kern w:val="0"/>
                <w:sz w:val="22"/>
              </w:rPr>
            </w:pPr>
            <w:r w:rsidRPr="00D43766">
              <w:rPr>
                <w:rFonts w:eastAsia="標楷體" w:cs="Calibri"/>
                <w:kern w:val="0"/>
                <w:sz w:val="22"/>
              </w:rPr>
              <w:t>查獲販售抗生素處分家數</w:t>
            </w:r>
          </w:p>
        </w:tc>
        <w:tc>
          <w:tcPr>
            <w:tcW w:w="19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r>
      <w:tr w:rsidR="00D43766" w:rsidRPr="00D43766" w:rsidTr="004E4104">
        <w:trPr>
          <w:trHeight w:val="1056"/>
        </w:trPr>
        <w:tc>
          <w:tcPr>
            <w:tcW w:w="1418"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524DC5">
            <w:pPr>
              <w:widowControl/>
              <w:spacing w:line="220" w:lineRule="exact"/>
              <w:rPr>
                <w:rFonts w:eastAsia="標楷體" w:cs="Calibri"/>
                <w:kern w:val="0"/>
                <w:sz w:val="22"/>
              </w:rPr>
            </w:pPr>
            <w:r w:rsidRPr="00D43766">
              <w:rPr>
                <w:rFonts w:eastAsia="標楷體" w:cs="Calibri"/>
                <w:kern w:val="0"/>
                <w:sz w:val="22"/>
              </w:rPr>
              <w:t>查獲販售注射劑、壯陽減肥類藥品處分家數</w:t>
            </w:r>
          </w:p>
        </w:tc>
        <w:tc>
          <w:tcPr>
            <w:tcW w:w="19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r>
      <w:tr w:rsidR="00D43766" w:rsidRPr="00D43766" w:rsidTr="004E4104">
        <w:trPr>
          <w:trHeight w:val="960"/>
        </w:trPr>
        <w:tc>
          <w:tcPr>
            <w:tcW w:w="1418"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524DC5">
            <w:pPr>
              <w:widowControl/>
              <w:spacing w:line="220" w:lineRule="exact"/>
              <w:rPr>
                <w:rFonts w:eastAsia="標楷體" w:cs="Calibri"/>
                <w:kern w:val="0"/>
                <w:sz w:val="22"/>
              </w:rPr>
            </w:pPr>
            <w:r w:rsidRPr="00D43766">
              <w:rPr>
                <w:rFonts w:eastAsia="標楷體" w:cs="Calibri"/>
                <w:kern w:val="0"/>
                <w:sz w:val="22"/>
              </w:rPr>
              <w:t>查獲販售其他處方藥品處分家數</w:t>
            </w:r>
          </w:p>
        </w:tc>
        <w:tc>
          <w:tcPr>
            <w:tcW w:w="19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r>
      <w:tr w:rsidR="00D43766" w:rsidRPr="00D43766" w:rsidTr="004E4104">
        <w:tc>
          <w:tcPr>
            <w:tcW w:w="1418" w:type="dxa"/>
            <w:tcBorders>
              <w:top w:val="nil"/>
              <w:left w:val="single" w:sz="4" w:space="0" w:color="auto"/>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 w:val="22"/>
              </w:rPr>
            </w:pPr>
            <w:r w:rsidRPr="00D43766">
              <w:rPr>
                <w:rFonts w:eastAsia="標楷體" w:cs="Calibri"/>
                <w:kern w:val="0"/>
                <w:sz w:val="22"/>
              </w:rPr>
              <w:t>考評得分</w:t>
            </w:r>
          </w:p>
        </w:tc>
        <w:tc>
          <w:tcPr>
            <w:tcW w:w="19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9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2126"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524DC5">
            <w:pPr>
              <w:widowControl/>
              <w:spacing w:line="220" w:lineRule="exact"/>
              <w:rPr>
                <w:rFonts w:eastAsia="標楷體" w:cs="Calibri"/>
                <w:kern w:val="0"/>
                <w:szCs w:val="24"/>
              </w:rPr>
            </w:pPr>
            <w:r w:rsidRPr="00D43766">
              <w:rPr>
                <w:rFonts w:eastAsia="標楷體" w:cs="Calibri"/>
                <w:kern w:val="0"/>
                <w:szCs w:val="24"/>
              </w:rPr>
              <w:t xml:space="preserve">　</w:t>
            </w:r>
          </w:p>
        </w:tc>
      </w:tr>
    </w:tbl>
    <w:p w:rsidR="00CB4308" w:rsidRPr="00D43766" w:rsidRDefault="00CB4308" w:rsidP="00CB4308">
      <w:pPr>
        <w:widowControl/>
        <w:rPr>
          <w:rFonts w:eastAsia="標楷體" w:cs="Calibri"/>
          <w:kern w:val="0"/>
          <w:sz w:val="32"/>
          <w:szCs w:val="32"/>
        </w:rPr>
      </w:pPr>
    </w:p>
    <w:p w:rsidR="00CB4308" w:rsidRPr="00D43766" w:rsidRDefault="00CB4308" w:rsidP="00CB4308">
      <w:pPr>
        <w:widowControl/>
        <w:rPr>
          <w:rFonts w:eastAsia="標楷體" w:cs="Calibri"/>
          <w:kern w:val="0"/>
          <w:sz w:val="32"/>
          <w:szCs w:val="32"/>
        </w:rPr>
      </w:pPr>
      <w:r w:rsidRPr="00D43766">
        <w:rPr>
          <w:rFonts w:eastAsia="標楷體" w:cs="Calibri"/>
          <w:kern w:val="0"/>
          <w:sz w:val="32"/>
          <w:szCs w:val="32"/>
        </w:rPr>
        <w:t>附</w:t>
      </w:r>
      <w:r w:rsidRPr="00D43766">
        <w:rPr>
          <w:rFonts w:eastAsia="標楷體" w:cs="Calibri" w:hint="eastAsia"/>
          <w:kern w:val="0"/>
          <w:sz w:val="32"/>
          <w:szCs w:val="32"/>
        </w:rPr>
        <w:t>表</w:t>
      </w:r>
      <w:r w:rsidRPr="00D43766">
        <w:rPr>
          <w:rFonts w:eastAsia="標楷體" w:cs="Calibri"/>
          <w:kern w:val="0"/>
          <w:sz w:val="32"/>
          <w:szCs w:val="32"/>
        </w:rPr>
        <w:t>2</w:t>
      </w:r>
      <w:r w:rsidRPr="00D43766">
        <w:rPr>
          <w:rFonts w:eastAsia="標楷體" w:cs="Calibri" w:hint="eastAsia"/>
          <w:kern w:val="0"/>
          <w:sz w:val="32"/>
          <w:szCs w:val="32"/>
        </w:rPr>
        <w:t xml:space="preserve">  </w:t>
      </w:r>
      <w:r w:rsidRPr="00D43766">
        <w:rPr>
          <w:rFonts w:eastAsia="標楷體" w:cs="Calibri"/>
          <w:kern w:val="0"/>
          <w:sz w:val="32"/>
          <w:szCs w:val="32"/>
        </w:rPr>
        <w:t>10</w:t>
      </w:r>
      <w:r w:rsidRPr="00D43766">
        <w:rPr>
          <w:rFonts w:eastAsia="標楷體" w:cs="Calibri" w:hint="eastAsia"/>
          <w:kern w:val="0"/>
          <w:sz w:val="32"/>
          <w:szCs w:val="32"/>
        </w:rPr>
        <w:t>8</w:t>
      </w:r>
      <w:r w:rsidRPr="00D43766">
        <w:rPr>
          <w:rFonts w:eastAsia="標楷體" w:cs="Calibri"/>
          <w:kern w:val="0"/>
          <w:sz w:val="32"/>
          <w:szCs w:val="32"/>
        </w:rPr>
        <w:t>年</w:t>
      </w:r>
      <w:r w:rsidRPr="00D43766">
        <w:rPr>
          <w:rFonts w:eastAsia="標楷體" w:cs="Calibri"/>
          <w:kern w:val="0"/>
          <w:sz w:val="32"/>
          <w:szCs w:val="32"/>
        </w:rPr>
        <w:t>1~12</w:t>
      </w:r>
      <w:r w:rsidRPr="00D43766">
        <w:rPr>
          <w:rFonts w:eastAsia="標楷體" w:cs="Calibri"/>
          <w:kern w:val="0"/>
          <w:sz w:val="32"/>
          <w:szCs w:val="32"/>
        </w:rPr>
        <w:t>月</w:t>
      </w:r>
      <w:r w:rsidRPr="00D43766">
        <w:rPr>
          <w:rFonts w:eastAsia="標楷體" w:cs="Calibri"/>
          <w:kern w:val="0"/>
          <w:sz w:val="32"/>
          <w:szCs w:val="32"/>
        </w:rPr>
        <w:t xml:space="preserve"> ________</w:t>
      </w:r>
      <w:r w:rsidRPr="00D43766">
        <w:rPr>
          <w:rFonts w:eastAsia="標楷體" w:cs="Calibri"/>
          <w:kern w:val="0"/>
          <w:sz w:val="32"/>
          <w:szCs w:val="32"/>
        </w:rPr>
        <w:t>衛生局稽查無照藥商統計表</w:t>
      </w:r>
    </w:p>
    <w:tbl>
      <w:tblPr>
        <w:tblW w:w="10774" w:type="dxa"/>
        <w:tblInd w:w="-398" w:type="dxa"/>
        <w:tblCellMar>
          <w:left w:w="28" w:type="dxa"/>
          <w:right w:w="28" w:type="dxa"/>
        </w:tblCellMar>
        <w:tblLook w:val="04A0" w:firstRow="1" w:lastRow="0" w:firstColumn="1" w:lastColumn="0" w:noHBand="0" w:noVBand="1"/>
      </w:tblPr>
      <w:tblGrid>
        <w:gridCol w:w="2694"/>
        <w:gridCol w:w="1560"/>
        <w:gridCol w:w="1701"/>
        <w:gridCol w:w="1559"/>
        <w:gridCol w:w="1843"/>
        <w:gridCol w:w="1417"/>
      </w:tblGrid>
      <w:tr w:rsidR="00D43766" w:rsidRPr="00D43766" w:rsidTr="004E4104">
        <w:trPr>
          <w:trHeight w:val="330"/>
        </w:trPr>
        <w:tc>
          <w:tcPr>
            <w:tcW w:w="269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560"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CB4308">
            <w:pPr>
              <w:widowControl/>
              <w:jc w:val="center"/>
              <w:rPr>
                <w:rFonts w:eastAsia="標楷體" w:cs="Calibri"/>
                <w:kern w:val="0"/>
                <w:szCs w:val="24"/>
              </w:rPr>
            </w:pPr>
            <w:r w:rsidRPr="00D43766">
              <w:rPr>
                <w:rFonts w:eastAsia="標楷體" w:cs="Calibri" w:hint="eastAsia"/>
                <w:kern w:val="0"/>
                <w:szCs w:val="24"/>
              </w:rPr>
              <w:t>第一季</w:t>
            </w:r>
            <w:r w:rsidRPr="00D43766">
              <w:rPr>
                <w:rFonts w:eastAsia="標楷體" w:cs="Calibri" w:hint="eastAsia"/>
                <w:kern w:val="0"/>
                <w:szCs w:val="24"/>
              </w:rPr>
              <w:t>(1-3</w:t>
            </w:r>
            <w:r w:rsidRPr="00D43766">
              <w:rPr>
                <w:rFonts w:eastAsia="標楷體" w:cs="Calibri" w:hint="eastAsia"/>
                <w:kern w:val="0"/>
                <w:szCs w:val="24"/>
              </w:rPr>
              <w:t>月</w:t>
            </w:r>
            <w:r w:rsidRPr="00D43766">
              <w:rPr>
                <w:rFonts w:eastAsia="標楷體" w:cs="Calibri" w:hint="eastAsia"/>
                <w:kern w:val="0"/>
                <w:szCs w:val="24"/>
              </w:rPr>
              <w:t>)</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CB4308">
            <w:pPr>
              <w:widowControl/>
              <w:jc w:val="center"/>
              <w:rPr>
                <w:rFonts w:eastAsia="標楷體" w:cs="Calibri"/>
                <w:kern w:val="0"/>
                <w:szCs w:val="24"/>
              </w:rPr>
            </w:pPr>
            <w:r w:rsidRPr="00D43766">
              <w:rPr>
                <w:rFonts w:eastAsia="標楷體" w:cs="Calibri" w:hint="eastAsia"/>
                <w:kern w:val="0"/>
                <w:szCs w:val="24"/>
              </w:rPr>
              <w:t>第二季</w:t>
            </w:r>
            <w:r w:rsidRPr="00D43766">
              <w:rPr>
                <w:rFonts w:eastAsia="標楷體" w:cs="Calibri" w:hint="eastAsia"/>
                <w:kern w:val="0"/>
                <w:szCs w:val="24"/>
              </w:rPr>
              <w:t>(4-6</w:t>
            </w:r>
            <w:r w:rsidRPr="00D43766">
              <w:rPr>
                <w:rFonts w:eastAsia="標楷體" w:cs="Calibri" w:hint="eastAsia"/>
                <w:kern w:val="0"/>
                <w:szCs w:val="24"/>
              </w:rPr>
              <w:t>月</w:t>
            </w:r>
            <w:r w:rsidRPr="00D43766">
              <w:rPr>
                <w:rFonts w:eastAsia="標楷體" w:cs="Calibri" w:hint="eastAsia"/>
                <w:kern w:val="0"/>
                <w:szCs w:val="24"/>
              </w:rPr>
              <w:t>)</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CB4308">
            <w:pPr>
              <w:widowControl/>
              <w:jc w:val="center"/>
              <w:rPr>
                <w:rFonts w:eastAsia="標楷體" w:cs="Calibri"/>
                <w:kern w:val="0"/>
                <w:szCs w:val="24"/>
              </w:rPr>
            </w:pPr>
            <w:r w:rsidRPr="00D43766">
              <w:rPr>
                <w:rFonts w:eastAsia="標楷體" w:cs="Calibri" w:hint="eastAsia"/>
                <w:kern w:val="0"/>
                <w:szCs w:val="24"/>
              </w:rPr>
              <w:t>第三季</w:t>
            </w:r>
            <w:r w:rsidRPr="00D43766">
              <w:rPr>
                <w:rFonts w:eastAsia="標楷體" w:cs="Calibri" w:hint="eastAsia"/>
                <w:kern w:val="0"/>
                <w:szCs w:val="24"/>
              </w:rPr>
              <w:t>(7-9</w:t>
            </w:r>
            <w:r w:rsidRPr="00D43766">
              <w:rPr>
                <w:rFonts w:eastAsia="標楷體" w:cs="Calibri" w:hint="eastAsia"/>
                <w:kern w:val="0"/>
                <w:szCs w:val="24"/>
              </w:rPr>
              <w:t>月</w:t>
            </w:r>
            <w:r w:rsidRPr="00D43766">
              <w:rPr>
                <w:rFonts w:eastAsia="標楷體" w:cs="Calibri" w:hint="eastAsia"/>
                <w:kern w:val="0"/>
                <w:szCs w:val="24"/>
              </w:rPr>
              <w:t>)</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CB4308">
            <w:pPr>
              <w:widowControl/>
              <w:jc w:val="center"/>
              <w:rPr>
                <w:rFonts w:eastAsia="標楷體" w:cs="Calibri"/>
                <w:kern w:val="0"/>
                <w:szCs w:val="24"/>
              </w:rPr>
            </w:pPr>
            <w:r w:rsidRPr="00D43766">
              <w:rPr>
                <w:rFonts w:eastAsia="標楷體" w:cs="Calibri" w:hint="eastAsia"/>
                <w:kern w:val="0"/>
                <w:szCs w:val="24"/>
              </w:rPr>
              <w:t>第四季</w:t>
            </w:r>
            <w:r w:rsidRPr="00D43766">
              <w:rPr>
                <w:rFonts w:eastAsia="標楷體" w:cs="Calibri" w:hint="eastAsia"/>
                <w:kern w:val="0"/>
                <w:szCs w:val="24"/>
              </w:rPr>
              <w:t>(10-12</w:t>
            </w:r>
            <w:r w:rsidRPr="00D43766">
              <w:rPr>
                <w:rFonts w:eastAsia="標楷體" w:cs="Calibri" w:hint="eastAsia"/>
                <w:kern w:val="0"/>
                <w:szCs w:val="24"/>
              </w:rPr>
              <w:t>月</w:t>
            </w:r>
            <w:r w:rsidRPr="00D43766">
              <w:rPr>
                <w:rFonts w:eastAsia="標楷體" w:cs="Calibri" w:hint="eastAsia"/>
                <w:kern w:val="0"/>
                <w:szCs w:val="24"/>
              </w:rPr>
              <w:t>)</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1~12</w:t>
            </w:r>
            <w:r w:rsidRPr="00D43766">
              <w:rPr>
                <w:rFonts w:eastAsia="標楷體" w:cs="Calibri"/>
                <w:kern w:val="0"/>
                <w:szCs w:val="24"/>
              </w:rPr>
              <w:t>月合計</w:t>
            </w:r>
          </w:p>
        </w:tc>
      </w:tr>
      <w:tr w:rsidR="00D43766" w:rsidRPr="00D43766" w:rsidTr="004E4104">
        <w:trPr>
          <w:trHeight w:val="330"/>
        </w:trPr>
        <w:tc>
          <w:tcPr>
            <w:tcW w:w="2694" w:type="dxa"/>
            <w:tcBorders>
              <w:top w:val="nil"/>
              <w:left w:val="single" w:sz="4" w:space="0" w:color="auto"/>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稽查家數</w:t>
            </w:r>
          </w:p>
        </w:tc>
        <w:tc>
          <w:tcPr>
            <w:tcW w:w="1560"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559"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r>
      <w:tr w:rsidR="00D43766" w:rsidRPr="00D43766" w:rsidTr="004E4104">
        <w:trPr>
          <w:trHeight w:val="743"/>
        </w:trPr>
        <w:tc>
          <w:tcPr>
            <w:tcW w:w="2694"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查獲無照藥商販售含酒精內服液劑處分</w:t>
            </w:r>
            <w:r w:rsidRPr="00D43766">
              <w:rPr>
                <w:rFonts w:eastAsia="標楷體" w:cs="Calibri" w:hint="eastAsia"/>
                <w:kern w:val="0"/>
                <w:szCs w:val="24"/>
              </w:rPr>
              <w:t>件</w:t>
            </w:r>
            <w:r w:rsidRPr="00D43766">
              <w:rPr>
                <w:rFonts w:eastAsia="標楷體" w:cs="Calibri"/>
                <w:kern w:val="0"/>
                <w:szCs w:val="24"/>
              </w:rPr>
              <w:t>數</w:t>
            </w:r>
          </w:p>
        </w:tc>
        <w:tc>
          <w:tcPr>
            <w:tcW w:w="1560"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559"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both"/>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r>
      <w:tr w:rsidR="00D43766" w:rsidRPr="00D43766" w:rsidTr="004E4104">
        <w:trPr>
          <w:trHeight w:val="660"/>
        </w:trPr>
        <w:tc>
          <w:tcPr>
            <w:tcW w:w="2694"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查獲無照藥商販售其他藥</w:t>
            </w:r>
            <w:r w:rsidRPr="00D43766">
              <w:rPr>
                <w:rFonts w:eastAsia="標楷體" w:cs="Calibri" w:hint="eastAsia"/>
                <w:kern w:val="0"/>
                <w:szCs w:val="24"/>
              </w:rPr>
              <w:t>品</w:t>
            </w:r>
            <w:r w:rsidRPr="00D43766">
              <w:rPr>
                <w:rFonts w:eastAsia="標楷體" w:cs="Calibri"/>
                <w:kern w:val="0"/>
                <w:szCs w:val="24"/>
              </w:rPr>
              <w:t>處分</w:t>
            </w:r>
            <w:r w:rsidRPr="00D43766">
              <w:rPr>
                <w:rFonts w:eastAsia="標楷體" w:cs="Calibri" w:hint="eastAsia"/>
                <w:kern w:val="0"/>
                <w:szCs w:val="24"/>
              </w:rPr>
              <w:t>件</w:t>
            </w:r>
            <w:r w:rsidRPr="00D43766">
              <w:rPr>
                <w:rFonts w:eastAsia="標楷體" w:cs="Calibri"/>
                <w:kern w:val="0"/>
                <w:szCs w:val="24"/>
              </w:rPr>
              <w:t>數</w:t>
            </w:r>
          </w:p>
        </w:tc>
        <w:tc>
          <w:tcPr>
            <w:tcW w:w="1560"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559"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both"/>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r>
      <w:tr w:rsidR="00D43766" w:rsidRPr="00D43766" w:rsidTr="004E4104">
        <w:trPr>
          <w:trHeight w:val="427"/>
        </w:trPr>
        <w:tc>
          <w:tcPr>
            <w:tcW w:w="2694"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查獲網路</w:t>
            </w:r>
            <w:r w:rsidRPr="00D43766">
              <w:rPr>
                <w:rFonts w:eastAsia="標楷體" w:cs="Calibri" w:hint="eastAsia"/>
                <w:kern w:val="0"/>
                <w:szCs w:val="24"/>
              </w:rPr>
              <w:t>案件</w:t>
            </w:r>
            <w:r w:rsidRPr="00D43766">
              <w:rPr>
                <w:rFonts w:eastAsia="標楷體" w:cs="Calibri"/>
                <w:kern w:val="0"/>
                <w:szCs w:val="24"/>
              </w:rPr>
              <w:t>處分</w:t>
            </w:r>
            <w:r w:rsidRPr="00D43766">
              <w:rPr>
                <w:rFonts w:eastAsia="標楷體" w:cs="Calibri" w:hint="eastAsia"/>
                <w:kern w:val="0"/>
                <w:szCs w:val="24"/>
              </w:rPr>
              <w:t>件</w:t>
            </w:r>
            <w:r w:rsidRPr="00D43766">
              <w:rPr>
                <w:rFonts w:eastAsia="標楷體" w:cs="Calibri"/>
                <w:kern w:val="0"/>
                <w:szCs w:val="24"/>
              </w:rPr>
              <w:t>數</w:t>
            </w:r>
          </w:p>
        </w:tc>
        <w:tc>
          <w:tcPr>
            <w:tcW w:w="1560"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559"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both"/>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r>
      <w:tr w:rsidR="00D43766" w:rsidRPr="00D43766" w:rsidTr="004E4104">
        <w:trPr>
          <w:trHeight w:val="660"/>
        </w:trPr>
        <w:tc>
          <w:tcPr>
            <w:tcW w:w="2694"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hint="eastAsia"/>
                <w:kern w:val="0"/>
                <w:szCs w:val="24"/>
              </w:rPr>
              <w:t>查獲販售藥物屬偽藥、劣藥、或禁藥件數</w:t>
            </w:r>
          </w:p>
        </w:tc>
        <w:tc>
          <w:tcPr>
            <w:tcW w:w="1560"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p>
        </w:tc>
        <w:tc>
          <w:tcPr>
            <w:tcW w:w="17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p>
        </w:tc>
        <w:tc>
          <w:tcPr>
            <w:tcW w:w="1559"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both"/>
              <w:rPr>
                <w:rFonts w:eastAsia="標楷體" w:cs="Calibri"/>
                <w:kern w:val="0"/>
                <w:szCs w:val="24"/>
              </w:rPr>
            </w:pP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p>
        </w:tc>
        <w:tc>
          <w:tcPr>
            <w:tcW w:w="1417"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p>
        </w:tc>
      </w:tr>
      <w:tr w:rsidR="00D43766" w:rsidRPr="00D43766" w:rsidTr="004E4104">
        <w:trPr>
          <w:trHeight w:val="330"/>
        </w:trPr>
        <w:tc>
          <w:tcPr>
            <w:tcW w:w="2694" w:type="dxa"/>
            <w:tcBorders>
              <w:top w:val="nil"/>
              <w:left w:val="single" w:sz="4" w:space="0" w:color="auto"/>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考評得分</w:t>
            </w:r>
          </w:p>
        </w:tc>
        <w:tc>
          <w:tcPr>
            <w:tcW w:w="1560"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701"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559"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 xml:space="preserve">　</w:t>
            </w:r>
          </w:p>
        </w:tc>
      </w:tr>
    </w:tbl>
    <w:p w:rsidR="00CB4308" w:rsidRPr="00D43766" w:rsidRDefault="00CB4308" w:rsidP="00CB4308">
      <w:pPr>
        <w:spacing w:line="420" w:lineRule="exact"/>
        <w:rPr>
          <w:rFonts w:eastAsia="標楷體" w:cs="Calibri"/>
          <w:kern w:val="0"/>
          <w:sz w:val="36"/>
          <w:szCs w:val="36"/>
        </w:rPr>
      </w:pPr>
    </w:p>
    <w:p w:rsidR="00CB4308" w:rsidRPr="00D43766" w:rsidRDefault="00CB4308" w:rsidP="00CB4308">
      <w:pPr>
        <w:spacing w:line="420" w:lineRule="exact"/>
        <w:rPr>
          <w:rFonts w:eastAsia="標楷體" w:cs="Calibri"/>
          <w:kern w:val="0"/>
          <w:sz w:val="32"/>
          <w:szCs w:val="32"/>
        </w:rPr>
      </w:pPr>
      <w:r w:rsidRPr="00D43766">
        <w:rPr>
          <w:rFonts w:eastAsia="標楷體" w:cs="Calibri"/>
          <w:kern w:val="0"/>
          <w:sz w:val="32"/>
          <w:szCs w:val="32"/>
        </w:rPr>
        <w:t>附</w:t>
      </w:r>
      <w:r w:rsidRPr="00D43766">
        <w:rPr>
          <w:rFonts w:eastAsia="標楷體" w:cs="Calibri" w:hint="eastAsia"/>
          <w:kern w:val="0"/>
          <w:sz w:val="32"/>
          <w:szCs w:val="32"/>
        </w:rPr>
        <w:t>表</w:t>
      </w:r>
      <w:r w:rsidRPr="00D43766">
        <w:rPr>
          <w:rFonts w:eastAsia="標楷體" w:cs="Calibri"/>
          <w:kern w:val="0"/>
          <w:sz w:val="32"/>
          <w:szCs w:val="32"/>
        </w:rPr>
        <w:t>3</w:t>
      </w:r>
      <w:r w:rsidRPr="00D43766">
        <w:rPr>
          <w:rFonts w:eastAsia="標楷體" w:cs="Calibri" w:hint="eastAsia"/>
          <w:kern w:val="0"/>
          <w:sz w:val="32"/>
          <w:szCs w:val="32"/>
        </w:rPr>
        <w:t xml:space="preserve">  108</w:t>
      </w:r>
      <w:r w:rsidRPr="00D43766">
        <w:rPr>
          <w:rFonts w:eastAsia="標楷體" w:cs="Calibri"/>
          <w:kern w:val="0"/>
          <w:sz w:val="32"/>
          <w:szCs w:val="32"/>
        </w:rPr>
        <w:t>年</w:t>
      </w:r>
      <w:r w:rsidRPr="00D43766">
        <w:rPr>
          <w:rFonts w:eastAsia="標楷體" w:cs="Calibri"/>
          <w:kern w:val="0"/>
          <w:sz w:val="32"/>
          <w:szCs w:val="32"/>
        </w:rPr>
        <w:t>_______</w:t>
      </w:r>
      <w:r w:rsidRPr="00D43766">
        <w:rPr>
          <w:rFonts w:eastAsia="標楷體" w:cs="Calibri"/>
          <w:kern w:val="0"/>
          <w:sz w:val="32"/>
          <w:szCs w:val="32"/>
        </w:rPr>
        <w:t>衛生局藥政考評處分列冊</w:t>
      </w:r>
    </w:p>
    <w:tbl>
      <w:tblPr>
        <w:tblW w:w="10490" w:type="dxa"/>
        <w:tblInd w:w="-114" w:type="dxa"/>
        <w:tblCellMar>
          <w:left w:w="28" w:type="dxa"/>
          <w:right w:w="28" w:type="dxa"/>
        </w:tblCellMar>
        <w:tblLook w:val="04A0" w:firstRow="1" w:lastRow="0" w:firstColumn="1" w:lastColumn="0" w:noHBand="0" w:noVBand="1"/>
      </w:tblPr>
      <w:tblGrid>
        <w:gridCol w:w="993"/>
        <w:gridCol w:w="1276"/>
        <w:gridCol w:w="1701"/>
        <w:gridCol w:w="1134"/>
        <w:gridCol w:w="1275"/>
        <w:gridCol w:w="1560"/>
        <w:gridCol w:w="1134"/>
        <w:gridCol w:w="1417"/>
      </w:tblGrid>
      <w:tr w:rsidR="00D43766" w:rsidRPr="00D43766" w:rsidTr="004E4104">
        <w:trPr>
          <w:trHeight w:val="68"/>
        </w:trPr>
        <w:tc>
          <w:tcPr>
            <w:tcW w:w="10490" w:type="dxa"/>
            <w:gridSpan w:val="8"/>
            <w:tcBorders>
              <w:top w:val="nil"/>
              <w:left w:val="nil"/>
              <w:bottom w:val="single" w:sz="4" w:space="0" w:color="auto"/>
              <w:right w:val="nil"/>
            </w:tcBorders>
            <w:shd w:val="clear" w:color="auto" w:fill="auto"/>
            <w:noWrap/>
            <w:vAlign w:val="center"/>
          </w:tcPr>
          <w:p w:rsidR="00CB4308" w:rsidRPr="00D43766" w:rsidRDefault="00CB4308" w:rsidP="00CB4308">
            <w:pPr>
              <w:widowControl/>
              <w:rPr>
                <w:rFonts w:eastAsia="標楷體" w:cs="Calibri"/>
                <w:kern w:val="0"/>
                <w:sz w:val="22"/>
              </w:rPr>
            </w:pPr>
          </w:p>
        </w:tc>
      </w:tr>
      <w:tr w:rsidR="00D43766" w:rsidRPr="00D43766" w:rsidTr="004E4104">
        <w:trPr>
          <w:trHeight w:val="780"/>
        </w:trPr>
        <w:tc>
          <w:tcPr>
            <w:tcW w:w="993" w:type="dxa"/>
            <w:tcBorders>
              <w:top w:val="nil"/>
              <w:left w:val="single" w:sz="4" w:space="0" w:color="auto"/>
              <w:bottom w:val="single" w:sz="4" w:space="0" w:color="auto"/>
              <w:right w:val="single" w:sz="4" w:space="0" w:color="auto"/>
            </w:tcBorders>
            <w:shd w:val="clear" w:color="000000" w:fill="FFFF00"/>
            <w:vAlign w:val="center"/>
          </w:tcPr>
          <w:p w:rsidR="00CB4308" w:rsidRPr="00D43766" w:rsidRDefault="00CB4308" w:rsidP="00CB4308">
            <w:pPr>
              <w:widowControl/>
              <w:jc w:val="center"/>
              <w:rPr>
                <w:rFonts w:eastAsia="標楷體" w:cs="Calibri"/>
                <w:b/>
                <w:bCs/>
                <w:kern w:val="0"/>
                <w:sz w:val="22"/>
                <w:szCs w:val="28"/>
              </w:rPr>
            </w:pPr>
            <w:r w:rsidRPr="00D43766">
              <w:rPr>
                <w:rFonts w:eastAsia="標楷體" w:cs="Calibri"/>
                <w:b/>
                <w:bCs/>
                <w:kern w:val="0"/>
                <w:sz w:val="22"/>
                <w:szCs w:val="28"/>
              </w:rPr>
              <w:t>縣市</w:t>
            </w:r>
          </w:p>
        </w:tc>
        <w:tc>
          <w:tcPr>
            <w:tcW w:w="1276" w:type="dxa"/>
            <w:tcBorders>
              <w:top w:val="nil"/>
              <w:left w:val="nil"/>
              <w:bottom w:val="single" w:sz="4" w:space="0" w:color="auto"/>
              <w:right w:val="single" w:sz="4" w:space="0" w:color="auto"/>
            </w:tcBorders>
            <w:shd w:val="clear" w:color="000000" w:fill="FFFF00"/>
            <w:vAlign w:val="center"/>
          </w:tcPr>
          <w:p w:rsidR="00CB4308" w:rsidRPr="00D43766" w:rsidRDefault="00CB4308" w:rsidP="00CB4308">
            <w:pPr>
              <w:widowControl/>
              <w:jc w:val="center"/>
              <w:rPr>
                <w:rFonts w:eastAsia="標楷體" w:cs="Calibri"/>
                <w:b/>
                <w:bCs/>
                <w:kern w:val="0"/>
                <w:sz w:val="22"/>
                <w:szCs w:val="28"/>
              </w:rPr>
            </w:pPr>
            <w:r w:rsidRPr="00D43766">
              <w:rPr>
                <w:rFonts w:eastAsia="標楷體" w:cs="Calibri"/>
                <w:b/>
                <w:bCs/>
                <w:kern w:val="0"/>
                <w:sz w:val="22"/>
                <w:szCs w:val="28"/>
              </w:rPr>
              <w:t>受處分人</w:t>
            </w:r>
          </w:p>
        </w:tc>
        <w:tc>
          <w:tcPr>
            <w:tcW w:w="1701" w:type="dxa"/>
            <w:tcBorders>
              <w:top w:val="nil"/>
              <w:left w:val="nil"/>
              <w:bottom w:val="single" w:sz="4" w:space="0" w:color="auto"/>
              <w:right w:val="single" w:sz="4" w:space="0" w:color="auto"/>
            </w:tcBorders>
            <w:shd w:val="clear" w:color="000000" w:fill="FFFF00"/>
            <w:vAlign w:val="center"/>
          </w:tcPr>
          <w:p w:rsidR="00CB4308" w:rsidRPr="00D43766" w:rsidRDefault="00CB4308" w:rsidP="00CB4308">
            <w:pPr>
              <w:widowControl/>
              <w:jc w:val="center"/>
              <w:rPr>
                <w:rFonts w:eastAsia="標楷體" w:cs="Calibri"/>
                <w:b/>
                <w:bCs/>
                <w:kern w:val="0"/>
                <w:sz w:val="22"/>
                <w:szCs w:val="28"/>
              </w:rPr>
            </w:pPr>
            <w:r w:rsidRPr="00D43766">
              <w:rPr>
                <w:rFonts w:eastAsia="標楷體" w:cs="Calibri"/>
                <w:b/>
                <w:bCs/>
                <w:kern w:val="0"/>
                <w:sz w:val="22"/>
                <w:szCs w:val="28"/>
              </w:rPr>
              <w:t>處分理由</w:t>
            </w:r>
          </w:p>
        </w:tc>
        <w:tc>
          <w:tcPr>
            <w:tcW w:w="1134" w:type="dxa"/>
            <w:tcBorders>
              <w:top w:val="nil"/>
              <w:left w:val="nil"/>
              <w:bottom w:val="single" w:sz="4" w:space="0" w:color="auto"/>
              <w:right w:val="single" w:sz="4" w:space="0" w:color="auto"/>
            </w:tcBorders>
            <w:shd w:val="clear" w:color="000000" w:fill="FFFF00"/>
            <w:vAlign w:val="center"/>
          </w:tcPr>
          <w:p w:rsidR="00CB4308" w:rsidRPr="00D43766" w:rsidRDefault="00CB4308" w:rsidP="00CB4308">
            <w:pPr>
              <w:widowControl/>
              <w:spacing w:line="360" w:lineRule="exact"/>
              <w:jc w:val="center"/>
              <w:rPr>
                <w:rFonts w:eastAsia="標楷體" w:cs="Calibri"/>
                <w:b/>
                <w:bCs/>
                <w:kern w:val="0"/>
                <w:sz w:val="22"/>
                <w:szCs w:val="28"/>
              </w:rPr>
            </w:pPr>
            <w:r w:rsidRPr="00D43766">
              <w:rPr>
                <w:rFonts w:eastAsia="標楷體" w:cs="Calibri"/>
                <w:b/>
                <w:bCs/>
                <w:kern w:val="0"/>
                <w:sz w:val="22"/>
                <w:szCs w:val="28"/>
              </w:rPr>
              <w:t>處分法條依據</w:t>
            </w:r>
          </w:p>
        </w:tc>
        <w:tc>
          <w:tcPr>
            <w:tcW w:w="1275" w:type="dxa"/>
            <w:tcBorders>
              <w:top w:val="nil"/>
              <w:left w:val="nil"/>
              <w:bottom w:val="single" w:sz="4" w:space="0" w:color="auto"/>
              <w:right w:val="single" w:sz="4" w:space="0" w:color="auto"/>
            </w:tcBorders>
            <w:shd w:val="clear" w:color="000000" w:fill="FFFF00"/>
            <w:vAlign w:val="center"/>
          </w:tcPr>
          <w:p w:rsidR="00CB4308" w:rsidRPr="00D43766" w:rsidRDefault="00CB4308" w:rsidP="00CB4308">
            <w:pPr>
              <w:widowControl/>
              <w:spacing w:line="360" w:lineRule="exact"/>
              <w:jc w:val="center"/>
              <w:rPr>
                <w:rFonts w:eastAsia="標楷體" w:cs="Calibri"/>
                <w:b/>
                <w:bCs/>
                <w:kern w:val="0"/>
                <w:sz w:val="22"/>
                <w:szCs w:val="28"/>
              </w:rPr>
            </w:pPr>
            <w:r w:rsidRPr="00D43766">
              <w:rPr>
                <w:rFonts w:eastAsia="標楷體" w:cs="Calibri"/>
                <w:b/>
                <w:bCs/>
                <w:kern w:val="0"/>
                <w:sz w:val="22"/>
                <w:szCs w:val="28"/>
              </w:rPr>
              <w:t>處分罰緩</w:t>
            </w:r>
          </w:p>
        </w:tc>
        <w:tc>
          <w:tcPr>
            <w:tcW w:w="1560" w:type="dxa"/>
            <w:tcBorders>
              <w:top w:val="nil"/>
              <w:left w:val="nil"/>
              <w:bottom w:val="single" w:sz="4" w:space="0" w:color="auto"/>
              <w:right w:val="single" w:sz="4" w:space="0" w:color="auto"/>
            </w:tcBorders>
            <w:shd w:val="clear" w:color="000000" w:fill="FFFF00"/>
            <w:vAlign w:val="center"/>
          </w:tcPr>
          <w:p w:rsidR="00CB4308" w:rsidRPr="00D43766" w:rsidRDefault="00CB4308" w:rsidP="00CB4308">
            <w:pPr>
              <w:widowControl/>
              <w:spacing w:line="360" w:lineRule="exact"/>
              <w:jc w:val="center"/>
              <w:rPr>
                <w:rFonts w:eastAsia="標楷體" w:cs="Calibri"/>
                <w:b/>
                <w:bCs/>
                <w:kern w:val="0"/>
                <w:sz w:val="22"/>
                <w:szCs w:val="28"/>
              </w:rPr>
            </w:pPr>
            <w:r w:rsidRPr="00D43766">
              <w:rPr>
                <w:rFonts w:eastAsia="標楷體" w:cs="Calibri" w:hint="eastAsia"/>
                <w:b/>
                <w:bCs/>
                <w:kern w:val="0"/>
                <w:sz w:val="22"/>
                <w:szCs w:val="28"/>
              </w:rPr>
              <w:t>裁處書日期、文號</w:t>
            </w:r>
          </w:p>
        </w:tc>
        <w:tc>
          <w:tcPr>
            <w:tcW w:w="1134" w:type="dxa"/>
            <w:tcBorders>
              <w:top w:val="nil"/>
              <w:left w:val="nil"/>
              <w:bottom w:val="single" w:sz="4" w:space="0" w:color="auto"/>
              <w:right w:val="single" w:sz="4" w:space="0" w:color="auto"/>
            </w:tcBorders>
            <w:shd w:val="clear" w:color="000000" w:fill="FFFF00"/>
            <w:vAlign w:val="center"/>
          </w:tcPr>
          <w:p w:rsidR="00CB4308" w:rsidRPr="00D43766" w:rsidRDefault="00CB4308" w:rsidP="00CB4308">
            <w:pPr>
              <w:widowControl/>
              <w:spacing w:line="360" w:lineRule="exact"/>
              <w:jc w:val="center"/>
              <w:rPr>
                <w:rFonts w:eastAsia="標楷體" w:cs="Calibri"/>
                <w:b/>
                <w:bCs/>
                <w:kern w:val="0"/>
                <w:sz w:val="22"/>
                <w:szCs w:val="28"/>
              </w:rPr>
            </w:pPr>
            <w:r w:rsidRPr="00D43766">
              <w:rPr>
                <w:rFonts w:eastAsia="標楷體" w:cs="Calibri"/>
                <w:b/>
                <w:bCs/>
                <w:kern w:val="0"/>
                <w:sz w:val="22"/>
                <w:szCs w:val="28"/>
              </w:rPr>
              <w:t>移送檢調</w:t>
            </w:r>
          </w:p>
        </w:tc>
        <w:tc>
          <w:tcPr>
            <w:tcW w:w="1417" w:type="dxa"/>
            <w:tcBorders>
              <w:top w:val="nil"/>
              <w:left w:val="nil"/>
              <w:bottom w:val="single" w:sz="4" w:space="0" w:color="auto"/>
              <w:right w:val="single" w:sz="4" w:space="0" w:color="auto"/>
            </w:tcBorders>
            <w:shd w:val="clear" w:color="000000" w:fill="FFFF00"/>
            <w:vAlign w:val="center"/>
          </w:tcPr>
          <w:p w:rsidR="00CB4308" w:rsidRPr="00D43766" w:rsidRDefault="00CB4308" w:rsidP="00CB4308">
            <w:pPr>
              <w:widowControl/>
              <w:jc w:val="center"/>
              <w:rPr>
                <w:rFonts w:eastAsia="標楷體" w:cs="Calibri"/>
                <w:b/>
                <w:bCs/>
                <w:kern w:val="0"/>
                <w:sz w:val="22"/>
                <w:szCs w:val="28"/>
              </w:rPr>
            </w:pPr>
            <w:r w:rsidRPr="00D43766">
              <w:rPr>
                <w:rFonts w:eastAsia="標楷體" w:cs="Calibri"/>
                <w:b/>
                <w:bCs/>
                <w:kern w:val="0"/>
                <w:sz w:val="22"/>
                <w:szCs w:val="28"/>
              </w:rPr>
              <w:t>考評分類</w:t>
            </w:r>
          </w:p>
        </w:tc>
      </w:tr>
      <w:tr w:rsidR="00D43766" w:rsidRPr="00D43766" w:rsidTr="004E4104">
        <w:trPr>
          <w:trHeight w:val="390"/>
        </w:trPr>
        <w:tc>
          <w:tcPr>
            <w:tcW w:w="993" w:type="dxa"/>
            <w:tcBorders>
              <w:top w:val="nil"/>
              <w:left w:val="single" w:sz="4" w:space="0" w:color="auto"/>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xx</w:t>
            </w:r>
            <w:r w:rsidRPr="00D43766">
              <w:rPr>
                <w:rFonts w:eastAsia="標楷體" w:cs="Calibri" w:hint="eastAsia"/>
                <w:kern w:val="0"/>
                <w:sz w:val="22"/>
                <w:szCs w:val="28"/>
              </w:rPr>
              <w:t>縣市</w:t>
            </w:r>
          </w:p>
        </w:tc>
        <w:tc>
          <w:tcPr>
            <w:tcW w:w="1276" w:type="dxa"/>
            <w:tcBorders>
              <w:top w:val="nil"/>
              <w:left w:val="nil"/>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林</w:t>
            </w:r>
            <w:r w:rsidRPr="00D43766">
              <w:rPr>
                <w:rFonts w:eastAsia="標楷體" w:cs="Calibri" w:hint="eastAsia"/>
                <w:kern w:val="0"/>
                <w:sz w:val="22"/>
                <w:szCs w:val="28"/>
              </w:rPr>
              <w:t>xx</w:t>
            </w:r>
          </w:p>
        </w:tc>
        <w:tc>
          <w:tcPr>
            <w:tcW w:w="1701" w:type="dxa"/>
            <w:tcBorders>
              <w:top w:val="nil"/>
              <w:left w:val="nil"/>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無醫師處方販售處方用藥</w:t>
            </w:r>
          </w:p>
        </w:tc>
        <w:tc>
          <w:tcPr>
            <w:tcW w:w="1134" w:type="dxa"/>
            <w:tcBorders>
              <w:top w:val="nil"/>
              <w:left w:val="nil"/>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藥事法第</w:t>
            </w:r>
            <w:r w:rsidRPr="00D43766">
              <w:rPr>
                <w:rFonts w:eastAsia="標楷體" w:cs="Calibri" w:hint="eastAsia"/>
                <w:kern w:val="0"/>
                <w:sz w:val="22"/>
                <w:szCs w:val="28"/>
              </w:rPr>
              <w:t>50</w:t>
            </w:r>
            <w:r w:rsidRPr="00D43766">
              <w:rPr>
                <w:rFonts w:eastAsia="標楷體" w:cs="Calibri" w:hint="eastAsia"/>
                <w:kern w:val="0"/>
                <w:sz w:val="22"/>
                <w:szCs w:val="28"/>
              </w:rPr>
              <w:t>條</w:t>
            </w:r>
          </w:p>
        </w:tc>
        <w:tc>
          <w:tcPr>
            <w:tcW w:w="1275" w:type="dxa"/>
            <w:tcBorders>
              <w:top w:val="nil"/>
              <w:left w:val="nil"/>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新台幣</w:t>
            </w:r>
            <w:r w:rsidRPr="00D43766">
              <w:rPr>
                <w:rFonts w:eastAsia="標楷體" w:cs="Calibri" w:hint="eastAsia"/>
                <w:kern w:val="0"/>
                <w:sz w:val="22"/>
                <w:szCs w:val="28"/>
              </w:rPr>
              <w:t>x</w:t>
            </w:r>
            <w:r w:rsidRPr="00D43766">
              <w:rPr>
                <w:rFonts w:eastAsia="標楷體" w:cs="Calibri" w:hint="eastAsia"/>
                <w:kern w:val="0"/>
                <w:sz w:val="22"/>
                <w:szCs w:val="28"/>
              </w:rPr>
              <w:t>萬元</w:t>
            </w:r>
          </w:p>
        </w:tc>
        <w:tc>
          <w:tcPr>
            <w:tcW w:w="1560" w:type="dxa"/>
            <w:tcBorders>
              <w:top w:val="nil"/>
              <w:left w:val="nil"/>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107</w:t>
            </w:r>
            <w:r w:rsidRPr="00D43766">
              <w:rPr>
                <w:rFonts w:eastAsia="標楷體" w:cs="Calibri" w:hint="eastAsia"/>
                <w:kern w:val="0"/>
                <w:sz w:val="22"/>
                <w:szCs w:val="28"/>
              </w:rPr>
              <w:t>年</w:t>
            </w:r>
            <w:r w:rsidRPr="00D43766">
              <w:rPr>
                <w:rFonts w:eastAsia="標楷體" w:cs="Calibri" w:hint="eastAsia"/>
                <w:kern w:val="0"/>
                <w:sz w:val="22"/>
                <w:szCs w:val="28"/>
              </w:rPr>
              <w:t>x</w:t>
            </w:r>
            <w:r w:rsidRPr="00D43766">
              <w:rPr>
                <w:rFonts w:eastAsia="標楷體" w:cs="Calibri" w:hint="eastAsia"/>
                <w:kern w:val="0"/>
                <w:sz w:val="22"/>
                <w:szCs w:val="28"/>
              </w:rPr>
              <w:t>月</w:t>
            </w:r>
            <w:r w:rsidRPr="00D43766">
              <w:rPr>
                <w:rFonts w:eastAsia="標楷體" w:cs="Calibri" w:hint="eastAsia"/>
                <w:kern w:val="0"/>
                <w:sz w:val="22"/>
                <w:szCs w:val="28"/>
              </w:rPr>
              <w:t>x</w:t>
            </w:r>
            <w:r w:rsidRPr="00D43766">
              <w:rPr>
                <w:rFonts w:eastAsia="標楷體" w:cs="Calibri" w:hint="eastAsia"/>
                <w:kern w:val="0"/>
                <w:sz w:val="22"/>
                <w:szCs w:val="28"/>
              </w:rPr>
              <w:t>日</w:t>
            </w:r>
            <w:r w:rsidRPr="00D43766">
              <w:rPr>
                <w:rFonts w:eastAsia="標楷體" w:cs="Calibri" w:hint="eastAsia"/>
                <w:kern w:val="0"/>
                <w:sz w:val="22"/>
                <w:szCs w:val="28"/>
              </w:rPr>
              <w:t>000</w:t>
            </w:r>
            <w:r w:rsidRPr="00D43766">
              <w:rPr>
                <w:rFonts w:eastAsia="標楷體" w:cs="Calibri" w:hint="eastAsia"/>
                <w:kern w:val="0"/>
                <w:sz w:val="22"/>
                <w:szCs w:val="28"/>
              </w:rPr>
              <w:t>字第</w:t>
            </w:r>
            <w:r w:rsidRPr="00D43766">
              <w:rPr>
                <w:rFonts w:eastAsia="標楷體" w:cs="Calibri" w:hint="eastAsia"/>
                <w:kern w:val="0"/>
                <w:sz w:val="22"/>
                <w:szCs w:val="28"/>
              </w:rPr>
              <w:t>00</w:t>
            </w:r>
            <w:r w:rsidRPr="00D43766">
              <w:rPr>
                <w:rFonts w:eastAsia="標楷體" w:cs="Calibri" w:hint="eastAsia"/>
                <w:kern w:val="0"/>
                <w:sz w:val="22"/>
                <w:szCs w:val="28"/>
              </w:rPr>
              <w:t>號</w:t>
            </w:r>
          </w:p>
        </w:tc>
        <w:tc>
          <w:tcPr>
            <w:tcW w:w="1134" w:type="dxa"/>
            <w:tcBorders>
              <w:top w:val="nil"/>
              <w:left w:val="nil"/>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p>
        </w:tc>
        <w:tc>
          <w:tcPr>
            <w:tcW w:w="1417" w:type="dxa"/>
            <w:tcBorders>
              <w:top w:val="nil"/>
              <w:left w:val="nil"/>
              <w:bottom w:val="nil"/>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序號</w:t>
            </w:r>
            <w:r w:rsidRPr="00D43766">
              <w:rPr>
                <w:rFonts w:eastAsia="標楷體" w:cs="Calibri" w:hint="eastAsia"/>
                <w:kern w:val="0"/>
                <w:sz w:val="22"/>
                <w:szCs w:val="28"/>
              </w:rPr>
              <w:t>1</w:t>
            </w:r>
          </w:p>
        </w:tc>
      </w:tr>
      <w:tr w:rsidR="00D43766" w:rsidRPr="00D43766" w:rsidTr="004E4104">
        <w:trPr>
          <w:trHeight w:val="390"/>
        </w:trPr>
        <w:tc>
          <w:tcPr>
            <w:tcW w:w="993" w:type="dxa"/>
            <w:tcBorders>
              <w:top w:val="nil"/>
              <w:left w:val="single" w:sz="4" w:space="0" w:color="auto"/>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xx</w:t>
            </w:r>
            <w:r w:rsidRPr="00D43766">
              <w:rPr>
                <w:rFonts w:eastAsia="標楷體" w:cs="Calibri" w:hint="eastAsia"/>
                <w:kern w:val="0"/>
                <w:sz w:val="22"/>
                <w:szCs w:val="28"/>
              </w:rPr>
              <w:t>縣市</w:t>
            </w:r>
          </w:p>
        </w:tc>
        <w:tc>
          <w:tcPr>
            <w:tcW w:w="1276"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林</w:t>
            </w:r>
            <w:r w:rsidRPr="00D43766">
              <w:rPr>
                <w:rFonts w:eastAsia="標楷體" w:cs="Calibri" w:hint="eastAsia"/>
                <w:kern w:val="0"/>
                <w:sz w:val="22"/>
                <w:szCs w:val="28"/>
              </w:rPr>
              <w:t>xx</w:t>
            </w:r>
          </w:p>
        </w:tc>
        <w:tc>
          <w:tcPr>
            <w:tcW w:w="1701"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無照藥商</w:t>
            </w:r>
          </w:p>
        </w:tc>
        <w:tc>
          <w:tcPr>
            <w:tcW w:w="1134"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藥事法第</w:t>
            </w:r>
            <w:r w:rsidRPr="00D43766">
              <w:rPr>
                <w:rFonts w:eastAsia="標楷體" w:cs="Calibri" w:hint="eastAsia"/>
                <w:kern w:val="0"/>
                <w:sz w:val="22"/>
                <w:szCs w:val="28"/>
              </w:rPr>
              <w:t>27</w:t>
            </w:r>
            <w:r w:rsidRPr="00D43766">
              <w:rPr>
                <w:rFonts w:eastAsia="標楷體" w:cs="Calibri" w:hint="eastAsia"/>
                <w:kern w:val="0"/>
                <w:sz w:val="22"/>
                <w:szCs w:val="28"/>
              </w:rPr>
              <w:t>條</w:t>
            </w:r>
          </w:p>
        </w:tc>
        <w:tc>
          <w:tcPr>
            <w:tcW w:w="1275"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新台幣</w:t>
            </w:r>
            <w:r w:rsidRPr="00D43766">
              <w:rPr>
                <w:rFonts w:eastAsia="標楷體" w:cs="Calibri" w:hint="eastAsia"/>
                <w:kern w:val="0"/>
                <w:sz w:val="22"/>
                <w:szCs w:val="28"/>
              </w:rPr>
              <w:t>x</w:t>
            </w:r>
            <w:r w:rsidRPr="00D43766">
              <w:rPr>
                <w:rFonts w:eastAsia="標楷體" w:cs="Calibri" w:hint="eastAsia"/>
                <w:kern w:val="0"/>
                <w:sz w:val="22"/>
                <w:szCs w:val="28"/>
              </w:rPr>
              <w:t>萬元</w:t>
            </w:r>
          </w:p>
        </w:tc>
        <w:tc>
          <w:tcPr>
            <w:tcW w:w="1560"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107</w:t>
            </w:r>
            <w:r w:rsidRPr="00D43766">
              <w:rPr>
                <w:rFonts w:eastAsia="標楷體" w:cs="Calibri" w:hint="eastAsia"/>
                <w:kern w:val="0"/>
                <w:sz w:val="22"/>
                <w:szCs w:val="28"/>
              </w:rPr>
              <w:t>年</w:t>
            </w:r>
            <w:r w:rsidRPr="00D43766">
              <w:rPr>
                <w:rFonts w:eastAsia="標楷體" w:cs="Calibri" w:hint="eastAsia"/>
                <w:kern w:val="0"/>
                <w:sz w:val="22"/>
                <w:szCs w:val="28"/>
              </w:rPr>
              <w:t>x</w:t>
            </w:r>
            <w:r w:rsidRPr="00D43766">
              <w:rPr>
                <w:rFonts w:eastAsia="標楷體" w:cs="Calibri" w:hint="eastAsia"/>
                <w:kern w:val="0"/>
                <w:sz w:val="22"/>
                <w:szCs w:val="28"/>
              </w:rPr>
              <w:t>月</w:t>
            </w:r>
            <w:r w:rsidRPr="00D43766">
              <w:rPr>
                <w:rFonts w:eastAsia="標楷體" w:cs="Calibri" w:hint="eastAsia"/>
                <w:kern w:val="0"/>
                <w:sz w:val="22"/>
                <w:szCs w:val="28"/>
              </w:rPr>
              <w:t>x</w:t>
            </w:r>
            <w:r w:rsidRPr="00D43766">
              <w:rPr>
                <w:rFonts w:eastAsia="標楷體" w:cs="Calibri" w:hint="eastAsia"/>
                <w:kern w:val="0"/>
                <w:sz w:val="22"/>
                <w:szCs w:val="28"/>
              </w:rPr>
              <w:t>日</w:t>
            </w:r>
            <w:r w:rsidRPr="00D43766">
              <w:rPr>
                <w:rFonts w:eastAsia="標楷體" w:cs="Calibri" w:hint="eastAsia"/>
                <w:kern w:val="0"/>
                <w:sz w:val="22"/>
                <w:szCs w:val="28"/>
              </w:rPr>
              <w:t>000</w:t>
            </w:r>
            <w:r w:rsidRPr="00D43766">
              <w:rPr>
                <w:rFonts w:eastAsia="標楷體" w:cs="Calibri" w:hint="eastAsia"/>
                <w:kern w:val="0"/>
                <w:sz w:val="22"/>
                <w:szCs w:val="28"/>
              </w:rPr>
              <w:t>字第</w:t>
            </w:r>
            <w:r w:rsidRPr="00D43766">
              <w:rPr>
                <w:rFonts w:eastAsia="標楷體" w:cs="Calibri" w:hint="eastAsia"/>
                <w:kern w:val="0"/>
                <w:sz w:val="22"/>
                <w:szCs w:val="28"/>
              </w:rPr>
              <w:t>00</w:t>
            </w:r>
            <w:r w:rsidRPr="00D43766">
              <w:rPr>
                <w:rFonts w:eastAsia="標楷體" w:cs="Calibri" w:hint="eastAsia"/>
                <w:kern w:val="0"/>
                <w:sz w:val="22"/>
                <w:szCs w:val="28"/>
              </w:rPr>
              <w:t>號</w:t>
            </w:r>
          </w:p>
        </w:tc>
        <w:tc>
          <w:tcPr>
            <w:tcW w:w="1134"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p>
        </w:tc>
        <w:tc>
          <w:tcPr>
            <w:tcW w:w="1417" w:type="dxa"/>
            <w:tcBorders>
              <w:top w:val="nil"/>
              <w:left w:val="nil"/>
              <w:bottom w:val="single" w:sz="4" w:space="0" w:color="auto"/>
              <w:right w:val="single" w:sz="4" w:space="0" w:color="auto"/>
            </w:tcBorders>
            <w:shd w:val="clear" w:color="auto" w:fill="auto"/>
            <w:vAlign w:val="center"/>
          </w:tcPr>
          <w:p w:rsidR="00CB4308" w:rsidRPr="00D43766" w:rsidRDefault="00CB4308" w:rsidP="00CB4308">
            <w:pPr>
              <w:widowControl/>
              <w:jc w:val="center"/>
              <w:rPr>
                <w:rFonts w:eastAsia="標楷體" w:cs="Calibri"/>
                <w:kern w:val="0"/>
                <w:sz w:val="22"/>
                <w:szCs w:val="28"/>
              </w:rPr>
            </w:pPr>
            <w:r w:rsidRPr="00D43766">
              <w:rPr>
                <w:rFonts w:eastAsia="標楷體" w:cs="Calibri" w:hint="eastAsia"/>
                <w:kern w:val="0"/>
                <w:sz w:val="22"/>
                <w:szCs w:val="28"/>
              </w:rPr>
              <w:t>序號</w:t>
            </w:r>
            <w:r w:rsidRPr="00D43766">
              <w:rPr>
                <w:rFonts w:eastAsia="標楷體" w:cs="Calibri" w:hint="eastAsia"/>
                <w:kern w:val="0"/>
                <w:sz w:val="22"/>
                <w:szCs w:val="28"/>
              </w:rPr>
              <w:t>2</w:t>
            </w:r>
          </w:p>
        </w:tc>
      </w:tr>
    </w:tbl>
    <w:p w:rsidR="00CB4308" w:rsidRPr="00D43766" w:rsidRDefault="00CB4308" w:rsidP="00CB4308">
      <w:pPr>
        <w:spacing w:line="420" w:lineRule="exact"/>
        <w:rPr>
          <w:rFonts w:eastAsia="標楷體" w:cs="Calibri"/>
          <w:kern w:val="0"/>
          <w:sz w:val="32"/>
          <w:szCs w:val="32"/>
        </w:rPr>
      </w:pPr>
      <w:r w:rsidRPr="00D43766">
        <w:rPr>
          <w:rFonts w:eastAsia="標楷體" w:cs="Calibri"/>
          <w:kern w:val="0"/>
          <w:sz w:val="32"/>
          <w:szCs w:val="32"/>
        </w:rPr>
        <w:lastRenderedPageBreak/>
        <w:t>附</w:t>
      </w:r>
      <w:r w:rsidRPr="00D43766">
        <w:rPr>
          <w:rFonts w:eastAsia="標楷體" w:cs="Calibri" w:hint="eastAsia"/>
          <w:kern w:val="0"/>
          <w:sz w:val="32"/>
          <w:szCs w:val="32"/>
        </w:rPr>
        <w:t>表</w:t>
      </w:r>
      <w:r w:rsidRPr="00D43766">
        <w:rPr>
          <w:rFonts w:eastAsia="標楷體" w:cs="Calibri" w:hint="eastAsia"/>
          <w:kern w:val="0"/>
          <w:sz w:val="32"/>
          <w:szCs w:val="32"/>
        </w:rPr>
        <w:t xml:space="preserve">4 </w:t>
      </w:r>
      <w:r w:rsidRPr="00D43766">
        <w:rPr>
          <w:rFonts w:eastAsia="標楷體" w:cs="Calibri" w:hint="eastAsia"/>
          <w:kern w:val="0"/>
          <w:sz w:val="32"/>
          <w:szCs w:val="32"/>
        </w:rPr>
        <w:t>藥品購入來源查核表單</w:t>
      </w:r>
    </w:p>
    <w:tbl>
      <w:tblPr>
        <w:tblW w:w="5000" w:type="pct"/>
        <w:tblInd w:w="-114" w:type="dxa"/>
        <w:tblLayout w:type="fixed"/>
        <w:tblCellMar>
          <w:left w:w="28" w:type="dxa"/>
          <w:right w:w="28" w:type="dxa"/>
        </w:tblCellMar>
        <w:tblLook w:val="04A0" w:firstRow="1" w:lastRow="0" w:firstColumn="1" w:lastColumn="0" w:noHBand="0" w:noVBand="1"/>
      </w:tblPr>
      <w:tblGrid>
        <w:gridCol w:w="553"/>
        <w:gridCol w:w="652"/>
        <w:gridCol w:w="676"/>
        <w:gridCol w:w="674"/>
        <w:gridCol w:w="948"/>
        <w:gridCol w:w="2018"/>
        <w:gridCol w:w="4628"/>
      </w:tblGrid>
      <w:tr w:rsidR="00D43766" w:rsidRPr="00D43766" w:rsidTr="004E4104">
        <w:trPr>
          <w:trHeight w:val="956"/>
        </w:trPr>
        <w:tc>
          <w:tcPr>
            <w:tcW w:w="27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縣市</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稽查家數</w:t>
            </w: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業別</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查核</w:t>
            </w:r>
          </w:p>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家數</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查核藥品品項數</w:t>
            </w:r>
          </w:p>
        </w:tc>
        <w:tc>
          <w:tcPr>
            <w:tcW w:w="99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是否有明確買賣來源(發票、單據)</w:t>
            </w:r>
          </w:p>
        </w:tc>
        <w:tc>
          <w:tcPr>
            <w:tcW w:w="22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備註</w:t>
            </w:r>
          </w:p>
          <w:p w:rsidR="00CB4308" w:rsidRPr="00D43766" w:rsidRDefault="00CB4308" w:rsidP="00CB4308">
            <w:pPr>
              <w:widowControl/>
              <w:jc w:val="center"/>
              <w:rPr>
                <w:rFonts w:ascii="標楷體" w:eastAsia="標楷體" w:hAnsi="標楷體" w:cs="新細明體"/>
                <w:b/>
                <w:bCs/>
                <w:kern w:val="0"/>
                <w:sz w:val="20"/>
                <w:szCs w:val="28"/>
              </w:rPr>
            </w:pPr>
            <w:r w:rsidRPr="00D43766">
              <w:rPr>
                <w:rFonts w:ascii="標楷體" w:eastAsia="標楷體" w:hAnsi="標楷體" w:cs="新細明體" w:hint="eastAsia"/>
                <w:b/>
                <w:bCs/>
                <w:kern w:val="0"/>
                <w:sz w:val="20"/>
                <w:szCs w:val="28"/>
              </w:rPr>
              <w:t>(查核、違規品項、裁處情形)</w:t>
            </w:r>
          </w:p>
        </w:tc>
      </w:tr>
      <w:tr w:rsidR="00D43766" w:rsidRPr="00D43766" w:rsidTr="004E4104">
        <w:trPr>
          <w:trHeight w:val="396"/>
        </w:trPr>
        <w:tc>
          <w:tcPr>
            <w:tcW w:w="273" w:type="pct"/>
            <w:vMerge w:val="restart"/>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widowControl/>
              <w:rPr>
                <w:rFonts w:ascii="標楷體" w:eastAsia="標楷體" w:hAnsi="標楷體" w:cs="新細明體"/>
                <w:kern w:val="0"/>
                <w:sz w:val="22"/>
                <w:szCs w:val="28"/>
              </w:rPr>
            </w:pPr>
          </w:p>
        </w:tc>
        <w:tc>
          <w:tcPr>
            <w:tcW w:w="321" w:type="pct"/>
            <w:vMerge w:val="restart"/>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widowControl/>
              <w:rPr>
                <w:rFonts w:ascii="標楷體" w:eastAsia="標楷體" w:hAnsi="標楷體" w:cs="新細明體"/>
                <w:kern w:val="0"/>
                <w:sz w:val="22"/>
                <w:szCs w:val="28"/>
              </w:rPr>
            </w:pP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308" w:rsidRPr="00D43766" w:rsidRDefault="00CB4308" w:rsidP="00CB4308">
            <w:pPr>
              <w:widowControl/>
              <w:rPr>
                <w:rFonts w:ascii="標楷體" w:eastAsia="標楷體" w:hAnsi="標楷體" w:cs="新細明體"/>
                <w:kern w:val="0"/>
                <w:sz w:val="22"/>
                <w:szCs w:val="28"/>
              </w:rPr>
            </w:pPr>
            <w:r w:rsidRPr="00D43766">
              <w:rPr>
                <w:rFonts w:ascii="標楷體" w:eastAsia="標楷體" w:hAnsi="標楷體" w:cs="新細明體" w:hint="eastAsia"/>
                <w:kern w:val="0"/>
                <w:sz w:val="22"/>
                <w:szCs w:val="28"/>
              </w:rPr>
              <w:t>藥商</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tcPr>
          <w:p w:rsidR="00CB4308" w:rsidRPr="00D43766" w:rsidRDefault="00CB4308" w:rsidP="00CB4308">
            <w:pPr>
              <w:widowControl/>
              <w:jc w:val="center"/>
              <w:rPr>
                <w:rFonts w:ascii="標楷體" w:eastAsia="標楷體" w:hAnsi="標楷體" w:cs="新細明體"/>
                <w:kern w:val="0"/>
                <w:sz w:val="22"/>
                <w:szCs w:val="28"/>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B4308" w:rsidRPr="00D43766" w:rsidRDefault="00CB4308" w:rsidP="00CB4308">
            <w:pPr>
              <w:widowControl/>
              <w:jc w:val="center"/>
              <w:rPr>
                <w:rFonts w:ascii="標楷體" w:eastAsia="標楷體" w:hAnsi="標楷體" w:cs="新細明體"/>
                <w:kern w:val="0"/>
                <w:sz w:val="22"/>
                <w:szCs w:val="28"/>
              </w:rPr>
            </w:pPr>
          </w:p>
        </w:tc>
        <w:tc>
          <w:tcPr>
            <w:tcW w:w="9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CB4308" w:rsidRPr="00D43766" w:rsidRDefault="00CB4308" w:rsidP="00CB4308">
            <w:pPr>
              <w:widowControl/>
              <w:jc w:val="center"/>
              <w:rPr>
                <w:rFonts w:ascii="標楷體" w:eastAsia="標楷體" w:hAnsi="標楷體" w:cs="新細明體"/>
                <w:kern w:val="0"/>
                <w:sz w:val="22"/>
                <w:szCs w:val="28"/>
              </w:rPr>
            </w:pPr>
          </w:p>
        </w:tc>
        <w:tc>
          <w:tcPr>
            <w:tcW w:w="2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308" w:rsidRPr="00D43766" w:rsidRDefault="00CB4308" w:rsidP="00CB4308">
            <w:pPr>
              <w:widowControl/>
              <w:rPr>
                <w:rFonts w:ascii="標楷體" w:eastAsia="標楷體" w:hAnsi="標楷體" w:cs="新細明體"/>
                <w:b/>
                <w:bCs/>
                <w:kern w:val="0"/>
                <w:sz w:val="22"/>
                <w:szCs w:val="28"/>
              </w:rPr>
            </w:pPr>
            <w:r w:rsidRPr="00D43766">
              <w:rPr>
                <w:rFonts w:ascii="標楷體" w:eastAsia="標楷體" w:hAnsi="標楷體" w:cs="新細明體" w:hint="eastAsia"/>
                <w:b/>
                <w:bCs/>
                <w:kern w:val="0"/>
                <w:sz w:val="22"/>
                <w:szCs w:val="28"/>
              </w:rPr>
              <w:t xml:space="preserve">　</w:t>
            </w:r>
          </w:p>
        </w:tc>
      </w:tr>
      <w:tr w:rsidR="00D43766" w:rsidRPr="00D43766" w:rsidTr="004E4104">
        <w:trPr>
          <w:trHeight w:val="408"/>
        </w:trPr>
        <w:tc>
          <w:tcPr>
            <w:tcW w:w="273" w:type="pct"/>
            <w:vMerge/>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widowControl/>
              <w:rPr>
                <w:rFonts w:ascii="標楷體" w:eastAsia="標楷體" w:hAnsi="標楷體" w:cs="新細明體"/>
                <w:kern w:val="0"/>
                <w:sz w:val="22"/>
                <w:szCs w:val="28"/>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rsidR="00CB4308" w:rsidRPr="00D43766" w:rsidRDefault="00CB4308" w:rsidP="00CB4308">
            <w:pPr>
              <w:widowControl/>
              <w:rPr>
                <w:rFonts w:ascii="標楷體" w:eastAsia="標楷體" w:hAnsi="標楷體" w:cs="新細明體"/>
                <w:kern w:val="0"/>
                <w:sz w:val="22"/>
                <w:szCs w:val="28"/>
              </w:rPr>
            </w:pPr>
          </w:p>
        </w:tc>
        <w:tc>
          <w:tcPr>
            <w:tcW w:w="33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308" w:rsidRPr="00D43766" w:rsidRDefault="00CB4308" w:rsidP="00CB4308">
            <w:pPr>
              <w:widowControl/>
              <w:rPr>
                <w:rFonts w:ascii="標楷體" w:eastAsia="標楷體" w:hAnsi="標楷體" w:cs="新細明體"/>
                <w:kern w:val="0"/>
                <w:sz w:val="22"/>
                <w:szCs w:val="28"/>
              </w:rPr>
            </w:pPr>
            <w:r w:rsidRPr="00D43766">
              <w:rPr>
                <w:rFonts w:ascii="標楷體" w:eastAsia="標楷體" w:hAnsi="標楷體" w:cs="新細明體" w:hint="eastAsia"/>
                <w:kern w:val="0"/>
                <w:sz w:val="22"/>
                <w:szCs w:val="28"/>
              </w:rPr>
              <w:t>藥局</w:t>
            </w:r>
          </w:p>
        </w:tc>
        <w:tc>
          <w:tcPr>
            <w:tcW w:w="332" w:type="pct"/>
            <w:tcBorders>
              <w:top w:val="single" w:sz="4" w:space="0" w:color="auto"/>
              <w:left w:val="single" w:sz="4" w:space="0" w:color="auto"/>
              <w:bottom w:val="single" w:sz="4" w:space="0" w:color="auto"/>
              <w:right w:val="single" w:sz="4" w:space="0" w:color="auto"/>
            </w:tcBorders>
            <w:shd w:val="clear" w:color="auto" w:fill="auto"/>
            <w:noWrap/>
            <w:vAlign w:val="bottom"/>
          </w:tcPr>
          <w:p w:rsidR="00CB4308" w:rsidRPr="00D43766" w:rsidRDefault="00CB4308" w:rsidP="00CB4308">
            <w:pPr>
              <w:widowControl/>
              <w:jc w:val="center"/>
              <w:rPr>
                <w:rFonts w:ascii="標楷體" w:eastAsia="標楷體" w:hAnsi="標楷體" w:cs="新細明體"/>
                <w:kern w:val="0"/>
                <w:sz w:val="22"/>
                <w:szCs w:val="28"/>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bottom"/>
          </w:tcPr>
          <w:p w:rsidR="00CB4308" w:rsidRPr="00D43766" w:rsidRDefault="00CB4308" w:rsidP="00CB4308">
            <w:pPr>
              <w:widowControl/>
              <w:jc w:val="center"/>
              <w:rPr>
                <w:rFonts w:ascii="標楷體" w:eastAsia="標楷體" w:hAnsi="標楷體" w:cs="新細明體"/>
                <w:kern w:val="0"/>
                <w:sz w:val="22"/>
                <w:szCs w:val="28"/>
              </w:rPr>
            </w:pPr>
          </w:p>
        </w:tc>
        <w:tc>
          <w:tcPr>
            <w:tcW w:w="994" w:type="pct"/>
            <w:tcBorders>
              <w:top w:val="single" w:sz="4" w:space="0" w:color="auto"/>
              <w:left w:val="single" w:sz="4" w:space="0" w:color="auto"/>
              <w:bottom w:val="single" w:sz="4" w:space="0" w:color="auto"/>
              <w:right w:val="single" w:sz="4" w:space="0" w:color="auto"/>
            </w:tcBorders>
            <w:shd w:val="clear" w:color="auto" w:fill="auto"/>
            <w:noWrap/>
            <w:vAlign w:val="bottom"/>
          </w:tcPr>
          <w:p w:rsidR="00CB4308" w:rsidRPr="00D43766" w:rsidRDefault="00CB4308" w:rsidP="00CB4308">
            <w:pPr>
              <w:widowControl/>
              <w:jc w:val="center"/>
              <w:rPr>
                <w:rFonts w:ascii="標楷體" w:eastAsia="標楷體" w:hAnsi="標楷體" w:cs="新細明體"/>
                <w:kern w:val="0"/>
                <w:sz w:val="22"/>
                <w:szCs w:val="28"/>
              </w:rPr>
            </w:pPr>
          </w:p>
        </w:tc>
        <w:tc>
          <w:tcPr>
            <w:tcW w:w="2279"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B4308" w:rsidRPr="00D43766" w:rsidRDefault="00CB4308" w:rsidP="00CB4308">
            <w:pPr>
              <w:widowControl/>
              <w:rPr>
                <w:rFonts w:ascii="標楷體" w:eastAsia="標楷體" w:hAnsi="標楷體" w:cs="新細明體"/>
                <w:kern w:val="0"/>
                <w:sz w:val="22"/>
                <w:szCs w:val="28"/>
              </w:rPr>
            </w:pPr>
            <w:r w:rsidRPr="00D43766">
              <w:rPr>
                <w:rFonts w:ascii="標楷體" w:eastAsia="標楷體" w:hAnsi="標楷體" w:cs="新細明體" w:hint="eastAsia"/>
                <w:kern w:val="0"/>
                <w:sz w:val="22"/>
                <w:szCs w:val="28"/>
              </w:rPr>
              <w:t xml:space="preserve">　</w:t>
            </w:r>
          </w:p>
        </w:tc>
      </w:tr>
      <w:tr w:rsidR="00D43766" w:rsidRPr="00D43766" w:rsidTr="004E4104">
        <w:trPr>
          <w:gridAfter w:val="3"/>
          <w:wAfter w:w="3743" w:type="pct"/>
          <w:trHeight w:val="408"/>
        </w:trPr>
        <w:tc>
          <w:tcPr>
            <w:tcW w:w="1257"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CB4308" w:rsidRPr="00D43766" w:rsidRDefault="00CB4308" w:rsidP="00CB4308">
            <w:pPr>
              <w:widowControl/>
              <w:rPr>
                <w:rFonts w:ascii="標楷體" w:eastAsia="標楷體" w:hAnsi="標楷體" w:cs="新細明體"/>
                <w:kern w:val="0"/>
                <w:sz w:val="22"/>
                <w:szCs w:val="28"/>
              </w:rPr>
            </w:pPr>
            <w:r w:rsidRPr="00D43766">
              <w:rPr>
                <w:rFonts w:ascii="標楷體" w:eastAsia="標楷體" w:hAnsi="標楷體" w:cs="新細明體" w:hint="eastAsia"/>
                <w:kern w:val="0"/>
                <w:sz w:val="22"/>
                <w:szCs w:val="28"/>
              </w:rPr>
              <w:t>合格率：</w:t>
            </w:r>
          </w:p>
        </w:tc>
      </w:tr>
    </w:tbl>
    <w:p w:rsidR="00CB4308" w:rsidRPr="00D43766" w:rsidRDefault="00CB4308" w:rsidP="00CB4308">
      <w:pPr>
        <w:rPr>
          <w:rFonts w:eastAsia="標楷體" w:cs="Calibri"/>
        </w:rPr>
      </w:pPr>
      <w:r w:rsidRPr="00D43766">
        <w:rPr>
          <w:rFonts w:eastAsia="標楷體" w:cs="Calibri"/>
          <w:kern w:val="0"/>
          <w:sz w:val="32"/>
          <w:szCs w:val="32"/>
        </w:rPr>
        <w:t>附</w:t>
      </w:r>
      <w:r w:rsidRPr="00D43766">
        <w:rPr>
          <w:rFonts w:eastAsia="標楷體" w:cs="Calibri" w:hint="eastAsia"/>
          <w:kern w:val="0"/>
          <w:sz w:val="32"/>
          <w:szCs w:val="32"/>
        </w:rPr>
        <w:t>表</w:t>
      </w:r>
      <w:r w:rsidRPr="00D43766">
        <w:rPr>
          <w:rFonts w:eastAsia="標楷體" w:cs="Calibri" w:hint="eastAsia"/>
          <w:kern w:val="0"/>
          <w:sz w:val="32"/>
          <w:szCs w:val="32"/>
        </w:rPr>
        <w:t xml:space="preserve">5 </w:t>
      </w:r>
      <w:r w:rsidRPr="00D43766">
        <w:rPr>
          <w:rFonts w:eastAsia="標楷體" w:cs="Calibri"/>
          <w:kern w:val="0"/>
          <w:sz w:val="32"/>
          <w:szCs w:val="32"/>
        </w:rPr>
        <w:t>自用原料查核結果填寫表格</w:t>
      </w:r>
    </w:p>
    <w:tbl>
      <w:tblPr>
        <w:tblW w:w="10491" w:type="dxa"/>
        <w:tblInd w:w="-135" w:type="dxa"/>
        <w:tblCellMar>
          <w:left w:w="0" w:type="dxa"/>
          <w:right w:w="0" w:type="dxa"/>
        </w:tblCellMar>
        <w:tblLook w:val="0600" w:firstRow="0" w:lastRow="0" w:firstColumn="0" w:lastColumn="0" w:noHBand="1" w:noVBand="1"/>
      </w:tblPr>
      <w:tblGrid>
        <w:gridCol w:w="993"/>
        <w:gridCol w:w="850"/>
        <w:gridCol w:w="709"/>
        <w:gridCol w:w="568"/>
        <w:gridCol w:w="567"/>
        <w:gridCol w:w="600"/>
        <w:gridCol w:w="676"/>
        <w:gridCol w:w="850"/>
        <w:gridCol w:w="993"/>
        <w:gridCol w:w="992"/>
        <w:gridCol w:w="1133"/>
        <w:gridCol w:w="568"/>
        <w:gridCol w:w="992"/>
      </w:tblGrid>
      <w:tr w:rsidR="00D43766" w:rsidRPr="00D43766" w:rsidTr="004E4104">
        <w:trPr>
          <w:trHeight w:val="706"/>
        </w:trPr>
        <w:tc>
          <w:tcPr>
            <w:tcW w:w="993" w:type="dxa"/>
            <w:tcBorders>
              <w:top w:val="single" w:sz="4" w:space="0" w:color="000000"/>
              <w:left w:val="single" w:sz="4" w:space="0" w:color="000000"/>
              <w:bottom w:val="single" w:sz="4" w:space="0" w:color="000000"/>
              <w:right w:val="single" w:sz="4" w:space="0" w:color="000000"/>
            </w:tcBorders>
            <w:shd w:val="clear" w:color="auto" w:fill="CCECFF"/>
            <w:tcMar>
              <w:top w:w="7" w:type="dxa"/>
              <w:left w:w="7" w:type="dxa"/>
              <w:bottom w:w="0" w:type="dxa"/>
              <w:right w:w="7" w:type="dxa"/>
            </w:tcMar>
            <w:vAlign w:val="center"/>
          </w:tcPr>
          <w:p w:rsidR="00CB4308" w:rsidRPr="00D43766" w:rsidRDefault="00CB4308" w:rsidP="00CB4308">
            <w:pPr>
              <w:spacing w:line="240" w:lineRule="exact"/>
              <w:rPr>
                <w:rFonts w:eastAsia="標楷體" w:cs="Calibri"/>
              </w:rPr>
            </w:pPr>
            <w:r w:rsidRPr="00D43766">
              <w:rPr>
                <w:rFonts w:eastAsia="標楷體" w:cs="Calibri"/>
                <w:b/>
                <w:bCs/>
              </w:rPr>
              <w:t>貨品進口同意書</w:t>
            </w:r>
          </w:p>
        </w:tc>
        <w:tc>
          <w:tcPr>
            <w:tcW w:w="2127" w:type="dxa"/>
            <w:gridSpan w:val="3"/>
            <w:tcBorders>
              <w:top w:val="single" w:sz="4" w:space="0" w:color="000000"/>
              <w:left w:val="single" w:sz="4" w:space="0" w:color="000000"/>
              <w:bottom w:val="single" w:sz="4" w:space="0" w:color="000000"/>
              <w:right w:val="single" w:sz="4" w:space="0" w:color="000000"/>
            </w:tcBorders>
            <w:shd w:val="clear" w:color="auto" w:fill="CCECFF"/>
            <w:tcMar>
              <w:top w:w="7" w:type="dxa"/>
              <w:left w:w="7" w:type="dxa"/>
              <w:bottom w:w="0" w:type="dxa"/>
              <w:right w:w="7" w:type="dxa"/>
            </w:tcMar>
            <w:vAlign w:val="center"/>
          </w:tcPr>
          <w:p w:rsidR="00CB4308" w:rsidRPr="00D43766" w:rsidRDefault="00CB4308" w:rsidP="00CB4308">
            <w:pPr>
              <w:spacing w:line="240" w:lineRule="exact"/>
              <w:jc w:val="center"/>
              <w:rPr>
                <w:rFonts w:eastAsia="標楷體" w:cs="Calibri"/>
              </w:rPr>
            </w:pPr>
            <w:r w:rsidRPr="00D43766">
              <w:rPr>
                <w:rFonts w:eastAsia="標楷體" w:cs="Calibri"/>
                <w:b/>
                <w:bCs/>
              </w:rPr>
              <w:t>報關單</w:t>
            </w:r>
          </w:p>
        </w:tc>
        <w:tc>
          <w:tcPr>
            <w:tcW w:w="7371" w:type="dxa"/>
            <w:gridSpan w:val="9"/>
            <w:tcBorders>
              <w:top w:val="single" w:sz="4" w:space="0" w:color="000000"/>
              <w:left w:val="single" w:sz="4" w:space="0" w:color="000000"/>
              <w:bottom w:val="single" w:sz="4" w:space="0" w:color="000000"/>
              <w:right w:val="single" w:sz="4" w:space="0" w:color="000000"/>
            </w:tcBorders>
            <w:shd w:val="clear" w:color="auto" w:fill="CCECFF"/>
            <w:tcMar>
              <w:top w:w="7" w:type="dxa"/>
              <w:left w:w="7" w:type="dxa"/>
              <w:bottom w:w="0" w:type="dxa"/>
              <w:right w:w="7" w:type="dxa"/>
            </w:tcMar>
            <w:vAlign w:val="center"/>
          </w:tcPr>
          <w:p w:rsidR="00CB4308" w:rsidRPr="00D43766" w:rsidRDefault="00CB4308" w:rsidP="00CB4308">
            <w:pPr>
              <w:spacing w:line="240" w:lineRule="exact"/>
              <w:jc w:val="center"/>
              <w:rPr>
                <w:rFonts w:eastAsia="標楷體" w:cs="Calibri"/>
              </w:rPr>
            </w:pPr>
            <w:r w:rsidRPr="00D43766">
              <w:rPr>
                <w:rFonts w:eastAsia="標楷體" w:cs="Calibri"/>
                <w:b/>
                <w:bCs/>
              </w:rPr>
              <w:t>原料帳卡</w:t>
            </w:r>
          </w:p>
        </w:tc>
      </w:tr>
      <w:tr w:rsidR="00D43766" w:rsidRPr="00D43766" w:rsidTr="004E4104">
        <w:trPr>
          <w:trHeight w:val="1174"/>
        </w:trPr>
        <w:tc>
          <w:tcPr>
            <w:tcW w:w="993"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簽審文件編號是否與廠方提供之報關單相符</w:t>
            </w:r>
          </w:p>
        </w:tc>
        <w:tc>
          <w:tcPr>
            <w:tcW w:w="850"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原料製造廠是否與</w:t>
            </w:r>
            <w:r w:rsidRPr="00D43766">
              <w:rPr>
                <w:rFonts w:eastAsia="標楷體" w:cs="Calibri"/>
                <w:b/>
                <w:bCs/>
              </w:rPr>
              <w:t>TFDA</w:t>
            </w:r>
            <w:r w:rsidRPr="00D43766">
              <w:rPr>
                <w:rFonts w:eastAsia="標楷體" w:cs="Calibri"/>
                <w:b/>
                <w:bCs/>
              </w:rPr>
              <w:t>提供資訊相符</w:t>
            </w:r>
          </w:p>
        </w:tc>
        <w:tc>
          <w:tcPr>
            <w:tcW w:w="709"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實際進口量</w:t>
            </w:r>
            <w:r w:rsidRPr="00D43766">
              <w:rPr>
                <w:rFonts w:eastAsia="標楷體" w:cs="Calibri"/>
                <w:b/>
                <w:bCs/>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進口時間</w:t>
            </w:r>
          </w:p>
        </w:tc>
        <w:tc>
          <w:tcPr>
            <w:tcW w:w="567"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原料原廠批號</w:t>
            </w:r>
          </w:p>
        </w:tc>
        <w:tc>
          <w:tcPr>
            <w:tcW w:w="600"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入庫數量</w:t>
            </w:r>
          </w:p>
        </w:tc>
        <w:tc>
          <w:tcPr>
            <w:tcW w:w="676"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入庫時間</w:t>
            </w:r>
          </w:p>
        </w:tc>
        <w:tc>
          <w:tcPr>
            <w:tcW w:w="850"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該原料目前剩餘數量</w:t>
            </w:r>
          </w:p>
        </w:tc>
        <w:tc>
          <w:tcPr>
            <w:tcW w:w="993"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進口量是否與入庫量相符</w:t>
            </w:r>
          </w:p>
        </w:tc>
        <w:tc>
          <w:tcPr>
            <w:tcW w:w="992"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進口時間是否早於入庫時間</w:t>
            </w:r>
          </w:p>
        </w:tc>
        <w:tc>
          <w:tcPr>
            <w:tcW w:w="1133"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若有不符之情形，廠方或藥商是否提出合理解釋及切結書</w:t>
            </w:r>
          </w:p>
        </w:tc>
        <w:tc>
          <w:tcPr>
            <w:tcW w:w="568"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缺失說明</w:t>
            </w:r>
          </w:p>
        </w:tc>
        <w:tc>
          <w:tcPr>
            <w:tcW w:w="992" w:type="dxa"/>
            <w:tcBorders>
              <w:top w:val="single" w:sz="4" w:space="0" w:color="000000"/>
              <w:left w:val="single" w:sz="4" w:space="0" w:color="000000"/>
              <w:bottom w:val="single" w:sz="4" w:space="0" w:color="000000"/>
              <w:right w:val="single" w:sz="4" w:space="0" w:color="000000"/>
            </w:tcBorders>
            <w:shd w:val="clear" w:color="auto" w:fill="CCFFCC"/>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b/>
                <w:bCs/>
              </w:rPr>
              <w:t>缺失後續處理說明</w:t>
            </w:r>
            <w:r w:rsidRPr="00D43766">
              <w:rPr>
                <w:rFonts w:eastAsia="標楷體" w:cs="Calibri"/>
                <w:b/>
                <w:bCs/>
              </w:rPr>
              <w:t>(</w:t>
            </w:r>
            <w:r w:rsidRPr="00D43766">
              <w:rPr>
                <w:rFonts w:eastAsia="標楷體" w:cs="Calibri"/>
                <w:b/>
                <w:bCs/>
              </w:rPr>
              <w:t>如移入他縣市處理或行政裁處</w:t>
            </w:r>
            <w:r w:rsidRPr="00D43766">
              <w:rPr>
                <w:rFonts w:eastAsia="標楷體" w:cs="Calibri"/>
                <w:b/>
                <w:bCs/>
              </w:rPr>
              <w:t>..</w:t>
            </w:r>
            <w:r w:rsidRPr="00D43766">
              <w:rPr>
                <w:rFonts w:eastAsia="標楷體" w:cs="Calibri"/>
                <w:b/>
                <w:bCs/>
              </w:rPr>
              <w:t>等</w:t>
            </w:r>
            <w:r w:rsidRPr="00D43766">
              <w:rPr>
                <w:rFonts w:eastAsia="標楷體" w:cs="Calibri"/>
                <w:b/>
                <w:bCs/>
              </w:rPr>
              <w:t xml:space="preserve">) </w:t>
            </w:r>
          </w:p>
        </w:tc>
      </w:tr>
      <w:tr w:rsidR="00D43766" w:rsidRPr="00D43766" w:rsidTr="004E4104">
        <w:trPr>
          <w:trHeight w:val="37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p>
        </w:tc>
      </w:tr>
      <w:tr w:rsidR="00D43766" w:rsidRPr="00D43766" w:rsidTr="004E4104">
        <w:trPr>
          <w:trHeight w:val="412"/>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p>
        </w:tc>
      </w:tr>
      <w:tr w:rsidR="00D43766" w:rsidRPr="00D43766" w:rsidTr="004E4104">
        <w:trPr>
          <w:trHeight w:val="368"/>
        </w:trPr>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7"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60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676"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r w:rsidRPr="00D43766">
              <w:rPr>
                <w:rFonts w:eastAsia="標楷體" w:cs="Calibri"/>
              </w:rPr>
              <w:t xml:space="preserve">　</w:t>
            </w:r>
          </w:p>
        </w:tc>
        <w:tc>
          <w:tcPr>
            <w:tcW w:w="568"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7" w:type="dxa"/>
              <w:left w:w="7" w:type="dxa"/>
              <w:bottom w:w="0" w:type="dxa"/>
              <w:right w:w="7" w:type="dxa"/>
            </w:tcMar>
          </w:tcPr>
          <w:p w:rsidR="00CB4308" w:rsidRPr="00D43766" w:rsidRDefault="00CB4308" w:rsidP="00CB4308">
            <w:pPr>
              <w:spacing w:line="240" w:lineRule="exact"/>
              <w:rPr>
                <w:rFonts w:eastAsia="標楷體" w:cs="Calibri"/>
              </w:rPr>
            </w:pPr>
          </w:p>
        </w:tc>
      </w:tr>
    </w:tbl>
    <w:p w:rsidR="00CB4308" w:rsidRPr="00D43766" w:rsidRDefault="00CB4308" w:rsidP="00CB4308">
      <w:pPr>
        <w:widowControl/>
        <w:rPr>
          <w:rFonts w:eastAsia="標楷體" w:cs="Calibri"/>
        </w:rPr>
      </w:pPr>
      <w:r w:rsidRPr="00D43766">
        <w:rPr>
          <w:rFonts w:eastAsia="標楷體" w:cs="Calibri"/>
          <w:kern w:val="0"/>
          <w:sz w:val="32"/>
          <w:szCs w:val="32"/>
        </w:rPr>
        <w:t>附</w:t>
      </w:r>
      <w:r w:rsidRPr="00D43766">
        <w:rPr>
          <w:rFonts w:eastAsia="標楷體" w:cs="Calibri" w:hint="eastAsia"/>
          <w:kern w:val="0"/>
          <w:sz w:val="32"/>
          <w:szCs w:val="32"/>
        </w:rPr>
        <w:t>表</w:t>
      </w:r>
      <w:r w:rsidRPr="00D43766">
        <w:rPr>
          <w:rFonts w:eastAsia="標楷體" w:cs="Calibri" w:hint="eastAsia"/>
          <w:kern w:val="0"/>
          <w:sz w:val="32"/>
          <w:szCs w:val="32"/>
        </w:rPr>
        <w:t>6   108</w:t>
      </w:r>
      <w:r w:rsidRPr="00D43766">
        <w:rPr>
          <w:rFonts w:eastAsia="標楷體" w:cs="Calibri"/>
          <w:kern w:val="0"/>
          <w:sz w:val="32"/>
          <w:szCs w:val="32"/>
        </w:rPr>
        <w:t>年</w:t>
      </w:r>
      <w:r w:rsidRPr="00D43766">
        <w:rPr>
          <w:rFonts w:eastAsia="標楷體" w:cs="Calibri"/>
          <w:kern w:val="0"/>
          <w:sz w:val="32"/>
          <w:szCs w:val="32"/>
        </w:rPr>
        <w:t>_______</w:t>
      </w:r>
      <w:r w:rsidRPr="00D43766">
        <w:rPr>
          <w:rFonts w:eastAsia="標楷體" w:cs="Calibri"/>
          <w:kern w:val="0"/>
          <w:sz w:val="32"/>
          <w:szCs w:val="32"/>
        </w:rPr>
        <w:t>衛生局</w:t>
      </w:r>
      <w:r w:rsidRPr="00D43766">
        <w:rPr>
          <w:rFonts w:eastAsia="標楷體" w:cs="Calibri" w:hint="eastAsia"/>
          <w:kern w:val="0"/>
          <w:sz w:val="32"/>
          <w:szCs w:val="32"/>
        </w:rPr>
        <w:t>醫療器材標示稽查及回收確認成果</w:t>
      </w:r>
      <w:r w:rsidRPr="00D43766">
        <w:rPr>
          <w:rFonts w:eastAsia="標楷體" w:cs="Calibri"/>
          <w:kern w:val="0"/>
          <w:sz w:val="32"/>
          <w:szCs w:val="32"/>
        </w:rPr>
        <w:t>統計表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126"/>
        <w:gridCol w:w="850"/>
        <w:gridCol w:w="142"/>
        <w:gridCol w:w="284"/>
        <w:gridCol w:w="1559"/>
        <w:gridCol w:w="992"/>
        <w:gridCol w:w="279"/>
        <w:gridCol w:w="997"/>
        <w:gridCol w:w="142"/>
        <w:gridCol w:w="2244"/>
      </w:tblGrid>
      <w:tr w:rsidR="00D43766" w:rsidRPr="00D43766" w:rsidTr="004E4104">
        <w:tc>
          <w:tcPr>
            <w:tcW w:w="3652" w:type="dxa"/>
            <w:gridSpan w:val="4"/>
            <w:shd w:val="clear" w:color="auto" w:fill="auto"/>
            <w:vAlign w:val="center"/>
          </w:tcPr>
          <w:p w:rsidR="00CB4308" w:rsidRPr="00D43766" w:rsidRDefault="00CB4308" w:rsidP="006C0587">
            <w:pPr>
              <w:widowControl/>
              <w:spacing w:line="280" w:lineRule="exact"/>
              <w:jc w:val="center"/>
              <w:rPr>
                <w:rFonts w:ascii="標楷體" w:eastAsia="標楷體" w:hAnsi="標楷體" w:cs="Calibri"/>
                <w:b/>
                <w:kern w:val="0"/>
                <w:szCs w:val="24"/>
              </w:rPr>
            </w:pPr>
            <w:r w:rsidRPr="00D43766">
              <w:rPr>
                <w:rFonts w:ascii="標楷體" w:eastAsia="標楷體" w:hAnsi="標楷體" w:cs="Calibri" w:hint="eastAsia"/>
                <w:b/>
                <w:kern w:val="0"/>
                <w:szCs w:val="24"/>
              </w:rPr>
              <w:t>標示稽查項目</w:t>
            </w:r>
          </w:p>
        </w:tc>
        <w:tc>
          <w:tcPr>
            <w:tcW w:w="3114" w:type="dxa"/>
            <w:gridSpan w:val="4"/>
            <w:shd w:val="clear" w:color="auto" w:fill="auto"/>
          </w:tcPr>
          <w:p w:rsidR="00CB4308" w:rsidRPr="00D43766" w:rsidRDefault="00CB4308" w:rsidP="006C0587">
            <w:pPr>
              <w:spacing w:line="280" w:lineRule="exact"/>
              <w:jc w:val="center"/>
              <w:rPr>
                <w:rFonts w:ascii="標楷體" w:eastAsia="標楷體" w:hAnsi="標楷體"/>
                <w:b/>
                <w:szCs w:val="24"/>
              </w:rPr>
            </w:pPr>
            <w:r w:rsidRPr="00D43766">
              <w:rPr>
                <w:rFonts w:ascii="標楷體" w:eastAsia="標楷體" w:hAnsi="標楷體" w:hint="eastAsia"/>
                <w:b/>
                <w:szCs w:val="24"/>
              </w:rPr>
              <w:t>數量</w:t>
            </w:r>
          </w:p>
        </w:tc>
        <w:tc>
          <w:tcPr>
            <w:tcW w:w="3383" w:type="dxa"/>
            <w:gridSpan w:val="3"/>
            <w:shd w:val="clear" w:color="auto" w:fill="auto"/>
          </w:tcPr>
          <w:p w:rsidR="00CB4308" w:rsidRPr="00D43766" w:rsidRDefault="00CB4308" w:rsidP="006C0587">
            <w:pPr>
              <w:spacing w:line="280" w:lineRule="exact"/>
              <w:jc w:val="center"/>
              <w:rPr>
                <w:rFonts w:ascii="標楷體" w:eastAsia="標楷體" w:hAnsi="標楷體"/>
                <w:b/>
                <w:szCs w:val="24"/>
              </w:rPr>
            </w:pPr>
            <w:r w:rsidRPr="00D43766">
              <w:rPr>
                <w:rFonts w:ascii="標楷體" w:eastAsia="標楷體" w:hAnsi="標楷體" w:hint="eastAsia"/>
                <w:b/>
                <w:szCs w:val="24"/>
              </w:rPr>
              <w:t>備註</w:t>
            </w:r>
          </w:p>
        </w:tc>
      </w:tr>
      <w:tr w:rsidR="00D43766" w:rsidRPr="00D43766" w:rsidTr="004E4104">
        <w:tc>
          <w:tcPr>
            <w:tcW w:w="3652" w:type="dxa"/>
            <w:gridSpan w:val="4"/>
            <w:shd w:val="clear" w:color="auto" w:fill="auto"/>
            <w:vAlign w:val="center"/>
          </w:tcPr>
          <w:p w:rsidR="00CB4308" w:rsidRPr="00D43766" w:rsidRDefault="00CB4308" w:rsidP="006C0587">
            <w:pPr>
              <w:widowControl/>
              <w:spacing w:line="280" w:lineRule="exact"/>
              <w:rPr>
                <w:rFonts w:ascii="標楷體" w:eastAsia="標楷體" w:hAnsi="標楷體" w:cs="Calibri"/>
                <w:kern w:val="0"/>
                <w:szCs w:val="24"/>
              </w:rPr>
            </w:pPr>
            <w:r w:rsidRPr="00D43766">
              <w:rPr>
                <w:rFonts w:ascii="標楷體" w:eastAsia="標楷體" w:hAnsi="標楷體" w:cs="Calibri" w:hint="eastAsia"/>
                <w:kern w:val="0"/>
                <w:szCs w:val="24"/>
              </w:rPr>
              <w:t>稽查販賣業或製造業家次</w:t>
            </w:r>
          </w:p>
        </w:tc>
        <w:tc>
          <w:tcPr>
            <w:tcW w:w="3114" w:type="dxa"/>
            <w:gridSpan w:val="4"/>
            <w:shd w:val="clear" w:color="auto" w:fill="auto"/>
          </w:tcPr>
          <w:p w:rsidR="00CB4308" w:rsidRPr="00D43766" w:rsidRDefault="00CB4308" w:rsidP="006C0587">
            <w:pPr>
              <w:widowControl/>
              <w:spacing w:line="280" w:lineRule="exact"/>
              <w:rPr>
                <w:rFonts w:eastAsia="標楷體" w:cs="Calibri"/>
              </w:rPr>
            </w:pPr>
          </w:p>
        </w:tc>
        <w:tc>
          <w:tcPr>
            <w:tcW w:w="3383" w:type="dxa"/>
            <w:gridSpan w:val="3"/>
            <w:shd w:val="clear" w:color="auto" w:fill="auto"/>
          </w:tcPr>
          <w:p w:rsidR="00CB4308" w:rsidRPr="00D43766" w:rsidRDefault="00CB4308" w:rsidP="006C0587">
            <w:pPr>
              <w:widowControl/>
              <w:spacing w:line="280" w:lineRule="exact"/>
              <w:rPr>
                <w:rFonts w:eastAsia="標楷體" w:cs="Calibri"/>
              </w:rPr>
            </w:pPr>
          </w:p>
        </w:tc>
      </w:tr>
      <w:tr w:rsidR="00D43766" w:rsidRPr="00D43766" w:rsidTr="004E4104">
        <w:tc>
          <w:tcPr>
            <w:tcW w:w="3652" w:type="dxa"/>
            <w:gridSpan w:val="4"/>
            <w:shd w:val="clear" w:color="auto" w:fill="auto"/>
            <w:vAlign w:val="center"/>
          </w:tcPr>
          <w:p w:rsidR="00CB4308" w:rsidRPr="00D43766" w:rsidRDefault="00CB4308" w:rsidP="006C0587">
            <w:pPr>
              <w:widowControl/>
              <w:spacing w:line="280" w:lineRule="exact"/>
              <w:rPr>
                <w:rFonts w:ascii="標楷體" w:eastAsia="標楷體" w:hAnsi="標楷體" w:cs="Calibri"/>
                <w:kern w:val="0"/>
                <w:szCs w:val="24"/>
              </w:rPr>
            </w:pPr>
            <w:r w:rsidRPr="00D43766">
              <w:rPr>
                <w:rFonts w:ascii="標楷體" w:eastAsia="標楷體" w:hAnsi="標楷體" w:cs="Calibri" w:hint="eastAsia"/>
                <w:kern w:val="0"/>
                <w:szCs w:val="24"/>
              </w:rPr>
              <w:t>稽查醫療器材品項數</w:t>
            </w:r>
          </w:p>
        </w:tc>
        <w:tc>
          <w:tcPr>
            <w:tcW w:w="3114" w:type="dxa"/>
            <w:gridSpan w:val="4"/>
            <w:shd w:val="clear" w:color="auto" w:fill="auto"/>
          </w:tcPr>
          <w:p w:rsidR="00CB4308" w:rsidRPr="00D43766" w:rsidRDefault="00CB4308" w:rsidP="006C0587">
            <w:pPr>
              <w:widowControl/>
              <w:spacing w:line="280" w:lineRule="exact"/>
              <w:rPr>
                <w:rFonts w:eastAsia="標楷體" w:cs="Calibri"/>
              </w:rPr>
            </w:pPr>
          </w:p>
        </w:tc>
        <w:tc>
          <w:tcPr>
            <w:tcW w:w="3383" w:type="dxa"/>
            <w:gridSpan w:val="3"/>
            <w:shd w:val="clear" w:color="auto" w:fill="auto"/>
          </w:tcPr>
          <w:p w:rsidR="00CB4308" w:rsidRPr="00D43766" w:rsidRDefault="00CB4308" w:rsidP="006C0587">
            <w:pPr>
              <w:widowControl/>
              <w:spacing w:line="280" w:lineRule="exact"/>
              <w:rPr>
                <w:rFonts w:eastAsia="標楷體" w:cs="Calibri"/>
              </w:rPr>
            </w:pPr>
          </w:p>
        </w:tc>
      </w:tr>
      <w:tr w:rsidR="00D43766" w:rsidRPr="00D43766" w:rsidTr="004E4104">
        <w:tc>
          <w:tcPr>
            <w:tcW w:w="3652" w:type="dxa"/>
            <w:gridSpan w:val="4"/>
            <w:shd w:val="clear" w:color="auto" w:fill="auto"/>
            <w:vAlign w:val="center"/>
          </w:tcPr>
          <w:p w:rsidR="00CB4308" w:rsidRPr="00D43766" w:rsidRDefault="00CB4308" w:rsidP="006C0587">
            <w:pPr>
              <w:widowControl/>
              <w:spacing w:line="280" w:lineRule="exact"/>
              <w:rPr>
                <w:rFonts w:ascii="標楷體" w:eastAsia="標楷體" w:hAnsi="標楷體" w:cs="Calibri"/>
                <w:kern w:val="0"/>
                <w:szCs w:val="24"/>
              </w:rPr>
            </w:pPr>
            <w:r w:rsidRPr="00D43766">
              <w:rPr>
                <w:rFonts w:ascii="標楷體" w:eastAsia="標楷體" w:hAnsi="標楷體" w:hint="eastAsia"/>
                <w:szCs w:val="24"/>
              </w:rPr>
              <w:t>移外縣市疑涉違規案件數</w:t>
            </w:r>
          </w:p>
        </w:tc>
        <w:tc>
          <w:tcPr>
            <w:tcW w:w="3114" w:type="dxa"/>
            <w:gridSpan w:val="4"/>
            <w:shd w:val="clear" w:color="auto" w:fill="auto"/>
          </w:tcPr>
          <w:p w:rsidR="00CB4308" w:rsidRPr="00D43766" w:rsidRDefault="00CB4308" w:rsidP="006C0587">
            <w:pPr>
              <w:widowControl/>
              <w:spacing w:line="280" w:lineRule="exact"/>
              <w:rPr>
                <w:rFonts w:eastAsia="標楷體" w:cs="Calibri"/>
              </w:rPr>
            </w:pPr>
          </w:p>
        </w:tc>
        <w:tc>
          <w:tcPr>
            <w:tcW w:w="3383" w:type="dxa"/>
            <w:gridSpan w:val="3"/>
            <w:shd w:val="clear" w:color="auto" w:fill="auto"/>
          </w:tcPr>
          <w:p w:rsidR="00CB4308" w:rsidRPr="00D43766" w:rsidRDefault="00CB4308" w:rsidP="006C0587">
            <w:pPr>
              <w:widowControl/>
              <w:spacing w:line="280" w:lineRule="exact"/>
              <w:rPr>
                <w:rFonts w:eastAsia="標楷體" w:cs="Calibri"/>
              </w:rPr>
            </w:pPr>
          </w:p>
        </w:tc>
      </w:tr>
      <w:tr w:rsidR="00D43766" w:rsidRPr="00D43766" w:rsidTr="004E4104">
        <w:tc>
          <w:tcPr>
            <w:tcW w:w="3652" w:type="dxa"/>
            <w:gridSpan w:val="4"/>
            <w:shd w:val="clear" w:color="auto" w:fill="auto"/>
            <w:vAlign w:val="center"/>
          </w:tcPr>
          <w:p w:rsidR="00CB4308" w:rsidRPr="00D43766" w:rsidRDefault="00CB4308" w:rsidP="006C0587">
            <w:pPr>
              <w:widowControl/>
              <w:spacing w:line="280" w:lineRule="exact"/>
              <w:rPr>
                <w:rFonts w:ascii="標楷體" w:eastAsia="標楷體" w:hAnsi="標楷體" w:cs="Calibri"/>
                <w:szCs w:val="24"/>
              </w:rPr>
            </w:pPr>
            <w:r w:rsidRPr="00D43766">
              <w:rPr>
                <w:rFonts w:ascii="標楷體" w:eastAsia="標楷體" w:hAnsi="標楷體" w:hint="eastAsia"/>
                <w:szCs w:val="24"/>
              </w:rPr>
              <w:t>自行裁處或移至轄內裁處者</w:t>
            </w:r>
          </w:p>
        </w:tc>
        <w:tc>
          <w:tcPr>
            <w:tcW w:w="3114" w:type="dxa"/>
            <w:gridSpan w:val="4"/>
            <w:shd w:val="clear" w:color="auto" w:fill="auto"/>
          </w:tcPr>
          <w:p w:rsidR="00CB4308" w:rsidRPr="00D43766" w:rsidRDefault="00CB4308" w:rsidP="006C0587">
            <w:pPr>
              <w:widowControl/>
              <w:spacing w:line="280" w:lineRule="exact"/>
              <w:rPr>
                <w:rFonts w:eastAsia="標楷體" w:cs="Calibri"/>
              </w:rPr>
            </w:pPr>
          </w:p>
        </w:tc>
        <w:tc>
          <w:tcPr>
            <w:tcW w:w="3383" w:type="dxa"/>
            <w:gridSpan w:val="3"/>
            <w:shd w:val="clear" w:color="auto" w:fill="auto"/>
          </w:tcPr>
          <w:p w:rsidR="00CB4308" w:rsidRPr="00D43766" w:rsidRDefault="00CB4308" w:rsidP="006C0587">
            <w:pPr>
              <w:widowControl/>
              <w:spacing w:line="280" w:lineRule="exact"/>
              <w:rPr>
                <w:rFonts w:eastAsia="標楷體" w:cs="Calibri"/>
              </w:rPr>
            </w:pPr>
          </w:p>
        </w:tc>
      </w:tr>
      <w:tr w:rsidR="00D43766" w:rsidRPr="00D43766" w:rsidTr="004E4104">
        <w:tc>
          <w:tcPr>
            <w:tcW w:w="3652" w:type="dxa"/>
            <w:gridSpan w:val="4"/>
            <w:shd w:val="clear" w:color="auto" w:fill="auto"/>
            <w:vAlign w:val="center"/>
          </w:tcPr>
          <w:p w:rsidR="00CB4308" w:rsidRPr="00D43766" w:rsidRDefault="00CB4308" w:rsidP="006C0587">
            <w:pPr>
              <w:widowControl/>
              <w:spacing w:line="280" w:lineRule="exact"/>
              <w:rPr>
                <w:rFonts w:ascii="標楷體" w:eastAsia="標楷體" w:hAnsi="標楷體" w:cs="Calibri"/>
                <w:szCs w:val="24"/>
              </w:rPr>
            </w:pPr>
            <w:r w:rsidRPr="00D43766">
              <w:rPr>
                <w:rFonts w:ascii="標楷體" w:eastAsia="標楷體" w:hAnsi="標楷體" w:hint="eastAsia"/>
                <w:szCs w:val="24"/>
              </w:rPr>
              <w:t>移送或裁處製造日期、有效日期或保存期限標示遭竄改或偽造者</w:t>
            </w:r>
          </w:p>
        </w:tc>
        <w:tc>
          <w:tcPr>
            <w:tcW w:w="3114" w:type="dxa"/>
            <w:gridSpan w:val="4"/>
            <w:shd w:val="clear" w:color="auto" w:fill="auto"/>
          </w:tcPr>
          <w:p w:rsidR="00CB4308" w:rsidRPr="00D43766" w:rsidRDefault="00CB4308" w:rsidP="006C0587">
            <w:pPr>
              <w:widowControl/>
              <w:spacing w:line="280" w:lineRule="exact"/>
              <w:rPr>
                <w:rFonts w:eastAsia="標楷體" w:cs="Calibri"/>
              </w:rPr>
            </w:pPr>
          </w:p>
        </w:tc>
        <w:tc>
          <w:tcPr>
            <w:tcW w:w="3383" w:type="dxa"/>
            <w:gridSpan w:val="3"/>
            <w:shd w:val="clear" w:color="auto" w:fill="auto"/>
          </w:tcPr>
          <w:p w:rsidR="00CB4308" w:rsidRPr="00D43766" w:rsidRDefault="00CB4308" w:rsidP="006C0587">
            <w:pPr>
              <w:widowControl/>
              <w:spacing w:line="280" w:lineRule="exact"/>
              <w:rPr>
                <w:rFonts w:eastAsia="標楷體" w:cs="Calibri"/>
              </w:rPr>
            </w:pPr>
          </w:p>
        </w:tc>
      </w:tr>
      <w:tr w:rsidR="00D43766" w:rsidRPr="00D43766" w:rsidTr="004E4104">
        <w:tc>
          <w:tcPr>
            <w:tcW w:w="10149" w:type="dxa"/>
            <w:gridSpan w:val="11"/>
            <w:shd w:val="clear" w:color="auto" w:fill="auto"/>
            <w:vAlign w:val="center"/>
          </w:tcPr>
          <w:p w:rsidR="00CB4308" w:rsidRPr="00D43766" w:rsidRDefault="00CB4308" w:rsidP="006C0587">
            <w:pPr>
              <w:widowControl/>
              <w:spacing w:line="280" w:lineRule="exact"/>
              <w:rPr>
                <w:rFonts w:eastAsia="標楷體" w:cs="Calibri"/>
              </w:rPr>
            </w:pPr>
            <w:r w:rsidRPr="00D43766">
              <w:rPr>
                <w:rFonts w:ascii="標楷體" w:eastAsia="標楷體" w:hAnsi="標楷體" w:hint="eastAsia"/>
                <w:b/>
                <w:szCs w:val="24"/>
              </w:rPr>
              <w:t>加分項目</w:t>
            </w:r>
          </w:p>
        </w:tc>
      </w:tr>
      <w:tr w:rsidR="00D43766" w:rsidRPr="00D43766" w:rsidTr="004E4104">
        <w:tc>
          <w:tcPr>
            <w:tcW w:w="534" w:type="dxa"/>
            <w:vMerge w:val="restart"/>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回收行動確認</w:t>
            </w:r>
          </w:p>
        </w:tc>
        <w:tc>
          <w:tcPr>
            <w:tcW w:w="5953" w:type="dxa"/>
            <w:gridSpan w:val="6"/>
            <w:vMerge w:val="restart"/>
            <w:shd w:val="clear" w:color="auto" w:fill="auto"/>
            <w:vAlign w:val="center"/>
          </w:tcPr>
          <w:p w:rsidR="00CB4308" w:rsidRPr="00D43766" w:rsidRDefault="00CB4308" w:rsidP="006C0587">
            <w:pPr>
              <w:widowControl/>
              <w:spacing w:line="280" w:lineRule="exact"/>
              <w:rPr>
                <w:rFonts w:ascii="標楷體" w:eastAsia="標楷體" w:hAnsi="標楷體"/>
                <w:b/>
                <w:szCs w:val="24"/>
              </w:rPr>
            </w:pPr>
            <w:r w:rsidRPr="00D43766">
              <w:rPr>
                <w:rFonts w:ascii="標楷體" w:eastAsia="標楷體" w:hAnsi="標楷體" w:hint="eastAsia"/>
                <w:szCs w:val="24"/>
              </w:rPr>
              <w:t>依轄內藥商之回收計畫書，通知販賣回收產品之販賣業者所在縣市衛生局，並確認</w:t>
            </w:r>
            <w:r w:rsidRPr="00D43766">
              <w:rPr>
                <w:rFonts w:ascii="標楷體" w:eastAsia="標楷體" w:hAnsi="標楷體" w:cs="Arial" w:hint="eastAsia"/>
                <w:szCs w:val="24"/>
              </w:rPr>
              <w:t>轄內藥商完成回收行動及上傳回收成果報告書至「藥物食品化粧品上市後品質管理系統」</w:t>
            </w:r>
          </w:p>
        </w:tc>
        <w:tc>
          <w:tcPr>
            <w:tcW w:w="1418" w:type="dxa"/>
            <w:gridSpan w:val="3"/>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案件數</w:t>
            </w:r>
          </w:p>
        </w:tc>
        <w:tc>
          <w:tcPr>
            <w:tcW w:w="2244" w:type="dxa"/>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許可證字號</w:t>
            </w:r>
          </w:p>
        </w:tc>
      </w:tr>
      <w:tr w:rsidR="00D43766" w:rsidRPr="00D43766" w:rsidTr="004E4104">
        <w:tc>
          <w:tcPr>
            <w:tcW w:w="534" w:type="dxa"/>
            <w:vMerge/>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5953" w:type="dxa"/>
            <w:gridSpan w:val="6"/>
            <w:vMerge/>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1418" w:type="dxa"/>
            <w:gridSpan w:val="3"/>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p w:rsidR="00CB4308" w:rsidRPr="00D43766" w:rsidRDefault="00CB4308" w:rsidP="006C0587">
            <w:pPr>
              <w:widowControl/>
              <w:spacing w:line="280" w:lineRule="exact"/>
              <w:rPr>
                <w:rFonts w:ascii="標楷體" w:eastAsia="標楷體" w:hAnsi="標楷體"/>
                <w:b/>
                <w:szCs w:val="24"/>
              </w:rPr>
            </w:pPr>
          </w:p>
          <w:p w:rsidR="00CB4308" w:rsidRPr="00D43766" w:rsidRDefault="00CB4308" w:rsidP="006C0587">
            <w:pPr>
              <w:widowControl/>
              <w:spacing w:line="280" w:lineRule="exact"/>
              <w:rPr>
                <w:rFonts w:ascii="標楷體" w:eastAsia="標楷體" w:hAnsi="標楷體"/>
                <w:b/>
                <w:szCs w:val="24"/>
              </w:rPr>
            </w:pPr>
          </w:p>
        </w:tc>
        <w:tc>
          <w:tcPr>
            <w:tcW w:w="2244" w:type="dxa"/>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r>
      <w:tr w:rsidR="00D43766" w:rsidRPr="00D43766" w:rsidTr="004E4104">
        <w:tc>
          <w:tcPr>
            <w:tcW w:w="534" w:type="dxa"/>
            <w:vMerge/>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2126" w:type="dxa"/>
            <w:vMerge w:val="restart"/>
            <w:shd w:val="clear" w:color="auto" w:fill="auto"/>
            <w:vAlign w:val="center"/>
          </w:tcPr>
          <w:p w:rsidR="00CB4308" w:rsidRPr="00D43766" w:rsidRDefault="00CB4308" w:rsidP="006C0587">
            <w:pPr>
              <w:widowControl/>
              <w:spacing w:line="280" w:lineRule="exact"/>
              <w:rPr>
                <w:rFonts w:ascii="標楷體" w:eastAsia="標楷體" w:hAnsi="標楷體"/>
                <w:b/>
                <w:szCs w:val="24"/>
              </w:rPr>
            </w:pPr>
            <w:r w:rsidRPr="00D43766">
              <w:rPr>
                <w:rFonts w:ascii="標楷體" w:eastAsia="標楷體" w:hAnsi="標楷體" w:hint="eastAsia"/>
                <w:szCs w:val="24"/>
              </w:rPr>
              <w:t>稽查販賣回收產品之販賣業者家數</w:t>
            </w:r>
          </w:p>
        </w:tc>
        <w:tc>
          <w:tcPr>
            <w:tcW w:w="1276" w:type="dxa"/>
            <w:gridSpan w:val="3"/>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家數序號</w:t>
            </w:r>
          </w:p>
        </w:tc>
        <w:tc>
          <w:tcPr>
            <w:tcW w:w="2551" w:type="dxa"/>
            <w:gridSpan w:val="2"/>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販賣業者名稱</w:t>
            </w:r>
          </w:p>
        </w:tc>
        <w:tc>
          <w:tcPr>
            <w:tcW w:w="3662" w:type="dxa"/>
            <w:gridSpan w:val="4"/>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販賣業者地址</w:t>
            </w:r>
          </w:p>
        </w:tc>
      </w:tr>
      <w:tr w:rsidR="00D43766" w:rsidRPr="00D43766" w:rsidTr="004E4104">
        <w:trPr>
          <w:trHeight w:val="730"/>
        </w:trPr>
        <w:tc>
          <w:tcPr>
            <w:tcW w:w="534" w:type="dxa"/>
            <w:vMerge/>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2126" w:type="dxa"/>
            <w:vMerge/>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1276" w:type="dxa"/>
            <w:gridSpan w:val="3"/>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2551" w:type="dxa"/>
            <w:gridSpan w:val="2"/>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3662" w:type="dxa"/>
            <w:gridSpan w:val="4"/>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p w:rsidR="00CB4308" w:rsidRPr="00D43766" w:rsidRDefault="00CB4308" w:rsidP="006C0587">
            <w:pPr>
              <w:widowControl/>
              <w:spacing w:line="280" w:lineRule="exact"/>
              <w:rPr>
                <w:rFonts w:ascii="標楷體" w:eastAsia="標楷體" w:hAnsi="標楷體"/>
                <w:b/>
                <w:szCs w:val="24"/>
              </w:rPr>
            </w:pPr>
          </w:p>
          <w:p w:rsidR="00CB4308" w:rsidRPr="00D43766" w:rsidRDefault="00CB4308" w:rsidP="006C0587">
            <w:pPr>
              <w:widowControl/>
              <w:spacing w:line="280" w:lineRule="exact"/>
              <w:rPr>
                <w:rFonts w:ascii="標楷體" w:eastAsia="標楷體" w:hAnsi="標楷體"/>
                <w:b/>
                <w:szCs w:val="24"/>
              </w:rPr>
            </w:pPr>
          </w:p>
        </w:tc>
      </w:tr>
      <w:tr w:rsidR="00D43766" w:rsidRPr="00D43766" w:rsidTr="004E4104">
        <w:tc>
          <w:tcPr>
            <w:tcW w:w="2660" w:type="dxa"/>
            <w:gridSpan w:val="2"/>
            <w:vMerge w:val="restart"/>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查獲未經核准擅自製造或輸入醫材案件</w:t>
            </w:r>
          </w:p>
        </w:tc>
        <w:tc>
          <w:tcPr>
            <w:tcW w:w="850" w:type="dxa"/>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序號</w:t>
            </w:r>
          </w:p>
        </w:tc>
        <w:tc>
          <w:tcPr>
            <w:tcW w:w="1985" w:type="dxa"/>
            <w:gridSpan w:val="3"/>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違規產品名稱</w:t>
            </w:r>
          </w:p>
        </w:tc>
        <w:tc>
          <w:tcPr>
            <w:tcW w:w="2268" w:type="dxa"/>
            <w:gridSpan w:val="3"/>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移送日及文號</w:t>
            </w:r>
          </w:p>
        </w:tc>
        <w:tc>
          <w:tcPr>
            <w:tcW w:w="2386" w:type="dxa"/>
            <w:gridSpan w:val="2"/>
            <w:shd w:val="clear" w:color="auto" w:fill="auto"/>
            <w:vAlign w:val="center"/>
          </w:tcPr>
          <w:p w:rsidR="00CB4308" w:rsidRPr="00D43766" w:rsidRDefault="00CB4308" w:rsidP="006C0587">
            <w:pPr>
              <w:widowControl/>
              <w:spacing w:line="280" w:lineRule="exact"/>
              <w:rPr>
                <w:rFonts w:ascii="標楷體" w:eastAsia="標楷體" w:hAnsi="標楷體"/>
                <w:szCs w:val="24"/>
              </w:rPr>
            </w:pPr>
            <w:r w:rsidRPr="00D43766">
              <w:rPr>
                <w:rFonts w:ascii="標楷體" w:eastAsia="標楷體" w:hAnsi="標楷體" w:hint="eastAsia"/>
                <w:szCs w:val="24"/>
              </w:rPr>
              <w:t>裁處書日期及文號</w:t>
            </w:r>
          </w:p>
        </w:tc>
      </w:tr>
      <w:tr w:rsidR="00D43766" w:rsidRPr="00D43766" w:rsidTr="004E4104">
        <w:tc>
          <w:tcPr>
            <w:tcW w:w="2660" w:type="dxa"/>
            <w:gridSpan w:val="2"/>
            <w:vMerge/>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850" w:type="dxa"/>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1985" w:type="dxa"/>
            <w:gridSpan w:val="3"/>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2268" w:type="dxa"/>
            <w:gridSpan w:val="3"/>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c>
          <w:tcPr>
            <w:tcW w:w="2386" w:type="dxa"/>
            <w:gridSpan w:val="2"/>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r>
      <w:tr w:rsidR="00D43766" w:rsidRPr="00D43766" w:rsidTr="004E4104">
        <w:tc>
          <w:tcPr>
            <w:tcW w:w="2660" w:type="dxa"/>
            <w:gridSpan w:val="2"/>
            <w:shd w:val="clear" w:color="auto" w:fill="auto"/>
            <w:vAlign w:val="center"/>
          </w:tcPr>
          <w:p w:rsidR="00CB4308" w:rsidRPr="00D43766" w:rsidRDefault="00CB4308" w:rsidP="006C0587">
            <w:pPr>
              <w:widowControl/>
              <w:spacing w:line="280" w:lineRule="exact"/>
              <w:rPr>
                <w:rFonts w:ascii="標楷體" w:eastAsia="標楷體" w:hAnsi="標楷體"/>
                <w:b/>
                <w:szCs w:val="24"/>
              </w:rPr>
            </w:pPr>
            <w:r w:rsidRPr="00D43766">
              <w:rPr>
                <w:rFonts w:ascii="標楷體" w:eastAsia="標楷體" w:hAnsi="標楷體" w:hint="eastAsia"/>
                <w:b/>
                <w:szCs w:val="24"/>
              </w:rPr>
              <w:t>自評考評得分</w:t>
            </w:r>
          </w:p>
        </w:tc>
        <w:tc>
          <w:tcPr>
            <w:tcW w:w="7489" w:type="dxa"/>
            <w:gridSpan w:val="9"/>
            <w:shd w:val="clear" w:color="auto" w:fill="auto"/>
            <w:vAlign w:val="center"/>
          </w:tcPr>
          <w:p w:rsidR="00CB4308" w:rsidRPr="00D43766" w:rsidRDefault="00CB4308" w:rsidP="006C0587">
            <w:pPr>
              <w:widowControl/>
              <w:spacing w:line="280" w:lineRule="exact"/>
              <w:rPr>
                <w:rFonts w:ascii="標楷體" w:eastAsia="標楷體" w:hAnsi="標楷體"/>
                <w:b/>
                <w:szCs w:val="24"/>
              </w:rPr>
            </w:pPr>
          </w:p>
        </w:tc>
      </w:tr>
    </w:tbl>
    <w:p w:rsidR="00CB4308" w:rsidRPr="00D43766" w:rsidRDefault="00CB4308" w:rsidP="00CB4308">
      <w:pPr>
        <w:widowControl/>
        <w:rPr>
          <w:rFonts w:eastAsia="標楷體" w:cs="Calibri"/>
        </w:rPr>
      </w:pPr>
    </w:p>
    <w:p w:rsidR="008147AB" w:rsidRPr="00D43766" w:rsidRDefault="008147AB" w:rsidP="00CB4308">
      <w:pPr>
        <w:widowControl/>
        <w:rPr>
          <w:rFonts w:eastAsia="標楷體" w:cs="Calibri"/>
        </w:rPr>
      </w:pPr>
    </w:p>
    <w:p w:rsidR="00CB4308" w:rsidRPr="00D43766" w:rsidRDefault="00CB4308" w:rsidP="00CB4308">
      <w:pPr>
        <w:spacing w:line="300" w:lineRule="exact"/>
        <w:rPr>
          <w:rFonts w:eastAsia="標楷體" w:cs="Calibri"/>
          <w:kern w:val="0"/>
          <w:sz w:val="32"/>
          <w:szCs w:val="32"/>
        </w:rPr>
      </w:pPr>
      <w:r w:rsidRPr="00D43766">
        <w:rPr>
          <w:rFonts w:eastAsia="標楷體" w:cs="Calibri"/>
          <w:kern w:val="0"/>
          <w:sz w:val="32"/>
          <w:szCs w:val="32"/>
        </w:rPr>
        <w:lastRenderedPageBreak/>
        <w:t>附</w:t>
      </w:r>
      <w:r w:rsidRPr="00D43766">
        <w:rPr>
          <w:rFonts w:eastAsia="標楷體" w:cs="Calibri" w:hint="eastAsia"/>
          <w:kern w:val="0"/>
          <w:sz w:val="32"/>
          <w:szCs w:val="32"/>
        </w:rPr>
        <w:t>表</w:t>
      </w:r>
      <w:r w:rsidRPr="00D43766">
        <w:rPr>
          <w:rFonts w:eastAsia="標楷體" w:cs="Calibri" w:hint="eastAsia"/>
          <w:kern w:val="0"/>
          <w:sz w:val="32"/>
          <w:szCs w:val="32"/>
        </w:rPr>
        <w:t>7</w:t>
      </w:r>
    </w:p>
    <w:p w:rsidR="00CB4308" w:rsidRPr="00D43766" w:rsidRDefault="00CB4308" w:rsidP="00CB4308">
      <w:pPr>
        <w:spacing w:line="480" w:lineRule="exact"/>
        <w:ind w:left="738" w:hangingChars="205" w:hanging="738"/>
        <w:jc w:val="center"/>
        <w:rPr>
          <w:rFonts w:eastAsia="標楷體" w:cs="Calibri"/>
          <w:kern w:val="0"/>
          <w:sz w:val="36"/>
          <w:szCs w:val="36"/>
        </w:rPr>
      </w:pPr>
      <w:r w:rsidRPr="00D43766">
        <w:rPr>
          <w:rFonts w:eastAsia="標楷體" w:cs="Calibri" w:hint="eastAsia"/>
          <w:kern w:val="0"/>
          <w:sz w:val="36"/>
          <w:szCs w:val="36"/>
        </w:rPr>
        <w:t>108</w:t>
      </w:r>
      <w:r w:rsidRPr="00D43766">
        <w:rPr>
          <w:rFonts w:eastAsia="標楷體" w:cs="Calibri"/>
          <w:kern w:val="0"/>
          <w:sz w:val="36"/>
          <w:szCs w:val="36"/>
        </w:rPr>
        <w:t>年</w:t>
      </w:r>
      <w:r w:rsidRPr="00D43766">
        <w:rPr>
          <w:rFonts w:eastAsia="標楷體" w:cs="Calibri"/>
          <w:kern w:val="0"/>
          <w:sz w:val="36"/>
          <w:szCs w:val="36"/>
        </w:rPr>
        <w:t>1~12</w:t>
      </w:r>
      <w:r w:rsidRPr="00D43766">
        <w:rPr>
          <w:rFonts w:eastAsia="標楷體" w:cs="Calibri"/>
          <w:kern w:val="0"/>
          <w:sz w:val="36"/>
          <w:szCs w:val="36"/>
        </w:rPr>
        <w:t>月</w:t>
      </w:r>
      <w:r w:rsidRPr="00D43766">
        <w:rPr>
          <w:rFonts w:eastAsia="標楷體" w:cs="Calibri"/>
          <w:kern w:val="0"/>
          <w:sz w:val="36"/>
          <w:szCs w:val="36"/>
        </w:rPr>
        <w:t xml:space="preserve"> _______</w:t>
      </w:r>
      <w:r w:rsidRPr="00D43766">
        <w:rPr>
          <w:rFonts w:eastAsia="標楷體" w:cs="Calibri"/>
          <w:kern w:val="0"/>
          <w:sz w:val="36"/>
          <w:szCs w:val="36"/>
        </w:rPr>
        <w:t>衛生局</w:t>
      </w:r>
    </w:p>
    <w:p w:rsidR="00CB4308" w:rsidRPr="00D43766" w:rsidRDefault="00CB4308" w:rsidP="00CB4308">
      <w:pPr>
        <w:spacing w:line="480" w:lineRule="exact"/>
        <w:ind w:left="738" w:hangingChars="205" w:hanging="738"/>
        <w:jc w:val="center"/>
        <w:rPr>
          <w:rFonts w:eastAsia="標楷體" w:cs="Calibri"/>
          <w:kern w:val="0"/>
          <w:sz w:val="36"/>
          <w:szCs w:val="36"/>
        </w:rPr>
      </w:pPr>
      <w:r w:rsidRPr="00D43766">
        <w:rPr>
          <w:rFonts w:eastAsia="標楷體" w:cs="Calibri" w:hint="eastAsia"/>
          <w:kern w:val="0"/>
          <w:sz w:val="36"/>
          <w:szCs w:val="36"/>
        </w:rPr>
        <w:t>稽查市售化粧品與輔導化粧品業者登錄「化粧品產品登錄平台系統」成效</w:t>
      </w:r>
      <w:r w:rsidRPr="00D43766">
        <w:rPr>
          <w:rFonts w:eastAsia="標楷體" w:cs="Calibri"/>
          <w:kern w:val="0"/>
          <w:sz w:val="36"/>
          <w:szCs w:val="36"/>
        </w:rPr>
        <w:t>統計表</w:t>
      </w: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6"/>
        <w:gridCol w:w="507"/>
        <w:gridCol w:w="567"/>
        <w:gridCol w:w="567"/>
        <w:gridCol w:w="567"/>
        <w:gridCol w:w="567"/>
        <w:gridCol w:w="567"/>
        <w:gridCol w:w="567"/>
        <w:gridCol w:w="567"/>
        <w:gridCol w:w="567"/>
        <w:gridCol w:w="567"/>
        <w:gridCol w:w="567"/>
        <w:gridCol w:w="567"/>
        <w:gridCol w:w="992"/>
      </w:tblGrid>
      <w:tr w:rsidR="00D43766" w:rsidRPr="00D43766" w:rsidTr="004E4104">
        <w:tc>
          <w:tcPr>
            <w:tcW w:w="2896" w:type="dxa"/>
            <w:tcBorders>
              <w:tl2br w:val="single" w:sz="4" w:space="0" w:color="auto"/>
            </w:tcBorders>
            <w:shd w:val="clear" w:color="auto" w:fill="auto"/>
          </w:tcPr>
          <w:p w:rsidR="00CB4308" w:rsidRPr="00D43766" w:rsidRDefault="00CB4308" w:rsidP="00CB4308">
            <w:pPr>
              <w:spacing w:line="480" w:lineRule="exact"/>
              <w:rPr>
                <w:rFonts w:eastAsia="標楷體" w:cs="Calibri"/>
                <w:kern w:val="0"/>
                <w:szCs w:val="24"/>
              </w:rPr>
            </w:pPr>
            <w:r w:rsidRPr="00D43766">
              <w:rPr>
                <w:rFonts w:eastAsia="標楷體" w:cs="Calibri" w:hint="eastAsia"/>
                <w:kern w:val="0"/>
                <w:szCs w:val="24"/>
              </w:rPr>
              <w:t>項目</w:t>
            </w:r>
            <w:r w:rsidRPr="00D43766">
              <w:rPr>
                <w:rFonts w:eastAsia="標楷體" w:cs="Calibri" w:hint="eastAsia"/>
                <w:kern w:val="0"/>
                <w:szCs w:val="24"/>
              </w:rPr>
              <w:t xml:space="preserve">           </w:t>
            </w:r>
            <w:r w:rsidRPr="00D43766">
              <w:rPr>
                <w:rFonts w:eastAsia="標楷體" w:cs="Calibri" w:hint="eastAsia"/>
                <w:kern w:val="0"/>
                <w:szCs w:val="24"/>
              </w:rPr>
              <w:t>月份</w:t>
            </w:r>
          </w:p>
        </w:tc>
        <w:tc>
          <w:tcPr>
            <w:tcW w:w="50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1</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2</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3</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4</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5</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6</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7</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8</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9</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10</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11</w:t>
            </w:r>
            <w:r w:rsidRPr="00D43766">
              <w:rPr>
                <w:rFonts w:eastAsia="標楷體" w:cs="Calibri"/>
                <w:kern w:val="0"/>
                <w:szCs w:val="24"/>
              </w:rPr>
              <w:t>月</w:t>
            </w:r>
          </w:p>
        </w:tc>
        <w:tc>
          <w:tcPr>
            <w:tcW w:w="567" w:type="dxa"/>
            <w:shd w:val="clear" w:color="auto" w:fill="auto"/>
            <w:vAlign w:val="center"/>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12</w:t>
            </w:r>
            <w:r w:rsidRPr="00D43766">
              <w:rPr>
                <w:rFonts w:eastAsia="標楷體" w:cs="Calibri"/>
                <w:kern w:val="0"/>
                <w:szCs w:val="24"/>
              </w:rPr>
              <w:t>月</w:t>
            </w:r>
          </w:p>
        </w:tc>
        <w:tc>
          <w:tcPr>
            <w:tcW w:w="992" w:type="dxa"/>
            <w:shd w:val="clear" w:color="auto" w:fill="auto"/>
          </w:tcPr>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1~12</w:t>
            </w:r>
            <w:r w:rsidRPr="00D43766">
              <w:rPr>
                <w:rFonts w:eastAsia="標楷體" w:cs="Calibri"/>
                <w:kern w:val="0"/>
                <w:szCs w:val="24"/>
              </w:rPr>
              <w:t>月</w:t>
            </w:r>
          </w:p>
          <w:p w:rsidR="00CB4308" w:rsidRPr="00D43766" w:rsidRDefault="00CB4308" w:rsidP="00CB4308">
            <w:pPr>
              <w:widowControl/>
              <w:jc w:val="center"/>
              <w:rPr>
                <w:rFonts w:eastAsia="標楷體" w:cs="Calibri"/>
                <w:kern w:val="0"/>
                <w:szCs w:val="24"/>
              </w:rPr>
            </w:pPr>
            <w:r w:rsidRPr="00D43766">
              <w:rPr>
                <w:rFonts w:eastAsia="標楷體" w:cs="Calibri"/>
                <w:kern w:val="0"/>
                <w:szCs w:val="24"/>
              </w:rPr>
              <w:t>合計</w:t>
            </w: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hint="eastAsia"/>
                <w:kern w:val="0"/>
                <w:szCs w:val="24"/>
              </w:rPr>
              <w:t>稽查化粧品販賣業或製造業家次</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hint="eastAsia"/>
                <w:kern w:val="0"/>
                <w:szCs w:val="24"/>
              </w:rPr>
              <w:t>稽查販賣業或製造業販售之化粧品品項數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查獲</w:t>
            </w:r>
            <w:r w:rsidRPr="00D43766">
              <w:rPr>
                <w:rFonts w:eastAsia="標楷體" w:cs="Calibri" w:hint="eastAsia"/>
                <w:kern w:val="0"/>
                <w:szCs w:val="24"/>
              </w:rPr>
              <w:t>販賣業或製造業販售之</w:t>
            </w:r>
            <w:r w:rsidRPr="00D43766">
              <w:rPr>
                <w:rFonts w:eastAsia="標楷體" w:cs="Calibri"/>
                <w:szCs w:val="24"/>
              </w:rPr>
              <w:t>違規標示</w:t>
            </w:r>
            <w:r w:rsidRPr="00D43766">
              <w:rPr>
                <w:rFonts w:eastAsia="標楷體" w:cs="Calibri"/>
                <w:kern w:val="0"/>
                <w:szCs w:val="24"/>
              </w:rPr>
              <w:t>化粧品產品數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jc w:val="both"/>
              <w:rPr>
                <w:rFonts w:eastAsia="標楷體" w:cs="Calibri"/>
                <w:kern w:val="0"/>
                <w:szCs w:val="24"/>
              </w:rPr>
            </w:pPr>
            <w:r w:rsidRPr="00D43766">
              <w:rPr>
                <w:rFonts w:eastAsia="標楷體" w:cs="Calibri" w:hint="eastAsia"/>
                <w:kern w:val="0"/>
                <w:szCs w:val="24"/>
              </w:rPr>
              <w:t>稽查夜市、攤販化粧品品項數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jc w:val="both"/>
              <w:rPr>
                <w:rFonts w:eastAsia="標楷體" w:cs="Calibri"/>
                <w:kern w:val="0"/>
                <w:szCs w:val="24"/>
              </w:rPr>
            </w:pPr>
            <w:r w:rsidRPr="00D43766">
              <w:rPr>
                <w:rFonts w:eastAsia="標楷體" w:cs="Calibri" w:hint="eastAsia"/>
                <w:kern w:val="0"/>
                <w:szCs w:val="24"/>
              </w:rPr>
              <w:t>稽查網路化粧品品項數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jc w:val="both"/>
              <w:rPr>
                <w:rFonts w:eastAsia="標楷體" w:cs="Calibri"/>
                <w:kern w:val="0"/>
                <w:szCs w:val="24"/>
              </w:rPr>
            </w:pPr>
            <w:r w:rsidRPr="00D43766">
              <w:rPr>
                <w:rFonts w:eastAsia="標楷體" w:cs="Calibri"/>
                <w:kern w:val="0"/>
                <w:szCs w:val="24"/>
              </w:rPr>
              <w:t>查獲夜市、攤販之</w:t>
            </w:r>
            <w:r w:rsidRPr="00D43766">
              <w:rPr>
                <w:rFonts w:eastAsia="標楷體" w:cs="Calibri"/>
                <w:szCs w:val="24"/>
              </w:rPr>
              <w:t>違規標示</w:t>
            </w:r>
            <w:r w:rsidRPr="00D43766">
              <w:rPr>
                <w:rFonts w:eastAsia="標楷體" w:cs="Calibri"/>
                <w:kern w:val="0"/>
                <w:szCs w:val="24"/>
              </w:rPr>
              <w:t>化粧品</w:t>
            </w:r>
            <w:r w:rsidRPr="00D43766">
              <w:rPr>
                <w:rFonts w:eastAsia="標楷體" w:cs="Calibri" w:hint="eastAsia"/>
                <w:kern w:val="0"/>
                <w:szCs w:val="24"/>
              </w:rPr>
              <w:t>品項數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jc w:val="both"/>
              <w:rPr>
                <w:rFonts w:eastAsia="標楷體" w:cs="Calibri"/>
                <w:kern w:val="0"/>
                <w:szCs w:val="24"/>
              </w:rPr>
            </w:pPr>
            <w:r w:rsidRPr="00D43766">
              <w:rPr>
                <w:rFonts w:eastAsia="標楷體" w:cs="Calibri"/>
                <w:kern w:val="0"/>
                <w:szCs w:val="24"/>
              </w:rPr>
              <w:t>查獲</w:t>
            </w:r>
            <w:r w:rsidRPr="00D43766">
              <w:rPr>
                <w:rFonts w:eastAsia="標楷體" w:cs="Calibri" w:hint="eastAsia"/>
                <w:kern w:val="0"/>
                <w:szCs w:val="24"/>
              </w:rPr>
              <w:t>網路</w:t>
            </w:r>
            <w:r w:rsidRPr="00D43766">
              <w:rPr>
                <w:rFonts w:eastAsia="標楷體" w:cs="Calibri"/>
                <w:kern w:val="0"/>
                <w:szCs w:val="24"/>
              </w:rPr>
              <w:t>之</w:t>
            </w:r>
            <w:r w:rsidRPr="00D43766">
              <w:rPr>
                <w:rFonts w:eastAsia="標楷體" w:cs="Calibri"/>
                <w:szCs w:val="24"/>
              </w:rPr>
              <w:t>違規標示</w:t>
            </w:r>
            <w:r w:rsidRPr="00D43766">
              <w:rPr>
                <w:rFonts w:eastAsia="標楷體" w:cs="Calibri"/>
                <w:kern w:val="0"/>
                <w:szCs w:val="24"/>
              </w:rPr>
              <w:t>化粧品</w:t>
            </w:r>
            <w:r w:rsidRPr="00D43766">
              <w:rPr>
                <w:rFonts w:eastAsia="標楷體" w:cs="Calibri" w:hint="eastAsia"/>
                <w:kern w:val="0"/>
                <w:szCs w:val="24"/>
              </w:rPr>
              <w:t>品項數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kern w:val="0"/>
                <w:szCs w:val="24"/>
              </w:rPr>
            </w:pPr>
            <w:r w:rsidRPr="00D43766">
              <w:rPr>
                <w:rFonts w:ascii="Times New Roman" w:eastAsia="標楷體" w:hAnsi="Times New Roman" w:hint="eastAsia"/>
                <w:szCs w:val="24"/>
              </w:rPr>
              <w:t>移外縣市疑涉違規案件數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szCs w:val="24"/>
              </w:rPr>
            </w:pPr>
            <w:r w:rsidRPr="00D43766">
              <w:rPr>
                <w:rFonts w:eastAsia="標楷體" w:cs="Calibri" w:hint="eastAsia"/>
                <w:szCs w:val="24"/>
              </w:rPr>
              <w:t>自行裁處案件數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szCs w:val="24"/>
              </w:rPr>
            </w:pPr>
            <w:r w:rsidRPr="00D43766">
              <w:rPr>
                <w:rFonts w:ascii="Times New Roman" w:eastAsia="標楷體" w:hAnsi="Times New Roman" w:hint="eastAsia"/>
                <w:szCs w:val="24"/>
              </w:rPr>
              <w:t>移送檢調案件</w:t>
            </w:r>
            <w:r w:rsidRPr="00D43766">
              <w:rPr>
                <w:rFonts w:eastAsia="標楷體" w:cs="Calibri" w:hint="eastAsia"/>
                <w:szCs w:val="24"/>
              </w:rPr>
              <w:t>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kern w:val="0"/>
                <w:szCs w:val="24"/>
              </w:rPr>
            </w:pPr>
            <w:r w:rsidRPr="00D43766">
              <w:rPr>
                <w:rFonts w:ascii="Times New Roman" w:eastAsia="標楷體" w:hAnsi="Times New Roman" w:hint="eastAsia"/>
                <w:szCs w:val="24"/>
              </w:rPr>
              <w:t>稽查</w:t>
            </w:r>
            <w:r w:rsidRPr="00D43766">
              <w:rPr>
                <w:rFonts w:ascii="標楷體" w:eastAsia="標楷體" w:hAnsi="標楷體" w:hint="eastAsia"/>
                <w:szCs w:val="24"/>
              </w:rPr>
              <w:t>製造日期、有效期間或保存期限</w:t>
            </w:r>
            <w:r w:rsidRPr="00D43766">
              <w:rPr>
                <w:rFonts w:ascii="標楷體" w:eastAsia="標楷體" w:hAnsi="標楷體"/>
                <w:szCs w:val="24"/>
              </w:rPr>
              <w:t>遭竄改</w:t>
            </w:r>
            <w:r w:rsidRPr="00D43766">
              <w:rPr>
                <w:rFonts w:ascii="標楷體" w:eastAsia="標楷體" w:hAnsi="標楷體" w:hint="eastAsia"/>
                <w:szCs w:val="24"/>
              </w:rPr>
              <w:t>而</w:t>
            </w:r>
            <w:r w:rsidRPr="00D43766">
              <w:rPr>
                <w:rFonts w:ascii="Times New Roman" w:eastAsia="標楷體" w:hAnsi="Times New Roman" w:hint="eastAsia"/>
                <w:szCs w:val="24"/>
              </w:rPr>
              <w:t>移送檢調案件數</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ascii="Times New Roman" w:eastAsia="標楷體" w:hAnsi="Times New Roman"/>
                <w:szCs w:val="24"/>
              </w:rPr>
            </w:pPr>
            <w:r w:rsidRPr="00D43766">
              <w:rPr>
                <w:rFonts w:eastAsia="標楷體" w:cs="Calibri" w:hint="eastAsia"/>
                <w:szCs w:val="24"/>
              </w:rPr>
              <w:t>輔導轄區內化粧品業者登錄</w:t>
            </w:r>
            <w:r w:rsidRPr="00D43766">
              <w:rPr>
                <w:rFonts w:eastAsia="標楷體" w:cs="Calibri"/>
                <w:szCs w:val="24"/>
              </w:rPr>
              <w:t>「</w:t>
            </w:r>
            <w:r w:rsidRPr="00D43766">
              <w:rPr>
                <w:rFonts w:eastAsia="標楷體" w:cs="Calibri" w:hint="eastAsia"/>
                <w:szCs w:val="24"/>
              </w:rPr>
              <w:t>化粧品產品登錄平台系統</w:t>
            </w:r>
            <w:r w:rsidRPr="00D43766">
              <w:rPr>
                <w:rFonts w:eastAsia="標楷體" w:cs="Calibri"/>
                <w:szCs w:val="24"/>
              </w:rPr>
              <w:t>」</w:t>
            </w:r>
            <w:r w:rsidRPr="00D43766">
              <w:rPr>
                <w:rFonts w:eastAsia="標楷體" w:cs="Calibri" w:hint="eastAsia"/>
                <w:szCs w:val="24"/>
              </w:rPr>
              <w:t>案件數</w:t>
            </w:r>
            <w:r w:rsidRPr="00D43766">
              <w:rPr>
                <w:rFonts w:eastAsia="標楷體" w:cs="Calibri" w:hint="eastAsia"/>
                <w:szCs w:val="24"/>
              </w:rPr>
              <w:t>(</w:t>
            </w:r>
            <w:r w:rsidRPr="00D43766">
              <w:rPr>
                <w:rFonts w:eastAsia="標楷體" w:cs="Calibri" w:hint="eastAsia"/>
                <w:szCs w:val="24"/>
              </w:rPr>
              <w:t>加分項目</w:t>
            </w:r>
            <w:r w:rsidRPr="00D43766">
              <w:rPr>
                <w:rFonts w:eastAsia="標楷體" w:cs="Calibri" w:hint="eastAsia"/>
                <w:szCs w:val="24"/>
              </w:rPr>
              <w:t>)</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r w:rsidR="00D43766" w:rsidRPr="00D43766" w:rsidTr="004E4104">
        <w:tc>
          <w:tcPr>
            <w:tcW w:w="2896" w:type="dxa"/>
            <w:shd w:val="clear" w:color="auto" w:fill="auto"/>
            <w:vAlign w:val="center"/>
          </w:tcPr>
          <w:p w:rsidR="00CB4308" w:rsidRPr="00D43766" w:rsidRDefault="00CB4308" w:rsidP="00CB4308">
            <w:pPr>
              <w:widowControl/>
              <w:rPr>
                <w:rFonts w:eastAsia="標楷體" w:cs="Calibri"/>
                <w:kern w:val="0"/>
                <w:szCs w:val="24"/>
              </w:rPr>
            </w:pPr>
            <w:r w:rsidRPr="00D43766">
              <w:rPr>
                <w:rFonts w:eastAsia="標楷體" w:cs="Calibri"/>
                <w:kern w:val="0"/>
                <w:szCs w:val="24"/>
              </w:rPr>
              <w:t>考評得分</w:t>
            </w:r>
          </w:p>
        </w:tc>
        <w:tc>
          <w:tcPr>
            <w:tcW w:w="50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567" w:type="dxa"/>
            <w:shd w:val="clear" w:color="auto" w:fill="auto"/>
          </w:tcPr>
          <w:p w:rsidR="00CB4308" w:rsidRPr="00D43766" w:rsidRDefault="00CB4308" w:rsidP="00CB4308">
            <w:pPr>
              <w:spacing w:line="480" w:lineRule="exact"/>
              <w:rPr>
                <w:rFonts w:eastAsia="標楷體" w:cs="Calibri"/>
                <w:kern w:val="0"/>
                <w:szCs w:val="24"/>
              </w:rPr>
            </w:pPr>
          </w:p>
        </w:tc>
        <w:tc>
          <w:tcPr>
            <w:tcW w:w="992" w:type="dxa"/>
            <w:shd w:val="clear" w:color="auto" w:fill="auto"/>
          </w:tcPr>
          <w:p w:rsidR="00CB4308" w:rsidRPr="00D43766" w:rsidRDefault="00CB4308" w:rsidP="00CB4308">
            <w:pPr>
              <w:spacing w:line="480" w:lineRule="exact"/>
              <w:rPr>
                <w:rFonts w:eastAsia="標楷體" w:cs="Calibri"/>
                <w:kern w:val="0"/>
                <w:szCs w:val="24"/>
              </w:rPr>
            </w:pPr>
          </w:p>
        </w:tc>
      </w:tr>
    </w:tbl>
    <w:p w:rsidR="00CB4308" w:rsidRPr="00D43766" w:rsidRDefault="00CB4308" w:rsidP="00CB4308">
      <w:pPr>
        <w:spacing w:line="240" w:lineRule="exact"/>
        <w:rPr>
          <w:rFonts w:ascii="Times New Roman" w:eastAsia="標楷體" w:hAnsi="Times New Roman"/>
          <w:szCs w:val="24"/>
        </w:rPr>
      </w:pPr>
    </w:p>
    <w:p w:rsidR="00CB4308" w:rsidRPr="00D43766" w:rsidRDefault="00CB4308" w:rsidP="00CB4308">
      <w:pPr>
        <w:spacing w:line="240" w:lineRule="exact"/>
        <w:rPr>
          <w:rFonts w:ascii="Times New Roman" w:eastAsia="標楷體" w:hAnsi="Times New Roman"/>
          <w:szCs w:val="24"/>
        </w:rPr>
      </w:pPr>
    </w:p>
    <w:p w:rsidR="00CB4308" w:rsidRPr="00D43766" w:rsidRDefault="00CB4308" w:rsidP="00CB4308">
      <w:pPr>
        <w:widowControl/>
        <w:rPr>
          <w:rFonts w:eastAsia="標楷體" w:cs="Calibri"/>
        </w:rPr>
      </w:pPr>
    </w:p>
    <w:p w:rsidR="00CB4308" w:rsidRPr="00D43766" w:rsidRDefault="00CB4308" w:rsidP="00CB4308">
      <w:pPr>
        <w:widowControl/>
        <w:rPr>
          <w:rFonts w:eastAsia="標楷體" w:cs="Calibri"/>
        </w:rPr>
      </w:pPr>
    </w:p>
    <w:p w:rsidR="00CB4308" w:rsidRPr="00D43766" w:rsidRDefault="00CB4308" w:rsidP="00CB4308">
      <w:pPr>
        <w:widowControl/>
        <w:rPr>
          <w:rFonts w:eastAsia="標楷體" w:cs="Calibri"/>
        </w:rPr>
      </w:pPr>
    </w:p>
    <w:p w:rsidR="00CB4308" w:rsidRPr="00D43766" w:rsidRDefault="00CB4308" w:rsidP="00CB4308">
      <w:pPr>
        <w:widowControl/>
        <w:rPr>
          <w:rFonts w:eastAsia="標楷體" w:cs="Calibri"/>
        </w:rPr>
      </w:pPr>
    </w:p>
    <w:p w:rsidR="00CB4308" w:rsidRPr="00D43766" w:rsidRDefault="00CB4308" w:rsidP="00CB4308">
      <w:pPr>
        <w:widowControl/>
        <w:rPr>
          <w:rFonts w:eastAsia="標楷體" w:cs="Calibri"/>
        </w:rPr>
      </w:pPr>
    </w:p>
    <w:p w:rsidR="00CB4308" w:rsidRPr="00D43766" w:rsidRDefault="00CB4308" w:rsidP="00CB4308">
      <w:pPr>
        <w:rPr>
          <w:rFonts w:eastAsia="標楷體" w:cs="Calibri"/>
          <w:kern w:val="0"/>
          <w:sz w:val="32"/>
          <w:szCs w:val="32"/>
        </w:rPr>
      </w:pPr>
      <w:r w:rsidRPr="00D43766">
        <w:rPr>
          <w:rFonts w:eastAsia="標楷體" w:cs="Calibri" w:hint="eastAsia"/>
          <w:kern w:val="0"/>
          <w:sz w:val="32"/>
          <w:szCs w:val="32"/>
        </w:rPr>
        <w:lastRenderedPageBreak/>
        <w:t>附表</w:t>
      </w:r>
      <w:r w:rsidRPr="00D43766">
        <w:rPr>
          <w:rFonts w:eastAsia="標楷體" w:cs="Calibri" w:hint="eastAsia"/>
          <w:kern w:val="0"/>
          <w:sz w:val="32"/>
          <w:szCs w:val="32"/>
        </w:rPr>
        <w:t>8</w:t>
      </w:r>
    </w:p>
    <w:p w:rsidR="00CB4308" w:rsidRPr="00D43766" w:rsidRDefault="00CB4308" w:rsidP="00CB4308">
      <w:pPr>
        <w:jc w:val="center"/>
        <w:rPr>
          <w:rFonts w:ascii="Times New Roman" w:eastAsia="標楷體" w:hAnsi="Times New Roman"/>
          <w:sz w:val="32"/>
        </w:rPr>
      </w:pPr>
      <w:r w:rsidRPr="00D43766">
        <w:rPr>
          <w:rFonts w:ascii="Times New Roman" w:eastAsia="標楷體" w:hAnsi="Times New Roman"/>
          <w:sz w:val="32"/>
        </w:rPr>
        <w:t>108</w:t>
      </w:r>
      <w:r w:rsidRPr="00D43766">
        <w:rPr>
          <w:rFonts w:ascii="Times New Roman" w:eastAsia="標楷體" w:hAnsi="Times New Roman"/>
          <w:sz w:val="32"/>
        </w:rPr>
        <w:t>年度食品製造業者</w:t>
      </w:r>
      <w:r w:rsidRPr="00D43766">
        <w:rPr>
          <w:rFonts w:ascii="Times New Roman" w:eastAsia="標楷體" w:hAnsi="Times New Roman" w:hint="eastAsia"/>
          <w:sz w:val="32"/>
        </w:rPr>
        <w:t>食品安全監測計畫自檢表</w:t>
      </w:r>
      <w:r w:rsidRPr="00D43766">
        <w:rPr>
          <w:rFonts w:ascii="Times New Roman" w:eastAsia="標楷體" w:hAnsi="Times New Roman"/>
          <w:sz w:val="32"/>
        </w:rPr>
        <w:t>輔導</w:t>
      </w:r>
      <w:r w:rsidRPr="00D43766">
        <w:rPr>
          <w:rFonts w:ascii="Times New Roman" w:eastAsia="標楷體" w:hAnsi="Times New Roman" w:hint="eastAsia"/>
          <w:sz w:val="32"/>
        </w:rPr>
        <w:t>業者清單</w:t>
      </w:r>
    </w:p>
    <w:p w:rsidR="00CB4308" w:rsidRPr="00D43766" w:rsidRDefault="00CB4308" w:rsidP="00CB4308">
      <w:pPr>
        <w:spacing w:line="400" w:lineRule="exact"/>
        <w:rPr>
          <w:rFonts w:ascii="標楷體" w:eastAsia="標楷體" w:hAnsi="標楷體"/>
          <w:sz w:val="32"/>
          <w:szCs w:val="32"/>
        </w:rPr>
      </w:pPr>
      <w:r w:rsidRPr="00D43766">
        <w:rPr>
          <w:rFonts w:ascii="標楷體" w:eastAsia="標楷體" w:hAnsi="標楷體" w:hint="eastAsia"/>
          <w:sz w:val="32"/>
          <w:szCs w:val="32"/>
        </w:rPr>
        <w:t>______________衛生局</w:t>
      </w:r>
    </w:p>
    <w:tbl>
      <w:tblPr>
        <w:tblW w:w="10080" w:type="dxa"/>
        <w:tblInd w:w="13" w:type="dxa"/>
        <w:tblLayout w:type="fixed"/>
        <w:tblCellMar>
          <w:left w:w="28" w:type="dxa"/>
          <w:right w:w="28" w:type="dxa"/>
        </w:tblCellMar>
        <w:tblLook w:val="04A0" w:firstRow="1" w:lastRow="0" w:firstColumn="1" w:lastColumn="0" w:noHBand="0" w:noVBand="1"/>
      </w:tblPr>
      <w:tblGrid>
        <w:gridCol w:w="595"/>
        <w:gridCol w:w="1688"/>
        <w:gridCol w:w="1276"/>
        <w:gridCol w:w="1134"/>
        <w:gridCol w:w="1134"/>
        <w:gridCol w:w="1134"/>
        <w:gridCol w:w="1559"/>
        <w:gridCol w:w="1560"/>
      </w:tblGrid>
      <w:tr w:rsidR="00D43766" w:rsidRPr="00D43766" w:rsidTr="004E4104">
        <w:trPr>
          <w:trHeight w:val="345"/>
        </w:trPr>
        <w:tc>
          <w:tcPr>
            <w:tcW w:w="5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標楷體" w:eastAsia="標楷體" w:hAnsi="標楷體" w:hint="eastAsia"/>
                <w:kern w:val="0"/>
                <w:szCs w:val="28"/>
              </w:rPr>
              <w:t>序號</w:t>
            </w:r>
          </w:p>
        </w:tc>
        <w:tc>
          <w:tcPr>
            <w:tcW w:w="168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Cs w:val="28"/>
              </w:rPr>
            </w:pPr>
            <w:r w:rsidRPr="00D43766">
              <w:rPr>
                <w:rFonts w:ascii="標楷體" w:eastAsia="標楷體" w:hAnsi="標楷體" w:hint="eastAsia"/>
                <w:kern w:val="0"/>
                <w:szCs w:val="28"/>
              </w:rPr>
              <w:t>輔導日期</w:t>
            </w:r>
            <w:r w:rsidRPr="00D43766">
              <w:rPr>
                <w:rFonts w:ascii="Times New Roman" w:hAnsi="Times New Roman"/>
                <w:kern w:val="0"/>
                <w:szCs w:val="28"/>
              </w:rPr>
              <w:t>/</w:t>
            </w:r>
            <w:r w:rsidRPr="00D43766">
              <w:rPr>
                <w:rFonts w:ascii="標楷體" w:eastAsia="標楷體" w:hAnsi="標楷體" w:hint="eastAsia"/>
                <w:kern w:val="0"/>
                <w:szCs w:val="28"/>
              </w:rPr>
              <w:t>時間</w:t>
            </w:r>
            <w:r w:rsidRPr="00D43766">
              <w:rPr>
                <w:rFonts w:ascii="標楷體" w:eastAsia="標楷體" w:hAnsi="標楷體" w:hint="eastAsia"/>
                <w:kern w:val="0"/>
                <w:szCs w:val="28"/>
              </w:rPr>
              <w:br/>
            </w:r>
            <w:r w:rsidRPr="00D43766">
              <w:rPr>
                <w:rFonts w:ascii="Times New Roman" w:hAnsi="Times New Roman"/>
                <w:kern w:val="0"/>
                <w:szCs w:val="28"/>
              </w:rPr>
              <w:t>(</w:t>
            </w:r>
            <w:r w:rsidRPr="00D43766">
              <w:rPr>
                <w:rFonts w:ascii="標楷體" w:eastAsia="標楷體" w:hAnsi="標楷體" w:hint="eastAsia"/>
                <w:kern w:val="0"/>
                <w:szCs w:val="28"/>
              </w:rPr>
              <w:t>月</w:t>
            </w:r>
            <w:r w:rsidRPr="00D43766">
              <w:rPr>
                <w:rFonts w:ascii="Times New Roman" w:hAnsi="Times New Roman"/>
                <w:kern w:val="0"/>
                <w:szCs w:val="28"/>
              </w:rPr>
              <w:t>/</w:t>
            </w:r>
            <w:r w:rsidRPr="00D43766">
              <w:rPr>
                <w:rFonts w:ascii="標楷體" w:eastAsia="標楷體" w:hAnsi="標楷體" w:hint="eastAsia"/>
                <w:kern w:val="0"/>
                <w:szCs w:val="28"/>
              </w:rPr>
              <w:t>日</w:t>
            </w:r>
            <w:r w:rsidRPr="00D43766">
              <w:rPr>
                <w:rFonts w:ascii="Times New Roman" w:hAnsi="Times New Roman"/>
                <w:kern w:val="0"/>
                <w:szCs w:val="28"/>
              </w:rPr>
              <w:t>/</w:t>
            </w:r>
            <w:r w:rsidRPr="00D43766">
              <w:rPr>
                <w:rFonts w:ascii="標楷體" w:eastAsia="標楷體" w:hAnsi="標楷體" w:hint="eastAsia"/>
                <w:kern w:val="0"/>
                <w:szCs w:val="28"/>
              </w:rPr>
              <w:t>時</w:t>
            </w:r>
            <w:r w:rsidRPr="00D43766">
              <w:rPr>
                <w:rFonts w:ascii="Times New Roman" w:hAnsi="Times New Roman"/>
                <w:kern w:val="0"/>
                <w:szCs w:val="28"/>
              </w:rPr>
              <w:t>/</w:t>
            </w:r>
            <w:r w:rsidRPr="00D43766">
              <w:rPr>
                <w:rFonts w:ascii="標楷體" w:eastAsia="標楷體" w:hAnsi="標楷體" w:hint="eastAsia"/>
                <w:kern w:val="0"/>
                <w:szCs w:val="28"/>
              </w:rPr>
              <w:t>分</w:t>
            </w:r>
            <w:r w:rsidRPr="00D43766">
              <w:rPr>
                <w:rFonts w:ascii="Times New Roman" w:hAnsi="Times New Roman"/>
                <w:kern w:val="0"/>
                <w:szCs w:val="28"/>
              </w:rPr>
              <w:t>)</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Cs w:val="28"/>
              </w:rPr>
            </w:pPr>
            <w:r w:rsidRPr="00D43766">
              <w:rPr>
                <w:rFonts w:ascii="標楷體" w:eastAsia="標楷體" w:hAnsi="標楷體" w:hint="eastAsia"/>
                <w:kern w:val="0"/>
                <w:szCs w:val="28"/>
              </w:rPr>
              <w:t>廠商名稱</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Cs w:val="28"/>
              </w:rPr>
            </w:pPr>
            <w:r w:rsidRPr="00D43766">
              <w:rPr>
                <w:rFonts w:ascii="標楷體" w:eastAsia="標楷體" w:hAnsi="標楷體" w:hint="eastAsia"/>
                <w:kern w:val="0"/>
                <w:szCs w:val="28"/>
              </w:rPr>
              <w:t>統一編號</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Cs w:val="28"/>
              </w:rPr>
            </w:pPr>
            <w:r w:rsidRPr="00D43766">
              <w:rPr>
                <w:rFonts w:ascii="標楷體" w:eastAsia="標楷體" w:hAnsi="標楷體" w:hint="eastAsia"/>
                <w:kern w:val="0"/>
                <w:szCs w:val="28"/>
              </w:rPr>
              <w:t>食品業者登錄字號</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Cs w:val="28"/>
              </w:rPr>
            </w:pPr>
            <w:r w:rsidRPr="00D43766">
              <w:rPr>
                <w:rFonts w:ascii="標楷體" w:eastAsia="標楷體" w:hAnsi="標楷體" w:cs="新細明體" w:hint="eastAsia"/>
                <w:kern w:val="0"/>
                <w:szCs w:val="28"/>
              </w:rPr>
              <w:t>產品類別</w:t>
            </w:r>
          </w:p>
        </w:tc>
        <w:tc>
          <w:tcPr>
            <w:tcW w:w="3119" w:type="dxa"/>
            <w:gridSpan w:val="2"/>
            <w:tcBorders>
              <w:top w:val="single" w:sz="4" w:space="0" w:color="auto"/>
              <w:left w:val="nil"/>
              <w:bottom w:val="single" w:sz="4" w:space="0" w:color="auto"/>
              <w:right w:val="single" w:sz="4" w:space="0" w:color="000000"/>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Cs w:val="28"/>
              </w:rPr>
            </w:pPr>
            <w:r w:rsidRPr="00D43766">
              <w:rPr>
                <w:rFonts w:ascii="標楷體" w:eastAsia="標楷體" w:hAnsi="標楷體" w:cs="新細明體" w:hint="eastAsia"/>
                <w:kern w:val="0"/>
                <w:szCs w:val="28"/>
              </w:rPr>
              <w:t>輔導項目</w:t>
            </w:r>
          </w:p>
        </w:tc>
      </w:tr>
      <w:tr w:rsidR="00D43766" w:rsidRPr="00D43766" w:rsidTr="004E4104">
        <w:trPr>
          <w:trHeight w:val="1092"/>
        </w:trPr>
        <w:tc>
          <w:tcPr>
            <w:tcW w:w="595" w:type="dxa"/>
            <w:vMerge/>
            <w:tcBorders>
              <w:top w:val="single" w:sz="4" w:space="0" w:color="auto"/>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Times New Roman" w:hAnsi="Times New Roman"/>
                <w:kern w:val="0"/>
                <w:sz w:val="28"/>
                <w:szCs w:val="28"/>
              </w:rPr>
            </w:pPr>
          </w:p>
        </w:tc>
        <w:tc>
          <w:tcPr>
            <w:tcW w:w="1688" w:type="dxa"/>
            <w:vMerge/>
            <w:tcBorders>
              <w:top w:val="single" w:sz="4" w:space="0" w:color="auto"/>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Times New Roman" w:hAnsi="Times New Roman"/>
                <w:kern w:val="0"/>
                <w:sz w:val="28"/>
                <w:szCs w:val="28"/>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Times New Roman" w:hAnsi="Times New Roman"/>
                <w:kern w:val="0"/>
                <w:sz w:val="28"/>
                <w:szCs w:val="28"/>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Times New Roman" w:hAnsi="Times New Roman"/>
                <w:kern w:val="0"/>
                <w:sz w:val="28"/>
                <w:szCs w:val="28"/>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Times New Roman" w:hAnsi="Times New Roman"/>
                <w:kern w:val="0"/>
                <w:sz w:val="28"/>
                <w:szCs w:val="28"/>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標楷體" w:eastAsia="標楷體" w:hAnsi="標楷體" w:cs="新細明體"/>
                <w:kern w:val="0"/>
                <w:sz w:val="28"/>
                <w:szCs w:val="28"/>
              </w:rPr>
            </w:pPr>
          </w:p>
        </w:tc>
        <w:tc>
          <w:tcPr>
            <w:tcW w:w="1559"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28"/>
                <w:szCs w:val="28"/>
              </w:rPr>
            </w:pPr>
            <w:r w:rsidRPr="00D43766">
              <w:rPr>
                <w:rFonts w:ascii="標楷體" w:eastAsia="標楷體" w:hAnsi="標楷體" w:cs="新細明體" w:hint="eastAsia"/>
                <w:kern w:val="0"/>
                <w:szCs w:val="28"/>
              </w:rPr>
              <w:t>食品安全監測計畫自檢表</w:t>
            </w:r>
          </w:p>
        </w:tc>
        <w:tc>
          <w:tcPr>
            <w:tcW w:w="156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Cs w:val="24"/>
              </w:rPr>
            </w:pPr>
            <w:r w:rsidRPr="00D43766">
              <w:rPr>
                <w:rFonts w:ascii="標楷體" w:eastAsia="標楷體" w:hAnsi="標楷體" w:cs="新細明體" w:hint="eastAsia"/>
                <w:kern w:val="0"/>
                <w:sz w:val="22"/>
                <w:szCs w:val="24"/>
              </w:rPr>
              <w:t>更新日期</w:t>
            </w:r>
            <w:r w:rsidRPr="00D43766">
              <w:rPr>
                <w:rFonts w:ascii="標楷體" w:eastAsia="標楷體" w:hAnsi="標楷體" w:cs="新細明體" w:hint="eastAsia"/>
                <w:kern w:val="0"/>
                <w:sz w:val="22"/>
                <w:szCs w:val="24"/>
              </w:rPr>
              <w:br/>
              <w:t>(年 月 日)</w:t>
            </w:r>
          </w:p>
        </w:tc>
      </w:tr>
      <w:tr w:rsidR="00D43766" w:rsidRPr="00D43766" w:rsidTr="004E4104">
        <w:trPr>
          <w:trHeight w:val="1399"/>
        </w:trPr>
        <w:tc>
          <w:tcPr>
            <w:tcW w:w="595"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1</w:t>
            </w:r>
          </w:p>
        </w:tc>
        <w:tc>
          <w:tcPr>
            <w:tcW w:w="168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28"/>
                <w:szCs w:val="28"/>
              </w:rPr>
            </w:pPr>
            <w:r w:rsidRPr="00D43766">
              <w:rPr>
                <w:rFonts w:ascii="標楷體" w:eastAsia="標楷體" w:hAnsi="標楷體" w:cs="新細明體" w:hint="eastAsia"/>
                <w:kern w:val="0"/>
                <w:szCs w:val="28"/>
              </w:rPr>
              <w:t>8月8日8時0分</w:t>
            </w:r>
          </w:p>
        </w:tc>
        <w:tc>
          <w:tcPr>
            <w:tcW w:w="127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Cs w:val="28"/>
              </w:rPr>
            </w:pPr>
            <w:r w:rsidRPr="00D43766">
              <w:rPr>
                <w:rFonts w:ascii="標楷體" w:eastAsia="標楷體" w:hAnsi="標楷體" w:cs="新細明體" w:hint="eastAsia"/>
                <w:kern w:val="0"/>
                <w:szCs w:val="28"/>
              </w:rPr>
              <w:t>○○食品有限公司</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Cs w:val="28"/>
              </w:rPr>
            </w:pPr>
            <w:r w:rsidRPr="00D43766">
              <w:rPr>
                <w:rFonts w:ascii="Times New Roman" w:hAnsi="Times New Roman"/>
                <w:kern w:val="0"/>
                <w:szCs w:val="28"/>
              </w:rPr>
              <w:t>12345678</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Cs w:val="28"/>
              </w:rPr>
            </w:pPr>
            <w:r w:rsidRPr="00D43766">
              <w:rPr>
                <w:rFonts w:ascii="Times New Roman" w:hAnsi="Times New Roman"/>
                <w:kern w:val="0"/>
                <w:szCs w:val="28"/>
              </w:rPr>
              <w:t>A-000000000-00001-1</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Cs w:val="28"/>
              </w:rPr>
            </w:pPr>
            <w:r w:rsidRPr="00D43766">
              <w:rPr>
                <w:rFonts w:ascii="標楷體" w:eastAsia="標楷體" w:hAnsi="標楷體" w:cs="新細明體" w:hint="eastAsia"/>
                <w:kern w:val="0"/>
                <w:szCs w:val="28"/>
              </w:rPr>
              <w:t>其他食品</w:t>
            </w:r>
          </w:p>
        </w:tc>
        <w:tc>
          <w:tcPr>
            <w:tcW w:w="1559"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■紙本資料</w:t>
            </w:r>
            <w:r w:rsidRPr="00D43766">
              <w:rPr>
                <w:rFonts w:ascii="標楷體" w:eastAsia="標楷體" w:hAnsi="標楷體" w:cs="新細明體" w:hint="eastAsia"/>
                <w:kern w:val="0"/>
                <w:sz w:val="18"/>
                <w:szCs w:val="18"/>
              </w:rPr>
              <w:br/>
              <w:t>□電子掃描檔</w:t>
            </w:r>
            <w:r w:rsidRPr="00D43766">
              <w:rPr>
                <w:rFonts w:ascii="標楷體" w:eastAsia="標楷體" w:hAnsi="標楷體" w:cs="新細明體" w:hint="eastAsia"/>
                <w:kern w:val="0"/>
                <w:sz w:val="18"/>
                <w:szCs w:val="18"/>
              </w:rPr>
              <w:br/>
              <w:t>■上傳非登不可</w:t>
            </w:r>
          </w:p>
        </w:tc>
        <w:tc>
          <w:tcPr>
            <w:tcW w:w="156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Cs w:val="28"/>
              </w:rPr>
            </w:pPr>
            <w:r w:rsidRPr="00D43766">
              <w:rPr>
                <w:rFonts w:ascii="標楷體" w:eastAsia="標楷體" w:hAnsi="標楷體" w:cs="新細明體" w:hint="eastAsia"/>
                <w:kern w:val="0"/>
                <w:szCs w:val="28"/>
              </w:rPr>
              <w:t>107/7/7</w:t>
            </w:r>
          </w:p>
        </w:tc>
      </w:tr>
      <w:tr w:rsidR="00D43766" w:rsidRPr="00D43766" w:rsidTr="004E4104">
        <w:trPr>
          <w:trHeight w:val="1399"/>
        </w:trPr>
        <w:tc>
          <w:tcPr>
            <w:tcW w:w="595"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2</w:t>
            </w:r>
          </w:p>
        </w:tc>
        <w:tc>
          <w:tcPr>
            <w:tcW w:w="168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□紙本資料</w:t>
            </w:r>
            <w:r w:rsidRPr="00D43766">
              <w:rPr>
                <w:rFonts w:ascii="標楷體" w:eastAsia="標楷體" w:hAnsi="標楷體" w:cs="新細明體" w:hint="eastAsia"/>
                <w:kern w:val="0"/>
                <w:sz w:val="18"/>
                <w:szCs w:val="18"/>
              </w:rPr>
              <w:br/>
              <w:t>□電子掃描檔</w:t>
            </w:r>
            <w:r w:rsidRPr="00D43766">
              <w:rPr>
                <w:rFonts w:ascii="標楷體" w:eastAsia="標楷體" w:hAnsi="標楷體" w:cs="新細明體" w:hint="eastAsia"/>
                <w:kern w:val="0"/>
                <w:sz w:val="18"/>
                <w:szCs w:val="18"/>
              </w:rPr>
              <w:br/>
              <w:t>□上傳非登不可</w:t>
            </w:r>
          </w:p>
        </w:tc>
        <w:tc>
          <w:tcPr>
            <w:tcW w:w="156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 xml:space="preserve">　</w:t>
            </w:r>
          </w:p>
        </w:tc>
      </w:tr>
      <w:tr w:rsidR="00D43766" w:rsidRPr="00D43766" w:rsidTr="004E4104">
        <w:trPr>
          <w:trHeight w:val="1399"/>
        </w:trPr>
        <w:tc>
          <w:tcPr>
            <w:tcW w:w="595"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3</w:t>
            </w:r>
          </w:p>
        </w:tc>
        <w:tc>
          <w:tcPr>
            <w:tcW w:w="168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□紙本資料</w:t>
            </w:r>
            <w:r w:rsidRPr="00D43766">
              <w:rPr>
                <w:rFonts w:ascii="標楷體" w:eastAsia="標楷體" w:hAnsi="標楷體" w:cs="新細明體" w:hint="eastAsia"/>
                <w:kern w:val="0"/>
                <w:sz w:val="18"/>
                <w:szCs w:val="18"/>
              </w:rPr>
              <w:br/>
              <w:t>□電子掃描檔</w:t>
            </w:r>
            <w:r w:rsidRPr="00D43766">
              <w:rPr>
                <w:rFonts w:ascii="標楷體" w:eastAsia="標楷體" w:hAnsi="標楷體" w:cs="新細明體" w:hint="eastAsia"/>
                <w:kern w:val="0"/>
                <w:sz w:val="18"/>
                <w:szCs w:val="18"/>
              </w:rPr>
              <w:br/>
              <w:t>□上傳非登不可</w:t>
            </w:r>
          </w:p>
        </w:tc>
        <w:tc>
          <w:tcPr>
            <w:tcW w:w="156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 xml:space="preserve">　</w:t>
            </w:r>
          </w:p>
        </w:tc>
      </w:tr>
      <w:tr w:rsidR="00D43766" w:rsidRPr="00D43766" w:rsidTr="004E4104">
        <w:trPr>
          <w:trHeight w:val="1399"/>
        </w:trPr>
        <w:tc>
          <w:tcPr>
            <w:tcW w:w="595"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4</w:t>
            </w:r>
          </w:p>
        </w:tc>
        <w:tc>
          <w:tcPr>
            <w:tcW w:w="168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□紙本資料</w:t>
            </w:r>
            <w:r w:rsidRPr="00D43766">
              <w:rPr>
                <w:rFonts w:ascii="標楷體" w:eastAsia="標楷體" w:hAnsi="標楷體" w:cs="新細明體" w:hint="eastAsia"/>
                <w:kern w:val="0"/>
                <w:sz w:val="18"/>
                <w:szCs w:val="18"/>
              </w:rPr>
              <w:br/>
              <w:t>□電子掃描檔</w:t>
            </w:r>
            <w:r w:rsidRPr="00D43766">
              <w:rPr>
                <w:rFonts w:ascii="標楷體" w:eastAsia="標楷體" w:hAnsi="標楷體" w:cs="新細明體" w:hint="eastAsia"/>
                <w:kern w:val="0"/>
                <w:sz w:val="18"/>
                <w:szCs w:val="18"/>
              </w:rPr>
              <w:br/>
              <w:t>□上傳非登不可</w:t>
            </w:r>
          </w:p>
        </w:tc>
        <w:tc>
          <w:tcPr>
            <w:tcW w:w="156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 xml:space="preserve">　</w:t>
            </w:r>
          </w:p>
        </w:tc>
      </w:tr>
      <w:tr w:rsidR="00D43766" w:rsidRPr="00D43766" w:rsidTr="004E4104">
        <w:trPr>
          <w:trHeight w:val="1399"/>
        </w:trPr>
        <w:tc>
          <w:tcPr>
            <w:tcW w:w="595"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5</w:t>
            </w:r>
          </w:p>
        </w:tc>
        <w:tc>
          <w:tcPr>
            <w:tcW w:w="168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□紙本資料</w:t>
            </w:r>
            <w:r w:rsidRPr="00D43766">
              <w:rPr>
                <w:rFonts w:ascii="標楷體" w:eastAsia="標楷體" w:hAnsi="標楷體" w:cs="新細明體" w:hint="eastAsia"/>
                <w:kern w:val="0"/>
                <w:sz w:val="18"/>
                <w:szCs w:val="18"/>
              </w:rPr>
              <w:br/>
              <w:t>□電子掃描檔</w:t>
            </w:r>
            <w:r w:rsidRPr="00D43766">
              <w:rPr>
                <w:rFonts w:ascii="標楷體" w:eastAsia="標楷體" w:hAnsi="標楷體" w:cs="新細明體" w:hint="eastAsia"/>
                <w:kern w:val="0"/>
                <w:sz w:val="18"/>
                <w:szCs w:val="18"/>
              </w:rPr>
              <w:br/>
              <w:t>□上傳非登不可</w:t>
            </w:r>
          </w:p>
        </w:tc>
        <w:tc>
          <w:tcPr>
            <w:tcW w:w="156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 xml:space="preserve">　</w:t>
            </w:r>
          </w:p>
        </w:tc>
      </w:tr>
      <w:tr w:rsidR="00D43766" w:rsidRPr="00D43766" w:rsidTr="004E4104">
        <w:trPr>
          <w:trHeight w:val="1399"/>
        </w:trPr>
        <w:tc>
          <w:tcPr>
            <w:tcW w:w="595"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Times New Roman" w:hAnsi="Times New Roman"/>
                <w:kern w:val="0"/>
                <w:sz w:val="28"/>
                <w:szCs w:val="28"/>
              </w:rPr>
            </w:pPr>
            <w:r w:rsidRPr="00D43766">
              <w:rPr>
                <w:rFonts w:ascii="Times New Roman" w:hAnsi="Times New Roman"/>
                <w:kern w:val="0"/>
                <w:sz w:val="28"/>
                <w:szCs w:val="28"/>
              </w:rPr>
              <w:t>6</w:t>
            </w:r>
          </w:p>
        </w:tc>
        <w:tc>
          <w:tcPr>
            <w:tcW w:w="168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28"/>
                <w:szCs w:val="28"/>
              </w:rPr>
            </w:pPr>
            <w:r w:rsidRPr="00D43766">
              <w:rPr>
                <w:rFonts w:ascii="標楷體" w:eastAsia="標楷體" w:hAnsi="標楷體" w:cs="新細明體" w:hint="eastAsia"/>
                <w:kern w:val="0"/>
                <w:sz w:val="28"/>
                <w:szCs w:val="28"/>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28"/>
                <w:szCs w:val="28"/>
              </w:rPr>
            </w:pPr>
            <w:r w:rsidRPr="00D43766">
              <w:rPr>
                <w:rFonts w:ascii="標楷體" w:eastAsia="標楷體" w:hAnsi="標楷體" w:cs="新細明體" w:hint="eastAsia"/>
                <w:kern w:val="0"/>
                <w:sz w:val="28"/>
                <w:szCs w:val="28"/>
              </w:rPr>
              <w:t xml:space="preserve">　</w:t>
            </w:r>
          </w:p>
        </w:tc>
        <w:tc>
          <w:tcPr>
            <w:tcW w:w="1134"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28"/>
                <w:szCs w:val="28"/>
              </w:rPr>
            </w:pPr>
            <w:r w:rsidRPr="00D43766">
              <w:rPr>
                <w:rFonts w:ascii="標楷體" w:eastAsia="標楷體" w:hAnsi="標楷體" w:cs="新細明體" w:hint="eastAsia"/>
                <w:kern w:val="0"/>
                <w:sz w:val="28"/>
                <w:szCs w:val="28"/>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28"/>
                <w:szCs w:val="28"/>
              </w:rPr>
            </w:pPr>
            <w:r w:rsidRPr="00D43766">
              <w:rPr>
                <w:rFonts w:ascii="標楷體" w:eastAsia="標楷體" w:hAnsi="標楷體" w:cs="新細明體" w:hint="eastAsia"/>
                <w:kern w:val="0"/>
                <w:sz w:val="28"/>
                <w:szCs w:val="28"/>
              </w:rPr>
              <w:t xml:space="preserve">　</w:t>
            </w:r>
          </w:p>
        </w:tc>
        <w:tc>
          <w:tcPr>
            <w:tcW w:w="113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28"/>
                <w:szCs w:val="28"/>
              </w:rPr>
            </w:pPr>
            <w:r w:rsidRPr="00D43766">
              <w:rPr>
                <w:rFonts w:ascii="標楷體" w:eastAsia="標楷體" w:hAnsi="標楷體" w:cs="新細明體" w:hint="eastAsia"/>
                <w:kern w:val="0"/>
                <w:sz w:val="28"/>
                <w:szCs w:val="28"/>
              </w:rPr>
              <w:t xml:space="preserve">　</w:t>
            </w:r>
          </w:p>
        </w:tc>
        <w:tc>
          <w:tcPr>
            <w:tcW w:w="1559"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□紙本資料</w:t>
            </w:r>
            <w:r w:rsidRPr="00D43766">
              <w:rPr>
                <w:rFonts w:ascii="標楷體" w:eastAsia="標楷體" w:hAnsi="標楷體" w:cs="新細明體" w:hint="eastAsia"/>
                <w:kern w:val="0"/>
                <w:sz w:val="18"/>
                <w:szCs w:val="18"/>
              </w:rPr>
              <w:br/>
              <w:t>□電子掃描檔</w:t>
            </w:r>
            <w:r w:rsidRPr="00D43766">
              <w:rPr>
                <w:rFonts w:ascii="標楷體" w:eastAsia="標楷體" w:hAnsi="標楷體" w:cs="新細明體" w:hint="eastAsia"/>
                <w:kern w:val="0"/>
                <w:sz w:val="18"/>
                <w:szCs w:val="18"/>
              </w:rPr>
              <w:br/>
              <w:t>□上傳非登不可</w:t>
            </w:r>
          </w:p>
        </w:tc>
        <w:tc>
          <w:tcPr>
            <w:tcW w:w="156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18"/>
              </w:rPr>
            </w:pPr>
            <w:r w:rsidRPr="00D43766">
              <w:rPr>
                <w:rFonts w:ascii="標楷體" w:eastAsia="標楷體" w:hAnsi="標楷體" w:cs="新細明體" w:hint="eastAsia"/>
                <w:kern w:val="0"/>
                <w:sz w:val="18"/>
                <w:szCs w:val="18"/>
              </w:rPr>
              <w:t xml:space="preserve">　</w:t>
            </w:r>
          </w:p>
        </w:tc>
      </w:tr>
    </w:tbl>
    <w:p w:rsidR="00CB4308" w:rsidRPr="00D43766" w:rsidRDefault="00CB4308" w:rsidP="00CB4308">
      <w:pPr>
        <w:rPr>
          <w:rFonts w:ascii="Times New Roman" w:eastAsia="標楷體" w:hAnsi="Times New Roman"/>
          <w:sz w:val="28"/>
        </w:rPr>
      </w:pPr>
      <w:r w:rsidRPr="00D43766">
        <w:rPr>
          <w:rFonts w:ascii="Times New Roman" w:eastAsia="標楷體" w:hAnsi="Times New Roman" w:hint="eastAsia"/>
          <w:sz w:val="28"/>
        </w:rPr>
        <w:t>承辦人員核章</w:t>
      </w:r>
      <w:r w:rsidRPr="00D43766">
        <w:rPr>
          <w:rFonts w:ascii="Times New Roman" w:eastAsia="標楷體" w:hAnsi="Times New Roman" w:hint="eastAsia"/>
          <w:sz w:val="28"/>
        </w:rPr>
        <w:t xml:space="preserve">                           </w:t>
      </w:r>
      <w:r w:rsidRPr="00D43766">
        <w:rPr>
          <w:rFonts w:ascii="Times New Roman" w:eastAsia="標楷體" w:hAnsi="Times New Roman" w:hint="eastAsia"/>
          <w:sz w:val="28"/>
        </w:rPr>
        <w:t>單位主管核章</w:t>
      </w:r>
    </w:p>
    <w:p w:rsidR="00CB4308" w:rsidRPr="00D43766" w:rsidRDefault="00CB4308" w:rsidP="008147AB">
      <w:pPr>
        <w:widowControl/>
        <w:rPr>
          <w:rFonts w:ascii="Times New Roman" w:eastAsia="標楷體" w:hAnsi="Times New Roman"/>
          <w:sz w:val="28"/>
        </w:rPr>
      </w:pPr>
      <w:r w:rsidRPr="00D43766">
        <w:rPr>
          <w:rFonts w:ascii="Times New Roman" w:eastAsia="標楷體" w:hAnsi="Times New Roman" w:hint="eastAsia"/>
        </w:rPr>
        <w:t>備註：輔導項目應至少確認一項，各項資料請衛生局留存備查，並以此紀錄表電子檔一併於考評成果報告附上。</w:t>
      </w:r>
      <w:r w:rsidRPr="00D43766">
        <w:rPr>
          <w:rFonts w:ascii="Times New Roman" w:eastAsia="標楷體" w:hAnsi="Times New Roman"/>
          <w:highlight w:val="yellow"/>
        </w:rPr>
        <w:br w:type="page"/>
      </w:r>
      <w:r w:rsidRPr="00D43766">
        <w:rPr>
          <w:rFonts w:eastAsia="標楷體" w:cs="Calibri" w:hint="eastAsia"/>
          <w:kern w:val="0"/>
          <w:sz w:val="32"/>
          <w:szCs w:val="32"/>
        </w:rPr>
        <w:lastRenderedPageBreak/>
        <w:t>附表</w:t>
      </w:r>
      <w:r w:rsidRPr="00D43766">
        <w:rPr>
          <w:rFonts w:eastAsia="標楷體" w:cs="Calibri" w:hint="eastAsia"/>
          <w:kern w:val="0"/>
          <w:sz w:val="32"/>
          <w:szCs w:val="32"/>
        </w:rPr>
        <w:t>9</w:t>
      </w:r>
    </w:p>
    <w:p w:rsidR="00CB4308" w:rsidRPr="00D43766" w:rsidRDefault="00CB4308" w:rsidP="00CB4308">
      <w:pPr>
        <w:rPr>
          <w:rFonts w:eastAsia="標楷體" w:cs="Calibri"/>
          <w:b/>
          <w:kern w:val="0"/>
          <w:sz w:val="32"/>
          <w:szCs w:val="32"/>
        </w:rPr>
      </w:pPr>
      <w:r w:rsidRPr="00D43766">
        <w:rPr>
          <w:rFonts w:ascii="標楷體" w:eastAsia="標楷體" w:hAnsi="標楷體" w:hint="eastAsia"/>
          <w:b/>
          <w:szCs w:val="24"/>
        </w:rPr>
        <w:t>「</w:t>
      </w:r>
      <w:r w:rsidRPr="00D43766">
        <w:rPr>
          <w:rFonts w:ascii="Times New Roman" w:eastAsia="標楷體" w:hAnsi="Times New Roman" w:hint="eastAsia"/>
          <w:b/>
        </w:rPr>
        <w:t>公告應訂定食品安全監測計畫之</w:t>
      </w:r>
      <w:r w:rsidRPr="00D43766">
        <w:rPr>
          <w:rFonts w:ascii="標楷體" w:eastAsia="標楷體" w:hAnsi="標楷體" w:hint="eastAsia"/>
          <w:b/>
          <w:szCs w:val="24"/>
        </w:rPr>
        <w:t>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
        <w:gridCol w:w="2396"/>
        <w:gridCol w:w="4831"/>
        <w:gridCol w:w="2263"/>
      </w:tblGrid>
      <w:tr w:rsidR="00D43766" w:rsidRPr="00D43766" w:rsidTr="004E4104">
        <w:trPr>
          <w:trHeight w:val="375"/>
        </w:trPr>
        <w:tc>
          <w:tcPr>
            <w:tcW w:w="819" w:type="dxa"/>
            <w:shd w:val="clear" w:color="auto" w:fill="auto"/>
            <w:noWrap/>
            <w:hideMark/>
          </w:tcPr>
          <w:p w:rsidR="00CB4308" w:rsidRPr="00D43766" w:rsidRDefault="00CB4308" w:rsidP="00CB4308">
            <w:pPr>
              <w:rPr>
                <w:rFonts w:ascii="Times New Roman" w:eastAsia="標楷體" w:hAnsi="Times New Roman"/>
                <w:b/>
                <w:bCs/>
              </w:rPr>
            </w:pPr>
            <w:r w:rsidRPr="00D43766">
              <w:rPr>
                <w:rFonts w:ascii="Times New Roman" w:eastAsia="標楷體" w:hAnsi="Times New Roman"/>
                <w:b/>
                <w:bCs/>
              </w:rPr>
              <w:t>序號</w:t>
            </w:r>
          </w:p>
        </w:tc>
        <w:tc>
          <w:tcPr>
            <w:tcW w:w="2396" w:type="dxa"/>
            <w:shd w:val="clear" w:color="auto" w:fill="auto"/>
            <w:noWrap/>
            <w:hideMark/>
          </w:tcPr>
          <w:p w:rsidR="00CB4308" w:rsidRPr="00D43766" w:rsidRDefault="00CB4308" w:rsidP="00CB4308">
            <w:pPr>
              <w:rPr>
                <w:rFonts w:ascii="Times New Roman" w:eastAsia="標楷體" w:hAnsi="Times New Roman"/>
                <w:b/>
                <w:bCs/>
              </w:rPr>
            </w:pPr>
            <w:r w:rsidRPr="00D43766">
              <w:rPr>
                <w:rFonts w:ascii="Times New Roman" w:eastAsia="標楷體" w:hAnsi="Times New Roman"/>
                <w:b/>
                <w:bCs/>
              </w:rPr>
              <w:t>製造</w:t>
            </w:r>
          </w:p>
        </w:tc>
        <w:tc>
          <w:tcPr>
            <w:tcW w:w="4831" w:type="dxa"/>
            <w:shd w:val="clear" w:color="auto" w:fill="auto"/>
            <w:noWrap/>
            <w:hideMark/>
          </w:tcPr>
          <w:p w:rsidR="00CB4308" w:rsidRPr="00D43766" w:rsidRDefault="00CB4308" w:rsidP="00CB4308">
            <w:pPr>
              <w:rPr>
                <w:rFonts w:ascii="Times New Roman" w:eastAsia="標楷體" w:hAnsi="Times New Roman"/>
                <w:b/>
                <w:bCs/>
              </w:rPr>
            </w:pPr>
            <w:r w:rsidRPr="00D43766">
              <w:rPr>
                <w:rFonts w:ascii="Times New Roman" w:eastAsia="標楷體" w:hAnsi="Times New Roman"/>
                <w:b/>
                <w:bCs/>
              </w:rPr>
              <w:t>製造業別</w:t>
            </w:r>
          </w:p>
        </w:tc>
        <w:tc>
          <w:tcPr>
            <w:tcW w:w="2263" w:type="dxa"/>
            <w:shd w:val="clear" w:color="auto" w:fill="auto"/>
            <w:noWrap/>
            <w:hideMark/>
          </w:tcPr>
          <w:p w:rsidR="00CB4308" w:rsidRPr="00D43766" w:rsidRDefault="00CB4308" w:rsidP="00CB4308">
            <w:pPr>
              <w:rPr>
                <w:rFonts w:ascii="Times New Roman" w:eastAsia="標楷體" w:hAnsi="Times New Roman"/>
                <w:b/>
                <w:bCs/>
              </w:rPr>
            </w:pPr>
            <w:r w:rsidRPr="00D43766">
              <w:rPr>
                <w:rFonts w:ascii="Times New Roman" w:eastAsia="標楷體" w:hAnsi="Times New Roman"/>
                <w:b/>
                <w:bCs/>
              </w:rPr>
              <w:t>規模</w:t>
            </w:r>
          </w:p>
        </w:tc>
      </w:tr>
      <w:tr w:rsidR="00D43766" w:rsidRPr="00D43766" w:rsidTr="004E4104">
        <w:trPr>
          <w:trHeight w:val="375"/>
        </w:trPr>
        <w:tc>
          <w:tcPr>
            <w:tcW w:w="819"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hint="eastAsia"/>
              </w:rPr>
              <w:t>1</w:t>
            </w:r>
          </w:p>
        </w:tc>
        <w:tc>
          <w:tcPr>
            <w:tcW w:w="2396" w:type="dxa"/>
            <w:shd w:val="clear" w:color="auto" w:fill="auto"/>
            <w:noWrap/>
          </w:tcPr>
          <w:p w:rsidR="00CB4308" w:rsidRPr="00D43766" w:rsidRDefault="00CB4308" w:rsidP="00CB4308">
            <w:pPr>
              <w:rPr>
                <w:rFonts w:ascii="Times New Roman" w:eastAsia="標楷體" w:hAnsi="Times New Roman"/>
                <w:b/>
                <w:bCs/>
              </w:rPr>
            </w:pPr>
            <w:r w:rsidRPr="00D43766">
              <w:rPr>
                <w:rFonts w:ascii="Times New Roman" w:eastAsia="標楷體" w:hAnsi="Times New Roman"/>
              </w:rPr>
              <w:t>膳食及菜餚製造業</w:t>
            </w:r>
          </w:p>
        </w:tc>
        <w:tc>
          <w:tcPr>
            <w:tcW w:w="4831"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rPr>
              <w:t>膳食及菜餚製造業</w:t>
            </w:r>
          </w:p>
        </w:tc>
        <w:tc>
          <w:tcPr>
            <w:tcW w:w="2263" w:type="dxa"/>
            <w:shd w:val="clear" w:color="auto" w:fill="auto"/>
            <w:noWrap/>
          </w:tcPr>
          <w:p w:rsidR="00CB4308" w:rsidRPr="00D43766" w:rsidRDefault="00CB4308" w:rsidP="00CB4308">
            <w:pPr>
              <w:rPr>
                <w:rFonts w:ascii="Times New Roman" w:eastAsia="標楷體" w:hAnsi="Times New Roman"/>
                <w:b/>
                <w:bCs/>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75"/>
        </w:trPr>
        <w:tc>
          <w:tcPr>
            <w:tcW w:w="819"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hint="eastAsia"/>
              </w:rPr>
              <w:t>2</w:t>
            </w:r>
          </w:p>
        </w:tc>
        <w:tc>
          <w:tcPr>
            <w:tcW w:w="2396"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rPr>
              <w:t>巧克力及糖果製造業</w:t>
            </w:r>
          </w:p>
        </w:tc>
        <w:tc>
          <w:tcPr>
            <w:tcW w:w="4831"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rPr>
              <w:t>巧克力及糖果製造業</w:t>
            </w:r>
          </w:p>
        </w:tc>
        <w:tc>
          <w:tcPr>
            <w:tcW w:w="2263" w:type="dxa"/>
            <w:shd w:val="clear" w:color="auto" w:fill="auto"/>
            <w:noWrap/>
          </w:tcPr>
          <w:p w:rsidR="00CB4308" w:rsidRPr="00D43766" w:rsidRDefault="00CB4308" w:rsidP="00CB4308">
            <w:pPr>
              <w:rPr>
                <w:rFonts w:ascii="Times New Roman" w:eastAsia="標楷體" w:hAnsi="Times New Roman"/>
                <w:b/>
                <w:bCs/>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75"/>
        </w:trPr>
        <w:tc>
          <w:tcPr>
            <w:tcW w:w="819"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hint="eastAsia"/>
              </w:rPr>
              <w:t>3</w:t>
            </w:r>
          </w:p>
        </w:tc>
        <w:tc>
          <w:tcPr>
            <w:tcW w:w="2396"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rPr>
              <w:t>食用冰製品</w:t>
            </w:r>
          </w:p>
        </w:tc>
        <w:tc>
          <w:tcPr>
            <w:tcW w:w="4831" w:type="dxa"/>
            <w:shd w:val="clear" w:color="auto" w:fill="auto"/>
            <w:noWrap/>
          </w:tcPr>
          <w:p w:rsidR="00CB4308" w:rsidRPr="00D43766" w:rsidRDefault="00CB4308" w:rsidP="00CB4308">
            <w:pPr>
              <w:rPr>
                <w:rFonts w:ascii="Times New Roman" w:eastAsia="標楷體" w:hAnsi="Times New Roman"/>
              </w:rPr>
            </w:pPr>
            <w:r w:rsidRPr="00D43766">
              <w:rPr>
                <w:rFonts w:ascii="Times New Roman" w:eastAsia="標楷體" w:hAnsi="Times New Roman"/>
              </w:rPr>
              <w:t>食用冰製品</w:t>
            </w:r>
          </w:p>
        </w:tc>
        <w:tc>
          <w:tcPr>
            <w:tcW w:w="2263" w:type="dxa"/>
            <w:shd w:val="clear" w:color="auto" w:fill="auto"/>
            <w:noWrap/>
          </w:tcPr>
          <w:p w:rsidR="00CB4308" w:rsidRPr="00D43766" w:rsidRDefault="00CB4308" w:rsidP="00CB4308">
            <w:pPr>
              <w:rPr>
                <w:rFonts w:ascii="Times New Roman" w:eastAsia="標楷體" w:hAnsi="Times New Roman"/>
                <w:b/>
                <w:bCs/>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15"/>
        </w:trPr>
        <w:tc>
          <w:tcPr>
            <w:tcW w:w="819" w:type="dxa"/>
            <w:shd w:val="clear" w:color="auto" w:fill="auto"/>
            <w:noWrap/>
            <w:hideMark/>
          </w:tcPr>
          <w:p w:rsidR="00CB4308" w:rsidRPr="00D43766" w:rsidRDefault="00CB4308" w:rsidP="00CB4308">
            <w:pPr>
              <w:rPr>
                <w:rFonts w:ascii="Times New Roman" w:eastAsia="標楷體" w:hAnsi="Times New Roman"/>
              </w:rPr>
            </w:pPr>
            <w:r w:rsidRPr="00D43766">
              <w:rPr>
                <w:rFonts w:ascii="Times New Roman" w:eastAsia="標楷體" w:hAnsi="Times New Roman" w:hint="eastAsia"/>
              </w:rPr>
              <w:t>4</w:t>
            </w:r>
          </w:p>
        </w:tc>
        <w:tc>
          <w:tcPr>
            <w:tcW w:w="2396" w:type="dxa"/>
            <w:shd w:val="clear" w:color="auto" w:fill="auto"/>
            <w:noWrap/>
            <w:hideMark/>
          </w:tcPr>
          <w:p w:rsidR="00CB4308" w:rsidRPr="00D43766" w:rsidRDefault="00CB4308" w:rsidP="00CB4308">
            <w:pPr>
              <w:rPr>
                <w:rFonts w:ascii="Times New Roman" w:eastAsia="標楷體" w:hAnsi="Times New Roman"/>
              </w:rPr>
            </w:pPr>
            <w:r w:rsidRPr="00D43766">
              <w:rPr>
                <w:rFonts w:ascii="Times New Roman" w:eastAsia="標楷體" w:hAnsi="Times New Roman"/>
              </w:rPr>
              <w:t>其他食品</w:t>
            </w:r>
            <w:r w:rsidRPr="00D43766">
              <w:rPr>
                <w:rFonts w:ascii="Times New Roman" w:eastAsia="標楷體" w:hAnsi="Times New Roman"/>
              </w:rPr>
              <w:t xml:space="preserve"> </w:t>
            </w:r>
          </w:p>
        </w:tc>
        <w:tc>
          <w:tcPr>
            <w:tcW w:w="4831" w:type="dxa"/>
            <w:shd w:val="clear" w:color="auto" w:fill="auto"/>
            <w:noWrap/>
            <w:hideMark/>
          </w:tcPr>
          <w:p w:rsidR="00CB4308" w:rsidRPr="00D43766" w:rsidRDefault="00CB4308" w:rsidP="00CB4308">
            <w:pPr>
              <w:rPr>
                <w:rFonts w:ascii="Times New Roman" w:eastAsia="標楷體" w:hAnsi="Times New Roman"/>
              </w:rPr>
            </w:pPr>
            <w:r w:rsidRPr="00D43766">
              <w:rPr>
                <w:rFonts w:ascii="Times New Roman" w:eastAsia="標楷體" w:hAnsi="Times New Roman" w:hint="eastAsia"/>
              </w:rPr>
              <w:t>乳製品製造業</w:t>
            </w:r>
            <w:r w:rsidRPr="00D43766">
              <w:rPr>
                <w:rFonts w:ascii="Times New Roman" w:eastAsia="標楷體" w:hAnsi="Times New Roman" w:hint="eastAsia"/>
              </w:rPr>
              <w:t>&gt;</w:t>
            </w:r>
            <w:r w:rsidRPr="00D43766">
              <w:rPr>
                <w:rFonts w:ascii="Times New Roman" w:eastAsia="標楷體" w:hAnsi="Times New Roman" w:hint="eastAsia"/>
              </w:rPr>
              <w:t>冰淇淋</w:t>
            </w:r>
          </w:p>
          <w:p w:rsidR="00CB4308" w:rsidRPr="00D43766" w:rsidRDefault="00CB4308" w:rsidP="00CB4308">
            <w:pPr>
              <w:rPr>
                <w:rFonts w:ascii="Times New Roman" w:eastAsia="標楷體" w:hAnsi="Times New Roman"/>
              </w:rPr>
            </w:pPr>
            <w:r w:rsidRPr="00D43766">
              <w:rPr>
                <w:rFonts w:ascii="Times New Roman" w:eastAsia="標楷體" w:hAnsi="Times New Roman" w:hint="eastAsia"/>
              </w:rPr>
              <w:t>乳製品製造業</w:t>
            </w:r>
            <w:r w:rsidRPr="00D43766">
              <w:rPr>
                <w:rFonts w:ascii="Times New Roman" w:eastAsia="標楷體" w:hAnsi="Times New Roman" w:hint="eastAsia"/>
              </w:rPr>
              <w:t>&gt;</w:t>
            </w:r>
            <w:r w:rsidRPr="00D43766">
              <w:rPr>
                <w:rFonts w:ascii="Times New Roman" w:eastAsia="標楷體" w:hAnsi="Times New Roman" w:hint="eastAsia"/>
              </w:rPr>
              <w:t>其他乳製品</w:t>
            </w:r>
          </w:p>
          <w:p w:rsidR="00CB4308" w:rsidRPr="00D43766" w:rsidRDefault="00CB4308" w:rsidP="00CB4308">
            <w:pPr>
              <w:rPr>
                <w:rFonts w:ascii="Times New Roman" w:eastAsia="標楷體" w:hAnsi="Times New Roman"/>
              </w:rPr>
            </w:pPr>
            <w:r w:rsidRPr="00D43766">
              <w:rPr>
                <w:rFonts w:ascii="Times New Roman" w:eastAsia="標楷體" w:hAnsi="Times New Roman"/>
              </w:rPr>
              <w:t>澱粉及其製品製造業</w:t>
            </w:r>
            <w:r w:rsidRPr="00D43766">
              <w:rPr>
                <w:rFonts w:ascii="Times New Roman" w:eastAsia="標楷體" w:hAnsi="Times New Roman"/>
              </w:rPr>
              <w:t>&gt;</w:t>
            </w:r>
            <w:r w:rsidRPr="00D43766">
              <w:rPr>
                <w:rFonts w:ascii="Times New Roman" w:eastAsia="標楷體" w:hAnsi="Times New Roman"/>
              </w:rPr>
              <w:t>糖及糖製品</w:t>
            </w:r>
            <w:r w:rsidRPr="00D43766">
              <w:rPr>
                <w:rFonts w:ascii="Times New Roman" w:eastAsia="標楷體" w:hAnsi="Times New Roman"/>
              </w:rPr>
              <w:br/>
            </w:r>
            <w:r w:rsidRPr="00D43766">
              <w:rPr>
                <w:rFonts w:ascii="Times New Roman" w:eastAsia="標楷體" w:hAnsi="Times New Roman"/>
              </w:rPr>
              <w:t>澱粉及其製品製造業</w:t>
            </w:r>
            <w:r w:rsidRPr="00D43766">
              <w:rPr>
                <w:rFonts w:ascii="Times New Roman" w:eastAsia="標楷體" w:hAnsi="Times New Roman"/>
              </w:rPr>
              <w:t>&gt;</w:t>
            </w:r>
            <w:r w:rsidRPr="00D43766">
              <w:rPr>
                <w:rFonts w:ascii="Times New Roman" w:eastAsia="標楷體" w:hAnsi="Times New Roman"/>
              </w:rPr>
              <w:t>其他澱粉及其製品</w:t>
            </w:r>
            <w:r w:rsidRPr="00D43766">
              <w:rPr>
                <w:rFonts w:ascii="Times New Roman" w:eastAsia="標楷體" w:hAnsi="Times New Roman"/>
              </w:rPr>
              <w:br/>
            </w:r>
            <w:r w:rsidRPr="00D43766">
              <w:rPr>
                <w:rFonts w:ascii="Times New Roman" w:eastAsia="標楷體" w:hAnsi="Times New Roman"/>
              </w:rPr>
              <w:t>烘焙炊蒸食品製造業</w:t>
            </w:r>
            <w:r w:rsidRPr="00D43766">
              <w:rPr>
                <w:rFonts w:ascii="Times New Roman" w:eastAsia="標楷體" w:hAnsi="Times New Roman"/>
              </w:rPr>
              <w:t>&gt;</w:t>
            </w:r>
            <w:r w:rsidRPr="00D43766">
              <w:rPr>
                <w:rFonts w:ascii="Times New Roman" w:eastAsia="標楷體" w:hAnsi="Times New Roman"/>
              </w:rPr>
              <w:t>烘焙炊蒸食品</w:t>
            </w:r>
            <w:r w:rsidRPr="00D43766">
              <w:rPr>
                <w:rFonts w:ascii="Times New Roman" w:eastAsia="標楷體" w:hAnsi="Times New Roman"/>
              </w:rPr>
              <w:t>&gt;</w:t>
            </w:r>
            <w:r w:rsidRPr="00D43766">
              <w:rPr>
                <w:rFonts w:ascii="Times New Roman" w:eastAsia="標楷體" w:hAnsi="Times New Roman"/>
              </w:rPr>
              <w:t>其他烘焙炊蒸食品</w:t>
            </w:r>
            <w:r w:rsidRPr="00D43766">
              <w:rPr>
                <w:rFonts w:ascii="Times New Roman" w:eastAsia="標楷體" w:hAnsi="Times New Roman"/>
              </w:rPr>
              <w:br/>
            </w:r>
            <w:r w:rsidRPr="00D43766">
              <w:rPr>
                <w:rFonts w:ascii="Times New Roman" w:eastAsia="標楷體" w:hAnsi="Times New Roman"/>
              </w:rPr>
              <w:t>製茶業</w:t>
            </w:r>
            <w:r w:rsidRPr="00D43766">
              <w:rPr>
                <w:rFonts w:ascii="Times New Roman" w:eastAsia="標楷體" w:hAnsi="Times New Roman"/>
              </w:rPr>
              <w:br/>
            </w: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食用鹽</w:t>
            </w:r>
            <w:r w:rsidRPr="00D43766">
              <w:rPr>
                <w:rFonts w:ascii="Times New Roman" w:eastAsia="標楷體" w:hAnsi="Times New Roman"/>
              </w:rPr>
              <w:t>&gt;</w:t>
            </w:r>
            <w:r w:rsidRPr="00D43766">
              <w:rPr>
                <w:rFonts w:ascii="Times New Roman" w:eastAsia="標楷體" w:hAnsi="Times New Roman"/>
              </w:rPr>
              <w:t>低鈉鹽</w:t>
            </w:r>
            <w:r w:rsidRPr="00D43766">
              <w:rPr>
                <w:rFonts w:ascii="Times New Roman" w:eastAsia="標楷體" w:hAnsi="Times New Roman"/>
              </w:rPr>
              <w:br/>
            </w: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食用鹽</w:t>
            </w:r>
            <w:r w:rsidRPr="00D43766">
              <w:rPr>
                <w:rFonts w:ascii="Times New Roman" w:eastAsia="標楷體" w:hAnsi="Times New Roman"/>
              </w:rPr>
              <w:t>&gt;</w:t>
            </w:r>
            <w:r w:rsidRPr="00D43766">
              <w:rPr>
                <w:rFonts w:ascii="Times New Roman" w:eastAsia="標楷體" w:hAnsi="Times New Roman"/>
              </w:rPr>
              <w:t>其他食用鹽</w:t>
            </w:r>
            <w:r w:rsidRPr="00D43766">
              <w:rPr>
                <w:rFonts w:ascii="Times New Roman" w:eastAsia="標楷體" w:hAnsi="Times New Roman"/>
              </w:rPr>
              <w:t xml:space="preserve"> </w:t>
            </w:r>
            <w:r w:rsidRPr="00D43766">
              <w:rPr>
                <w:rFonts w:ascii="Times New Roman" w:eastAsia="標楷體" w:hAnsi="Times New Roman"/>
              </w:rPr>
              <w:br/>
            </w:r>
            <w:r w:rsidRPr="00D43766">
              <w:rPr>
                <w:rFonts w:ascii="Times New Roman" w:eastAsia="標楷體" w:hAnsi="Times New Roman"/>
              </w:rPr>
              <w:t>膳食及菜餚製造業</w:t>
            </w:r>
            <w:r w:rsidRPr="00D43766">
              <w:rPr>
                <w:rFonts w:ascii="Times New Roman" w:eastAsia="標楷體" w:hAnsi="Times New Roman"/>
              </w:rPr>
              <w:t>&gt;</w:t>
            </w:r>
            <w:r w:rsidRPr="00D43766">
              <w:rPr>
                <w:rFonts w:ascii="Times New Roman" w:eastAsia="標楷體" w:hAnsi="Times New Roman"/>
              </w:rPr>
              <w:t>食品罐頭</w:t>
            </w:r>
            <w:r w:rsidRPr="00D43766">
              <w:rPr>
                <w:rFonts w:ascii="Times New Roman" w:eastAsia="標楷體" w:hAnsi="Times New Roman"/>
              </w:rPr>
              <w:t>&gt;</w:t>
            </w:r>
            <w:r w:rsidRPr="00D43766">
              <w:rPr>
                <w:rFonts w:ascii="Times New Roman" w:eastAsia="標楷體" w:hAnsi="Times New Roman"/>
              </w:rPr>
              <w:t>其他食品罐頭</w:t>
            </w:r>
            <w:r w:rsidRPr="00D43766">
              <w:rPr>
                <w:rFonts w:ascii="Times New Roman" w:eastAsia="標楷體" w:hAnsi="Times New Roman"/>
              </w:rPr>
              <w:br/>
            </w:r>
            <w:r w:rsidRPr="00D43766">
              <w:rPr>
                <w:rFonts w:ascii="Times New Roman" w:eastAsia="標楷體" w:hAnsi="Times New Roman"/>
              </w:rPr>
              <w:t>農產加工食品</w:t>
            </w:r>
            <w:r w:rsidRPr="00D43766">
              <w:rPr>
                <w:rFonts w:ascii="Times New Roman" w:eastAsia="標楷體" w:hAnsi="Times New Roman"/>
              </w:rPr>
              <w:br/>
            </w:r>
            <w:r w:rsidRPr="00D43766">
              <w:rPr>
                <w:rFonts w:ascii="Times New Roman" w:eastAsia="標楷體" w:hAnsi="Times New Roman"/>
              </w:rPr>
              <w:t>食品加工用氣體</w:t>
            </w:r>
            <w:r w:rsidRPr="00D43766">
              <w:rPr>
                <w:rFonts w:ascii="Times New Roman" w:eastAsia="標楷體" w:hAnsi="Times New Roman"/>
              </w:rPr>
              <w:br/>
            </w:r>
            <w:r w:rsidRPr="00D43766">
              <w:rPr>
                <w:rFonts w:ascii="Times New Roman" w:eastAsia="標楷體" w:hAnsi="Times New Roman"/>
              </w:rPr>
              <w:t>未分類其他食品製造業</w:t>
            </w:r>
          </w:p>
        </w:tc>
        <w:tc>
          <w:tcPr>
            <w:tcW w:w="2263" w:type="dxa"/>
            <w:shd w:val="clear" w:color="auto" w:fill="auto"/>
            <w:noWrap/>
            <w:hideMark/>
          </w:tcPr>
          <w:p w:rsidR="00CB4308" w:rsidRPr="00D43766" w:rsidRDefault="00CB4308" w:rsidP="00CB4308">
            <w:pPr>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bl>
    <w:p w:rsidR="00CB4308" w:rsidRPr="00D43766" w:rsidRDefault="00CB4308" w:rsidP="00CB4308">
      <w:pPr>
        <w:widowControl/>
        <w:rPr>
          <w:rFonts w:eastAsia="標楷體" w:cs="Calibri"/>
        </w:rPr>
      </w:pPr>
    </w:p>
    <w:p w:rsidR="00CB4308" w:rsidRPr="00D43766" w:rsidRDefault="00CB4308" w:rsidP="00CB4308">
      <w:pPr>
        <w:rPr>
          <w:rFonts w:eastAsia="標楷體" w:cs="Calibri"/>
          <w:kern w:val="0"/>
          <w:sz w:val="32"/>
          <w:szCs w:val="32"/>
        </w:rPr>
      </w:pPr>
      <w:r w:rsidRPr="00D43766">
        <w:rPr>
          <w:rFonts w:eastAsia="標楷體" w:cs="Calibri"/>
        </w:rPr>
        <w:br w:type="page"/>
      </w:r>
      <w:r w:rsidRPr="00D43766">
        <w:rPr>
          <w:rFonts w:eastAsia="標楷體" w:cs="Calibri" w:hint="eastAsia"/>
          <w:kern w:val="0"/>
          <w:sz w:val="32"/>
          <w:szCs w:val="32"/>
        </w:rPr>
        <w:lastRenderedPageBreak/>
        <w:t>附表</w:t>
      </w:r>
      <w:r w:rsidRPr="00D43766">
        <w:rPr>
          <w:rFonts w:eastAsia="標楷體" w:cs="Calibri" w:hint="eastAsia"/>
          <w:kern w:val="0"/>
          <w:sz w:val="32"/>
          <w:szCs w:val="32"/>
        </w:rPr>
        <w:t>10</w:t>
      </w:r>
    </w:p>
    <w:p w:rsidR="00CB4308" w:rsidRPr="00D43766" w:rsidRDefault="00CB4308" w:rsidP="00CB4308">
      <w:pPr>
        <w:rPr>
          <w:rFonts w:eastAsia="標楷體" w:cs="Calibri"/>
          <w:kern w:val="0"/>
          <w:sz w:val="32"/>
          <w:szCs w:val="32"/>
        </w:rPr>
      </w:pPr>
      <w:r w:rsidRPr="00D43766">
        <w:rPr>
          <w:rFonts w:ascii="標楷體" w:eastAsia="標楷體" w:hAnsi="標楷體" w:hint="eastAsia"/>
          <w:szCs w:val="24"/>
        </w:rPr>
        <w:t>「公告應上傳追溯追蹤資料之業者類別」與「非登不可之業者類別」對照表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968"/>
        <w:gridCol w:w="4110"/>
        <w:gridCol w:w="3397"/>
      </w:tblGrid>
      <w:tr w:rsidR="00D43766" w:rsidRPr="00D43766" w:rsidTr="004E4104">
        <w:trPr>
          <w:trHeight w:val="37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b/>
                <w:bCs/>
              </w:rPr>
            </w:pPr>
            <w:r w:rsidRPr="00D43766">
              <w:rPr>
                <w:rFonts w:ascii="Times New Roman" w:eastAsia="標楷體" w:hAnsi="Times New Roman"/>
                <w:b/>
                <w:bCs/>
              </w:rPr>
              <w:t>序號</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b/>
                <w:bCs/>
              </w:rPr>
            </w:pPr>
            <w:r w:rsidRPr="00D43766">
              <w:rPr>
                <w:rFonts w:ascii="Times New Roman" w:eastAsia="標楷體" w:hAnsi="Times New Roman"/>
                <w:b/>
                <w:bCs/>
              </w:rPr>
              <w:t>製造業</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b/>
                <w:bCs/>
              </w:rPr>
            </w:pPr>
            <w:r w:rsidRPr="00D43766">
              <w:rPr>
                <w:rFonts w:ascii="Times New Roman" w:eastAsia="標楷體" w:hAnsi="Times New Roman"/>
                <w:b/>
                <w:bCs/>
              </w:rPr>
              <w:t>非登不可之登錄製造業別</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b/>
                <w:bCs/>
              </w:rPr>
            </w:pPr>
            <w:r w:rsidRPr="00D43766">
              <w:rPr>
                <w:rFonts w:ascii="Times New Roman" w:eastAsia="標楷體" w:hAnsi="Times New Roman"/>
                <w:b/>
                <w:bCs/>
              </w:rPr>
              <w:t>規模</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食用油脂</w:t>
            </w:r>
            <w:r w:rsidRPr="00D43766">
              <w:rPr>
                <w:rFonts w:ascii="Times New Roman" w:eastAsia="標楷體" w:hAnsi="Times New Roman"/>
              </w:rPr>
              <w:t xml:space="preserve"> </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動植物油脂製造業</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w:t>
            </w:r>
          </w:p>
        </w:tc>
      </w:tr>
      <w:tr w:rsidR="00D43766" w:rsidRPr="00D43766" w:rsidTr="004E4104">
        <w:trPr>
          <w:trHeight w:val="630"/>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2</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肉品加工</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肉類加工業</w:t>
            </w:r>
          </w:p>
        </w:tc>
        <w:tc>
          <w:tcPr>
            <w:tcW w:w="3397"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w:t>
            </w:r>
            <w:r w:rsidRPr="00D43766">
              <w:rPr>
                <w:rFonts w:ascii="Times New Roman" w:eastAsia="標楷體" w:hAnsi="Times New Roman"/>
              </w:rPr>
              <w:br/>
            </w:r>
            <w:r w:rsidRPr="00D43766">
              <w:rPr>
                <w:rFonts w:ascii="Times New Roman" w:eastAsia="標楷體" w:hAnsi="Times New Roman"/>
              </w:rPr>
              <w:t>實施</w:t>
            </w:r>
            <w:r w:rsidRPr="00D43766">
              <w:rPr>
                <w:rFonts w:ascii="Times New Roman" w:eastAsia="標楷體" w:hAnsi="Times New Roman"/>
              </w:rPr>
              <w:t>HACCP</w:t>
            </w:r>
          </w:p>
        </w:tc>
      </w:tr>
      <w:tr w:rsidR="00D43766" w:rsidRPr="00D43766" w:rsidTr="004E4104">
        <w:trPr>
          <w:trHeight w:val="630"/>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3</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乳品加工</w:t>
            </w:r>
            <w:r w:rsidRPr="00D43766">
              <w:rPr>
                <w:rFonts w:ascii="Times New Roman" w:eastAsia="標楷體" w:hAnsi="Times New Roman"/>
              </w:rPr>
              <w:t xml:space="preserve"> </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乳品製造業，但要剔除冰淇淋、其他乳品</w:t>
            </w:r>
          </w:p>
        </w:tc>
        <w:tc>
          <w:tcPr>
            <w:tcW w:w="3397"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w:t>
            </w:r>
            <w:r w:rsidRPr="00D43766">
              <w:rPr>
                <w:rFonts w:ascii="Times New Roman" w:eastAsia="標楷體" w:hAnsi="Times New Roman"/>
              </w:rPr>
              <w:br/>
            </w:r>
            <w:r w:rsidRPr="00D43766">
              <w:rPr>
                <w:rFonts w:ascii="Times New Roman" w:eastAsia="標楷體" w:hAnsi="Times New Roman"/>
              </w:rPr>
              <w:t>實施</w:t>
            </w:r>
            <w:r w:rsidRPr="00D43766">
              <w:rPr>
                <w:rFonts w:ascii="Times New Roman" w:eastAsia="標楷體" w:hAnsi="Times New Roman"/>
              </w:rPr>
              <w:t>HACCP</w:t>
            </w:r>
          </w:p>
        </w:tc>
      </w:tr>
      <w:tr w:rsidR="00D43766" w:rsidRPr="00D43766" w:rsidTr="004E4104">
        <w:trPr>
          <w:trHeight w:val="630"/>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4</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水產品食品</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水產加工業</w:t>
            </w:r>
          </w:p>
        </w:tc>
        <w:tc>
          <w:tcPr>
            <w:tcW w:w="3397"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w:t>
            </w:r>
            <w:r w:rsidRPr="00D43766">
              <w:rPr>
                <w:rFonts w:ascii="Times New Roman" w:eastAsia="標楷體" w:hAnsi="Times New Roman"/>
              </w:rPr>
              <w:br/>
            </w:r>
            <w:r w:rsidRPr="00D43766">
              <w:rPr>
                <w:rFonts w:ascii="Times New Roman" w:eastAsia="標楷體" w:hAnsi="Times New Roman"/>
              </w:rPr>
              <w:t>實施</w:t>
            </w:r>
            <w:r w:rsidRPr="00D43766">
              <w:rPr>
                <w:rFonts w:ascii="Times New Roman" w:eastAsia="標楷體" w:hAnsi="Times New Roman"/>
              </w:rPr>
              <w:t>HACCP</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5</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食品添加物</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食品添加物</w:t>
            </w:r>
          </w:p>
        </w:tc>
        <w:tc>
          <w:tcPr>
            <w:tcW w:w="3397"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公司、商業或工廠登記</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6</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餐盒食品</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餐盒食品</w:t>
            </w:r>
          </w:p>
        </w:tc>
        <w:tc>
          <w:tcPr>
            <w:tcW w:w="3397"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7</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黃豆</w:t>
            </w:r>
            <w:r w:rsidRPr="00D43766">
              <w:rPr>
                <w:rFonts w:ascii="Times New Roman" w:eastAsia="標楷體" w:hAnsi="Times New Roman"/>
              </w:rPr>
              <w:t xml:space="preserve"> </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8</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小麥</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9</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玉米</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10</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麵粉</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磨粉製品製造業</w:t>
            </w:r>
            <w:r w:rsidRPr="00D43766">
              <w:rPr>
                <w:rFonts w:ascii="Times New Roman" w:eastAsia="標楷體" w:hAnsi="Times New Roman"/>
              </w:rPr>
              <w:t>&gt;</w:t>
            </w:r>
            <w:r w:rsidRPr="00D43766">
              <w:rPr>
                <w:rFonts w:ascii="Times New Roman" w:eastAsia="標楷體" w:hAnsi="Times New Roman"/>
              </w:rPr>
              <w:t>食用磨粉製品</w:t>
            </w:r>
            <w:r w:rsidRPr="00D43766">
              <w:rPr>
                <w:rFonts w:ascii="Times New Roman" w:eastAsia="標楷體" w:hAnsi="Times New Roman"/>
              </w:rPr>
              <w:t>&gt;</w:t>
            </w:r>
            <w:r w:rsidRPr="00D43766">
              <w:rPr>
                <w:rFonts w:ascii="Times New Roman" w:eastAsia="標楷體" w:hAnsi="Times New Roman"/>
              </w:rPr>
              <w:t>麵粉</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11</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澱粉</w:t>
            </w:r>
            <w:r w:rsidRPr="00D43766">
              <w:rPr>
                <w:rFonts w:ascii="Times New Roman" w:eastAsia="標楷體" w:hAnsi="Times New Roman"/>
              </w:rPr>
              <w:t xml:space="preserve"> </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澱粉及其製品製造業</w:t>
            </w:r>
            <w:r w:rsidRPr="00D43766">
              <w:rPr>
                <w:rFonts w:ascii="Times New Roman" w:eastAsia="標楷體" w:hAnsi="Times New Roman"/>
              </w:rPr>
              <w:t>&gt;</w:t>
            </w:r>
            <w:r w:rsidRPr="00D43766">
              <w:rPr>
                <w:rFonts w:ascii="Times New Roman" w:eastAsia="標楷體" w:hAnsi="Times New Roman"/>
              </w:rPr>
              <w:t>食用澱粉</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157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12</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食鹽</w:t>
            </w:r>
          </w:p>
        </w:tc>
        <w:tc>
          <w:tcPr>
            <w:tcW w:w="4110"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食用鹽</w:t>
            </w:r>
            <w:r w:rsidRPr="00D43766">
              <w:rPr>
                <w:rFonts w:ascii="Times New Roman" w:eastAsia="標楷體" w:hAnsi="Times New Roman"/>
              </w:rPr>
              <w:t>&gt;</w:t>
            </w:r>
            <w:r w:rsidRPr="00D43766">
              <w:rPr>
                <w:rFonts w:ascii="Times New Roman" w:eastAsia="標楷體" w:hAnsi="Times New Roman"/>
              </w:rPr>
              <w:t>高級精鹽</w:t>
            </w:r>
            <w:r w:rsidRPr="00D43766">
              <w:rPr>
                <w:rFonts w:ascii="Times New Roman" w:eastAsia="標楷體" w:hAnsi="Times New Roman"/>
              </w:rPr>
              <w:br/>
            </w: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食用鹽</w:t>
            </w:r>
            <w:r w:rsidRPr="00D43766">
              <w:rPr>
                <w:rFonts w:ascii="Times New Roman" w:eastAsia="標楷體" w:hAnsi="Times New Roman"/>
              </w:rPr>
              <w:t>&gt;</w:t>
            </w:r>
            <w:r w:rsidRPr="00D43766">
              <w:rPr>
                <w:rFonts w:ascii="Times New Roman" w:eastAsia="標楷體" w:hAnsi="Times New Roman"/>
              </w:rPr>
              <w:t>普通精鹽</w:t>
            </w:r>
            <w:r w:rsidRPr="00D43766">
              <w:rPr>
                <w:rFonts w:ascii="Times New Roman" w:eastAsia="標楷體" w:hAnsi="Times New Roman"/>
              </w:rPr>
              <w:t xml:space="preserve"> </w:t>
            </w:r>
            <w:r w:rsidRPr="00D43766">
              <w:rPr>
                <w:rFonts w:ascii="Times New Roman" w:eastAsia="標楷體" w:hAnsi="Times New Roman"/>
              </w:rPr>
              <w:br/>
            </w: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食用鹽</w:t>
            </w:r>
            <w:r w:rsidRPr="00D43766">
              <w:rPr>
                <w:rFonts w:ascii="Times New Roman" w:eastAsia="標楷體" w:hAnsi="Times New Roman"/>
              </w:rPr>
              <w:t>&gt;</w:t>
            </w:r>
            <w:r w:rsidRPr="00D43766">
              <w:rPr>
                <w:rFonts w:ascii="Times New Roman" w:eastAsia="標楷體" w:hAnsi="Times New Roman"/>
              </w:rPr>
              <w:t>洗滌鹽</w:t>
            </w:r>
            <w:r w:rsidRPr="00D43766">
              <w:rPr>
                <w:rFonts w:ascii="Times New Roman" w:eastAsia="標楷體" w:hAnsi="Times New Roman"/>
              </w:rPr>
              <w:t xml:space="preserve"> </w:t>
            </w:r>
            <w:r w:rsidRPr="00D43766">
              <w:rPr>
                <w:rFonts w:ascii="Times New Roman" w:eastAsia="標楷體" w:hAnsi="Times New Roman"/>
              </w:rPr>
              <w:br/>
            </w: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食用鹽</w:t>
            </w:r>
            <w:r w:rsidRPr="00D43766">
              <w:rPr>
                <w:rFonts w:ascii="Times New Roman" w:eastAsia="標楷體" w:hAnsi="Times New Roman"/>
              </w:rPr>
              <w:t>&gt;</w:t>
            </w:r>
            <w:r w:rsidRPr="00D43766">
              <w:rPr>
                <w:rFonts w:ascii="Times New Roman" w:eastAsia="標楷體" w:hAnsi="Times New Roman"/>
              </w:rPr>
              <w:t>餐桌鹽</w:t>
            </w:r>
            <w:r w:rsidRPr="00D43766">
              <w:rPr>
                <w:rFonts w:ascii="Times New Roman" w:eastAsia="標楷體" w:hAnsi="Times New Roman"/>
              </w:rPr>
              <w:t xml:space="preserve"> </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13</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糖</w:t>
            </w:r>
            <w:r w:rsidRPr="00D43766">
              <w:rPr>
                <w:rFonts w:ascii="Times New Roman" w:eastAsia="標楷體" w:hAnsi="Times New Roman"/>
              </w:rPr>
              <w:t xml:space="preserve"> </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製糖業</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630"/>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14</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包裝茶葉飲料</w:t>
            </w:r>
          </w:p>
        </w:tc>
        <w:tc>
          <w:tcPr>
            <w:tcW w:w="4110"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非酒精飲料製造業</w:t>
            </w:r>
            <w:r w:rsidRPr="00D43766">
              <w:rPr>
                <w:rFonts w:ascii="Times New Roman" w:eastAsia="標楷體" w:hAnsi="Times New Roman"/>
              </w:rPr>
              <w:t>&gt;</w:t>
            </w:r>
            <w:r w:rsidRPr="00D43766">
              <w:rPr>
                <w:rFonts w:ascii="Times New Roman" w:eastAsia="標楷體" w:hAnsi="Times New Roman"/>
              </w:rPr>
              <w:t>非屬罐頭加工之茶類飲料</w:t>
            </w:r>
            <w:r w:rsidRPr="00D43766">
              <w:rPr>
                <w:rFonts w:ascii="Times New Roman" w:eastAsia="標楷體" w:hAnsi="Times New Roman"/>
              </w:rPr>
              <w:t>&gt;</w:t>
            </w:r>
            <w:r w:rsidRPr="00D43766">
              <w:rPr>
                <w:rFonts w:ascii="Times New Roman" w:eastAsia="標楷體" w:hAnsi="Times New Roman"/>
              </w:rPr>
              <w:t>茶類飲料</w:t>
            </w:r>
            <w:r w:rsidRPr="00D43766">
              <w:rPr>
                <w:rFonts w:ascii="Times New Roman" w:eastAsia="標楷體" w:hAnsi="Times New Roman"/>
              </w:rPr>
              <w:t xml:space="preserve"> </w:t>
            </w:r>
            <w:r w:rsidRPr="00D43766">
              <w:rPr>
                <w:rFonts w:ascii="Times New Roman" w:eastAsia="標楷體" w:hAnsi="Times New Roman"/>
              </w:rPr>
              <w:br/>
            </w:r>
            <w:r w:rsidRPr="00D43766">
              <w:rPr>
                <w:rFonts w:ascii="Times New Roman" w:eastAsia="標楷體" w:hAnsi="Times New Roman"/>
              </w:rPr>
              <w:t>非酒精飲料製造業</w:t>
            </w:r>
            <w:r w:rsidRPr="00D43766">
              <w:rPr>
                <w:rFonts w:ascii="Times New Roman" w:eastAsia="標楷體" w:hAnsi="Times New Roman"/>
              </w:rPr>
              <w:t>&gt;</w:t>
            </w:r>
            <w:r w:rsidRPr="00D43766">
              <w:rPr>
                <w:rFonts w:ascii="Times New Roman" w:eastAsia="標楷體" w:hAnsi="Times New Roman"/>
              </w:rPr>
              <w:t>屬罐頭加工之茶類飲料</w:t>
            </w:r>
            <w:r w:rsidRPr="00D43766">
              <w:rPr>
                <w:rFonts w:ascii="Times New Roman" w:eastAsia="標楷體" w:hAnsi="Times New Roman"/>
              </w:rPr>
              <w:t>&gt;</w:t>
            </w:r>
            <w:r w:rsidRPr="00D43766">
              <w:rPr>
                <w:rFonts w:ascii="Times New Roman" w:eastAsia="標楷體" w:hAnsi="Times New Roman"/>
              </w:rPr>
              <w:t>茶類飲料罐頭</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1560"/>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15</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黃豆製品</w:t>
            </w:r>
          </w:p>
        </w:tc>
        <w:tc>
          <w:tcPr>
            <w:tcW w:w="4110"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磨粉製品製造業</w:t>
            </w:r>
            <w:r w:rsidRPr="00D43766">
              <w:rPr>
                <w:rFonts w:ascii="Times New Roman" w:eastAsia="標楷體" w:hAnsi="Times New Roman"/>
              </w:rPr>
              <w:t>&gt;</w:t>
            </w:r>
            <w:r w:rsidRPr="00D43766">
              <w:rPr>
                <w:rFonts w:ascii="Times New Roman" w:eastAsia="標楷體" w:hAnsi="Times New Roman"/>
              </w:rPr>
              <w:t>食用磨粉製品</w:t>
            </w:r>
            <w:r w:rsidRPr="00D43766">
              <w:rPr>
                <w:rFonts w:ascii="Times New Roman" w:eastAsia="標楷體" w:hAnsi="Times New Roman"/>
              </w:rPr>
              <w:t>&gt;</w:t>
            </w:r>
            <w:r w:rsidRPr="00D43766">
              <w:rPr>
                <w:rFonts w:ascii="Times New Roman" w:eastAsia="標楷體" w:hAnsi="Times New Roman"/>
              </w:rPr>
              <w:t>食用黃豆粉</w:t>
            </w:r>
            <w:r w:rsidRPr="00D43766">
              <w:rPr>
                <w:rFonts w:ascii="Times New Roman" w:eastAsia="標楷體" w:hAnsi="Times New Roman"/>
              </w:rPr>
              <w:t>(</w:t>
            </w:r>
            <w:r w:rsidRPr="00D43766">
              <w:rPr>
                <w:rFonts w:ascii="Times New Roman" w:eastAsia="標楷體" w:hAnsi="Times New Roman"/>
              </w:rPr>
              <w:t>餅</w:t>
            </w:r>
            <w:r w:rsidRPr="00D43766">
              <w:rPr>
                <w:rFonts w:ascii="Times New Roman" w:eastAsia="標楷體" w:hAnsi="Times New Roman"/>
              </w:rPr>
              <w:t>)</w:t>
            </w:r>
            <w:r w:rsidRPr="00D43766">
              <w:rPr>
                <w:rFonts w:ascii="Times New Roman" w:eastAsia="標楷體" w:hAnsi="Times New Roman"/>
              </w:rPr>
              <w:br/>
            </w: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醬油</w:t>
            </w:r>
            <w:r w:rsidRPr="00D43766">
              <w:rPr>
                <w:rFonts w:ascii="Times New Roman" w:eastAsia="標楷體" w:hAnsi="Times New Roman"/>
              </w:rPr>
              <w:t>&gt;</w:t>
            </w:r>
            <w:r w:rsidRPr="00D43766">
              <w:rPr>
                <w:rFonts w:ascii="Times New Roman" w:eastAsia="標楷體" w:hAnsi="Times New Roman"/>
              </w:rPr>
              <w:t>釀造醬油</w:t>
            </w:r>
            <w:r w:rsidRPr="00D43766">
              <w:rPr>
                <w:rFonts w:ascii="Times New Roman" w:eastAsia="標楷體" w:hAnsi="Times New Roman"/>
              </w:rPr>
              <w:br/>
            </w:r>
            <w:r w:rsidRPr="00D43766">
              <w:rPr>
                <w:rFonts w:ascii="Times New Roman" w:eastAsia="標楷體" w:hAnsi="Times New Roman"/>
              </w:rPr>
              <w:t>蔬果加工業</w:t>
            </w:r>
            <w:r w:rsidRPr="00D43766">
              <w:rPr>
                <w:rFonts w:ascii="Times New Roman" w:eastAsia="標楷體" w:hAnsi="Times New Roman"/>
              </w:rPr>
              <w:t>&gt;</w:t>
            </w:r>
            <w:r w:rsidRPr="00D43766">
              <w:rPr>
                <w:rFonts w:ascii="Times New Roman" w:eastAsia="標楷體" w:hAnsi="Times New Roman"/>
              </w:rPr>
              <w:t>黃豆加工食品</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630"/>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16</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嬰兒及較大嬰兒配方食品</w:t>
            </w:r>
          </w:p>
        </w:tc>
        <w:tc>
          <w:tcPr>
            <w:tcW w:w="4110"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營養食品製造業</w:t>
            </w:r>
            <w:r w:rsidRPr="00D43766">
              <w:rPr>
                <w:rFonts w:ascii="Times New Roman" w:eastAsia="標楷體" w:hAnsi="Times New Roman"/>
              </w:rPr>
              <w:t>&gt;</w:t>
            </w:r>
            <w:r w:rsidRPr="00D43766">
              <w:rPr>
                <w:rFonts w:ascii="Times New Roman" w:eastAsia="標楷體" w:hAnsi="Times New Roman"/>
              </w:rPr>
              <w:t>特殊營養食品</w:t>
            </w:r>
            <w:r w:rsidRPr="00D43766">
              <w:rPr>
                <w:rFonts w:ascii="Times New Roman" w:eastAsia="標楷體" w:hAnsi="Times New Roman"/>
              </w:rPr>
              <w:t>&gt;</w:t>
            </w:r>
            <w:r w:rsidRPr="00D43766">
              <w:rPr>
                <w:rFonts w:ascii="Times New Roman" w:eastAsia="標楷體" w:hAnsi="Times New Roman"/>
              </w:rPr>
              <w:t>嬰兒配方食品及較大嬰兒配方輔助食品</w:t>
            </w:r>
          </w:p>
        </w:tc>
        <w:tc>
          <w:tcPr>
            <w:tcW w:w="3397"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17</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市售包裝乳粉及調製乳粉</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乳品製造業</w:t>
            </w:r>
            <w:r w:rsidRPr="00D43766">
              <w:rPr>
                <w:rFonts w:ascii="Times New Roman" w:eastAsia="標楷體" w:hAnsi="Times New Roman"/>
              </w:rPr>
              <w:t>&gt;</w:t>
            </w:r>
            <w:r w:rsidRPr="00D43766">
              <w:rPr>
                <w:rFonts w:ascii="Times New Roman" w:eastAsia="標楷體" w:hAnsi="Times New Roman"/>
              </w:rPr>
              <w:t>乳粉</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w:t>
            </w:r>
          </w:p>
        </w:tc>
      </w:tr>
      <w:tr w:rsidR="00D43766" w:rsidRPr="00D43766" w:rsidTr="004E4104">
        <w:trPr>
          <w:trHeight w:val="630"/>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18</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蛋製品</w:t>
            </w:r>
            <w:r w:rsidRPr="00D43766">
              <w:rPr>
                <w:rFonts w:ascii="Times New Roman" w:eastAsia="標楷體" w:hAnsi="Times New Roman"/>
              </w:rPr>
              <w:t xml:space="preserve"> </w:t>
            </w:r>
          </w:p>
        </w:tc>
        <w:tc>
          <w:tcPr>
            <w:tcW w:w="4110" w:type="dxa"/>
            <w:shd w:val="clear" w:color="auto" w:fill="auto"/>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蛋製品</w:t>
            </w:r>
            <w:r w:rsidRPr="00D43766">
              <w:rPr>
                <w:rFonts w:ascii="Times New Roman" w:eastAsia="標楷體" w:hAnsi="Times New Roman"/>
              </w:rPr>
              <w:t>&gt;</w:t>
            </w:r>
            <w:r w:rsidRPr="00D43766">
              <w:rPr>
                <w:rFonts w:ascii="Times New Roman" w:eastAsia="標楷體" w:hAnsi="Times New Roman"/>
              </w:rPr>
              <w:t>蛋製品</w:t>
            </w:r>
            <w:r w:rsidRPr="00D43766">
              <w:rPr>
                <w:rFonts w:ascii="Times New Roman" w:eastAsia="標楷體" w:hAnsi="Times New Roman"/>
              </w:rPr>
              <w:t>&gt;</w:t>
            </w:r>
            <w:r w:rsidRPr="00D43766">
              <w:rPr>
                <w:rFonts w:ascii="Times New Roman" w:eastAsia="標楷體" w:hAnsi="Times New Roman"/>
              </w:rPr>
              <w:t>液態蛋</w:t>
            </w:r>
            <w:r w:rsidRPr="00D43766">
              <w:rPr>
                <w:rFonts w:ascii="Times New Roman" w:eastAsia="標楷體" w:hAnsi="Times New Roman"/>
              </w:rPr>
              <w:br/>
            </w:r>
            <w:r w:rsidRPr="00D43766">
              <w:rPr>
                <w:rFonts w:ascii="Times New Roman" w:eastAsia="標楷體" w:hAnsi="Times New Roman"/>
              </w:rPr>
              <w:t>蛋製品</w:t>
            </w:r>
            <w:r w:rsidRPr="00D43766">
              <w:rPr>
                <w:rFonts w:ascii="Times New Roman" w:eastAsia="標楷體" w:hAnsi="Times New Roman"/>
              </w:rPr>
              <w:t>&gt;</w:t>
            </w:r>
            <w:r w:rsidRPr="00D43766">
              <w:rPr>
                <w:rFonts w:ascii="Times New Roman" w:eastAsia="標楷體" w:hAnsi="Times New Roman"/>
              </w:rPr>
              <w:t>蛋製品</w:t>
            </w:r>
            <w:r w:rsidRPr="00D43766">
              <w:rPr>
                <w:rFonts w:ascii="Times New Roman" w:eastAsia="標楷體" w:hAnsi="Times New Roman"/>
              </w:rPr>
              <w:t>&gt;</w:t>
            </w:r>
            <w:r w:rsidRPr="00D43766">
              <w:rPr>
                <w:rFonts w:ascii="Times New Roman" w:eastAsia="標楷體" w:hAnsi="Times New Roman"/>
              </w:rPr>
              <w:t>乾燥蛋品</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r w:rsidR="00D43766" w:rsidRPr="00D43766" w:rsidTr="004E4104">
        <w:trPr>
          <w:trHeight w:val="315"/>
        </w:trPr>
        <w:tc>
          <w:tcPr>
            <w:tcW w:w="834"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19</w:t>
            </w:r>
          </w:p>
        </w:tc>
        <w:tc>
          <w:tcPr>
            <w:tcW w:w="1968"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食用醋</w:t>
            </w:r>
            <w:r w:rsidRPr="00D43766">
              <w:rPr>
                <w:rFonts w:ascii="Times New Roman" w:eastAsia="標楷體" w:hAnsi="Times New Roman"/>
              </w:rPr>
              <w:t xml:space="preserve"> </w:t>
            </w:r>
          </w:p>
        </w:tc>
        <w:tc>
          <w:tcPr>
            <w:tcW w:w="4110"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調味品製造業</w:t>
            </w:r>
            <w:r w:rsidRPr="00D43766">
              <w:rPr>
                <w:rFonts w:ascii="Times New Roman" w:eastAsia="標楷體" w:hAnsi="Times New Roman"/>
              </w:rPr>
              <w:t>&gt;</w:t>
            </w:r>
            <w:r w:rsidRPr="00D43766">
              <w:rPr>
                <w:rFonts w:ascii="Times New Roman" w:eastAsia="標楷體" w:hAnsi="Times New Roman"/>
              </w:rPr>
              <w:t>食用醋</w:t>
            </w:r>
          </w:p>
        </w:tc>
        <w:tc>
          <w:tcPr>
            <w:tcW w:w="3397" w:type="dxa"/>
            <w:shd w:val="clear" w:color="auto" w:fill="auto"/>
            <w:noWrap/>
            <w:hideMark/>
          </w:tcPr>
          <w:p w:rsidR="00CB4308" w:rsidRPr="00D43766" w:rsidRDefault="00CB4308" w:rsidP="006C0587">
            <w:pPr>
              <w:spacing w:line="340" w:lineRule="exact"/>
              <w:rPr>
                <w:rFonts w:ascii="Times New Roman" w:eastAsia="標楷體" w:hAnsi="Times New Roman"/>
              </w:rPr>
            </w:pPr>
            <w:r w:rsidRPr="00D43766">
              <w:rPr>
                <w:rFonts w:ascii="Times New Roman" w:eastAsia="標楷體" w:hAnsi="Times New Roman"/>
              </w:rPr>
              <w:t>工廠登記且資本額</w:t>
            </w:r>
            <w:r w:rsidRPr="00D43766">
              <w:rPr>
                <w:rFonts w:ascii="新細明體" w:hAnsi="新細明體" w:cs="新細明體" w:hint="eastAsia"/>
              </w:rPr>
              <w:t>≧</w:t>
            </w:r>
            <w:r w:rsidRPr="00D43766">
              <w:rPr>
                <w:rFonts w:ascii="Times New Roman" w:eastAsia="標楷體" w:hAnsi="Times New Roman"/>
              </w:rPr>
              <w:t>3000</w:t>
            </w:r>
            <w:r w:rsidRPr="00D43766">
              <w:rPr>
                <w:rFonts w:ascii="Times New Roman" w:eastAsia="標楷體" w:hAnsi="Times New Roman"/>
              </w:rPr>
              <w:t>萬元</w:t>
            </w:r>
          </w:p>
        </w:tc>
      </w:tr>
    </w:tbl>
    <w:p w:rsidR="00CB4308" w:rsidRPr="00D43766" w:rsidRDefault="00CB4308" w:rsidP="00CB4308">
      <w:pPr>
        <w:rPr>
          <w:rFonts w:eastAsia="標楷體" w:cs="Calibri"/>
        </w:rPr>
        <w:sectPr w:rsidR="00CB4308" w:rsidRPr="00D43766" w:rsidSect="004E4104">
          <w:footerReference w:type="default" r:id="rId29"/>
          <w:pgSz w:w="11907" w:h="16839" w:code="9"/>
          <w:pgMar w:top="567" w:right="907" w:bottom="1021" w:left="907" w:header="851" w:footer="992" w:gutter="0"/>
          <w:cols w:space="425"/>
          <w:docGrid w:type="lines" w:linePitch="360"/>
        </w:sectPr>
      </w:pPr>
    </w:p>
    <w:tbl>
      <w:tblPr>
        <w:tblW w:w="0" w:type="auto"/>
        <w:tblLayout w:type="fixed"/>
        <w:tblCellMar>
          <w:left w:w="28" w:type="dxa"/>
          <w:right w:w="28" w:type="dxa"/>
        </w:tblCellMar>
        <w:tblLook w:val="04A0" w:firstRow="1" w:lastRow="0" w:firstColumn="1" w:lastColumn="0" w:noHBand="0" w:noVBand="1"/>
      </w:tblPr>
      <w:tblGrid>
        <w:gridCol w:w="680"/>
        <w:gridCol w:w="1191"/>
        <w:gridCol w:w="2446"/>
        <w:gridCol w:w="2356"/>
        <w:gridCol w:w="776"/>
        <w:gridCol w:w="580"/>
        <w:gridCol w:w="34"/>
        <w:gridCol w:w="68"/>
        <w:gridCol w:w="531"/>
        <w:gridCol w:w="342"/>
        <w:gridCol w:w="448"/>
        <w:gridCol w:w="538"/>
        <w:gridCol w:w="448"/>
        <w:gridCol w:w="315"/>
        <w:gridCol w:w="792"/>
        <w:gridCol w:w="858"/>
        <w:gridCol w:w="2904"/>
      </w:tblGrid>
      <w:tr w:rsidR="00D43766" w:rsidRPr="00D43766" w:rsidTr="004E4104">
        <w:trPr>
          <w:trHeight w:val="315"/>
        </w:trPr>
        <w:tc>
          <w:tcPr>
            <w:tcW w:w="4317" w:type="dxa"/>
            <w:gridSpan w:val="3"/>
            <w:vMerge w:val="restart"/>
            <w:tcBorders>
              <w:top w:val="nil"/>
              <w:left w:val="nil"/>
              <w:bottom w:val="single" w:sz="4" w:space="0" w:color="000000"/>
              <w:right w:val="nil"/>
            </w:tcBorders>
            <w:shd w:val="clear" w:color="auto" w:fill="auto"/>
            <w:vAlign w:val="center"/>
            <w:hideMark/>
          </w:tcPr>
          <w:p w:rsidR="00CB4308" w:rsidRPr="00D43766" w:rsidRDefault="00CB4308" w:rsidP="00CB4308">
            <w:pPr>
              <w:rPr>
                <w:rFonts w:eastAsia="標楷體" w:cs="Calibri"/>
                <w:kern w:val="0"/>
                <w:sz w:val="32"/>
                <w:szCs w:val="32"/>
              </w:rPr>
            </w:pPr>
            <w:r w:rsidRPr="00D43766">
              <w:rPr>
                <w:rFonts w:eastAsia="標楷體" w:cs="Calibri" w:hint="eastAsia"/>
                <w:kern w:val="0"/>
                <w:sz w:val="32"/>
                <w:szCs w:val="32"/>
              </w:rPr>
              <w:lastRenderedPageBreak/>
              <w:t>附表</w:t>
            </w:r>
            <w:r w:rsidRPr="00D43766">
              <w:rPr>
                <w:rFonts w:eastAsia="標楷體" w:cs="Calibri" w:hint="eastAsia"/>
                <w:kern w:val="0"/>
                <w:sz w:val="32"/>
                <w:szCs w:val="32"/>
              </w:rPr>
              <w:t>11</w:t>
            </w:r>
          </w:p>
          <w:p w:rsidR="00CB4308" w:rsidRPr="00D43766" w:rsidRDefault="00CB4308" w:rsidP="00CB4308">
            <w:pPr>
              <w:widowControl/>
              <w:rPr>
                <w:rFonts w:ascii="標楷體" w:eastAsia="標楷體" w:hAnsi="標楷體" w:cs="新細明體"/>
                <w:kern w:val="0"/>
                <w:sz w:val="18"/>
                <w:szCs w:val="24"/>
              </w:rPr>
            </w:pPr>
          </w:p>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縣市別:__________</w:t>
            </w:r>
          </w:p>
        </w:tc>
        <w:tc>
          <w:tcPr>
            <w:tcW w:w="2356"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p w:rsidR="00CB4308" w:rsidRPr="00D43766" w:rsidRDefault="00CB4308" w:rsidP="00CB4308">
            <w:pPr>
              <w:widowControl/>
              <w:rPr>
                <w:rFonts w:ascii="標楷體" w:eastAsia="標楷體" w:hAnsi="標楷體" w:cs="新細明體"/>
                <w:kern w:val="0"/>
                <w:sz w:val="18"/>
                <w:szCs w:val="24"/>
              </w:rPr>
            </w:pPr>
          </w:p>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輔導業者(甲):____家</w:t>
            </w:r>
          </w:p>
        </w:tc>
        <w:tc>
          <w:tcPr>
            <w:tcW w:w="1356" w:type="dxa"/>
            <w:gridSpan w:val="2"/>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102" w:type="dxa"/>
            <w:gridSpan w:val="2"/>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531"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342"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448"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538"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448"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315"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792" w:type="dxa"/>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tc>
        <w:tc>
          <w:tcPr>
            <w:tcW w:w="3762" w:type="dxa"/>
            <w:gridSpan w:val="2"/>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4"/>
              </w:rPr>
            </w:pPr>
          </w:p>
          <w:p w:rsidR="00CB4308" w:rsidRPr="00D43766" w:rsidRDefault="00CB4308" w:rsidP="00CB4308">
            <w:pPr>
              <w:widowControl/>
              <w:rPr>
                <w:rFonts w:ascii="標楷體" w:eastAsia="標楷體" w:hAnsi="標楷體" w:cs="新細明體"/>
                <w:kern w:val="0"/>
                <w:sz w:val="18"/>
                <w:szCs w:val="24"/>
              </w:rPr>
            </w:pPr>
          </w:p>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目標輔導家數(乙):____家</w:t>
            </w:r>
          </w:p>
        </w:tc>
      </w:tr>
      <w:tr w:rsidR="00D43766" w:rsidRPr="00D43766" w:rsidTr="004E4104">
        <w:trPr>
          <w:trHeight w:val="330"/>
        </w:trPr>
        <w:tc>
          <w:tcPr>
            <w:tcW w:w="4317" w:type="dxa"/>
            <w:gridSpan w:val="3"/>
            <w:vMerge/>
            <w:tcBorders>
              <w:top w:val="nil"/>
              <w:left w:val="nil"/>
              <w:bottom w:val="single" w:sz="4" w:space="0" w:color="000000"/>
              <w:right w:val="nil"/>
            </w:tcBorders>
            <w:vAlign w:val="center"/>
            <w:hideMark/>
          </w:tcPr>
          <w:p w:rsidR="00CB4308" w:rsidRPr="00D43766" w:rsidRDefault="00CB4308" w:rsidP="00CB4308">
            <w:pPr>
              <w:widowControl/>
              <w:rPr>
                <w:rFonts w:ascii="標楷體" w:eastAsia="標楷體" w:hAnsi="標楷體" w:cs="新細明體"/>
                <w:kern w:val="0"/>
                <w:sz w:val="18"/>
                <w:szCs w:val="24"/>
              </w:rPr>
            </w:pPr>
          </w:p>
        </w:tc>
        <w:tc>
          <w:tcPr>
            <w:tcW w:w="10990" w:type="dxa"/>
            <w:gridSpan w:val="14"/>
            <w:tcBorders>
              <w:top w:val="nil"/>
              <w:left w:val="nil"/>
              <w:bottom w:val="single" w:sz="4" w:space="0" w:color="auto"/>
              <w:right w:val="nil"/>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指標計算: [甲/乙] X100%X10分=______分</w:t>
            </w:r>
          </w:p>
        </w:tc>
      </w:tr>
      <w:tr w:rsidR="00D43766" w:rsidRPr="00D43766" w:rsidTr="004E4104">
        <w:trPr>
          <w:trHeight w:val="465"/>
        </w:trPr>
        <w:tc>
          <w:tcPr>
            <w:tcW w:w="15307"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bCs/>
                <w:kern w:val="0"/>
                <w:sz w:val="18"/>
                <w:szCs w:val="26"/>
              </w:rPr>
            </w:pPr>
            <w:r w:rsidRPr="00D43766">
              <w:rPr>
                <w:rFonts w:ascii="標楷體" w:eastAsia="標楷體" w:hAnsi="標楷體" w:cs="新細明體" w:hint="eastAsia"/>
                <w:b/>
                <w:bCs/>
                <w:kern w:val="0"/>
                <w:sz w:val="18"/>
                <w:szCs w:val="26"/>
              </w:rPr>
              <w:t>輔導食品添加物販售業者表</w:t>
            </w:r>
          </w:p>
        </w:tc>
      </w:tr>
      <w:tr w:rsidR="00D43766" w:rsidRPr="00D43766" w:rsidTr="004E4104">
        <w:trPr>
          <w:trHeight w:val="570"/>
        </w:trPr>
        <w:tc>
          <w:tcPr>
            <w:tcW w:w="680" w:type="dxa"/>
            <w:vMerge w:val="restart"/>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業者名稱</w:t>
            </w:r>
          </w:p>
        </w:tc>
        <w:tc>
          <w:tcPr>
            <w:tcW w:w="1191" w:type="dxa"/>
            <w:vMerge w:val="restart"/>
            <w:tcBorders>
              <w:top w:val="nil"/>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食品業者登錄字號</w:t>
            </w:r>
          </w:p>
        </w:tc>
        <w:tc>
          <w:tcPr>
            <w:tcW w:w="2446" w:type="dxa"/>
            <w:vMerge w:val="restart"/>
            <w:tcBorders>
              <w:top w:val="nil"/>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是否於經濟部公司或商業登記項目有「F107200化學原料批發業」或「F207200化學原料零售業」</w:t>
            </w:r>
          </w:p>
        </w:tc>
        <w:tc>
          <w:tcPr>
            <w:tcW w:w="2356" w:type="dxa"/>
            <w:vMerge w:val="restart"/>
            <w:tcBorders>
              <w:top w:val="nil"/>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是否兼售「食品添加物」及「非供食品加工之化工原料」</w:t>
            </w:r>
          </w:p>
        </w:tc>
        <w:tc>
          <w:tcPr>
            <w:tcW w:w="7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輔導日期</w:t>
            </w:r>
          </w:p>
        </w:tc>
        <w:tc>
          <w:tcPr>
            <w:tcW w:w="4954" w:type="dxa"/>
            <w:gridSpan w:val="11"/>
            <w:tcBorders>
              <w:top w:val="single" w:sz="4" w:space="0" w:color="auto"/>
              <w:left w:val="nil"/>
              <w:bottom w:val="single" w:sz="4" w:space="0" w:color="auto"/>
              <w:right w:val="nil"/>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輔導項目</w:t>
            </w:r>
          </w:p>
        </w:tc>
        <w:tc>
          <w:tcPr>
            <w:tcW w:w="2904" w:type="dxa"/>
            <w:vMerge w:val="restart"/>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輔導情形補充說明</w:t>
            </w:r>
            <w:r w:rsidRPr="00D43766">
              <w:rPr>
                <w:rFonts w:ascii="標楷體" w:eastAsia="標楷體" w:hAnsi="標楷體" w:cs="新細明體" w:hint="eastAsia"/>
                <w:kern w:val="0"/>
                <w:sz w:val="18"/>
                <w:szCs w:val="26"/>
              </w:rPr>
              <w:br/>
              <w:t>(無則免填)</w:t>
            </w:r>
          </w:p>
        </w:tc>
      </w:tr>
      <w:tr w:rsidR="00D43766" w:rsidRPr="00D43766" w:rsidTr="004E4104">
        <w:trPr>
          <w:trHeight w:val="2202"/>
        </w:trPr>
        <w:tc>
          <w:tcPr>
            <w:tcW w:w="680" w:type="dxa"/>
            <w:vMerge/>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p>
        </w:tc>
        <w:tc>
          <w:tcPr>
            <w:tcW w:w="1191" w:type="dxa"/>
            <w:vMerge/>
            <w:tcBorders>
              <w:top w:val="nil"/>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p>
        </w:tc>
        <w:tc>
          <w:tcPr>
            <w:tcW w:w="2446" w:type="dxa"/>
            <w:vMerge/>
            <w:tcBorders>
              <w:top w:val="nil"/>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p>
        </w:tc>
        <w:tc>
          <w:tcPr>
            <w:tcW w:w="2356" w:type="dxa"/>
            <w:vMerge/>
            <w:tcBorders>
              <w:top w:val="nil"/>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p>
        </w:tc>
        <w:tc>
          <w:tcPr>
            <w:tcW w:w="776" w:type="dxa"/>
            <w:vMerge/>
            <w:tcBorders>
              <w:top w:val="nil"/>
              <w:left w:val="single" w:sz="4" w:space="0" w:color="auto"/>
              <w:bottom w:val="single" w:sz="4" w:space="0" w:color="000000"/>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p>
        </w:tc>
        <w:tc>
          <w:tcPr>
            <w:tcW w:w="580"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完成業者及食品添加物產品登錄</w:t>
            </w:r>
          </w:p>
        </w:tc>
        <w:tc>
          <w:tcPr>
            <w:tcW w:w="633" w:type="dxa"/>
            <w:gridSpan w:val="3"/>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販售之食品添加物皆為准用品項</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正確標示</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食品添加物專區貯存</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食品添加物專冊管理)</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食品添加物專人管理</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用途告知</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沒有於未取得查驗登記核可下分裝單方食品添加物</w:t>
            </w:r>
          </w:p>
        </w:tc>
        <w:tc>
          <w:tcPr>
            <w:tcW w:w="858" w:type="dxa"/>
            <w:tcBorders>
              <w:top w:val="nil"/>
              <w:left w:val="nil"/>
              <w:bottom w:val="single" w:sz="4" w:space="0" w:color="auto"/>
              <w:right w:val="nil"/>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無宣稱非准用品項可作食品添加物</w:t>
            </w:r>
          </w:p>
        </w:tc>
        <w:tc>
          <w:tcPr>
            <w:tcW w:w="2904" w:type="dxa"/>
            <w:vMerge/>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p>
        </w:tc>
      </w:tr>
      <w:tr w:rsidR="00D43766" w:rsidRPr="00D43766" w:rsidTr="004E4104">
        <w:trPr>
          <w:trHeight w:val="241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填寫範例：</w:t>
            </w:r>
            <w:r w:rsidRPr="00D43766">
              <w:rPr>
                <w:rFonts w:ascii="標楷體" w:eastAsia="標楷體" w:hAnsi="標楷體" w:cs="新細明體" w:hint="eastAsia"/>
                <w:kern w:val="0"/>
                <w:sz w:val="18"/>
                <w:szCs w:val="26"/>
              </w:rPr>
              <w:br/>
              <w:t>狀元食品原料行</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N-189658912-00000-6</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□否</w:t>
            </w:r>
            <w:r w:rsidRPr="00D43766">
              <w:rPr>
                <w:rFonts w:ascii="標楷體" w:eastAsia="標楷體" w:hAnsi="標楷體" w:cs="新細明體" w:hint="eastAsia"/>
                <w:kern w:val="0"/>
                <w:sz w:val="18"/>
                <w:szCs w:val="26"/>
              </w:rPr>
              <w:br/>
              <w:t>■是，非供食品加工之化工原料為_</w:t>
            </w:r>
            <w:r w:rsidRPr="00D43766">
              <w:rPr>
                <w:rFonts w:ascii="標楷體" w:eastAsia="標楷體" w:hAnsi="標楷體" w:cs="新細明體" w:hint="eastAsia"/>
                <w:kern w:val="0"/>
                <w:sz w:val="18"/>
                <w:szCs w:val="26"/>
                <w:u w:val="single"/>
              </w:rPr>
              <w:t>_二甲基黃__</w:t>
            </w:r>
            <w:r w:rsidRPr="00D43766">
              <w:rPr>
                <w:rFonts w:ascii="標楷體" w:eastAsia="標楷體" w:hAnsi="標楷體" w:cs="新細明體" w:hint="eastAsia"/>
                <w:kern w:val="0"/>
                <w:sz w:val="18"/>
                <w:szCs w:val="26"/>
              </w:rPr>
              <w:t>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107.5.3</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符合</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符合</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已輔導改善</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符合</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符合</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符合</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8147AB"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已輔導改善</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符合</w:t>
            </w:r>
          </w:p>
        </w:tc>
        <w:tc>
          <w:tcPr>
            <w:tcW w:w="858" w:type="dxa"/>
            <w:tcBorders>
              <w:top w:val="nil"/>
              <w:left w:val="nil"/>
              <w:bottom w:val="single" w:sz="4" w:space="0" w:color="auto"/>
              <w:right w:val="nil"/>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符合</w:t>
            </w:r>
          </w:p>
        </w:tc>
        <w:tc>
          <w:tcPr>
            <w:tcW w:w="2904"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br/>
              <w:t>出售非供食品加工之化工原料予食品製造業者時，未主動告知該化工原料不得使用於食品用途，已告知未來應落實並保留佐證紀錄。</w:t>
            </w:r>
          </w:p>
        </w:tc>
      </w:tr>
      <w:tr w:rsidR="00D43766" w:rsidRPr="00D43766" w:rsidTr="004E4104">
        <w:trPr>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○○○食品原料行</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□否</w:t>
            </w:r>
            <w:r w:rsidRPr="00D43766">
              <w:rPr>
                <w:rFonts w:ascii="標楷體" w:eastAsia="標楷體" w:hAnsi="標楷體" w:cs="新細明體" w:hint="eastAsia"/>
                <w:kern w:val="0"/>
                <w:sz w:val="18"/>
                <w:szCs w:val="24"/>
              </w:rPr>
              <w:br/>
              <w:t>□是，非供食品加工之化工原料為_____________________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1302"/>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lastRenderedPageBreak/>
              <w:t>○○○食品烘焙原料行</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□否</w:t>
            </w:r>
            <w:r w:rsidRPr="00D43766">
              <w:rPr>
                <w:rFonts w:ascii="標楷體" w:eastAsia="標楷體" w:hAnsi="標楷體" w:cs="新細明體" w:hint="eastAsia"/>
                <w:kern w:val="0"/>
                <w:sz w:val="18"/>
                <w:szCs w:val="24"/>
              </w:rPr>
              <w:br/>
              <w:t>□是，非供食品加工之化工原料為_____________________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○○○食品原料行有限公司</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□否</w:t>
            </w:r>
            <w:r w:rsidRPr="00D43766">
              <w:rPr>
                <w:rFonts w:ascii="標楷體" w:eastAsia="標楷體" w:hAnsi="標楷體" w:cs="新細明體" w:hint="eastAsia"/>
                <w:kern w:val="0"/>
                <w:sz w:val="18"/>
                <w:szCs w:val="24"/>
              </w:rPr>
              <w:br/>
              <w:t>□是，非供食品加工之化工原料為_____________________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○○烘焙商行</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□否</w:t>
            </w:r>
            <w:r w:rsidRPr="00D43766">
              <w:rPr>
                <w:rFonts w:ascii="標楷體" w:eastAsia="標楷體" w:hAnsi="標楷體" w:cs="新細明體" w:hint="eastAsia"/>
                <w:kern w:val="0"/>
                <w:sz w:val="18"/>
                <w:szCs w:val="24"/>
              </w:rPr>
              <w:br/>
              <w:t>□是，非供食品加工之化工原料為_____________________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○○糕餅原料器具行</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□否</w:t>
            </w:r>
            <w:r w:rsidRPr="00D43766">
              <w:rPr>
                <w:rFonts w:ascii="標楷體" w:eastAsia="標楷體" w:hAnsi="標楷體" w:cs="新細明體" w:hint="eastAsia"/>
                <w:kern w:val="0"/>
                <w:sz w:val="18"/>
                <w:szCs w:val="24"/>
              </w:rPr>
              <w:br/>
              <w:t>□是，非供食品加工之化工原料為_____________________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○○○食品原料行</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□否</w:t>
            </w:r>
            <w:r w:rsidRPr="00D43766">
              <w:rPr>
                <w:rFonts w:ascii="標楷體" w:eastAsia="標楷體" w:hAnsi="標楷體" w:cs="新細明體" w:hint="eastAsia"/>
                <w:kern w:val="0"/>
                <w:sz w:val="18"/>
                <w:szCs w:val="24"/>
              </w:rPr>
              <w:br/>
              <w:t>□是，非供食品加工之化工原料為_____________________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103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○○○食品原料行</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□「F107200化學原料批發業」</w:t>
            </w:r>
            <w:r w:rsidRPr="00D43766">
              <w:rPr>
                <w:rFonts w:ascii="標楷體" w:eastAsia="標楷體" w:hAnsi="標楷體" w:cs="新細明體" w:hint="eastAsia"/>
                <w:kern w:val="0"/>
                <w:sz w:val="18"/>
                <w:szCs w:val="26"/>
              </w:rPr>
              <w:br/>
              <w:t>□「F207200化學原料零售業」</w:t>
            </w:r>
            <w:r w:rsidRPr="00D43766">
              <w:rPr>
                <w:rFonts w:ascii="標楷體" w:eastAsia="標楷體" w:hAnsi="標楷體" w:cs="新細明體" w:hint="eastAsia"/>
                <w:kern w:val="0"/>
                <w:sz w:val="18"/>
                <w:szCs w:val="26"/>
              </w:rPr>
              <w:br/>
              <w:t>□未登記</w:t>
            </w:r>
          </w:p>
        </w:tc>
        <w:tc>
          <w:tcPr>
            <w:tcW w:w="2356"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4"/>
              </w:rPr>
            </w:pPr>
            <w:r w:rsidRPr="00D43766">
              <w:rPr>
                <w:rFonts w:ascii="標楷體" w:eastAsia="標楷體" w:hAnsi="標楷體" w:cs="新細明體" w:hint="eastAsia"/>
                <w:kern w:val="0"/>
                <w:sz w:val="18"/>
                <w:szCs w:val="24"/>
              </w:rPr>
              <w:t>□否</w:t>
            </w:r>
            <w:r w:rsidRPr="00D43766">
              <w:rPr>
                <w:rFonts w:ascii="標楷體" w:eastAsia="標楷體" w:hAnsi="標楷體" w:cs="新細明體" w:hint="eastAsia"/>
                <w:kern w:val="0"/>
                <w:sz w:val="18"/>
                <w:szCs w:val="24"/>
              </w:rPr>
              <w:br/>
              <w:t>□是，非供食品加工之化工原料為_____________________</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34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35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345"/>
        </w:trPr>
        <w:tc>
          <w:tcPr>
            <w:tcW w:w="680" w:type="dxa"/>
            <w:tcBorders>
              <w:top w:val="nil"/>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1191"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44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35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614"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99" w:type="dxa"/>
            <w:gridSpan w:val="2"/>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4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53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44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315"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792"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858" w:type="dxa"/>
            <w:tcBorders>
              <w:top w:val="nil"/>
              <w:left w:val="nil"/>
              <w:bottom w:val="single" w:sz="4" w:space="0" w:color="auto"/>
              <w:right w:val="single" w:sz="4" w:space="0" w:color="auto"/>
            </w:tcBorders>
            <w:shd w:val="clear" w:color="auto" w:fill="auto"/>
            <w:vAlign w:val="center"/>
            <w:hideMark/>
          </w:tcPr>
          <w:p w:rsidR="00CB4308" w:rsidRPr="00D43766" w:rsidRDefault="00CB4308" w:rsidP="00CB4308">
            <w:pPr>
              <w:widowControl/>
              <w:jc w:val="center"/>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c>
          <w:tcPr>
            <w:tcW w:w="2904"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 xml:space="preserve">　</w:t>
            </w:r>
          </w:p>
        </w:tc>
      </w:tr>
      <w:tr w:rsidR="00D43766" w:rsidRPr="00D43766" w:rsidTr="004E4104">
        <w:trPr>
          <w:trHeight w:val="345"/>
        </w:trPr>
        <w:tc>
          <w:tcPr>
            <w:tcW w:w="15307" w:type="dxa"/>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CB4308" w:rsidRPr="00D43766" w:rsidRDefault="00CB4308" w:rsidP="00CB4308">
            <w:pPr>
              <w:widowControl/>
              <w:rPr>
                <w:rFonts w:ascii="標楷體" w:eastAsia="標楷體" w:hAnsi="標楷體" w:cs="新細明體"/>
                <w:kern w:val="0"/>
                <w:sz w:val="18"/>
                <w:szCs w:val="26"/>
              </w:rPr>
            </w:pPr>
            <w:r w:rsidRPr="00D43766">
              <w:rPr>
                <w:rFonts w:ascii="標楷體" w:eastAsia="標楷體" w:hAnsi="標楷體" w:cs="新細明體" w:hint="eastAsia"/>
                <w:kern w:val="0"/>
                <w:sz w:val="18"/>
                <w:szCs w:val="26"/>
              </w:rPr>
              <w:t>聯絡人:○○○                                            聯絡電話:○○-○○○○○○○○#○○                                                                                             填表日期：</w:t>
            </w:r>
          </w:p>
        </w:tc>
      </w:tr>
    </w:tbl>
    <w:p w:rsidR="00CB4308" w:rsidRPr="00D43766" w:rsidRDefault="00CB4308" w:rsidP="00CB4308">
      <w:pPr>
        <w:widowControl/>
        <w:rPr>
          <w:rFonts w:eastAsia="標楷體" w:cs="Calibri"/>
        </w:rPr>
        <w:sectPr w:rsidR="00CB4308" w:rsidRPr="00D43766" w:rsidSect="004E4104">
          <w:pgSz w:w="16839" w:h="11907" w:orient="landscape" w:code="9"/>
          <w:pgMar w:top="907" w:right="567" w:bottom="907" w:left="1021" w:header="851" w:footer="992" w:gutter="0"/>
          <w:cols w:space="425"/>
          <w:docGrid w:type="lines" w:linePitch="360"/>
        </w:sectPr>
      </w:pPr>
    </w:p>
    <w:p w:rsidR="00CB4308" w:rsidRPr="00D43766" w:rsidRDefault="00CB4308" w:rsidP="00CB4308">
      <w:pPr>
        <w:widowControl/>
        <w:rPr>
          <w:rFonts w:eastAsia="標楷體" w:cs="Calibri"/>
        </w:rPr>
      </w:pPr>
    </w:p>
    <w:p w:rsidR="00CB4308" w:rsidRPr="00D43766" w:rsidRDefault="00CB4308" w:rsidP="00CB4308">
      <w:pPr>
        <w:spacing w:line="400" w:lineRule="exact"/>
        <w:rPr>
          <w:rFonts w:ascii="微軟正黑體" w:eastAsia="微軟正黑體" w:hAnsi="微軟正黑體"/>
        </w:rPr>
      </w:pPr>
      <w:r w:rsidRPr="00D43766">
        <w:rPr>
          <w:rFonts w:eastAsia="標楷體" w:cs="Calibri" w:hint="eastAsia"/>
          <w:kern w:val="0"/>
          <w:sz w:val="32"/>
          <w:szCs w:val="32"/>
        </w:rPr>
        <w:t>附表</w:t>
      </w:r>
      <w:r w:rsidRPr="00D43766">
        <w:rPr>
          <w:rFonts w:eastAsia="標楷體" w:cs="Calibri" w:hint="eastAsia"/>
          <w:kern w:val="0"/>
          <w:sz w:val="32"/>
          <w:szCs w:val="32"/>
        </w:rPr>
        <w:t>12</w:t>
      </w:r>
    </w:p>
    <w:tbl>
      <w:tblPr>
        <w:tblW w:w="10268" w:type="dxa"/>
        <w:tblInd w:w="-34" w:type="dxa"/>
        <w:tblLayout w:type="fixed"/>
        <w:tblCellMar>
          <w:left w:w="28" w:type="dxa"/>
          <w:right w:w="28" w:type="dxa"/>
        </w:tblCellMar>
        <w:tblLook w:val="04A0" w:firstRow="1" w:lastRow="0" w:firstColumn="1" w:lastColumn="0" w:noHBand="0" w:noVBand="1"/>
      </w:tblPr>
      <w:tblGrid>
        <w:gridCol w:w="729"/>
        <w:gridCol w:w="729"/>
        <w:gridCol w:w="855"/>
        <w:gridCol w:w="868"/>
        <w:gridCol w:w="850"/>
        <w:gridCol w:w="993"/>
        <w:gridCol w:w="1275"/>
        <w:gridCol w:w="1276"/>
        <w:gridCol w:w="1276"/>
        <w:gridCol w:w="1417"/>
      </w:tblGrid>
      <w:tr w:rsidR="00D43766" w:rsidRPr="00D43766" w:rsidTr="004E4104">
        <w:trPr>
          <w:trHeight w:val="390"/>
        </w:trPr>
        <w:tc>
          <w:tcPr>
            <w:tcW w:w="10268" w:type="dxa"/>
            <w:gridSpan w:val="10"/>
            <w:tcBorders>
              <w:top w:val="nil"/>
              <w:left w:val="nil"/>
              <w:bottom w:val="single" w:sz="4" w:space="0" w:color="auto"/>
              <w:right w:val="nil"/>
            </w:tcBorders>
            <w:shd w:val="clear" w:color="auto" w:fill="auto"/>
            <w:noWrap/>
            <w:vAlign w:val="center"/>
            <w:hideMark/>
          </w:tcPr>
          <w:p w:rsidR="00CB4308" w:rsidRPr="00D43766" w:rsidRDefault="00CB4308" w:rsidP="00CB4308">
            <w:pPr>
              <w:widowControl/>
              <w:spacing w:line="400" w:lineRule="exact"/>
              <w:rPr>
                <w:rFonts w:ascii="Times New Roman" w:eastAsia="標楷體" w:hAnsi="Times New Roman"/>
                <w:kern w:val="0"/>
                <w:sz w:val="28"/>
                <w:szCs w:val="28"/>
              </w:rPr>
            </w:pPr>
            <w:r w:rsidRPr="00D43766">
              <w:rPr>
                <w:rFonts w:ascii="標楷體" w:eastAsia="標楷體" w:hAnsi="標楷體" w:hint="eastAsia"/>
                <w:b/>
                <w:sz w:val="28"/>
                <w:szCs w:val="28"/>
              </w:rPr>
              <w:t xml:space="preserve">附表   </w:t>
            </w:r>
            <w:r w:rsidRPr="00D43766">
              <w:rPr>
                <w:rFonts w:ascii="Times New Roman" w:eastAsia="標楷體" w:hAnsi="Times New Roman"/>
                <w:kern w:val="0"/>
                <w:sz w:val="28"/>
                <w:szCs w:val="28"/>
              </w:rPr>
              <w:t>10</w:t>
            </w:r>
            <w:r w:rsidRPr="00D43766">
              <w:rPr>
                <w:rFonts w:ascii="Times New Roman" w:eastAsia="標楷體" w:hAnsi="Times New Roman" w:hint="eastAsia"/>
                <w:kern w:val="0"/>
                <w:sz w:val="28"/>
                <w:szCs w:val="28"/>
              </w:rPr>
              <w:t>8</w:t>
            </w:r>
            <w:r w:rsidRPr="00D43766">
              <w:rPr>
                <w:rFonts w:ascii="Times New Roman" w:eastAsia="標楷體" w:hAnsi="Times New Roman"/>
                <w:kern w:val="0"/>
                <w:sz w:val="28"/>
                <w:szCs w:val="28"/>
              </w:rPr>
              <w:t>年會同檢警調查核違法食安事件清冊</w:t>
            </w:r>
          </w:p>
        </w:tc>
      </w:tr>
      <w:tr w:rsidR="00D43766" w:rsidRPr="00D43766" w:rsidTr="004E4104">
        <w:trPr>
          <w:trHeight w:val="330"/>
        </w:trPr>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序號</w:t>
            </w:r>
          </w:p>
        </w:tc>
        <w:tc>
          <w:tcPr>
            <w:tcW w:w="729"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案由</w:t>
            </w:r>
          </w:p>
        </w:tc>
        <w:tc>
          <w:tcPr>
            <w:tcW w:w="1723" w:type="dxa"/>
            <w:gridSpan w:val="2"/>
            <w:tcBorders>
              <w:top w:val="single" w:sz="4" w:space="0" w:color="auto"/>
              <w:left w:val="nil"/>
              <w:bottom w:val="single" w:sz="4" w:space="0" w:color="auto"/>
              <w:right w:val="single" w:sz="4" w:space="0" w:color="000000"/>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行前主動通報食藥署會同稽查</w:t>
            </w:r>
          </w:p>
        </w:tc>
        <w:tc>
          <w:tcPr>
            <w:tcW w:w="3118" w:type="dxa"/>
            <w:gridSpan w:val="3"/>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b/>
                <w:kern w:val="0"/>
                <w:szCs w:val="24"/>
              </w:rPr>
            </w:pPr>
            <w:r w:rsidRPr="00D43766">
              <w:rPr>
                <w:rFonts w:ascii="標楷體" w:eastAsia="標楷體" w:hAnsi="標楷體" w:cs="新細明體" w:hint="eastAsia"/>
                <w:b/>
                <w:kern w:val="0"/>
                <w:szCs w:val="24"/>
              </w:rPr>
              <w:t xml:space="preserve">  回報各區管後續處辦情形</w:t>
            </w:r>
          </w:p>
        </w:tc>
        <w:tc>
          <w:tcPr>
            <w:tcW w:w="2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新聞稿發布前1小時通知食藥署</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備註</w:t>
            </w:r>
          </w:p>
        </w:tc>
      </w:tr>
      <w:tr w:rsidR="00D43766" w:rsidRPr="00D43766" w:rsidTr="004E4104">
        <w:trPr>
          <w:trHeight w:val="330"/>
        </w:trPr>
        <w:tc>
          <w:tcPr>
            <w:tcW w:w="729" w:type="dxa"/>
            <w:vMerge/>
            <w:tcBorders>
              <w:top w:val="nil"/>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標楷體" w:eastAsia="標楷體" w:hAnsi="標楷體" w:cs="新細明體"/>
                <w:b/>
                <w:kern w:val="0"/>
                <w:szCs w:val="24"/>
              </w:rPr>
            </w:pPr>
          </w:p>
        </w:tc>
        <w:tc>
          <w:tcPr>
            <w:tcW w:w="729" w:type="dxa"/>
            <w:vMerge/>
            <w:tcBorders>
              <w:top w:val="nil"/>
              <w:left w:val="single" w:sz="4" w:space="0" w:color="auto"/>
              <w:bottom w:val="single" w:sz="4" w:space="0" w:color="000000"/>
              <w:right w:val="single" w:sz="4" w:space="0" w:color="auto"/>
            </w:tcBorders>
            <w:vAlign w:val="center"/>
            <w:hideMark/>
          </w:tcPr>
          <w:p w:rsidR="00CB4308" w:rsidRPr="00D43766" w:rsidRDefault="00CB4308" w:rsidP="00CB4308">
            <w:pPr>
              <w:widowControl/>
              <w:rPr>
                <w:rFonts w:ascii="標楷體" w:eastAsia="標楷體" w:hAnsi="標楷體" w:cs="新細明體"/>
                <w:b/>
                <w:kern w:val="0"/>
                <w:szCs w:val="24"/>
              </w:rPr>
            </w:pPr>
          </w:p>
        </w:tc>
        <w:tc>
          <w:tcPr>
            <w:tcW w:w="855"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是</w:t>
            </w:r>
          </w:p>
        </w:tc>
        <w:tc>
          <w:tcPr>
            <w:tcW w:w="868"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否</w:t>
            </w:r>
          </w:p>
        </w:tc>
        <w:tc>
          <w:tcPr>
            <w:tcW w:w="850"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Times New Roman" w:eastAsia="標楷體" w:hAnsi="Times New Roman"/>
                <w:b/>
                <w:kern w:val="0"/>
                <w:szCs w:val="24"/>
              </w:rPr>
            </w:pPr>
            <w:r w:rsidRPr="00D43766">
              <w:rPr>
                <w:rFonts w:ascii="Times New Roman" w:eastAsia="標楷體" w:hAnsi="Times New Roman"/>
                <w:b/>
                <w:kern w:val="0"/>
                <w:szCs w:val="24"/>
              </w:rPr>
              <w:t>當日</w:t>
            </w:r>
          </w:p>
        </w:tc>
        <w:tc>
          <w:tcPr>
            <w:tcW w:w="993"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Times New Roman" w:eastAsia="標楷體" w:hAnsi="Times New Roman"/>
                <w:b/>
                <w:kern w:val="0"/>
                <w:szCs w:val="24"/>
              </w:rPr>
            </w:pPr>
            <w:r w:rsidRPr="00D43766">
              <w:rPr>
                <w:rFonts w:ascii="Times New Roman" w:eastAsia="標楷體" w:hAnsi="Times New Roman"/>
                <w:b/>
                <w:kern w:val="0"/>
                <w:szCs w:val="24"/>
              </w:rPr>
              <w:t>1</w:t>
            </w:r>
            <w:r w:rsidRPr="00D43766">
              <w:rPr>
                <w:rFonts w:ascii="Times New Roman" w:eastAsia="標楷體" w:hAnsi="Times New Roman"/>
                <w:b/>
                <w:kern w:val="0"/>
                <w:szCs w:val="24"/>
              </w:rPr>
              <w:t>日以上</w:t>
            </w:r>
          </w:p>
        </w:tc>
        <w:tc>
          <w:tcPr>
            <w:tcW w:w="1275"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Times New Roman" w:eastAsia="標楷體" w:hAnsi="Times New Roman"/>
                <w:b/>
                <w:kern w:val="0"/>
                <w:szCs w:val="24"/>
              </w:rPr>
            </w:pPr>
            <w:r w:rsidRPr="00D43766">
              <w:rPr>
                <w:rFonts w:ascii="Times New Roman" w:eastAsia="標楷體" w:hAnsi="Times New Roman"/>
                <w:b/>
                <w:kern w:val="0"/>
                <w:szCs w:val="24"/>
              </w:rPr>
              <w:t>未回報</w:t>
            </w:r>
          </w:p>
        </w:tc>
        <w:tc>
          <w:tcPr>
            <w:tcW w:w="12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是</w:t>
            </w:r>
          </w:p>
        </w:tc>
        <w:tc>
          <w:tcPr>
            <w:tcW w:w="12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jc w:val="center"/>
              <w:rPr>
                <w:rFonts w:ascii="標楷體" w:eastAsia="標楷體" w:hAnsi="標楷體" w:cs="新細明體"/>
                <w:b/>
                <w:kern w:val="0"/>
                <w:szCs w:val="24"/>
              </w:rPr>
            </w:pPr>
            <w:r w:rsidRPr="00D43766">
              <w:rPr>
                <w:rFonts w:ascii="標楷體" w:eastAsia="標楷體" w:hAnsi="標楷體" w:cs="新細明體" w:hint="eastAsia"/>
                <w:b/>
                <w:kern w:val="0"/>
                <w:szCs w:val="24"/>
              </w:rPr>
              <w:t>否</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CB4308" w:rsidRPr="00D43766" w:rsidRDefault="00CB4308" w:rsidP="00CB4308">
            <w:pPr>
              <w:widowControl/>
              <w:jc w:val="center"/>
              <w:rPr>
                <w:rFonts w:ascii="標楷體" w:eastAsia="標楷體" w:hAnsi="標楷體" w:cs="新細明體"/>
                <w:b/>
                <w:kern w:val="0"/>
                <w:szCs w:val="24"/>
              </w:rPr>
            </w:pPr>
          </w:p>
        </w:tc>
      </w:tr>
      <w:tr w:rsidR="00D43766" w:rsidRPr="00D43766" w:rsidTr="004E4104">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Times New Roman" w:eastAsia="標楷體" w:hAnsi="Times New Roman"/>
                <w:kern w:val="0"/>
                <w:szCs w:val="24"/>
              </w:rPr>
            </w:pPr>
            <w:r w:rsidRPr="00D43766">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Times New Roman" w:eastAsia="標楷體" w:hAnsi="Times New Roman"/>
                <w:kern w:val="0"/>
                <w:szCs w:val="24"/>
              </w:rPr>
            </w:pPr>
            <w:r w:rsidRPr="00D43766">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Times New Roman" w:eastAsia="標楷體" w:hAnsi="Times New Roman"/>
                <w:kern w:val="0"/>
                <w:szCs w:val="24"/>
              </w:rPr>
            </w:pPr>
            <w:r w:rsidRPr="00D43766">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CB4308" w:rsidRPr="00D43766" w:rsidRDefault="00CB4308" w:rsidP="00CB4308">
            <w:pPr>
              <w:widowControl/>
              <w:rPr>
                <w:rFonts w:ascii="標楷體" w:eastAsia="標楷體" w:hAnsi="標楷體" w:cs="新細明體"/>
                <w:kern w:val="0"/>
                <w:szCs w:val="24"/>
              </w:rPr>
            </w:pPr>
          </w:p>
        </w:tc>
      </w:tr>
      <w:tr w:rsidR="00D43766" w:rsidRPr="00D43766" w:rsidTr="004E4104">
        <w:trPr>
          <w:trHeight w:val="330"/>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729"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855"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868"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850"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Times New Roman" w:eastAsia="標楷體" w:hAnsi="Times New Roman"/>
                <w:kern w:val="0"/>
                <w:szCs w:val="24"/>
              </w:rPr>
            </w:pPr>
            <w:r w:rsidRPr="00D43766">
              <w:rPr>
                <w:rFonts w:ascii="Times New Roman" w:eastAsia="標楷體" w:hAnsi="Times New Roman"/>
                <w:kern w:val="0"/>
                <w:szCs w:val="24"/>
              </w:rPr>
              <w:t xml:space="preserve">　</w:t>
            </w:r>
          </w:p>
        </w:tc>
        <w:tc>
          <w:tcPr>
            <w:tcW w:w="993"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Times New Roman" w:eastAsia="標楷體" w:hAnsi="Times New Roman"/>
                <w:kern w:val="0"/>
                <w:szCs w:val="24"/>
              </w:rPr>
            </w:pPr>
            <w:r w:rsidRPr="00D43766">
              <w:rPr>
                <w:rFonts w:ascii="Times New Roman" w:eastAsia="標楷體" w:hAnsi="Times New Roman"/>
                <w:kern w:val="0"/>
                <w:szCs w:val="24"/>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Times New Roman" w:eastAsia="標楷體" w:hAnsi="Times New Roman"/>
                <w:kern w:val="0"/>
                <w:szCs w:val="24"/>
              </w:rPr>
            </w:pPr>
            <w:r w:rsidRPr="00D43766">
              <w:rPr>
                <w:rFonts w:ascii="Times New Roman" w:eastAsia="標楷體" w:hAnsi="Times New Roman"/>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D43766" w:rsidRPr="00D43766" w:rsidTr="004E4104">
        <w:trPr>
          <w:trHeight w:val="330"/>
        </w:trPr>
        <w:tc>
          <w:tcPr>
            <w:tcW w:w="10268" w:type="dxa"/>
            <w:gridSpan w:val="10"/>
            <w:tcBorders>
              <w:top w:val="nil"/>
              <w:left w:val="nil"/>
              <w:bottom w:val="nil"/>
              <w:right w:val="nil"/>
            </w:tcBorders>
            <w:shd w:val="clear" w:color="auto" w:fill="auto"/>
            <w:noWrap/>
            <w:vAlign w:val="center"/>
            <w:hideMark/>
          </w:tcPr>
          <w:p w:rsidR="00CB4308" w:rsidRPr="00D43766" w:rsidRDefault="00CB4308" w:rsidP="00CB4308">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備註:以上請檢附相關書面資料</w:t>
            </w:r>
          </w:p>
        </w:tc>
      </w:tr>
    </w:tbl>
    <w:p w:rsidR="00CB4308" w:rsidRPr="00D43766" w:rsidRDefault="00CB4308" w:rsidP="00CB4308">
      <w:pPr>
        <w:widowControl/>
        <w:rPr>
          <w:rFonts w:eastAsia="標楷體" w:cs="Calibri"/>
        </w:rPr>
      </w:pPr>
    </w:p>
    <w:p w:rsidR="00CB4308" w:rsidRPr="00D43766" w:rsidRDefault="00CB4308" w:rsidP="00CB4308">
      <w:pPr>
        <w:spacing w:line="400" w:lineRule="exact"/>
        <w:rPr>
          <w:rFonts w:eastAsia="標楷體" w:cs="Calibri"/>
          <w:kern w:val="0"/>
          <w:sz w:val="32"/>
          <w:szCs w:val="32"/>
        </w:rPr>
      </w:pPr>
      <w:r w:rsidRPr="00D43766">
        <w:rPr>
          <w:rFonts w:ascii="Times New Roman" w:eastAsia="標楷體" w:hAnsi="Times New Roman"/>
        </w:rPr>
        <w:br w:type="page"/>
      </w:r>
      <w:r w:rsidRPr="00D43766">
        <w:rPr>
          <w:rFonts w:eastAsia="標楷體" w:cs="Calibri" w:hint="eastAsia"/>
          <w:kern w:val="0"/>
          <w:sz w:val="32"/>
          <w:szCs w:val="32"/>
        </w:rPr>
        <w:lastRenderedPageBreak/>
        <w:t>附表</w:t>
      </w:r>
      <w:r w:rsidRPr="00D43766">
        <w:rPr>
          <w:rFonts w:eastAsia="標楷體" w:cs="Calibri" w:hint="eastAsia"/>
          <w:kern w:val="0"/>
          <w:sz w:val="32"/>
          <w:szCs w:val="32"/>
        </w:rPr>
        <w:t>13</w:t>
      </w:r>
    </w:p>
    <w:p w:rsidR="00CB4308" w:rsidRPr="00D43766" w:rsidRDefault="00CB4308" w:rsidP="00CB4308">
      <w:pPr>
        <w:spacing w:line="400" w:lineRule="exact"/>
        <w:jc w:val="center"/>
        <w:rPr>
          <w:rFonts w:eastAsia="標楷體" w:cs="Calibri"/>
          <w:b/>
          <w:kern w:val="0"/>
          <w:sz w:val="32"/>
          <w:szCs w:val="32"/>
        </w:rPr>
      </w:pPr>
      <w:r w:rsidRPr="00D43766">
        <w:rPr>
          <w:rFonts w:ascii="標楷體" w:eastAsia="標楷體" w:hAnsi="標楷體" w:hint="eastAsia"/>
          <w:b/>
          <w:sz w:val="32"/>
          <w:szCs w:val="32"/>
        </w:rPr>
        <w:t>「106年獎勵地方政府落實推動食安五環改革政策計畫」績效獎勵</w:t>
      </w:r>
      <w:r w:rsidRPr="00D43766">
        <w:rPr>
          <w:rFonts w:eastAsia="標楷體" w:cs="Calibri" w:hint="eastAsia"/>
          <w:b/>
          <w:kern w:val="0"/>
          <w:sz w:val="32"/>
          <w:szCs w:val="32"/>
        </w:rPr>
        <w:t>方案</w:t>
      </w:r>
    </w:p>
    <w:p w:rsidR="00CB4308" w:rsidRPr="00D43766" w:rsidRDefault="00CB4308" w:rsidP="00CB4308">
      <w:pPr>
        <w:spacing w:line="400" w:lineRule="exact"/>
        <w:jc w:val="center"/>
        <w:rPr>
          <w:rFonts w:eastAsia="標楷體" w:cs="Calibri"/>
          <w:b/>
          <w:kern w:val="0"/>
          <w:sz w:val="32"/>
          <w:szCs w:val="32"/>
        </w:rPr>
      </w:pPr>
      <w:r w:rsidRPr="00D43766">
        <w:rPr>
          <w:rFonts w:eastAsia="標楷體" w:cs="Calibri" w:hint="eastAsia"/>
          <w:b/>
          <w:kern w:val="0"/>
          <w:sz w:val="32"/>
          <w:szCs w:val="32"/>
        </w:rPr>
        <w:t>衛生機關獲分配之獎勵金使用情形一覽表</w:t>
      </w:r>
    </w:p>
    <w:p w:rsidR="00CB4308" w:rsidRPr="00D43766" w:rsidRDefault="00CB4308" w:rsidP="00CB4308">
      <w:pPr>
        <w:spacing w:line="400" w:lineRule="exact"/>
        <w:jc w:val="center"/>
        <w:rPr>
          <w:rFonts w:eastAsia="標楷體" w:cs="Calibri"/>
          <w:kern w:val="0"/>
          <w:sz w:val="32"/>
          <w:szCs w:val="32"/>
        </w:rPr>
      </w:pPr>
    </w:p>
    <w:p w:rsidR="00CB4308" w:rsidRPr="00D43766" w:rsidRDefault="00CB4308" w:rsidP="00CB4308">
      <w:pPr>
        <w:spacing w:line="500" w:lineRule="exact"/>
        <w:rPr>
          <w:rFonts w:ascii="標楷體" w:eastAsia="標楷體" w:hAnsi="標楷體"/>
          <w:sz w:val="28"/>
          <w:szCs w:val="28"/>
        </w:rPr>
      </w:pPr>
      <w:r w:rsidRPr="00D43766">
        <w:rPr>
          <w:rFonts w:ascii="標楷體" w:eastAsia="標楷體" w:hAnsi="標楷體" w:hint="eastAsia"/>
          <w:sz w:val="28"/>
          <w:szCs w:val="28"/>
        </w:rPr>
        <w:t>一、衛生機關名稱：_______________________</w:t>
      </w:r>
    </w:p>
    <w:p w:rsidR="00CB4308" w:rsidRPr="00D43766" w:rsidRDefault="00CB4308" w:rsidP="00CB4308">
      <w:pPr>
        <w:spacing w:line="500" w:lineRule="exact"/>
        <w:rPr>
          <w:rFonts w:eastAsia="標楷體" w:hAnsi="標楷體"/>
          <w:sz w:val="28"/>
          <w:szCs w:val="28"/>
        </w:rPr>
      </w:pPr>
      <w:r w:rsidRPr="00D43766">
        <w:rPr>
          <w:rFonts w:ascii="標楷體" w:eastAsia="標楷體" w:hAnsi="標楷體" w:hint="eastAsia"/>
          <w:sz w:val="28"/>
          <w:szCs w:val="28"/>
        </w:rPr>
        <w:t>二、衛生機關獲分配獎勵金金額：_________________元，使用情形如下：</w:t>
      </w:r>
    </w:p>
    <w:tbl>
      <w:tblPr>
        <w:tblW w:w="48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2557"/>
        <w:gridCol w:w="3392"/>
        <w:gridCol w:w="1697"/>
        <w:gridCol w:w="1286"/>
      </w:tblGrid>
      <w:tr w:rsidR="00D43766" w:rsidRPr="00D43766" w:rsidTr="004E4104">
        <w:trPr>
          <w:trHeight w:val="346"/>
        </w:trPr>
        <w:tc>
          <w:tcPr>
            <w:tcW w:w="542"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支出</w:t>
            </w:r>
          </w:p>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年度</w:t>
            </w:r>
          </w:p>
        </w:tc>
        <w:tc>
          <w:tcPr>
            <w:tcW w:w="1276"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項目(用途別科目)</w:t>
            </w:r>
          </w:p>
        </w:tc>
        <w:tc>
          <w:tcPr>
            <w:tcW w:w="1693"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用途簡述</w:t>
            </w:r>
          </w:p>
        </w:tc>
        <w:tc>
          <w:tcPr>
            <w:tcW w:w="847"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金額(元)</w:t>
            </w:r>
          </w:p>
        </w:tc>
        <w:tc>
          <w:tcPr>
            <w:tcW w:w="642"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備註</w:t>
            </w:r>
          </w:p>
        </w:tc>
      </w:tr>
      <w:tr w:rsidR="00D43766" w:rsidRPr="00D43766" w:rsidTr="004E4104">
        <w:trPr>
          <w:trHeight w:val="346"/>
        </w:trPr>
        <w:tc>
          <w:tcPr>
            <w:tcW w:w="542"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108</w:t>
            </w:r>
          </w:p>
        </w:tc>
        <w:tc>
          <w:tcPr>
            <w:tcW w:w="1276" w:type="pct"/>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【範例】</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資本門-運輸設備費-機車</w:t>
            </w:r>
          </w:p>
        </w:tc>
        <w:tc>
          <w:tcPr>
            <w:tcW w:w="1693" w:type="pct"/>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購置公務機車o台供稽查員稽查業務使用</w:t>
            </w:r>
          </w:p>
        </w:tc>
        <w:tc>
          <w:tcPr>
            <w:tcW w:w="847" w:type="pct"/>
          </w:tcPr>
          <w:p w:rsidR="00CB4308" w:rsidRPr="00D43766" w:rsidRDefault="00CB4308" w:rsidP="00CB4308">
            <w:pPr>
              <w:jc w:val="right"/>
              <w:rPr>
                <w:rFonts w:ascii="標楷體" w:eastAsia="標楷體" w:hAnsi="標楷體"/>
                <w:szCs w:val="24"/>
              </w:rPr>
            </w:pPr>
            <w:r w:rsidRPr="00D43766">
              <w:rPr>
                <w:rFonts w:ascii="標楷體" w:eastAsia="標楷體" w:hAnsi="標楷體" w:hint="eastAsia"/>
                <w:szCs w:val="24"/>
              </w:rPr>
              <w:t>800,000</w:t>
            </w:r>
          </w:p>
        </w:tc>
        <w:tc>
          <w:tcPr>
            <w:tcW w:w="642" w:type="pct"/>
          </w:tcPr>
          <w:p w:rsidR="00CB4308" w:rsidRPr="00D43766" w:rsidRDefault="00CB4308" w:rsidP="00CB4308">
            <w:pPr>
              <w:rPr>
                <w:rFonts w:ascii="標楷體" w:eastAsia="標楷體" w:hAnsi="標楷體"/>
                <w:szCs w:val="24"/>
              </w:rPr>
            </w:pPr>
          </w:p>
        </w:tc>
      </w:tr>
      <w:tr w:rsidR="00D43766" w:rsidRPr="00D43766" w:rsidTr="004E4104">
        <w:trPr>
          <w:trHeight w:val="346"/>
        </w:trPr>
        <w:tc>
          <w:tcPr>
            <w:tcW w:w="542"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108</w:t>
            </w:r>
          </w:p>
        </w:tc>
        <w:tc>
          <w:tcPr>
            <w:tcW w:w="1276" w:type="pct"/>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【範例】</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經常門-業務費-</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臨時人員酬金</w:t>
            </w:r>
          </w:p>
        </w:tc>
        <w:tc>
          <w:tcPr>
            <w:tcW w:w="1693" w:type="pct"/>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聘請臨時人員o人負責食安業務</w:t>
            </w:r>
          </w:p>
        </w:tc>
        <w:tc>
          <w:tcPr>
            <w:tcW w:w="847" w:type="pct"/>
          </w:tcPr>
          <w:p w:rsidR="00CB4308" w:rsidRPr="00D43766" w:rsidRDefault="00CB4308" w:rsidP="00CB4308">
            <w:pPr>
              <w:jc w:val="right"/>
              <w:rPr>
                <w:rFonts w:ascii="標楷體" w:eastAsia="標楷體" w:hAnsi="標楷體"/>
                <w:szCs w:val="24"/>
              </w:rPr>
            </w:pPr>
            <w:r w:rsidRPr="00D43766">
              <w:rPr>
                <w:rFonts w:ascii="標楷體" w:eastAsia="標楷體" w:hAnsi="標楷體" w:hint="eastAsia"/>
                <w:szCs w:val="24"/>
              </w:rPr>
              <w:t>1,000,000</w:t>
            </w:r>
          </w:p>
        </w:tc>
        <w:tc>
          <w:tcPr>
            <w:tcW w:w="642" w:type="pct"/>
          </w:tcPr>
          <w:p w:rsidR="00CB4308" w:rsidRPr="00D43766" w:rsidRDefault="00CB4308" w:rsidP="00CB4308">
            <w:pPr>
              <w:rPr>
                <w:rFonts w:ascii="標楷體" w:eastAsia="標楷體" w:hAnsi="標楷體"/>
                <w:szCs w:val="24"/>
              </w:rPr>
            </w:pPr>
          </w:p>
        </w:tc>
      </w:tr>
      <w:tr w:rsidR="00D43766" w:rsidRPr="00D43766" w:rsidTr="004E4104">
        <w:trPr>
          <w:trHeight w:val="346"/>
        </w:trPr>
        <w:tc>
          <w:tcPr>
            <w:tcW w:w="542" w:type="pct"/>
            <w:tcBorders>
              <w:bottom w:val="double" w:sz="4" w:space="0" w:color="auto"/>
            </w:tcBorders>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tc>
        <w:tc>
          <w:tcPr>
            <w:tcW w:w="1276" w:type="pct"/>
            <w:tcBorders>
              <w:bottom w:val="double" w:sz="4" w:space="0" w:color="auto"/>
            </w:tcBorders>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tc>
        <w:tc>
          <w:tcPr>
            <w:tcW w:w="1693" w:type="pct"/>
            <w:tcBorders>
              <w:bottom w:val="double" w:sz="4" w:space="0" w:color="auto"/>
            </w:tcBorders>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tc>
        <w:tc>
          <w:tcPr>
            <w:tcW w:w="847" w:type="pct"/>
            <w:tcBorders>
              <w:bottom w:val="double" w:sz="4" w:space="0" w:color="auto"/>
            </w:tcBorders>
          </w:tcPr>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p w:rsidR="00CB4308" w:rsidRPr="00D43766" w:rsidRDefault="00CB4308" w:rsidP="00CB4308">
            <w:pPr>
              <w:rPr>
                <w:rFonts w:ascii="標楷體" w:eastAsia="標楷體" w:hAnsi="標楷體"/>
                <w:szCs w:val="24"/>
              </w:rPr>
            </w:pPr>
            <w:r w:rsidRPr="00D43766">
              <w:rPr>
                <w:rFonts w:ascii="標楷體" w:eastAsia="標楷體" w:hAnsi="標楷體" w:hint="eastAsia"/>
                <w:szCs w:val="24"/>
              </w:rPr>
              <w:t>…</w:t>
            </w:r>
          </w:p>
        </w:tc>
        <w:tc>
          <w:tcPr>
            <w:tcW w:w="642" w:type="pct"/>
            <w:tcBorders>
              <w:bottom w:val="double" w:sz="4" w:space="0" w:color="auto"/>
            </w:tcBorders>
          </w:tcPr>
          <w:p w:rsidR="00CB4308" w:rsidRPr="00D43766" w:rsidRDefault="00CB4308" w:rsidP="00CB4308">
            <w:pPr>
              <w:rPr>
                <w:rFonts w:ascii="標楷體" w:eastAsia="標楷體" w:hAnsi="標楷體"/>
                <w:szCs w:val="24"/>
              </w:rPr>
            </w:pPr>
          </w:p>
        </w:tc>
      </w:tr>
      <w:tr w:rsidR="00D43766" w:rsidRPr="00D43766" w:rsidTr="004E4104">
        <w:trPr>
          <w:trHeight w:val="346"/>
        </w:trPr>
        <w:tc>
          <w:tcPr>
            <w:tcW w:w="5000" w:type="pct"/>
            <w:gridSpan w:val="5"/>
            <w:tcBorders>
              <w:top w:val="double" w:sz="4" w:space="0" w:color="auto"/>
              <w:bottom w:val="double" w:sz="4" w:space="0" w:color="auto"/>
            </w:tcBorders>
          </w:tcPr>
          <w:p w:rsidR="00CB4308" w:rsidRPr="00D43766" w:rsidRDefault="00CB4308" w:rsidP="00166484">
            <w:pPr>
              <w:numPr>
                <w:ilvl w:val="0"/>
                <w:numId w:val="139"/>
              </w:numPr>
              <w:rPr>
                <w:rFonts w:ascii="Times New Roman" w:eastAsia="標楷體" w:hAnsi="Times New Roman"/>
                <w:szCs w:val="24"/>
              </w:rPr>
            </w:pPr>
            <w:r w:rsidRPr="00D43766">
              <w:rPr>
                <w:rFonts w:ascii="Times New Roman" w:eastAsia="標楷體" w:hAnsi="Times New Roman"/>
                <w:szCs w:val="24"/>
              </w:rPr>
              <w:t>合計支出獎勵金</w:t>
            </w:r>
            <w:r w:rsidRPr="00D43766">
              <w:rPr>
                <w:rFonts w:ascii="Times New Roman" w:eastAsia="標楷體" w:hAnsi="Times New Roman"/>
                <w:szCs w:val="24"/>
              </w:rPr>
              <w:t>(A)___________</w:t>
            </w:r>
            <w:r w:rsidRPr="00D43766">
              <w:rPr>
                <w:rFonts w:ascii="Times New Roman" w:eastAsia="標楷體" w:hAnsi="Times New Roman"/>
                <w:szCs w:val="24"/>
              </w:rPr>
              <w:t>元，其中用於「辦理食品安全管理相關業務」之獎勵金</w:t>
            </w:r>
            <w:r w:rsidRPr="00D43766">
              <w:rPr>
                <w:rFonts w:ascii="Times New Roman" w:eastAsia="標楷體" w:hAnsi="Times New Roman"/>
                <w:szCs w:val="24"/>
              </w:rPr>
              <w:t>(B)___________</w:t>
            </w:r>
            <w:r w:rsidRPr="00D43766">
              <w:rPr>
                <w:rFonts w:ascii="Times New Roman" w:eastAsia="標楷體" w:hAnsi="Times New Roman"/>
                <w:szCs w:val="24"/>
              </w:rPr>
              <w:t>元，所佔比例</w:t>
            </w:r>
            <w:r w:rsidRPr="00D43766">
              <w:rPr>
                <w:rFonts w:ascii="Times New Roman" w:eastAsia="標楷體" w:hAnsi="Times New Roman"/>
                <w:szCs w:val="24"/>
              </w:rPr>
              <w:t>(B/A)</w:t>
            </w:r>
            <w:r w:rsidRPr="00D43766">
              <w:rPr>
                <w:rFonts w:ascii="Times New Roman" w:eastAsia="標楷體" w:hAnsi="Times New Roman"/>
                <w:szCs w:val="24"/>
              </w:rPr>
              <w:t>為</w:t>
            </w:r>
            <w:r w:rsidRPr="00D43766">
              <w:rPr>
                <w:rFonts w:ascii="Times New Roman" w:eastAsia="標楷體" w:hAnsi="Times New Roman"/>
                <w:szCs w:val="24"/>
              </w:rPr>
              <w:t xml:space="preserve"> ________%(</w:t>
            </w:r>
            <w:r w:rsidRPr="00D43766">
              <w:rPr>
                <w:rFonts w:ascii="Times New Roman" w:eastAsia="標楷體" w:hAnsi="Times New Roman"/>
                <w:szCs w:val="24"/>
              </w:rPr>
              <w:t>四捨五入至小數點後第</w:t>
            </w:r>
            <w:r w:rsidRPr="00D43766">
              <w:rPr>
                <w:rFonts w:ascii="Times New Roman" w:eastAsia="標楷體" w:hAnsi="Times New Roman" w:hint="eastAsia"/>
                <w:szCs w:val="24"/>
              </w:rPr>
              <w:t>1</w:t>
            </w:r>
            <w:r w:rsidRPr="00D43766">
              <w:rPr>
                <w:rFonts w:ascii="Times New Roman" w:eastAsia="標楷體" w:hAnsi="Times New Roman"/>
                <w:szCs w:val="24"/>
              </w:rPr>
              <w:t>位</w:t>
            </w:r>
            <w:r w:rsidRPr="00D43766">
              <w:rPr>
                <w:rFonts w:ascii="Times New Roman" w:eastAsia="標楷體" w:hAnsi="Times New Roman"/>
                <w:szCs w:val="24"/>
              </w:rPr>
              <w:t>)</w:t>
            </w:r>
            <w:r w:rsidRPr="00D43766">
              <w:rPr>
                <w:rFonts w:ascii="Times New Roman" w:eastAsia="標楷體" w:hAnsi="Times New Roman"/>
                <w:szCs w:val="24"/>
              </w:rPr>
              <w:t>。</w:t>
            </w:r>
          </w:p>
        </w:tc>
      </w:tr>
      <w:tr w:rsidR="00D43766" w:rsidRPr="00D43766" w:rsidTr="004E4104">
        <w:trPr>
          <w:trHeight w:val="744"/>
        </w:trPr>
        <w:tc>
          <w:tcPr>
            <w:tcW w:w="542" w:type="pct"/>
            <w:tcBorders>
              <w:top w:val="double" w:sz="4" w:space="0" w:color="auto"/>
            </w:tcBorders>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承辦單位核章</w:t>
            </w:r>
          </w:p>
        </w:tc>
        <w:tc>
          <w:tcPr>
            <w:tcW w:w="4458" w:type="pct"/>
            <w:gridSpan w:val="4"/>
            <w:tcBorders>
              <w:top w:val="double" w:sz="4" w:space="0" w:color="auto"/>
            </w:tcBorders>
          </w:tcPr>
          <w:p w:rsidR="00CB4308" w:rsidRPr="00D43766" w:rsidRDefault="00CB4308" w:rsidP="00CB4308">
            <w:pPr>
              <w:rPr>
                <w:rFonts w:ascii="標楷體" w:eastAsia="標楷體" w:hAnsi="標楷體"/>
                <w:szCs w:val="24"/>
              </w:rPr>
            </w:pPr>
          </w:p>
        </w:tc>
      </w:tr>
      <w:tr w:rsidR="00D43766" w:rsidRPr="00D43766" w:rsidTr="004E4104">
        <w:trPr>
          <w:trHeight w:val="554"/>
        </w:trPr>
        <w:tc>
          <w:tcPr>
            <w:tcW w:w="542" w:type="pct"/>
            <w:vAlign w:val="center"/>
          </w:tcPr>
          <w:p w:rsidR="00CB4308" w:rsidRPr="00D43766" w:rsidRDefault="00CB4308" w:rsidP="00CB4308">
            <w:pPr>
              <w:jc w:val="center"/>
              <w:rPr>
                <w:rFonts w:ascii="標楷體" w:eastAsia="標楷體" w:hAnsi="標楷體"/>
                <w:szCs w:val="24"/>
              </w:rPr>
            </w:pPr>
            <w:r w:rsidRPr="00D43766">
              <w:rPr>
                <w:rFonts w:ascii="標楷體" w:eastAsia="標楷體" w:hAnsi="標楷體" w:hint="eastAsia"/>
                <w:szCs w:val="24"/>
              </w:rPr>
              <w:t>會計單位核章</w:t>
            </w:r>
          </w:p>
        </w:tc>
        <w:tc>
          <w:tcPr>
            <w:tcW w:w="4458" w:type="pct"/>
            <w:gridSpan w:val="4"/>
          </w:tcPr>
          <w:p w:rsidR="00CB4308" w:rsidRPr="00D43766" w:rsidRDefault="00CB4308" w:rsidP="00CB4308">
            <w:pPr>
              <w:rPr>
                <w:rFonts w:ascii="標楷體" w:eastAsia="標楷體" w:hAnsi="標楷體"/>
                <w:szCs w:val="24"/>
              </w:rPr>
            </w:pPr>
          </w:p>
        </w:tc>
      </w:tr>
    </w:tbl>
    <w:p w:rsidR="00CB4308" w:rsidRPr="00D43766" w:rsidRDefault="00CB4308" w:rsidP="00CB4308"/>
    <w:p w:rsidR="00CB4308" w:rsidRPr="00D43766" w:rsidRDefault="00CB4308" w:rsidP="00CB4308">
      <w:pPr>
        <w:spacing w:line="360" w:lineRule="exact"/>
        <w:rPr>
          <w:rFonts w:ascii="標楷體" w:eastAsia="標楷體" w:hAnsi="標楷體"/>
          <w:sz w:val="28"/>
          <w:szCs w:val="28"/>
        </w:rPr>
      </w:pPr>
      <w:r w:rsidRPr="00D43766">
        <w:rPr>
          <w:rFonts w:ascii="Times New Roman" w:eastAsia="標楷體" w:hAnsi="Times New Roman"/>
        </w:rPr>
        <w:br w:type="page"/>
      </w:r>
      <w:r w:rsidRPr="00D43766">
        <w:rPr>
          <w:rFonts w:ascii="標楷體" w:eastAsia="標楷體" w:hAnsi="標楷體" w:hint="eastAsia"/>
          <w:sz w:val="28"/>
          <w:szCs w:val="28"/>
        </w:rPr>
        <w:lastRenderedPageBreak/>
        <w:t>附表14</w:t>
      </w:r>
    </w:p>
    <w:p w:rsidR="00CB4308" w:rsidRPr="00D43766" w:rsidRDefault="00CB4308" w:rsidP="00CB4308">
      <w:pPr>
        <w:spacing w:line="360" w:lineRule="exact"/>
        <w:rPr>
          <w:rFonts w:ascii="標楷體" w:eastAsia="標楷體" w:hAnsi="標楷體"/>
          <w:b/>
          <w:sz w:val="28"/>
          <w:szCs w:val="28"/>
        </w:rPr>
      </w:pPr>
      <w:r w:rsidRPr="00D43766">
        <w:rPr>
          <w:rFonts w:ascii="標楷體" w:eastAsia="標楷體" w:hAnsi="標楷體" w:hint="eastAsia"/>
          <w:b/>
          <w:sz w:val="28"/>
          <w:szCs w:val="28"/>
        </w:rPr>
        <w:t xml:space="preserve">地方衛生機關考評中藥項目自評表                 </w:t>
      </w:r>
      <w:r w:rsidRPr="00D43766">
        <w:rPr>
          <w:rFonts w:ascii="標楷體" w:eastAsia="標楷體" w:hAnsi="標楷體" w:hint="eastAsia"/>
          <w:b/>
          <w:szCs w:val="28"/>
        </w:rPr>
        <w:t>填報單位：</w:t>
      </w:r>
      <w:r w:rsidRPr="00D43766">
        <w:rPr>
          <w:rFonts w:ascii="標楷體" w:eastAsia="標楷體" w:hAnsi="標楷體" w:hint="eastAsia"/>
          <w:b/>
          <w:szCs w:val="28"/>
          <w:u w:val="single"/>
        </w:rPr>
        <w:t xml:space="preserve">      衛生局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2"/>
        <w:gridCol w:w="1502"/>
        <w:gridCol w:w="1614"/>
        <w:gridCol w:w="1571"/>
        <w:gridCol w:w="1735"/>
        <w:gridCol w:w="1902"/>
        <w:gridCol w:w="1165"/>
      </w:tblGrid>
      <w:tr w:rsidR="00D43766" w:rsidRPr="00D43766" w:rsidTr="004E4104">
        <w:trPr>
          <w:trHeight w:val="735"/>
        </w:trPr>
        <w:tc>
          <w:tcPr>
            <w:tcW w:w="0" w:type="auto"/>
            <w:vMerge w:val="restart"/>
            <w:shd w:val="clear" w:color="auto" w:fill="auto"/>
            <w:vAlign w:val="center"/>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szCs w:val="24"/>
              </w:rPr>
              <w:t>考評項目</w:t>
            </w:r>
          </w:p>
        </w:tc>
        <w:tc>
          <w:tcPr>
            <w:tcW w:w="0" w:type="auto"/>
            <w:gridSpan w:val="2"/>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b/>
                <w:szCs w:val="24"/>
              </w:rPr>
              <w:t>1違規中藥廣告查核情形</w:t>
            </w:r>
          </w:p>
        </w:tc>
        <w:tc>
          <w:tcPr>
            <w:tcW w:w="0" w:type="auto"/>
            <w:gridSpan w:val="2"/>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b/>
                <w:szCs w:val="24"/>
              </w:rPr>
              <w:t>2中藥藥政管理執行成效</w:t>
            </w:r>
          </w:p>
        </w:tc>
        <w:tc>
          <w:tcPr>
            <w:tcW w:w="0" w:type="auto"/>
            <w:gridSpan w:val="2"/>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b/>
                <w:szCs w:val="24"/>
              </w:rPr>
              <w:t>3辦理中藥相關宣導</w:t>
            </w:r>
          </w:p>
        </w:tc>
      </w:tr>
      <w:tr w:rsidR="00D43766" w:rsidRPr="00D43766" w:rsidTr="004E4104">
        <w:trPr>
          <w:trHeight w:val="147"/>
        </w:trPr>
        <w:tc>
          <w:tcPr>
            <w:tcW w:w="0" w:type="auto"/>
            <w:vMerge/>
            <w:shd w:val="clear" w:color="auto" w:fill="auto"/>
          </w:tcPr>
          <w:p w:rsidR="00CB4308" w:rsidRPr="00D43766" w:rsidRDefault="00CB4308" w:rsidP="00524DC5">
            <w:pPr>
              <w:spacing w:line="220" w:lineRule="exact"/>
              <w:rPr>
                <w:rFonts w:ascii="標楷體" w:eastAsia="標楷體" w:hAnsi="標楷體"/>
                <w:szCs w:val="24"/>
              </w:rPr>
            </w:pPr>
          </w:p>
        </w:tc>
        <w:tc>
          <w:tcPr>
            <w:tcW w:w="0" w:type="auto"/>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b/>
                <w:szCs w:val="24"/>
              </w:rPr>
              <w:t>1-1違規中藥廣告查處</w:t>
            </w:r>
          </w:p>
        </w:tc>
        <w:tc>
          <w:tcPr>
            <w:tcW w:w="0" w:type="auto"/>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b/>
                <w:szCs w:val="24"/>
              </w:rPr>
              <w:t>1-2中藥違規廣告辦結率</w:t>
            </w:r>
          </w:p>
        </w:tc>
        <w:tc>
          <w:tcPr>
            <w:tcW w:w="1571" w:type="dxa"/>
            <w:shd w:val="clear" w:color="auto" w:fill="auto"/>
          </w:tcPr>
          <w:p w:rsidR="00CB4308" w:rsidRPr="00D43766" w:rsidRDefault="00CB4308" w:rsidP="00524DC5">
            <w:pPr>
              <w:spacing w:line="220" w:lineRule="exact"/>
              <w:ind w:left="514" w:hangingChars="214" w:hanging="514"/>
              <w:rPr>
                <w:rFonts w:ascii="標楷體" w:eastAsia="標楷體" w:hAnsi="標楷體"/>
                <w:szCs w:val="24"/>
              </w:rPr>
            </w:pPr>
            <w:r w:rsidRPr="00D43766">
              <w:rPr>
                <w:rFonts w:ascii="標楷體" w:eastAsia="標楷體" w:hAnsi="標楷體" w:hint="eastAsia"/>
                <w:b/>
                <w:szCs w:val="24"/>
              </w:rPr>
              <w:t>2-1不法中藥查核</w:t>
            </w:r>
          </w:p>
        </w:tc>
        <w:tc>
          <w:tcPr>
            <w:tcW w:w="1735" w:type="dxa"/>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b/>
                <w:szCs w:val="24"/>
              </w:rPr>
              <w:t>2-2市場、夜市或市集稽查次數</w:t>
            </w:r>
          </w:p>
        </w:tc>
        <w:tc>
          <w:tcPr>
            <w:tcW w:w="0" w:type="auto"/>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b/>
                <w:szCs w:val="24"/>
              </w:rPr>
              <w:t>3-1</w:t>
            </w:r>
            <w:r w:rsidRPr="00D43766">
              <w:rPr>
                <w:rFonts w:ascii="標楷體" w:eastAsia="標楷體" w:hAnsi="標楷體" w:hint="eastAsia"/>
                <w:b/>
                <w:szCs w:val="24"/>
              </w:rPr>
              <w:t>中藥商、藥局或民眾宣導</w:t>
            </w:r>
          </w:p>
        </w:tc>
        <w:tc>
          <w:tcPr>
            <w:tcW w:w="0" w:type="auto"/>
            <w:shd w:val="clear" w:color="auto" w:fill="auto"/>
          </w:tcPr>
          <w:p w:rsidR="00CB4308" w:rsidRPr="00D43766" w:rsidRDefault="00CB4308" w:rsidP="00524DC5">
            <w:pPr>
              <w:spacing w:line="220" w:lineRule="exact"/>
              <w:jc w:val="center"/>
              <w:rPr>
                <w:rFonts w:ascii="標楷體" w:eastAsia="標楷體" w:hAnsi="標楷體"/>
                <w:szCs w:val="24"/>
              </w:rPr>
            </w:pPr>
            <w:r w:rsidRPr="00D43766">
              <w:rPr>
                <w:rFonts w:ascii="標楷體" w:eastAsia="標楷體" w:hAnsi="標楷體" w:hint="eastAsia"/>
                <w:b/>
                <w:szCs w:val="24"/>
              </w:rPr>
              <w:t>3-2發布新聞稿</w:t>
            </w:r>
          </w:p>
        </w:tc>
      </w:tr>
      <w:tr w:rsidR="00D43766" w:rsidRPr="00D43766" w:rsidTr="004E4104">
        <w:trPr>
          <w:trHeight w:val="459"/>
        </w:trPr>
        <w:tc>
          <w:tcPr>
            <w:tcW w:w="0" w:type="auto"/>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配   分</w:t>
            </w:r>
          </w:p>
        </w:tc>
        <w:tc>
          <w:tcPr>
            <w:tcW w:w="0" w:type="auto"/>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7</w:t>
            </w:r>
          </w:p>
        </w:tc>
        <w:tc>
          <w:tcPr>
            <w:tcW w:w="0" w:type="auto"/>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2</w:t>
            </w:r>
          </w:p>
        </w:tc>
        <w:tc>
          <w:tcPr>
            <w:tcW w:w="1571" w:type="dxa"/>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10</w:t>
            </w:r>
          </w:p>
        </w:tc>
        <w:tc>
          <w:tcPr>
            <w:tcW w:w="1735" w:type="dxa"/>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2</w:t>
            </w:r>
          </w:p>
        </w:tc>
        <w:tc>
          <w:tcPr>
            <w:tcW w:w="0" w:type="auto"/>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1.5</w:t>
            </w:r>
          </w:p>
        </w:tc>
        <w:tc>
          <w:tcPr>
            <w:tcW w:w="0" w:type="auto"/>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1.5</w:t>
            </w:r>
          </w:p>
        </w:tc>
      </w:tr>
      <w:tr w:rsidR="00D43766" w:rsidRPr="00D43766" w:rsidTr="004E4104">
        <w:trPr>
          <w:trHeight w:val="735"/>
        </w:trPr>
        <w:tc>
          <w:tcPr>
            <w:tcW w:w="0" w:type="auto"/>
            <w:shd w:val="clear" w:color="auto" w:fill="auto"/>
          </w:tcPr>
          <w:p w:rsidR="00CB4308" w:rsidRPr="00D43766" w:rsidRDefault="00CB4308" w:rsidP="00524DC5">
            <w:pPr>
              <w:spacing w:line="220" w:lineRule="exact"/>
              <w:jc w:val="center"/>
              <w:rPr>
                <w:rFonts w:ascii="標楷體" w:eastAsia="標楷體" w:hAnsi="標楷體"/>
                <w:sz w:val="22"/>
                <w:szCs w:val="24"/>
              </w:rPr>
            </w:pPr>
            <w:r w:rsidRPr="00D43766">
              <w:rPr>
                <w:rFonts w:ascii="標楷體" w:eastAsia="標楷體" w:hAnsi="標楷體" w:hint="eastAsia"/>
                <w:sz w:val="22"/>
                <w:szCs w:val="24"/>
              </w:rPr>
              <w:t>自評得分</w:t>
            </w:r>
          </w:p>
        </w:tc>
        <w:tc>
          <w:tcPr>
            <w:tcW w:w="0" w:type="auto"/>
            <w:shd w:val="clear" w:color="auto" w:fill="auto"/>
          </w:tcPr>
          <w:p w:rsidR="00CB4308" w:rsidRPr="00D43766" w:rsidRDefault="00CB4308" w:rsidP="00524DC5">
            <w:pPr>
              <w:spacing w:line="220" w:lineRule="exact"/>
              <w:rPr>
                <w:rFonts w:ascii="標楷體" w:eastAsia="標楷體" w:hAnsi="標楷體"/>
                <w:sz w:val="22"/>
                <w:szCs w:val="24"/>
              </w:rPr>
            </w:pPr>
          </w:p>
        </w:tc>
        <w:tc>
          <w:tcPr>
            <w:tcW w:w="0" w:type="auto"/>
            <w:shd w:val="clear" w:color="auto" w:fill="auto"/>
          </w:tcPr>
          <w:p w:rsidR="00CB4308" w:rsidRPr="00D43766" w:rsidRDefault="00CB4308" w:rsidP="00524DC5">
            <w:pPr>
              <w:spacing w:line="220" w:lineRule="exact"/>
              <w:rPr>
                <w:rFonts w:ascii="標楷體" w:eastAsia="標楷體" w:hAnsi="標楷體"/>
                <w:sz w:val="22"/>
                <w:szCs w:val="24"/>
              </w:rPr>
            </w:pPr>
          </w:p>
        </w:tc>
        <w:tc>
          <w:tcPr>
            <w:tcW w:w="1571" w:type="dxa"/>
            <w:shd w:val="clear" w:color="auto" w:fill="auto"/>
          </w:tcPr>
          <w:p w:rsidR="00CB4308" w:rsidRPr="00D43766" w:rsidRDefault="00CB4308" w:rsidP="00524DC5">
            <w:pPr>
              <w:spacing w:line="220" w:lineRule="exact"/>
              <w:rPr>
                <w:rFonts w:ascii="標楷體" w:eastAsia="標楷體" w:hAnsi="標楷體"/>
                <w:sz w:val="22"/>
                <w:szCs w:val="24"/>
              </w:rPr>
            </w:pPr>
          </w:p>
        </w:tc>
        <w:tc>
          <w:tcPr>
            <w:tcW w:w="1735" w:type="dxa"/>
            <w:shd w:val="clear" w:color="auto" w:fill="auto"/>
          </w:tcPr>
          <w:p w:rsidR="00CB4308" w:rsidRPr="00D43766" w:rsidRDefault="00CB4308" w:rsidP="00524DC5">
            <w:pPr>
              <w:spacing w:line="220" w:lineRule="exact"/>
              <w:rPr>
                <w:rFonts w:ascii="標楷體" w:eastAsia="標楷體" w:hAnsi="標楷體"/>
                <w:sz w:val="22"/>
                <w:szCs w:val="24"/>
              </w:rPr>
            </w:pPr>
          </w:p>
        </w:tc>
        <w:tc>
          <w:tcPr>
            <w:tcW w:w="0" w:type="auto"/>
            <w:shd w:val="clear" w:color="auto" w:fill="auto"/>
          </w:tcPr>
          <w:p w:rsidR="00CB4308" w:rsidRPr="00D43766" w:rsidRDefault="00CB4308" w:rsidP="00524DC5">
            <w:pPr>
              <w:spacing w:line="220" w:lineRule="exact"/>
              <w:rPr>
                <w:rFonts w:ascii="標楷體" w:eastAsia="標楷體" w:hAnsi="標楷體"/>
                <w:sz w:val="22"/>
                <w:szCs w:val="24"/>
              </w:rPr>
            </w:pPr>
          </w:p>
        </w:tc>
        <w:tc>
          <w:tcPr>
            <w:tcW w:w="0" w:type="auto"/>
            <w:shd w:val="clear" w:color="auto" w:fill="auto"/>
          </w:tcPr>
          <w:p w:rsidR="00CB4308" w:rsidRPr="00D43766" w:rsidRDefault="00CB4308" w:rsidP="00524DC5">
            <w:pPr>
              <w:spacing w:line="220" w:lineRule="exact"/>
              <w:rPr>
                <w:rFonts w:ascii="標楷體" w:eastAsia="標楷體" w:hAnsi="標楷體"/>
                <w:sz w:val="22"/>
                <w:szCs w:val="24"/>
              </w:rPr>
            </w:pPr>
          </w:p>
        </w:tc>
      </w:tr>
    </w:tbl>
    <w:p w:rsidR="00CB4308" w:rsidRPr="00D43766" w:rsidRDefault="00CB4308" w:rsidP="00CB4308">
      <w:pPr>
        <w:rPr>
          <w:rFonts w:ascii="標楷體" w:eastAsia="標楷體" w:hAnsi="標楷體"/>
          <w:szCs w:val="28"/>
        </w:rPr>
      </w:pPr>
    </w:p>
    <w:p w:rsidR="00CB4308" w:rsidRPr="00D43766" w:rsidRDefault="00CB4308" w:rsidP="00CB4308">
      <w:pPr>
        <w:spacing w:line="360" w:lineRule="exact"/>
        <w:rPr>
          <w:rFonts w:ascii="標楷體" w:eastAsia="標楷體" w:hAnsi="標楷體"/>
          <w:sz w:val="28"/>
          <w:szCs w:val="28"/>
        </w:rPr>
      </w:pPr>
      <w:r w:rsidRPr="00D43766">
        <w:rPr>
          <w:rFonts w:ascii="標楷體" w:eastAsia="標楷體" w:hAnsi="標楷體" w:hint="eastAsia"/>
          <w:sz w:val="28"/>
          <w:szCs w:val="28"/>
        </w:rPr>
        <w:t>附表15</w:t>
      </w:r>
    </w:p>
    <w:p w:rsidR="00CB4308" w:rsidRPr="00D43766" w:rsidRDefault="00CB4308" w:rsidP="00CB4308">
      <w:pPr>
        <w:spacing w:line="360" w:lineRule="exact"/>
        <w:rPr>
          <w:rFonts w:ascii="標楷體" w:eastAsia="標楷體" w:hAnsi="標楷體"/>
          <w:szCs w:val="28"/>
        </w:rPr>
      </w:pPr>
      <w:r w:rsidRPr="00D43766">
        <w:rPr>
          <w:rFonts w:ascii="標楷體" w:eastAsia="標楷體" w:hAnsi="標楷體" w:hint="eastAsia"/>
          <w:b/>
          <w:sz w:val="28"/>
          <w:szCs w:val="28"/>
        </w:rPr>
        <w:t xml:space="preserve">市場、夜市或市集稽查成果表                   </w:t>
      </w:r>
      <w:r w:rsidRPr="00D43766">
        <w:rPr>
          <w:rFonts w:ascii="標楷體" w:eastAsia="標楷體" w:hAnsi="標楷體" w:hint="eastAsia"/>
          <w:b/>
          <w:szCs w:val="28"/>
        </w:rPr>
        <w:t>填報單位：</w:t>
      </w:r>
      <w:r w:rsidRPr="00D43766">
        <w:rPr>
          <w:rFonts w:ascii="標楷體" w:eastAsia="標楷體" w:hAnsi="標楷體" w:hint="eastAsia"/>
          <w:b/>
          <w:szCs w:val="28"/>
          <w:u w:val="single"/>
        </w:rPr>
        <w:t xml:space="preserve">         衛生局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3620"/>
        <w:gridCol w:w="5457"/>
      </w:tblGrid>
      <w:tr w:rsidR="00D43766" w:rsidRPr="00D43766" w:rsidTr="004E4104">
        <w:trPr>
          <w:trHeight w:val="735"/>
        </w:trPr>
        <w:tc>
          <w:tcPr>
            <w:tcW w:w="1327" w:type="dxa"/>
            <w:shd w:val="clear" w:color="auto" w:fill="auto"/>
          </w:tcPr>
          <w:p w:rsidR="00CB4308" w:rsidRPr="00D43766" w:rsidRDefault="00CB4308" w:rsidP="00CB4308">
            <w:pPr>
              <w:jc w:val="center"/>
              <w:rPr>
                <w:rFonts w:ascii="標楷體" w:eastAsia="標楷體" w:hAnsi="標楷體"/>
                <w:szCs w:val="32"/>
              </w:rPr>
            </w:pPr>
            <w:r w:rsidRPr="00D43766">
              <w:rPr>
                <w:rFonts w:ascii="標楷體" w:eastAsia="標楷體" w:hAnsi="標楷體" w:hint="eastAsia"/>
                <w:szCs w:val="32"/>
              </w:rPr>
              <w:t>序 號</w:t>
            </w:r>
          </w:p>
        </w:tc>
        <w:tc>
          <w:tcPr>
            <w:tcW w:w="4119" w:type="dxa"/>
            <w:shd w:val="clear" w:color="auto" w:fill="auto"/>
          </w:tcPr>
          <w:p w:rsidR="00CB4308" w:rsidRPr="00D43766" w:rsidRDefault="00CB4308" w:rsidP="00CB4308">
            <w:pPr>
              <w:jc w:val="center"/>
              <w:rPr>
                <w:rFonts w:ascii="標楷體" w:eastAsia="標楷體" w:hAnsi="標楷體"/>
                <w:szCs w:val="32"/>
              </w:rPr>
            </w:pPr>
            <w:r w:rsidRPr="00D43766">
              <w:rPr>
                <w:rFonts w:ascii="標楷體" w:eastAsia="標楷體" w:hAnsi="標楷體" w:hint="eastAsia"/>
                <w:szCs w:val="32"/>
              </w:rPr>
              <w:t>稽查時間(年月日)</w:t>
            </w:r>
          </w:p>
        </w:tc>
        <w:tc>
          <w:tcPr>
            <w:tcW w:w="6276" w:type="dxa"/>
            <w:shd w:val="clear" w:color="auto" w:fill="auto"/>
          </w:tcPr>
          <w:p w:rsidR="00CB4308" w:rsidRPr="00D43766" w:rsidRDefault="00CB4308" w:rsidP="00CB4308">
            <w:pPr>
              <w:jc w:val="center"/>
              <w:rPr>
                <w:rFonts w:ascii="標楷體" w:eastAsia="標楷體" w:hAnsi="標楷體"/>
                <w:szCs w:val="32"/>
              </w:rPr>
            </w:pPr>
            <w:r w:rsidRPr="00D43766">
              <w:rPr>
                <w:rFonts w:ascii="標楷體" w:eastAsia="標楷體" w:hAnsi="標楷體" w:hint="eastAsia"/>
                <w:szCs w:val="32"/>
              </w:rPr>
              <w:t>地    點</w:t>
            </w:r>
          </w:p>
        </w:tc>
      </w:tr>
      <w:tr w:rsidR="00D43766" w:rsidRPr="00D43766" w:rsidTr="004E4104">
        <w:trPr>
          <w:trHeight w:val="545"/>
        </w:trPr>
        <w:tc>
          <w:tcPr>
            <w:tcW w:w="1327" w:type="dxa"/>
            <w:shd w:val="clear" w:color="auto" w:fill="auto"/>
          </w:tcPr>
          <w:p w:rsidR="00CB4308" w:rsidRPr="00D43766" w:rsidRDefault="00CB4308" w:rsidP="00CB4308">
            <w:pPr>
              <w:jc w:val="center"/>
              <w:rPr>
                <w:rFonts w:ascii="標楷體" w:eastAsia="標楷體" w:hAnsi="標楷體"/>
                <w:szCs w:val="32"/>
              </w:rPr>
            </w:pPr>
            <w:r w:rsidRPr="00D43766">
              <w:rPr>
                <w:rFonts w:ascii="標楷體" w:eastAsia="標楷體" w:hAnsi="標楷體" w:hint="eastAsia"/>
                <w:szCs w:val="32"/>
              </w:rPr>
              <w:t>1</w:t>
            </w:r>
          </w:p>
        </w:tc>
        <w:tc>
          <w:tcPr>
            <w:tcW w:w="4119" w:type="dxa"/>
            <w:shd w:val="clear" w:color="auto" w:fill="auto"/>
          </w:tcPr>
          <w:p w:rsidR="00CB4308" w:rsidRPr="00D43766" w:rsidRDefault="00CB4308" w:rsidP="00CB4308">
            <w:pPr>
              <w:rPr>
                <w:rFonts w:ascii="標楷體" w:eastAsia="標楷體" w:hAnsi="標楷體"/>
                <w:szCs w:val="32"/>
              </w:rPr>
            </w:pPr>
          </w:p>
        </w:tc>
        <w:tc>
          <w:tcPr>
            <w:tcW w:w="6276" w:type="dxa"/>
            <w:shd w:val="clear" w:color="auto" w:fill="auto"/>
          </w:tcPr>
          <w:p w:rsidR="00CB4308" w:rsidRPr="00D43766" w:rsidRDefault="00CB4308" w:rsidP="00CB4308">
            <w:pPr>
              <w:rPr>
                <w:rFonts w:ascii="標楷體" w:eastAsia="標楷體" w:hAnsi="標楷體"/>
                <w:szCs w:val="32"/>
              </w:rPr>
            </w:pPr>
          </w:p>
        </w:tc>
      </w:tr>
      <w:tr w:rsidR="00D43766" w:rsidRPr="00D43766" w:rsidTr="004E4104">
        <w:trPr>
          <w:trHeight w:val="553"/>
        </w:trPr>
        <w:tc>
          <w:tcPr>
            <w:tcW w:w="1327" w:type="dxa"/>
            <w:shd w:val="clear" w:color="auto" w:fill="auto"/>
          </w:tcPr>
          <w:p w:rsidR="00CB4308" w:rsidRPr="00D43766" w:rsidRDefault="00CB4308" w:rsidP="00CB4308">
            <w:pPr>
              <w:jc w:val="center"/>
              <w:rPr>
                <w:rFonts w:ascii="標楷體" w:eastAsia="標楷體" w:hAnsi="標楷體"/>
                <w:szCs w:val="32"/>
              </w:rPr>
            </w:pPr>
            <w:r w:rsidRPr="00D43766">
              <w:rPr>
                <w:rFonts w:ascii="標楷體" w:eastAsia="標楷體" w:hAnsi="標楷體" w:hint="eastAsia"/>
                <w:szCs w:val="32"/>
              </w:rPr>
              <w:t>2</w:t>
            </w:r>
          </w:p>
        </w:tc>
        <w:tc>
          <w:tcPr>
            <w:tcW w:w="4119" w:type="dxa"/>
            <w:shd w:val="clear" w:color="auto" w:fill="auto"/>
          </w:tcPr>
          <w:p w:rsidR="00CB4308" w:rsidRPr="00D43766" w:rsidRDefault="00CB4308" w:rsidP="00CB4308">
            <w:pPr>
              <w:rPr>
                <w:rFonts w:ascii="標楷體" w:eastAsia="標楷體" w:hAnsi="標楷體"/>
                <w:szCs w:val="32"/>
              </w:rPr>
            </w:pPr>
          </w:p>
        </w:tc>
        <w:tc>
          <w:tcPr>
            <w:tcW w:w="6276" w:type="dxa"/>
            <w:shd w:val="clear" w:color="auto" w:fill="auto"/>
          </w:tcPr>
          <w:p w:rsidR="00CB4308" w:rsidRPr="00D43766" w:rsidRDefault="00CB4308" w:rsidP="00CB4308">
            <w:pPr>
              <w:rPr>
                <w:rFonts w:ascii="標楷體" w:eastAsia="標楷體" w:hAnsi="標楷體"/>
                <w:szCs w:val="32"/>
              </w:rPr>
            </w:pPr>
          </w:p>
        </w:tc>
      </w:tr>
    </w:tbl>
    <w:p w:rsidR="00CB4308" w:rsidRPr="00D43766" w:rsidRDefault="00CB4308" w:rsidP="00CB4308">
      <w:pPr>
        <w:widowControl/>
        <w:rPr>
          <w:rFonts w:ascii="Times New Roman" w:eastAsia="標楷體" w:hAnsi="Times New Roman"/>
        </w:rPr>
      </w:pPr>
    </w:p>
    <w:p w:rsidR="00CB4308" w:rsidRPr="00D43766" w:rsidRDefault="00CB4308" w:rsidP="00CB4308">
      <w:pPr>
        <w:spacing w:line="360" w:lineRule="exact"/>
        <w:rPr>
          <w:rFonts w:ascii="標楷體" w:eastAsia="標楷體" w:hAnsi="標楷體"/>
          <w:sz w:val="28"/>
          <w:szCs w:val="28"/>
        </w:rPr>
      </w:pPr>
      <w:r w:rsidRPr="00D43766">
        <w:rPr>
          <w:rFonts w:ascii="標楷體" w:eastAsia="標楷體" w:hAnsi="標楷體" w:hint="eastAsia"/>
          <w:sz w:val="28"/>
          <w:szCs w:val="28"/>
        </w:rPr>
        <w:t>附表16</w:t>
      </w:r>
    </w:p>
    <w:p w:rsidR="00CB4308" w:rsidRPr="00D43766" w:rsidRDefault="00CB4308" w:rsidP="00CB4308">
      <w:pPr>
        <w:spacing w:line="360" w:lineRule="exact"/>
        <w:rPr>
          <w:rFonts w:ascii="標楷體" w:eastAsia="標楷體" w:hAnsi="標楷體"/>
          <w:szCs w:val="28"/>
        </w:rPr>
      </w:pPr>
      <w:r w:rsidRPr="00D43766">
        <w:rPr>
          <w:rFonts w:ascii="標楷體" w:eastAsia="標楷體" w:hAnsi="標楷體" w:hint="eastAsia"/>
          <w:b/>
          <w:sz w:val="28"/>
          <w:szCs w:val="28"/>
        </w:rPr>
        <w:t xml:space="preserve">中藥商、藥局或民眾宣導成果表                   </w:t>
      </w:r>
      <w:r w:rsidRPr="00D43766">
        <w:rPr>
          <w:rFonts w:ascii="標楷體" w:eastAsia="標楷體" w:hAnsi="標楷體" w:hint="eastAsia"/>
          <w:b/>
          <w:szCs w:val="28"/>
        </w:rPr>
        <w:t>填報單位：</w:t>
      </w:r>
      <w:r w:rsidRPr="00D43766">
        <w:rPr>
          <w:rFonts w:ascii="標楷體" w:eastAsia="標楷體" w:hAnsi="標楷體" w:hint="eastAsia"/>
          <w:b/>
          <w:szCs w:val="28"/>
          <w:u w:val="single"/>
        </w:rPr>
        <w:t xml:space="preserve">      衛生局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6"/>
        <w:gridCol w:w="2456"/>
        <w:gridCol w:w="1196"/>
        <w:gridCol w:w="1756"/>
        <w:gridCol w:w="1336"/>
      </w:tblGrid>
      <w:tr w:rsidR="00D43766" w:rsidRPr="00D43766" w:rsidTr="004E4104">
        <w:trPr>
          <w:trHeight w:val="717"/>
        </w:trPr>
        <w:tc>
          <w:tcPr>
            <w:tcW w:w="0" w:type="auto"/>
            <w:shd w:val="clear" w:color="auto" w:fill="auto"/>
          </w:tcPr>
          <w:p w:rsidR="00CB4308" w:rsidRPr="00D43766" w:rsidRDefault="00CB4308" w:rsidP="00CB4308">
            <w:pPr>
              <w:jc w:val="center"/>
              <w:rPr>
                <w:rFonts w:ascii="標楷體" w:eastAsia="標楷體" w:hAnsi="標楷體"/>
                <w:sz w:val="28"/>
                <w:szCs w:val="32"/>
              </w:rPr>
            </w:pPr>
            <w:r w:rsidRPr="00D43766">
              <w:rPr>
                <w:rFonts w:ascii="標楷體" w:eastAsia="標楷體" w:hAnsi="標楷體" w:hint="eastAsia"/>
                <w:sz w:val="28"/>
                <w:szCs w:val="32"/>
              </w:rPr>
              <w:t>序 號</w:t>
            </w:r>
          </w:p>
        </w:tc>
        <w:tc>
          <w:tcPr>
            <w:tcW w:w="0" w:type="auto"/>
            <w:shd w:val="clear" w:color="auto" w:fill="auto"/>
          </w:tcPr>
          <w:p w:rsidR="00CB4308" w:rsidRPr="00D43766" w:rsidRDefault="00CB4308" w:rsidP="00CB4308">
            <w:pPr>
              <w:jc w:val="center"/>
              <w:rPr>
                <w:rFonts w:ascii="標楷體" w:eastAsia="標楷體" w:hAnsi="標楷體"/>
                <w:sz w:val="28"/>
                <w:szCs w:val="32"/>
              </w:rPr>
            </w:pPr>
            <w:r w:rsidRPr="00D43766">
              <w:rPr>
                <w:rFonts w:ascii="標楷體" w:eastAsia="標楷體" w:hAnsi="標楷體" w:hint="eastAsia"/>
                <w:sz w:val="28"/>
                <w:szCs w:val="32"/>
              </w:rPr>
              <w:t>宣導時間(年月日)</w:t>
            </w:r>
          </w:p>
        </w:tc>
        <w:tc>
          <w:tcPr>
            <w:tcW w:w="0" w:type="auto"/>
            <w:shd w:val="clear" w:color="auto" w:fill="auto"/>
          </w:tcPr>
          <w:p w:rsidR="00CB4308" w:rsidRPr="00D43766" w:rsidRDefault="00CB4308" w:rsidP="00CB4308">
            <w:pPr>
              <w:jc w:val="center"/>
              <w:rPr>
                <w:rFonts w:ascii="標楷體" w:eastAsia="標楷體" w:hAnsi="標楷體"/>
                <w:sz w:val="28"/>
                <w:szCs w:val="32"/>
              </w:rPr>
            </w:pPr>
            <w:r w:rsidRPr="00D43766">
              <w:rPr>
                <w:rFonts w:ascii="標楷體" w:eastAsia="標楷體" w:hAnsi="標楷體" w:hint="eastAsia"/>
                <w:sz w:val="28"/>
                <w:szCs w:val="32"/>
              </w:rPr>
              <w:t>地   點</w:t>
            </w:r>
          </w:p>
        </w:tc>
        <w:tc>
          <w:tcPr>
            <w:tcW w:w="0" w:type="auto"/>
            <w:shd w:val="clear" w:color="auto" w:fill="auto"/>
          </w:tcPr>
          <w:p w:rsidR="00CB4308" w:rsidRPr="00D43766" w:rsidRDefault="00CB4308" w:rsidP="00CB4308">
            <w:pPr>
              <w:jc w:val="center"/>
              <w:rPr>
                <w:rFonts w:ascii="標楷體" w:eastAsia="標楷體" w:hAnsi="標楷體"/>
                <w:sz w:val="28"/>
                <w:szCs w:val="32"/>
              </w:rPr>
            </w:pPr>
            <w:r w:rsidRPr="00D43766">
              <w:rPr>
                <w:rFonts w:ascii="標楷體" w:eastAsia="標楷體" w:hAnsi="標楷體" w:hint="eastAsia"/>
                <w:sz w:val="28"/>
                <w:szCs w:val="32"/>
              </w:rPr>
              <w:t>宣 導 主 題</w:t>
            </w:r>
          </w:p>
        </w:tc>
        <w:tc>
          <w:tcPr>
            <w:tcW w:w="0" w:type="auto"/>
            <w:shd w:val="clear" w:color="auto" w:fill="auto"/>
          </w:tcPr>
          <w:p w:rsidR="00CB4308" w:rsidRPr="00D43766" w:rsidRDefault="00CB4308" w:rsidP="00CB4308">
            <w:pPr>
              <w:jc w:val="center"/>
              <w:rPr>
                <w:rFonts w:ascii="標楷體" w:eastAsia="標楷體" w:hAnsi="標楷體"/>
                <w:sz w:val="28"/>
                <w:szCs w:val="32"/>
              </w:rPr>
            </w:pPr>
            <w:r w:rsidRPr="00D43766">
              <w:rPr>
                <w:rFonts w:ascii="標楷體" w:eastAsia="標楷體" w:hAnsi="標楷體" w:hint="eastAsia"/>
                <w:sz w:val="28"/>
                <w:szCs w:val="32"/>
              </w:rPr>
              <w:t>參加人數</w:t>
            </w:r>
          </w:p>
        </w:tc>
      </w:tr>
      <w:tr w:rsidR="00D43766" w:rsidRPr="00D43766" w:rsidTr="004E4104">
        <w:trPr>
          <w:trHeight w:val="717"/>
        </w:trPr>
        <w:tc>
          <w:tcPr>
            <w:tcW w:w="0" w:type="auto"/>
            <w:shd w:val="clear" w:color="auto" w:fill="auto"/>
          </w:tcPr>
          <w:p w:rsidR="00CB4308" w:rsidRPr="00D43766" w:rsidRDefault="00CB4308" w:rsidP="00CB4308">
            <w:pPr>
              <w:jc w:val="center"/>
              <w:rPr>
                <w:rFonts w:ascii="標楷體" w:eastAsia="標楷體" w:hAnsi="標楷體"/>
                <w:szCs w:val="32"/>
              </w:rPr>
            </w:pPr>
            <w:r w:rsidRPr="00D43766">
              <w:rPr>
                <w:rFonts w:ascii="標楷體" w:eastAsia="標楷體" w:hAnsi="標楷體" w:hint="eastAsia"/>
                <w:szCs w:val="32"/>
              </w:rPr>
              <w:t>1</w:t>
            </w:r>
          </w:p>
        </w:tc>
        <w:tc>
          <w:tcPr>
            <w:tcW w:w="0" w:type="auto"/>
            <w:shd w:val="clear" w:color="auto" w:fill="auto"/>
          </w:tcPr>
          <w:p w:rsidR="00CB4308" w:rsidRPr="00D43766" w:rsidRDefault="00CB4308" w:rsidP="00CB4308">
            <w:pPr>
              <w:rPr>
                <w:rFonts w:ascii="標楷體" w:eastAsia="標楷體" w:hAnsi="標楷體"/>
                <w:szCs w:val="32"/>
              </w:rPr>
            </w:pPr>
          </w:p>
        </w:tc>
        <w:tc>
          <w:tcPr>
            <w:tcW w:w="0" w:type="auto"/>
            <w:shd w:val="clear" w:color="auto" w:fill="auto"/>
          </w:tcPr>
          <w:p w:rsidR="00CB4308" w:rsidRPr="00D43766" w:rsidRDefault="00CB4308" w:rsidP="00CB4308">
            <w:pPr>
              <w:rPr>
                <w:rFonts w:ascii="標楷體" w:eastAsia="標楷體" w:hAnsi="標楷體"/>
                <w:szCs w:val="32"/>
              </w:rPr>
            </w:pPr>
          </w:p>
        </w:tc>
        <w:tc>
          <w:tcPr>
            <w:tcW w:w="0" w:type="auto"/>
            <w:shd w:val="clear" w:color="auto" w:fill="auto"/>
          </w:tcPr>
          <w:p w:rsidR="00CB4308" w:rsidRPr="00D43766" w:rsidRDefault="00CB4308" w:rsidP="00CB4308">
            <w:pPr>
              <w:rPr>
                <w:rFonts w:ascii="標楷體" w:eastAsia="標楷體" w:hAnsi="標楷體"/>
                <w:szCs w:val="32"/>
              </w:rPr>
            </w:pPr>
          </w:p>
        </w:tc>
        <w:tc>
          <w:tcPr>
            <w:tcW w:w="0" w:type="auto"/>
            <w:shd w:val="clear" w:color="auto" w:fill="auto"/>
          </w:tcPr>
          <w:p w:rsidR="00CB4308" w:rsidRPr="00D43766" w:rsidRDefault="00CB4308" w:rsidP="00CB4308">
            <w:pPr>
              <w:rPr>
                <w:rFonts w:ascii="標楷體" w:eastAsia="標楷體" w:hAnsi="標楷體"/>
                <w:szCs w:val="32"/>
              </w:rPr>
            </w:pPr>
          </w:p>
        </w:tc>
      </w:tr>
      <w:tr w:rsidR="00CB4308" w:rsidRPr="00D43766" w:rsidTr="004E4104">
        <w:trPr>
          <w:trHeight w:val="565"/>
        </w:trPr>
        <w:tc>
          <w:tcPr>
            <w:tcW w:w="0" w:type="auto"/>
            <w:shd w:val="clear" w:color="auto" w:fill="auto"/>
          </w:tcPr>
          <w:p w:rsidR="00CB4308" w:rsidRPr="00D43766" w:rsidRDefault="00CB4308" w:rsidP="00CB4308">
            <w:pPr>
              <w:jc w:val="center"/>
              <w:rPr>
                <w:rFonts w:ascii="標楷體" w:eastAsia="標楷體" w:hAnsi="標楷體"/>
                <w:szCs w:val="32"/>
              </w:rPr>
            </w:pPr>
            <w:r w:rsidRPr="00D43766">
              <w:rPr>
                <w:rFonts w:ascii="標楷體" w:eastAsia="標楷體" w:hAnsi="標楷體" w:hint="eastAsia"/>
                <w:szCs w:val="32"/>
              </w:rPr>
              <w:t>2</w:t>
            </w:r>
          </w:p>
        </w:tc>
        <w:tc>
          <w:tcPr>
            <w:tcW w:w="0" w:type="auto"/>
            <w:shd w:val="clear" w:color="auto" w:fill="auto"/>
          </w:tcPr>
          <w:p w:rsidR="00CB4308" w:rsidRPr="00D43766" w:rsidRDefault="00CB4308" w:rsidP="00CB4308">
            <w:pPr>
              <w:rPr>
                <w:rFonts w:ascii="標楷體" w:eastAsia="標楷體" w:hAnsi="標楷體"/>
                <w:szCs w:val="32"/>
              </w:rPr>
            </w:pPr>
          </w:p>
        </w:tc>
        <w:tc>
          <w:tcPr>
            <w:tcW w:w="0" w:type="auto"/>
            <w:shd w:val="clear" w:color="auto" w:fill="auto"/>
          </w:tcPr>
          <w:p w:rsidR="00CB4308" w:rsidRPr="00D43766" w:rsidRDefault="00CB4308" w:rsidP="00CB4308">
            <w:pPr>
              <w:rPr>
                <w:rFonts w:ascii="標楷體" w:eastAsia="標楷體" w:hAnsi="標楷體"/>
                <w:szCs w:val="32"/>
              </w:rPr>
            </w:pPr>
          </w:p>
        </w:tc>
        <w:tc>
          <w:tcPr>
            <w:tcW w:w="0" w:type="auto"/>
            <w:shd w:val="clear" w:color="auto" w:fill="auto"/>
          </w:tcPr>
          <w:p w:rsidR="00CB4308" w:rsidRPr="00D43766" w:rsidRDefault="00CB4308" w:rsidP="00CB4308">
            <w:pPr>
              <w:rPr>
                <w:rFonts w:ascii="標楷體" w:eastAsia="標楷體" w:hAnsi="標楷體"/>
                <w:szCs w:val="32"/>
              </w:rPr>
            </w:pPr>
          </w:p>
        </w:tc>
        <w:tc>
          <w:tcPr>
            <w:tcW w:w="0" w:type="auto"/>
            <w:shd w:val="clear" w:color="auto" w:fill="auto"/>
          </w:tcPr>
          <w:p w:rsidR="00CB4308" w:rsidRPr="00D43766" w:rsidRDefault="00CB4308" w:rsidP="00CB4308">
            <w:pPr>
              <w:rPr>
                <w:rFonts w:ascii="標楷體" w:eastAsia="標楷體" w:hAnsi="標楷體"/>
                <w:szCs w:val="32"/>
              </w:rPr>
            </w:pPr>
          </w:p>
        </w:tc>
      </w:tr>
    </w:tbl>
    <w:p w:rsidR="00CB4308" w:rsidRPr="00D43766" w:rsidRDefault="00CB4308" w:rsidP="00CB4308"/>
    <w:p w:rsidR="00CB4308" w:rsidRPr="00D43766" w:rsidRDefault="00CB4308" w:rsidP="00CB4308">
      <w:pPr>
        <w:spacing w:line="360" w:lineRule="exact"/>
        <w:rPr>
          <w:rFonts w:ascii="標楷體" w:eastAsia="標楷體" w:hAnsi="標楷體"/>
          <w:sz w:val="28"/>
          <w:szCs w:val="28"/>
        </w:rPr>
      </w:pPr>
      <w:r w:rsidRPr="00D43766">
        <w:rPr>
          <w:rFonts w:ascii="標楷體" w:eastAsia="標楷體" w:hAnsi="標楷體" w:hint="eastAsia"/>
          <w:sz w:val="28"/>
          <w:szCs w:val="28"/>
        </w:rPr>
        <w:t>附表17</w:t>
      </w:r>
    </w:p>
    <w:p w:rsidR="00CB4308" w:rsidRPr="00D43766" w:rsidRDefault="00CB4308" w:rsidP="00CB4308">
      <w:pPr>
        <w:spacing w:line="360" w:lineRule="exact"/>
        <w:rPr>
          <w:rFonts w:ascii="標楷體" w:eastAsia="標楷體" w:hAnsi="標楷體"/>
          <w:sz w:val="28"/>
          <w:szCs w:val="28"/>
        </w:rPr>
      </w:pPr>
      <w:r w:rsidRPr="00D43766">
        <w:rPr>
          <w:rFonts w:ascii="標楷體" w:eastAsia="標楷體" w:hAnsi="標楷體" w:hint="eastAsia"/>
          <w:b/>
          <w:sz w:val="28"/>
          <w:szCs w:val="28"/>
        </w:rPr>
        <w:t xml:space="preserve">新聞稿發布成果表                              </w:t>
      </w:r>
      <w:r w:rsidRPr="00D43766">
        <w:rPr>
          <w:rFonts w:ascii="標楷體" w:eastAsia="標楷體" w:hAnsi="標楷體" w:hint="eastAsia"/>
          <w:b/>
          <w:szCs w:val="28"/>
        </w:rPr>
        <w:t>填報單位：</w:t>
      </w:r>
      <w:r w:rsidRPr="00D43766">
        <w:rPr>
          <w:rFonts w:ascii="標楷體" w:eastAsia="標楷體" w:hAnsi="標楷體" w:hint="eastAsia"/>
          <w:b/>
          <w:szCs w:val="28"/>
          <w:u w:val="single"/>
        </w:rPr>
        <w:t xml:space="preserve">         衛生局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3622"/>
        <w:gridCol w:w="5446"/>
      </w:tblGrid>
      <w:tr w:rsidR="00D43766" w:rsidRPr="00D43766" w:rsidTr="004E4104">
        <w:trPr>
          <w:trHeight w:val="943"/>
        </w:trPr>
        <w:tc>
          <w:tcPr>
            <w:tcW w:w="1346" w:type="dxa"/>
            <w:shd w:val="clear" w:color="auto" w:fill="auto"/>
            <w:vAlign w:val="center"/>
          </w:tcPr>
          <w:p w:rsidR="00CB4308" w:rsidRPr="00D43766" w:rsidRDefault="00CB4308" w:rsidP="00524DC5">
            <w:pPr>
              <w:spacing w:line="220" w:lineRule="exact"/>
              <w:jc w:val="center"/>
              <w:rPr>
                <w:rFonts w:ascii="標楷體" w:eastAsia="標楷體" w:hAnsi="標楷體"/>
                <w:sz w:val="28"/>
                <w:szCs w:val="32"/>
              </w:rPr>
            </w:pPr>
            <w:r w:rsidRPr="00D43766">
              <w:rPr>
                <w:rFonts w:ascii="標楷體" w:eastAsia="標楷體" w:hAnsi="標楷體" w:hint="eastAsia"/>
                <w:sz w:val="28"/>
                <w:szCs w:val="32"/>
              </w:rPr>
              <w:t>序 號</w:t>
            </w:r>
          </w:p>
        </w:tc>
        <w:tc>
          <w:tcPr>
            <w:tcW w:w="4177" w:type="dxa"/>
            <w:shd w:val="clear" w:color="auto" w:fill="auto"/>
            <w:vAlign w:val="center"/>
          </w:tcPr>
          <w:p w:rsidR="00CB4308" w:rsidRPr="00D43766" w:rsidRDefault="00CB4308" w:rsidP="00524DC5">
            <w:pPr>
              <w:spacing w:line="220" w:lineRule="exact"/>
              <w:jc w:val="center"/>
              <w:rPr>
                <w:rFonts w:ascii="標楷體" w:eastAsia="標楷體" w:hAnsi="標楷體"/>
                <w:sz w:val="28"/>
                <w:szCs w:val="32"/>
              </w:rPr>
            </w:pPr>
            <w:r w:rsidRPr="00D43766">
              <w:rPr>
                <w:rFonts w:ascii="標楷體" w:eastAsia="標楷體" w:hAnsi="標楷體" w:hint="eastAsia"/>
                <w:sz w:val="28"/>
                <w:szCs w:val="32"/>
              </w:rPr>
              <w:t>新聞稿發布時間(年月日)</w:t>
            </w:r>
          </w:p>
        </w:tc>
        <w:tc>
          <w:tcPr>
            <w:tcW w:w="6365" w:type="dxa"/>
            <w:shd w:val="clear" w:color="auto" w:fill="auto"/>
            <w:vAlign w:val="center"/>
          </w:tcPr>
          <w:p w:rsidR="00CB4308" w:rsidRPr="00D43766" w:rsidRDefault="00CB4308" w:rsidP="00524DC5">
            <w:pPr>
              <w:spacing w:line="220" w:lineRule="exact"/>
              <w:jc w:val="center"/>
              <w:rPr>
                <w:rFonts w:ascii="標楷體" w:eastAsia="標楷體" w:hAnsi="標楷體"/>
                <w:sz w:val="28"/>
                <w:szCs w:val="32"/>
              </w:rPr>
            </w:pPr>
            <w:r w:rsidRPr="00D43766">
              <w:rPr>
                <w:rFonts w:ascii="標楷體" w:eastAsia="標楷體" w:hAnsi="標楷體" w:hint="eastAsia"/>
                <w:sz w:val="28"/>
                <w:szCs w:val="32"/>
              </w:rPr>
              <w:t>主   題</w:t>
            </w:r>
          </w:p>
        </w:tc>
      </w:tr>
      <w:tr w:rsidR="00D43766" w:rsidRPr="00D43766" w:rsidTr="004E4104">
        <w:trPr>
          <w:trHeight w:val="724"/>
        </w:trPr>
        <w:tc>
          <w:tcPr>
            <w:tcW w:w="1346" w:type="dxa"/>
            <w:shd w:val="clear" w:color="auto" w:fill="auto"/>
          </w:tcPr>
          <w:p w:rsidR="00CB4308" w:rsidRPr="00D43766" w:rsidRDefault="00CB4308" w:rsidP="00524DC5">
            <w:pPr>
              <w:spacing w:line="220" w:lineRule="exact"/>
              <w:jc w:val="center"/>
              <w:rPr>
                <w:rFonts w:ascii="標楷體" w:eastAsia="標楷體" w:hAnsi="標楷體"/>
                <w:szCs w:val="32"/>
              </w:rPr>
            </w:pPr>
            <w:r w:rsidRPr="00D43766">
              <w:rPr>
                <w:rFonts w:ascii="標楷體" w:eastAsia="標楷體" w:hAnsi="標楷體" w:hint="eastAsia"/>
                <w:szCs w:val="32"/>
              </w:rPr>
              <w:t>1</w:t>
            </w:r>
          </w:p>
        </w:tc>
        <w:tc>
          <w:tcPr>
            <w:tcW w:w="4177" w:type="dxa"/>
            <w:shd w:val="clear" w:color="auto" w:fill="auto"/>
          </w:tcPr>
          <w:p w:rsidR="00CB4308" w:rsidRPr="00D43766" w:rsidRDefault="00CB4308" w:rsidP="00524DC5">
            <w:pPr>
              <w:spacing w:line="220" w:lineRule="exact"/>
              <w:rPr>
                <w:rFonts w:ascii="標楷體" w:eastAsia="標楷體" w:hAnsi="標楷體"/>
                <w:szCs w:val="32"/>
              </w:rPr>
            </w:pPr>
          </w:p>
        </w:tc>
        <w:tc>
          <w:tcPr>
            <w:tcW w:w="6365" w:type="dxa"/>
            <w:shd w:val="clear" w:color="auto" w:fill="auto"/>
          </w:tcPr>
          <w:p w:rsidR="00CB4308" w:rsidRPr="00D43766" w:rsidRDefault="00CB4308" w:rsidP="00524DC5">
            <w:pPr>
              <w:spacing w:line="220" w:lineRule="exact"/>
              <w:rPr>
                <w:rFonts w:ascii="標楷體" w:eastAsia="標楷體" w:hAnsi="標楷體"/>
                <w:szCs w:val="32"/>
              </w:rPr>
            </w:pPr>
          </w:p>
        </w:tc>
      </w:tr>
      <w:tr w:rsidR="00D43766" w:rsidRPr="00D43766" w:rsidTr="004E4104">
        <w:trPr>
          <w:trHeight w:val="724"/>
        </w:trPr>
        <w:tc>
          <w:tcPr>
            <w:tcW w:w="1346" w:type="dxa"/>
            <w:shd w:val="clear" w:color="auto" w:fill="auto"/>
          </w:tcPr>
          <w:p w:rsidR="00CB4308" w:rsidRPr="00D43766" w:rsidRDefault="00CB4308" w:rsidP="00524DC5">
            <w:pPr>
              <w:spacing w:line="220" w:lineRule="exact"/>
              <w:jc w:val="center"/>
              <w:rPr>
                <w:rFonts w:ascii="標楷體" w:eastAsia="標楷體" w:hAnsi="標楷體"/>
                <w:szCs w:val="32"/>
              </w:rPr>
            </w:pPr>
            <w:r w:rsidRPr="00D43766">
              <w:rPr>
                <w:rFonts w:ascii="標楷體" w:eastAsia="標楷體" w:hAnsi="標楷體" w:hint="eastAsia"/>
                <w:szCs w:val="32"/>
              </w:rPr>
              <w:t>2</w:t>
            </w:r>
          </w:p>
        </w:tc>
        <w:tc>
          <w:tcPr>
            <w:tcW w:w="4177" w:type="dxa"/>
            <w:shd w:val="clear" w:color="auto" w:fill="auto"/>
          </w:tcPr>
          <w:p w:rsidR="00CB4308" w:rsidRPr="00D43766" w:rsidRDefault="00CB4308" w:rsidP="00524DC5">
            <w:pPr>
              <w:spacing w:line="220" w:lineRule="exact"/>
              <w:rPr>
                <w:rFonts w:ascii="標楷體" w:eastAsia="標楷體" w:hAnsi="標楷體"/>
                <w:szCs w:val="32"/>
              </w:rPr>
            </w:pPr>
          </w:p>
        </w:tc>
        <w:tc>
          <w:tcPr>
            <w:tcW w:w="6365" w:type="dxa"/>
            <w:shd w:val="clear" w:color="auto" w:fill="auto"/>
          </w:tcPr>
          <w:p w:rsidR="00CB4308" w:rsidRPr="00D43766" w:rsidRDefault="00CB4308" w:rsidP="00524DC5">
            <w:pPr>
              <w:spacing w:line="220" w:lineRule="exact"/>
              <w:rPr>
                <w:rFonts w:ascii="標楷體" w:eastAsia="標楷體" w:hAnsi="標楷體"/>
                <w:szCs w:val="32"/>
              </w:rPr>
            </w:pPr>
          </w:p>
        </w:tc>
      </w:tr>
    </w:tbl>
    <w:p w:rsidR="00CB4308" w:rsidRPr="00D43766" w:rsidRDefault="00CB4308" w:rsidP="00CB4308"/>
    <w:p w:rsidR="00CB4308" w:rsidRPr="00D43766" w:rsidRDefault="00CB4308" w:rsidP="00CB4308">
      <w:pPr>
        <w:widowControl/>
        <w:rPr>
          <w:rFonts w:ascii="Times New Roman" w:eastAsia="標楷體" w:hAnsi="Times New Roman"/>
        </w:rPr>
      </w:pPr>
    </w:p>
    <w:p w:rsidR="00F325FC" w:rsidRPr="00D43766" w:rsidRDefault="00F325FC" w:rsidP="00A03B12">
      <w:pPr>
        <w:jc w:val="center"/>
        <w:sectPr w:rsidR="00F325FC" w:rsidRPr="00D43766" w:rsidSect="005F3D50">
          <w:pgSz w:w="11906" w:h="16838"/>
          <w:pgMar w:top="1440" w:right="707" w:bottom="1440" w:left="1134" w:header="851" w:footer="992" w:gutter="0"/>
          <w:cols w:space="425"/>
          <w:docGrid w:type="lines" w:linePitch="360"/>
        </w:sectPr>
      </w:pPr>
    </w:p>
    <w:p w:rsidR="00556E90" w:rsidRPr="00D43766" w:rsidRDefault="00556E90">
      <w:pPr>
        <w:widowControl/>
      </w:pPr>
    </w:p>
    <w:p w:rsidR="00225E2C" w:rsidRPr="00D43766" w:rsidRDefault="00225E2C">
      <w:pPr>
        <w:widowControl/>
      </w:pPr>
    </w:p>
    <w:p w:rsidR="00A03B12" w:rsidRPr="00D43766" w:rsidRDefault="00A03B12" w:rsidP="00A03B12"/>
    <w:p w:rsidR="00F325FC" w:rsidRPr="00D43766" w:rsidRDefault="00F325FC" w:rsidP="00A03B12"/>
    <w:p w:rsidR="00F325FC" w:rsidRPr="00D43766" w:rsidRDefault="00F325FC" w:rsidP="00A03B12"/>
    <w:p w:rsidR="003A5FB6" w:rsidRPr="00D43766" w:rsidRDefault="003A5FB6" w:rsidP="003A5FB6">
      <w:pPr>
        <w:rPr>
          <w:rFonts w:ascii="Times New Roman" w:eastAsia="標楷體" w:hAnsi="Times New Roman"/>
          <w:sz w:val="36"/>
        </w:rPr>
      </w:pPr>
    </w:p>
    <w:p w:rsidR="003A5FB6" w:rsidRPr="00D43766" w:rsidRDefault="003A5FB6" w:rsidP="003A5FB6">
      <w:pPr>
        <w:rPr>
          <w:rFonts w:ascii="Times New Roman" w:eastAsia="標楷體" w:hAnsi="Times New Roman"/>
          <w:sz w:val="36"/>
        </w:rPr>
      </w:pPr>
    </w:p>
    <w:p w:rsidR="003A5FB6" w:rsidRPr="00D43766" w:rsidRDefault="003A5FB6" w:rsidP="003A5FB6">
      <w:pPr>
        <w:rPr>
          <w:rFonts w:ascii="Times New Roman" w:eastAsia="標楷體" w:hAnsi="Times New Roman"/>
          <w:sz w:val="36"/>
        </w:rPr>
      </w:pPr>
    </w:p>
    <w:p w:rsidR="00713F4A" w:rsidRPr="00D43766" w:rsidRDefault="00713F4A" w:rsidP="003A5FB6">
      <w:pPr>
        <w:rPr>
          <w:rFonts w:ascii="Times New Roman" w:eastAsia="標楷體" w:hAnsi="Times New Roman"/>
          <w:sz w:val="36"/>
        </w:rPr>
      </w:pPr>
    </w:p>
    <w:p w:rsidR="003A5FB6" w:rsidRPr="00D43766" w:rsidRDefault="003A5FB6" w:rsidP="003A5FB6">
      <w:pPr>
        <w:rPr>
          <w:rFonts w:ascii="Times New Roman" w:eastAsia="標楷體" w:hAnsi="Times New Roman"/>
          <w:sz w:val="36"/>
        </w:rPr>
      </w:pPr>
    </w:p>
    <w:p w:rsidR="007C1A1E" w:rsidRPr="00D43766" w:rsidRDefault="00152974" w:rsidP="007C1A1E">
      <w:pPr>
        <w:widowControl/>
        <w:jc w:val="center"/>
        <w:rPr>
          <w:rFonts w:ascii="標楷體" w:eastAsia="標楷體" w:hAnsi="標楷體"/>
          <w:sz w:val="72"/>
          <w:szCs w:val="72"/>
        </w:rPr>
      </w:pPr>
      <w:r w:rsidRPr="00D43766">
        <w:rPr>
          <w:rFonts w:ascii="標楷體" w:eastAsia="標楷體" w:hAnsi="標楷體" w:hint="eastAsia"/>
          <w:sz w:val="72"/>
          <w:szCs w:val="72"/>
        </w:rPr>
        <w:t>考評</w:t>
      </w:r>
      <w:r w:rsidR="00BF2246" w:rsidRPr="00D43766">
        <w:rPr>
          <w:rFonts w:ascii="標楷體" w:eastAsia="標楷體" w:hAnsi="標楷體" w:hint="eastAsia"/>
          <w:sz w:val="72"/>
          <w:szCs w:val="72"/>
        </w:rPr>
        <w:t>指標</w:t>
      </w:r>
      <w:bookmarkStart w:id="9" w:name="_Toc529194191"/>
    </w:p>
    <w:p w:rsidR="00275A1C" w:rsidRPr="00D43766" w:rsidRDefault="00737798" w:rsidP="007C1A1E">
      <w:pPr>
        <w:widowControl/>
        <w:jc w:val="center"/>
        <w:rPr>
          <w:rFonts w:ascii="標楷體" w:eastAsia="標楷體" w:hAnsi="標楷體"/>
          <w:sz w:val="72"/>
          <w:szCs w:val="72"/>
        </w:rPr>
      </w:pPr>
      <w:r w:rsidRPr="00D43766">
        <w:rPr>
          <w:rFonts w:ascii="標楷體" w:eastAsia="標楷體" w:hAnsi="標楷體" w:hint="eastAsia"/>
          <w:sz w:val="72"/>
          <w:szCs w:val="72"/>
        </w:rPr>
        <w:t>七</w:t>
      </w:r>
      <w:r w:rsidR="00152974" w:rsidRPr="00D43766">
        <w:rPr>
          <w:rFonts w:ascii="標楷體" w:eastAsia="標楷體" w:hAnsi="標楷體" w:hint="eastAsia"/>
          <w:sz w:val="72"/>
          <w:szCs w:val="72"/>
        </w:rPr>
        <w:t>、防疫業務</w:t>
      </w:r>
      <w:bookmarkEnd w:id="9"/>
    </w:p>
    <w:p w:rsidR="00275A1C" w:rsidRPr="00D43766" w:rsidRDefault="00275A1C">
      <w:pPr>
        <w:widowControl/>
        <w:rPr>
          <w:rFonts w:ascii="標楷體" w:eastAsia="標楷體" w:hAnsi="標楷體"/>
          <w:sz w:val="72"/>
          <w:szCs w:val="72"/>
        </w:rPr>
      </w:pPr>
      <w:r w:rsidRPr="00D43766">
        <w:rPr>
          <w:rFonts w:ascii="標楷體" w:eastAsia="標楷體" w:hAnsi="標楷體"/>
          <w:sz w:val="72"/>
          <w:szCs w:val="72"/>
        </w:rPr>
        <w:br w:type="page"/>
      </w:r>
    </w:p>
    <w:p w:rsidR="00152974" w:rsidRPr="00D43766" w:rsidRDefault="00152974" w:rsidP="00713F4A">
      <w:pPr>
        <w:widowControl/>
        <w:jc w:val="center"/>
        <w:rPr>
          <w:rFonts w:ascii="標楷體" w:eastAsia="標楷體" w:hAnsi="標楷體"/>
          <w:sz w:val="72"/>
          <w:szCs w:val="72"/>
        </w:rPr>
      </w:pPr>
    </w:p>
    <w:p w:rsidR="003A5FB6" w:rsidRPr="00D43766" w:rsidRDefault="003A5FB6" w:rsidP="003A5FB6">
      <w:pPr>
        <w:jc w:val="center"/>
        <w:rPr>
          <w:rFonts w:ascii="Times New Roman" w:eastAsia="標楷體" w:hAnsi="Times New Roman"/>
          <w:sz w:val="56"/>
        </w:rPr>
      </w:pPr>
    </w:p>
    <w:p w:rsidR="003A5FB6" w:rsidRPr="00D43766" w:rsidRDefault="003A5FB6" w:rsidP="003A5FB6">
      <w:pPr>
        <w:rPr>
          <w:rFonts w:ascii="Times New Roman" w:eastAsia="標楷體" w:hAnsi="Times New Roman"/>
          <w:sz w:val="36"/>
        </w:rPr>
      </w:pPr>
    </w:p>
    <w:p w:rsidR="003A5FB6" w:rsidRPr="00D43766" w:rsidRDefault="003A5FB6" w:rsidP="003A5FB6">
      <w:pPr>
        <w:rPr>
          <w:rFonts w:ascii="Times New Roman" w:eastAsia="標楷體" w:hAnsi="Times New Roman"/>
          <w:sz w:val="36"/>
        </w:rPr>
      </w:pPr>
    </w:p>
    <w:p w:rsidR="003A5FB6" w:rsidRPr="00D43766" w:rsidRDefault="003A5FB6" w:rsidP="003A5FB6">
      <w:pPr>
        <w:jc w:val="center"/>
        <w:rPr>
          <w:rFonts w:ascii="Times New Roman" w:eastAsia="標楷體" w:hAnsi="標楷體"/>
          <w:sz w:val="36"/>
        </w:rPr>
      </w:pPr>
    </w:p>
    <w:p w:rsidR="003A5FB6" w:rsidRPr="00D43766" w:rsidRDefault="003A5FB6" w:rsidP="003A5FB6">
      <w:pPr>
        <w:widowControl/>
        <w:rPr>
          <w:rFonts w:ascii="Times New Roman" w:eastAsia="標楷體" w:hAnsi="標楷體"/>
          <w:sz w:val="36"/>
        </w:rPr>
        <w:sectPr w:rsidR="003A5FB6" w:rsidRPr="00D43766" w:rsidSect="005F3D50">
          <w:pgSz w:w="11906" w:h="16838"/>
          <w:pgMar w:top="1440" w:right="707" w:bottom="1440" w:left="1134" w:header="851" w:footer="992" w:gutter="0"/>
          <w:cols w:space="425"/>
          <w:docGrid w:type="lines" w:linePitch="360"/>
        </w:sectPr>
      </w:pPr>
    </w:p>
    <w:p w:rsidR="004E4104" w:rsidRPr="00D43766" w:rsidRDefault="004E4104" w:rsidP="004E4104">
      <w:pPr>
        <w:spacing w:afterLines="50" w:after="180"/>
        <w:jc w:val="center"/>
        <w:rPr>
          <w:rFonts w:ascii="Times New Roman" w:eastAsia="標楷體" w:hAnsi="Times New Roman"/>
          <w:b/>
          <w:sz w:val="44"/>
          <w:szCs w:val="44"/>
        </w:rPr>
      </w:pPr>
      <w:r w:rsidRPr="00D43766">
        <w:rPr>
          <w:rFonts w:ascii="Times New Roman" w:eastAsia="標楷體" w:hAnsi="Times New Roman" w:hint="eastAsia"/>
          <w:b/>
          <w:sz w:val="44"/>
          <w:szCs w:val="44"/>
        </w:rPr>
        <w:lastRenderedPageBreak/>
        <w:t>108</w:t>
      </w:r>
      <w:r w:rsidRPr="00D43766">
        <w:rPr>
          <w:rFonts w:ascii="Times New Roman" w:eastAsia="標楷體" w:hAnsi="Times New Roman" w:hint="eastAsia"/>
          <w:b/>
          <w:sz w:val="44"/>
          <w:szCs w:val="44"/>
        </w:rPr>
        <w:t>年地方政府衛生局防疫業務考評作業計畫</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考評目的：客觀衡量地方政府衛生局</w:t>
      </w:r>
      <w:r w:rsidRPr="00D43766">
        <w:rPr>
          <w:rFonts w:ascii="Times New Roman" w:eastAsia="標楷體" w:hAnsi="Times New Roman" w:hint="eastAsia"/>
          <w:sz w:val="28"/>
          <w:szCs w:val="28"/>
        </w:rPr>
        <w:t>108</w:t>
      </w:r>
      <w:r w:rsidRPr="00D43766">
        <w:rPr>
          <w:rFonts w:ascii="Times New Roman" w:eastAsia="標楷體" w:hAnsi="Times New Roman" w:hint="eastAsia"/>
          <w:sz w:val="28"/>
          <w:szCs w:val="28"/>
        </w:rPr>
        <w:t>年防疫業務之施政績效。</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受評機關：直轄市及縣</w:t>
      </w:r>
      <w:r w:rsidRPr="00D43766">
        <w:rPr>
          <w:rFonts w:ascii="Times New Roman" w:eastAsia="標楷體" w:hAnsi="Times New Roman" w:hint="eastAsia"/>
          <w:sz w:val="28"/>
          <w:szCs w:val="28"/>
        </w:rPr>
        <w:t>(</w:t>
      </w:r>
      <w:r w:rsidRPr="00D43766">
        <w:rPr>
          <w:rFonts w:ascii="Times New Roman" w:eastAsia="標楷體" w:hAnsi="Times New Roman" w:hint="eastAsia"/>
          <w:sz w:val="28"/>
          <w:szCs w:val="28"/>
        </w:rPr>
        <w:t>市</w:t>
      </w:r>
      <w:r w:rsidRPr="00D43766">
        <w:rPr>
          <w:rFonts w:ascii="Times New Roman" w:eastAsia="標楷體" w:hAnsi="Times New Roman" w:hint="eastAsia"/>
          <w:sz w:val="28"/>
          <w:szCs w:val="28"/>
        </w:rPr>
        <w:t>)</w:t>
      </w:r>
      <w:r w:rsidRPr="00D43766">
        <w:rPr>
          <w:rFonts w:ascii="Times New Roman" w:eastAsia="標楷體" w:hAnsi="Times New Roman" w:hint="eastAsia"/>
          <w:sz w:val="28"/>
          <w:szCs w:val="28"/>
        </w:rPr>
        <w:t>政府衛生局。</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考評期間：</w:t>
      </w:r>
      <w:r w:rsidRPr="00D43766">
        <w:rPr>
          <w:rFonts w:ascii="Times New Roman" w:eastAsia="標楷體" w:hAnsi="Times New Roman" w:hint="eastAsia"/>
          <w:sz w:val="28"/>
          <w:szCs w:val="28"/>
        </w:rPr>
        <w:t>108</w:t>
      </w:r>
      <w:r w:rsidRPr="00D43766">
        <w:rPr>
          <w:rFonts w:ascii="Times New Roman" w:eastAsia="標楷體" w:hAnsi="Times New Roman" w:hint="eastAsia"/>
          <w:sz w:val="28"/>
          <w:szCs w:val="28"/>
        </w:rPr>
        <w:t>年</w:t>
      </w:r>
      <w:r w:rsidRPr="00D43766">
        <w:rPr>
          <w:rFonts w:ascii="Times New Roman" w:eastAsia="標楷體" w:hAnsi="Times New Roman" w:hint="eastAsia"/>
          <w:sz w:val="28"/>
          <w:szCs w:val="28"/>
        </w:rPr>
        <w:t>1</w:t>
      </w:r>
      <w:r w:rsidRPr="00D43766">
        <w:rPr>
          <w:rFonts w:ascii="Times New Roman" w:eastAsia="標楷體" w:hAnsi="Times New Roman" w:hint="eastAsia"/>
          <w:sz w:val="28"/>
          <w:szCs w:val="28"/>
        </w:rPr>
        <w:t>月至</w:t>
      </w:r>
      <w:r w:rsidRPr="00D43766">
        <w:rPr>
          <w:rFonts w:ascii="Times New Roman" w:eastAsia="標楷體" w:hAnsi="Times New Roman" w:hint="eastAsia"/>
          <w:sz w:val="28"/>
          <w:szCs w:val="28"/>
        </w:rPr>
        <w:t>12</w:t>
      </w:r>
      <w:r w:rsidRPr="00D43766">
        <w:rPr>
          <w:rFonts w:ascii="Times New Roman" w:eastAsia="標楷體" w:hAnsi="Times New Roman" w:hint="eastAsia"/>
          <w:sz w:val="28"/>
          <w:szCs w:val="28"/>
        </w:rPr>
        <w:t>月</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考評執行單位：本部疾病管制署及各區管制中心。</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考評綜理單位：本部疾病管制署。</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考評架構與權重：</w:t>
      </w:r>
      <w:r w:rsidRPr="00D43766">
        <w:rPr>
          <w:rFonts w:ascii="Times New Roman" w:eastAsia="標楷體" w:hAnsi="Times New Roman" w:hint="eastAsia"/>
          <w:sz w:val="28"/>
          <w:szCs w:val="28"/>
        </w:rPr>
        <w:t>7</w:t>
      </w:r>
      <w:r w:rsidRPr="00D43766">
        <w:rPr>
          <w:rFonts w:ascii="Times New Roman" w:eastAsia="標楷體" w:hAnsi="Times New Roman" w:hint="eastAsia"/>
          <w:sz w:val="28"/>
          <w:szCs w:val="28"/>
        </w:rPr>
        <w:t>項考評指標，共計</w:t>
      </w:r>
      <w:r w:rsidRPr="00D43766">
        <w:rPr>
          <w:rFonts w:ascii="Times New Roman" w:eastAsia="標楷體" w:hAnsi="Times New Roman" w:hint="eastAsia"/>
          <w:sz w:val="28"/>
          <w:szCs w:val="28"/>
        </w:rPr>
        <w:t>200</w:t>
      </w:r>
      <w:r w:rsidRPr="00D43766">
        <w:rPr>
          <w:rFonts w:ascii="Times New Roman" w:eastAsia="標楷體" w:hAnsi="Times New Roman" w:hint="eastAsia"/>
          <w:sz w:val="28"/>
          <w:szCs w:val="28"/>
        </w:rPr>
        <w:t>分。</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考評方式：</w:t>
      </w:r>
    </w:p>
    <w:p w:rsidR="004E4104" w:rsidRPr="00D43766" w:rsidRDefault="004E4104" w:rsidP="00166484">
      <w:pPr>
        <w:pStyle w:val="aff1"/>
        <w:numPr>
          <w:ilvl w:val="0"/>
          <w:numId w:val="62"/>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防疫業務相關管理系統之統計結果及書面考核。</w:t>
      </w:r>
    </w:p>
    <w:p w:rsidR="004E4104" w:rsidRPr="00D43766" w:rsidRDefault="004E4104" w:rsidP="00166484">
      <w:pPr>
        <w:pStyle w:val="aff1"/>
        <w:numPr>
          <w:ilvl w:val="0"/>
          <w:numId w:val="102"/>
        </w:numPr>
        <w:tabs>
          <w:tab w:val="clear" w:pos="1247"/>
          <w:tab w:val="num" w:pos="1276"/>
        </w:tabs>
        <w:spacing w:line="500" w:lineRule="exact"/>
        <w:ind w:leftChars="0" w:left="1276" w:hanging="368"/>
        <w:jc w:val="both"/>
        <w:rPr>
          <w:rFonts w:ascii="Times New Roman" w:eastAsia="標楷體" w:hAnsi="Times New Roman"/>
          <w:sz w:val="28"/>
          <w:szCs w:val="28"/>
        </w:rPr>
      </w:pPr>
      <w:r w:rsidRPr="00D43766">
        <w:rPr>
          <w:rFonts w:ascii="Times New Roman" w:eastAsia="標楷體" w:hAnsi="Times New Roman" w:hint="eastAsia"/>
          <w:sz w:val="28"/>
          <w:szCs w:val="28"/>
        </w:rPr>
        <w:t>本手冊考評指標資料，如須受評機關提供始得評分者，請於</w:t>
      </w:r>
      <w:r w:rsidRPr="00D43766">
        <w:rPr>
          <w:rFonts w:ascii="Times New Roman" w:eastAsia="標楷體" w:hAnsi="Times New Roman" w:hint="eastAsia"/>
          <w:sz w:val="28"/>
          <w:szCs w:val="28"/>
        </w:rPr>
        <w:t>109</w:t>
      </w:r>
      <w:r w:rsidRPr="00D43766">
        <w:rPr>
          <w:rFonts w:ascii="Times New Roman" w:eastAsia="標楷體" w:hAnsi="Times New Roman" w:hint="eastAsia"/>
          <w:sz w:val="28"/>
          <w:szCs w:val="28"/>
        </w:rPr>
        <w:t>年</w:t>
      </w:r>
      <w:r w:rsidRPr="00D43766">
        <w:rPr>
          <w:rFonts w:ascii="Times New Roman" w:eastAsia="標楷體" w:hAnsi="Times New Roman" w:hint="eastAsia"/>
          <w:sz w:val="28"/>
          <w:szCs w:val="28"/>
        </w:rPr>
        <w:t>1</w:t>
      </w:r>
      <w:r w:rsidRPr="00D43766">
        <w:rPr>
          <w:rFonts w:ascii="Times New Roman" w:eastAsia="標楷體" w:hAnsi="Times New Roman" w:hint="eastAsia"/>
          <w:sz w:val="28"/>
          <w:szCs w:val="28"/>
        </w:rPr>
        <w:t>月</w:t>
      </w:r>
      <w:r w:rsidRPr="00D43766">
        <w:rPr>
          <w:rFonts w:ascii="Times New Roman" w:eastAsia="標楷體" w:hAnsi="Times New Roman" w:hint="eastAsia"/>
          <w:sz w:val="28"/>
          <w:szCs w:val="28"/>
        </w:rPr>
        <w:t>15</w:t>
      </w:r>
      <w:r w:rsidRPr="00D43766">
        <w:rPr>
          <w:rFonts w:ascii="Times New Roman" w:eastAsia="標楷體" w:hAnsi="Times New Roman" w:hint="eastAsia"/>
          <w:sz w:val="28"/>
          <w:szCs w:val="28"/>
        </w:rPr>
        <w:t>日前備函逕送考評執行單位進行評核。</w:t>
      </w:r>
    </w:p>
    <w:p w:rsidR="004E4104" w:rsidRPr="00D43766" w:rsidRDefault="004E4104" w:rsidP="00166484">
      <w:pPr>
        <w:pStyle w:val="aff1"/>
        <w:numPr>
          <w:ilvl w:val="0"/>
          <w:numId w:val="102"/>
        </w:numPr>
        <w:tabs>
          <w:tab w:val="clear" w:pos="1247"/>
          <w:tab w:val="num" w:pos="1276"/>
        </w:tabs>
        <w:spacing w:line="500" w:lineRule="exact"/>
        <w:ind w:leftChars="0" w:left="1276" w:hanging="368"/>
        <w:jc w:val="both"/>
        <w:rPr>
          <w:rFonts w:ascii="Times New Roman" w:eastAsia="標楷體" w:hAnsi="Times New Roman"/>
          <w:sz w:val="28"/>
          <w:szCs w:val="28"/>
        </w:rPr>
      </w:pPr>
      <w:r w:rsidRPr="00D43766">
        <w:rPr>
          <w:rFonts w:ascii="Times New Roman" w:eastAsia="標楷體" w:hAnsi="Times New Roman" w:hint="eastAsia"/>
          <w:sz w:val="28"/>
          <w:szCs w:val="28"/>
        </w:rPr>
        <w:t>考評執行單位請於指定日期前完成分數統計及成績評定。</w:t>
      </w:r>
    </w:p>
    <w:p w:rsidR="004E4104" w:rsidRPr="00D43766" w:rsidRDefault="004E4104" w:rsidP="00166484">
      <w:pPr>
        <w:pStyle w:val="aff1"/>
        <w:numPr>
          <w:ilvl w:val="0"/>
          <w:numId w:val="102"/>
        </w:numPr>
        <w:tabs>
          <w:tab w:val="clear" w:pos="1247"/>
          <w:tab w:val="num" w:pos="1276"/>
        </w:tabs>
        <w:spacing w:line="500" w:lineRule="exact"/>
        <w:ind w:leftChars="0" w:left="1276" w:hanging="368"/>
        <w:jc w:val="both"/>
        <w:rPr>
          <w:rFonts w:ascii="Times New Roman" w:eastAsia="標楷體" w:hAnsi="Times New Roman"/>
          <w:sz w:val="28"/>
          <w:szCs w:val="28"/>
        </w:rPr>
      </w:pPr>
      <w:r w:rsidRPr="00D43766">
        <w:rPr>
          <w:rFonts w:ascii="Times New Roman" w:eastAsia="標楷體" w:hAnsi="Times New Roman" w:hint="eastAsia"/>
          <w:sz w:val="28"/>
          <w:szCs w:val="28"/>
        </w:rPr>
        <w:t>考評綜理單位完成考評並請地方衛生局確認後，於</w:t>
      </w:r>
      <w:r w:rsidRPr="00D43766">
        <w:rPr>
          <w:rFonts w:ascii="Times New Roman" w:eastAsia="標楷體" w:hAnsi="Times New Roman" w:hint="eastAsia"/>
          <w:sz w:val="28"/>
          <w:szCs w:val="28"/>
        </w:rPr>
        <w:t>109</w:t>
      </w:r>
      <w:r w:rsidRPr="00D43766">
        <w:rPr>
          <w:rFonts w:ascii="Times New Roman" w:eastAsia="標楷體" w:hAnsi="Times New Roman" w:hint="eastAsia"/>
          <w:sz w:val="28"/>
          <w:szCs w:val="28"/>
        </w:rPr>
        <w:t>年</w:t>
      </w:r>
      <w:r w:rsidRPr="00D43766">
        <w:rPr>
          <w:rFonts w:ascii="Times New Roman" w:eastAsia="標楷體" w:hAnsi="Times New Roman" w:hint="eastAsia"/>
          <w:sz w:val="28"/>
          <w:szCs w:val="28"/>
        </w:rPr>
        <w:t>2</w:t>
      </w:r>
      <w:r w:rsidRPr="00D43766">
        <w:rPr>
          <w:rFonts w:ascii="Times New Roman" w:eastAsia="標楷體" w:hAnsi="Times New Roman" w:hint="eastAsia"/>
          <w:sz w:val="28"/>
          <w:szCs w:val="28"/>
        </w:rPr>
        <w:t>月底前將考評結果送本部綜合規劃司備查。</w:t>
      </w:r>
    </w:p>
    <w:p w:rsidR="004E4104" w:rsidRPr="00D43766" w:rsidRDefault="004E4104" w:rsidP="00166484">
      <w:pPr>
        <w:pStyle w:val="aff1"/>
        <w:numPr>
          <w:ilvl w:val="0"/>
          <w:numId w:val="62"/>
        </w:numPr>
        <w:spacing w:line="500" w:lineRule="exact"/>
        <w:ind w:leftChars="0"/>
        <w:jc w:val="both"/>
        <w:rPr>
          <w:rFonts w:ascii="Times New Roman" w:eastAsia="標楷體" w:hAnsi="Times New Roman"/>
          <w:szCs w:val="24"/>
        </w:rPr>
      </w:pPr>
      <w:r w:rsidRPr="00D43766">
        <w:rPr>
          <w:rFonts w:ascii="Times New Roman" w:eastAsia="標楷體" w:hAnsi="Times New Roman" w:hint="eastAsia"/>
          <w:sz w:val="28"/>
          <w:szCs w:val="28"/>
        </w:rPr>
        <w:t>考評執行單位得視需要辦理實地查核。</w:t>
      </w:r>
    </w:p>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評比組別：依人口數、醫療資源等不同屬性區分為</w:t>
      </w:r>
      <w:r w:rsidRPr="00D43766">
        <w:rPr>
          <w:rFonts w:ascii="Times New Roman" w:eastAsia="標楷體" w:hAnsi="Times New Roman" w:hint="eastAsia"/>
          <w:sz w:val="28"/>
          <w:szCs w:val="28"/>
        </w:rPr>
        <w:t>4</w:t>
      </w:r>
      <w:r w:rsidRPr="00D43766">
        <w:rPr>
          <w:rFonts w:ascii="Times New Roman" w:eastAsia="標楷體" w:hAnsi="Times New Roman" w:hint="eastAsia"/>
          <w:sz w:val="28"/>
          <w:szCs w:val="28"/>
        </w:rPr>
        <w:t>組。</w:t>
      </w:r>
    </w:p>
    <w:tbl>
      <w:tblPr>
        <w:tblStyle w:val="aff"/>
        <w:tblW w:w="8362" w:type="dxa"/>
        <w:tblInd w:w="720" w:type="dxa"/>
        <w:tblLook w:val="04A0" w:firstRow="1" w:lastRow="0" w:firstColumn="1" w:lastColumn="0" w:noHBand="0" w:noVBand="1"/>
      </w:tblPr>
      <w:tblGrid>
        <w:gridCol w:w="1384"/>
        <w:gridCol w:w="6978"/>
      </w:tblGrid>
      <w:tr w:rsidR="00D43766" w:rsidRPr="00D43766" w:rsidTr="004E4104">
        <w:trPr>
          <w:trHeight w:val="263"/>
        </w:trPr>
        <w:tc>
          <w:tcPr>
            <w:tcW w:w="1384" w:type="dxa"/>
            <w:shd w:val="clear" w:color="auto" w:fill="D9D9D9" w:themeFill="background1" w:themeFillShade="D9"/>
            <w:vAlign w:val="center"/>
          </w:tcPr>
          <w:p w:rsidR="004E4104" w:rsidRPr="00D43766" w:rsidRDefault="004E4104" w:rsidP="004E4104">
            <w:pPr>
              <w:spacing w:line="500" w:lineRule="exact"/>
              <w:jc w:val="center"/>
              <w:rPr>
                <w:rFonts w:ascii="Times New Roman" w:eastAsia="標楷體" w:hAnsi="Times New Roman"/>
                <w:sz w:val="28"/>
                <w:szCs w:val="28"/>
              </w:rPr>
            </w:pPr>
            <w:r w:rsidRPr="00D43766">
              <w:rPr>
                <w:rFonts w:ascii="Times New Roman" w:eastAsia="標楷體" w:hAnsi="標楷體"/>
                <w:sz w:val="28"/>
                <w:szCs w:val="28"/>
              </w:rPr>
              <w:t>組</w:t>
            </w:r>
            <w:r w:rsidRPr="00D43766">
              <w:rPr>
                <w:rFonts w:ascii="Times New Roman" w:eastAsia="標楷體" w:hAnsi="Times New Roman" w:hint="eastAsia"/>
                <w:sz w:val="28"/>
                <w:szCs w:val="28"/>
              </w:rPr>
              <w:t xml:space="preserve">　</w:t>
            </w:r>
            <w:r w:rsidRPr="00D43766">
              <w:rPr>
                <w:rFonts w:ascii="Times New Roman" w:eastAsia="標楷體" w:hAnsi="標楷體"/>
                <w:sz w:val="28"/>
                <w:szCs w:val="28"/>
              </w:rPr>
              <w:t>別</w:t>
            </w:r>
          </w:p>
        </w:tc>
        <w:tc>
          <w:tcPr>
            <w:tcW w:w="6978" w:type="dxa"/>
            <w:shd w:val="clear" w:color="auto" w:fill="D9D9D9" w:themeFill="background1" w:themeFillShade="D9"/>
            <w:vAlign w:val="center"/>
          </w:tcPr>
          <w:p w:rsidR="004E4104" w:rsidRPr="00D43766" w:rsidRDefault="004E4104" w:rsidP="004E4104">
            <w:pPr>
              <w:spacing w:line="500" w:lineRule="exact"/>
              <w:jc w:val="center"/>
              <w:rPr>
                <w:rFonts w:ascii="Times New Roman" w:eastAsia="標楷體" w:hAnsi="Times New Roman"/>
                <w:sz w:val="28"/>
                <w:szCs w:val="28"/>
              </w:rPr>
            </w:pPr>
            <w:r w:rsidRPr="00D43766">
              <w:rPr>
                <w:rFonts w:ascii="Times New Roman" w:eastAsia="標楷體" w:hAnsi="標楷體"/>
                <w:sz w:val="28"/>
                <w:szCs w:val="28"/>
              </w:rPr>
              <w:t>縣</w:t>
            </w:r>
            <w:r w:rsidRPr="00D43766">
              <w:rPr>
                <w:rFonts w:ascii="Times New Roman" w:eastAsia="標楷體" w:hAnsi="Times New Roman" w:hint="eastAsia"/>
                <w:sz w:val="28"/>
                <w:szCs w:val="28"/>
              </w:rPr>
              <w:t xml:space="preserve">　　　　　　</w:t>
            </w:r>
            <w:r w:rsidRPr="00D43766">
              <w:rPr>
                <w:rFonts w:ascii="Times New Roman" w:eastAsia="標楷體" w:hAnsi="標楷體"/>
                <w:sz w:val="28"/>
                <w:szCs w:val="28"/>
              </w:rPr>
              <w:t>市</w:t>
            </w:r>
            <w:r w:rsidRPr="00D43766">
              <w:rPr>
                <w:rFonts w:ascii="Times New Roman" w:eastAsia="標楷體" w:hAnsi="Times New Roman" w:hint="eastAsia"/>
                <w:sz w:val="28"/>
                <w:szCs w:val="28"/>
              </w:rPr>
              <w:t xml:space="preserve">　　　　　　</w:t>
            </w:r>
            <w:r w:rsidRPr="00D43766">
              <w:rPr>
                <w:rFonts w:ascii="Times New Roman" w:eastAsia="標楷體" w:hAnsi="標楷體"/>
                <w:sz w:val="28"/>
                <w:szCs w:val="28"/>
              </w:rPr>
              <w:t>別</w:t>
            </w:r>
          </w:p>
        </w:tc>
      </w:tr>
      <w:tr w:rsidR="00D43766" w:rsidRPr="00D43766" w:rsidTr="004E4104">
        <w:tc>
          <w:tcPr>
            <w:tcW w:w="1384" w:type="dxa"/>
            <w:vAlign w:val="center"/>
          </w:tcPr>
          <w:p w:rsidR="004E4104" w:rsidRPr="00D43766" w:rsidRDefault="004E4104" w:rsidP="004E4104">
            <w:pPr>
              <w:spacing w:line="500" w:lineRule="exact"/>
              <w:jc w:val="center"/>
              <w:rPr>
                <w:rFonts w:ascii="Times New Roman" w:eastAsia="標楷體" w:hAnsi="Times New Roman"/>
                <w:sz w:val="28"/>
                <w:szCs w:val="28"/>
              </w:rPr>
            </w:pPr>
            <w:r w:rsidRPr="00D43766">
              <w:rPr>
                <w:rFonts w:ascii="Times New Roman" w:eastAsia="標楷體" w:hAnsi="標楷體"/>
                <w:sz w:val="28"/>
                <w:szCs w:val="28"/>
              </w:rPr>
              <w:t>第一組</w:t>
            </w:r>
          </w:p>
        </w:tc>
        <w:tc>
          <w:tcPr>
            <w:tcW w:w="6978" w:type="dxa"/>
            <w:vAlign w:val="center"/>
          </w:tcPr>
          <w:p w:rsidR="004E4104" w:rsidRPr="00D43766" w:rsidRDefault="004E4104" w:rsidP="004E4104">
            <w:pPr>
              <w:spacing w:line="500" w:lineRule="exact"/>
              <w:jc w:val="both"/>
              <w:rPr>
                <w:rFonts w:ascii="Times New Roman" w:eastAsia="標楷體" w:hAnsi="Times New Roman"/>
                <w:sz w:val="28"/>
                <w:szCs w:val="28"/>
              </w:rPr>
            </w:pPr>
            <w:r w:rsidRPr="00D43766">
              <w:rPr>
                <w:rFonts w:ascii="Times New Roman" w:eastAsia="標楷體" w:hAnsi="標楷體"/>
                <w:sz w:val="28"/>
                <w:szCs w:val="28"/>
              </w:rPr>
              <w:t>臺北市、新北市、桃園</w:t>
            </w:r>
            <w:r w:rsidRPr="00D43766">
              <w:rPr>
                <w:rFonts w:ascii="Times New Roman" w:eastAsia="標楷體" w:hAnsi="標楷體" w:hint="eastAsia"/>
                <w:sz w:val="28"/>
                <w:szCs w:val="28"/>
              </w:rPr>
              <w:t>市</w:t>
            </w:r>
            <w:r w:rsidRPr="00D43766">
              <w:rPr>
                <w:rFonts w:ascii="Times New Roman" w:eastAsia="標楷體" w:hAnsi="標楷體"/>
                <w:sz w:val="28"/>
                <w:szCs w:val="28"/>
              </w:rPr>
              <w:t>、臺中市、臺南市、高雄市</w:t>
            </w:r>
          </w:p>
        </w:tc>
      </w:tr>
      <w:tr w:rsidR="00D43766" w:rsidRPr="00D43766" w:rsidTr="004E4104">
        <w:tc>
          <w:tcPr>
            <w:tcW w:w="1384" w:type="dxa"/>
            <w:vAlign w:val="center"/>
          </w:tcPr>
          <w:p w:rsidR="004E4104" w:rsidRPr="00D43766" w:rsidRDefault="004E4104" w:rsidP="004E4104">
            <w:pPr>
              <w:spacing w:line="500" w:lineRule="exact"/>
              <w:jc w:val="center"/>
              <w:rPr>
                <w:rFonts w:ascii="Times New Roman" w:eastAsia="標楷體" w:hAnsi="Times New Roman"/>
                <w:sz w:val="28"/>
                <w:szCs w:val="28"/>
              </w:rPr>
            </w:pPr>
            <w:r w:rsidRPr="00D43766">
              <w:rPr>
                <w:rFonts w:ascii="Times New Roman" w:eastAsia="標楷體" w:hAnsi="標楷體"/>
                <w:sz w:val="28"/>
                <w:szCs w:val="28"/>
              </w:rPr>
              <w:t>第二組</w:t>
            </w:r>
          </w:p>
        </w:tc>
        <w:tc>
          <w:tcPr>
            <w:tcW w:w="6978" w:type="dxa"/>
            <w:vAlign w:val="center"/>
          </w:tcPr>
          <w:p w:rsidR="004E4104" w:rsidRPr="00D43766" w:rsidRDefault="004E4104" w:rsidP="004E4104">
            <w:pPr>
              <w:spacing w:line="500" w:lineRule="exact"/>
              <w:jc w:val="both"/>
              <w:rPr>
                <w:rFonts w:ascii="Times New Roman" w:eastAsia="標楷體" w:hAnsi="Times New Roman"/>
                <w:sz w:val="28"/>
                <w:szCs w:val="28"/>
              </w:rPr>
            </w:pPr>
            <w:r w:rsidRPr="00D43766">
              <w:rPr>
                <w:rFonts w:ascii="Times New Roman" w:eastAsia="標楷體" w:hAnsi="標楷體"/>
                <w:sz w:val="28"/>
                <w:szCs w:val="28"/>
              </w:rPr>
              <w:t>新竹縣、彰化縣、雲林縣、屏東縣</w:t>
            </w:r>
          </w:p>
        </w:tc>
      </w:tr>
      <w:tr w:rsidR="00D43766" w:rsidRPr="00D43766" w:rsidTr="004E4104">
        <w:tc>
          <w:tcPr>
            <w:tcW w:w="1384" w:type="dxa"/>
            <w:vAlign w:val="center"/>
          </w:tcPr>
          <w:p w:rsidR="004E4104" w:rsidRPr="00D43766" w:rsidRDefault="004E4104" w:rsidP="004E4104">
            <w:pPr>
              <w:spacing w:line="500" w:lineRule="exact"/>
              <w:jc w:val="center"/>
              <w:rPr>
                <w:rFonts w:ascii="Times New Roman" w:eastAsia="標楷體" w:hAnsi="Times New Roman"/>
                <w:sz w:val="28"/>
                <w:szCs w:val="28"/>
              </w:rPr>
            </w:pPr>
            <w:r w:rsidRPr="00D43766">
              <w:rPr>
                <w:rFonts w:ascii="Times New Roman" w:eastAsia="標楷體" w:hAnsi="標楷體"/>
                <w:sz w:val="28"/>
                <w:szCs w:val="28"/>
              </w:rPr>
              <w:t>第三組</w:t>
            </w:r>
          </w:p>
        </w:tc>
        <w:tc>
          <w:tcPr>
            <w:tcW w:w="6978" w:type="dxa"/>
            <w:vAlign w:val="center"/>
          </w:tcPr>
          <w:p w:rsidR="004E4104" w:rsidRPr="00D43766" w:rsidRDefault="004E4104" w:rsidP="004E4104">
            <w:pPr>
              <w:spacing w:line="500" w:lineRule="exact"/>
              <w:jc w:val="both"/>
              <w:rPr>
                <w:rFonts w:ascii="Times New Roman" w:eastAsia="標楷體" w:hAnsi="Times New Roman"/>
                <w:sz w:val="28"/>
                <w:szCs w:val="28"/>
              </w:rPr>
            </w:pPr>
            <w:r w:rsidRPr="00D43766">
              <w:rPr>
                <w:rFonts w:ascii="Times New Roman" w:eastAsia="標楷體" w:hAnsi="標楷體"/>
                <w:sz w:val="28"/>
                <w:szCs w:val="28"/>
              </w:rPr>
              <w:t>基隆市、宜蘭縣、新竹市、苗栗縣、嘉義市、嘉義縣</w:t>
            </w:r>
          </w:p>
        </w:tc>
      </w:tr>
      <w:tr w:rsidR="00D43766" w:rsidRPr="00D43766" w:rsidTr="004E4104">
        <w:tc>
          <w:tcPr>
            <w:tcW w:w="1384" w:type="dxa"/>
            <w:vAlign w:val="center"/>
          </w:tcPr>
          <w:p w:rsidR="004E4104" w:rsidRPr="00D43766" w:rsidRDefault="004E4104" w:rsidP="004E4104">
            <w:pPr>
              <w:spacing w:line="500" w:lineRule="exact"/>
              <w:jc w:val="center"/>
              <w:rPr>
                <w:rFonts w:ascii="Times New Roman" w:eastAsia="標楷體" w:hAnsi="Times New Roman"/>
                <w:sz w:val="28"/>
                <w:szCs w:val="28"/>
              </w:rPr>
            </w:pPr>
            <w:r w:rsidRPr="00D43766">
              <w:rPr>
                <w:rFonts w:ascii="Times New Roman" w:eastAsia="標楷體" w:hAnsi="標楷體"/>
                <w:sz w:val="28"/>
                <w:szCs w:val="28"/>
              </w:rPr>
              <w:t>第四組</w:t>
            </w:r>
          </w:p>
        </w:tc>
        <w:tc>
          <w:tcPr>
            <w:tcW w:w="6978" w:type="dxa"/>
            <w:vAlign w:val="center"/>
          </w:tcPr>
          <w:p w:rsidR="004E4104" w:rsidRPr="00D43766" w:rsidRDefault="004E4104" w:rsidP="004E4104">
            <w:pPr>
              <w:spacing w:line="500" w:lineRule="exact"/>
              <w:jc w:val="both"/>
              <w:rPr>
                <w:rFonts w:ascii="Times New Roman" w:eastAsia="標楷體" w:hAnsi="Times New Roman"/>
                <w:sz w:val="28"/>
                <w:szCs w:val="28"/>
              </w:rPr>
            </w:pPr>
            <w:r w:rsidRPr="00D43766">
              <w:rPr>
                <w:rFonts w:ascii="Times New Roman" w:eastAsia="標楷體" w:hAnsi="標楷體"/>
                <w:sz w:val="28"/>
                <w:szCs w:val="28"/>
              </w:rPr>
              <w:t>花蓮縣、臺東縣、南投縣、澎湖縣、金門縣、連江縣</w:t>
            </w:r>
          </w:p>
        </w:tc>
      </w:tr>
    </w:tbl>
    <w:p w:rsidR="004E4104" w:rsidRPr="00D43766" w:rsidRDefault="004E4104" w:rsidP="005066F8">
      <w:pPr>
        <w:pStyle w:val="aff1"/>
        <w:numPr>
          <w:ilvl w:val="0"/>
          <w:numId w:val="51"/>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獎勵方法：</w:t>
      </w:r>
    </w:p>
    <w:p w:rsidR="004E4104" w:rsidRPr="00D43766" w:rsidRDefault="004E4104" w:rsidP="00166484">
      <w:pPr>
        <w:pStyle w:val="aff1"/>
        <w:numPr>
          <w:ilvl w:val="0"/>
          <w:numId w:val="103"/>
        </w:numPr>
        <w:spacing w:line="500" w:lineRule="exact"/>
        <w:ind w:leftChars="0"/>
        <w:jc w:val="both"/>
        <w:rPr>
          <w:rFonts w:ascii="Times New Roman" w:eastAsia="標楷體" w:hAnsi="Times New Roman"/>
          <w:sz w:val="28"/>
          <w:szCs w:val="28"/>
        </w:rPr>
      </w:pPr>
      <w:r w:rsidRPr="00D43766">
        <w:rPr>
          <w:rFonts w:ascii="Times New Roman" w:eastAsia="標楷體" w:hAnsi="Times New Roman" w:hint="eastAsia"/>
          <w:sz w:val="28"/>
          <w:szCs w:val="28"/>
        </w:rPr>
        <w:t>獎勵項目：依排名予以獎勵</w:t>
      </w:r>
      <w:r w:rsidRPr="00D43766">
        <w:rPr>
          <w:rFonts w:ascii="Times New Roman" w:eastAsia="標楷體" w:hAnsi="Times New Roman" w:hint="eastAsia"/>
          <w:sz w:val="28"/>
          <w:szCs w:val="28"/>
        </w:rPr>
        <w:t>(</w:t>
      </w:r>
      <w:r w:rsidRPr="00D43766">
        <w:rPr>
          <w:rFonts w:ascii="Times New Roman" w:eastAsia="標楷體" w:hAnsi="Times New Roman" w:hint="eastAsia"/>
          <w:sz w:val="28"/>
          <w:szCs w:val="28"/>
        </w:rPr>
        <w:t>第一、三、四組取</w:t>
      </w:r>
      <w:r w:rsidRPr="00D43766">
        <w:rPr>
          <w:rFonts w:ascii="Times New Roman" w:eastAsia="標楷體" w:hAnsi="Times New Roman" w:hint="eastAsia"/>
          <w:sz w:val="28"/>
          <w:szCs w:val="28"/>
        </w:rPr>
        <w:t>3</w:t>
      </w:r>
      <w:r w:rsidRPr="00D43766">
        <w:rPr>
          <w:rFonts w:ascii="Times New Roman" w:eastAsia="標楷體" w:hAnsi="Times New Roman" w:hint="eastAsia"/>
          <w:sz w:val="28"/>
          <w:szCs w:val="28"/>
        </w:rPr>
        <w:t>名，第二組取</w:t>
      </w:r>
      <w:r w:rsidRPr="00D43766">
        <w:rPr>
          <w:rFonts w:ascii="Times New Roman" w:eastAsia="標楷體" w:hAnsi="Times New Roman" w:hint="eastAsia"/>
          <w:sz w:val="28"/>
          <w:szCs w:val="28"/>
        </w:rPr>
        <w:t>2</w:t>
      </w:r>
      <w:r w:rsidRPr="00D43766">
        <w:rPr>
          <w:rFonts w:ascii="Times New Roman" w:eastAsia="標楷體" w:hAnsi="Times New Roman" w:hint="eastAsia"/>
          <w:sz w:val="28"/>
          <w:szCs w:val="28"/>
        </w:rPr>
        <w:t>名，共計</w:t>
      </w:r>
      <w:r w:rsidRPr="00D43766">
        <w:rPr>
          <w:rFonts w:ascii="Times New Roman" w:eastAsia="標楷體" w:hAnsi="Times New Roman" w:hint="eastAsia"/>
          <w:sz w:val="28"/>
          <w:szCs w:val="28"/>
        </w:rPr>
        <w:t>11</w:t>
      </w:r>
      <w:r w:rsidRPr="00D43766">
        <w:rPr>
          <w:rFonts w:ascii="Times New Roman" w:eastAsia="標楷體" w:hAnsi="Times New Roman" w:hint="eastAsia"/>
          <w:sz w:val="28"/>
          <w:szCs w:val="28"/>
        </w:rPr>
        <w:t>名</w:t>
      </w:r>
      <w:r w:rsidRPr="00D43766">
        <w:rPr>
          <w:rFonts w:ascii="Times New Roman" w:eastAsia="標楷體" w:hAnsi="Times New Roman" w:hint="eastAsia"/>
          <w:sz w:val="28"/>
          <w:szCs w:val="28"/>
        </w:rPr>
        <w:t>)</w:t>
      </w:r>
      <w:r w:rsidRPr="00D43766">
        <w:rPr>
          <w:rFonts w:ascii="Times New Roman" w:eastAsia="標楷體" w:hAnsi="Times New Roman" w:hint="eastAsia"/>
          <w:sz w:val="28"/>
          <w:szCs w:val="28"/>
        </w:rPr>
        <w:t>。</w:t>
      </w:r>
    </w:p>
    <w:p w:rsidR="004E4104" w:rsidRPr="00D43766" w:rsidRDefault="004E4104" w:rsidP="00166484">
      <w:pPr>
        <w:pStyle w:val="aff1"/>
        <w:numPr>
          <w:ilvl w:val="0"/>
          <w:numId w:val="103"/>
        </w:numPr>
        <w:spacing w:line="500" w:lineRule="exact"/>
        <w:ind w:leftChars="0"/>
        <w:jc w:val="both"/>
        <w:rPr>
          <w:rFonts w:ascii="Times New Roman" w:eastAsia="標楷體" w:hAnsi="Times New Roman"/>
          <w:sz w:val="28"/>
        </w:rPr>
      </w:pPr>
      <w:r w:rsidRPr="00D43766">
        <w:rPr>
          <w:rFonts w:ascii="Times New Roman" w:eastAsia="標楷體" w:hAnsi="Times New Roman" w:hint="eastAsia"/>
          <w:sz w:val="28"/>
          <w:szCs w:val="28"/>
        </w:rPr>
        <w:t>獎品內容：各獲得新臺幣</w:t>
      </w:r>
      <w:r w:rsidRPr="00D43766">
        <w:rPr>
          <w:rFonts w:ascii="Times New Roman" w:eastAsia="標楷體" w:hAnsi="Times New Roman"/>
          <w:sz w:val="28"/>
          <w:szCs w:val="28"/>
        </w:rPr>
        <w:t>3</w:t>
      </w:r>
      <w:r w:rsidRPr="00D43766">
        <w:rPr>
          <w:rFonts w:ascii="Times New Roman" w:eastAsia="標楷體" w:hAnsi="Times New Roman" w:hint="eastAsia"/>
          <w:sz w:val="28"/>
          <w:szCs w:val="28"/>
        </w:rPr>
        <w:t>萬元等值獎品或禮券，並頒給團體獎牌乙面。</w:t>
      </w:r>
      <w:r w:rsidRPr="00D43766">
        <w:rPr>
          <w:rFonts w:ascii="Times New Roman" w:eastAsia="標楷體" w:hAnsi="Times New Roman"/>
          <w:sz w:val="28"/>
        </w:rPr>
        <w:br w:type="page"/>
      </w:r>
    </w:p>
    <w:p w:rsidR="004E4104" w:rsidRPr="00D43766" w:rsidRDefault="004E4104" w:rsidP="004E4104">
      <w:pPr>
        <w:jc w:val="center"/>
        <w:rPr>
          <w:rFonts w:ascii="Times New Roman" w:eastAsia="標楷體" w:hAnsi="Times New Roman"/>
          <w:b/>
          <w:sz w:val="40"/>
          <w:szCs w:val="40"/>
        </w:rPr>
      </w:pPr>
      <w:r w:rsidRPr="00D43766">
        <w:rPr>
          <w:rFonts w:ascii="Times New Roman" w:eastAsia="標楷體" w:hAnsi="Times New Roman" w:hint="eastAsia"/>
          <w:b/>
          <w:sz w:val="40"/>
          <w:szCs w:val="40"/>
        </w:rPr>
        <w:lastRenderedPageBreak/>
        <w:t>考評項目摘要表</w:t>
      </w:r>
    </w:p>
    <w:tbl>
      <w:tblPr>
        <w:tblStyle w:val="aff"/>
        <w:tblW w:w="9786" w:type="dxa"/>
        <w:jc w:val="center"/>
        <w:tblLayout w:type="fixed"/>
        <w:tblLook w:val="04A0" w:firstRow="1" w:lastRow="0" w:firstColumn="1" w:lastColumn="0" w:noHBand="0" w:noVBand="1"/>
      </w:tblPr>
      <w:tblGrid>
        <w:gridCol w:w="2131"/>
        <w:gridCol w:w="4258"/>
        <w:gridCol w:w="992"/>
        <w:gridCol w:w="1134"/>
        <w:gridCol w:w="1271"/>
      </w:tblGrid>
      <w:tr w:rsidR="00D43766" w:rsidRPr="00D43766" w:rsidTr="004E4104">
        <w:trPr>
          <w:jc w:val="center"/>
        </w:trPr>
        <w:tc>
          <w:tcPr>
            <w:tcW w:w="2131" w:type="dxa"/>
            <w:shd w:val="clear" w:color="auto" w:fill="D9D9D9" w:themeFill="background1" w:themeFillShade="D9"/>
            <w:vAlign w:val="center"/>
          </w:tcPr>
          <w:p w:rsidR="004E4104" w:rsidRPr="00D43766" w:rsidRDefault="004E4104" w:rsidP="004E4104">
            <w:pPr>
              <w:jc w:val="center"/>
              <w:rPr>
                <w:rFonts w:ascii="Arial" w:eastAsia="標楷體" w:hAnsi="Arial" w:cs="Arial"/>
                <w:szCs w:val="24"/>
              </w:rPr>
            </w:pPr>
            <w:r w:rsidRPr="00D43766">
              <w:rPr>
                <w:rFonts w:ascii="Arial" w:eastAsia="標楷體" w:hAnsi="Arial" w:cs="Arial"/>
                <w:szCs w:val="24"/>
              </w:rPr>
              <w:t>考評項目</w:t>
            </w:r>
          </w:p>
        </w:tc>
        <w:tc>
          <w:tcPr>
            <w:tcW w:w="4258" w:type="dxa"/>
            <w:shd w:val="clear" w:color="auto" w:fill="D9D9D9" w:themeFill="background1" w:themeFillShade="D9"/>
            <w:vAlign w:val="center"/>
          </w:tcPr>
          <w:p w:rsidR="004E4104" w:rsidRPr="00D43766" w:rsidRDefault="004E4104" w:rsidP="004E4104">
            <w:pPr>
              <w:jc w:val="center"/>
              <w:rPr>
                <w:rFonts w:ascii="Arial" w:eastAsia="標楷體" w:hAnsi="Arial" w:cs="Arial"/>
                <w:szCs w:val="24"/>
              </w:rPr>
            </w:pPr>
            <w:r w:rsidRPr="00D43766">
              <w:rPr>
                <w:rFonts w:ascii="Arial" w:eastAsia="標楷體" w:hAnsi="Arial" w:cs="Arial"/>
                <w:szCs w:val="24"/>
              </w:rPr>
              <w:t>考評指標</w:t>
            </w:r>
          </w:p>
        </w:tc>
        <w:tc>
          <w:tcPr>
            <w:tcW w:w="992" w:type="dxa"/>
            <w:shd w:val="clear" w:color="auto" w:fill="D9D9D9" w:themeFill="background1" w:themeFillShade="D9"/>
            <w:vAlign w:val="center"/>
          </w:tcPr>
          <w:p w:rsidR="004E4104" w:rsidRPr="00D43766" w:rsidRDefault="004E4104" w:rsidP="004E4104">
            <w:pPr>
              <w:jc w:val="center"/>
              <w:rPr>
                <w:rFonts w:ascii="Arial" w:eastAsia="標楷體" w:hAnsi="Arial" w:cs="Arial"/>
                <w:szCs w:val="24"/>
              </w:rPr>
            </w:pPr>
            <w:r w:rsidRPr="00D43766">
              <w:rPr>
                <w:rFonts w:ascii="Arial" w:eastAsia="標楷體" w:hAnsi="Arial" w:cs="Arial"/>
                <w:szCs w:val="24"/>
              </w:rPr>
              <w:t>配分</w:t>
            </w:r>
          </w:p>
        </w:tc>
        <w:tc>
          <w:tcPr>
            <w:tcW w:w="1134" w:type="dxa"/>
            <w:shd w:val="clear" w:color="auto" w:fill="D9D9D9" w:themeFill="background1" w:themeFillShade="D9"/>
            <w:vAlign w:val="center"/>
          </w:tcPr>
          <w:p w:rsidR="004E4104" w:rsidRPr="00D43766" w:rsidRDefault="004E4104" w:rsidP="004E4104">
            <w:pPr>
              <w:jc w:val="center"/>
              <w:rPr>
                <w:rFonts w:ascii="Arial" w:eastAsia="標楷體" w:hAnsi="Arial" w:cs="Arial"/>
                <w:szCs w:val="24"/>
              </w:rPr>
            </w:pPr>
            <w:r w:rsidRPr="00D43766">
              <w:rPr>
                <w:rFonts w:ascii="Arial" w:eastAsia="標楷體" w:hAnsi="Arial" w:cs="Arial"/>
                <w:szCs w:val="24"/>
              </w:rPr>
              <w:t>洽詢</w:t>
            </w:r>
          </w:p>
          <w:p w:rsidR="004E4104" w:rsidRPr="00D43766" w:rsidRDefault="004E4104" w:rsidP="004E4104">
            <w:pPr>
              <w:jc w:val="center"/>
              <w:rPr>
                <w:rFonts w:ascii="Arial" w:eastAsia="標楷體" w:hAnsi="Arial" w:cs="Arial"/>
                <w:szCs w:val="24"/>
              </w:rPr>
            </w:pPr>
            <w:r w:rsidRPr="00D43766">
              <w:rPr>
                <w:rFonts w:ascii="Arial" w:eastAsia="標楷體" w:hAnsi="Arial" w:cs="Arial"/>
                <w:szCs w:val="24"/>
              </w:rPr>
              <w:t>人員</w:t>
            </w:r>
          </w:p>
        </w:tc>
        <w:tc>
          <w:tcPr>
            <w:tcW w:w="1271" w:type="dxa"/>
            <w:shd w:val="clear" w:color="auto" w:fill="D9D9D9" w:themeFill="background1" w:themeFillShade="D9"/>
            <w:vAlign w:val="center"/>
          </w:tcPr>
          <w:p w:rsidR="004E4104" w:rsidRPr="00D43766" w:rsidRDefault="004E4104" w:rsidP="004E4104">
            <w:pPr>
              <w:jc w:val="center"/>
              <w:rPr>
                <w:rFonts w:ascii="Arial" w:eastAsia="標楷體" w:hAnsi="Arial" w:cs="Arial"/>
                <w:szCs w:val="24"/>
              </w:rPr>
            </w:pPr>
            <w:r w:rsidRPr="00D43766">
              <w:rPr>
                <w:rFonts w:ascii="Arial" w:eastAsia="標楷體" w:hAnsi="Arial" w:cs="Arial"/>
                <w:szCs w:val="24"/>
              </w:rPr>
              <w:t>電話</w:t>
            </w:r>
            <w:r w:rsidRPr="00D43766">
              <w:rPr>
                <w:rFonts w:ascii="Arial" w:eastAsia="標楷體" w:hAnsi="Arial" w:cs="Arial"/>
                <w:szCs w:val="24"/>
              </w:rPr>
              <w:t>/</w:t>
            </w:r>
            <w:r w:rsidRPr="00D43766">
              <w:rPr>
                <w:rFonts w:ascii="Arial" w:eastAsia="標楷體" w:hAnsi="Arial" w:cs="Arial"/>
                <w:szCs w:val="24"/>
              </w:rPr>
              <w:t>分機</w:t>
            </w:r>
          </w:p>
          <w:p w:rsidR="004E4104" w:rsidRPr="00D43766" w:rsidRDefault="004E4104" w:rsidP="004E4104">
            <w:pPr>
              <w:jc w:val="center"/>
              <w:rPr>
                <w:rFonts w:ascii="Arial" w:eastAsia="標楷體" w:hAnsi="Arial" w:cs="Arial"/>
                <w:szCs w:val="24"/>
              </w:rPr>
            </w:pPr>
            <w:r w:rsidRPr="00D43766">
              <w:rPr>
                <w:rFonts w:ascii="Arial" w:eastAsia="標楷體" w:hAnsi="Arial" w:cs="Arial"/>
                <w:szCs w:val="24"/>
              </w:rPr>
              <w:t>(02)2395-9825</w:t>
            </w:r>
          </w:p>
        </w:tc>
      </w:tr>
      <w:tr w:rsidR="00D43766" w:rsidRPr="00D43766" w:rsidTr="004E4104">
        <w:trPr>
          <w:trHeight w:val="1007"/>
          <w:jc w:val="center"/>
        </w:trPr>
        <w:tc>
          <w:tcPr>
            <w:tcW w:w="2131" w:type="dxa"/>
            <w:vAlign w:val="center"/>
          </w:tcPr>
          <w:p w:rsidR="004E4104" w:rsidRPr="00D43766" w:rsidRDefault="004E4104" w:rsidP="00166484">
            <w:pPr>
              <w:pStyle w:val="aff1"/>
              <w:numPr>
                <w:ilvl w:val="0"/>
                <w:numId w:val="105"/>
              </w:numPr>
              <w:tabs>
                <w:tab w:val="left" w:pos="306"/>
              </w:tabs>
              <w:spacing w:line="400" w:lineRule="exact"/>
              <w:ind w:leftChars="0"/>
              <w:jc w:val="both"/>
              <w:rPr>
                <w:rFonts w:ascii="Arial" w:eastAsia="標楷體" w:hAnsi="Arial" w:cs="Arial"/>
                <w:sz w:val="28"/>
                <w:szCs w:val="28"/>
              </w:rPr>
            </w:pPr>
            <w:r w:rsidRPr="00D43766">
              <w:rPr>
                <w:rFonts w:ascii="Arial" w:eastAsia="標楷體" w:hAnsi="Arial" w:cs="Arial"/>
                <w:sz w:val="28"/>
                <w:szCs w:val="28"/>
              </w:rPr>
              <w:t>急性傳染病防治作為</w:t>
            </w:r>
            <w:r w:rsidRPr="00D43766">
              <w:rPr>
                <w:rFonts w:ascii="Arial" w:eastAsia="標楷體" w:hAnsi="Arial" w:cs="Arial"/>
                <w:sz w:val="28"/>
                <w:szCs w:val="28"/>
              </w:rPr>
              <w:t>(20</w:t>
            </w:r>
            <w:r w:rsidRPr="00D43766">
              <w:rPr>
                <w:rFonts w:ascii="Arial" w:eastAsia="標楷體" w:hAnsi="Arial" w:cs="Arial"/>
                <w:sz w:val="28"/>
                <w:szCs w:val="28"/>
              </w:rPr>
              <w:t>分</w:t>
            </w:r>
            <w:r w:rsidRPr="00D43766">
              <w:rPr>
                <w:rFonts w:ascii="Arial" w:eastAsia="標楷體" w:hAnsi="Arial" w:cs="Arial"/>
                <w:sz w:val="28"/>
                <w:szCs w:val="28"/>
              </w:rPr>
              <w:t>)</w:t>
            </w: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sz w:val="28"/>
                <w:szCs w:val="28"/>
              </w:rPr>
              <w:t>防治時效掌控程度</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20</w:t>
            </w:r>
          </w:p>
        </w:tc>
        <w:tc>
          <w:tcPr>
            <w:tcW w:w="1134"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林怜伶</w:t>
            </w:r>
            <w:r w:rsidRPr="00D43766">
              <w:rPr>
                <w:rFonts w:ascii="Arial" w:eastAsia="標楷體" w:hAnsi="Arial" w:cs="Arial"/>
                <w:sz w:val="28"/>
                <w:szCs w:val="28"/>
              </w:rPr>
              <w:t xml:space="preserve"> </w:t>
            </w:r>
          </w:p>
        </w:tc>
        <w:tc>
          <w:tcPr>
            <w:tcW w:w="1271"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3901</w:t>
            </w:r>
          </w:p>
        </w:tc>
      </w:tr>
      <w:tr w:rsidR="00D43766" w:rsidRPr="00D43766" w:rsidTr="004E4104">
        <w:trPr>
          <w:trHeight w:val="798"/>
          <w:jc w:val="center"/>
        </w:trPr>
        <w:tc>
          <w:tcPr>
            <w:tcW w:w="2131" w:type="dxa"/>
            <w:vMerge w:val="restart"/>
            <w:vAlign w:val="center"/>
          </w:tcPr>
          <w:p w:rsidR="004E4104" w:rsidRPr="00D43766" w:rsidRDefault="004E4104" w:rsidP="00166484">
            <w:pPr>
              <w:pStyle w:val="aff1"/>
              <w:numPr>
                <w:ilvl w:val="0"/>
                <w:numId w:val="105"/>
              </w:numPr>
              <w:tabs>
                <w:tab w:val="left" w:pos="306"/>
              </w:tabs>
              <w:spacing w:line="400" w:lineRule="exact"/>
              <w:ind w:leftChars="0"/>
              <w:jc w:val="both"/>
              <w:rPr>
                <w:rFonts w:ascii="Arial" w:eastAsia="標楷體" w:hAnsi="Arial" w:cs="Arial"/>
                <w:sz w:val="28"/>
                <w:szCs w:val="28"/>
              </w:rPr>
            </w:pPr>
            <w:r w:rsidRPr="00D43766">
              <w:rPr>
                <w:rFonts w:ascii="Arial" w:eastAsia="標楷體" w:hAnsi="Arial" w:cs="Arial"/>
                <w:sz w:val="28"/>
                <w:szCs w:val="28"/>
              </w:rPr>
              <w:t>愛滋病防治成效</w:t>
            </w:r>
            <w:r w:rsidRPr="00D43766">
              <w:rPr>
                <w:rFonts w:ascii="Arial" w:eastAsia="標楷體" w:hAnsi="Arial" w:cs="Arial"/>
                <w:sz w:val="28"/>
                <w:szCs w:val="28"/>
              </w:rPr>
              <w:t>(40</w:t>
            </w:r>
            <w:r w:rsidRPr="00D43766">
              <w:rPr>
                <w:rFonts w:ascii="Arial" w:eastAsia="標楷體" w:hAnsi="Arial" w:cs="Arial"/>
                <w:sz w:val="28"/>
                <w:szCs w:val="28"/>
              </w:rPr>
              <w:t>分</w:t>
            </w:r>
            <w:r w:rsidRPr="00D43766">
              <w:rPr>
                <w:rFonts w:ascii="Arial" w:eastAsia="標楷體" w:hAnsi="Arial" w:cs="Arial"/>
                <w:sz w:val="28"/>
                <w:szCs w:val="28"/>
              </w:rPr>
              <w:t>)</w:t>
            </w:r>
          </w:p>
        </w:tc>
        <w:tc>
          <w:tcPr>
            <w:tcW w:w="4258" w:type="dxa"/>
            <w:vAlign w:val="center"/>
          </w:tcPr>
          <w:p w:rsidR="004E4104" w:rsidRPr="00D43766" w:rsidRDefault="004E4104" w:rsidP="004E4104">
            <w:pPr>
              <w:tabs>
                <w:tab w:val="left" w:pos="321"/>
              </w:tabs>
              <w:spacing w:line="400" w:lineRule="exact"/>
              <w:jc w:val="both"/>
              <w:rPr>
                <w:rFonts w:ascii="Arial" w:eastAsia="標楷體" w:hAnsi="Arial" w:cs="Arial"/>
                <w:sz w:val="28"/>
                <w:szCs w:val="28"/>
              </w:rPr>
            </w:pPr>
            <w:r w:rsidRPr="00D43766">
              <w:rPr>
                <w:rFonts w:ascii="Arial" w:eastAsia="標楷體" w:hAnsi="Arial" w:cs="Arial"/>
                <w:sz w:val="28"/>
                <w:szCs w:val="28"/>
              </w:rPr>
              <w:t>2.1</w:t>
            </w:r>
            <w:r w:rsidRPr="00D43766">
              <w:rPr>
                <w:rFonts w:ascii="Arial" w:eastAsia="標楷體" w:hAnsi="Arial" w:cs="Arial"/>
                <w:sz w:val="28"/>
                <w:szCs w:val="28"/>
              </w:rPr>
              <w:t>愛滋新通報個案之下降績效</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10</w:t>
            </w:r>
          </w:p>
        </w:tc>
        <w:tc>
          <w:tcPr>
            <w:tcW w:w="1134" w:type="dxa"/>
            <w:vMerge w:val="restart"/>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嚴幸文</w:t>
            </w:r>
          </w:p>
        </w:tc>
        <w:tc>
          <w:tcPr>
            <w:tcW w:w="1271" w:type="dxa"/>
            <w:vMerge w:val="restart"/>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3752</w:t>
            </w:r>
          </w:p>
        </w:tc>
      </w:tr>
      <w:tr w:rsidR="00D43766" w:rsidRPr="00D43766" w:rsidTr="004E4104">
        <w:trPr>
          <w:trHeight w:val="697"/>
          <w:jc w:val="center"/>
        </w:trPr>
        <w:tc>
          <w:tcPr>
            <w:tcW w:w="2131" w:type="dxa"/>
            <w:vMerge/>
            <w:vAlign w:val="center"/>
          </w:tcPr>
          <w:p w:rsidR="004E4104" w:rsidRPr="00D43766" w:rsidRDefault="004E4104" w:rsidP="00166484">
            <w:pPr>
              <w:pStyle w:val="aff1"/>
              <w:numPr>
                <w:ilvl w:val="0"/>
                <w:numId w:val="104"/>
              </w:numPr>
              <w:spacing w:line="400" w:lineRule="exact"/>
              <w:ind w:leftChars="0"/>
              <w:jc w:val="both"/>
              <w:rPr>
                <w:rFonts w:ascii="Arial" w:eastAsia="標楷體" w:hAnsi="Arial" w:cs="Arial"/>
                <w:sz w:val="28"/>
                <w:szCs w:val="28"/>
              </w:rPr>
            </w:pPr>
          </w:p>
        </w:tc>
        <w:tc>
          <w:tcPr>
            <w:tcW w:w="4258" w:type="dxa"/>
            <w:vAlign w:val="center"/>
          </w:tcPr>
          <w:p w:rsidR="004E4104" w:rsidRPr="00D43766" w:rsidRDefault="004E4104" w:rsidP="004E4104">
            <w:pPr>
              <w:spacing w:line="400" w:lineRule="exact"/>
              <w:ind w:left="398" w:hanging="398"/>
              <w:jc w:val="both"/>
              <w:rPr>
                <w:rFonts w:ascii="Arial" w:eastAsia="標楷體" w:hAnsi="Arial" w:cs="Arial"/>
                <w:sz w:val="28"/>
                <w:szCs w:val="28"/>
              </w:rPr>
            </w:pPr>
            <w:r w:rsidRPr="00D43766">
              <w:rPr>
                <w:rFonts w:ascii="Arial" w:eastAsia="標楷體" w:hAnsi="Arial" w:cs="Arial"/>
                <w:sz w:val="28"/>
                <w:szCs w:val="28"/>
              </w:rPr>
              <w:t>2.2</w:t>
            </w:r>
            <w:r w:rsidRPr="00D43766">
              <w:rPr>
                <w:rFonts w:ascii="Arial" w:eastAsia="標楷體" w:hAnsi="Arial" w:cs="Arial"/>
                <w:sz w:val="28"/>
                <w:szCs w:val="28"/>
              </w:rPr>
              <w:t>易感族群愛滋病毒篩檢成效</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20</w:t>
            </w:r>
          </w:p>
        </w:tc>
        <w:tc>
          <w:tcPr>
            <w:tcW w:w="1134" w:type="dxa"/>
            <w:vMerge/>
            <w:vAlign w:val="center"/>
          </w:tcPr>
          <w:p w:rsidR="004E4104" w:rsidRPr="00D43766" w:rsidRDefault="004E4104" w:rsidP="004E4104">
            <w:pPr>
              <w:spacing w:line="400" w:lineRule="exact"/>
              <w:jc w:val="center"/>
              <w:rPr>
                <w:rFonts w:ascii="Arial" w:eastAsia="標楷體" w:hAnsi="Arial" w:cs="Arial"/>
                <w:sz w:val="28"/>
                <w:szCs w:val="28"/>
              </w:rPr>
            </w:pPr>
          </w:p>
        </w:tc>
        <w:tc>
          <w:tcPr>
            <w:tcW w:w="1271" w:type="dxa"/>
            <w:vMerge/>
            <w:vAlign w:val="center"/>
          </w:tcPr>
          <w:p w:rsidR="004E4104" w:rsidRPr="00D43766" w:rsidRDefault="004E4104" w:rsidP="004E4104">
            <w:pPr>
              <w:spacing w:line="400" w:lineRule="exact"/>
              <w:jc w:val="center"/>
              <w:rPr>
                <w:rFonts w:ascii="Arial" w:eastAsia="標楷體" w:hAnsi="Arial" w:cs="Arial"/>
                <w:sz w:val="28"/>
                <w:szCs w:val="28"/>
              </w:rPr>
            </w:pPr>
          </w:p>
        </w:tc>
      </w:tr>
      <w:tr w:rsidR="00D43766" w:rsidRPr="00D43766" w:rsidTr="004E4104">
        <w:trPr>
          <w:trHeight w:val="706"/>
          <w:jc w:val="center"/>
        </w:trPr>
        <w:tc>
          <w:tcPr>
            <w:tcW w:w="2131" w:type="dxa"/>
            <w:vMerge/>
            <w:vAlign w:val="center"/>
          </w:tcPr>
          <w:p w:rsidR="004E4104" w:rsidRPr="00D43766" w:rsidRDefault="004E4104" w:rsidP="004E4104">
            <w:pPr>
              <w:pStyle w:val="aff1"/>
              <w:spacing w:line="400" w:lineRule="exact"/>
              <w:ind w:leftChars="0" w:left="227"/>
              <w:jc w:val="both"/>
              <w:rPr>
                <w:rFonts w:ascii="Arial" w:eastAsia="標楷體" w:hAnsi="Arial" w:cs="Arial"/>
                <w:sz w:val="28"/>
                <w:szCs w:val="28"/>
              </w:rPr>
            </w:pPr>
          </w:p>
        </w:tc>
        <w:tc>
          <w:tcPr>
            <w:tcW w:w="4258" w:type="dxa"/>
            <w:vAlign w:val="center"/>
          </w:tcPr>
          <w:p w:rsidR="004E4104" w:rsidRPr="00D43766" w:rsidRDefault="004E4104" w:rsidP="004E4104">
            <w:pPr>
              <w:spacing w:line="400" w:lineRule="exact"/>
              <w:ind w:left="398" w:hanging="398"/>
              <w:jc w:val="both"/>
              <w:rPr>
                <w:rFonts w:ascii="Arial" w:eastAsia="標楷體" w:hAnsi="Arial" w:cs="Arial"/>
                <w:sz w:val="28"/>
                <w:szCs w:val="28"/>
              </w:rPr>
            </w:pPr>
            <w:r w:rsidRPr="00D43766">
              <w:rPr>
                <w:rFonts w:ascii="Arial" w:eastAsia="標楷體" w:hAnsi="Arial" w:cs="Arial"/>
                <w:sz w:val="28"/>
                <w:szCs w:val="28"/>
              </w:rPr>
              <w:t>2.3</w:t>
            </w:r>
            <w:r w:rsidRPr="00D43766">
              <w:rPr>
                <w:rFonts w:ascii="Arial" w:eastAsia="標楷體" w:hAnsi="Arial" w:cs="Arial"/>
                <w:sz w:val="28"/>
                <w:szCs w:val="28"/>
              </w:rPr>
              <w:t>新通報個案</w:t>
            </w:r>
            <w:r w:rsidRPr="00D43766">
              <w:rPr>
                <w:rFonts w:ascii="Arial" w:eastAsia="標楷體" w:hAnsi="Arial" w:cs="Arial"/>
                <w:sz w:val="28"/>
                <w:szCs w:val="28"/>
              </w:rPr>
              <w:t>3</w:t>
            </w:r>
            <w:r w:rsidRPr="00D43766">
              <w:rPr>
                <w:rFonts w:ascii="Arial" w:eastAsia="標楷體" w:hAnsi="Arial" w:cs="Arial"/>
                <w:sz w:val="28"/>
                <w:szCs w:val="28"/>
              </w:rPr>
              <w:t>個月內服藥率</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10</w:t>
            </w:r>
          </w:p>
        </w:tc>
        <w:tc>
          <w:tcPr>
            <w:tcW w:w="1134" w:type="dxa"/>
            <w:vMerge/>
            <w:vAlign w:val="center"/>
          </w:tcPr>
          <w:p w:rsidR="004E4104" w:rsidRPr="00D43766" w:rsidRDefault="004E4104" w:rsidP="004E4104">
            <w:pPr>
              <w:spacing w:line="400" w:lineRule="exact"/>
              <w:jc w:val="center"/>
              <w:rPr>
                <w:rFonts w:ascii="Arial" w:eastAsia="標楷體" w:hAnsi="Arial" w:cs="Arial"/>
                <w:sz w:val="28"/>
                <w:szCs w:val="28"/>
              </w:rPr>
            </w:pPr>
          </w:p>
        </w:tc>
        <w:tc>
          <w:tcPr>
            <w:tcW w:w="1271" w:type="dxa"/>
            <w:vMerge/>
            <w:vAlign w:val="center"/>
          </w:tcPr>
          <w:p w:rsidR="004E4104" w:rsidRPr="00D43766" w:rsidRDefault="004E4104" w:rsidP="004E4104">
            <w:pPr>
              <w:spacing w:line="400" w:lineRule="exact"/>
              <w:jc w:val="center"/>
              <w:rPr>
                <w:rFonts w:ascii="Arial" w:eastAsia="標楷體" w:hAnsi="Arial" w:cs="Arial"/>
                <w:sz w:val="28"/>
                <w:szCs w:val="28"/>
              </w:rPr>
            </w:pPr>
          </w:p>
        </w:tc>
      </w:tr>
      <w:tr w:rsidR="00D43766" w:rsidRPr="00D43766" w:rsidTr="004E4104">
        <w:trPr>
          <w:trHeight w:val="688"/>
          <w:jc w:val="center"/>
        </w:trPr>
        <w:tc>
          <w:tcPr>
            <w:tcW w:w="2131" w:type="dxa"/>
            <w:vMerge w:val="restart"/>
            <w:vAlign w:val="center"/>
          </w:tcPr>
          <w:p w:rsidR="004E4104" w:rsidRPr="00D43766" w:rsidRDefault="004E4104" w:rsidP="00166484">
            <w:pPr>
              <w:pStyle w:val="aff1"/>
              <w:numPr>
                <w:ilvl w:val="0"/>
                <w:numId w:val="105"/>
              </w:numPr>
              <w:tabs>
                <w:tab w:val="left" w:pos="306"/>
              </w:tabs>
              <w:spacing w:line="400" w:lineRule="exact"/>
              <w:ind w:leftChars="0"/>
              <w:jc w:val="both"/>
              <w:rPr>
                <w:rFonts w:ascii="Arial" w:eastAsia="標楷體" w:hAnsi="Arial" w:cs="Arial"/>
                <w:sz w:val="28"/>
                <w:szCs w:val="28"/>
              </w:rPr>
            </w:pPr>
            <w:r w:rsidRPr="00D43766">
              <w:rPr>
                <w:rFonts w:ascii="Arial" w:eastAsia="標楷體" w:hAnsi="Arial" w:cs="Arial"/>
                <w:sz w:val="28"/>
                <w:szCs w:val="28"/>
              </w:rPr>
              <w:t>結核病防治成效</w:t>
            </w:r>
            <w:r w:rsidRPr="00D43766">
              <w:rPr>
                <w:rFonts w:ascii="Arial" w:eastAsia="標楷體" w:hAnsi="Arial" w:cs="Arial"/>
                <w:sz w:val="28"/>
                <w:szCs w:val="28"/>
              </w:rPr>
              <w:t>(</w:t>
            </w:r>
            <w:r w:rsidRPr="00D43766">
              <w:rPr>
                <w:rFonts w:ascii="Arial" w:eastAsia="標楷體" w:hAnsi="Arial" w:cs="Arial" w:hint="eastAsia"/>
                <w:sz w:val="28"/>
                <w:szCs w:val="28"/>
              </w:rPr>
              <w:t>50</w:t>
            </w:r>
            <w:r w:rsidRPr="00D43766">
              <w:rPr>
                <w:rFonts w:ascii="Arial" w:eastAsia="標楷體" w:hAnsi="Arial" w:cs="Arial"/>
                <w:sz w:val="28"/>
                <w:szCs w:val="28"/>
              </w:rPr>
              <w:t>分</w:t>
            </w:r>
            <w:r w:rsidRPr="00D43766">
              <w:rPr>
                <w:rFonts w:ascii="Arial" w:eastAsia="標楷體" w:hAnsi="Arial" w:cs="Arial"/>
                <w:sz w:val="28"/>
                <w:szCs w:val="28"/>
              </w:rPr>
              <w:t>)</w:t>
            </w: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sz w:val="28"/>
                <w:szCs w:val="28"/>
              </w:rPr>
              <w:t>3.1</w:t>
            </w:r>
            <w:r w:rsidRPr="00D43766">
              <w:rPr>
                <w:rFonts w:ascii="Arial" w:eastAsia="標楷體" w:hAnsi="Arial" w:cs="Arial"/>
                <w:sz w:val="28"/>
                <w:szCs w:val="28"/>
              </w:rPr>
              <w:t>發生率下降績效</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hint="eastAsia"/>
                <w:sz w:val="28"/>
                <w:szCs w:val="28"/>
              </w:rPr>
              <w:t>25</w:t>
            </w:r>
          </w:p>
        </w:tc>
        <w:tc>
          <w:tcPr>
            <w:tcW w:w="1134" w:type="dxa"/>
            <w:vMerge w:val="restart"/>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陳佩伶</w:t>
            </w:r>
          </w:p>
        </w:tc>
        <w:tc>
          <w:tcPr>
            <w:tcW w:w="1271" w:type="dxa"/>
            <w:vMerge w:val="restart"/>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3798</w:t>
            </w:r>
          </w:p>
        </w:tc>
      </w:tr>
      <w:tr w:rsidR="00D43766" w:rsidRPr="00D43766" w:rsidTr="004E4104">
        <w:trPr>
          <w:trHeight w:val="698"/>
          <w:jc w:val="center"/>
        </w:trPr>
        <w:tc>
          <w:tcPr>
            <w:tcW w:w="2131" w:type="dxa"/>
            <w:vMerge/>
            <w:vAlign w:val="center"/>
          </w:tcPr>
          <w:p w:rsidR="004E4104" w:rsidRPr="00D43766" w:rsidRDefault="004E4104" w:rsidP="00166484">
            <w:pPr>
              <w:pStyle w:val="aff1"/>
              <w:numPr>
                <w:ilvl w:val="0"/>
                <w:numId w:val="104"/>
              </w:numPr>
              <w:spacing w:line="400" w:lineRule="exact"/>
              <w:ind w:leftChars="0"/>
              <w:jc w:val="both"/>
              <w:rPr>
                <w:rFonts w:ascii="Arial" w:eastAsia="標楷體" w:hAnsi="Arial" w:cs="Arial"/>
                <w:sz w:val="28"/>
                <w:szCs w:val="28"/>
              </w:rPr>
            </w:pP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sz w:val="28"/>
                <w:szCs w:val="28"/>
              </w:rPr>
              <w:t>3.2</w:t>
            </w:r>
            <w:r w:rsidRPr="00D43766">
              <w:rPr>
                <w:rFonts w:ascii="Arial" w:eastAsia="標楷體" w:hAnsi="Arial" w:cs="Arial"/>
                <w:sz w:val="28"/>
                <w:szCs w:val="28"/>
              </w:rPr>
              <w:t>潛伏結核感染介入績效</w:t>
            </w:r>
            <w:r w:rsidRPr="00D43766">
              <w:rPr>
                <w:rFonts w:ascii="Arial" w:eastAsia="標楷體" w:hAnsi="Arial" w:cs="Arial"/>
                <w:sz w:val="28"/>
                <w:szCs w:val="28"/>
              </w:rPr>
              <w:t xml:space="preserve"> </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hint="eastAsia"/>
                <w:sz w:val="28"/>
                <w:szCs w:val="28"/>
              </w:rPr>
              <w:t>25</w:t>
            </w:r>
          </w:p>
        </w:tc>
        <w:tc>
          <w:tcPr>
            <w:tcW w:w="1134" w:type="dxa"/>
            <w:vMerge/>
            <w:vAlign w:val="center"/>
          </w:tcPr>
          <w:p w:rsidR="004E4104" w:rsidRPr="00D43766" w:rsidRDefault="004E4104" w:rsidP="004E4104">
            <w:pPr>
              <w:spacing w:line="400" w:lineRule="exact"/>
              <w:jc w:val="center"/>
              <w:rPr>
                <w:rFonts w:ascii="Arial" w:eastAsia="標楷體" w:hAnsi="Arial" w:cs="Arial"/>
                <w:sz w:val="28"/>
                <w:szCs w:val="28"/>
              </w:rPr>
            </w:pPr>
          </w:p>
        </w:tc>
        <w:tc>
          <w:tcPr>
            <w:tcW w:w="1271" w:type="dxa"/>
            <w:vMerge/>
            <w:vAlign w:val="center"/>
          </w:tcPr>
          <w:p w:rsidR="004E4104" w:rsidRPr="00D43766" w:rsidRDefault="004E4104" w:rsidP="004E4104">
            <w:pPr>
              <w:spacing w:line="400" w:lineRule="exact"/>
              <w:jc w:val="center"/>
              <w:rPr>
                <w:rFonts w:ascii="Arial" w:eastAsia="標楷體" w:hAnsi="Arial" w:cs="Arial"/>
                <w:sz w:val="28"/>
                <w:szCs w:val="28"/>
              </w:rPr>
            </w:pPr>
          </w:p>
        </w:tc>
      </w:tr>
      <w:tr w:rsidR="00D43766" w:rsidRPr="00D43766" w:rsidTr="004E4104">
        <w:trPr>
          <w:trHeight w:val="695"/>
          <w:jc w:val="center"/>
        </w:trPr>
        <w:tc>
          <w:tcPr>
            <w:tcW w:w="2131" w:type="dxa"/>
            <w:vMerge w:val="restart"/>
            <w:vAlign w:val="center"/>
          </w:tcPr>
          <w:p w:rsidR="004E4104" w:rsidRPr="00D43766" w:rsidRDefault="004E4104" w:rsidP="00166484">
            <w:pPr>
              <w:pStyle w:val="aff1"/>
              <w:numPr>
                <w:ilvl w:val="0"/>
                <w:numId w:val="105"/>
              </w:numPr>
              <w:tabs>
                <w:tab w:val="left" w:pos="306"/>
              </w:tabs>
              <w:spacing w:line="400" w:lineRule="exact"/>
              <w:ind w:leftChars="0"/>
              <w:jc w:val="both"/>
              <w:rPr>
                <w:rFonts w:ascii="Arial" w:eastAsia="標楷體" w:hAnsi="Arial" w:cs="Arial"/>
                <w:sz w:val="28"/>
                <w:szCs w:val="28"/>
              </w:rPr>
            </w:pPr>
            <w:r w:rsidRPr="00D43766">
              <w:rPr>
                <w:rFonts w:ascii="Arial" w:eastAsia="標楷體" w:hAnsi="Arial" w:cs="Arial"/>
                <w:sz w:val="28"/>
                <w:szCs w:val="28"/>
              </w:rPr>
              <w:t>預防接種防治成效</w:t>
            </w:r>
            <w:r w:rsidRPr="00D43766">
              <w:rPr>
                <w:rFonts w:ascii="Arial" w:eastAsia="標楷體" w:hAnsi="Arial" w:cs="Arial"/>
                <w:sz w:val="28"/>
                <w:szCs w:val="28"/>
              </w:rPr>
              <w:t>(30</w:t>
            </w:r>
            <w:r w:rsidRPr="00D43766">
              <w:rPr>
                <w:rFonts w:ascii="Arial" w:eastAsia="標楷體" w:hAnsi="Arial" w:cs="Arial"/>
                <w:sz w:val="28"/>
                <w:szCs w:val="28"/>
              </w:rPr>
              <w:t>分</w:t>
            </w:r>
            <w:r w:rsidRPr="00D43766">
              <w:rPr>
                <w:rFonts w:ascii="Arial" w:eastAsia="標楷體" w:hAnsi="Arial" w:cs="Arial"/>
                <w:sz w:val="28"/>
                <w:szCs w:val="28"/>
              </w:rPr>
              <w:t>)</w:t>
            </w: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sz w:val="28"/>
                <w:szCs w:val="28"/>
              </w:rPr>
              <w:t>4.1</w:t>
            </w:r>
            <w:r w:rsidRPr="00D43766">
              <w:rPr>
                <w:rFonts w:ascii="Arial" w:eastAsia="標楷體" w:hAnsi="Arial" w:cs="Arial"/>
                <w:sz w:val="28"/>
                <w:szCs w:val="28"/>
              </w:rPr>
              <w:t>常規疫苗接種成效</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20</w:t>
            </w:r>
          </w:p>
        </w:tc>
        <w:tc>
          <w:tcPr>
            <w:tcW w:w="1134"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林宜平</w:t>
            </w:r>
          </w:p>
        </w:tc>
        <w:tc>
          <w:tcPr>
            <w:tcW w:w="1271"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3679</w:t>
            </w:r>
          </w:p>
        </w:tc>
      </w:tr>
      <w:tr w:rsidR="00D43766" w:rsidRPr="00D43766" w:rsidTr="004E4104">
        <w:trPr>
          <w:trHeight w:val="704"/>
          <w:jc w:val="center"/>
        </w:trPr>
        <w:tc>
          <w:tcPr>
            <w:tcW w:w="2131" w:type="dxa"/>
            <w:vMerge/>
            <w:vAlign w:val="center"/>
          </w:tcPr>
          <w:p w:rsidR="004E4104" w:rsidRPr="00D43766" w:rsidRDefault="004E4104" w:rsidP="00166484">
            <w:pPr>
              <w:pStyle w:val="aff1"/>
              <w:numPr>
                <w:ilvl w:val="0"/>
                <w:numId w:val="104"/>
              </w:numPr>
              <w:spacing w:line="400" w:lineRule="exact"/>
              <w:ind w:leftChars="0"/>
              <w:jc w:val="both"/>
              <w:rPr>
                <w:rFonts w:ascii="Arial" w:eastAsia="標楷體" w:hAnsi="Arial" w:cs="Arial"/>
                <w:sz w:val="28"/>
                <w:szCs w:val="28"/>
              </w:rPr>
            </w:pP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sz w:val="28"/>
                <w:szCs w:val="28"/>
              </w:rPr>
              <w:t xml:space="preserve">4.2 </w:t>
            </w:r>
            <w:r w:rsidRPr="00D43766">
              <w:rPr>
                <w:rFonts w:ascii="Arial" w:eastAsia="標楷體" w:hAnsi="Arial" w:cs="Arial"/>
                <w:sz w:val="28"/>
                <w:szCs w:val="28"/>
              </w:rPr>
              <w:t>流感疫苗接種率</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10</w:t>
            </w:r>
          </w:p>
        </w:tc>
        <w:tc>
          <w:tcPr>
            <w:tcW w:w="1134"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陳沛蓉</w:t>
            </w:r>
          </w:p>
        </w:tc>
        <w:tc>
          <w:tcPr>
            <w:tcW w:w="1271"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3667</w:t>
            </w:r>
          </w:p>
        </w:tc>
      </w:tr>
      <w:tr w:rsidR="00D43766" w:rsidRPr="00D43766" w:rsidTr="004E4104">
        <w:trPr>
          <w:trHeight w:val="628"/>
          <w:jc w:val="center"/>
        </w:trPr>
        <w:tc>
          <w:tcPr>
            <w:tcW w:w="2131" w:type="dxa"/>
            <w:vMerge w:val="restart"/>
            <w:vAlign w:val="center"/>
          </w:tcPr>
          <w:p w:rsidR="004E4104" w:rsidRPr="00D43766" w:rsidRDefault="004E4104" w:rsidP="00166484">
            <w:pPr>
              <w:pStyle w:val="aff1"/>
              <w:numPr>
                <w:ilvl w:val="0"/>
                <w:numId w:val="105"/>
              </w:numPr>
              <w:tabs>
                <w:tab w:val="left" w:pos="306"/>
              </w:tabs>
              <w:spacing w:line="400" w:lineRule="exact"/>
              <w:ind w:leftChars="0"/>
              <w:jc w:val="both"/>
              <w:rPr>
                <w:rFonts w:ascii="Arial" w:eastAsia="標楷體" w:hAnsi="Arial" w:cs="Arial"/>
                <w:sz w:val="28"/>
                <w:szCs w:val="28"/>
              </w:rPr>
            </w:pPr>
            <w:r w:rsidRPr="00D43766">
              <w:rPr>
                <w:rFonts w:ascii="Arial" w:eastAsia="標楷體" w:hAnsi="Arial" w:cs="Arial"/>
                <w:sz w:val="28"/>
                <w:szCs w:val="28"/>
              </w:rPr>
              <w:t>新興傳染病整備作為</w:t>
            </w:r>
            <w:r w:rsidRPr="00D43766">
              <w:rPr>
                <w:rFonts w:ascii="Arial" w:eastAsia="標楷體" w:hAnsi="Arial" w:cs="Arial"/>
                <w:sz w:val="28"/>
                <w:szCs w:val="28"/>
              </w:rPr>
              <w:t>(20</w:t>
            </w:r>
            <w:r w:rsidRPr="00D43766">
              <w:rPr>
                <w:rFonts w:ascii="Arial" w:eastAsia="標楷體" w:hAnsi="Arial" w:cs="Arial"/>
                <w:sz w:val="28"/>
                <w:szCs w:val="28"/>
              </w:rPr>
              <w:t>分</w:t>
            </w:r>
            <w:r w:rsidRPr="00D43766">
              <w:rPr>
                <w:rFonts w:ascii="Arial" w:eastAsia="標楷體" w:hAnsi="Arial" w:cs="Arial"/>
                <w:sz w:val="28"/>
                <w:szCs w:val="28"/>
              </w:rPr>
              <w:t>)</w:t>
            </w: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sz w:val="28"/>
                <w:szCs w:val="28"/>
              </w:rPr>
              <w:t>5.1</w:t>
            </w:r>
            <w:r w:rsidRPr="00D43766">
              <w:rPr>
                <w:rFonts w:ascii="Arial" w:eastAsia="標楷體" w:hAnsi="Arial" w:cs="Arial"/>
                <w:sz w:val="28"/>
                <w:szCs w:val="28"/>
              </w:rPr>
              <w:t>新興傳染病整備度</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10</w:t>
            </w:r>
          </w:p>
        </w:tc>
        <w:tc>
          <w:tcPr>
            <w:tcW w:w="1134" w:type="dxa"/>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張雅姿</w:t>
            </w:r>
          </w:p>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高慧芸</w:t>
            </w:r>
          </w:p>
        </w:tc>
        <w:tc>
          <w:tcPr>
            <w:tcW w:w="1271" w:type="dxa"/>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4046</w:t>
            </w:r>
          </w:p>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3671</w:t>
            </w:r>
          </w:p>
        </w:tc>
      </w:tr>
      <w:tr w:rsidR="00D43766" w:rsidRPr="00D43766" w:rsidTr="004E4104">
        <w:trPr>
          <w:trHeight w:val="720"/>
          <w:jc w:val="center"/>
        </w:trPr>
        <w:tc>
          <w:tcPr>
            <w:tcW w:w="2131" w:type="dxa"/>
            <w:vMerge/>
            <w:vAlign w:val="center"/>
          </w:tcPr>
          <w:p w:rsidR="004E4104" w:rsidRPr="00D43766" w:rsidRDefault="004E4104" w:rsidP="004E4104">
            <w:pPr>
              <w:spacing w:line="400" w:lineRule="exact"/>
              <w:jc w:val="both"/>
              <w:rPr>
                <w:rFonts w:ascii="Arial" w:eastAsia="標楷體" w:hAnsi="Arial" w:cs="Arial"/>
                <w:sz w:val="28"/>
                <w:szCs w:val="28"/>
              </w:rPr>
            </w:pPr>
          </w:p>
        </w:tc>
        <w:tc>
          <w:tcPr>
            <w:tcW w:w="4258" w:type="dxa"/>
            <w:vAlign w:val="center"/>
          </w:tcPr>
          <w:p w:rsidR="004E4104" w:rsidRPr="00D43766" w:rsidRDefault="004E4104" w:rsidP="004E4104">
            <w:pPr>
              <w:spacing w:line="400" w:lineRule="exact"/>
              <w:rPr>
                <w:rFonts w:ascii="Arial" w:eastAsia="標楷體" w:hAnsi="Arial" w:cs="Arial"/>
                <w:sz w:val="28"/>
                <w:szCs w:val="28"/>
              </w:rPr>
            </w:pPr>
            <w:r w:rsidRPr="00D43766">
              <w:rPr>
                <w:rFonts w:ascii="Arial" w:eastAsia="標楷體" w:hAnsi="Arial" w:cs="Arial"/>
                <w:sz w:val="28"/>
                <w:szCs w:val="28"/>
              </w:rPr>
              <w:t>5.2</w:t>
            </w:r>
            <w:r w:rsidRPr="00D43766">
              <w:rPr>
                <w:rFonts w:ascii="Arial" w:eastAsia="標楷體" w:hAnsi="Arial" w:cs="Arial"/>
                <w:sz w:val="28"/>
                <w:szCs w:val="28"/>
              </w:rPr>
              <w:t>防疫物資整備度</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10</w:t>
            </w:r>
          </w:p>
        </w:tc>
        <w:tc>
          <w:tcPr>
            <w:tcW w:w="1134"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廖思采</w:t>
            </w:r>
          </w:p>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林美凌</w:t>
            </w:r>
          </w:p>
        </w:tc>
        <w:tc>
          <w:tcPr>
            <w:tcW w:w="1271"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3917</w:t>
            </w:r>
          </w:p>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3678</w:t>
            </w:r>
          </w:p>
        </w:tc>
      </w:tr>
      <w:tr w:rsidR="00D43766" w:rsidRPr="00D43766" w:rsidTr="004E4104">
        <w:trPr>
          <w:trHeight w:val="708"/>
          <w:jc w:val="center"/>
        </w:trPr>
        <w:tc>
          <w:tcPr>
            <w:tcW w:w="2131" w:type="dxa"/>
            <w:vMerge w:val="restart"/>
            <w:vAlign w:val="center"/>
          </w:tcPr>
          <w:p w:rsidR="004E4104" w:rsidRPr="00D43766" w:rsidRDefault="004E4104" w:rsidP="00166484">
            <w:pPr>
              <w:pStyle w:val="aff1"/>
              <w:numPr>
                <w:ilvl w:val="0"/>
                <w:numId w:val="105"/>
              </w:numPr>
              <w:tabs>
                <w:tab w:val="left" w:pos="306"/>
              </w:tabs>
              <w:spacing w:line="400" w:lineRule="exact"/>
              <w:ind w:leftChars="0"/>
              <w:jc w:val="both"/>
              <w:rPr>
                <w:rFonts w:ascii="Arial" w:eastAsia="標楷體" w:hAnsi="Arial" w:cs="Arial"/>
                <w:sz w:val="28"/>
                <w:szCs w:val="28"/>
              </w:rPr>
            </w:pPr>
            <w:r w:rsidRPr="00D43766">
              <w:rPr>
                <w:rFonts w:ascii="Arial" w:eastAsia="標楷體" w:hAnsi="Arial" w:cs="Arial"/>
                <w:sz w:val="28"/>
                <w:szCs w:val="28"/>
              </w:rPr>
              <w:t>感染管制成效</w:t>
            </w:r>
            <w:r w:rsidRPr="00D43766">
              <w:rPr>
                <w:rFonts w:ascii="Arial" w:eastAsia="標楷體" w:hAnsi="Arial" w:cs="Arial"/>
                <w:sz w:val="28"/>
                <w:szCs w:val="28"/>
              </w:rPr>
              <w:t>(</w:t>
            </w:r>
            <w:r w:rsidRPr="00D43766">
              <w:rPr>
                <w:rFonts w:ascii="Arial" w:eastAsia="標楷體" w:hAnsi="Arial" w:cs="Arial" w:hint="eastAsia"/>
                <w:sz w:val="28"/>
                <w:szCs w:val="28"/>
              </w:rPr>
              <w:t>30</w:t>
            </w:r>
            <w:r w:rsidRPr="00D43766">
              <w:rPr>
                <w:rFonts w:ascii="Arial" w:eastAsia="標楷體" w:hAnsi="Arial" w:cs="Arial"/>
                <w:sz w:val="28"/>
                <w:szCs w:val="28"/>
              </w:rPr>
              <w:t>分</w:t>
            </w:r>
            <w:r w:rsidRPr="00D43766">
              <w:rPr>
                <w:rFonts w:ascii="Arial" w:eastAsia="標楷體" w:hAnsi="Arial" w:cs="Arial"/>
                <w:sz w:val="28"/>
                <w:szCs w:val="28"/>
              </w:rPr>
              <w:t>)</w:t>
            </w:r>
          </w:p>
        </w:tc>
        <w:tc>
          <w:tcPr>
            <w:tcW w:w="4258" w:type="dxa"/>
            <w:vAlign w:val="center"/>
          </w:tcPr>
          <w:p w:rsidR="004E4104" w:rsidRPr="00D43766" w:rsidRDefault="004E4104" w:rsidP="004E4104">
            <w:pPr>
              <w:spacing w:line="400" w:lineRule="exact"/>
              <w:rPr>
                <w:rFonts w:ascii="Arial" w:eastAsia="標楷體" w:hAnsi="Arial" w:cs="Arial"/>
                <w:sz w:val="28"/>
                <w:szCs w:val="28"/>
              </w:rPr>
            </w:pPr>
            <w:r w:rsidRPr="00D43766">
              <w:rPr>
                <w:rFonts w:ascii="Arial" w:eastAsia="標楷體" w:hAnsi="Arial" w:cs="Arial"/>
                <w:sz w:val="28"/>
                <w:szCs w:val="28"/>
              </w:rPr>
              <w:t>6.1</w:t>
            </w:r>
            <w:r w:rsidRPr="00D43766">
              <w:rPr>
                <w:rFonts w:ascii="Arial" w:eastAsia="標楷體" w:hAnsi="Arial" w:cs="Arial"/>
                <w:sz w:val="28"/>
                <w:szCs w:val="28"/>
              </w:rPr>
              <w:t>提升醫療機構感染管制品質</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hint="eastAsia"/>
                <w:sz w:val="28"/>
                <w:szCs w:val="28"/>
              </w:rPr>
              <w:t>15</w:t>
            </w:r>
          </w:p>
        </w:tc>
        <w:tc>
          <w:tcPr>
            <w:tcW w:w="1134"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張淑玲</w:t>
            </w:r>
          </w:p>
        </w:tc>
        <w:tc>
          <w:tcPr>
            <w:tcW w:w="1271"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3992</w:t>
            </w:r>
          </w:p>
        </w:tc>
      </w:tr>
      <w:tr w:rsidR="00D43766" w:rsidRPr="00D43766" w:rsidTr="004E4104">
        <w:trPr>
          <w:trHeight w:val="982"/>
          <w:jc w:val="center"/>
        </w:trPr>
        <w:tc>
          <w:tcPr>
            <w:tcW w:w="2131" w:type="dxa"/>
            <w:vMerge/>
            <w:vAlign w:val="center"/>
          </w:tcPr>
          <w:p w:rsidR="004E4104" w:rsidRPr="00D43766" w:rsidRDefault="004E4104" w:rsidP="004E4104">
            <w:pPr>
              <w:spacing w:line="400" w:lineRule="exact"/>
              <w:jc w:val="both"/>
              <w:rPr>
                <w:rFonts w:ascii="Arial" w:eastAsia="標楷體" w:hAnsi="Arial" w:cs="Arial"/>
                <w:sz w:val="28"/>
                <w:szCs w:val="28"/>
              </w:rPr>
            </w:pP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sz w:val="28"/>
                <w:szCs w:val="28"/>
              </w:rPr>
              <w:t>6.2</w:t>
            </w:r>
            <w:r w:rsidRPr="00D43766">
              <w:rPr>
                <w:rFonts w:ascii="Arial" w:eastAsia="標楷體" w:hAnsi="Arial" w:cs="Arial"/>
                <w:sz w:val="28"/>
                <w:szCs w:val="28"/>
              </w:rPr>
              <w:t>提升長期照護矯正機關（構）與場所感染管制品質</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hint="eastAsia"/>
                <w:sz w:val="28"/>
                <w:szCs w:val="28"/>
              </w:rPr>
              <w:t>15</w:t>
            </w:r>
          </w:p>
        </w:tc>
        <w:tc>
          <w:tcPr>
            <w:tcW w:w="1134"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賴筱文</w:t>
            </w:r>
          </w:p>
        </w:tc>
        <w:tc>
          <w:tcPr>
            <w:tcW w:w="1271"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3873</w:t>
            </w:r>
          </w:p>
        </w:tc>
      </w:tr>
      <w:tr w:rsidR="00D43766" w:rsidRPr="00D43766" w:rsidTr="004E4104">
        <w:trPr>
          <w:trHeight w:val="552"/>
          <w:jc w:val="center"/>
        </w:trPr>
        <w:tc>
          <w:tcPr>
            <w:tcW w:w="2131" w:type="dxa"/>
            <w:vAlign w:val="center"/>
          </w:tcPr>
          <w:p w:rsidR="004E4104" w:rsidRPr="00D43766" w:rsidRDefault="004E4104" w:rsidP="00166484">
            <w:pPr>
              <w:pStyle w:val="aff1"/>
              <w:numPr>
                <w:ilvl w:val="0"/>
                <w:numId w:val="105"/>
              </w:numPr>
              <w:tabs>
                <w:tab w:val="left" w:pos="306"/>
              </w:tabs>
              <w:spacing w:line="400" w:lineRule="exact"/>
              <w:ind w:leftChars="0"/>
              <w:jc w:val="both"/>
              <w:rPr>
                <w:rFonts w:ascii="Arial" w:eastAsia="標楷體" w:hAnsi="Arial" w:cs="Arial"/>
                <w:sz w:val="28"/>
                <w:szCs w:val="28"/>
              </w:rPr>
            </w:pPr>
            <w:r w:rsidRPr="00D43766">
              <w:rPr>
                <w:rFonts w:ascii="Arial" w:eastAsia="標楷體" w:hAnsi="Arial" w:cs="Arial"/>
                <w:sz w:val="28"/>
                <w:szCs w:val="28"/>
              </w:rPr>
              <w:t>防疫業務</w:t>
            </w:r>
            <w:r w:rsidRPr="00D43766">
              <w:rPr>
                <w:rFonts w:ascii="Arial" w:eastAsia="標楷體" w:hAnsi="Arial" w:cs="Arial" w:hint="eastAsia"/>
                <w:sz w:val="28"/>
                <w:szCs w:val="28"/>
              </w:rPr>
              <w:t>加分</w:t>
            </w:r>
            <w:r w:rsidRPr="00D43766">
              <w:rPr>
                <w:rFonts w:ascii="Arial" w:eastAsia="標楷體" w:hAnsi="Arial" w:cs="Arial"/>
                <w:sz w:val="28"/>
                <w:szCs w:val="28"/>
              </w:rPr>
              <w:t>考評</w:t>
            </w:r>
            <w:r w:rsidRPr="00D43766">
              <w:rPr>
                <w:rFonts w:ascii="Arial" w:eastAsia="標楷體" w:hAnsi="Arial" w:cs="Arial"/>
                <w:sz w:val="28"/>
                <w:szCs w:val="28"/>
              </w:rPr>
              <w:t>(10</w:t>
            </w:r>
            <w:r w:rsidRPr="00D43766">
              <w:rPr>
                <w:rFonts w:ascii="Arial" w:eastAsia="標楷體" w:hAnsi="Arial" w:cs="Arial"/>
                <w:sz w:val="28"/>
                <w:szCs w:val="28"/>
              </w:rPr>
              <w:t>分</w:t>
            </w:r>
            <w:r w:rsidRPr="00D43766">
              <w:rPr>
                <w:rFonts w:ascii="Arial" w:eastAsia="標楷體" w:hAnsi="Arial" w:cs="Arial"/>
                <w:sz w:val="28"/>
                <w:szCs w:val="28"/>
              </w:rPr>
              <w:t>)</w:t>
            </w:r>
          </w:p>
        </w:tc>
        <w:tc>
          <w:tcPr>
            <w:tcW w:w="4258" w:type="dxa"/>
            <w:vAlign w:val="center"/>
          </w:tcPr>
          <w:p w:rsidR="004E4104" w:rsidRPr="00D43766" w:rsidRDefault="004E4104" w:rsidP="004E4104">
            <w:pPr>
              <w:spacing w:line="400" w:lineRule="exact"/>
              <w:jc w:val="both"/>
              <w:rPr>
                <w:rFonts w:ascii="Arial" w:eastAsia="標楷體" w:hAnsi="Arial" w:cs="Arial"/>
                <w:sz w:val="28"/>
                <w:szCs w:val="28"/>
              </w:rPr>
            </w:pPr>
            <w:r w:rsidRPr="00D43766">
              <w:rPr>
                <w:rFonts w:ascii="Arial" w:eastAsia="標楷體" w:hAnsi="Arial" w:cs="Arial" w:hint="eastAsia"/>
                <w:sz w:val="28"/>
                <w:szCs w:val="28"/>
              </w:rPr>
              <w:t>特殊防疫成果</w:t>
            </w:r>
          </w:p>
        </w:tc>
        <w:tc>
          <w:tcPr>
            <w:tcW w:w="992"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hint="eastAsia"/>
                <w:sz w:val="28"/>
                <w:szCs w:val="28"/>
              </w:rPr>
              <w:t>10</w:t>
            </w:r>
          </w:p>
        </w:tc>
        <w:tc>
          <w:tcPr>
            <w:tcW w:w="1134"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張芳梓</w:t>
            </w:r>
          </w:p>
        </w:tc>
        <w:tc>
          <w:tcPr>
            <w:tcW w:w="1271" w:type="dxa"/>
            <w:vAlign w:val="center"/>
          </w:tcPr>
          <w:p w:rsidR="004E4104" w:rsidRPr="00D43766" w:rsidRDefault="004E4104" w:rsidP="004E4104">
            <w:pPr>
              <w:spacing w:line="400" w:lineRule="exact"/>
              <w:jc w:val="center"/>
              <w:rPr>
                <w:rFonts w:ascii="Arial" w:eastAsia="標楷體" w:hAnsi="Arial" w:cs="Arial"/>
                <w:sz w:val="28"/>
                <w:szCs w:val="28"/>
              </w:rPr>
            </w:pPr>
            <w:r w:rsidRPr="00D43766">
              <w:rPr>
                <w:rFonts w:ascii="Arial" w:eastAsia="標楷體" w:hAnsi="Arial" w:cs="Arial"/>
                <w:sz w:val="28"/>
                <w:szCs w:val="28"/>
              </w:rPr>
              <w:t>3096</w:t>
            </w:r>
          </w:p>
        </w:tc>
      </w:tr>
      <w:tr w:rsidR="00D43766" w:rsidRPr="00D43766" w:rsidTr="004E4104">
        <w:trPr>
          <w:trHeight w:val="416"/>
          <w:jc w:val="center"/>
        </w:trPr>
        <w:tc>
          <w:tcPr>
            <w:tcW w:w="2131" w:type="dxa"/>
            <w:vAlign w:val="center"/>
          </w:tcPr>
          <w:p w:rsidR="004E4104" w:rsidRPr="00D43766" w:rsidRDefault="004E4104" w:rsidP="004E4104">
            <w:pPr>
              <w:rPr>
                <w:rFonts w:ascii="Arial" w:eastAsia="標楷體" w:hAnsi="Arial" w:cs="Arial"/>
                <w:sz w:val="28"/>
                <w:szCs w:val="28"/>
              </w:rPr>
            </w:pPr>
            <w:r w:rsidRPr="00D43766">
              <w:rPr>
                <w:rFonts w:ascii="Arial" w:eastAsia="標楷體" w:hAnsi="Arial" w:cs="Arial"/>
                <w:sz w:val="28"/>
                <w:szCs w:val="28"/>
              </w:rPr>
              <w:t>總　　　　分</w:t>
            </w:r>
          </w:p>
        </w:tc>
        <w:tc>
          <w:tcPr>
            <w:tcW w:w="7655" w:type="dxa"/>
            <w:gridSpan w:val="4"/>
            <w:vAlign w:val="center"/>
          </w:tcPr>
          <w:p w:rsidR="004E4104" w:rsidRPr="00D43766" w:rsidRDefault="004E4104" w:rsidP="004E4104">
            <w:pPr>
              <w:jc w:val="center"/>
              <w:rPr>
                <w:rFonts w:ascii="Arial" w:eastAsia="標楷體" w:hAnsi="Arial" w:cs="Arial"/>
                <w:sz w:val="28"/>
                <w:szCs w:val="28"/>
              </w:rPr>
            </w:pPr>
            <w:r w:rsidRPr="00D43766">
              <w:rPr>
                <w:rFonts w:ascii="Arial" w:eastAsia="標楷體" w:hAnsi="Arial" w:cs="Arial"/>
                <w:sz w:val="28"/>
                <w:szCs w:val="28"/>
              </w:rPr>
              <w:t>200</w:t>
            </w:r>
          </w:p>
        </w:tc>
      </w:tr>
    </w:tbl>
    <w:p w:rsidR="004E4104" w:rsidRPr="00D43766" w:rsidRDefault="004E4104" w:rsidP="004E4104">
      <w:pPr>
        <w:widowControl/>
        <w:rPr>
          <w:rFonts w:ascii="Times New Roman" w:eastAsia="標楷體" w:hAnsi="Times New Roman"/>
          <w:b/>
          <w:sz w:val="40"/>
          <w:szCs w:val="40"/>
        </w:rPr>
      </w:pPr>
      <w:r w:rsidRPr="00D43766">
        <w:rPr>
          <w:rFonts w:ascii="Times New Roman" w:eastAsia="標楷體" w:hAnsi="Times New Roman"/>
          <w:sz w:val="28"/>
        </w:rPr>
        <w:br w:type="page"/>
      </w:r>
      <w:r w:rsidRPr="00D43766">
        <w:rPr>
          <w:rFonts w:ascii="Times New Roman" w:eastAsia="標楷體" w:hAnsi="Times New Roman" w:hint="eastAsia"/>
          <w:b/>
          <w:sz w:val="40"/>
          <w:szCs w:val="40"/>
        </w:rPr>
        <w:lastRenderedPageBreak/>
        <w:t>考評項目說明</w:t>
      </w:r>
    </w:p>
    <w:tbl>
      <w:tblPr>
        <w:tblStyle w:val="aff"/>
        <w:tblW w:w="9640" w:type="dxa"/>
        <w:tblInd w:w="-5" w:type="dxa"/>
        <w:tblLayout w:type="fixed"/>
        <w:tblLook w:val="04A0" w:firstRow="1" w:lastRow="0" w:firstColumn="1" w:lastColumn="0" w:noHBand="0" w:noVBand="1"/>
      </w:tblPr>
      <w:tblGrid>
        <w:gridCol w:w="1418"/>
        <w:gridCol w:w="1560"/>
        <w:gridCol w:w="6662"/>
      </w:tblGrid>
      <w:tr w:rsidR="00D43766" w:rsidRPr="00D43766" w:rsidTr="004E4104">
        <w:trPr>
          <w:tblHeader/>
        </w:trPr>
        <w:tc>
          <w:tcPr>
            <w:tcW w:w="1418" w:type="dxa"/>
            <w:shd w:val="clear" w:color="auto" w:fill="D9D9D9" w:themeFill="background1" w:themeFillShade="D9"/>
            <w:vAlign w:val="center"/>
          </w:tcPr>
          <w:p w:rsidR="004E4104" w:rsidRPr="00D43766" w:rsidRDefault="004E4104" w:rsidP="004E4104">
            <w:pPr>
              <w:jc w:val="center"/>
              <w:rPr>
                <w:rFonts w:ascii="Times New Roman" w:eastAsia="標楷體" w:hAnsi="Times New Roman"/>
                <w:sz w:val="28"/>
                <w:szCs w:val="28"/>
              </w:rPr>
            </w:pPr>
            <w:r w:rsidRPr="00D43766">
              <w:rPr>
                <w:rFonts w:ascii="Times New Roman" w:eastAsia="標楷體" w:hAnsi="Times New Roman"/>
                <w:sz w:val="28"/>
                <w:szCs w:val="28"/>
              </w:rPr>
              <w:t>考評</w:t>
            </w:r>
            <w:r w:rsidRPr="00D43766">
              <w:rPr>
                <w:rFonts w:ascii="Times New Roman" w:eastAsia="標楷體" w:hAnsi="Times New Roman" w:hint="eastAsia"/>
                <w:sz w:val="28"/>
                <w:szCs w:val="28"/>
              </w:rPr>
              <w:t>項目</w:t>
            </w:r>
          </w:p>
        </w:tc>
        <w:tc>
          <w:tcPr>
            <w:tcW w:w="1560" w:type="dxa"/>
            <w:shd w:val="clear" w:color="auto" w:fill="D9D9D9" w:themeFill="background1" w:themeFillShade="D9"/>
            <w:vAlign w:val="center"/>
          </w:tcPr>
          <w:p w:rsidR="004E4104" w:rsidRPr="00D43766" w:rsidRDefault="004E4104" w:rsidP="004E4104">
            <w:pPr>
              <w:jc w:val="center"/>
              <w:rPr>
                <w:rFonts w:ascii="Times New Roman" w:eastAsia="標楷體" w:hAnsi="Times New Roman"/>
                <w:sz w:val="28"/>
                <w:szCs w:val="28"/>
              </w:rPr>
            </w:pPr>
            <w:r w:rsidRPr="00D43766">
              <w:rPr>
                <w:rFonts w:ascii="Times New Roman" w:eastAsia="標楷體" w:hAnsi="Times New Roman"/>
                <w:sz w:val="28"/>
                <w:szCs w:val="28"/>
              </w:rPr>
              <w:t>考評</w:t>
            </w:r>
            <w:r w:rsidRPr="00D43766">
              <w:rPr>
                <w:rFonts w:ascii="Times New Roman" w:eastAsia="標楷體" w:hAnsi="Times New Roman" w:hint="eastAsia"/>
                <w:sz w:val="28"/>
                <w:szCs w:val="28"/>
              </w:rPr>
              <w:t>指標</w:t>
            </w:r>
          </w:p>
        </w:tc>
        <w:tc>
          <w:tcPr>
            <w:tcW w:w="6662" w:type="dxa"/>
            <w:shd w:val="clear" w:color="auto" w:fill="D9D9D9" w:themeFill="background1" w:themeFillShade="D9"/>
            <w:vAlign w:val="center"/>
          </w:tcPr>
          <w:p w:rsidR="004E4104" w:rsidRPr="00D43766" w:rsidRDefault="004E4104" w:rsidP="004E4104">
            <w:pPr>
              <w:jc w:val="center"/>
              <w:rPr>
                <w:rFonts w:ascii="Times New Roman" w:eastAsia="標楷體" w:hAnsi="Times New Roman"/>
                <w:sz w:val="28"/>
                <w:szCs w:val="28"/>
              </w:rPr>
            </w:pPr>
            <w:r w:rsidRPr="00D43766">
              <w:rPr>
                <w:rFonts w:ascii="Times New Roman" w:eastAsia="標楷體" w:hAnsi="Times New Roman"/>
                <w:sz w:val="28"/>
                <w:szCs w:val="28"/>
              </w:rPr>
              <w:t>資料來源與評分標準</w:t>
            </w:r>
          </w:p>
        </w:tc>
      </w:tr>
      <w:tr w:rsidR="00D43766" w:rsidRPr="00D43766" w:rsidTr="004E4104">
        <w:tc>
          <w:tcPr>
            <w:tcW w:w="1418" w:type="dxa"/>
          </w:tcPr>
          <w:p w:rsidR="004E4104" w:rsidRPr="00D43766" w:rsidRDefault="004E4104" w:rsidP="00166484">
            <w:pPr>
              <w:pStyle w:val="aff1"/>
              <w:numPr>
                <w:ilvl w:val="0"/>
                <w:numId w:val="55"/>
              </w:numPr>
              <w:ind w:leftChars="0"/>
              <w:jc w:val="both"/>
              <w:rPr>
                <w:rFonts w:ascii="Times New Roman" w:eastAsia="標楷體" w:hAnsi="Times New Roman"/>
                <w:szCs w:val="24"/>
              </w:rPr>
            </w:pPr>
            <w:r w:rsidRPr="00D43766">
              <w:rPr>
                <w:rFonts w:ascii="Times New Roman" w:eastAsia="標楷體" w:hAnsi="Times New Roman"/>
              </w:rPr>
              <w:t>急性</w:t>
            </w:r>
            <w:r w:rsidRPr="00D43766">
              <w:rPr>
                <w:rFonts w:ascii="Times New Roman" w:eastAsia="標楷體" w:hAnsi="Times New Roman"/>
                <w:szCs w:val="24"/>
              </w:rPr>
              <w:t>傳染病防治作為</w:t>
            </w:r>
            <w:r w:rsidRPr="00D43766">
              <w:rPr>
                <w:rFonts w:ascii="Times New Roman" w:eastAsia="標楷體" w:hAnsi="Times New Roman"/>
                <w:szCs w:val="24"/>
              </w:rPr>
              <w:t>(20</w:t>
            </w:r>
            <w:r w:rsidRPr="00D43766">
              <w:rPr>
                <w:rFonts w:ascii="Times New Roman" w:eastAsia="標楷體" w:hAnsi="Times New Roman"/>
                <w:szCs w:val="24"/>
              </w:rPr>
              <w:t>分</w:t>
            </w:r>
            <w:r w:rsidRPr="00D43766">
              <w:rPr>
                <w:rFonts w:ascii="Times New Roman" w:eastAsia="標楷體" w:hAnsi="Times New Roman"/>
                <w:szCs w:val="24"/>
              </w:rPr>
              <w:t>)</w:t>
            </w:r>
          </w:p>
        </w:tc>
        <w:tc>
          <w:tcPr>
            <w:tcW w:w="1560"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標楷體" w:hint="eastAsia"/>
                <w:szCs w:val="24"/>
              </w:rPr>
              <w:t>防治時效掌控程度</w:t>
            </w:r>
            <w:r w:rsidRPr="00D43766">
              <w:rPr>
                <w:rFonts w:ascii="Times New Roman" w:eastAsia="標楷體" w:hAnsi="標楷體" w:hint="eastAsia"/>
                <w:szCs w:val="24"/>
              </w:rPr>
              <w:t>(2</w:t>
            </w:r>
            <w:r w:rsidRPr="00D43766">
              <w:rPr>
                <w:rFonts w:ascii="Times New Roman" w:eastAsia="標楷體" w:hAnsi="標楷體"/>
                <w:szCs w:val="24"/>
              </w:rPr>
              <w:t>0</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tc>
        <w:tc>
          <w:tcPr>
            <w:tcW w:w="6662"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【資料來源】</w:t>
            </w:r>
          </w:p>
          <w:p w:rsidR="004E4104" w:rsidRPr="00D43766" w:rsidRDefault="004E4104" w:rsidP="004E4104">
            <w:pPr>
              <w:ind w:leftChars="100" w:left="240"/>
              <w:jc w:val="both"/>
              <w:rPr>
                <w:rFonts w:ascii="Times New Roman" w:eastAsia="標楷體" w:hAnsi="Times New Roman"/>
                <w:szCs w:val="24"/>
              </w:rPr>
            </w:pPr>
            <w:r w:rsidRPr="00D43766">
              <w:rPr>
                <w:rFonts w:ascii="Times New Roman" w:eastAsia="標楷體" w:hAnsi="Times New Roman" w:hint="eastAsia"/>
                <w:szCs w:val="24"/>
              </w:rPr>
              <w:t>傳染病個案通報系統、傳染病問卷調查系統、重要或群聚事件疫調報告平台、個案疫調報告及全國性預防接種資訊管理系統（</w:t>
            </w:r>
            <w:r w:rsidRPr="00D43766">
              <w:rPr>
                <w:rFonts w:ascii="Times New Roman" w:eastAsia="標楷體" w:hAnsi="Times New Roman" w:hint="eastAsia"/>
                <w:szCs w:val="24"/>
              </w:rPr>
              <w:t>NIIS</w:t>
            </w:r>
            <w:r w:rsidRPr="00D43766">
              <w:rPr>
                <w:rFonts w:ascii="Times New Roman" w:eastAsia="標楷體" w:hAnsi="Times New Roman" w:hint="eastAsia"/>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【計算公式】</w:t>
            </w:r>
          </w:p>
          <w:p w:rsidR="004E4104" w:rsidRPr="00D43766" w:rsidRDefault="004E4104" w:rsidP="004E4104">
            <w:pPr>
              <w:ind w:leftChars="73" w:left="1755" w:hangingChars="790" w:hanging="1580"/>
              <w:jc w:val="both"/>
              <w:rPr>
                <w:rFonts w:ascii="Times New Roman" w:eastAsia="標楷體" w:hAnsi="標楷體"/>
                <w:szCs w:val="24"/>
              </w:rPr>
            </w:pPr>
            <w:r w:rsidRPr="00D43766">
              <w:rPr>
                <w:rFonts w:ascii="Times New Roman" w:eastAsia="標楷體" w:hAnsi="標楷體" w:hint="eastAsia"/>
                <w:szCs w:val="24"/>
              </w:rPr>
              <w:t>1.</w:t>
            </w:r>
            <w:r w:rsidRPr="00D43766">
              <w:rPr>
                <w:rFonts w:ascii="Times New Roman" w:eastAsia="標楷體" w:hAnsi="標楷體" w:hint="eastAsia"/>
                <w:szCs w:val="24"/>
              </w:rPr>
              <w:t>防治時效掌控程度</w:t>
            </w:r>
          </w:p>
          <w:p w:rsidR="004E4104" w:rsidRPr="00D43766" w:rsidRDefault="004E4104" w:rsidP="004E4104">
            <w:pPr>
              <w:ind w:left="382" w:hangingChars="191" w:hanging="382"/>
              <w:jc w:val="both"/>
              <w:rPr>
                <w:rFonts w:ascii="Times New Roman" w:eastAsia="標楷體" w:hAnsi="Times New Roman"/>
                <w:szCs w:val="24"/>
              </w:rPr>
            </w:pPr>
            <w:r w:rsidRPr="00D43766">
              <w:rPr>
                <w:rFonts w:ascii="Times New Roman" w:eastAsia="標楷體" w:hAnsi="標楷體" w:hint="eastAsia"/>
                <w:szCs w:val="24"/>
              </w:rPr>
              <w:t xml:space="preserve">   (1)</w:t>
            </w:r>
            <w:r w:rsidRPr="00D43766">
              <w:rPr>
                <w:rFonts w:ascii="Times New Roman" w:eastAsia="標楷體" w:hAnsi="Times New Roman" w:hint="eastAsia"/>
                <w:szCs w:val="24"/>
              </w:rPr>
              <w:t>登革熱確定病例發病日或入境日至通報日日距</w:t>
            </w:r>
            <w:r w:rsidRPr="00D43766">
              <w:rPr>
                <w:rFonts w:ascii="Times New Roman" w:eastAsia="標楷體" w:hAnsi="Times New Roman" w:hint="eastAsia"/>
                <w:szCs w:val="24"/>
              </w:rPr>
              <w:t>3</w:t>
            </w:r>
            <w:r w:rsidRPr="00D43766">
              <w:rPr>
                <w:rFonts w:ascii="Times New Roman" w:eastAsia="標楷體" w:hAnsi="Times New Roman" w:hint="eastAsia"/>
                <w:szCs w:val="24"/>
              </w:rPr>
              <w:t>日</w:t>
            </w:r>
            <w:r w:rsidRPr="00D43766">
              <w:rPr>
                <w:rFonts w:ascii="Times New Roman" w:eastAsia="標楷體" w:hAnsi="Times New Roman" w:hint="eastAsia"/>
                <w:szCs w:val="24"/>
              </w:rPr>
              <w:t>(</w:t>
            </w:r>
            <w:r w:rsidRPr="00D43766">
              <w:rPr>
                <w:rFonts w:ascii="Times New Roman" w:eastAsia="標楷體" w:hAnsi="Times New Roman" w:hint="eastAsia"/>
                <w:szCs w:val="24"/>
              </w:rPr>
              <w:t>含</w:t>
            </w:r>
            <w:r w:rsidRPr="00D43766">
              <w:rPr>
                <w:rFonts w:ascii="Times New Roman" w:eastAsia="標楷體" w:hAnsi="Times New Roman" w:hint="eastAsia"/>
                <w:szCs w:val="24"/>
              </w:rPr>
              <w:t xml:space="preserve">) </w:t>
            </w:r>
          </w:p>
          <w:p w:rsidR="004E4104" w:rsidRPr="00D43766" w:rsidRDefault="004E4104" w:rsidP="004E4104">
            <w:pPr>
              <w:ind w:leftChars="260" w:left="624"/>
              <w:jc w:val="both"/>
              <w:rPr>
                <w:rFonts w:ascii="Times New Roman" w:eastAsia="標楷體" w:hAnsi="Times New Roman"/>
                <w:szCs w:val="24"/>
              </w:rPr>
            </w:pPr>
            <w:r w:rsidRPr="00D43766">
              <w:rPr>
                <w:rFonts w:ascii="Times New Roman" w:eastAsia="標楷體" w:hAnsi="Times New Roman" w:hint="eastAsia"/>
                <w:szCs w:val="24"/>
              </w:rPr>
              <w:t>以下比例（</w:t>
            </w:r>
            <w:r w:rsidRPr="00D43766">
              <w:rPr>
                <w:rFonts w:ascii="Times New Roman" w:eastAsia="標楷體" w:hAnsi="Times New Roman" w:hint="eastAsia"/>
                <w:szCs w:val="24"/>
              </w:rPr>
              <w:t>R1</w:t>
            </w:r>
            <w:r w:rsidRPr="00D43766">
              <w:rPr>
                <w:rFonts w:ascii="Times New Roman" w:eastAsia="標楷體" w:hAnsi="Times New Roman" w:hint="eastAsia"/>
                <w:szCs w:val="24"/>
              </w:rPr>
              <w:t>）</w:t>
            </w:r>
            <w:r w:rsidRPr="00D43766">
              <w:rPr>
                <w:rFonts w:ascii="Times New Roman" w:eastAsia="標楷體" w:hAnsi="Times New Roman" w:hint="eastAsia"/>
                <w:szCs w:val="24"/>
              </w:rPr>
              <w:t>=</w:t>
            </w:r>
            <w:r w:rsidRPr="00D43766">
              <w:rPr>
                <w:rFonts w:ascii="Times New Roman" w:eastAsia="標楷體" w:hAnsi="Times New Roman"/>
                <w:szCs w:val="24"/>
              </w:rPr>
              <w:t>（轄區內當年度醫療院所通報之登革熱確定病例</w:t>
            </w:r>
            <w:r w:rsidRPr="00D43766">
              <w:rPr>
                <w:rFonts w:ascii="Times New Roman" w:eastAsia="標楷體" w:hAnsi="Times New Roman" w:hint="eastAsia"/>
                <w:szCs w:val="24"/>
              </w:rPr>
              <w:t>發病日或入境日</w:t>
            </w:r>
            <w:r w:rsidRPr="00D43766">
              <w:rPr>
                <w:rFonts w:ascii="Times New Roman" w:eastAsia="標楷體" w:hAnsi="Times New Roman"/>
                <w:szCs w:val="24"/>
              </w:rPr>
              <w:t>至通報日日距</w:t>
            </w:r>
            <w:r w:rsidRPr="00D43766">
              <w:rPr>
                <w:rFonts w:ascii="Times New Roman" w:eastAsia="標楷體" w:hAnsi="Times New Roman"/>
                <w:szCs w:val="24"/>
              </w:rPr>
              <w:t>3</w:t>
            </w:r>
            <w:r w:rsidRPr="00D43766">
              <w:rPr>
                <w:rFonts w:ascii="Times New Roman" w:eastAsia="標楷體" w:hAnsi="Times New Roman"/>
                <w:szCs w:val="24"/>
              </w:rPr>
              <w:t>日</w:t>
            </w:r>
            <w:r w:rsidRPr="00D43766">
              <w:rPr>
                <w:rFonts w:ascii="Times New Roman" w:eastAsia="標楷體" w:hAnsi="Times New Roman"/>
                <w:szCs w:val="24"/>
              </w:rPr>
              <w:t>(</w:t>
            </w:r>
            <w:r w:rsidRPr="00D43766">
              <w:rPr>
                <w:rFonts w:ascii="Times New Roman" w:eastAsia="標楷體" w:hAnsi="Times New Roman"/>
                <w:szCs w:val="24"/>
              </w:rPr>
              <w:t>含</w:t>
            </w:r>
            <w:r w:rsidRPr="00D43766">
              <w:rPr>
                <w:rFonts w:ascii="Times New Roman" w:eastAsia="標楷體" w:hAnsi="Times New Roman"/>
                <w:szCs w:val="24"/>
              </w:rPr>
              <w:t>)</w:t>
            </w:r>
            <w:r w:rsidRPr="00D43766">
              <w:rPr>
                <w:rFonts w:ascii="Times New Roman" w:eastAsia="標楷體" w:hAnsi="Times New Roman"/>
                <w:szCs w:val="24"/>
              </w:rPr>
              <w:t>以下病例數</w:t>
            </w:r>
            <w:r w:rsidRPr="00D43766">
              <w:rPr>
                <w:rFonts w:ascii="Times New Roman" w:eastAsia="標楷體" w:hAnsi="Times New Roman" w:hint="eastAsia"/>
                <w:sz w:val="12"/>
                <w:szCs w:val="24"/>
              </w:rPr>
              <w:t xml:space="preserve"> </w:t>
            </w:r>
            <w:r w:rsidRPr="00D43766">
              <w:rPr>
                <w:rFonts w:ascii="Times New Roman" w:eastAsia="標楷體" w:hAnsi="Times New Roman" w:hint="eastAsia"/>
                <w:szCs w:val="24"/>
              </w:rPr>
              <w:t>/</w:t>
            </w:r>
            <w:r w:rsidRPr="00D43766">
              <w:rPr>
                <w:rFonts w:ascii="Times New Roman" w:eastAsia="標楷體" w:hAnsi="Times New Roman" w:hint="eastAsia"/>
                <w:sz w:val="12"/>
                <w:szCs w:val="12"/>
              </w:rPr>
              <w:t xml:space="preserve"> </w:t>
            </w:r>
            <w:r w:rsidRPr="00D43766">
              <w:rPr>
                <w:rFonts w:ascii="Times New Roman" w:eastAsia="標楷體" w:hAnsi="Times New Roman"/>
                <w:szCs w:val="24"/>
              </w:rPr>
              <w:t>轄區內當年度醫療院所通報之登革熱確定病例數）</w:t>
            </w:r>
            <w:r w:rsidRPr="00D43766">
              <w:rPr>
                <w:rFonts w:ascii="Times New Roman" w:eastAsia="標楷體" w:hAnsi="Times New Roman"/>
                <w:szCs w:val="24"/>
              </w:rPr>
              <w:t>×</w:t>
            </w:r>
            <w:r w:rsidRPr="00D43766">
              <w:rPr>
                <w:rFonts w:ascii="Times New Roman" w:eastAsia="標楷體" w:hAnsi="Times New Roman" w:hint="eastAsia"/>
                <w:sz w:val="12"/>
                <w:szCs w:val="24"/>
              </w:rPr>
              <w:t xml:space="preserve"> </w:t>
            </w:r>
            <w:r w:rsidRPr="00D43766">
              <w:rPr>
                <w:rFonts w:ascii="Times New Roman" w:eastAsia="標楷體" w:hAnsi="Times New Roman"/>
                <w:szCs w:val="24"/>
              </w:rPr>
              <w:t>100%</w:t>
            </w:r>
            <w:r w:rsidRPr="00D43766">
              <w:rPr>
                <w:rFonts w:ascii="Times New Roman" w:eastAsia="標楷體" w:hAnsi="Times New Roman" w:hint="eastAsia"/>
                <w:szCs w:val="24"/>
              </w:rPr>
              <w:t>。</w:t>
            </w:r>
          </w:p>
          <w:p w:rsidR="004E4104" w:rsidRPr="00D43766" w:rsidRDefault="004E4104" w:rsidP="004E4104">
            <w:pPr>
              <w:ind w:leftChars="132" w:left="1779" w:hangingChars="731" w:hanging="1462"/>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醫療院所未及時通報麻疹、德國麻疹疑似個案情形（</w:t>
            </w:r>
            <w:r w:rsidRPr="00D43766">
              <w:rPr>
                <w:rFonts w:ascii="Times New Roman" w:eastAsia="標楷體" w:hAnsi="Times New Roman" w:hint="eastAsia"/>
                <w:szCs w:val="24"/>
              </w:rPr>
              <w:t>R2</w:t>
            </w:r>
            <w:r w:rsidRPr="00D43766">
              <w:rPr>
                <w:rFonts w:ascii="Times New Roman" w:eastAsia="標楷體" w:hAnsi="Times New Roman" w:hint="eastAsia"/>
                <w:szCs w:val="24"/>
              </w:rPr>
              <w:t>）</w:t>
            </w:r>
          </w:p>
          <w:p w:rsidR="004E4104" w:rsidRPr="00D43766" w:rsidRDefault="004E4104" w:rsidP="004E4104">
            <w:pPr>
              <w:ind w:leftChars="265" w:left="636" w:firstLineChars="11" w:firstLine="22"/>
              <w:jc w:val="both"/>
              <w:rPr>
                <w:rFonts w:ascii="Times New Roman" w:eastAsia="標楷體" w:hAnsi="Times New Roman"/>
                <w:szCs w:val="24"/>
              </w:rPr>
            </w:pPr>
            <w:r w:rsidRPr="00D43766">
              <w:rPr>
                <w:rFonts w:ascii="標楷體" w:eastAsia="標楷體" w:hAnsi="標楷體" w:hint="eastAsia"/>
                <w:szCs w:val="24"/>
              </w:rPr>
              <w:t>=(</w:t>
            </w:r>
            <w:r w:rsidRPr="00D43766">
              <w:rPr>
                <w:rFonts w:ascii="Times New Roman" w:eastAsia="標楷體" w:hAnsi="Times New Roman" w:hint="eastAsia"/>
                <w:szCs w:val="24"/>
              </w:rPr>
              <w:t>就醫未被通報次數</w:t>
            </w:r>
            <w:r w:rsidRPr="00D43766">
              <w:rPr>
                <w:rFonts w:ascii="標楷體" w:eastAsia="標楷體" w:hAnsi="標楷體" w:hint="eastAsia"/>
                <w:szCs w:val="24"/>
              </w:rPr>
              <w:t>)</w:t>
            </w:r>
            <w:r w:rsidRPr="00D43766">
              <w:rPr>
                <w:rFonts w:ascii="Times New Roman" w:eastAsia="標楷體" w:hAnsi="Times New Roman" w:hint="eastAsia"/>
                <w:szCs w:val="24"/>
              </w:rPr>
              <w:t>∕</w:t>
            </w:r>
            <w:r w:rsidRPr="00D43766">
              <w:rPr>
                <w:rFonts w:ascii="標楷體" w:eastAsia="標楷體" w:hAnsi="標楷體" w:hint="eastAsia"/>
                <w:szCs w:val="24"/>
              </w:rPr>
              <w:t>(</w:t>
            </w:r>
            <w:r w:rsidRPr="00D43766">
              <w:rPr>
                <w:rFonts w:ascii="Times New Roman" w:eastAsia="標楷體" w:hAnsi="Times New Roman" w:hint="eastAsia"/>
                <w:szCs w:val="24"/>
              </w:rPr>
              <w:t>麻疹、德國麻疹疑似個案於出疹日起至通報前的可傳染期間曾於轄區內醫療院所就醫個案數</w:t>
            </w:r>
            <w:r w:rsidRPr="00D43766">
              <w:rPr>
                <w:rFonts w:ascii="標楷體" w:eastAsia="標楷體" w:hAnsi="標楷體" w:hint="eastAsia"/>
                <w:szCs w:val="24"/>
              </w:rPr>
              <w:t>)</w:t>
            </w:r>
          </w:p>
          <w:p w:rsidR="004E4104" w:rsidRPr="00D43766" w:rsidRDefault="004E4104" w:rsidP="004E4104">
            <w:pPr>
              <w:ind w:leftChars="132" w:left="595" w:hangingChars="139" w:hanging="278"/>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szCs w:val="24"/>
              </w:rPr>
              <w:t>3)</w:t>
            </w:r>
            <w:r w:rsidRPr="00D43766">
              <w:rPr>
                <w:rFonts w:ascii="Times New Roman" w:eastAsia="標楷體" w:hAnsi="Times New Roman" w:hint="eastAsia"/>
                <w:szCs w:val="24"/>
              </w:rPr>
              <w:t>HBeAg(+)</w:t>
            </w:r>
            <w:r w:rsidRPr="00D43766">
              <w:rPr>
                <w:rFonts w:ascii="Times New Roman" w:eastAsia="標楷體" w:hAnsi="Times New Roman" w:hint="eastAsia"/>
                <w:szCs w:val="24"/>
              </w:rPr>
              <w:t>孕產婦之滿</w:t>
            </w:r>
            <w:r w:rsidRPr="00D43766">
              <w:rPr>
                <w:rFonts w:ascii="Times New Roman" w:eastAsia="標楷體" w:hAnsi="Times New Roman" w:hint="eastAsia"/>
                <w:szCs w:val="24"/>
              </w:rPr>
              <w:t>1</w:t>
            </w:r>
            <w:r w:rsidRPr="00D43766">
              <w:rPr>
                <w:rFonts w:ascii="Times New Roman" w:eastAsia="標楷體" w:hAnsi="Times New Roman" w:hint="eastAsia"/>
                <w:szCs w:val="24"/>
              </w:rPr>
              <w:t>歲幼兒抽血追蹤檢查率（</w:t>
            </w:r>
            <w:r w:rsidRPr="00D43766">
              <w:rPr>
                <w:rFonts w:ascii="Times New Roman" w:eastAsia="標楷體" w:hAnsi="Times New Roman" w:hint="eastAsia"/>
                <w:szCs w:val="24"/>
              </w:rPr>
              <w:t>R3</w:t>
            </w:r>
            <w:r w:rsidRPr="00D43766">
              <w:rPr>
                <w:rFonts w:ascii="Times New Roman" w:eastAsia="標楷體" w:hAnsi="Times New Roman" w:hint="eastAsia"/>
                <w:szCs w:val="24"/>
              </w:rPr>
              <w:t>）</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hint="eastAsia"/>
                <w:szCs w:val="24"/>
              </w:rPr>
              <w:t>HBeAg(+)</w:t>
            </w:r>
            <w:r w:rsidRPr="00D43766">
              <w:rPr>
                <w:rFonts w:ascii="Times New Roman" w:eastAsia="標楷體" w:hAnsi="Times New Roman" w:hint="eastAsia"/>
                <w:szCs w:val="24"/>
              </w:rPr>
              <w:t>孕產婦之滿</w:t>
            </w:r>
            <w:r w:rsidRPr="00D43766">
              <w:rPr>
                <w:rFonts w:ascii="Times New Roman" w:eastAsia="標楷體" w:hAnsi="Times New Roman" w:hint="eastAsia"/>
                <w:szCs w:val="24"/>
              </w:rPr>
              <w:t>1</w:t>
            </w:r>
            <w:r w:rsidRPr="00D43766">
              <w:rPr>
                <w:rFonts w:ascii="Times New Roman" w:eastAsia="標楷體" w:hAnsi="Times New Roman" w:hint="eastAsia"/>
                <w:szCs w:val="24"/>
              </w:rPr>
              <w:t>歲幼兒完成抽血追蹤檢查人數</w:t>
            </w:r>
            <w:r w:rsidRPr="00D43766">
              <w:rPr>
                <w:rFonts w:ascii="Times New Roman" w:eastAsia="標楷體" w:hAnsi="Times New Roman" w:hint="eastAsia"/>
                <w:szCs w:val="24"/>
              </w:rPr>
              <w:t>/ HBeAg(+)</w:t>
            </w:r>
            <w:r w:rsidRPr="00D43766">
              <w:rPr>
                <w:rFonts w:ascii="Times New Roman" w:eastAsia="標楷體" w:hAnsi="Times New Roman" w:hint="eastAsia"/>
                <w:szCs w:val="24"/>
              </w:rPr>
              <w:t>孕產婦之滿</w:t>
            </w:r>
            <w:r w:rsidRPr="00D43766">
              <w:rPr>
                <w:rFonts w:ascii="Times New Roman" w:eastAsia="標楷體" w:hAnsi="Times New Roman" w:hint="eastAsia"/>
                <w:szCs w:val="24"/>
              </w:rPr>
              <w:t>1</w:t>
            </w:r>
            <w:r w:rsidRPr="00D43766">
              <w:rPr>
                <w:rFonts w:ascii="Times New Roman" w:eastAsia="標楷體" w:hAnsi="Times New Roman" w:hint="eastAsia"/>
                <w:szCs w:val="24"/>
              </w:rPr>
              <w:t>歲幼兒符合抽血追蹤檢查人數</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hint="eastAsia"/>
                <w:sz w:val="12"/>
                <w:szCs w:val="24"/>
              </w:rPr>
              <w:t xml:space="preserve"> </w:t>
            </w:r>
            <w:r w:rsidRPr="00D43766">
              <w:rPr>
                <w:rFonts w:ascii="Times New Roman" w:eastAsia="標楷體" w:hAnsi="Times New Roman"/>
                <w:szCs w:val="24"/>
              </w:rPr>
              <w:t>100%</w:t>
            </w:r>
            <w:r w:rsidRPr="00D43766">
              <w:rPr>
                <w:rFonts w:ascii="Times New Roman" w:eastAsia="標楷體" w:hAnsi="Times New Roman" w:hint="eastAsia"/>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 xml:space="preserve"> 2.</w:t>
            </w:r>
            <w:r w:rsidRPr="00D43766">
              <w:rPr>
                <w:rFonts w:ascii="Times New Roman" w:eastAsia="標楷體" w:hAnsi="Times New Roman"/>
                <w:szCs w:val="24"/>
              </w:rPr>
              <w:t>本項分數：</w:t>
            </w:r>
            <w:r w:rsidRPr="00D43766">
              <w:rPr>
                <w:rFonts w:ascii="Times New Roman" w:eastAsia="標楷體" w:hAnsi="Times New Roman"/>
                <w:szCs w:val="24"/>
              </w:rPr>
              <w:t>(R1 +R2 +R3)</w:t>
            </w:r>
            <w:r w:rsidRPr="00D43766">
              <w:rPr>
                <w:rFonts w:ascii="Times New Roman" w:eastAsia="標楷體" w:hAnsi="Times New Roman"/>
                <w:szCs w:val="24"/>
              </w:rPr>
              <w:t>得分</w:t>
            </w:r>
            <w:r w:rsidRPr="00D43766">
              <w:rPr>
                <w:rFonts w:ascii="標楷體" w:eastAsia="標楷體" w:hAnsi="標楷體"/>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【評分標準】</w:t>
            </w:r>
          </w:p>
          <w:p w:rsidR="004E4104" w:rsidRPr="00D43766" w:rsidRDefault="004E4104" w:rsidP="004E4104">
            <w:pPr>
              <w:ind w:leftChars="73" w:left="293" w:hangingChars="59" w:hanging="118"/>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登革熱確定病例發病日或入境日至通報日日距</w:t>
            </w:r>
            <w:r w:rsidRPr="00D43766">
              <w:rPr>
                <w:rFonts w:ascii="Times New Roman" w:eastAsia="標楷體" w:hAnsi="Times New Roman" w:hint="eastAsia"/>
                <w:szCs w:val="24"/>
              </w:rPr>
              <w:t>3</w:t>
            </w:r>
            <w:r w:rsidRPr="00D43766">
              <w:rPr>
                <w:rFonts w:ascii="Times New Roman" w:eastAsia="標楷體" w:hAnsi="Times New Roman" w:hint="eastAsia"/>
                <w:szCs w:val="24"/>
              </w:rPr>
              <w:t>日</w:t>
            </w:r>
            <w:r w:rsidRPr="00D43766">
              <w:rPr>
                <w:rFonts w:ascii="Times New Roman" w:eastAsia="標楷體" w:hAnsi="Times New Roman" w:hint="eastAsia"/>
                <w:szCs w:val="24"/>
              </w:rPr>
              <w:t>(</w:t>
            </w:r>
            <w:r w:rsidRPr="00D43766">
              <w:rPr>
                <w:rFonts w:ascii="Times New Roman" w:eastAsia="標楷體" w:hAnsi="Times New Roman" w:hint="eastAsia"/>
                <w:szCs w:val="24"/>
              </w:rPr>
              <w:t>含</w:t>
            </w:r>
            <w:r w:rsidRPr="00D43766">
              <w:rPr>
                <w:rFonts w:ascii="Times New Roman" w:eastAsia="標楷體" w:hAnsi="Times New Roman" w:hint="eastAsia"/>
                <w:szCs w:val="24"/>
              </w:rPr>
              <w:t>)</w:t>
            </w:r>
            <w:r w:rsidRPr="00D43766">
              <w:rPr>
                <w:rFonts w:ascii="Times New Roman" w:eastAsia="標楷體" w:hAnsi="Times New Roman" w:hint="eastAsia"/>
                <w:szCs w:val="24"/>
              </w:rPr>
              <w:t>以下比例（</w:t>
            </w:r>
            <w:r w:rsidRPr="00D43766">
              <w:rPr>
                <w:rFonts w:ascii="Times New Roman" w:eastAsia="標楷體" w:hAnsi="Times New Roman" w:hint="eastAsia"/>
                <w:szCs w:val="24"/>
              </w:rPr>
              <w:t>R1</w:t>
            </w:r>
            <w:r w:rsidRPr="00D43766">
              <w:rPr>
                <w:rFonts w:ascii="Times New Roman" w:eastAsia="標楷體" w:hAnsi="Times New Roman" w:hint="eastAsia"/>
                <w:szCs w:val="24"/>
              </w:rPr>
              <w:t>），佔本指標</w:t>
            </w:r>
            <w:r w:rsidRPr="00D43766">
              <w:rPr>
                <w:rFonts w:ascii="Times New Roman" w:eastAsia="標楷體" w:hAnsi="Times New Roman" w:hint="eastAsia"/>
                <w:szCs w:val="24"/>
              </w:rPr>
              <w:t>8</w:t>
            </w:r>
            <w:r w:rsidRPr="00D43766">
              <w:rPr>
                <w:rFonts w:ascii="Times New Roman" w:eastAsia="標楷體" w:hAnsi="Times New Roman" w:hint="eastAsia"/>
                <w:szCs w:val="24"/>
              </w:rPr>
              <w:t>分：</w:t>
            </w:r>
          </w:p>
          <w:tbl>
            <w:tblPr>
              <w:tblStyle w:val="aff"/>
              <w:tblW w:w="4677" w:type="dxa"/>
              <w:tblInd w:w="880" w:type="dxa"/>
              <w:tblLayout w:type="fixed"/>
              <w:tblLook w:val="04A0" w:firstRow="1" w:lastRow="0" w:firstColumn="1" w:lastColumn="0" w:noHBand="0" w:noVBand="1"/>
            </w:tblPr>
            <w:tblGrid>
              <w:gridCol w:w="3402"/>
              <w:gridCol w:w="1275"/>
            </w:tblGrid>
            <w:tr w:rsidR="00D43766" w:rsidRPr="00D43766" w:rsidTr="004E4104">
              <w:tc>
                <w:tcPr>
                  <w:tcW w:w="3402" w:type="dxa"/>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日距</w:t>
                  </w:r>
                  <w:r w:rsidRPr="00D43766">
                    <w:rPr>
                      <w:rFonts w:ascii="Times New Roman" w:eastAsia="標楷體" w:hAnsi="Times New Roman" w:hint="eastAsia"/>
                      <w:szCs w:val="24"/>
                    </w:rPr>
                    <w:t>3</w:t>
                  </w:r>
                  <w:r w:rsidRPr="00D43766">
                    <w:rPr>
                      <w:rFonts w:ascii="Times New Roman" w:eastAsia="標楷體" w:hAnsi="Times New Roman" w:hint="eastAsia"/>
                      <w:szCs w:val="24"/>
                    </w:rPr>
                    <w:t>日</w:t>
                  </w:r>
                  <w:r w:rsidRPr="00D43766">
                    <w:rPr>
                      <w:rFonts w:ascii="Times New Roman" w:eastAsia="標楷體" w:hAnsi="Times New Roman" w:hint="eastAsia"/>
                      <w:szCs w:val="24"/>
                    </w:rPr>
                    <w:t>(</w:t>
                  </w:r>
                  <w:r w:rsidRPr="00D43766">
                    <w:rPr>
                      <w:rFonts w:ascii="Times New Roman" w:eastAsia="標楷體" w:hAnsi="Times New Roman" w:hint="eastAsia"/>
                      <w:szCs w:val="24"/>
                    </w:rPr>
                    <w:t>含</w:t>
                  </w:r>
                  <w:r w:rsidRPr="00D43766">
                    <w:rPr>
                      <w:rFonts w:ascii="Times New Roman" w:eastAsia="標楷體" w:hAnsi="Times New Roman" w:hint="eastAsia"/>
                      <w:szCs w:val="24"/>
                    </w:rPr>
                    <w:t>)</w:t>
                  </w:r>
                  <w:r w:rsidRPr="00D43766">
                    <w:rPr>
                      <w:rFonts w:ascii="Times New Roman" w:eastAsia="標楷體" w:hAnsi="Times New Roman" w:hint="eastAsia"/>
                      <w:szCs w:val="24"/>
                    </w:rPr>
                    <w:t>以下比例</w:t>
                  </w:r>
                </w:p>
              </w:tc>
              <w:tc>
                <w:tcPr>
                  <w:tcW w:w="1275"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得分</w:t>
                  </w:r>
                </w:p>
              </w:tc>
            </w:tr>
            <w:tr w:rsidR="00D43766" w:rsidRPr="00D43766" w:rsidTr="004E4104">
              <w:tc>
                <w:tcPr>
                  <w:tcW w:w="3402" w:type="dxa"/>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R1</w:t>
                  </w:r>
                  <w:r w:rsidRPr="00D43766">
                    <w:rPr>
                      <w:rFonts w:ascii="新細明體" w:hAnsi="新細明體" w:cs="新細明體" w:hint="eastAsia"/>
                      <w:szCs w:val="24"/>
                    </w:rPr>
                    <w:t>≧</w:t>
                  </w:r>
                  <w:r w:rsidRPr="00D43766">
                    <w:rPr>
                      <w:rFonts w:ascii="Times New Roman" w:eastAsia="標楷體" w:hAnsi="Times New Roman"/>
                      <w:szCs w:val="24"/>
                    </w:rPr>
                    <w:t>75%</w:t>
                  </w:r>
                </w:p>
              </w:tc>
              <w:tc>
                <w:tcPr>
                  <w:tcW w:w="1275"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8</w:t>
                  </w:r>
                </w:p>
              </w:tc>
            </w:tr>
            <w:tr w:rsidR="00D43766" w:rsidRPr="00D43766" w:rsidTr="004E4104">
              <w:tc>
                <w:tcPr>
                  <w:tcW w:w="3402" w:type="dxa"/>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75</w:t>
                  </w:r>
                  <w:r w:rsidRPr="00D43766">
                    <w:rPr>
                      <w:rFonts w:ascii="Times New Roman" w:eastAsia="標楷體" w:hAnsi="Times New Roman"/>
                      <w:szCs w:val="24"/>
                    </w:rPr>
                    <w:t>%</w:t>
                  </w:r>
                  <w:r w:rsidRPr="00D43766">
                    <w:rPr>
                      <w:rFonts w:ascii="Times New Roman" w:eastAsia="標楷體" w:hAnsi="Times New Roman" w:hint="eastAsia"/>
                      <w:szCs w:val="24"/>
                    </w:rPr>
                    <w:t>&gt;R1</w:t>
                  </w:r>
                  <w:r w:rsidRPr="00D43766">
                    <w:rPr>
                      <w:rFonts w:ascii="Times New Roman" w:eastAsia="標楷體" w:hAnsi="Times New Roman" w:hint="eastAsia"/>
                      <w:szCs w:val="24"/>
                    </w:rPr>
                    <w:t>≧</w:t>
                  </w:r>
                  <w:r w:rsidRPr="00D43766">
                    <w:rPr>
                      <w:rFonts w:ascii="Times New Roman" w:eastAsia="標楷體" w:hAnsi="Times New Roman" w:hint="eastAsia"/>
                      <w:szCs w:val="24"/>
                    </w:rPr>
                    <w:t>65</w:t>
                  </w:r>
                  <w:r w:rsidRPr="00D43766">
                    <w:rPr>
                      <w:rFonts w:ascii="Times New Roman" w:eastAsia="標楷體" w:hAnsi="Times New Roman"/>
                      <w:szCs w:val="24"/>
                    </w:rPr>
                    <w:t>%</w:t>
                  </w:r>
                </w:p>
              </w:tc>
              <w:tc>
                <w:tcPr>
                  <w:tcW w:w="1275"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6</w:t>
                  </w:r>
                </w:p>
              </w:tc>
            </w:tr>
            <w:tr w:rsidR="00D43766" w:rsidRPr="00D43766" w:rsidTr="004E4104">
              <w:tc>
                <w:tcPr>
                  <w:tcW w:w="3402" w:type="dxa"/>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6</w:t>
                  </w:r>
                  <w:r w:rsidRPr="00D43766">
                    <w:rPr>
                      <w:rFonts w:ascii="Times New Roman" w:eastAsia="標楷體" w:hAnsi="Times New Roman"/>
                      <w:szCs w:val="24"/>
                    </w:rPr>
                    <w:t>5%</w:t>
                  </w:r>
                  <w:r w:rsidRPr="00D43766">
                    <w:rPr>
                      <w:rFonts w:ascii="Times New Roman" w:eastAsia="標楷體" w:hAnsi="Times New Roman" w:hint="eastAsia"/>
                      <w:szCs w:val="24"/>
                    </w:rPr>
                    <w:t xml:space="preserve"> </w:t>
                  </w:r>
                  <w:r w:rsidRPr="00D43766">
                    <w:rPr>
                      <w:rFonts w:ascii="Times New Roman" w:eastAsia="標楷體" w:hAnsi="Times New Roman"/>
                      <w:szCs w:val="24"/>
                    </w:rPr>
                    <w:t>&gt;</w:t>
                  </w:r>
                  <w:r w:rsidRPr="00D43766">
                    <w:rPr>
                      <w:rFonts w:ascii="Times New Roman" w:eastAsia="標楷體" w:hAnsi="Times New Roman" w:hint="eastAsia"/>
                      <w:szCs w:val="24"/>
                    </w:rPr>
                    <w:t xml:space="preserve"> R</w:t>
                  </w:r>
                  <w:r w:rsidRPr="00D43766">
                    <w:rPr>
                      <w:rFonts w:ascii="Times New Roman" w:eastAsia="標楷體" w:hAnsi="Times New Roman"/>
                      <w:szCs w:val="24"/>
                    </w:rPr>
                    <w:t>1</w:t>
                  </w:r>
                  <w:r w:rsidRPr="00D43766">
                    <w:rPr>
                      <w:rFonts w:ascii="Times New Roman" w:eastAsia="標楷體" w:hAnsi="Times New Roman" w:hint="eastAsia"/>
                      <w:szCs w:val="24"/>
                    </w:rPr>
                    <w:t>≧</w:t>
                  </w:r>
                  <w:r w:rsidRPr="00D43766">
                    <w:rPr>
                      <w:rFonts w:ascii="Times New Roman" w:eastAsia="標楷體" w:hAnsi="Times New Roman" w:hint="eastAsia"/>
                      <w:szCs w:val="24"/>
                    </w:rPr>
                    <w:t>50</w:t>
                  </w:r>
                  <w:r w:rsidRPr="00D43766">
                    <w:rPr>
                      <w:rFonts w:ascii="Times New Roman" w:eastAsia="標楷體" w:hAnsi="Times New Roman"/>
                      <w:szCs w:val="24"/>
                    </w:rPr>
                    <w:t>%</w:t>
                  </w:r>
                </w:p>
              </w:tc>
              <w:tc>
                <w:tcPr>
                  <w:tcW w:w="1275"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4</w:t>
                  </w:r>
                </w:p>
              </w:tc>
            </w:tr>
            <w:tr w:rsidR="00D43766" w:rsidRPr="00D43766" w:rsidTr="004E4104">
              <w:tc>
                <w:tcPr>
                  <w:tcW w:w="3402" w:type="dxa"/>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50</w:t>
                  </w:r>
                  <w:r w:rsidRPr="00D43766">
                    <w:rPr>
                      <w:rFonts w:ascii="Times New Roman" w:eastAsia="標楷體" w:hAnsi="Times New Roman"/>
                      <w:szCs w:val="24"/>
                    </w:rPr>
                    <w:t>%</w:t>
                  </w:r>
                  <w:r w:rsidRPr="00D43766">
                    <w:rPr>
                      <w:rFonts w:ascii="Times New Roman" w:eastAsia="標楷體" w:hAnsi="Times New Roman" w:hint="eastAsia"/>
                      <w:szCs w:val="24"/>
                    </w:rPr>
                    <w:t xml:space="preserve"> </w:t>
                  </w:r>
                  <w:r w:rsidRPr="00D43766">
                    <w:rPr>
                      <w:rFonts w:ascii="Times New Roman" w:eastAsia="標楷體" w:hAnsi="Times New Roman"/>
                      <w:szCs w:val="24"/>
                    </w:rPr>
                    <w:t>&gt;</w:t>
                  </w:r>
                  <w:r w:rsidRPr="00D43766">
                    <w:rPr>
                      <w:rFonts w:ascii="Times New Roman" w:eastAsia="標楷體" w:hAnsi="Times New Roman" w:hint="eastAsia"/>
                      <w:szCs w:val="24"/>
                    </w:rPr>
                    <w:t xml:space="preserve"> R1</w:t>
                  </w:r>
                </w:p>
              </w:tc>
              <w:tc>
                <w:tcPr>
                  <w:tcW w:w="1275"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2</w:t>
                  </w:r>
                </w:p>
              </w:tc>
            </w:tr>
          </w:tbl>
          <w:p w:rsidR="004E4104" w:rsidRPr="00D43766" w:rsidRDefault="004E4104" w:rsidP="004E4104">
            <w:pPr>
              <w:ind w:leftChars="73" w:left="293" w:hangingChars="59" w:hanging="118"/>
              <w:rPr>
                <w:rFonts w:ascii="標楷體" w:eastAsia="標楷體" w:hAnsi="標楷體"/>
                <w:kern w:val="3"/>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醫療院所未及時通報麻疹、德國麻疹疑似個案情形</w:t>
            </w:r>
            <w:r w:rsidRPr="00D43766">
              <w:rPr>
                <w:rFonts w:ascii="Times New Roman" w:eastAsia="標楷體" w:hAnsi="Times New Roman"/>
                <w:kern w:val="3"/>
                <w:szCs w:val="24"/>
              </w:rPr>
              <w:t>（</w:t>
            </w:r>
            <w:r w:rsidRPr="00D43766">
              <w:rPr>
                <w:rFonts w:ascii="Times New Roman" w:eastAsia="標楷體" w:hAnsi="Times New Roman"/>
                <w:kern w:val="3"/>
                <w:szCs w:val="24"/>
              </w:rPr>
              <w:t>R2</w:t>
            </w:r>
            <w:r w:rsidRPr="00D43766">
              <w:rPr>
                <w:rFonts w:ascii="Times New Roman" w:eastAsia="標楷體" w:hAnsi="Times New Roman"/>
                <w:kern w:val="3"/>
                <w:szCs w:val="24"/>
              </w:rPr>
              <w:t>），佔本指標</w:t>
            </w:r>
            <w:r w:rsidRPr="00D43766">
              <w:rPr>
                <w:rFonts w:ascii="Times New Roman" w:eastAsia="標楷體" w:hAnsi="Times New Roman"/>
                <w:kern w:val="3"/>
                <w:szCs w:val="24"/>
              </w:rPr>
              <w:t>6</w:t>
            </w:r>
            <w:r w:rsidRPr="00D43766">
              <w:rPr>
                <w:rFonts w:ascii="Times New Roman" w:eastAsia="標楷體" w:hAnsi="Times New Roman"/>
                <w:kern w:val="3"/>
                <w:szCs w:val="24"/>
              </w:rPr>
              <w:t>分</w:t>
            </w:r>
            <w:r w:rsidRPr="00D43766">
              <w:rPr>
                <w:rFonts w:ascii="標楷體" w:eastAsia="標楷體" w:hAnsi="標楷體"/>
                <w:kern w:val="3"/>
                <w:szCs w:val="24"/>
              </w:rPr>
              <w:t>：</w:t>
            </w:r>
          </w:p>
          <w:tbl>
            <w:tblPr>
              <w:tblStyle w:val="aff"/>
              <w:tblW w:w="0" w:type="auto"/>
              <w:tblInd w:w="880" w:type="dxa"/>
              <w:tblLayout w:type="fixed"/>
              <w:tblLook w:val="04A0" w:firstRow="1" w:lastRow="0" w:firstColumn="1" w:lastColumn="0" w:noHBand="0" w:noVBand="1"/>
            </w:tblPr>
            <w:tblGrid>
              <w:gridCol w:w="3402"/>
              <w:gridCol w:w="1275"/>
            </w:tblGrid>
            <w:tr w:rsidR="00D43766" w:rsidRPr="00D43766" w:rsidTr="004E4104">
              <w:tc>
                <w:tcPr>
                  <w:tcW w:w="3402" w:type="dxa"/>
                </w:tcPr>
                <w:p w:rsidR="004E4104" w:rsidRPr="00D43766" w:rsidRDefault="004E4104" w:rsidP="003C55B6">
                  <w:pPr>
                    <w:spacing w:line="300" w:lineRule="exact"/>
                    <w:jc w:val="center"/>
                    <w:rPr>
                      <w:rFonts w:ascii="Times New Roman" w:hAnsi="Times New Roman"/>
                      <w:szCs w:val="24"/>
                      <w:lang w:val="zh-TW"/>
                    </w:rPr>
                  </w:pPr>
                  <w:r w:rsidRPr="00D43766">
                    <w:rPr>
                      <w:rFonts w:ascii="Times New Roman" w:eastAsia="標楷體" w:hAnsi="Times New Roman" w:hint="eastAsia"/>
                      <w:szCs w:val="24"/>
                    </w:rPr>
                    <w:t>未及時通報情形</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得分</w:t>
                  </w:r>
                </w:p>
              </w:tc>
            </w:tr>
            <w:tr w:rsidR="00D43766" w:rsidRPr="00D43766" w:rsidTr="004E4104">
              <w:tc>
                <w:tcPr>
                  <w:tcW w:w="3402" w:type="dxa"/>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szCs w:val="24"/>
                    </w:rPr>
                    <w:t>R2 &lt; 0</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6</w:t>
                  </w:r>
                </w:p>
              </w:tc>
            </w:tr>
            <w:tr w:rsidR="00D43766" w:rsidRPr="00D43766" w:rsidTr="004E4104">
              <w:tc>
                <w:tcPr>
                  <w:tcW w:w="3402" w:type="dxa"/>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hAnsi="Times New Roman"/>
                      <w:szCs w:val="24"/>
                    </w:rPr>
                    <w:t>0</w:t>
                  </w:r>
                  <w:r w:rsidRPr="00D43766">
                    <w:rPr>
                      <w:rFonts w:ascii="Times New Roman" w:hAnsi="Times New Roman" w:hint="eastAsia"/>
                      <w:szCs w:val="24"/>
                    </w:rPr>
                    <w:t xml:space="preserve"> </w:t>
                  </w:r>
                  <w:r w:rsidRPr="00D43766">
                    <w:rPr>
                      <w:rFonts w:ascii="新細明體" w:hAnsi="新細明體" w:cs="新細明體" w:hint="eastAsia"/>
                      <w:szCs w:val="24"/>
                    </w:rPr>
                    <w:t>≦</w:t>
                  </w:r>
                  <w:r w:rsidRPr="00D43766">
                    <w:rPr>
                      <w:rFonts w:ascii="Times New Roman" w:eastAsia="標楷體" w:hAnsi="Times New Roman"/>
                      <w:szCs w:val="24"/>
                    </w:rPr>
                    <w:t>R2</w:t>
                  </w:r>
                  <w:r w:rsidRPr="00D43766">
                    <w:rPr>
                      <w:rFonts w:ascii="Times New Roman" w:eastAsia="標楷體" w:hAnsi="Times New Roman" w:hint="eastAsia"/>
                      <w:szCs w:val="24"/>
                    </w:rPr>
                    <w:t xml:space="preserve"> </w:t>
                  </w:r>
                  <w:r w:rsidRPr="00D43766">
                    <w:rPr>
                      <w:rFonts w:ascii="Times New Roman" w:eastAsia="標楷體" w:hAnsi="Times New Roman"/>
                      <w:szCs w:val="24"/>
                    </w:rPr>
                    <w:t>&lt;</w:t>
                  </w:r>
                  <w:r w:rsidRPr="00D43766">
                    <w:rPr>
                      <w:rFonts w:ascii="Times New Roman" w:eastAsia="標楷體" w:hAnsi="Times New Roman" w:hint="eastAsia"/>
                      <w:szCs w:val="24"/>
                    </w:rPr>
                    <w:t xml:space="preserve"> </w:t>
                  </w:r>
                  <w:r w:rsidRPr="00D43766">
                    <w:rPr>
                      <w:rFonts w:ascii="Times New Roman" w:hAnsi="Times New Roman"/>
                      <w:szCs w:val="24"/>
                      <w:lang w:val="zh-TW"/>
                    </w:rPr>
                    <w:t>0.6</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5</w:t>
                  </w:r>
                </w:p>
              </w:tc>
            </w:tr>
            <w:tr w:rsidR="00D43766" w:rsidRPr="00D43766" w:rsidTr="004E4104">
              <w:tc>
                <w:tcPr>
                  <w:tcW w:w="3402" w:type="dxa"/>
                </w:tcPr>
                <w:p w:rsidR="004E4104" w:rsidRPr="00D43766" w:rsidRDefault="004E4104" w:rsidP="003C55B6">
                  <w:pPr>
                    <w:spacing w:line="300" w:lineRule="exact"/>
                    <w:jc w:val="center"/>
                    <w:rPr>
                      <w:rFonts w:ascii="Times New Roman" w:hAnsi="Times New Roman"/>
                    </w:rPr>
                  </w:pPr>
                  <w:r w:rsidRPr="00D43766">
                    <w:rPr>
                      <w:rFonts w:ascii="Times New Roman" w:hAnsi="Times New Roman"/>
                      <w:szCs w:val="24"/>
                    </w:rPr>
                    <w:t>0.6</w:t>
                  </w:r>
                  <w:r w:rsidRPr="00D43766">
                    <w:rPr>
                      <w:rFonts w:ascii="Times New Roman" w:hAnsi="Times New Roman" w:hint="eastAsia"/>
                      <w:szCs w:val="24"/>
                    </w:rPr>
                    <w:t xml:space="preserve"> </w:t>
                  </w:r>
                  <w:r w:rsidRPr="00D43766">
                    <w:rPr>
                      <w:rFonts w:ascii="新細明體" w:hAnsi="新細明體" w:cs="新細明體" w:hint="eastAsia"/>
                      <w:szCs w:val="24"/>
                    </w:rPr>
                    <w:t>≦</w:t>
                  </w:r>
                  <w:r w:rsidRPr="00D43766">
                    <w:rPr>
                      <w:rFonts w:ascii="Times New Roman" w:eastAsia="標楷體" w:hAnsi="Times New Roman"/>
                      <w:szCs w:val="24"/>
                    </w:rPr>
                    <w:t>R2 &lt;</w:t>
                  </w:r>
                  <w:r w:rsidRPr="00D43766">
                    <w:rPr>
                      <w:rFonts w:ascii="Times New Roman" w:eastAsia="標楷體" w:hAnsi="Times New Roman" w:hint="eastAsia"/>
                      <w:szCs w:val="24"/>
                    </w:rPr>
                    <w:t xml:space="preserve"> </w:t>
                  </w:r>
                  <w:r w:rsidRPr="00D43766">
                    <w:rPr>
                      <w:rFonts w:ascii="Times New Roman" w:eastAsia="標楷體" w:hAnsi="Times New Roman"/>
                      <w:szCs w:val="24"/>
                    </w:rPr>
                    <w:t>1.2</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4</w:t>
                  </w:r>
                </w:p>
              </w:tc>
            </w:tr>
            <w:tr w:rsidR="00D43766" w:rsidRPr="00D43766" w:rsidTr="004E4104">
              <w:tc>
                <w:tcPr>
                  <w:tcW w:w="3402" w:type="dxa"/>
                </w:tcPr>
                <w:p w:rsidR="004E4104" w:rsidRPr="00D43766" w:rsidRDefault="004E4104" w:rsidP="003C55B6">
                  <w:pPr>
                    <w:spacing w:line="300" w:lineRule="exact"/>
                    <w:jc w:val="center"/>
                    <w:rPr>
                      <w:rFonts w:ascii="Times New Roman" w:hAnsi="Times New Roman"/>
                    </w:rPr>
                  </w:pPr>
                  <w:r w:rsidRPr="00D43766">
                    <w:rPr>
                      <w:rFonts w:ascii="Times New Roman" w:hAnsi="Times New Roman"/>
                      <w:szCs w:val="24"/>
                    </w:rPr>
                    <w:t>1.2</w:t>
                  </w:r>
                  <w:r w:rsidRPr="00D43766">
                    <w:rPr>
                      <w:rFonts w:ascii="Times New Roman" w:hAnsi="Times New Roman" w:hint="eastAsia"/>
                      <w:szCs w:val="24"/>
                    </w:rPr>
                    <w:t xml:space="preserve"> </w:t>
                  </w:r>
                  <w:r w:rsidRPr="00D43766">
                    <w:rPr>
                      <w:rFonts w:ascii="新細明體" w:hAnsi="新細明體" w:cs="新細明體" w:hint="eastAsia"/>
                      <w:szCs w:val="24"/>
                    </w:rPr>
                    <w:t>≦</w:t>
                  </w:r>
                  <w:r w:rsidRPr="00D43766">
                    <w:rPr>
                      <w:rFonts w:ascii="Times New Roman" w:eastAsia="標楷體" w:hAnsi="Times New Roman"/>
                      <w:szCs w:val="24"/>
                    </w:rPr>
                    <w:t>R2 &lt;</w:t>
                  </w:r>
                  <w:r w:rsidRPr="00D43766">
                    <w:rPr>
                      <w:rFonts w:ascii="Times New Roman" w:eastAsia="標楷體" w:hAnsi="Times New Roman" w:hint="eastAsia"/>
                      <w:szCs w:val="24"/>
                    </w:rPr>
                    <w:t xml:space="preserve"> </w:t>
                  </w:r>
                  <w:r w:rsidRPr="00D43766">
                    <w:rPr>
                      <w:rFonts w:ascii="Times New Roman" w:hAnsi="Times New Roman"/>
                      <w:szCs w:val="24"/>
                      <w:lang w:val="zh-TW"/>
                    </w:rPr>
                    <w:t>1.8</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3</w:t>
                  </w:r>
                </w:p>
              </w:tc>
            </w:tr>
            <w:tr w:rsidR="00D43766" w:rsidRPr="00D43766" w:rsidTr="004E4104">
              <w:tc>
                <w:tcPr>
                  <w:tcW w:w="3402" w:type="dxa"/>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hAnsi="Times New Roman"/>
                      <w:szCs w:val="24"/>
                    </w:rPr>
                    <w:t>1.8</w:t>
                  </w:r>
                  <w:r w:rsidRPr="00D43766">
                    <w:rPr>
                      <w:rFonts w:ascii="Times New Roman" w:hAnsi="Times New Roman" w:hint="eastAsia"/>
                      <w:szCs w:val="24"/>
                    </w:rPr>
                    <w:t xml:space="preserve"> </w:t>
                  </w:r>
                  <w:r w:rsidRPr="00D43766">
                    <w:rPr>
                      <w:rFonts w:ascii="新細明體" w:hAnsi="新細明體" w:cs="新細明體" w:hint="eastAsia"/>
                      <w:szCs w:val="24"/>
                    </w:rPr>
                    <w:t>≦</w:t>
                  </w:r>
                  <w:r w:rsidRPr="00D43766">
                    <w:rPr>
                      <w:rFonts w:ascii="Times New Roman" w:eastAsia="標楷體" w:hAnsi="Times New Roman"/>
                      <w:szCs w:val="24"/>
                    </w:rPr>
                    <w:t>R2 &lt;</w:t>
                  </w:r>
                  <w:r w:rsidRPr="00D43766">
                    <w:rPr>
                      <w:rFonts w:ascii="Times New Roman" w:eastAsia="標楷體" w:hAnsi="Times New Roman" w:hint="eastAsia"/>
                      <w:szCs w:val="24"/>
                    </w:rPr>
                    <w:t xml:space="preserve"> </w:t>
                  </w:r>
                  <w:r w:rsidRPr="00D43766">
                    <w:rPr>
                      <w:rFonts w:ascii="Times New Roman" w:eastAsia="標楷體" w:hAnsi="Times New Roman"/>
                      <w:szCs w:val="24"/>
                    </w:rPr>
                    <w:t>2.4</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2</w:t>
                  </w:r>
                </w:p>
              </w:tc>
            </w:tr>
            <w:tr w:rsidR="00D43766" w:rsidRPr="00D43766" w:rsidTr="004E4104">
              <w:tc>
                <w:tcPr>
                  <w:tcW w:w="3402" w:type="dxa"/>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hAnsi="Times New Roman"/>
                      <w:szCs w:val="24"/>
                    </w:rPr>
                    <w:t>2.4</w:t>
                  </w:r>
                  <w:r w:rsidRPr="00D43766">
                    <w:rPr>
                      <w:rFonts w:ascii="Times New Roman" w:hAnsi="Times New Roman" w:hint="eastAsia"/>
                      <w:szCs w:val="24"/>
                    </w:rPr>
                    <w:t xml:space="preserve"> </w:t>
                  </w:r>
                  <w:r w:rsidRPr="00D43766">
                    <w:rPr>
                      <w:rFonts w:ascii="新細明體" w:hAnsi="新細明體" w:cs="新細明體" w:hint="eastAsia"/>
                      <w:szCs w:val="24"/>
                    </w:rPr>
                    <w:t>≦</w:t>
                  </w:r>
                  <w:r w:rsidRPr="00D43766">
                    <w:rPr>
                      <w:rFonts w:ascii="Times New Roman" w:eastAsia="標楷體" w:hAnsi="Times New Roman"/>
                      <w:szCs w:val="24"/>
                    </w:rPr>
                    <w:t>R2 &lt;</w:t>
                  </w:r>
                  <w:r w:rsidRPr="00D43766">
                    <w:rPr>
                      <w:rFonts w:ascii="Times New Roman" w:eastAsia="標楷體" w:hAnsi="Times New Roman" w:hint="eastAsia"/>
                      <w:szCs w:val="24"/>
                    </w:rPr>
                    <w:t xml:space="preserve"> </w:t>
                  </w:r>
                  <w:r w:rsidRPr="00D43766">
                    <w:rPr>
                      <w:rFonts w:ascii="Times New Roman" w:eastAsia="標楷體" w:hAnsi="Times New Roman"/>
                      <w:szCs w:val="24"/>
                    </w:rPr>
                    <w:t>3</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1</w:t>
                  </w:r>
                </w:p>
              </w:tc>
            </w:tr>
            <w:tr w:rsidR="00D43766" w:rsidRPr="00D43766" w:rsidTr="004E4104">
              <w:tc>
                <w:tcPr>
                  <w:tcW w:w="3402" w:type="dxa"/>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szCs w:val="24"/>
                    </w:rPr>
                    <w:t xml:space="preserve">R2 </w:t>
                  </w:r>
                  <w:r w:rsidRPr="00D43766">
                    <w:rPr>
                      <w:rFonts w:ascii="新細明體" w:hAnsi="新細明體" w:cs="新細明體" w:hint="eastAsia"/>
                      <w:szCs w:val="24"/>
                    </w:rPr>
                    <w:t>≧</w:t>
                  </w:r>
                  <w:r w:rsidRPr="00D43766">
                    <w:rPr>
                      <w:rFonts w:ascii="Times New Roman" w:eastAsia="標楷體" w:hAnsi="Times New Roman"/>
                      <w:szCs w:val="24"/>
                    </w:rPr>
                    <w:t xml:space="preserve"> 3</w:t>
                  </w:r>
                </w:p>
              </w:tc>
              <w:tc>
                <w:tcPr>
                  <w:tcW w:w="1275" w:type="dxa"/>
                  <w:vAlign w:val="center"/>
                </w:tcPr>
                <w:p w:rsidR="004E4104" w:rsidRPr="00D43766" w:rsidRDefault="004E4104" w:rsidP="003C55B6">
                  <w:pPr>
                    <w:spacing w:line="300" w:lineRule="exact"/>
                    <w:jc w:val="center"/>
                    <w:rPr>
                      <w:rFonts w:ascii="Times New Roman" w:eastAsia="標楷體" w:hAnsi="Times New Roman"/>
                      <w:szCs w:val="24"/>
                    </w:rPr>
                  </w:pPr>
                  <w:r w:rsidRPr="00D43766">
                    <w:rPr>
                      <w:rFonts w:ascii="Times New Roman" w:eastAsia="標楷體" w:hAnsi="Times New Roman" w:hint="eastAsia"/>
                      <w:szCs w:val="24"/>
                    </w:rPr>
                    <w:t>0</w:t>
                  </w:r>
                </w:p>
              </w:tc>
            </w:tr>
          </w:tbl>
          <w:p w:rsidR="004E4104" w:rsidRPr="00D43766" w:rsidRDefault="004E4104" w:rsidP="004E4104">
            <w:pPr>
              <w:ind w:leftChars="73" w:left="293" w:hangingChars="59" w:hanging="118"/>
              <w:rPr>
                <w:rFonts w:ascii="Times New Roman" w:eastAsia="標楷體" w:hAnsi="Times New Roman"/>
                <w:szCs w:val="24"/>
              </w:rPr>
            </w:pPr>
            <w:r w:rsidRPr="00D43766">
              <w:rPr>
                <w:rFonts w:ascii="Times New Roman" w:eastAsia="標楷體" w:hAnsi="Times New Roman" w:hint="eastAsia"/>
                <w:szCs w:val="24"/>
              </w:rPr>
              <w:lastRenderedPageBreak/>
              <w:t>3. HBeAg(+)</w:t>
            </w:r>
            <w:r w:rsidRPr="00D43766">
              <w:rPr>
                <w:rFonts w:ascii="Times New Roman" w:eastAsia="標楷體" w:hAnsi="Times New Roman" w:hint="eastAsia"/>
                <w:szCs w:val="24"/>
              </w:rPr>
              <w:t>孕產婦之滿</w:t>
            </w:r>
            <w:r w:rsidRPr="00D43766">
              <w:rPr>
                <w:rFonts w:ascii="Times New Roman" w:eastAsia="標楷體" w:hAnsi="Times New Roman" w:hint="eastAsia"/>
                <w:szCs w:val="24"/>
              </w:rPr>
              <w:t>1</w:t>
            </w:r>
            <w:r w:rsidRPr="00D43766">
              <w:rPr>
                <w:rFonts w:ascii="Times New Roman" w:eastAsia="標楷體" w:hAnsi="Times New Roman" w:hint="eastAsia"/>
                <w:szCs w:val="24"/>
              </w:rPr>
              <w:t>歲幼兒抽血追蹤檢查率（</w:t>
            </w:r>
            <w:r w:rsidRPr="00D43766">
              <w:rPr>
                <w:rFonts w:ascii="Times New Roman" w:eastAsia="標楷體" w:hAnsi="Times New Roman" w:hint="eastAsia"/>
                <w:szCs w:val="24"/>
              </w:rPr>
              <w:t>R3</w:t>
            </w:r>
            <w:r w:rsidRPr="00D43766">
              <w:rPr>
                <w:rFonts w:ascii="Times New Roman" w:eastAsia="標楷體" w:hAnsi="Times New Roman" w:hint="eastAsia"/>
                <w:szCs w:val="24"/>
              </w:rPr>
              <w:t>），佔本指標</w:t>
            </w:r>
            <w:r w:rsidRPr="00D43766">
              <w:rPr>
                <w:rFonts w:ascii="Times New Roman" w:eastAsia="標楷體" w:hAnsi="Times New Roman" w:hint="eastAsia"/>
                <w:szCs w:val="24"/>
              </w:rPr>
              <w:t>6</w:t>
            </w:r>
            <w:r w:rsidRPr="00D43766">
              <w:rPr>
                <w:rFonts w:ascii="Times New Roman" w:eastAsia="標楷體" w:hAnsi="Times New Roman" w:hint="eastAsia"/>
                <w:szCs w:val="24"/>
              </w:rPr>
              <w:t>分：</w:t>
            </w:r>
          </w:p>
          <w:tbl>
            <w:tblPr>
              <w:tblStyle w:val="aff"/>
              <w:tblW w:w="0" w:type="auto"/>
              <w:tblInd w:w="880" w:type="dxa"/>
              <w:tblLayout w:type="fixed"/>
              <w:tblLook w:val="04A0" w:firstRow="1" w:lastRow="0" w:firstColumn="1" w:lastColumn="0" w:noHBand="0" w:noVBand="1"/>
            </w:tblPr>
            <w:tblGrid>
              <w:gridCol w:w="3402"/>
              <w:gridCol w:w="1275"/>
            </w:tblGrid>
            <w:tr w:rsidR="00D43766" w:rsidRPr="00D43766" w:rsidTr="004E4104">
              <w:tc>
                <w:tcPr>
                  <w:tcW w:w="3402"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hint="eastAsia"/>
                      <w:szCs w:val="24"/>
                    </w:rPr>
                    <w:t>抽血追蹤檢查率</w:t>
                  </w:r>
                </w:p>
              </w:tc>
              <w:tc>
                <w:tcPr>
                  <w:tcW w:w="1275"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hint="eastAsia"/>
                      <w:szCs w:val="24"/>
                    </w:rPr>
                    <w:t>得分</w:t>
                  </w:r>
                </w:p>
              </w:tc>
            </w:tr>
            <w:tr w:rsidR="00D43766" w:rsidRPr="00D43766" w:rsidTr="004E4104">
              <w:tc>
                <w:tcPr>
                  <w:tcW w:w="3402"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szCs w:val="24"/>
                    </w:rPr>
                    <w:t>R3</w:t>
                  </w:r>
                  <w:r w:rsidRPr="00D43766">
                    <w:rPr>
                      <w:rFonts w:ascii="新細明體" w:hAnsi="新細明體" w:cs="新細明體" w:hint="eastAsia"/>
                      <w:szCs w:val="24"/>
                    </w:rPr>
                    <w:t>≧</w:t>
                  </w:r>
                  <w:r w:rsidRPr="00D43766">
                    <w:rPr>
                      <w:rFonts w:ascii="Times New Roman" w:eastAsia="標楷體" w:hAnsi="Times New Roman"/>
                      <w:szCs w:val="24"/>
                    </w:rPr>
                    <w:t>55%</w:t>
                  </w:r>
                </w:p>
              </w:tc>
              <w:tc>
                <w:tcPr>
                  <w:tcW w:w="1275"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hint="eastAsia"/>
                      <w:szCs w:val="24"/>
                    </w:rPr>
                    <w:t>6</w:t>
                  </w:r>
                </w:p>
              </w:tc>
            </w:tr>
            <w:tr w:rsidR="00D43766" w:rsidRPr="00D43766" w:rsidTr="004E4104">
              <w:tc>
                <w:tcPr>
                  <w:tcW w:w="3402"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szCs w:val="24"/>
                    </w:rPr>
                    <w:t>55%</w:t>
                  </w:r>
                  <w:r w:rsidRPr="00D43766">
                    <w:rPr>
                      <w:rFonts w:ascii="Times New Roman" w:eastAsia="標楷體" w:hAnsi="Times New Roman" w:hint="eastAsia"/>
                      <w:szCs w:val="24"/>
                    </w:rPr>
                    <w:t xml:space="preserve"> </w:t>
                  </w:r>
                  <w:r w:rsidRPr="00D43766">
                    <w:rPr>
                      <w:rFonts w:ascii="Times New Roman" w:eastAsia="標楷體" w:hAnsi="Times New Roman"/>
                      <w:szCs w:val="24"/>
                    </w:rPr>
                    <w:t>&gt;</w:t>
                  </w:r>
                  <w:r w:rsidRPr="00D43766">
                    <w:rPr>
                      <w:rFonts w:ascii="Times New Roman" w:eastAsia="標楷體" w:hAnsi="Times New Roman" w:hint="eastAsia"/>
                      <w:szCs w:val="24"/>
                    </w:rPr>
                    <w:t xml:space="preserve"> </w:t>
                  </w:r>
                  <w:r w:rsidRPr="00D43766">
                    <w:rPr>
                      <w:rFonts w:ascii="Times New Roman" w:eastAsia="標楷體" w:hAnsi="Times New Roman"/>
                      <w:szCs w:val="24"/>
                    </w:rPr>
                    <w:t>R3</w:t>
                  </w:r>
                  <w:r w:rsidRPr="00D43766">
                    <w:rPr>
                      <w:rFonts w:ascii="新細明體" w:hAnsi="新細明體" w:cs="新細明體" w:hint="eastAsia"/>
                      <w:szCs w:val="24"/>
                    </w:rPr>
                    <w:t>≧</w:t>
                  </w:r>
                  <w:r w:rsidRPr="00D43766">
                    <w:rPr>
                      <w:rFonts w:ascii="Times New Roman" w:eastAsia="標楷體" w:hAnsi="Times New Roman"/>
                      <w:szCs w:val="24"/>
                    </w:rPr>
                    <w:t>45%</w:t>
                  </w:r>
                </w:p>
              </w:tc>
              <w:tc>
                <w:tcPr>
                  <w:tcW w:w="1275"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hint="eastAsia"/>
                      <w:szCs w:val="24"/>
                    </w:rPr>
                    <w:t>4</w:t>
                  </w:r>
                </w:p>
              </w:tc>
            </w:tr>
            <w:tr w:rsidR="00D43766" w:rsidRPr="00D43766" w:rsidTr="004E4104">
              <w:tc>
                <w:tcPr>
                  <w:tcW w:w="3402"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szCs w:val="24"/>
                    </w:rPr>
                    <w:t>45%</w:t>
                  </w:r>
                  <w:r w:rsidRPr="00D43766">
                    <w:rPr>
                      <w:rFonts w:ascii="Times New Roman" w:eastAsia="標楷體" w:hAnsi="Times New Roman" w:hint="eastAsia"/>
                      <w:szCs w:val="24"/>
                    </w:rPr>
                    <w:t xml:space="preserve"> </w:t>
                  </w:r>
                  <w:r w:rsidRPr="00D43766">
                    <w:rPr>
                      <w:rFonts w:ascii="Times New Roman" w:eastAsia="標楷體" w:hAnsi="Times New Roman"/>
                      <w:szCs w:val="24"/>
                    </w:rPr>
                    <w:t>&gt;</w:t>
                  </w:r>
                  <w:r w:rsidRPr="00D43766">
                    <w:rPr>
                      <w:rFonts w:ascii="Times New Roman" w:eastAsia="標楷體" w:hAnsi="Times New Roman" w:hint="eastAsia"/>
                      <w:szCs w:val="24"/>
                    </w:rPr>
                    <w:t xml:space="preserve"> </w:t>
                  </w:r>
                  <w:r w:rsidRPr="00D43766">
                    <w:rPr>
                      <w:rFonts w:ascii="Times New Roman" w:eastAsia="標楷體" w:hAnsi="Times New Roman"/>
                      <w:szCs w:val="24"/>
                    </w:rPr>
                    <w:t>R3</w:t>
                  </w:r>
                  <w:r w:rsidRPr="00D43766">
                    <w:rPr>
                      <w:rFonts w:ascii="新細明體" w:hAnsi="新細明體" w:cs="新細明體" w:hint="eastAsia"/>
                      <w:szCs w:val="24"/>
                    </w:rPr>
                    <w:t>≧</w:t>
                  </w:r>
                  <w:r w:rsidRPr="00D43766">
                    <w:rPr>
                      <w:rFonts w:ascii="Times New Roman" w:eastAsia="標楷體" w:hAnsi="Times New Roman"/>
                      <w:szCs w:val="24"/>
                    </w:rPr>
                    <w:t>20%</w:t>
                  </w:r>
                </w:p>
              </w:tc>
              <w:tc>
                <w:tcPr>
                  <w:tcW w:w="1275"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hint="eastAsia"/>
                      <w:szCs w:val="24"/>
                    </w:rPr>
                    <w:t>2</w:t>
                  </w:r>
                </w:p>
              </w:tc>
            </w:tr>
            <w:tr w:rsidR="00D43766" w:rsidRPr="00D43766" w:rsidTr="004E4104">
              <w:tc>
                <w:tcPr>
                  <w:tcW w:w="3402"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szCs w:val="24"/>
                    </w:rPr>
                    <w:t>20%</w:t>
                  </w:r>
                  <w:r w:rsidRPr="00D43766">
                    <w:rPr>
                      <w:rFonts w:ascii="Times New Roman" w:eastAsia="標楷體" w:hAnsi="Times New Roman" w:hint="eastAsia"/>
                      <w:szCs w:val="24"/>
                    </w:rPr>
                    <w:t xml:space="preserve"> </w:t>
                  </w:r>
                  <w:r w:rsidRPr="00D43766">
                    <w:rPr>
                      <w:rFonts w:ascii="Times New Roman" w:eastAsia="標楷體" w:hAnsi="Times New Roman"/>
                      <w:szCs w:val="24"/>
                    </w:rPr>
                    <w:t>&gt;</w:t>
                  </w:r>
                  <w:r w:rsidRPr="00D43766">
                    <w:rPr>
                      <w:rFonts w:ascii="Times New Roman" w:eastAsia="標楷體" w:hAnsi="Times New Roman" w:hint="eastAsia"/>
                      <w:szCs w:val="24"/>
                    </w:rPr>
                    <w:t xml:space="preserve"> </w:t>
                  </w:r>
                  <w:r w:rsidRPr="00D43766">
                    <w:rPr>
                      <w:rFonts w:ascii="Times New Roman" w:eastAsia="標楷體" w:hAnsi="Times New Roman"/>
                      <w:szCs w:val="24"/>
                    </w:rPr>
                    <w:t>R3</w:t>
                  </w:r>
                </w:p>
              </w:tc>
              <w:tc>
                <w:tcPr>
                  <w:tcW w:w="1275" w:type="dxa"/>
                </w:tcPr>
                <w:p w:rsidR="004E4104" w:rsidRPr="00D43766" w:rsidRDefault="004E4104" w:rsidP="00B76D82">
                  <w:pPr>
                    <w:spacing w:line="400" w:lineRule="atLeast"/>
                    <w:jc w:val="center"/>
                    <w:rPr>
                      <w:rFonts w:ascii="Times New Roman" w:eastAsia="標楷體" w:hAnsi="Times New Roman"/>
                      <w:szCs w:val="24"/>
                    </w:rPr>
                  </w:pPr>
                  <w:r w:rsidRPr="00D43766">
                    <w:rPr>
                      <w:rFonts w:ascii="Times New Roman" w:eastAsia="標楷體" w:hAnsi="Times New Roman" w:hint="eastAsia"/>
                      <w:szCs w:val="24"/>
                    </w:rPr>
                    <w:t>0</w:t>
                  </w:r>
                </w:p>
              </w:tc>
            </w:tr>
          </w:tbl>
          <w:p w:rsidR="004E4104" w:rsidRPr="00D43766" w:rsidRDefault="004E4104" w:rsidP="004E4104">
            <w:pPr>
              <w:ind w:left="70" w:hangingChars="35" w:hanging="70"/>
              <w:jc w:val="both"/>
              <w:rPr>
                <w:rFonts w:ascii="Times New Roman" w:eastAsia="標楷體" w:hAnsi="Times New Roman"/>
                <w:szCs w:val="24"/>
              </w:rPr>
            </w:pPr>
            <w:r w:rsidRPr="00D43766">
              <w:rPr>
                <w:rFonts w:ascii="Times New Roman" w:eastAsia="標楷體" w:hAnsi="Times New Roman" w:hint="eastAsia"/>
                <w:szCs w:val="24"/>
              </w:rPr>
              <w:t>【說明】</w:t>
            </w:r>
          </w:p>
          <w:p w:rsidR="004E4104" w:rsidRPr="00D43766" w:rsidRDefault="004E4104" w:rsidP="004E4104">
            <w:pPr>
              <w:ind w:leftChars="10" w:left="406" w:hangingChars="191" w:hanging="382"/>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登革熱確定病例發病日或入境日至通報日日距</w:t>
            </w:r>
            <w:r w:rsidRPr="00D43766">
              <w:rPr>
                <w:rFonts w:ascii="Times New Roman" w:eastAsia="標楷體" w:hAnsi="Times New Roman" w:hint="eastAsia"/>
                <w:szCs w:val="24"/>
              </w:rPr>
              <w:t>3</w:t>
            </w:r>
            <w:r w:rsidRPr="00D43766">
              <w:rPr>
                <w:rFonts w:ascii="Times New Roman" w:eastAsia="標楷體" w:hAnsi="Times New Roman" w:hint="eastAsia"/>
                <w:szCs w:val="24"/>
              </w:rPr>
              <w:t>日</w:t>
            </w:r>
            <w:r w:rsidRPr="00D43766">
              <w:rPr>
                <w:rFonts w:ascii="標楷體" w:eastAsia="標楷體" w:hAnsi="標楷體" w:hint="eastAsia"/>
                <w:szCs w:val="24"/>
              </w:rPr>
              <w:t>(含)以</w:t>
            </w:r>
            <w:r w:rsidRPr="00D43766">
              <w:rPr>
                <w:rFonts w:ascii="Times New Roman" w:eastAsia="標楷體" w:hAnsi="Times New Roman" w:hint="eastAsia"/>
                <w:szCs w:val="24"/>
              </w:rPr>
              <w:t>下比例（</w:t>
            </w:r>
            <w:r w:rsidRPr="00D43766">
              <w:rPr>
                <w:rFonts w:ascii="Times New Roman" w:eastAsia="標楷體" w:hAnsi="Times New Roman" w:hint="eastAsia"/>
                <w:szCs w:val="24"/>
              </w:rPr>
              <w:t>R1</w:t>
            </w:r>
            <w:r w:rsidRPr="00D43766">
              <w:rPr>
                <w:rFonts w:ascii="Times New Roman" w:eastAsia="標楷體" w:hAnsi="Times New Roman" w:hint="eastAsia"/>
                <w:szCs w:val="24"/>
              </w:rPr>
              <w:t>）</w:t>
            </w:r>
          </w:p>
          <w:p w:rsidR="004E4104" w:rsidRPr="00D43766" w:rsidRDefault="004E4104" w:rsidP="00166484">
            <w:pPr>
              <w:pStyle w:val="aff1"/>
              <w:numPr>
                <w:ilvl w:val="1"/>
                <w:numId w:val="122"/>
              </w:numPr>
              <w:tabs>
                <w:tab w:val="clear" w:pos="397"/>
                <w:tab w:val="num" w:pos="601"/>
                <w:tab w:val="left" w:pos="694"/>
              </w:tabs>
              <w:ind w:leftChars="0" w:left="610" w:hanging="392"/>
              <w:jc w:val="both"/>
              <w:rPr>
                <w:rFonts w:ascii="Times New Roman" w:eastAsia="標楷體" w:hAnsi="Times New Roman"/>
                <w:szCs w:val="24"/>
              </w:rPr>
            </w:pPr>
            <w:r w:rsidRPr="00D43766">
              <w:rPr>
                <w:rFonts w:ascii="Times New Roman" w:eastAsia="標楷體" w:hAnsi="Times New Roman"/>
                <w:szCs w:val="24"/>
              </w:rPr>
              <w:t>登革熱確定病例</w:t>
            </w:r>
            <w:r w:rsidRPr="00D43766">
              <w:rPr>
                <w:rFonts w:ascii="Times New Roman" w:eastAsia="標楷體" w:hAnsi="Times New Roman" w:hint="eastAsia"/>
                <w:szCs w:val="24"/>
              </w:rPr>
              <w:t>數包括境外移入病例及本土病例，入境前發病者，以入境</w:t>
            </w:r>
            <w:r w:rsidRPr="00D43766">
              <w:rPr>
                <w:rFonts w:ascii="標楷體" w:eastAsia="標楷體" w:hAnsi="標楷體" w:hint="eastAsia"/>
                <w:szCs w:val="24"/>
              </w:rPr>
              <w:t>日(以系統之旅遊迄日計)起算</w:t>
            </w:r>
            <w:r w:rsidRPr="00D43766">
              <w:rPr>
                <w:rFonts w:ascii="Times New Roman" w:eastAsia="標楷體" w:hAnsi="Times New Roman" w:hint="eastAsia"/>
                <w:szCs w:val="24"/>
              </w:rPr>
              <w:t>，在國外發病大於</w:t>
            </w:r>
            <w:r w:rsidRPr="00D43766">
              <w:rPr>
                <w:rFonts w:ascii="Times New Roman" w:eastAsia="標楷體" w:hAnsi="Times New Roman" w:hint="eastAsia"/>
                <w:szCs w:val="24"/>
              </w:rPr>
              <w:t>5</w:t>
            </w:r>
            <w:r w:rsidRPr="00D43766">
              <w:rPr>
                <w:rFonts w:ascii="Times New Roman" w:eastAsia="標楷體" w:hAnsi="Times New Roman" w:hint="eastAsia"/>
                <w:szCs w:val="24"/>
              </w:rPr>
              <w:t>日時，則從母數中排除。</w:t>
            </w:r>
          </w:p>
          <w:p w:rsidR="004E4104" w:rsidRPr="00D43766" w:rsidRDefault="004E4104" w:rsidP="00166484">
            <w:pPr>
              <w:pStyle w:val="aff1"/>
              <w:numPr>
                <w:ilvl w:val="1"/>
                <w:numId w:val="122"/>
              </w:numPr>
              <w:tabs>
                <w:tab w:val="left" w:pos="610"/>
              </w:tabs>
              <w:ind w:leftChars="0" w:hanging="165"/>
              <w:jc w:val="both"/>
              <w:rPr>
                <w:rFonts w:ascii="Times New Roman" w:eastAsia="標楷體" w:hAnsi="Times New Roman"/>
                <w:szCs w:val="24"/>
              </w:rPr>
            </w:pPr>
            <w:r w:rsidRPr="00D43766">
              <w:rPr>
                <w:rFonts w:ascii="Times New Roman" w:eastAsia="標楷體" w:hAnsi="Times New Roman" w:hint="eastAsia"/>
                <w:szCs w:val="24"/>
              </w:rPr>
              <w:t>病例數皆以發病日及居住地計算。</w:t>
            </w:r>
          </w:p>
          <w:p w:rsidR="004E4104" w:rsidRPr="00D43766" w:rsidRDefault="004E4104" w:rsidP="00166484">
            <w:pPr>
              <w:pStyle w:val="aff1"/>
              <w:numPr>
                <w:ilvl w:val="1"/>
                <w:numId w:val="122"/>
              </w:numPr>
              <w:tabs>
                <w:tab w:val="left" w:pos="610"/>
              </w:tabs>
              <w:ind w:leftChars="0" w:hanging="165"/>
              <w:jc w:val="both"/>
              <w:rPr>
                <w:rFonts w:ascii="Times New Roman" w:eastAsia="標楷體" w:hAnsi="Times New Roman"/>
                <w:szCs w:val="24"/>
              </w:rPr>
            </w:pPr>
            <w:r w:rsidRPr="00D43766">
              <w:rPr>
                <w:rFonts w:ascii="Times New Roman" w:eastAsia="標楷體" w:hAnsi="Times New Roman" w:hint="eastAsia"/>
                <w:szCs w:val="24"/>
              </w:rPr>
              <w:t>當年度無登革熱確定病例之縣市，本項得</w:t>
            </w:r>
            <w:r w:rsidRPr="00D43766">
              <w:rPr>
                <w:rFonts w:ascii="Times New Roman" w:eastAsia="標楷體" w:hAnsi="Times New Roman" w:hint="eastAsia"/>
                <w:szCs w:val="24"/>
              </w:rPr>
              <w:t>8</w:t>
            </w:r>
            <w:r w:rsidRPr="00D43766">
              <w:rPr>
                <w:rFonts w:ascii="Times New Roman" w:eastAsia="標楷體" w:hAnsi="Times New Roman" w:hint="eastAsia"/>
                <w:szCs w:val="24"/>
              </w:rPr>
              <w:t>分。</w:t>
            </w:r>
          </w:p>
          <w:p w:rsidR="004E4104" w:rsidRPr="00D43766" w:rsidRDefault="004E4104" w:rsidP="004E4104">
            <w:pPr>
              <w:ind w:leftChars="15" w:left="506" w:hangingChars="235" w:hanging="470"/>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醫療院所未及時通報麻疹、德國麻疹疑似個案情形</w:t>
            </w:r>
            <w:r w:rsidRPr="00D43766">
              <w:rPr>
                <w:rFonts w:ascii="Times New Roman" w:eastAsia="標楷體" w:hAnsi="Times New Roman"/>
                <w:kern w:val="3"/>
                <w:szCs w:val="24"/>
              </w:rPr>
              <w:t>（</w:t>
            </w:r>
            <w:r w:rsidRPr="00D43766">
              <w:rPr>
                <w:rFonts w:ascii="Times New Roman" w:eastAsia="標楷體" w:hAnsi="Times New Roman"/>
                <w:kern w:val="3"/>
                <w:szCs w:val="24"/>
              </w:rPr>
              <w:t>R2</w:t>
            </w:r>
            <w:r w:rsidRPr="00D43766">
              <w:rPr>
                <w:rFonts w:ascii="Times New Roman" w:eastAsia="標楷體" w:hAnsi="Times New Roman"/>
                <w:kern w:val="3"/>
                <w:szCs w:val="24"/>
              </w:rPr>
              <w:t>）</w:t>
            </w:r>
          </w:p>
          <w:p w:rsidR="004E4104" w:rsidRPr="00D43766" w:rsidRDefault="004E4104" w:rsidP="004E4104">
            <w:pPr>
              <w:tabs>
                <w:tab w:val="left" w:pos="694"/>
              </w:tabs>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出疹日起至通報前的可傳染期間計算方式：麻疹為出疹日加</w:t>
            </w:r>
            <w:r w:rsidRPr="00D43766">
              <w:rPr>
                <w:rFonts w:ascii="Times New Roman" w:eastAsia="標楷體" w:hAnsi="Times New Roman" w:hint="eastAsia"/>
                <w:szCs w:val="24"/>
              </w:rPr>
              <w:t>4</w:t>
            </w:r>
            <w:r w:rsidRPr="00D43766">
              <w:rPr>
                <w:rFonts w:ascii="Times New Roman" w:eastAsia="標楷體" w:hAnsi="Times New Roman" w:hint="eastAsia"/>
                <w:szCs w:val="24"/>
              </w:rPr>
              <w:t>天，德國麻疹為出疹日加</w:t>
            </w:r>
            <w:r w:rsidRPr="00D43766">
              <w:rPr>
                <w:rFonts w:ascii="Times New Roman" w:eastAsia="標楷體" w:hAnsi="Times New Roman" w:hint="eastAsia"/>
                <w:szCs w:val="24"/>
              </w:rPr>
              <w:t>7</w:t>
            </w:r>
            <w:r w:rsidRPr="00D43766">
              <w:rPr>
                <w:rFonts w:ascii="Times New Roman" w:eastAsia="標楷體" w:hAnsi="Times New Roman" w:hint="eastAsia"/>
                <w:szCs w:val="24"/>
              </w:rPr>
              <w:t>天。</w:t>
            </w:r>
          </w:p>
          <w:p w:rsidR="004E4104" w:rsidRPr="00D43766" w:rsidRDefault="004E4104" w:rsidP="004E4104">
            <w:pPr>
              <w:tabs>
                <w:tab w:val="left" w:pos="694"/>
              </w:tabs>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同時通報麻疹、德國麻疹者以一案計算，可傳染期間為</w:t>
            </w: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t>出疹日加</w:t>
            </w:r>
            <w:r w:rsidRPr="00D43766">
              <w:rPr>
                <w:rFonts w:ascii="Times New Roman" w:eastAsia="標楷體" w:hAnsi="Times New Roman" w:hint="eastAsia"/>
                <w:szCs w:val="24"/>
              </w:rPr>
              <w:t>7</w:t>
            </w:r>
            <w:r w:rsidRPr="00D43766">
              <w:rPr>
                <w:rFonts w:ascii="Times New Roman" w:eastAsia="標楷體" w:hAnsi="Times New Roman" w:hint="eastAsia"/>
                <w:szCs w:val="24"/>
              </w:rPr>
              <w:t>天。</w:t>
            </w:r>
          </w:p>
          <w:p w:rsidR="004E4104" w:rsidRPr="00D43766" w:rsidRDefault="004E4104" w:rsidP="004E4104">
            <w:pPr>
              <w:tabs>
                <w:tab w:val="left" w:pos="694"/>
              </w:tabs>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以疑似個案自出疹日起至通報前的可傳染期間曾就醫醫療院所之所在地縣市計算。</w:t>
            </w:r>
          </w:p>
          <w:p w:rsidR="004E4104" w:rsidRPr="00D43766" w:rsidRDefault="004E4104" w:rsidP="004E4104">
            <w:pPr>
              <w:tabs>
                <w:tab w:val="left" w:pos="694"/>
              </w:tabs>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(4)</w:t>
            </w:r>
            <w:r w:rsidRPr="00D43766">
              <w:rPr>
                <w:rFonts w:ascii="Times New Roman" w:eastAsia="標楷體" w:hAnsi="Times New Roman" w:hint="eastAsia"/>
                <w:szCs w:val="24"/>
              </w:rPr>
              <w:t>通報當次之就醫紀錄不列入計算，但未能於</w:t>
            </w:r>
            <w:r w:rsidRPr="00D43766">
              <w:rPr>
                <w:rFonts w:ascii="Times New Roman" w:eastAsia="標楷體" w:hAnsi="Times New Roman" w:hint="eastAsia"/>
                <w:szCs w:val="24"/>
              </w:rPr>
              <w:t>24</w:t>
            </w:r>
            <w:r w:rsidRPr="00D43766">
              <w:rPr>
                <w:rFonts w:ascii="Times New Roman" w:eastAsia="標楷體" w:hAnsi="Times New Roman" w:hint="eastAsia"/>
                <w:szCs w:val="24"/>
              </w:rPr>
              <w:t>小時內完成通報者，該次就醫紀錄仍須列入計算。</w:t>
            </w:r>
          </w:p>
          <w:p w:rsidR="004E4104" w:rsidRPr="00D43766" w:rsidRDefault="004E4104" w:rsidP="004E4104">
            <w:pPr>
              <w:tabs>
                <w:tab w:val="left" w:pos="694"/>
              </w:tabs>
              <w:spacing w:line="400" w:lineRule="exact"/>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(5)</w:t>
            </w:r>
            <w:r w:rsidRPr="00D43766">
              <w:rPr>
                <w:rFonts w:ascii="Times New Roman" w:eastAsia="標楷體" w:hAnsi="Times New Roman" w:hint="eastAsia"/>
                <w:szCs w:val="24"/>
              </w:rPr>
              <w:t>疑似個案經研判為確定病例者，其就醫未被通報次數以</w:t>
            </w:r>
            <w:r w:rsidRPr="00D43766">
              <w:rPr>
                <w:rFonts w:ascii="Times New Roman" w:eastAsia="標楷體" w:hAnsi="Times New Roman" w:hint="eastAsia"/>
                <w:szCs w:val="24"/>
              </w:rPr>
              <w:t>1.5</w:t>
            </w:r>
            <w:r w:rsidRPr="00D43766">
              <w:rPr>
                <w:rFonts w:ascii="Times New Roman" w:eastAsia="標楷體" w:hAnsi="Times New Roman" w:hint="eastAsia"/>
                <w:szCs w:val="24"/>
              </w:rPr>
              <w:t>倍計算；經研判排除者，次數以</w:t>
            </w:r>
            <w:r w:rsidRPr="00D43766">
              <w:rPr>
                <w:rFonts w:ascii="Times New Roman" w:eastAsia="標楷體" w:hAnsi="Times New Roman"/>
                <w:szCs w:val="24"/>
              </w:rPr>
              <w:t>0.5</w:t>
            </w:r>
            <w:r w:rsidRPr="00D43766">
              <w:rPr>
                <w:rFonts w:ascii="Times New Roman" w:eastAsia="標楷體" w:hAnsi="Times New Roman"/>
                <w:szCs w:val="24"/>
              </w:rPr>
              <w:t>倍</w:t>
            </w:r>
            <w:r w:rsidRPr="00D43766">
              <w:rPr>
                <w:rFonts w:ascii="Times New Roman" w:eastAsia="標楷體" w:hAnsi="Times New Roman" w:hint="eastAsia"/>
                <w:szCs w:val="24"/>
              </w:rPr>
              <w:t>計算。如屬確定個案之接觸者</w:t>
            </w:r>
            <w:r w:rsidRPr="00D43766">
              <w:rPr>
                <w:rFonts w:ascii="標楷體" w:eastAsia="標楷體" w:hAnsi="標楷體" w:hint="eastAsia"/>
                <w:szCs w:val="24"/>
              </w:rPr>
              <w:t>，於發燒或出疹後就醫，經研判為確定病例者，</w:t>
            </w:r>
            <w:r w:rsidRPr="00D43766">
              <w:rPr>
                <w:rFonts w:ascii="Times New Roman" w:eastAsia="標楷體" w:hAnsi="Times New Roman" w:hint="eastAsia"/>
                <w:szCs w:val="24"/>
              </w:rPr>
              <w:t>其就醫未被通報次數以</w:t>
            </w:r>
            <w:r w:rsidRPr="00D43766">
              <w:rPr>
                <w:rFonts w:ascii="Times New Roman" w:eastAsia="標楷體" w:hAnsi="Times New Roman" w:hint="eastAsia"/>
                <w:szCs w:val="24"/>
              </w:rPr>
              <w:t>2</w:t>
            </w:r>
            <w:r w:rsidRPr="00D43766">
              <w:rPr>
                <w:rFonts w:ascii="Times New Roman" w:eastAsia="標楷體" w:hAnsi="Times New Roman" w:hint="eastAsia"/>
                <w:szCs w:val="24"/>
              </w:rPr>
              <w:t>倍計算；經研判排除者，次數以</w:t>
            </w:r>
            <w:r w:rsidRPr="00D43766">
              <w:rPr>
                <w:rFonts w:ascii="Times New Roman" w:eastAsia="標楷體" w:hAnsi="Times New Roman" w:hint="eastAsia"/>
                <w:szCs w:val="24"/>
              </w:rPr>
              <w:t>0.5</w:t>
            </w:r>
            <w:r w:rsidRPr="00D43766">
              <w:rPr>
                <w:rFonts w:ascii="Times New Roman" w:eastAsia="標楷體" w:hAnsi="Times New Roman"/>
                <w:szCs w:val="24"/>
              </w:rPr>
              <w:t>倍</w:t>
            </w:r>
            <w:r w:rsidRPr="00D43766">
              <w:rPr>
                <w:rFonts w:ascii="Times New Roman" w:eastAsia="標楷體" w:hAnsi="Times New Roman" w:hint="eastAsia"/>
                <w:szCs w:val="24"/>
              </w:rPr>
              <w:t>計算</w:t>
            </w:r>
            <w:r w:rsidRPr="00D43766">
              <w:rPr>
                <w:rFonts w:ascii="標楷體" w:eastAsia="標楷體" w:hAnsi="標楷體" w:hint="eastAsia"/>
                <w:szCs w:val="24"/>
              </w:rPr>
              <w:t>，倘確定個案接觸者係由衛生單位掌握並安排就醫，該次就醫次數不列入計算。</w:t>
            </w:r>
          </w:p>
          <w:p w:rsidR="004E4104" w:rsidRPr="00D43766" w:rsidRDefault="004E4104" w:rsidP="004E4104">
            <w:pPr>
              <w:tabs>
                <w:tab w:val="left" w:pos="694"/>
              </w:tabs>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(6)</w:t>
            </w:r>
            <w:r w:rsidRPr="00D43766">
              <w:rPr>
                <w:rFonts w:ascii="Times New Roman" w:eastAsia="標楷體" w:hAnsi="Times New Roman" w:hint="eastAsia"/>
                <w:szCs w:val="24"/>
              </w:rPr>
              <w:t>符合通報條件，且於出疹後第一次前往轄內醫療院所就醫即被通報者（先前可能曾在其他縣市醫療院所就醫但未被通報），如經研判為確定病例，每名可減</w:t>
            </w:r>
            <w:r w:rsidRPr="00D43766">
              <w:rPr>
                <w:rFonts w:ascii="Times New Roman" w:eastAsia="標楷體" w:hAnsi="Times New Roman" w:hint="eastAsia"/>
                <w:szCs w:val="24"/>
              </w:rPr>
              <w:t>R2</w:t>
            </w:r>
            <w:r w:rsidRPr="00D43766">
              <w:rPr>
                <w:rFonts w:ascii="Times New Roman" w:eastAsia="標楷體" w:hAnsi="Times New Roman" w:hint="eastAsia"/>
                <w:szCs w:val="24"/>
              </w:rPr>
              <w:t>值</w:t>
            </w:r>
            <w:r w:rsidRPr="00D43766">
              <w:rPr>
                <w:rFonts w:ascii="Times New Roman" w:eastAsia="標楷體" w:hAnsi="Times New Roman" w:hint="eastAsia"/>
                <w:szCs w:val="24"/>
              </w:rPr>
              <w:t>0.03</w:t>
            </w:r>
            <w:r w:rsidRPr="00D43766">
              <w:rPr>
                <w:rFonts w:ascii="Times New Roman" w:eastAsia="標楷體" w:hAnsi="Times New Roman" w:hint="eastAsia"/>
                <w:szCs w:val="24"/>
              </w:rPr>
              <w:t>，如研判排除，每名可減</w:t>
            </w:r>
            <w:r w:rsidRPr="00D43766">
              <w:rPr>
                <w:rFonts w:ascii="Times New Roman" w:eastAsia="標楷體" w:hAnsi="Times New Roman" w:hint="eastAsia"/>
                <w:szCs w:val="24"/>
              </w:rPr>
              <w:t>R2</w:t>
            </w:r>
            <w:r w:rsidRPr="00D43766">
              <w:rPr>
                <w:rFonts w:ascii="Times New Roman" w:eastAsia="標楷體" w:hAnsi="Times New Roman" w:hint="eastAsia"/>
                <w:szCs w:val="24"/>
              </w:rPr>
              <w:t>值</w:t>
            </w:r>
            <w:r w:rsidRPr="00D43766">
              <w:rPr>
                <w:rFonts w:ascii="Times New Roman" w:eastAsia="標楷體" w:hAnsi="Times New Roman" w:hint="eastAsia"/>
                <w:szCs w:val="24"/>
              </w:rPr>
              <w:t>0.01</w:t>
            </w:r>
            <w:r w:rsidRPr="00D43766">
              <w:rPr>
                <w:rFonts w:ascii="Times New Roman" w:eastAsia="標楷體" w:hAnsi="Times New Roman" w:hint="eastAsia"/>
                <w:szCs w:val="24"/>
              </w:rPr>
              <w:t>。</w:t>
            </w:r>
          </w:p>
          <w:p w:rsidR="004E4104" w:rsidRPr="00D43766" w:rsidRDefault="004E4104" w:rsidP="004E4104">
            <w:pPr>
              <w:tabs>
                <w:tab w:val="left" w:pos="694"/>
              </w:tabs>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(7)</w:t>
            </w:r>
            <w:r w:rsidRPr="00D43766">
              <w:rPr>
                <w:rFonts w:ascii="Times New Roman" w:eastAsia="標楷體" w:hAnsi="Times New Roman" w:hint="eastAsia"/>
                <w:szCs w:val="24"/>
              </w:rPr>
              <w:t>通報前未出疹之個案，不列入評分，但如通報後經確認為確定個案，則每名個案可減</w:t>
            </w:r>
            <w:r w:rsidRPr="00D43766">
              <w:rPr>
                <w:rFonts w:ascii="Times New Roman" w:eastAsia="標楷體" w:hAnsi="Times New Roman" w:hint="eastAsia"/>
                <w:szCs w:val="24"/>
              </w:rPr>
              <w:t>R2</w:t>
            </w:r>
            <w:r w:rsidRPr="00D43766">
              <w:rPr>
                <w:rFonts w:ascii="Times New Roman" w:eastAsia="標楷體" w:hAnsi="Times New Roman" w:hint="eastAsia"/>
                <w:szCs w:val="24"/>
              </w:rPr>
              <w:t>值</w:t>
            </w:r>
            <w:r w:rsidRPr="00D43766">
              <w:rPr>
                <w:rFonts w:ascii="Times New Roman" w:eastAsia="標楷體" w:hAnsi="Times New Roman" w:hint="eastAsia"/>
                <w:szCs w:val="24"/>
              </w:rPr>
              <w:t>0.2</w:t>
            </w:r>
            <w:r w:rsidRPr="00D43766">
              <w:rPr>
                <w:rFonts w:ascii="Times New Roman" w:eastAsia="標楷體" w:hAnsi="Times New Roman" w:hint="eastAsia"/>
                <w:szCs w:val="24"/>
              </w:rPr>
              <w:t>。</w:t>
            </w:r>
          </w:p>
          <w:p w:rsidR="004E4104" w:rsidRPr="00D43766" w:rsidRDefault="004E4104" w:rsidP="004E4104">
            <w:pPr>
              <w:tabs>
                <w:tab w:val="left" w:pos="694"/>
              </w:tabs>
              <w:ind w:leftChars="100" w:left="476" w:hangingChars="118" w:hanging="236"/>
              <w:jc w:val="both"/>
              <w:rPr>
                <w:rFonts w:ascii="Times New Roman" w:eastAsia="標楷體" w:hAnsi="Times New Roman"/>
                <w:szCs w:val="24"/>
              </w:rPr>
            </w:pPr>
            <w:r w:rsidRPr="00D43766">
              <w:rPr>
                <w:rFonts w:ascii="Times New Roman" w:eastAsia="標楷體" w:hAnsi="Times New Roman" w:hint="eastAsia"/>
                <w:szCs w:val="24"/>
              </w:rPr>
              <w:t>(8)</w:t>
            </w:r>
            <w:r w:rsidRPr="00D43766">
              <w:rPr>
                <w:rFonts w:ascii="Times New Roman" w:eastAsia="標楷體" w:hAnsi="Times New Roman" w:hint="eastAsia"/>
                <w:szCs w:val="24"/>
              </w:rPr>
              <w:t>當年無疑似麻疹、德國麻疹個案至轄區內醫療院所就醫之縣市，本項得</w:t>
            </w:r>
            <w:r w:rsidRPr="00D43766">
              <w:rPr>
                <w:rFonts w:ascii="Times New Roman" w:eastAsia="標楷體" w:hAnsi="Times New Roman" w:hint="eastAsia"/>
                <w:szCs w:val="24"/>
              </w:rPr>
              <w:t>4</w:t>
            </w:r>
            <w:r w:rsidRPr="00D43766">
              <w:rPr>
                <w:rFonts w:ascii="Times New Roman" w:eastAsia="標楷體" w:hAnsi="Times New Roman" w:hint="eastAsia"/>
                <w:szCs w:val="24"/>
              </w:rPr>
              <w:t>分。</w:t>
            </w:r>
          </w:p>
          <w:p w:rsidR="004E4104" w:rsidRPr="00D43766" w:rsidRDefault="004E4104" w:rsidP="004E4104">
            <w:pPr>
              <w:ind w:left="618" w:hangingChars="309" w:hanging="618"/>
              <w:rPr>
                <w:rFonts w:ascii="Times New Roman" w:eastAsia="標楷體" w:hAnsi="Times New Roman"/>
                <w:szCs w:val="24"/>
              </w:rPr>
            </w:pPr>
            <w:r w:rsidRPr="00D43766">
              <w:rPr>
                <w:rFonts w:ascii="Times New Roman" w:eastAsia="標楷體" w:hAnsi="Times New Roman" w:hint="eastAsia"/>
                <w:szCs w:val="24"/>
              </w:rPr>
              <w:lastRenderedPageBreak/>
              <w:t>3. HBeAg(+)</w:t>
            </w:r>
            <w:r w:rsidRPr="00D43766">
              <w:rPr>
                <w:rFonts w:ascii="Times New Roman" w:eastAsia="標楷體" w:hAnsi="Times New Roman" w:hint="eastAsia"/>
                <w:szCs w:val="24"/>
              </w:rPr>
              <w:t>孕產婦之滿</w:t>
            </w:r>
            <w:r w:rsidRPr="00D43766">
              <w:rPr>
                <w:rFonts w:ascii="Times New Roman" w:eastAsia="標楷體" w:hAnsi="Times New Roman" w:hint="eastAsia"/>
                <w:szCs w:val="24"/>
              </w:rPr>
              <w:t>1</w:t>
            </w:r>
            <w:r w:rsidRPr="00D43766">
              <w:rPr>
                <w:rFonts w:ascii="Times New Roman" w:eastAsia="標楷體" w:hAnsi="Times New Roman" w:hint="eastAsia"/>
                <w:szCs w:val="24"/>
              </w:rPr>
              <w:t>歲幼兒抽血追蹤檢查率（</w:t>
            </w:r>
            <w:r w:rsidRPr="00D43766">
              <w:rPr>
                <w:rFonts w:ascii="Times New Roman" w:eastAsia="標楷體" w:hAnsi="Times New Roman" w:hint="eastAsia"/>
                <w:szCs w:val="24"/>
              </w:rPr>
              <w:t>R3</w:t>
            </w:r>
            <w:r w:rsidRPr="00D43766">
              <w:rPr>
                <w:rFonts w:ascii="Times New Roman" w:eastAsia="標楷體" w:hAnsi="Times New Roman" w:hint="eastAsia"/>
                <w:szCs w:val="24"/>
              </w:rPr>
              <w:t>）</w:t>
            </w:r>
          </w:p>
          <w:p w:rsidR="004E4104" w:rsidRPr="00D43766" w:rsidRDefault="004E4104" w:rsidP="00166484">
            <w:pPr>
              <w:pStyle w:val="aff1"/>
              <w:numPr>
                <w:ilvl w:val="1"/>
                <w:numId w:val="125"/>
              </w:numPr>
              <w:tabs>
                <w:tab w:val="clear" w:pos="397"/>
                <w:tab w:val="num" w:pos="666"/>
                <w:tab w:val="left" w:pos="694"/>
              </w:tabs>
              <w:ind w:leftChars="0" w:left="624" w:hanging="308"/>
              <w:jc w:val="both"/>
              <w:rPr>
                <w:rFonts w:ascii="Times New Roman" w:eastAsia="標楷體" w:hAnsi="Times New Roman"/>
                <w:szCs w:val="24"/>
              </w:rPr>
            </w:pPr>
            <w:r w:rsidRPr="00D43766">
              <w:rPr>
                <w:rFonts w:ascii="Times New Roman" w:eastAsia="標楷體" w:hAnsi="Times New Roman" w:hint="eastAsia"/>
                <w:szCs w:val="24"/>
              </w:rPr>
              <w:t>以</w:t>
            </w:r>
            <w:r w:rsidRPr="00D43766">
              <w:rPr>
                <w:rFonts w:ascii="Times New Roman" w:eastAsia="標楷體" w:hAnsi="Times New Roman" w:hint="eastAsia"/>
                <w:szCs w:val="24"/>
              </w:rPr>
              <w:t>HBeAg(+)</w:t>
            </w:r>
            <w:r w:rsidRPr="00D43766">
              <w:rPr>
                <w:rFonts w:ascii="Times New Roman" w:eastAsia="標楷體" w:hAnsi="Times New Roman" w:hint="eastAsia"/>
                <w:szCs w:val="24"/>
              </w:rPr>
              <w:t>孕產婦之滿</w:t>
            </w:r>
            <w:r w:rsidRPr="00D43766">
              <w:rPr>
                <w:rFonts w:ascii="Times New Roman" w:eastAsia="標楷體" w:hAnsi="Times New Roman" w:hint="eastAsia"/>
                <w:szCs w:val="24"/>
              </w:rPr>
              <w:t>1</w:t>
            </w:r>
            <w:r w:rsidRPr="00D43766">
              <w:rPr>
                <w:rFonts w:ascii="Times New Roman" w:eastAsia="標楷體" w:hAnsi="Times New Roman" w:hint="eastAsia"/>
                <w:szCs w:val="24"/>
              </w:rPr>
              <w:t>歲幼兒戶籍縣市計算，幼兒出生日期為</w:t>
            </w:r>
            <w:r w:rsidRPr="00D43766">
              <w:rPr>
                <w:rFonts w:ascii="Times New Roman" w:eastAsia="標楷體" w:hAnsi="Times New Roman" w:hint="eastAsia"/>
                <w:szCs w:val="24"/>
              </w:rPr>
              <w:t>106</w:t>
            </w:r>
            <w:r w:rsidRPr="00D43766">
              <w:rPr>
                <w:rFonts w:ascii="Times New Roman" w:eastAsia="標楷體" w:hAnsi="Times New Roman" w:hint="eastAsia"/>
                <w:szCs w:val="24"/>
              </w:rPr>
              <w:t>年</w:t>
            </w:r>
            <w:r w:rsidRPr="00D43766">
              <w:rPr>
                <w:rFonts w:ascii="Times New Roman" w:eastAsia="標楷體" w:hAnsi="Times New Roman" w:hint="eastAsia"/>
                <w:szCs w:val="24"/>
              </w:rPr>
              <w:t>7</w:t>
            </w:r>
            <w:r w:rsidRPr="00D43766">
              <w:rPr>
                <w:rFonts w:ascii="Times New Roman" w:eastAsia="標楷體" w:hAnsi="Times New Roman" w:hint="eastAsia"/>
                <w:szCs w:val="24"/>
              </w:rPr>
              <w:t>月</w:t>
            </w:r>
            <w:r w:rsidRPr="00D43766">
              <w:rPr>
                <w:rFonts w:ascii="Times New Roman" w:eastAsia="標楷體" w:hAnsi="Times New Roman" w:hint="eastAsia"/>
                <w:szCs w:val="24"/>
              </w:rPr>
              <w:t>1</w:t>
            </w:r>
            <w:r w:rsidRPr="00D43766">
              <w:rPr>
                <w:rFonts w:ascii="Times New Roman" w:eastAsia="標楷體" w:hAnsi="Times New Roman" w:hint="eastAsia"/>
                <w:szCs w:val="24"/>
              </w:rPr>
              <w:t>日至</w:t>
            </w:r>
            <w:r w:rsidRPr="00D43766">
              <w:rPr>
                <w:rFonts w:ascii="Times New Roman" w:eastAsia="標楷體" w:hAnsi="Times New Roman" w:hint="eastAsia"/>
                <w:szCs w:val="24"/>
              </w:rPr>
              <w:t>107</w:t>
            </w:r>
            <w:r w:rsidRPr="00D43766">
              <w:rPr>
                <w:rFonts w:ascii="Times New Roman" w:eastAsia="標楷體" w:hAnsi="Times New Roman" w:hint="eastAsia"/>
                <w:szCs w:val="24"/>
              </w:rPr>
              <w:t>年</w:t>
            </w:r>
            <w:r w:rsidRPr="00D43766">
              <w:rPr>
                <w:rFonts w:ascii="Times New Roman" w:eastAsia="標楷體" w:hAnsi="Times New Roman" w:hint="eastAsia"/>
                <w:szCs w:val="24"/>
              </w:rPr>
              <w:t>6</w:t>
            </w:r>
            <w:r w:rsidRPr="00D43766">
              <w:rPr>
                <w:rFonts w:ascii="Times New Roman" w:eastAsia="標楷體" w:hAnsi="Times New Roman" w:hint="eastAsia"/>
                <w:szCs w:val="24"/>
              </w:rPr>
              <w:t>月</w:t>
            </w:r>
            <w:r w:rsidRPr="00D43766">
              <w:rPr>
                <w:rFonts w:ascii="Times New Roman" w:eastAsia="標楷體" w:hAnsi="Times New Roman" w:hint="eastAsia"/>
                <w:szCs w:val="24"/>
              </w:rPr>
              <w:t>30</w:t>
            </w:r>
            <w:r w:rsidRPr="00D43766">
              <w:rPr>
                <w:rFonts w:ascii="Times New Roman" w:eastAsia="標楷體" w:hAnsi="Times New Roman" w:hint="eastAsia"/>
                <w:szCs w:val="24"/>
              </w:rPr>
              <w:t>日止。</w:t>
            </w:r>
          </w:p>
          <w:p w:rsidR="004E4104" w:rsidRPr="00D43766" w:rsidRDefault="004E4104" w:rsidP="00166484">
            <w:pPr>
              <w:pStyle w:val="aff1"/>
              <w:numPr>
                <w:ilvl w:val="1"/>
                <w:numId w:val="125"/>
              </w:numPr>
              <w:tabs>
                <w:tab w:val="clear" w:pos="397"/>
                <w:tab w:val="num" w:pos="666"/>
                <w:tab w:val="left" w:pos="694"/>
              </w:tabs>
              <w:ind w:leftChars="0" w:left="624" w:hanging="308"/>
              <w:jc w:val="both"/>
              <w:rPr>
                <w:rFonts w:ascii="Times New Roman" w:eastAsia="標楷體" w:hAnsi="Times New Roman"/>
                <w:szCs w:val="24"/>
              </w:rPr>
            </w:pPr>
            <w:r w:rsidRPr="00D43766">
              <w:rPr>
                <w:rFonts w:ascii="Times New Roman" w:eastAsia="標楷體" w:hAnsi="Times New Roman" w:hint="eastAsia"/>
                <w:szCs w:val="24"/>
              </w:rPr>
              <w:t>當年無「</w:t>
            </w:r>
            <w:r w:rsidRPr="00D43766">
              <w:rPr>
                <w:rFonts w:ascii="Times New Roman" w:eastAsia="標楷體" w:hAnsi="Times New Roman" w:hint="eastAsia"/>
                <w:szCs w:val="24"/>
              </w:rPr>
              <w:t>HBeAg(+)</w:t>
            </w:r>
            <w:r w:rsidRPr="00D43766">
              <w:rPr>
                <w:rFonts w:ascii="Times New Roman" w:eastAsia="標楷體" w:hAnsi="Times New Roman" w:hint="eastAsia"/>
                <w:szCs w:val="24"/>
              </w:rPr>
              <w:t>孕產婦之滿</w:t>
            </w:r>
            <w:r w:rsidRPr="00D43766">
              <w:rPr>
                <w:rFonts w:ascii="Times New Roman" w:eastAsia="標楷體" w:hAnsi="Times New Roman" w:hint="eastAsia"/>
                <w:szCs w:val="24"/>
              </w:rPr>
              <w:t>1</w:t>
            </w:r>
            <w:r w:rsidRPr="00D43766">
              <w:rPr>
                <w:rFonts w:ascii="Times New Roman" w:eastAsia="標楷體" w:hAnsi="Times New Roman" w:hint="eastAsia"/>
                <w:szCs w:val="24"/>
              </w:rPr>
              <w:t>歲幼兒」之縣市，本項得</w:t>
            </w:r>
            <w:r w:rsidRPr="00D43766">
              <w:rPr>
                <w:rFonts w:ascii="Times New Roman" w:eastAsia="標楷體" w:hAnsi="Times New Roman" w:hint="eastAsia"/>
                <w:szCs w:val="24"/>
              </w:rPr>
              <w:t>4</w:t>
            </w:r>
            <w:r w:rsidRPr="00D43766">
              <w:rPr>
                <w:rFonts w:ascii="Times New Roman" w:eastAsia="標楷體" w:hAnsi="Times New Roman" w:hint="eastAsia"/>
                <w:szCs w:val="24"/>
              </w:rPr>
              <w:t>分。</w:t>
            </w:r>
          </w:p>
          <w:p w:rsidR="004E4104" w:rsidRPr="00D43766" w:rsidRDefault="004E4104" w:rsidP="00166484">
            <w:pPr>
              <w:pStyle w:val="aff1"/>
              <w:numPr>
                <w:ilvl w:val="1"/>
                <w:numId w:val="125"/>
              </w:numPr>
              <w:tabs>
                <w:tab w:val="clear" w:pos="397"/>
                <w:tab w:val="num" w:pos="666"/>
                <w:tab w:val="left" w:pos="694"/>
              </w:tabs>
              <w:ind w:leftChars="0" w:left="624" w:hanging="308"/>
              <w:jc w:val="both"/>
              <w:rPr>
                <w:rFonts w:ascii="Times New Roman" w:eastAsia="標楷體" w:hAnsi="Times New Roman"/>
                <w:szCs w:val="24"/>
              </w:rPr>
            </w:pPr>
            <w:r w:rsidRPr="00D43766">
              <w:rPr>
                <w:rFonts w:ascii="Times New Roman" w:eastAsia="標楷體" w:hAnsi="Times New Roman" w:hint="eastAsia"/>
                <w:szCs w:val="24"/>
              </w:rPr>
              <w:t>將分別於</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12</w:t>
            </w:r>
            <w:r w:rsidRPr="00D43766">
              <w:rPr>
                <w:rFonts w:ascii="Times New Roman" w:eastAsia="標楷體" w:hAnsi="Times New Roman" w:hint="eastAsia"/>
                <w:szCs w:val="24"/>
              </w:rPr>
              <w:t>月</w:t>
            </w:r>
            <w:r w:rsidRPr="00D43766">
              <w:rPr>
                <w:rFonts w:ascii="Times New Roman" w:eastAsia="標楷體" w:hAnsi="Times New Roman" w:hint="eastAsia"/>
                <w:szCs w:val="24"/>
              </w:rPr>
              <w:t>14</w:t>
            </w:r>
            <w:r w:rsidRPr="00D43766">
              <w:rPr>
                <w:rFonts w:ascii="Times New Roman" w:eastAsia="標楷體" w:hAnsi="Times New Roman" w:hint="eastAsia"/>
                <w:szCs w:val="24"/>
              </w:rPr>
              <w:t>日及</w:t>
            </w:r>
            <w:r w:rsidRPr="00D43766">
              <w:rPr>
                <w:rFonts w:ascii="Times New Roman" w:eastAsia="標楷體" w:hAnsi="Times New Roman" w:hint="eastAsia"/>
                <w:szCs w:val="24"/>
              </w:rPr>
              <w:t>109</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15</w:t>
            </w:r>
            <w:r w:rsidRPr="00D43766">
              <w:rPr>
                <w:rFonts w:ascii="Times New Roman" w:eastAsia="標楷體" w:hAnsi="Times New Roman" w:hint="eastAsia"/>
                <w:szCs w:val="24"/>
              </w:rPr>
              <w:t>日自</w:t>
            </w:r>
            <w:r w:rsidRPr="00D43766">
              <w:rPr>
                <w:rFonts w:ascii="Times New Roman" w:eastAsia="標楷體" w:hAnsi="Times New Roman" w:hint="eastAsia"/>
                <w:szCs w:val="24"/>
              </w:rPr>
              <w:t>NIIS</w:t>
            </w:r>
            <w:r w:rsidRPr="00D43766">
              <w:rPr>
                <w:rFonts w:ascii="Times New Roman" w:eastAsia="標楷體" w:hAnsi="Times New Roman" w:hint="eastAsia"/>
                <w:szCs w:val="24"/>
              </w:rPr>
              <w:t>統計幼兒抽血追蹤檢查率，採比率較高者計分。</w:t>
            </w:r>
          </w:p>
        </w:tc>
      </w:tr>
      <w:tr w:rsidR="00D43766" w:rsidRPr="00D43766" w:rsidTr="004E4104">
        <w:tc>
          <w:tcPr>
            <w:tcW w:w="1418" w:type="dxa"/>
            <w:vMerge w:val="restart"/>
          </w:tcPr>
          <w:p w:rsidR="004E4104" w:rsidRPr="00D43766" w:rsidRDefault="004E4104" w:rsidP="004E4104">
            <w:pPr>
              <w:jc w:val="both"/>
              <w:rPr>
                <w:rFonts w:ascii="Times New Roman" w:eastAsia="標楷體" w:hAnsi="Times New Roman"/>
              </w:rPr>
            </w:pPr>
            <w:r w:rsidRPr="00D43766">
              <w:rPr>
                <w:rFonts w:ascii="Times New Roman" w:eastAsia="標楷體" w:hAnsi="標楷體" w:hint="eastAsia"/>
                <w:szCs w:val="24"/>
              </w:rPr>
              <w:lastRenderedPageBreak/>
              <w:t>2.</w:t>
            </w:r>
            <w:r w:rsidRPr="00D43766">
              <w:rPr>
                <w:rFonts w:ascii="Times New Roman" w:eastAsia="標楷體" w:hAnsi="標楷體"/>
                <w:szCs w:val="24"/>
              </w:rPr>
              <w:t>愛滋病防治成效</w:t>
            </w:r>
            <w:r w:rsidRPr="00D43766">
              <w:rPr>
                <w:rFonts w:ascii="Times New Roman" w:eastAsia="標楷體" w:hAnsi="標楷體" w:hint="eastAsia"/>
                <w:szCs w:val="24"/>
              </w:rPr>
              <w:t>(40</w:t>
            </w:r>
            <w:r w:rsidRPr="00D43766">
              <w:rPr>
                <w:rFonts w:ascii="Times New Roman" w:eastAsia="標楷體" w:hAnsi="標楷體" w:hint="eastAsia"/>
                <w:szCs w:val="24"/>
              </w:rPr>
              <w:t>分</w:t>
            </w:r>
            <w:r w:rsidRPr="00D43766">
              <w:rPr>
                <w:rFonts w:ascii="Times New Roman" w:eastAsia="標楷體" w:hAnsi="標楷體" w:hint="eastAsia"/>
                <w:szCs w:val="24"/>
              </w:rPr>
              <w:t>)</w:t>
            </w:r>
          </w:p>
        </w:tc>
        <w:tc>
          <w:tcPr>
            <w:tcW w:w="1560" w:type="dxa"/>
          </w:tcPr>
          <w:p w:rsidR="004E4104" w:rsidRPr="00D43766" w:rsidRDefault="004E4104" w:rsidP="004E4104">
            <w:pPr>
              <w:jc w:val="both"/>
              <w:rPr>
                <w:rFonts w:ascii="Times New Roman" w:eastAsia="標楷體" w:hAnsi="標楷體"/>
                <w:szCs w:val="24"/>
              </w:rPr>
            </w:pPr>
            <w:r w:rsidRPr="00D43766">
              <w:rPr>
                <w:rFonts w:ascii="Times New Roman" w:eastAsia="標楷體" w:hAnsi="Times New Roman"/>
                <w:szCs w:val="24"/>
              </w:rPr>
              <w:t>2.1</w:t>
            </w:r>
            <w:r w:rsidRPr="00D43766">
              <w:rPr>
                <w:rFonts w:ascii="Times New Roman" w:eastAsia="標楷體" w:hAnsi="Times New Roman"/>
                <w:szCs w:val="24"/>
              </w:rPr>
              <w:t>愛滋</w:t>
            </w:r>
            <w:r w:rsidRPr="00D43766">
              <w:rPr>
                <w:rFonts w:ascii="Times New Roman" w:eastAsia="標楷體" w:hAnsi="Times New Roman" w:hint="eastAsia"/>
                <w:szCs w:val="24"/>
              </w:rPr>
              <w:t>新通報個案</w:t>
            </w:r>
            <w:r w:rsidRPr="00D43766">
              <w:rPr>
                <w:rFonts w:ascii="Times New Roman" w:eastAsia="標楷體" w:hAnsi="Times New Roman"/>
                <w:szCs w:val="24"/>
              </w:rPr>
              <w:t>之下降績效</w:t>
            </w:r>
            <w:r w:rsidRPr="00D43766">
              <w:rPr>
                <w:rFonts w:ascii="Times New Roman" w:eastAsia="標楷體" w:hAnsi="Times New Roman"/>
                <w:szCs w:val="24"/>
              </w:rPr>
              <w:t>(</w:t>
            </w:r>
            <w:r w:rsidRPr="00D43766">
              <w:rPr>
                <w:rFonts w:ascii="Times New Roman" w:eastAsia="標楷體" w:hAnsi="Times New Roman" w:hint="eastAsia"/>
                <w:szCs w:val="24"/>
              </w:rPr>
              <w:t>1</w:t>
            </w:r>
            <w:r w:rsidRPr="00D43766">
              <w:rPr>
                <w:rFonts w:ascii="Times New Roman" w:eastAsia="標楷體" w:hAnsi="Times New Roman"/>
                <w:szCs w:val="24"/>
              </w:rPr>
              <w:t>0</w:t>
            </w:r>
            <w:r w:rsidRPr="00D43766">
              <w:rPr>
                <w:rFonts w:ascii="Times New Roman" w:eastAsia="標楷體" w:hAnsi="Times New Roman"/>
                <w:szCs w:val="24"/>
              </w:rPr>
              <w:t>分</w:t>
            </w:r>
            <w:r w:rsidRPr="00D43766">
              <w:rPr>
                <w:rFonts w:ascii="Times New Roman" w:eastAsia="標楷體" w:hAnsi="Times New Roman"/>
                <w:szCs w:val="24"/>
              </w:rPr>
              <w:t>)</w:t>
            </w:r>
          </w:p>
        </w:tc>
        <w:tc>
          <w:tcPr>
            <w:tcW w:w="6662" w:type="dxa"/>
          </w:tcPr>
          <w:p w:rsidR="004E4104" w:rsidRPr="00D43766" w:rsidRDefault="004E4104" w:rsidP="004E4104">
            <w:pPr>
              <w:spacing w:line="360" w:lineRule="auto"/>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4E4104">
            <w:pPr>
              <w:spacing w:line="360" w:lineRule="exact"/>
              <w:ind w:left="122" w:hangingChars="61" w:hanging="122"/>
              <w:rPr>
                <w:rFonts w:ascii="Times New Roman" w:eastAsia="標楷體" w:hAnsi="Times New Roman"/>
                <w:szCs w:val="24"/>
              </w:rPr>
            </w:pPr>
            <w:r w:rsidRPr="00D43766">
              <w:rPr>
                <w:rFonts w:ascii="Times New Roman" w:eastAsia="標楷體" w:hAnsi="Times New Roman"/>
                <w:szCs w:val="24"/>
              </w:rPr>
              <w:t xml:space="preserve"> </w:t>
            </w:r>
            <w:r w:rsidRPr="00D43766">
              <w:rPr>
                <w:rFonts w:ascii="Times New Roman" w:eastAsia="標楷體" w:hAnsi="Times New Roman"/>
                <w:szCs w:val="24"/>
              </w:rPr>
              <w:t>疫情資料倉儲</w:t>
            </w:r>
            <w:r w:rsidRPr="00D43766">
              <w:rPr>
                <w:rFonts w:ascii="Times New Roman" w:eastAsia="標楷體" w:hAnsi="Times New Roman"/>
                <w:szCs w:val="24"/>
              </w:rPr>
              <w:t>BO(</w:t>
            </w:r>
            <w:r w:rsidRPr="00D43766">
              <w:rPr>
                <w:rFonts w:ascii="Times New Roman" w:eastAsia="標楷體" w:hAnsi="Times New Roman"/>
                <w:szCs w:val="24"/>
              </w:rPr>
              <w:t>新版</w:t>
            </w:r>
            <w:r w:rsidRPr="00D43766">
              <w:rPr>
                <w:rFonts w:ascii="Times New Roman" w:eastAsia="標楷體" w:hAnsi="Times New Roman"/>
                <w:szCs w:val="24"/>
              </w:rPr>
              <w:t>)</w:t>
            </w:r>
            <w:r w:rsidRPr="00D43766">
              <w:rPr>
                <w:rFonts w:ascii="Times New Roman" w:eastAsia="標楷體" w:hAnsi="Times New Roman"/>
                <w:szCs w:val="24"/>
              </w:rPr>
              <w:t>、諮詢篩檢線上檢核資訊系統、健檢醫院</w:t>
            </w:r>
          </w:p>
          <w:p w:rsidR="004E4104" w:rsidRPr="00D43766" w:rsidRDefault="004E4104" w:rsidP="004E4104">
            <w:pPr>
              <w:spacing w:line="360" w:lineRule="exact"/>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4E4104">
            <w:pPr>
              <w:spacing w:line="360" w:lineRule="exact"/>
              <w:ind w:left="289"/>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年新通報個案下降績效（</w:t>
            </w:r>
            <w:r w:rsidRPr="00D43766">
              <w:rPr>
                <w:rFonts w:ascii="Times New Roman" w:eastAsia="標楷體" w:hAnsi="Times New Roman"/>
                <w:szCs w:val="24"/>
              </w:rPr>
              <w:t>R1</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107</w:t>
            </w:r>
            <w:r w:rsidRPr="00D43766">
              <w:rPr>
                <w:rFonts w:ascii="Times New Roman" w:eastAsia="標楷體" w:hAnsi="Times New Roman"/>
                <w:szCs w:val="24"/>
              </w:rPr>
              <w:t>年新通報個案數－</w:t>
            </w:r>
            <w:r w:rsidRPr="00D43766">
              <w:rPr>
                <w:rFonts w:ascii="Times New Roman" w:eastAsia="標楷體" w:hAnsi="Times New Roman"/>
                <w:szCs w:val="24"/>
              </w:rPr>
              <w:t>108</w:t>
            </w:r>
            <w:r w:rsidRPr="00D43766">
              <w:rPr>
                <w:rFonts w:ascii="Times New Roman" w:eastAsia="標楷體" w:hAnsi="Times New Roman"/>
                <w:szCs w:val="24"/>
              </w:rPr>
              <w:t>年新通報且排除主動篩檢通報之個案數）</w:t>
            </w:r>
            <w:r w:rsidRPr="00D43766">
              <w:rPr>
                <w:rFonts w:ascii="Times New Roman" w:eastAsia="標楷體" w:hAnsi="Times New Roman"/>
                <w:szCs w:val="24"/>
              </w:rPr>
              <w:t>/ 107</w:t>
            </w:r>
            <w:r w:rsidRPr="00D43766">
              <w:rPr>
                <w:rFonts w:ascii="Times New Roman" w:eastAsia="標楷體" w:hAnsi="Times New Roman"/>
                <w:szCs w:val="24"/>
              </w:rPr>
              <w:t>年新通報個案數</w:t>
            </w:r>
            <w:r w:rsidRPr="00D43766">
              <w:rPr>
                <w:rFonts w:ascii="Times New Roman" w:eastAsia="標楷體" w:hAnsi="Times New Roman"/>
                <w:szCs w:val="24"/>
              </w:rPr>
              <w:t xml:space="preserve"> × 100%</w:t>
            </w:r>
          </w:p>
          <w:p w:rsidR="004E4104" w:rsidRPr="00D43766" w:rsidRDefault="004E4104" w:rsidP="004E4104">
            <w:pPr>
              <w:spacing w:line="360" w:lineRule="exact"/>
              <w:rPr>
                <w:rFonts w:ascii="Times New Roman" w:eastAsia="標楷體" w:hAnsi="Times New Roman"/>
                <w:szCs w:val="24"/>
              </w:rPr>
            </w:pPr>
            <w:r w:rsidRPr="00D43766">
              <w:rPr>
                <w:rFonts w:ascii="Times New Roman" w:eastAsia="標楷體" w:hAnsi="Times New Roman"/>
                <w:szCs w:val="24"/>
              </w:rPr>
              <w:t>【評分標準】</w:t>
            </w:r>
          </w:p>
          <w:tbl>
            <w:tblPr>
              <w:tblW w:w="5388" w:type="dxa"/>
              <w:tblInd w:w="424" w:type="dxa"/>
              <w:tblLayout w:type="fixed"/>
              <w:tblCellMar>
                <w:left w:w="10" w:type="dxa"/>
                <w:right w:w="10" w:type="dxa"/>
              </w:tblCellMar>
              <w:tblLook w:val="0000" w:firstRow="0" w:lastRow="0" w:firstColumn="0" w:lastColumn="0" w:noHBand="0" w:noVBand="0"/>
            </w:tblPr>
            <w:tblGrid>
              <w:gridCol w:w="4254"/>
              <w:gridCol w:w="1134"/>
            </w:tblGrid>
            <w:tr w:rsidR="00D43766" w:rsidRPr="00D43766" w:rsidTr="004E4104">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hAnsi="Times New Roman"/>
                    </w:rPr>
                  </w:pPr>
                  <w:r w:rsidRPr="00D43766">
                    <w:rPr>
                      <w:rFonts w:ascii="Times New Roman" w:eastAsia="標楷體" w:hAnsi="Times New Roman"/>
                      <w:szCs w:val="24"/>
                    </w:rPr>
                    <w:t xml:space="preserve"> 108</w:t>
                  </w:r>
                  <w:r w:rsidRPr="00D43766">
                    <w:rPr>
                      <w:rFonts w:ascii="Times New Roman" w:eastAsia="標楷體" w:hAnsi="Times New Roman"/>
                      <w:szCs w:val="24"/>
                    </w:rPr>
                    <w:t>年較</w:t>
                  </w:r>
                  <w:r w:rsidRPr="00D43766">
                    <w:rPr>
                      <w:rFonts w:ascii="Times New Roman" w:eastAsia="標楷體" w:hAnsi="Times New Roman"/>
                      <w:szCs w:val="24"/>
                    </w:rPr>
                    <w:t>107</w:t>
                  </w:r>
                  <w:r w:rsidRPr="00D43766">
                    <w:rPr>
                      <w:rFonts w:ascii="Times New Roman" w:eastAsia="標楷體" w:hAnsi="Times New Roman"/>
                      <w:szCs w:val="24"/>
                    </w:rPr>
                    <w:t>年新通報個案下降績效</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得分</w:t>
                  </w:r>
                </w:p>
              </w:tc>
            </w:tr>
            <w:tr w:rsidR="00D43766" w:rsidRPr="00D43766" w:rsidTr="004E4104">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hAnsi="Times New Roman"/>
                    </w:rPr>
                  </w:pPr>
                  <w:r w:rsidRPr="00D43766">
                    <w:rPr>
                      <w:rFonts w:ascii="Times New Roman" w:eastAsia="標楷體" w:hAnsi="Times New Roman"/>
                      <w:szCs w:val="24"/>
                    </w:rPr>
                    <w:t>R1</w:t>
                  </w:r>
                  <w:r w:rsidRPr="00D43766">
                    <w:rPr>
                      <w:rFonts w:ascii="新細明體" w:hAnsi="新細明體" w:cs="新細明體" w:hint="eastAsia"/>
                      <w:szCs w:val="24"/>
                    </w:rPr>
                    <w:t>≧</w:t>
                  </w:r>
                  <w:r w:rsidRPr="00D43766">
                    <w:rPr>
                      <w:rFonts w:ascii="Times New Roman" w:eastAsia="標楷體" w:hAnsi="Times New Roman"/>
                      <w:szCs w:val="24"/>
                    </w:rPr>
                    <w:t>20%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10</w:t>
                  </w:r>
                </w:p>
              </w:tc>
            </w:tr>
            <w:tr w:rsidR="00D43766" w:rsidRPr="00D43766" w:rsidTr="004E4104">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hAnsi="Times New Roman"/>
                    </w:rPr>
                  </w:pPr>
                  <w:r w:rsidRPr="00D43766">
                    <w:rPr>
                      <w:rFonts w:ascii="Times New Roman" w:eastAsia="標楷體" w:hAnsi="Times New Roman"/>
                      <w:szCs w:val="24"/>
                    </w:rPr>
                    <w:t>20%</w:t>
                  </w:r>
                  <w:r w:rsidRPr="00D43766">
                    <w:rPr>
                      <w:rFonts w:ascii="Times New Roman" w:eastAsia="標楷體" w:hAnsi="Times New Roman"/>
                      <w:kern w:val="0"/>
                      <w:szCs w:val="24"/>
                    </w:rPr>
                    <w:t>&gt;</w:t>
                  </w:r>
                  <w:r w:rsidRPr="00D43766">
                    <w:rPr>
                      <w:rFonts w:ascii="Times New Roman" w:eastAsia="標楷體" w:hAnsi="Times New Roman"/>
                      <w:szCs w:val="24"/>
                    </w:rPr>
                    <w:t>R1</w:t>
                  </w:r>
                  <w:r w:rsidRPr="00D43766">
                    <w:rPr>
                      <w:rFonts w:ascii="新細明體" w:hAnsi="新細明體" w:cs="新細明體" w:hint="eastAsia"/>
                      <w:szCs w:val="24"/>
                    </w:rPr>
                    <w:t>≧</w:t>
                  </w:r>
                  <w:r w:rsidRPr="00D43766">
                    <w:rPr>
                      <w:rFonts w:ascii="Times New Roman" w:eastAsia="標楷體" w:hAnsi="Times New Roman"/>
                      <w:szCs w:val="24"/>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9</w:t>
                  </w:r>
                </w:p>
              </w:tc>
            </w:tr>
            <w:tr w:rsidR="00D43766" w:rsidRPr="00D43766" w:rsidTr="004E4104">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15%&gt;R1</w:t>
                  </w:r>
                  <w:r w:rsidRPr="00D43766">
                    <w:rPr>
                      <w:rFonts w:ascii="新細明體" w:hAnsi="新細明體" w:cs="新細明體" w:hint="eastAsia"/>
                      <w:szCs w:val="24"/>
                    </w:rPr>
                    <w:t>≧</w:t>
                  </w:r>
                  <w:r w:rsidRPr="00D43766">
                    <w:rPr>
                      <w:rFonts w:ascii="Times New Roman" w:eastAsia="標楷體" w:hAnsi="Times New Roman"/>
                      <w:szCs w:val="24"/>
                    </w:rPr>
                    <w:t>10%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8</w:t>
                  </w:r>
                </w:p>
              </w:tc>
            </w:tr>
            <w:tr w:rsidR="00D43766" w:rsidRPr="00D43766" w:rsidTr="004E4104">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10%&gt;R1</w:t>
                  </w:r>
                  <w:r w:rsidRPr="00D43766">
                    <w:rPr>
                      <w:rFonts w:ascii="新細明體" w:hAnsi="新細明體" w:cs="新細明體" w:hint="eastAsia"/>
                      <w:szCs w:val="24"/>
                    </w:rPr>
                    <w:t>≧</w:t>
                  </w:r>
                  <w:r w:rsidRPr="00D43766">
                    <w:rPr>
                      <w:rFonts w:ascii="Times New Roman" w:hAnsi="Times New Roman"/>
                      <w:szCs w:val="24"/>
                    </w:rPr>
                    <w:t xml:space="preserve"> </w:t>
                  </w:r>
                  <w:r w:rsidRPr="00D43766">
                    <w:rPr>
                      <w:rFonts w:ascii="Times New Roman" w:eastAsia="標楷體" w:hAnsi="Times New Roman"/>
                      <w:szCs w:val="24"/>
                    </w:rPr>
                    <w: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7</w:t>
                  </w:r>
                </w:p>
              </w:tc>
            </w:tr>
            <w:tr w:rsidR="00D43766" w:rsidRPr="00D43766" w:rsidTr="004E4104">
              <w:trPr>
                <w:trHeight w:val="454"/>
              </w:trPr>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0%&gt;R1</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6</w:t>
                  </w:r>
                </w:p>
              </w:tc>
            </w:tr>
          </w:tbl>
          <w:p w:rsidR="004E4104" w:rsidRPr="00D43766" w:rsidRDefault="004E4104" w:rsidP="004E4104">
            <w:pPr>
              <w:spacing w:line="360" w:lineRule="exact"/>
              <w:rPr>
                <w:rFonts w:ascii="Times New Roman" w:hAnsi="Times New Roman"/>
              </w:rPr>
            </w:pPr>
            <w:r w:rsidRPr="00D43766">
              <w:rPr>
                <w:rFonts w:ascii="Times New Roman" w:eastAsia="標楷體" w:hAnsi="Times New Roman"/>
                <w:szCs w:val="24"/>
              </w:rPr>
              <w:t>【說明】</w:t>
            </w:r>
          </w:p>
          <w:p w:rsidR="004E4104" w:rsidRPr="00D43766" w:rsidRDefault="004E4104" w:rsidP="00166484">
            <w:pPr>
              <w:pStyle w:val="aff1"/>
              <w:numPr>
                <w:ilvl w:val="0"/>
                <w:numId w:val="113"/>
              </w:numPr>
              <w:suppressAutoHyphens/>
              <w:autoSpaceDN w:val="0"/>
              <w:spacing w:line="360" w:lineRule="exact"/>
              <w:ind w:leftChars="0"/>
              <w:jc w:val="both"/>
              <w:textAlignment w:val="baseline"/>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年無確診愛滋個案之縣市，以</w:t>
            </w:r>
            <w:r w:rsidRPr="00D43766">
              <w:rPr>
                <w:rFonts w:ascii="Times New Roman" w:eastAsia="標楷體" w:hAnsi="Times New Roman"/>
                <w:szCs w:val="24"/>
              </w:rPr>
              <w:t>8</w:t>
            </w:r>
            <w:r w:rsidRPr="00D43766">
              <w:rPr>
                <w:rFonts w:ascii="Times New Roman" w:eastAsia="標楷體" w:hAnsi="Times New Roman"/>
                <w:szCs w:val="24"/>
              </w:rPr>
              <w:t>分計分。</w:t>
            </w:r>
          </w:p>
          <w:p w:rsidR="004E4104" w:rsidRPr="00D43766" w:rsidRDefault="004E4104" w:rsidP="00166484">
            <w:pPr>
              <w:pStyle w:val="aff1"/>
              <w:numPr>
                <w:ilvl w:val="0"/>
                <w:numId w:val="113"/>
              </w:numPr>
              <w:suppressAutoHyphens/>
              <w:autoSpaceDN w:val="0"/>
              <w:spacing w:line="360" w:lineRule="exact"/>
              <w:ind w:leftChars="0"/>
              <w:jc w:val="both"/>
              <w:textAlignment w:val="baseline"/>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年新通報個案以</w:t>
            </w:r>
            <w:r w:rsidRPr="00D43766">
              <w:rPr>
                <w:rFonts w:ascii="Times New Roman" w:eastAsia="標楷體" w:hAnsi="Times New Roman"/>
              </w:rPr>
              <w:t>管理縣市計，且扣除主動篩檢通報之新案。</w:t>
            </w:r>
          </w:p>
          <w:p w:rsidR="004E4104" w:rsidRPr="00D43766" w:rsidRDefault="004E4104" w:rsidP="00166484">
            <w:pPr>
              <w:pStyle w:val="aff1"/>
              <w:numPr>
                <w:ilvl w:val="0"/>
                <w:numId w:val="113"/>
              </w:numPr>
              <w:suppressAutoHyphens/>
              <w:autoSpaceDN w:val="0"/>
              <w:spacing w:line="360" w:lineRule="exact"/>
              <w:ind w:leftChars="0"/>
              <w:jc w:val="both"/>
              <w:textAlignment w:val="baseline"/>
              <w:rPr>
                <w:rFonts w:ascii="Times New Roman" w:eastAsia="標楷體" w:hAnsi="Times New Roman"/>
                <w:szCs w:val="24"/>
              </w:rPr>
            </w:pPr>
            <w:r w:rsidRPr="00D43766">
              <w:rPr>
                <w:rFonts w:ascii="Times New Roman" w:eastAsia="標楷體" w:hAnsi="Times New Roman"/>
              </w:rPr>
              <w:t>扣除主動篩檢通報個案基準如下：</w:t>
            </w:r>
          </w:p>
          <w:p w:rsidR="004E4104" w:rsidRPr="00D43766" w:rsidRDefault="004E4104" w:rsidP="004E4104">
            <w:pPr>
              <w:suppressAutoHyphens/>
              <w:autoSpaceDN w:val="0"/>
              <w:spacing w:line="360" w:lineRule="exact"/>
              <w:ind w:leftChars="130" w:left="666" w:hangingChars="177" w:hanging="354"/>
              <w:jc w:val="both"/>
              <w:textAlignment w:val="baseline"/>
              <w:rPr>
                <w:rFonts w:ascii="Times New Roman" w:eastAsia="標楷體" w:hAnsi="Times New Roman"/>
              </w:rPr>
            </w:pPr>
            <w:r w:rsidRPr="00D43766">
              <w:rPr>
                <w:rFonts w:ascii="Times New Roman" w:eastAsia="標楷體" w:hAnsi="Times New Roman"/>
              </w:rPr>
              <w:t>(1)</w:t>
            </w:r>
            <w:r w:rsidRPr="00D43766">
              <w:rPr>
                <w:rFonts w:ascii="Times New Roman" w:eastAsia="標楷體" w:hAnsi="Times New Roman"/>
              </w:rPr>
              <w:t>新通報個案若</w:t>
            </w:r>
            <w:r w:rsidRPr="00D43766">
              <w:rPr>
                <w:rFonts w:ascii="Times New Roman" w:eastAsia="標楷體" w:hAnsi="Times New Roman"/>
                <w:szCs w:val="24"/>
              </w:rPr>
              <w:t>為管理縣市主辦篩檢發現之</w:t>
            </w:r>
            <w:r w:rsidRPr="00D43766">
              <w:rPr>
                <w:rFonts w:ascii="Times New Roman" w:eastAsia="標楷體" w:hAnsi="Times New Roman"/>
              </w:rPr>
              <w:t>新個案</w:t>
            </w:r>
            <w:r w:rsidRPr="00D43766">
              <w:rPr>
                <w:rFonts w:ascii="Times New Roman" w:eastAsia="標楷體" w:hAnsi="Times New Roman"/>
                <w:szCs w:val="24"/>
              </w:rPr>
              <w:t>(</w:t>
            </w:r>
            <w:r w:rsidRPr="00D43766">
              <w:rPr>
                <w:rFonts w:ascii="Times New Roman" w:eastAsia="標楷體" w:hAnsi="Times New Roman"/>
                <w:szCs w:val="24"/>
              </w:rPr>
              <w:t>檢驗結果為初篩或快篩陽性，且檢驗日期</w:t>
            </w:r>
            <w:r w:rsidRPr="00D43766">
              <w:rPr>
                <w:rFonts w:ascii="Times New Roman" w:eastAsia="標楷體" w:hAnsi="Times New Roman"/>
              </w:rPr>
              <w:t>應早於通報日期</w:t>
            </w:r>
            <w:r w:rsidRPr="00D43766">
              <w:rPr>
                <w:rFonts w:ascii="Times New Roman" w:eastAsia="標楷體" w:hAnsi="Times New Roman"/>
              </w:rPr>
              <w:t>)</w:t>
            </w:r>
            <w:r w:rsidRPr="00D43766">
              <w:rPr>
                <w:rFonts w:ascii="Times New Roman" w:eastAsia="標楷體" w:hAnsi="Times New Roman"/>
              </w:rPr>
              <w:t>，由</w:t>
            </w:r>
            <w:r w:rsidRPr="00D43766">
              <w:rPr>
                <w:rFonts w:ascii="Times New Roman" w:eastAsia="標楷體" w:hAnsi="Times New Roman"/>
                <w:szCs w:val="24"/>
              </w:rPr>
              <w:t>篩檢檢核資訊系統內</w:t>
            </w:r>
            <w:r w:rsidRPr="00D43766">
              <w:rPr>
                <w:rFonts w:ascii="Times New Roman" w:eastAsia="標楷體" w:hAnsi="Times New Roman"/>
                <w:szCs w:val="24"/>
              </w:rPr>
              <w:t>107</w:t>
            </w:r>
            <w:r w:rsidRPr="00D43766">
              <w:rPr>
                <w:rFonts w:ascii="Times New Roman" w:eastAsia="標楷體" w:hAnsi="Times New Roman"/>
                <w:szCs w:val="24"/>
              </w:rPr>
              <w:t>年</w:t>
            </w:r>
            <w:r w:rsidRPr="00D43766">
              <w:rPr>
                <w:rFonts w:ascii="Times New Roman" w:eastAsia="標楷體" w:hAnsi="Times New Roman"/>
                <w:szCs w:val="24"/>
              </w:rPr>
              <w:t>10</w:t>
            </w:r>
            <w:r w:rsidRPr="00D43766">
              <w:rPr>
                <w:rFonts w:ascii="Times New Roman" w:eastAsia="標楷體" w:hAnsi="Times New Roman"/>
                <w:szCs w:val="24"/>
              </w:rPr>
              <w:t>月至</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12</w:t>
            </w:r>
            <w:r w:rsidRPr="00D43766">
              <w:rPr>
                <w:rFonts w:ascii="Times New Roman" w:eastAsia="標楷體" w:hAnsi="Times New Roman"/>
                <w:szCs w:val="24"/>
              </w:rPr>
              <w:t>月</w:t>
            </w:r>
            <w:r w:rsidRPr="00D43766">
              <w:rPr>
                <w:rFonts w:ascii="Times New Roman" w:eastAsia="標楷體" w:hAnsi="Times New Roman"/>
                <w:szCs w:val="24"/>
              </w:rPr>
              <w:t>15</w:t>
            </w:r>
            <w:r w:rsidRPr="00D43766">
              <w:rPr>
                <w:rFonts w:ascii="Times New Roman" w:eastAsia="標楷體" w:hAnsi="Times New Roman"/>
                <w:szCs w:val="24"/>
              </w:rPr>
              <w:t>日之篩檢名單進行勾稽</w:t>
            </w:r>
            <w:r w:rsidRPr="00D43766">
              <w:rPr>
                <w:rFonts w:ascii="Times New Roman" w:eastAsia="標楷體" w:hAnsi="Times New Roman"/>
              </w:rPr>
              <w:t>。</w:t>
            </w:r>
          </w:p>
          <w:p w:rsidR="004E4104" w:rsidRPr="00D43766" w:rsidRDefault="004E4104" w:rsidP="004E4104">
            <w:pPr>
              <w:ind w:leftChars="130" w:left="666" w:hangingChars="177" w:hanging="354"/>
              <w:rPr>
                <w:rFonts w:ascii="Times New Roman" w:eastAsia="標楷體" w:hAnsi="Times New Roman"/>
                <w:szCs w:val="24"/>
              </w:rPr>
            </w:pPr>
            <w:r w:rsidRPr="00D43766">
              <w:rPr>
                <w:rFonts w:ascii="Times New Roman" w:eastAsia="標楷體" w:hAnsi="Times New Roman"/>
              </w:rPr>
              <w:t>(2)</w:t>
            </w:r>
            <w:r w:rsidRPr="00D43766">
              <w:rPr>
                <w:rFonts w:ascii="Times New Roman" w:eastAsia="標楷體" w:hAnsi="Times New Roman"/>
              </w:rPr>
              <w:t>主辦篩檢之初篩或快篩結果為陽性之個案，其檢驗單應予以保留備查，本署將抽查個案資料，核對其主動篩檢檢驗結果。</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4.</w:t>
            </w:r>
            <w:r w:rsidRPr="00D43766">
              <w:rPr>
                <w:rFonts w:ascii="Times New Roman" w:eastAsia="標楷體" w:hAnsi="Times New Roman"/>
                <w:szCs w:val="24"/>
              </w:rPr>
              <w:t>統計期間自</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1</w:t>
            </w:r>
            <w:r w:rsidRPr="00D43766">
              <w:rPr>
                <w:rFonts w:ascii="Times New Roman" w:eastAsia="標楷體" w:hAnsi="Times New Roman"/>
                <w:szCs w:val="24"/>
              </w:rPr>
              <w:t>日至</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12</w:t>
            </w:r>
            <w:r w:rsidRPr="00D43766">
              <w:rPr>
                <w:rFonts w:ascii="Times New Roman" w:eastAsia="標楷體" w:hAnsi="Times New Roman"/>
                <w:szCs w:val="24"/>
              </w:rPr>
              <w:t>月</w:t>
            </w:r>
            <w:r w:rsidRPr="00D43766">
              <w:rPr>
                <w:rFonts w:ascii="Times New Roman" w:eastAsia="標楷體" w:hAnsi="Times New Roman"/>
                <w:szCs w:val="24"/>
              </w:rPr>
              <w:t>15</w:t>
            </w:r>
            <w:r w:rsidRPr="00D43766">
              <w:rPr>
                <w:rFonts w:ascii="Times New Roman" w:eastAsia="標楷體" w:hAnsi="Times New Roman"/>
                <w:szCs w:val="24"/>
              </w:rPr>
              <w:t>日止。</w:t>
            </w:r>
          </w:p>
        </w:tc>
      </w:tr>
      <w:tr w:rsidR="00D43766" w:rsidRPr="00D43766" w:rsidTr="004E4104">
        <w:trPr>
          <w:trHeight w:val="1943"/>
        </w:trPr>
        <w:tc>
          <w:tcPr>
            <w:tcW w:w="1418" w:type="dxa"/>
            <w:vMerge/>
          </w:tcPr>
          <w:p w:rsidR="004E4104" w:rsidRPr="00D43766" w:rsidRDefault="004E4104" w:rsidP="004E4104">
            <w:pPr>
              <w:jc w:val="both"/>
              <w:rPr>
                <w:rFonts w:ascii="Times New Roman" w:eastAsia="標楷體" w:hAnsi="Times New Roman"/>
                <w:szCs w:val="24"/>
              </w:rPr>
            </w:pPr>
          </w:p>
        </w:tc>
        <w:tc>
          <w:tcPr>
            <w:tcW w:w="1560"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hint="eastAsia"/>
                <w:szCs w:val="24"/>
              </w:rPr>
              <w:t>2</w:t>
            </w:r>
            <w:r w:rsidRPr="00D43766">
              <w:rPr>
                <w:rFonts w:ascii="Times New Roman" w:eastAsia="標楷體" w:hAnsi="Times New Roman" w:hint="eastAsia"/>
                <w:szCs w:val="24"/>
              </w:rPr>
              <w:t>易感族群愛滋病毒</w:t>
            </w:r>
            <w:r w:rsidRPr="00D43766">
              <w:rPr>
                <w:rFonts w:ascii="Times New Roman" w:eastAsia="標楷體" w:hAnsi="Times New Roman"/>
                <w:szCs w:val="24"/>
              </w:rPr>
              <w:t>篩檢成效</w:t>
            </w:r>
            <w:r w:rsidRPr="00D43766">
              <w:rPr>
                <w:rFonts w:ascii="Times New Roman" w:eastAsia="標楷體" w:hAnsi="Times New Roman"/>
                <w:szCs w:val="24"/>
              </w:rPr>
              <w:t>(20</w:t>
            </w:r>
            <w:r w:rsidRPr="00D43766">
              <w:rPr>
                <w:rFonts w:ascii="Times New Roman" w:eastAsia="標楷體" w:hAnsi="Times New Roman"/>
                <w:szCs w:val="24"/>
              </w:rPr>
              <w:t>分</w:t>
            </w:r>
            <w:r w:rsidRPr="00D43766">
              <w:rPr>
                <w:rFonts w:ascii="Times New Roman" w:eastAsia="標楷體" w:hAnsi="Times New Roman"/>
                <w:szCs w:val="24"/>
              </w:rPr>
              <w:t>)</w:t>
            </w:r>
          </w:p>
        </w:tc>
        <w:tc>
          <w:tcPr>
            <w:tcW w:w="6662" w:type="dxa"/>
          </w:tcPr>
          <w:p w:rsidR="004E4104" w:rsidRPr="00D43766" w:rsidRDefault="004E4104" w:rsidP="004E4104">
            <w:pPr>
              <w:spacing w:line="360" w:lineRule="exact"/>
              <w:jc w:val="both"/>
              <w:rPr>
                <w:rFonts w:ascii="Times New Roman" w:hAnsi="Times New Roman"/>
              </w:rPr>
            </w:pPr>
            <w:r w:rsidRPr="00D43766">
              <w:rPr>
                <w:rFonts w:ascii="Times New Roman" w:eastAsia="標楷體" w:hAnsi="Times New Roman"/>
                <w:szCs w:val="24"/>
              </w:rPr>
              <w:t>【資料來源</w:t>
            </w:r>
            <w:r w:rsidRPr="00D43766">
              <w:rPr>
                <w:rFonts w:ascii="Times New Roman" w:eastAsia="標楷體" w:hAnsi="Times New Roman"/>
              </w:rPr>
              <w:t>】</w:t>
            </w:r>
          </w:p>
          <w:p w:rsidR="004E4104" w:rsidRPr="00D43766" w:rsidRDefault="004E4104" w:rsidP="004E4104">
            <w:pPr>
              <w:spacing w:line="360" w:lineRule="exact"/>
              <w:ind w:left="144" w:hanging="2"/>
              <w:jc w:val="both"/>
              <w:rPr>
                <w:rFonts w:ascii="Times New Roman" w:eastAsia="標楷體" w:hAnsi="Times New Roman"/>
                <w:szCs w:val="24"/>
              </w:rPr>
            </w:pPr>
            <w:r w:rsidRPr="00D43766">
              <w:rPr>
                <w:rFonts w:ascii="Times New Roman" w:eastAsia="標楷體" w:hAnsi="Times New Roman"/>
                <w:szCs w:val="24"/>
              </w:rPr>
              <w:t>匿名篩檢諮詢服務醫院、中央健康保險署、法務部、諮詢篩檢線上檢核資訊系統、匿名篩檢諮詢系統、慢性傳染病追蹤管理</w:t>
            </w:r>
            <w:r w:rsidRPr="00D43766">
              <w:rPr>
                <w:rFonts w:ascii="Times New Roman" w:eastAsia="標楷體" w:hAnsi="Times New Roman"/>
                <w:szCs w:val="24"/>
              </w:rPr>
              <w:t>-</w:t>
            </w:r>
            <w:r w:rsidRPr="00D43766">
              <w:rPr>
                <w:rFonts w:ascii="Times New Roman" w:eastAsia="標楷體" w:hAnsi="Times New Roman"/>
                <w:szCs w:val="24"/>
              </w:rPr>
              <w:t>愛滋及漢生病子系統</w:t>
            </w:r>
          </w:p>
          <w:tbl>
            <w:tblPr>
              <w:tblW w:w="5245" w:type="dxa"/>
              <w:jc w:val="center"/>
              <w:tblLayout w:type="fixed"/>
              <w:tblCellMar>
                <w:left w:w="10" w:type="dxa"/>
                <w:right w:w="10" w:type="dxa"/>
              </w:tblCellMar>
              <w:tblLook w:val="0000" w:firstRow="0" w:lastRow="0" w:firstColumn="0" w:lastColumn="0" w:noHBand="0" w:noVBand="0"/>
            </w:tblPr>
            <w:tblGrid>
              <w:gridCol w:w="1270"/>
              <w:gridCol w:w="3260"/>
              <w:gridCol w:w="715"/>
            </w:tblGrid>
            <w:tr w:rsidR="00D43766" w:rsidRPr="00D43766" w:rsidTr="004E4104">
              <w:trPr>
                <w:jc w:val="center"/>
              </w:trPr>
              <w:tc>
                <w:tcPr>
                  <w:tcW w:w="12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縣市角色</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易感族群</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權重</w:t>
                  </w:r>
                </w:p>
              </w:tc>
            </w:tr>
            <w:tr w:rsidR="00D43766" w:rsidRPr="00D43766" w:rsidTr="004E4104">
              <w:trPr>
                <w:jc w:val="center"/>
              </w:trPr>
              <w:tc>
                <w:tcPr>
                  <w:tcW w:w="1270"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協助</w:t>
                  </w:r>
                </w:p>
                <w:p w:rsidR="004E4104" w:rsidRPr="00D43766" w:rsidRDefault="004E4104" w:rsidP="004E4104">
                  <w:pPr>
                    <w:snapToGrid w:val="0"/>
                    <w:jc w:val="center"/>
                    <w:rPr>
                      <w:rFonts w:ascii="Times New Roman" w:hAnsi="Times New Roman"/>
                    </w:rPr>
                  </w:pPr>
                  <w:r w:rsidRPr="00D43766">
                    <w:rPr>
                      <w:rFonts w:ascii="Times New Roman" w:eastAsia="標楷體" w:hAnsi="Times New Roman"/>
                      <w:sz w:val="22"/>
                    </w:rPr>
                    <w:t>(</w:t>
                  </w:r>
                  <w:r w:rsidRPr="00D43766">
                    <w:rPr>
                      <w:rFonts w:ascii="Times New Roman" w:eastAsia="標楷體" w:hAnsi="Times New Roman"/>
                      <w:sz w:val="22"/>
                    </w:rPr>
                    <w:t>宣導篩檢</w:t>
                  </w:r>
                  <w:r w:rsidRPr="00D43766">
                    <w:rPr>
                      <w:rFonts w:ascii="Times New Roman" w:eastAsia="標楷體" w:hAnsi="Times New Roman"/>
                      <w:sz w:val="22"/>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愛滋病免費匿名篩檢諮詢</w:t>
                  </w:r>
                </w:p>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服務計畫</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p>
              </w:tc>
            </w:tr>
            <w:tr w:rsidR="00D43766" w:rsidRPr="00D43766" w:rsidTr="004E4104">
              <w:trPr>
                <w:jc w:val="center"/>
              </w:trPr>
              <w:tc>
                <w:tcPr>
                  <w:tcW w:w="1270"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性病或藥癮病患全面篩檢</w:t>
                  </w:r>
                </w:p>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愛滋病毒計畫</w:t>
                  </w:r>
                  <w:r w:rsidRPr="00D43766">
                    <w:rPr>
                      <w:rFonts w:ascii="Times New Roman" w:eastAsia="標楷體" w:hAnsi="Times New Roman"/>
                      <w:szCs w:val="24"/>
                    </w:rPr>
                    <w:t>(B1)</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p>
              </w:tc>
            </w:tr>
            <w:tr w:rsidR="00D43766" w:rsidRPr="00D43766" w:rsidTr="004E4104">
              <w:trPr>
                <w:trHeight w:val="440"/>
                <w:jc w:val="center"/>
              </w:trPr>
              <w:tc>
                <w:tcPr>
                  <w:tcW w:w="1270"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替代治療計畫</w:t>
                  </w:r>
                  <w:r w:rsidRPr="00D43766">
                    <w:rPr>
                      <w:rFonts w:ascii="Times New Roman" w:eastAsia="標楷體" w:hAnsi="Times New Roman"/>
                      <w:szCs w:val="24"/>
                    </w:rPr>
                    <w:t>(BA)</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p>
              </w:tc>
            </w:tr>
            <w:tr w:rsidR="00D43766" w:rsidRPr="00D43766" w:rsidTr="004E4104">
              <w:trPr>
                <w:trHeight w:val="440"/>
                <w:jc w:val="center"/>
              </w:trPr>
              <w:tc>
                <w:tcPr>
                  <w:tcW w:w="1270" w:type="dxa"/>
                  <w:vMerge/>
                  <w:tcBorders>
                    <w:left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孕婦全面篩檢愛滋計畫</w:t>
                  </w:r>
                  <w:r w:rsidRPr="00D43766">
                    <w:rPr>
                      <w:rFonts w:ascii="Times New Roman" w:eastAsia="標楷體" w:hAnsi="Times New Roman"/>
                      <w:szCs w:val="24"/>
                    </w:rPr>
                    <w:t>(B9)</w:t>
                  </w:r>
                  <w:r w:rsidRPr="00D43766">
                    <w:rPr>
                      <w:rFonts w:ascii="Times New Roman" w:eastAsia="標楷體" w:hAnsi="Times New Roman"/>
                      <w:szCs w:val="24"/>
                    </w:rPr>
                    <w:t>和臨產婦篩檢等</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p>
              </w:tc>
            </w:tr>
            <w:tr w:rsidR="00D43766" w:rsidRPr="00D43766" w:rsidTr="004E4104">
              <w:trPr>
                <w:trHeight w:val="426"/>
                <w:jc w:val="center"/>
              </w:trPr>
              <w:tc>
                <w:tcPr>
                  <w:tcW w:w="127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主辦</w:t>
                  </w:r>
                </w:p>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rPr>
                    <w:t>篩檢</w:t>
                  </w:r>
                  <w:r w:rsidRPr="00D43766">
                    <w:rPr>
                      <w:rFonts w:ascii="Times New Roman" w:eastAsia="標楷體" w:hAnsi="Times New Roman"/>
                      <w:szCs w:val="24"/>
                    </w:rPr>
                    <w:t>)</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hAnsi="Times New Roman"/>
                    </w:rPr>
                  </w:pPr>
                  <w:r w:rsidRPr="00D43766">
                    <w:rPr>
                      <w:rFonts w:ascii="Times New Roman" w:eastAsia="標楷體" w:hAnsi="Times New Roman"/>
                      <w:szCs w:val="24"/>
                    </w:rPr>
                    <w:t>矯正機關收容人</w:t>
                  </w:r>
                  <w:r w:rsidRPr="00D43766">
                    <w:rPr>
                      <w:rFonts w:ascii="Times New Roman" w:eastAsia="標楷體" w:hAnsi="Times New Roman"/>
                      <w:szCs w:val="24"/>
                    </w:rPr>
                    <w:t>(</w:t>
                  </w:r>
                  <w:r w:rsidRPr="00D43766">
                    <w:rPr>
                      <w:rFonts w:ascii="Times New Roman" w:eastAsia="標楷體" w:hAnsi="Times New Roman"/>
                      <w:szCs w:val="24"/>
                    </w:rPr>
                    <w:t>即衛生局人員至矯正機關進行收容人</w:t>
                  </w:r>
                  <w:r w:rsidRPr="00D43766">
                    <w:rPr>
                      <w:rFonts w:ascii="Times New Roman" w:eastAsia="標楷體" w:hAnsi="Times New Roman"/>
                      <w:szCs w:val="24"/>
                    </w:rPr>
                    <w:t>HIV</w:t>
                  </w:r>
                  <w:r w:rsidRPr="00D43766">
                    <w:rPr>
                      <w:rFonts w:ascii="Times New Roman" w:eastAsia="標楷體" w:hAnsi="Times New Roman"/>
                      <w:szCs w:val="24"/>
                    </w:rPr>
                    <w:t>之篩檢人次</w:t>
                  </w:r>
                  <w:r w:rsidRPr="00D43766">
                    <w:rPr>
                      <w:rFonts w:ascii="Times New Roman" w:eastAsia="標楷體" w:hAnsi="Times New Roman"/>
                      <w:szCs w:val="24"/>
                    </w:rPr>
                    <w:t>)</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p>
              </w:tc>
            </w:tr>
            <w:tr w:rsidR="00D43766" w:rsidRPr="00D43766" w:rsidTr="004E4104">
              <w:trPr>
                <w:trHeight w:val="389"/>
                <w:jc w:val="center"/>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一般社區篩檢</w:t>
                  </w:r>
                  <w:r w:rsidRPr="00D43766">
                    <w:rPr>
                      <w:rFonts w:ascii="Times New Roman" w:eastAsia="標楷體" w:hAnsi="Times New Roman"/>
                      <w:szCs w:val="24"/>
                    </w:rPr>
                    <w:t>(</w:t>
                  </w:r>
                  <w:r w:rsidRPr="00D43766">
                    <w:rPr>
                      <w:rFonts w:ascii="Times New Roman" w:eastAsia="標楷體" w:hAnsi="Times New Roman"/>
                      <w:szCs w:val="24"/>
                    </w:rPr>
                    <w:t>全民愛滋病毒篩檢</w:t>
                  </w:r>
                  <w:r w:rsidRPr="00D43766">
                    <w:rPr>
                      <w:rFonts w:ascii="Times New Roman" w:eastAsia="標楷體" w:hAnsi="Times New Roman"/>
                      <w:szCs w:val="24"/>
                    </w:rPr>
                    <w:t>)</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p>
              </w:tc>
            </w:tr>
            <w:tr w:rsidR="00D43766" w:rsidRPr="00D43766" w:rsidTr="004E4104">
              <w:trPr>
                <w:trHeight w:val="389"/>
                <w:jc w:val="center"/>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警方查獲之各種對象</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2</w:t>
                  </w:r>
                </w:p>
              </w:tc>
            </w:tr>
            <w:tr w:rsidR="00D43766" w:rsidRPr="00D43766" w:rsidTr="004E4104">
              <w:trPr>
                <w:trHeight w:val="389"/>
                <w:jc w:val="center"/>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八大業者篩檢、性工作者篩檢其他專案、衛生局自行追蹤之性病患者</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2</w:t>
                  </w:r>
                </w:p>
              </w:tc>
            </w:tr>
            <w:tr w:rsidR="00D43766" w:rsidRPr="00D43766" w:rsidTr="004E4104">
              <w:trPr>
                <w:trHeight w:val="389"/>
                <w:jc w:val="center"/>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社區藥癮者、藥癮戒治機構、轉介替代療法、藥癮者篩檢方案</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3</w:t>
                  </w:r>
                </w:p>
              </w:tc>
            </w:tr>
            <w:tr w:rsidR="00D43766" w:rsidRPr="00D43766" w:rsidTr="004E4104">
              <w:trPr>
                <w:trHeight w:val="423"/>
                <w:jc w:val="center"/>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男男間性行為者</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3</w:t>
                  </w:r>
                </w:p>
              </w:tc>
            </w:tr>
            <w:tr w:rsidR="00D43766" w:rsidRPr="00D43766" w:rsidTr="004E4104">
              <w:trPr>
                <w:trHeight w:val="423"/>
                <w:jc w:val="center"/>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創新篩檢計畫</w:t>
                  </w:r>
                  <w:r w:rsidRPr="00D43766">
                    <w:rPr>
                      <w:rFonts w:ascii="Times New Roman" w:eastAsia="標楷體" w:hAnsi="Times New Roman"/>
                      <w:szCs w:val="24"/>
                    </w:rPr>
                    <w:t>(</w:t>
                  </w:r>
                  <w:r w:rsidRPr="00D43766">
                    <w:rPr>
                      <w:rFonts w:ascii="Times New Roman" w:eastAsia="標楷體" w:hAnsi="Times New Roman"/>
                      <w:szCs w:val="24"/>
                    </w:rPr>
                    <w:t>針對高風險對象設計篩檢方案，於縣市補助計畫中提報或參與本署計畫經審核通過等，如</w:t>
                  </w:r>
                  <w:r w:rsidRPr="00D43766">
                    <w:rPr>
                      <w:rFonts w:ascii="Times New Roman" w:eastAsia="標楷體" w:hAnsi="Times New Roman"/>
                      <w:szCs w:val="24"/>
                    </w:rPr>
                    <w:t>PrEP)</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5</w:t>
                  </w:r>
                </w:p>
              </w:tc>
            </w:tr>
            <w:tr w:rsidR="00D43766" w:rsidRPr="00D43766" w:rsidTr="004E4104">
              <w:trPr>
                <w:trHeight w:val="415"/>
                <w:jc w:val="center"/>
              </w:trPr>
              <w:tc>
                <w:tcPr>
                  <w:tcW w:w="127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感染者之接觸者</w:t>
                  </w:r>
                  <w:r w:rsidRPr="00D43766">
                    <w:rPr>
                      <w:rFonts w:ascii="Times New Roman" w:eastAsia="標楷體" w:hAnsi="Times New Roman"/>
                      <w:szCs w:val="24"/>
                    </w:rPr>
                    <w:t>(</w:t>
                  </w:r>
                  <w:r w:rsidRPr="00D43766">
                    <w:rPr>
                      <w:rFonts w:ascii="Times New Roman" w:eastAsia="標楷體" w:hAnsi="Times New Roman"/>
                      <w:szCs w:val="24"/>
                    </w:rPr>
                    <w:t>登錄檢驗日期與結果者</w:t>
                  </w:r>
                  <w:r w:rsidRPr="00D43766">
                    <w:rPr>
                      <w:rFonts w:ascii="Times New Roman" w:eastAsia="標楷體" w:hAnsi="Times New Roman"/>
                      <w:szCs w:val="24"/>
                    </w:rPr>
                    <w:t>)</w:t>
                  </w:r>
                </w:p>
              </w:tc>
              <w:tc>
                <w:tcPr>
                  <w:tcW w:w="7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10</w:t>
                  </w:r>
                </w:p>
              </w:tc>
            </w:tr>
          </w:tbl>
          <w:p w:rsidR="004E4104" w:rsidRPr="00D43766" w:rsidRDefault="004E4104" w:rsidP="004E4104">
            <w:pPr>
              <w:spacing w:line="360" w:lineRule="exact"/>
              <w:ind w:left="662" w:hanging="662"/>
              <w:jc w:val="both"/>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4E4104">
            <w:pPr>
              <w:spacing w:line="360" w:lineRule="exact"/>
              <w:ind w:left="2"/>
              <w:rPr>
                <w:rFonts w:ascii="Times New Roman" w:hAnsi="Times New Roman"/>
              </w:rPr>
            </w:pPr>
            <w:r w:rsidRPr="00D43766">
              <w:rPr>
                <w:rFonts w:ascii="Times New Roman" w:eastAsia="標楷體" w:hAnsi="Times New Roman"/>
                <w:szCs w:val="24"/>
              </w:rPr>
              <w:t>易感族群愛滋病毒篩檢成效（</w:t>
            </w:r>
            <w:r w:rsidRPr="00D43766">
              <w:rPr>
                <w:rFonts w:ascii="Times New Roman" w:eastAsia="標楷體" w:hAnsi="Times New Roman"/>
                <w:szCs w:val="24"/>
              </w:rPr>
              <w:t>R2</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易感族群篩檢人次</w:t>
            </w:r>
            <w:r w:rsidRPr="00D43766">
              <w:rPr>
                <w:rFonts w:ascii="Times New Roman" w:eastAsia="標楷體" w:hAnsi="Times New Roman"/>
                <w:szCs w:val="24"/>
              </w:rPr>
              <w:t>×</w:t>
            </w:r>
            <w:r w:rsidRPr="00D43766">
              <w:rPr>
                <w:rFonts w:ascii="Times New Roman" w:eastAsia="標楷體" w:hAnsi="Times New Roman"/>
                <w:szCs w:val="24"/>
              </w:rPr>
              <w:t>權重</w:t>
            </w:r>
            <w:r w:rsidRPr="00D43766">
              <w:rPr>
                <w:rFonts w:ascii="Times New Roman" w:eastAsia="標楷體" w:hAnsi="Times New Roman"/>
                <w:szCs w:val="24"/>
              </w:rPr>
              <w:t>)/(</w:t>
            </w:r>
            <w:r w:rsidRPr="00D43766">
              <w:rPr>
                <w:rFonts w:ascii="Times New Roman" w:eastAsia="標楷體" w:hAnsi="Times New Roman"/>
                <w:szCs w:val="24"/>
              </w:rPr>
              <w:t>轄區</w:t>
            </w:r>
            <w:r w:rsidRPr="00D43766">
              <w:rPr>
                <w:rFonts w:ascii="Times New Roman" w:eastAsia="標楷體" w:hAnsi="Times New Roman"/>
                <w:szCs w:val="24"/>
              </w:rPr>
              <w:t>15</w:t>
            </w:r>
            <w:r w:rsidRPr="00D43766">
              <w:rPr>
                <w:rFonts w:ascii="Times New Roman" w:eastAsia="標楷體" w:hAnsi="Times New Roman"/>
                <w:szCs w:val="24"/>
              </w:rPr>
              <w:t>至</w:t>
            </w:r>
            <w:r w:rsidRPr="00D43766">
              <w:rPr>
                <w:rFonts w:ascii="Times New Roman" w:eastAsia="標楷體" w:hAnsi="Times New Roman"/>
                <w:szCs w:val="24"/>
              </w:rPr>
              <w:t>49</w:t>
            </w:r>
            <w:r w:rsidRPr="00D43766">
              <w:rPr>
                <w:rFonts w:ascii="Times New Roman" w:eastAsia="標楷體" w:hAnsi="Times New Roman"/>
                <w:szCs w:val="24"/>
              </w:rPr>
              <w:t>歲年中人口數</w:t>
            </w:r>
            <w:r w:rsidRPr="00D43766">
              <w:rPr>
                <w:rFonts w:ascii="Times New Roman" w:eastAsia="標楷體" w:hAnsi="Times New Roman"/>
                <w:szCs w:val="24"/>
              </w:rPr>
              <w:t>×10%)× 100%</w:t>
            </w:r>
          </w:p>
          <w:p w:rsidR="004E4104" w:rsidRPr="00D43766" w:rsidRDefault="004E4104" w:rsidP="004E4104">
            <w:pPr>
              <w:spacing w:line="360" w:lineRule="exact"/>
              <w:ind w:left="2378" w:hanging="2378"/>
              <w:jc w:val="both"/>
              <w:rPr>
                <w:rFonts w:ascii="Times New Roman" w:eastAsia="標楷體" w:hAnsi="Times New Roman"/>
                <w:szCs w:val="24"/>
              </w:rPr>
            </w:pPr>
            <w:r w:rsidRPr="00D43766">
              <w:rPr>
                <w:rFonts w:ascii="Times New Roman" w:eastAsia="標楷體" w:hAnsi="Times New Roman"/>
                <w:szCs w:val="24"/>
              </w:rPr>
              <w:t>【評分標準】</w:t>
            </w:r>
          </w:p>
          <w:tbl>
            <w:tblPr>
              <w:tblW w:w="4920" w:type="dxa"/>
              <w:jc w:val="center"/>
              <w:tblLayout w:type="fixed"/>
              <w:tblCellMar>
                <w:left w:w="10" w:type="dxa"/>
                <w:right w:w="10" w:type="dxa"/>
              </w:tblCellMar>
              <w:tblLook w:val="0000" w:firstRow="0" w:lastRow="0" w:firstColumn="0" w:lastColumn="0" w:noHBand="0" w:noVBand="0"/>
            </w:tblPr>
            <w:tblGrid>
              <w:gridCol w:w="3550"/>
              <w:gridCol w:w="1370"/>
            </w:tblGrid>
            <w:tr w:rsidR="00D43766" w:rsidRPr="00D43766" w:rsidTr="004E4104">
              <w:trPr>
                <w:trHeight w:val="454"/>
                <w:jc w:val="center"/>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易感族群愛滋病毒篩檢成效</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得分</w:t>
                  </w:r>
                </w:p>
              </w:tc>
            </w:tr>
            <w:tr w:rsidR="00D43766" w:rsidRPr="00D43766" w:rsidTr="004E4104">
              <w:trPr>
                <w:trHeight w:val="454"/>
                <w:jc w:val="center"/>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R2</w:t>
                  </w:r>
                  <w:r w:rsidRPr="00D43766">
                    <w:rPr>
                      <w:rFonts w:ascii="新細明體" w:hAnsi="新細明體" w:cs="新細明體" w:hint="eastAsia"/>
                      <w:szCs w:val="24"/>
                    </w:rPr>
                    <w:t>≧</w:t>
                  </w:r>
                  <w:r w:rsidRPr="00D43766">
                    <w:rPr>
                      <w:rFonts w:ascii="Times New Roman" w:hAnsi="Times New Roman"/>
                      <w:szCs w:val="24"/>
                    </w:rPr>
                    <w:t>65</w:t>
                  </w:r>
                  <w:r w:rsidRPr="00D43766">
                    <w:rPr>
                      <w:rFonts w:ascii="Times New Roman" w:eastAsia="標楷體" w:hAnsi="Times New Roman"/>
                      <w:szCs w:val="24"/>
                    </w:rPr>
                    <w:t>%</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20</w:t>
                  </w:r>
                </w:p>
              </w:tc>
            </w:tr>
            <w:tr w:rsidR="00D43766" w:rsidRPr="00D43766" w:rsidTr="004E4104">
              <w:trPr>
                <w:trHeight w:val="454"/>
                <w:jc w:val="center"/>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65%&gt;R2</w:t>
                  </w:r>
                  <w:r w:rsidRPr="00D43766">
                    <w:rPr>
                      <w:rFonts w:ascii="新細明體" w:hAnsi="新細明體" w:cs="新細明體" w:hint="eastAsia"/>
                      <w:szCs w:val="24"/>
                    </w:rPr>
                    <w:t>≧</w:t>
                  </w:r>
                  <w:r w:rsidRPr="00D43766">
                    <w:rPr>
                      <w:rFonts w:ascii="Times New Roman" w:eastAsia="標楷體" w:hAnsi="Times New Roman"/>
                      <w:szCs w:val="24"/>
                    </w:rPr>
                    <w:t>60%</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19</w:t>
                  </w:r>
                </w:p>
              </w:tc>
            </w:tr>
            <w:tr w:rsidR="00D43766" w:rsidRPr="00D43766" w:rsidTr="004E4104">
              <w:trPr>
                <w:trHeight w:val="454"/>
                <w:jc w:val="center"/>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lastRenderedPageBreak/>
                    <w:t>60%&gt;R2</w:t>
                  </w:r>
                  <w:r w:rsidRPr="00D43766">
                    <w:rPr>
                      <w:rFonts w:ascii="新細明體" w:hAnsi="新細明體" w:cs="新細明體" w:hint="eastAsia"/>
                      <w:szCs w:val="24"/>
                    </w:rPr>
                    <w:t>≧</w:t>
                  </w:r>
                  <w:r w:rsidRPr="00D43766">
                    <w:rPr>
                      <w:rFonts w:ascii="Times New Roman" w:hAnsi="Times New Roman"/>
                      <w:szCs w:val="24"/>
                    </w:rPr>
                    <w:t>5</w:t>
                  </w:r>
                  <w:r w:rsidRPr="00D43766">
                    <w:rPr>
                      <w:rFonts w:ascii="Times New Roman" w:eastAsia="標楷體" w:hAnsi="Times New Roman"/>
                      <w:szCs w:val="24"/>
                    </w:rPr>
                    <w:t>0%</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18</w:t>
                  </w:r>
                </w:p>
              </w:tc>
            </w:tr>
            <w:tr w:rsidR="00D43766" w:rsidRPr="00D43766" w:rsidTr="004E4104">
              <w:trPr>
                <w:trHeight w:val="454"/>
                <w:jc w:val="center"/>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50%&gt;R2</w:t>
                  </w:r>
                  <w:r w:rsidRPr="00D43766">
                    <w:rPr>
                      <w:rFonts w:ascii="新細明體" w:hAnsi="新細明體" w:cs="新細明體" w:hint="eastAsia"/>
                      <w:szCs w:val="24"/>
                    </w:rPr>
                    <w:t>≧</w:t>
                  </w:r>
                  <w:r w:rsidRPr="00D43766">
                    <w:rPr>
                      <w:rFonts w:ascii="Times New Roman" w:hAnsi="Times New Roman"/>
                      <w:szCs w:val="24"/>
                    </w:rPr>
                    <w:t>4</w:t>
                  </w:r>
                  <w:r w:rsidRPr="00D43766">
                    <w:rPr>
                      <w:rFonts w:ascii="Times New Roman" w:eastAsia="標楷體" w:hAnsi="Times New Roman"/>
                      <w:szCs w:val="24"/>
                    </w:rPr>
                    <w:t>0%</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17</w:t>
                  </w:r>
                </w:p>
              </w:tc>
            </w:tr>
            <w:tr w:rsidR="00D43766" w:rsidRPr="00D43766" w:rsidTr="004E4104">
              <w:trPr>
                <w:trHeight w:val="454"/>
                <w:jc w:val="center"/>
              </w:trPr>
              <w:tc>
                <w:tcPr>
                  <w:tcW w:w="35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40%&gt;R2</w:t>
                  </w:r>
                </w:p>
              </w:tc>
              <w:tc>
                <w:tcPr>
                  <w:tcW w:w="13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16</w:t>
                  </w:r>
                </w:p>
              </w:tc>
            </w:tr>
          </w:tbl>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【說明】</w:t>
            </w:r>
          </w:p>
          <w:p w:rsidR="004E4104" w:rsidRPr="00D43766" w:rsidRDefault="004E4104" w:rsidP="004E4104">
            <w:pPr>
              <w:spacing w:line="360" w:lineRule="exact"/>
              <w:ind w:left="281" w:hanging="281"/>
              <w:jc w:val="both"/>
              <w:rPr>
                <w:rFonts w:ascii="Times New Roman" w:eastAsia="標楷體" w:hAnsi="Times New Roman"/>
              </w:rPr>
            </w:pPr>
            <w:r w:rsidRPr="00D43766">
              <w:rPr>
                <w:rFonts w:ascii="Times New Roman" w:eastAsia="標楷體" w:hAnsi="Times New Roman"/>
                <w:szCs w:val="24"/>
              </w:rPr>
              <w:t>1.</w:t>
            </w:r>
            <w:r w:rsidRPr="00D43766">
              <w:rPr>
                <w:rFonts w:ascii="Times New Roman" w:eastAsia="標楷體" w:hAnsi="Times New Roman"/>
              </w:rPr>
              <w:t>易感族群篩檢人次歸於執行篩檢之縣市計分。</w:t>
            </w:r>
          </w:p>
          <w:p w:rsidR="004E4104" w:rsidRPr="00D43766" w:rsidRDefault="004E4104" w:rsidP="004E4104">
            <w:pPr>
              <w:spacing w:line="360" w:lineRule="exact"/>
              <w:ind w:left="281" w:hanging="281"/>
              <w:jc w:val="both"/>
              <w:rPr>
                <w:rFonts w:ascii="Times New Roman" w:eastAsia="標楷體" w:hAnsi="Times New Roman"/>
                <w:szCs w:val="24"/>
              </w:rPr>
            </w:pPr>
            <w:r w:rsidRPr="00D43766">
              <w:rPr>
                <w:rFonts w:ascii="Times New Roman" w:hAnsi="Times New Roman"/>
              </w:rPr>
              <w:t>2.</w:t>
            </w:r>
            <w:r w:rsidRPr="00D43766">
              <w:rPr>
                <w:rFonts w:ascii="Times New Roman" w:eastAsia="標楷體" w:hAnsi="Times New Roman"/>
                <w:szCs w:val="24"/>
              </w:rPr>
              <w:t>衛生局主動角色篩檢方案，請將篩檢資料鍵入「諮詢篩檢線上檢核資訊系統」，本署將抽查部分個案，核對其主動篩檢服務資料。</w:t>
            </w:r>
          </w:p>
          <w:p w:rsidR="004E4104" w:rsidRPr="00D43766" w:rsidRDefault="004E4104" w:rsidP="004E4104">
            <w:pPr>
              <w:spacing w:line="360" w:lineRule="exact"/>
              <w:ind w:left="281" w:hanging="281"/>
              <w:jc w:val="both"/>
              <w:rPr>
                <w:rFonts w:ascii="Times New Roman" w:eastAsia="標楷體" w:hAnsi="Times New Roman"/>
                <w:szCs w:val="24"/>
              </w:rPr>
            </w:pPr>
            <w:r w:rsidRPr="00D43766">
              <w:rPr>
                <w:rFonts w:ascii="Times New Roman" w:eastAsia="標楷體" w:hAnsi="Times New Roman"/>
                <w:szCs w:val="24"/>
              </w:rPr>
              <w:t>3.</w:t>
            </w:r>
            <w:r w:rsidRPr="00D43766">
              <w:rPr>
                <w:rFonts w:ascii="Times New Roman" w:eastAsia="標楷體" w:hAnsi="Times New Roman"/>
                <w:szCs w:val="24"/>
              </w:rPr>
              <w:t>易</w:t>
            </w:r>
            <w:r w:rsidRPr="00D43766">
              <w:rPr>
                <w:rFonts w:ascii="Times New Roman" w:eastAsia="標楷體" w:hAnsi="Times New Roman"/>
              </w:rPr>
              <w:t>感族群</w:t>
            </w:r>
            <w:r w:rsidRPr="00D43766">
              <w:rPr>
                <w:rFonts w:ascii="Times New Roman" w:eastAsia="標楷體" w:hAnsi="Times New Roman" w:hint="eastAsia"/>
              </w:rPr>
              <w:t>之主辦</w:t>
            </w:r>
            <w:r w:rsidRPr="00D43766">
              <w:rPr>
                <w:rFonts w:ascii="Times New Roman" w:eastAsia="標楷體" w:hAnsi="Times New Roman" w:hint="eastAsia"/>
              </w:rPr>
              <w:t>(</w:t>
            </w:r>
            <w:r w:rsidRPr="00D43766">
              <w:rPr>
                <w:rFonts w:ascii="Times New Roman" w:eastAsia="標楷體" w:hAnsi="Times New Roman"/>
              </w:rPr>
              <w:t>篩檢</w:t>
            </w:r>
            <w:r w:rsidRPr="00D43766">
              <w:rPr>
                <w:rFonts w:ascii="Times New Roman" w:eastAsia="標楷體" w:hAnsi="Times New Roman" w:hint="eastAsia"/>
              </w:rPr>
              <w:t>)</w:t>
            </w:r>
            <w:r w:rsidRPr="00D43766">
              <w:rPr>
                <w:rFonts w:ascii="Times New Roman" w:eastAsia="標楷體" w:hAnsi="Times New Roman"/>
              </w:rPr>
              <w:t>人次，若</w:t>
            </w:r>
            <w:r w:rsidRPr="00D43766">
              <w:rPr>
                <w:rFonts w:ascii="Times New Roman" w:eastAsia="標楷體" w:hAnsi="Times New Roman"/>
              </w:rPr>
              <w:t>3</w:t>
            </w:r>
            <w:r w:rsidRPr="00D43766">
              <w:rPr>
                <w:rFonts w:ascii="Times New Roman" w:eastAsia="標楷體" w:hAnsi="Times New Roman"/>
              </w:rPr>
              <w:t>個月內重複篩檢者</w:t>
            </w:r>
            <w:r w:rsidRPr="00D43766">
              <w:rPr>
                <w:rFonts w:ascii="Times New Roman" w:hAnsi="Times New Roman"/>
              </w:rPr>
              <w:t>(</w:t>
            </w:r>
            <w:r w:rsidRPr="00D43766">
              <w:rPr>
                <w:rFonts w:ascii="Times New Roman" w:eastAsia="標楷體" w:hAnsi="Times New Roman"/>
              </w:rPr>
              <w:t>同</w:t>
            </w:r>
            <w:r w:rsidRPr="00D43766">
              <w:rPr>
                <w:rFonts w:ascii="Times New Roman" w:hAnsi="Times New Roman"/>
              </w:rPr>
              <w:t>ID</w:t>
            </w:r>
            <w:r w:rsidRPr="00D43766">
              <w:rPr>
                <w:rFonts w:ascii="Times New Roman" w:eastAsia="標楷體" w:hAnsi="Times New Roman"/>
              </w:rPr>
              <w:t>在某項目下，</w:t>
            </w:r>
            <w:r w:rsidRPr="00D43766">
              <w:rPr>
                <w:rFonts w:ascii="Times New Roman" w:eastAsia="標楷體" w:hAnsi="Times New Roman"/>
              </w:rPr>
              <w:t>3</w:t>
            </w:r>
            <w:r w:rsidRPr="00D43766">
              <w:rPr>
                <w:rFonts w:ascii="Times New Roman" w:eastAsia="標楷體" w:hAnsi="Times New Roman"/>
              </w:rPr>
              <w:t>個月內篩檢</w:t>
            </w:r>
            <w:r w:rsidRPr="00D43766">
              <w:rPr>
                <w:rFonts w:ascii="Times New Roman" w:hAnsi="Times New Roman"/>
              </w:rPr>
              <w:t>2</w:t>
            </w:r>
            <w:r w:rsidRPr="00D43766">
              <w:rPr>
                <w:rFonts w:ascii="Times New Roman" w:eastAsia="標楷體" w:hAnsi="Times New Roman"/>
              </w:rPr>
              <w:t>次以上</w:t>
            </w:r>
            <w:r w:rsidRPr="00D43766">
              <w:rPr>
                <w:rFonts w:ascii="Times New Roman" w:hAnsi="Times New Roman"/>
              </w:rPr>
              <w:t>)</w:t>
            </w:r>
            <w:r w:rsidRPr="00D43766">
              <w:rPr>
                <w:rFonts w:ascii="Times New Roman" w:eastAsia="標楷體" w:hAnsi="Times New Roman"/>
              </w:rPr>
              <w:t>，只計</w:t>
            </w:r>
            <w:r w:rsidRPr="00D43766">
              <w:rPr>
                <w:rFonts w:ascii="Times New Roman" w:hAnsi="Times New Roman"/>
              </w:rPr>
              <w:t>1</w:t>
            </w:r>
            <w:r w:rsidRPr="00D43766">
              <w:rPr>
                <w:rFonts w:ascii="Times New Roman" w:eastAsia="標楷體" w:hAnsi="Times New Roman"/>
              </w:rPr>
              <w:t>次，惟警方查獲之各類對象則不受此限。</w:t>
            </w:r>
          </w:p>
          <w:p w:rsidR="004E4104" w:rsidRPr="00D43766" w:rsidRDefault="004E4104" w:rsidP="004E4104">
            <w:pPr>
              <w:suppressAutoHyphens/>
              <w:autoSpaceDN w:val="0"/>
              <w:spacing w:line="360" w:lineRule="exact"/>
              <w:jc w:val="both"/>
              <w:textAlignment w:val="baseline"/>
              <w:rPr>
                <w:rFonts w:ascii="Times New Roman" w:eastAsia="標楷體" w:hAnsi="Times New Roman"/>
                <w:szCs w:val="24"/>
              </w:rPr>
            </w:pPr>
            <w:r w:rsidRPr="00D43766">
              <w:rPr>
                <w:rFonts w:ascii="Times New Roman" w:eastAsia="標楷體" w:hAnsi="Times New Roman"/>
                <w:szCs w:val="24"/>
              </w:rPr>
              <w:t>4.</w:t>
            </w:r>
            <w:r w:rsidRPr="00D43766">
              <w:rPr>
                <w:rFonts w:ascii="Times New Roman" w:eastAsia="標楷體" w:hAnsi="Times New Roman"/>
                <w:szCs w:val="24"/>
              </w:rPr>
              <w:t>統計期間自</w:t>
            </w:r>
            <w:r w:rsidRPr="00D43766">
              <w:rPr>
                <w:rFonts w:ascii="Times New Roman" w:eastAsia="標楷體" w:hAnsi="Times New Roman"/>
                <w:szCs w:val="24"/>
              </w:rPr>
              <w:t>107</w:t>
            </w:r>
            <w:r w:rsidRPr="00D43766">
              <w:rPr>
                <w:rFonts w:ascii="Times New Roman" w:eastAsia="標楷體" w:hAnsi="Times New Roman"/>
                <w:szCs w:val="24"/>
              </w:rPr>
              <w:t>年</w:t>
            </w:r>
            <w:r w:rsidRPr="00D43766">
              <w:rPr>
                <w:rFonts w:ascii="Times New Roman" w:eastAsia="標楷體" w:hAnsi="Times New Roman"/>
                <w:szCs w:val="24"/>
              </w:rPr>
              <w:t>12</w:t>
            </w:r>
            <w:r w:rsidRPr="00D43766">
              <w:rPr>
                <w:rFonts w:ascii="Times New Roman" w:eastAsia="標楷體" w:hAnsi="Times New Roman"/>
                <w:szCs w:val="24"/>
              </w:rPr>
              <w:t>月</w:t>
            </w:r>
            <w:r w:rsidRPr="00D43766">
              <w:rPr>
                <w:rFonts w:ascii="Times New Roman" w:eastAsia="標楷體" w:hAnsi="Times New Roman"/>
                <w:szCs w:val="24"/>
              </w:rPr>
              <w:t>16</w:t>
            </w:r>
            <w:r w:rsidRPr="00D43766">
              <w:rPr>
                <w:rFonts w:ascii="Times New Roman" w:eastAsia="標楷體" w:hAnsi="Times New Roman"/>
                <w:szCs w:val="24"/>
              </w:rPr>
              <w:t>日至</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12</w:t>
            </w:r>
            <w:r w:rsidRPr="00D43766">
              <w:rPr>
                <w:rFonts w:ascii="Times New Roman" w:eastAsia="標楷體" w:hAnsi="Times New Roman"/>
                <w:szCs w:val="24"/>
              </w:rPr>
              <w:t>月</w:t>
            </w:r>
            <w:r w:rsidRPr="00D43766">
              <w:rPr>
                <w:rFonts w:ascii="Times New Roman" w:eastAsia="標楷體" w:hAnsi="Times New Roman"/>
                <w:szCs w:val="24"/>
              </w:rPr>
              <w:t>15</w:t>
            </w:r>
            <w:r w:rsidRPr="00D43766">
              <w:rPr>
                <w:rFonts w:ascii="Times New Roman" w:eastAsia="標楷體" w:hAnsi="Times New Roman"/>
                <w:szCs w:val="24"/>
              </w:rPr>
              <w:t>日止。</w:t>
            </w:r>
          </w:p>
          <w:p w:rsidR="004E4104" w:rsidRPr="00D43766" w:rsidRDefault="004E4104" w:rsidP="004E4104">
            <w:pPr>
              <w:suppressAutoHyphens/>
              <w:autoSpaceDN w:val="0"/>
              <w:spacing w:line="360" w:lineRule="exact"/>
              <w:jc w:val="both"/>
              <w:textAlignment w:val="baseline"/>
              <w:rPr>
                <w:rFonts w:ascii="Times New Roman" w:eastAsia="標楷體" w:hAnsi="Times New Roman"/>
                <w:szCs w:val="24"/>
              </w:rPr>
            </w:pPr>
            <w:r w:rsidRPr="00D43766">
              <w:rPr>
                <w:rFonts w:ascii="Times New Roman" w:eastAsia="標楷體" w:hAnsi="Times New Roman"/>
                <w:szCs w:val="24"/>
              </w:rPr>
              <w:t>5.</w:t>
            </w:r>
            <w:r w:rsidRPr="00D43766">
              <w:rPr>
                <w:rFonts w:ascii="Times New Roman" w:eastAsia="標楷體" w:hAnsi="Times New Roman"/>
                <w:szCs w:val="24"/>
              </w:rPr>
              <w:t>藥癮者對象適用範圍：</w:t>
            </w:r>
          </w:p>
          <w:p w:rsidR="004E4104" w:rsidRPr="00D43766" w:rsidRDefault="004E4104" w:rsidP="004E4104">
            <w:pPr>
              <w:pStyle w:val="aff1"/>
              <w:spacing w:line="400" w:lineRule="exact"/>
              <w:ind w:leftChars="2" w:left="317" w:hanging="312"/>
              <w:jc w:val="both"/>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szCs w:val="24"/>
              </w:rPr>
              <w:t>兌換券轉介之社區藥癮者：部分縣市政府於清潔針具包中放入兌換券，注射藥癮者憑券至當地衛生所或衛生局進行</w:t>
            </w:r>
            <w:r w:rsidRPr="00D43766">
              <w:rPr>
                <w:rFonts w:ascii="Times New Roman" w:eastAsia="標楷體" w:hAnsi="Times New Roman"/>
                <w:szCs w:val="24"/>
              </w:rPr>
              <w:t>HIV</w:t>
            </w:r>
            <w:r w:rsidRPr="00D43766">
              <w:rPr>
                <w:rFonts w:ascii="Times New Roman" w:eastAsia="標楷體" w:hAnsi="Times New Roman"/>
                <w:szCs w:val="24"/>
              </w:rPr>
              <w:t>篩檢者。</w:t>
            </w:r>
          </w:p>
          <w:p w:rsidR="004E4104" w:rsidRPr="00D43766" w:rsidRDefault="004E4104" w:rsidP="004E4104">
            <w:pPr>
              <w:pStyle w:val="aff1"/>
              <w:spacing w:line="400" w:lineRule="exact"/>
              <w:ind w:leftChars="2" w:left="317" w:hanging="312"/>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szCs w:val="24"/>
              </w:rPr>
              <w:t>藥癮戒治機構執行之藥癮者：藥癮者</w:t>
            </w:r>
            <w:r w:rsidRPr="00D43766">
              <w:rPr>
                <w:rFonts w:ascii="Times New Roman" w:eastAsia="標楷體" w:hAnsi="Times New Roman"/>
                <w:szCs w:val="24"/>
              </w:rPr>
              <w:t>(</w:t>
            </w:r>
            <w:r w:rsidRPr="00D43766">
              <w:rPr>
                <w:rFonts w:ascii="Times New Roman" w:eastAsia="標楷體" w:hAnsi="Times New Roman"/>
                <w:szCs w:val="24"/>
              </w:rPr>
              <w:t>經醫師評估之鴉片及非鴉片類藥物成癮者</w:t>
            </w:r>
            <w:r w:rsidRPr="00D43766">
              <w:rPr>
                <w:rFonts w:ascii="Times New Roman" w:eastAsia="標楷體" w:hAnsi="Times New Roman"/>
                <w:szCs w:val="24"/>
              </w:rPr>
              <w:t>)</w:t>
            </w:r>
            <w:r w:rsidRPr="00D43766">
              <w:rPr>
                <w:rFonts w:ascii="Times New Roman" w:eastAsia="標楷體" w:hAnsi="Times New Roman"/>
                <w:szCs w:val="24"/>
              </w:rPr>
              <w:t>至藥癮戒治機構</w:t>
            </w:r>
            <w:r w:rsidRPr="00D43766">
              <w:rPr>
                <w:rFonts w:ascii="Times New Roman" w:eastAsia="標楷體" w:hAnsi="Times New Roman"/>
                <w:szCs w:val="24"/>
              </w:rPr>
              <w:t>(</w:t>
            </w:r>
            <w:r w:rsidRPr="00D43766">
              <w:rPr>
                <w:rFonts w:ascii="Times New Roman" w:eastAsia="標楷體" w:hAnsi="Times New Roman"/>
                <w:szCs w:val="24"/>
              </w:rPr>
              <w:t>經衛生福利部心理及口腔健康司指定之</w:t>
            </w:r>
            <w:r w:rsidRPr="00D43766">
              <w:rPr>
                <w:rFonts w:ascii="Times New Roman" w:eastAsia="標楷體" w:hAnsi="Times New Roman"/>
                <w:szCs w:val="24"/>
              </w:rPr>
              <w:t>)</w:t>
            </w:r>
            <w:r w:rsidRPr="00D43766">
              <w:rPr>
                <w:rFonts w:ascii="Times New Roman" w:eastAsia="標楷體" w:hAnsi="Times New Roman"/>
                <w:szCs w:val="24"/>
              </w:rPr>
              <w:t>進行</w:t>
            </w:r>
            <w:r w:rsidRPr="00D43766">
              <w:rPr>
                <w:rFonts w:ascii="Times New Roman" w:eastAsia="標楷體" w:hAnsi="Times New Roman"/>
                <w:szCs w:val="24"/>
              </w:rPr>
              <w:t>HIV</w:t>
            </w:r>
            <w:r w:rsidRPr="00D43766">
              <w:rPr>
                <w:rFonts w:ascii="Times New Roman" w:eastAsia="標楷體" w:hAnsi="Times New Roman"/>
                <w:szCs w:val="24"/>
              </w:rPr>
              <w:t>篩檢者</w:t>
            </w:r>
            <w:r w:rsidRPr="00D43766">
              <w:rPr>
                <w:rFonts w:ascii="Times New Roman" w:eastAsia="標楷體" w:hAnsi="Times New Roman" w:hint="eastAsia"/>
                <w:szCs w:val="24"/>
              </w:rPr>
              <w:t>。惟</w:t>
            </w:r>
            <w:r w:rsidRPr="00D43766">
              <w:rPr>
                <w:rFonts w:ascii="Times New Roman" w:eastAsia="標楷體" w:hAnsi="Times New Roman"/>
                <w:szCs w:val="24"/>
              </w:rPr>
              <w:t>若是透過性病或藥癮病患全面篩檢愛滋病毒計畫</w:t>
            </w:r>
            <w:r w:rsidRPr="00D43766">
              <w:rPr>
                <w:rFonts w:ascii="Times New Roman" w:eastAsia="標楷體" w:hAnsi="Times New Roman"/>
                <w:szCs w:val="24"/>
              </w:rPr>
              <w:t>(B1</w:t>
            </w:r>
            <w:r w:rsidRPr="00D43766">
              <w:rPr>
                <w:rFonts w:ascii="Times New Roman" w:eastAsia="標楷體" w:hAnsi="Times New Roman"/>
                <w:szCs w:val="24"/>
              </w:rPr>
              <w:t>案件</w:t>
            </w:r>
            <w:r w:rsidRPr="00D43766">
              <w:rPr>
                <w:rFonts w:ascii="Times New Roman" w:eastAsia="標楷體" w:hAnsi="Times New Roman"/>
                <w:szCs w:val="24"/>
              </w:rPr>
              <w:t xml:space="preserve">) </w:t>
            </w:r>
            <w:r w:rsidRPr="00D43766">
              <w:rPr>
                <w:rFonts w:ascii="Times New Roman" w:eastAsia="標楷體" w:hAnsi="Times New Roman"/>
                <w:szCs w:val="24"/>
              </w:rPr>
              <w:t>及替代治療計畫</w:t>
            </w:r>
            <w:r w:rsidRPr="00D43766">
              <w:rPr>
                <w:rFonts w:ascii="Times New Roman" w:eastAsia="標楷體" w:hAnsi="Times New Roman"/>
                <w:szCs w:val="24"/>
              </w:rPr>
              <w:t>(BA</w:t>
            </w:r>
            <w:r w:rsidRPr="00D43766">
              <w:rPr>
                <w:rFonts w:ascii="Times New Roman" w:eastAsia="標楷體" w:hAnsi="Times New Roman"/>
                <w:szCs w:val="24"/>
              </w:rPr>
              <w:t>案件</w:t>
            </w:r>
            <w:r w:rsidRPr="00D43766">
              <w:rPr>
                <w:rFonts w:ascii="Times New Roman" w:eastAsia="標楷體" w:hAnsi="Times New Roman"/>
                <w:szCs w:val="24"/>
              </w:rPr>
              <w:t>)</w:t>
            </w:r>
            <w:r w:rsidRPr="00D43766">
              <w:rPr>
                <w:rFonts w:ascii="Times New Roman" w:eastAsia="標楷體" w:hAnsi="Times New Roman"/>
                <w:szCs w:val="24"/>
              </w:rPr>
              <w:t>進行篩檢者，則列入協助</w:t>
            </w:r>
            <w:r w:rsidRPr="00D43766">
              <w:rPr>
                <w:rFonts w:ascii="Times New Roman" w:eastAsia="標楷體" w:hAnsi="Times New Roman"/>
                <w:szCs w:val="24"/>
              </w:rPr>
              <w:t>(</w:t>
            </w:r>
            <w:r w:rsidRPr="00D43766">
              <w:rPr>
                <w:rFonts w:ascii="Times New Roman" w:eastAsia="標楷體" w:hAnsi="Times New Roman"/>
                <w:szCs w:val="24"/>
              </w:rPr>
              <w:t>宣導篩檢</w:t>
            </w:r>
            <w:r w:rsidRPr="00D43766">
              <w:rPr>
                <w:rFonts w:ascii="Times New Roman" w:eastAsia="標楷體" w:hAnsi="Times New Roman"/>
                <w:szCs w:val="24"/>
              </w:rPr>
              <w:t>)</w:t>
            </w:r>
            <w:r w:rsidRPr="00D43766">
              <w:rPr>
                <w:rFonts w:ascii="Times New Roman" w:eastAsia="標楷體" w:hAnsi="Times New Roman"/>
                <w:szCs w:val="24"/>
              </w:rPr>
              <w:t>部分計分</w:t>
            </w:r>
            <w:r w:rsidRPr="00D43766">
              <w:rPr>
                <w:rFonts w:ascii="Times New Roman" w:eastAsia="標楷體" w:hAnsi="Times New Roman" w:hint="eastAsia"/>
                <w:szCs w:val="24"/>
              </w:rPr>
              <w:t>，不重複計算</w:t>
            </w:r>
            <w:r w:rsidRPr="00D43766">
              <w:rPr>
                <w:rFonts w:ascii="Times New Roman" w:eastAsia="標楷體" w:hAnsi="Times New Roman"/>
                <w:szCs w:val="24"/>
              </w:rPr>
              <w:t>。</w:t>
            </w:r>
          </w:p>
          <w:p w:rsidR="004E4104" w:rsidRPr="00D43766" w:rsidRDefault="004E4104" w:rsidP="004E4104">
            <w:pPr>
              <w:pStyle w:val="aff1"/>
              <w:spacing w:line="400" w:lineRule="exact"/>
              <w:ind w:leftChars="2" w:left="317" w:hanging="312"/>
              <w:jc w:val="both"/>
              <w:rPr>
                <w:rFonts w:ascii="Times New Roman" w:eastAsia="標楷體" w:hAnsi="Times New Roman"/>
                <w:szCs w:val="24"/>
              </w:rPr>
            </w:pPr>
            <w:r w:rsidRPr="00D43766">
              <w:rPr>
                <w:rFonts w:ascii="Times New Roman" w:eastAsia="標楷體" w:hAnsi="Times New Roman"/>
                <w:szCs w:val="24"/>
              </w:rPr>
              <w:t>(3)</w:t>
            </w:r>
            <w:r w:rsidRPr="00D43766">
              <w:rPr>
                <w:rFonts w:ascii="Times New Roman" w:eastAsia="標楷體" w:hAnsi="Times New Roman"/>
                <w:szCs w:val="24"/>
              </w:rPr>
              <w:t>警方查獲之各種對象：為警方查獲之各級毒品使用者，於「警方查獲當下立即採檢」、「毒品危害講習採檢」及「後續追蹤採檢」者。</w:t>
            </w:r>
          </w:p>
          <w:p w:rsidR="004E4104" w:rsidRPr="00D43766" w:rsidRDefault="004E4104" w:rsidP="004E4104">
            <w:pPr>
              <w:pStyle w:val="aff1"/>
              <w:spacing w:line="400" w:lineRule="exact"/>
              <w:ind w:leftChars="2" w:left="317" w:hanging="312"/>
              <w:jc w:val="both"/>
              <w:rPr>
                <w:rFonts w:ascii="Times New Roman" w:eastAsia="標楷體" w:hAnsi="Times New Roman"/>
                <w:szCs w:val="24"/>
              </w:rPr>
            </w:pPr>
            <w:r w:rsidRPr="00D43766">
              <w:rPr>
                <w:rFonts w:ascii="Times New Roman" w:eastAsia="標楷體" w:hAnsi="Times New Roman"/>
                <w:szCs w:val="24"/>
              </w:rPr>
              <w:t>(4)</w:t>
            </w:r>
            <w:r w:rsidRPr="00D43766">
              <w:rPr>
                <w:rFonts w:ascii="Times New Roman" w:eastAsia="標楷體" w:hAnsi="Times New Roman"/>
                <w:szCs w:val="24"/>
              </w:rPr>
              <w:t>轉介替代治療方案：鴉片類藥癮者且符合部分縣市政府「減害轉介替代治療計畫」之對象，至衛生局進行</w:t>
            </w:r>
            <w:r w:rsidRPr="00D43766">
              <w:rPr>
                <w:rFonts w:ascii="Times New Roman" w:eastAsia="標楷體" w:hAnsi="Times New Roman"/>
                <w:szCs w:val="24"/>
              </w:rPr>
              <w:t>HIV</w:t>
            </w:r>
            <w:r w:rsidRPr="00D43766">
              <w:rPr>
                <w:rFonts w:ascii="Times New Roman" w:eastAsia="標楷體" w:hAnsi="Times New Roman"/>
                <w:szCs w:val="24"/>
              </w:rPr>
              <w:t>篩檢或持轉介單至醫事機構完成</w:t>
            </w:r>
            <w:r w:rsidRPr="00D43766">
              <w:rPr>
                <w:rFonts w:ascii="Times New Roman" w:eastAsia="標楷體" w:hAnsi="Times New Roman"/>
                <w:szCs w:val="24"/>
              </w:rPr>
              <w:t>HIV</w:t>
            </w:r>
            <w:r w:rsidRPr="00D43766">
              <w:rPr>
                <w:rFonts w:ascii="Times New Roman" w:eastAsia="標楷體" w:hAnsi="Times New Roman"/>
                <w:szCs w:val="24"/>
              </w:rPr>
              <w:t>篩檢者。</w:t>
            </w:r>
          </w:p>
          <w:p w:rsidR="004E4104" w:rsidRPr="00D43766" w:rsidRDefault="004E4104" w:rsidP="00DA72E4">
            <w:pPr>
              <w:suppressAutoHyphens/>
              <w:autoSpaceDN w:val="0"/>
              <w:spacing w:line="360" w:lineRule="exact"/>
              <w:ind w:leftChars="2" w:left="289" w:hangingChars="142" w:hanging="284"/>
              <w:jc w:val="both"/>
              <w:textAlignment w:val="baseline"/>
              <w:rPr>
                <w:rFonts w:ascii="Times New Roman" w:eastAsia="標楷體" w:hAnsi="Times New Roman"/>
                <w:szCs w:val="24"/>
              </w:rPr>
            </w:pPr>
            <w:r w:rsidRPr="00D43766">
              <w:rPr>
                <w:rFonts w:ascii="Times New Roman" w:eastAsia="標楷體" w:hAnsi="Times New Roman"/>
                <w:szCs w:val="24"/>
              </w:rPr>
              <w:t>(5)</w:t>
            </w:r>
            <w:r w:rsidRPr="00D43766">
              <w:rPr>
                <w:rFonts w:ascii="Times New Roman" w:eastAsia="標楷體" w:hAnsi="Times New Roman"/>
                <w:szCs w:val="24"/>
              </w:rPr>
              <w:t>藥癮者篩檢其他</w:t>
            </w:r>
            <w:r w:rsidRPr="00D43766">
              <w:rPr>
                <w:rFonts w:ascii="Times New Roman" w:eastAsia="標楷體" w:hAnsi="Times New Roman" w:hint="eastAsia"/>
                <w:szCs w:val="24"/>
              </w:rPr>
              <w:t>方</w:t>
            </w:r>
            <w:r w:rsidRPr="00D43766">
              <w:rPr>
                <w:rFonts w:ascii="Times New Roman" w:eastAsia="標楷體" w:hAnsi="Times New Roman"/>
                <w:szCs w:val="24"/>
              </w:rPr>
              <w:t>案：鴉片及非鴉片類藥癮者進行</w:t>
            </w:r>
            <w:r w:rsidRPr="00D43766">
              <w:rPr>
                <w:rFonts w:ascii="Times New Roman" w:eastAsia="標楷體" w:hAnsi="Times New Roman"/>
                <w:szCs w:val="24"/>
              </w:rPr>
              <w:t>HIV</w:t>
            </w:r>
            <w:r w:rsidRPr="00D43766">
              <w:rPr>
                <w:rFonts w:ascii="Times New Roman" w:eastAsia="標楷體" w:hAnsi="Times New Roman"/>
                <w:szCs w:val="24"/>
              </w:rPr>
              <w:t>篩檢，但不符上述四項方案之適用對象，經報備本署知悉者，如：藥癮戒治民間團體、非鴉片類藥癮者至衛生所</w:t>
            </w:r>
            <w:r w:rsidRPr="00D43766">
              <w:rPr>
                <w:rFonts w:ascii="Times New Roman" w:eastAsia="標楷體" w:hAnsi="Times New Roman"/>
                <w:szCs w:val="24"/>
              </w:rPr>
              <w:t>/</w:t>
            </w:r>
            <w:r w:rsidRPr="00D43766">
              <w:rPr>
                <w:rFonts w:ascii="Times New Roman" w:eastAsia="標楷體" w:hAnsi="Times New Roman"/>
                <w:szCs w:val="24"/>
              </w:rPr>
              <w:t>衛生局進行</w:t>
            </w:r>
            <w:r w:rsidRPr="00D43766">
              <w:rPr>
                <w:rFonts w:ascii="Times New Roman" w:eastAsia="標楷體" w:hAnsi="Times New Roman"/>
                <w:szCs w:val="24"/>
              </w:rPr>
              <w:t>HIV</w:t>
            </w:r>
            <w:r w:rsidRPr="00D43766">
              <w:rPr>
                <w:rFonts w:ascii="Times New Roman" w:eastAsia="標楷體" w:hAnsi="Times New Roman"/>
                <w:szCs w:val="24"/>
              </w:rPr>
              <w:t>篩檢者</w:t>
            </w:r>
            <w:r w:rsidRPr="00D43766">
              <w:rPr>
                <w:rFonts w:ascii="Times New Roman" w:eastAsia="標楷體" w:hAnsi="Times New Roman"/>
                <w:szCs w:val="24"/>
              </w:rPr>
              <w:t>…</w:t>
            </w:r>
            <w:r w:rsidRPr="00D43766">
              <w:rPr>
                <w:rFonts w:ascii="Times New Roman" w:eastAsia="標楷體" w:hAnsi="Times New Roman"/>
                <w:szCs w:val="24"/>
              </w:rPr>
              <w:t>等。</w:t>
            </w:r>
          </w:p>
        </w:tc>
      </w:tr>
      <w:tr w:rsidR="00D43766" w:rsidRPr="00D43766" w:rsidTr="004E4104">
        <w:tc>
          <w:tcPr>
            <w:tcW w:w="1418" w:type="dxa"/>
            <w:vMerge/>
          </w:tcPr>
          <w:p w:rsidR="004E4104" w:rsidRPr="00D43766" w:rsidRDefault="004E4104" w:rsidP="004E4104">
            <w:pPr>
              <w:jc w:val="both"/>
              <w:rPr>
                <w:rFonts w:ascii="Times New Roman" w:eastAsia="標楷體" w:hAnsi="標楷體"/>
                <w:szCs w:val="24"/>
              </w:rPr>
            </w:pPr>
          </w:p>
        </w:tc>
        <w:tc>
          <w:tcPr>
            <w:tcW w:w="1560" w:type="dxa"/>
          </w:tcPr>
          <w:p w:rsidR="004E4104" w:rsidRPr="00D43766" w:rsidRDefault="004E4104" w:rsidP="004E4104">
            <w:pPr>
              <w:jc w:val="both"/>
              <w:rPr>
                <w:rFonts w:ascii="Times New Roman" w:eastAsia="標楷體" w:hAnsi="標楷體"/>
                <w:szCs w:val="24"/>
              </w:rPr>
            </w:pPr>
            <w:r w:rsidRPr="00D43766">
              <w:rPr>
                <w:rFonts w:ascii="Times New Roman" w:eastAsia="標楷體" w:hAnsi="Times New Roman"/>
                <w:szCs w:val="24"/>
              </w:rPr>
              <w:t>2.</w:t>
            </w:r>
            <w:r w:rsidRPr="00D43766">
              <w:rPr>
                <w:rFonts w:ascii="Times New Roman" w:eastAsia="標楷體" w:hAnsi="Times New Roman" w:hint="eastAsia"/>
                <w:szCs w:val="24"/>
              </w:rPr>
              <w:t>3</w:t>
            </w:r>
            <w:r w:rsidRPr="00D43766">
              <w:rPr>
                <w:rFonts w:ascii="Times New Roman" w:eastAsia="標楷體" w:hAnsi="標楷體"/>
                <w:szCs w:val="24"/>
              </w:rPr>
              <w:t>新通報個案</w:t>
            </w:r>
            <w:r w:rsidRPr="00D43766">
              <w:rPr>
                <w:rFonts w:ascii="Times New Roman" w:eastAsia="標楷體" w:hAnsi="標楷體" w:hint="eastAsia"/>
                <w:szCs w:val="24"/>
              </w:rPr>
              <w:t>3</w:t>
            </w:r>
            <w:r w:rsidRPr="00D43766">
              <w:rPr>
                <w:rFonts w:ascii="Times New Roman" w:eastAsia="標楷體" w:hAnsi="標楷體" w:hint="eastAsia"/>
                <w:szCs w:val="24"/>
              </w:rPr>
              <w:t>個月內服藥率</w:t>
            </w:r>
            <w:r w:rsidRPr="00D43766">
              <w:rPr>
                <w:rFonts w:ascii="Times New Roman" w:eastAsia="標楷體" w:hAnsi="Times New Roman"/>
                <w:szCs w:val="24"/>
              </w:rPr>
              <w:t>(</w:t>
            </w:r>
            <w:r w:rsidRPr="00D43766">
              <w:rPr>
                <w:rFonts w:ascii="Times New Roman" w:eastAsia="標楷體" w:hAnsi="Times New Roman" w:hint="eastAsia"/>
                <w:szCs w:val="24"/>
              </w:rPr>
              <w:t>1</w:t>
            </w:r>
            <w:r w:rsidRPr="00D43766">
              <w:rPr>
                <w:rFonts w:ascii="Times New Roman" w:eastAsia="標楷體" w:hAnsi="Times New Roman"/>
                <w:szCs w:val="24"/>
              </w:rPr>
              <w:t>0</w:t>
            </w:r>
            <w:r w:rsidRPr="00D43766">
              <w:rPr>
                <w:rFonts w:ascii="Times New Roman" w:eastAsia="標楷體" w:hAnsi="Times New Roman"/>
                <w:szCs w:val="24"/>
              </w:rPr>
              <w:t>分</w:t>
            </w:r>
            <w:r w:rsidRPr="00D43766">
              <w:rPr>
                <w:rFonts w:ascii="Times New Roman" w:eastAsia="標楷體" w:hAnsi="Times New Roman"/>
                <w:szCs w:val="24"/>
              </w:rPr>
              <w:t>)</w:t>
            </w:r>
          </w:p>
        </w:tc>
        <w:tc>
          <w:tcPr>
            <w:tcW w:w="6662" w:type="dxa"/>
          </w:tcPr>
          <w:p w:rsidR="004E4104" w:rsidRPr="00D43766" w:rsidRDefault="004E4104" w:rsidP="004E4104">
            <w:pPr>
              <w:spacing w:line="360" w:lineRule="exact"/>
              <w:jc w:val="both"/>
              <w:rPr>
                <w:rFonts w:ascii="Times New Roman" w:hAnsi="Times New Roman"/>
              </w:rPr>
            </w:pPr>
            <w:r w:rsidRPr="00D43766">
              <w:rPr>
                <w:rFonts w:ascii="Times New Roman" w:eastAsia="標楷體" w:hAnsi="Times New Roman"/>
                <w:szCs w:val="24"/>
              </w:rPr>
              <w:t>【資料來源</w:t>
            </w:r>
            <w:r w:rsidRPr="00D43766">
              <w:rPr>
                <w:rFonts w:ascii="Times New Roman" w:eastAsia="標楷體" w:hAnsi="Times New Roman"/>
              </w:rPr>
              <w:t>】</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追管系統健保就醫紀錄</w:t>
            </w:r>
            <w:r w:rsidRPr="00D43766">
              <w:rPr>
                <w:rFonts w:ascii="Times New Roman" w:eastAsia="標楷體" w:hAnsi="Times New Roman"/>
                <w:szCs w:val="24"/>
              </w:rPr>
              <w:t>(</w:t>
            </w:r>
            <w:r w:rsidRPr="00D43766">
              <w:rPr>
                <w:rFonts w:ascii="Times New Roman" w:eastAsia="標楷體" w:hAnsi="Times New Roman"/>
                <w:szCs w:val="24"/>
              </w:rPr>
              <w:t>健保資料匯入追管系統</w:t>
            </w:r>
            <w:r w:rsidRPr="00D43766">
              <w:rPr>
                <w:rFonts w:ascii="Times New Roman" w:eastAsia="標楷體" w:hAnsi="Times New Roman"/>
                <w:szCs w:val="24"/>
              </w:rPr>
              <w:t>)</w:t>
            </w:r>
          </w:p>
          <w:p w:rsidR="004E4104" w:rsidRPr="00D43766" w:rsidRDefault="004E4104" w:rsidP="004E4104">
            <w:pPr>
              <w:spacing w:line="360" w:lineRule="exact"/>
              <w:ind w:left="662" w:hanging="662"/>
              <w:jc w:val="both"/>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新通報個案</w:t>
            </w:r>
            <w:r w:rsidRPr="00D43766">
              <w:rPr>
                <w:rFonts w:ascii="Times New Roman" w:eastAsia="標楷體" w:hAnsi="Times New Roman"/>
                <w:szCs w:val="24"/>
              </w:rPr>
              <w:t>3</w:t>
            </w:r>
            <w:r w:rsidRPr="00D43766">
              <w:rPr>
                <w:rFonts w:ascii="Times New Roman" w:eastAsia="標楷體" w:hAnsi="Times New Roman"/>
                <w:szCs w:val="24"/>
              </w:rPr>
              <w:t>個月內服藥率（</w:t>
            </w:r>
            <w:r w:rsidRPr="00D43766">
              <w:rPr>
                <w:rFonts w:ascii="Times New Roman" w:eastAsia="標楷體" w:hAnsi="Times New Roman"/>
                <w:szCs w:val="24"/>
              </w:rPr>
              <w:t>R3</w:t>
            </w:r>
            <w:r w:rsidRPr="00D43766">
              <w:rPr>
                <w:rFonts w:ascii="Times New Roman" w:eastAsia="標楷體" w:hAnsi="Times New Roman"/>
                <w:szCs w:val="24"/>
              </w:rPr>
              <w:t>）＝新通報個案</w:t>
            </w:r>
            <w:r w:rsidRPr="00D43766">
              <w:rPr>
                <w:rFonts w:ascii="Times New Roman" w:eastAsia="標楷體" w:hAnsi="Times New Roman"/>
                <w:szCs w:val="24"/>
              </w:rPr>
              <w:t>3</w:t>
            </w:r>
            <w:r w:rsidRPr="00D43766">
              <w:rPr>
                <w:rFonts w:ascii="Times New Roman" w:eastAsia="標楷體" w:hAnsi="Times New Roman"/>
                <w:szCs w:val="24"/>
              </w:rPr>
              <w:t>個月內開始服用</w:t>
            </w:r>
            <w:r w:rsidRPr="00D43766">
              <w:rPr>
                <w:rFonts w:ascii="Times New Roman" w:eastAsia="標楷體" w:hAnsi="Times New Roman"/>
                <w:szCs w:val="24"/>
              </w:rPr>
              <w:t>HAART</w:t>
            </w:r>
            <w:r w:rsidRPr="00D43766">
              <w:rPr>
                <w:rFonts w:ascii="Times New Roman" w:eastAsia="標楷體" w:hAnsi="Times New Roman"/>
                <w:szCs w:val="24"/>
              </w:rPr>
              <w:t>個案數</w:t>
            </w:r>
            <w:r w:rsidRPr="00D43766">
              <w:rPr>
                <w:rFonts w:ascii="Times New Roman" w:eastAsia="標楷體" w:hAnsi="Times New Roman"/>
                <w:szCs w:val="24"/>
              </w:rPr>
              <w:t>/</w:t>
            </w:r>
            <w:r w:rsidRPr="00D43766">
              <w:rPr>
                <w:rFonts w:ascii="Times New Roman" w:eastAsia="標楷體" w:hAnsi="Times New Roman"/>
                <w:szCs w:val="24"/>
              </w:rPr>
              <w:t>新通報個案數（分子分母皆扣除延遲診斷個案）</w:t>
            </w:r>
            <w:r w:rsidRPr="00D43766">
              <w:rPr>
                <w:rFonts w:ascii="Times New Roman" w:eastAsia="標楷體" w:hAnsi="Times New Roman"/>
                <w:szCs w:val="24"/>
              </w:rPr>
              <w:t>× 100%</w:t>
            </w:r>
          </w:p>
          <w:p w:rsidR="004E4104" w:rsidRDefault="004E4104" w:rsidP="004E4104">
            <w:pPr>
              <w:spacing w:line="360" w:lineRule="exact"/>
              <w:ind w:left="2378" w:hanging="2378"/>
              <w:jc w:val="both"/>
              <w:rPr>
                <w:rFonts w:ascii="Times New Roman" w:eastAsia="標楷體" w:hAnsi="Times New Roman"/>
                <w:szCs w:val="24"/>
              </w:rPr>
            </w:pPr>
            <w:r w:rsidRPr="00D43766">
              <w:rPr>
                <w:rFonts w:ascii="Times New Roman" w:eastAsia="標楷體" w:hAnsi="Times New Roman"/>
                <w:szCs w:val="24"/>
              </w:rPr>
              <w:t>【評分標準】</w:t>
            </w:r>
          </w:p>
          <w:p w:rsidR="00B76D82" w:rsidRPr="00D43766" w:rsidRDefault="00B76D82" w:rsidP="004E4104">
            <w:pPr>
              <w:spacing w:line="360" w:lineRule="exact"/>
              <w:ind w:left="2378" w:hanging="2378"/>
              <w:jc w:val="both"/>
              <w:rPr>
                <w:rFonts w:ascii="Times New Roman" w:eastAsia="標楷體" w:hAnsi="Times New Roman"/>
                <w:szCs w:val="24"/>
              </w:rPr>
            </w:pPr>
          </w:p>
          <w:tbl>
            <w:tblPr>
              <w:tblW w:w="4920" w:type="dxa"/>
              <w:jc w:val="center"/>
              <w:tblLayout w:type="fixed"/>
              <w:tblCellMar>
                <w:left w:w="10" w:type="dxa"/>
                <w:right w:w="10" w:type="dxa"/>
              </w:tblCellMar>
              <w:tblLook w:val="0000" w:firstRow="0" w:lastRow="0" w:firstColumn="0" w:lastColumn="0" w:noHBand="0" w:noVBand="0"/>
            </w:tblPr>
            <w:tblGrid>
              <w:gridCol w:w="3265"/>
              <w:gridCol w:w="1655"/>
            </w:tblGrid>
            <w:tr w:rsidR="00D43766" w:rsidRPr="00D43766" w:rsidTr="004E4104">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lastRenderedPageBreak/>
                    <w:t>新通報個案</w:t>
                  </w:r>
                  <w:r w:rsidRPr="00D43766">
                    <w:rPr>
                      <w:rFonts w:ascii="Times New Roman" w:eastAsia="標楷體" w:hAnsi="Times New Roman"/>
                      <w:szCs w:val="24"/>
                    </w:rPr>
                    <w:t>3</w:t>
                  </w:r>
                  <w:r w:rsidRPr="00D43766">
                    <w:rPr>
                      <w:rFonts w:ascii="Times New Roman" w:eastAsia="標楷體" w:hAnsi="Times New Roman"/>
                      <w:szCs w:val="24"/>
                    </w:rPr>
                    <w:t>個月內服藥率</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得分</w:t>
                  </w:r>
                </w:p>
              </w:tc>
            </w:tr>
            <w:tr w:rsidR="00D43766" w:rsidRPr="00D43766" w:rsidTr="004E4104">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R3</w:t>
                  </w:r>
                  <w:r w:rsidRPr="00D43766">
                    <w:rPr>
                      <w:rFonts w:ascii="新細明體" w:hAnsi="新細明體" w:cs="新細明體" w:hint="eastAsia"/>
                      <w:szCs w:val="24"/>
                    </w:rPr>
                    <w:t>≧</w:t>
                  </w:r>
                  <w:r w:rsidRPr="00D43766">
                    <w:rPr>
                      <w:rFonts w:ascii="Times New Roman" w:eastAsia="標楷體" w:hAnsi="Times New Roman"/>
                      <w:szCs w:val="24"/>
                    </w:rPr>
                    <w:t>90%</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10</w:t>
                  </w:r>
                </w:p>
              </w:tc>
            </w:tr>
            <w:tr w:rsidR="00D43766" w:rsidRPr="00D43766" w:rsidTr="004E4104">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90%&gt;R3</w:t>
                  </w:r>
                  <w:r w:rsidRPr="00D43766">
                    <w:rPr>
                      <w:rFonts w:ascii="新細明體" w:hAnsi="新細明體" w:cs="新細明體" w:hint="eastAsia"/>
                      <w:szCs w:val="24"/>
                    </w:rPr>
                    <w:t>≧</w:t>
                  </w:r>
                  <w:r w:rsidRPr="00D43766">
                    <w:rPr>
                      <w:rFonts w:ascii="Times New Roman" w:eastAsia="標楷體" w:hAnsi="Times New Roman"/>
                      <w:szCs w:val="24"/>
                    </w:rPr>
                    <w:t>85%</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9</w:t>
                  </w:r>
                </w:p>
              </w:tc>
            </w:tr>
            <w:tr w:rsidR="00D43766" w:rsidRPr="00D43766" w:rsidTr="004E4104">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85%&gt;R3</w:t>
                  </w:r>
                  <w:r w:rsidRPr="00D43766">
                    <w:rPr>
                      <w:rFonts w:ascii="新細明體" w:hAnsi="新細明體" w:cs="新細明體" w:hint="eastAsia"/>
                      <w:szCs w:val="24"/>
                    </w:rPr>
                    <w:t>≧</w:t>
                  </w:r>
                  <w:r w:rsidRPr="00D43766">
                    <w:rPr>
                      <w:rFonts w:ascii="Times New Roman" w:eastAsia="標楷體" w:hAnsi="Times New Roman"/>
                      <w:szCs w:val="24"/>
                    </w:rPr>
                    <w:t>80%</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8</w:t>
                  </w:r>
                </w:p>
              </w:tc>
            </w:tr>
            <w:tr w:rsidR="00D43766" w:rsidRPr="00D43766" w:rsidTr="004E4104">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80%&gt;R3</w:t>
                  </w:r>
                  <w:r w:rsidRPr="00D43766">
                    <w:rPr>
                      <w:rFonts w:ascii="新細明體" w:hAnsi="新細明體" w:cs="新細明體" w:hint="eastAsia"/>
                      <w:szCs w:val="24"/>
                    </w:rPr>
                    <w:t>≧</w:t>
                  </w:r>
                  <w:r w:rsidRPr="00D43766">
                    <w:rPr>
                      <w:rFonts w:ascii="Times New Roman" w:eastAsia="標楷體" w:hAnsi="Times New Roman"/>
                      <w:szCs w:val="24"/>
                    </w:rPr>
                    <w:t>75%</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7</w:t>
                  </w:r>
                </w:p>
              </w:tc>
            </w:tr>
            <w:tr w:rsidR="00D43766" w:rsidRPr="00D43766" w:rsidTr="004E4104">
              <w:trPr>
                <w:trHeight w:val="454"/>
                <w:jc w:val="center"/>
              </w:trPr>
              <w:tc>
                <w:tcPr>
                  <w:tcW w:w="3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75%&gt;R3</w:t>
                  </w:r>
                </w:p>
              </w:tc>
              <w:tc>
                <w:tcPr>
                  <w:tcW w:w="1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6</w:t>
                  </w:r>
                </w:p>
              </w:tc>
            </w:tr>
          </w:tbl>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【說明】</w:t>
            </w:r>
          </w:p>
          <w:p w:rsidR="004E4104" w:rsidRPr="00D43766" w:rsidRDefault="004E4104" w:rsidP="00166484">
            <w:pPr>
              <w:pStyle w:val="aff1"/>
              <w:numPr>
                <w:ilvl w:val="0"/>
                <w:numId w:val="114"/>
              </w:numPr>
              <w:ind w:leftChars="0"/>
              <w:rPr>
                <w:rFonts w:ascii="Times New Roman" w:eastAsia="標楷體" w:hAnsi="Times New Roman"/>
                <w:szCs w:val="24"/>
              </w:rPr>
            </w:pPr>
            <w:r w:rsidRPr="00D43766">
              <w:rPr>
                <w:rFonts w:ascii="Times New Roman" w:eastAsia="標楷體" w:hAnsi="Times New Roman"/>
                <w:szCs w:val="24"/>
              </w:rPr>
              <w:t>新通報個案：</w:t>
            </w:r>
          </w:p>
          <w:p w:rsidR="004E4104" w:rsidRPr="00D43766" w:rsidRDefault="004E4104" w:rsidP="00166484">
            <w:pPr>
              <w:pStyle w:val="aff1"/>
              <w:numPr>
                <w:ilvl w:val="1"/>
                <w:numId w:val="115"/>
              </w:numPr>
              <w:ind w:leftChars="0" w:left="572" w:hanging="283"/>
              <w:rPr>
                <w:rFonts w:ascii="Times New Roman" w:eastAsia="標楷體" w:hAnsi="Times New Roman"/>
                <w:szCs w:val="24"/>
              </w:rPr>
            </w:pPr>
            <w:r w:rsidRPr="00D43766">
              <w:rPr>
                <w:rFonts w:ascii="Times New Roman" w:eastAsia="標楷體" w:hAnsi="Times New Roman"/>
                <w:szCs w:val="24"/>
              </w:rPr>
              <w:t>係指</w:t>
            </w:r>
            <w:r w:rsidRPr="00D43766">
              <w:rPr>
                <w:rFonts w:ascii="Times New Roman" w:eastAsia="標楷體" w:hAnsi="Times New Roman"/>
                <w:szCs w:val="24"/>
              </w:rPr>
              <w:t>107</w:t>
            </w:r>
            <w:r w:rsidRPr="00D43766">
              <w:rPr>
                <w:rFonts w:ascii="Times New Roman" w:eastAsia="標楷體" w:hAnsi="Times New Roman"/>
                <w:szCs w:val="24"/>
              </w:rPr>
              <w:t>年</w:t>
            </w:r>
            <w:r w:rsidRPr="00D43766">
              <w:rPr>
                <w:rFonts w:ascii="Times New Roman" w:eastAsia="標楷體" w:hAnsi="Times New Roman"/>
                <w:szCs w:val="24"/>
              </w:rPr>
              <w:t>9</w:t>
            </w:r>
            <w:r w:rsidRPr="00D43766">
              <w:rPr>
                <w:rFonts w:ascii="Times New Roman" w:eastAsia="標楷體" w:hAnsi="Times New Roman"/>
                <w:szCs w:val="24"/>
              </w:rPr>
              <w:t>月</w:t>
            </w:r>
            <w:r w:rsidRPr="00D43766">
              <w:rPr>
                <w:rFonts w:ascii="Times New Roman" w:eastAsia="標楷體" w:hAnsi="Times New Roman"/>
                <w:szCs w:val="24"/>
              </w:rPr>
              <w:t>1</w:t>
            </w:r>
            <w:r w:rsidRPr="00D43766">
              <w:rPr>
                <w:rFonts w:ascii="Times New Roman" w:eastAsia="標楷體" w:hAnsi="Times New Roman"/>
                <w:szCs w:val="24"/>
              </w:rPr>
              <w:t>日至</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8</w:t>
            </w:r>
            <w:r w:rsidRPr="00D43766">
              <w:rPr>
                <w:rFonts w:ascii="Times New Roman" w:eastAsia="標楷體" w:hAnsi="Times New Roman"/>
                <w:szCs w:val="24"/>
              </w:rPr>
              <w:t>月</w:t>
            </w:r>
            <w:r w:rsidRPr="00D43766">
              <w:rPr>
                <w:rFonts w:ascii="Times New Roman" w:eastAsia="標楷體" w:hAnsi="Times New Roman"/>
                <w:szCs w:val="24"/>
              </w:rPr>
              <w:t>31</w:t>
            </w:r>
            <w:r w:rsidRPr="00D43766">
              <w:rPr>
                <w:rFonts w:ascii="Times New Roman" w:eastAsia="標楷體" w:hAnsi="Times New Roman"/>
                <w:szCs w:val="24"/>
              </w:rPr>
              <w:t>日通報之本國籍、存活且排除「延遲診斷」之個案數。（以</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12</w:t>
            </w:r>
            <w:r w:rsidRPr="00D43766">
              <w:rPr>
                <w:rFonts w:ascii="Times New Roman" w:eastAsia="標楷體" w:hAnsi="Times New Roman"/>
                <w:szCs w:val="24"/>
              </w:rPr>
              <w:t>月愛滋統計分析之月報檔為基準）。</w:t>
            </w:r>
          </w:p>
          <w:p w:rsidR="004E4104" w:rsidRPr="00D43766" w:rsidRDefault="004E4104" w:rsidP="00166484">
            <w:pPr>
              <w:pStyle w:val="aff1"/>
              <w:numPr>
                <w:ilvl w:val="1"/>
                <w:numId w:val="115"/>
              </w:numPr>
              <w:ind w:leftChars="0" w:left="572" w:hanging="283"/>
              <w:rPr>
                <w:rFonts w:ascii="Times New Roman" w:eastAsia="標楷體" w:hAnsi="Times New Roman"/>
                <w:szCs w:val="24"/>
              </w:rPr>
            </w:pPr>
            <w:r w:rsidRPr="00D43766">
              <w:rPr>
                <w:rFonts w:ascii="Times New Roman" w:eastAsia="標楷體" w:hAnsi="Times New Roman"/>
                <w:szCs w:val="24"/>
              </w:rPr>
              <w:t>延遲診斷係指</w:t>
            </w:r>
            <w:r w:rsidRPr="00D43766">
              <w:rPr>
                <w:rFonts w:ascii="Times New Roman" w:eastAsia="標楷體" w:hAnsi="Times New Roman"/>
                <w:szCs w:val="24"/>
              </w:rPr>
              <w:t>HIV</w:t>
            </w:r>
            <w:r w:rsidRPr="00D43766">
              <w:rPr>
                <w:rFonts w:ascii="Times New Roman" w:eastAsia="標楷體" w:hAnsi="Times New Roman"/>
                <w:szCs w:val="24"/>
              </w:rPr>
              <w:t>通報日後</w:t>
            </w:r>
            <w:r w:rsidRPr="00D43766">
              <w:rPr>
                <w:rFonts w:ascii="Times New Roman" w:eastAsia="標楷體" w:hAnsi="Times New Roman"/>
                <w:szCs w:val="24"/>
              </w:rPr>
              <w:t>1</w:t>
            </w:r>
            <w:r w:rsidRPr="00D43766">
              <w:rPr>
                <w:rFonts w:ascii="Times New Roman" w:eastAsia="標楷體" w:hAnsi="Times New Roman"/>
                <w:szCs w:val="24"/>
              </w:rPr>
              <w:t>個月內診斷</w:t>
            </w:r>
            <w:r w:rsidRPr="00D43766">
              <w:rPr>
                <w:rFonts w:ascii="Times New Roman" w:eastAsia="標楷體" w:hAnsi="Times New Roman"/>
                <w:szCs w:val="24"/>
              </w:rPr>
              <w:t>AIDS</w:t>
            </w:r>
            <w:r w:rsidRPr="00D43766">
              <w:rPr>
                <w:rFonts w:ascii="Times New Roman" w:eastAsia="標楷體" w:hAnsi="Times New Roman"/>
                <w:szCs w:val="24"/>
              </w:rPr>
              <w:t>者（通報日後被診斷</w:t>
            </w:r>
            <w:r w:rsidRPr="00D43766">
              <w:rPr>
                <w:rFonts w:ascii="Times New Roman" w:eastAsia="標楷體" w:hAnsi="Times New Roman"/>
                <w:szCs w:val="24"/>
              </w:rPr>
              <w:t>AIDS</w:t>
            </w:r>
            <w:r w:rsidRPr="00D43766">
              <w:rPr>
                <w:rFonts w:ascii="Times New Roman" w:eastAsia="標楷體" w:hAnsi="Times New Roman"/>
                <w:szCs w:val="24"/>
              </w:rPr>
              <w:t>之日期小於或等於</w:t>
            </w:r>
            <w:r w:rsidRPr="00D43766">
              <w:rPr>
                <w:rFonts w:ascii="Times New Roman" w:eastAsia="標楷體" w:hAnsi="Times New Roman"/>
                <w:szCs w:val="24"/>
              </w:rPr>
              <w:t>30</w:t>
            </w:r>
            <w:r w:rsidRPr="00D43766">
              <w:rPr>
                <w:rFonts w:ascii="Times New Roman" w:eastAsia="標楷體" w:hAnsi="Times New Roman"/>
                <w:szCs w:val="24"/>
              </w:rPr>
              <w:t>天）。</w:t>
            </w:r>
          </w:p>
          <w:p w:rsidR="004E4104" w:rsidRPr="00D43766" w:rsidRDefault="004E4104" w:rsidP="00166484">
            <w:pPr>
              <w:pStyle w:val="aff1"/>
              <w:numPr>
                <w:ilvl w:val="1"/>
                <w:numId w:val="115"/>
              </w:numPr>
              <w:ind w:leftChars="0" w:left="572" w:hanging="283"/>
              <w:rPr>
                <w:rFonts w:ascii="Times New Roman" w:eastAsia="標楷體" w:hAnsi="Times New Roman"/>
                <w:szCs w:val="24"/>
              </w:rPr>
            </w:pPr>
            <w:r w:rsidRPr="00D43766">
              <w:rPr>
                <w:rFonts w:ascii="Times New Roman" w:eastAsia="標楷體" w:hAnsi="Times New Roman"/>
                <w:szCs w:val="24"/>
              </w:rPr>
              <w:t>管理縣市定義：以新通報個案</w:t>
            </w:r>
            <w:r w:rsidRPr="00D43766">
              <w:rPr>
                <w:rFonts w:ascii="Times New Roman" w:eastAsia="標楷體" w:hAnsi="Times New Roman"/>
                <w:szCs w:val="24"/>
              </w:rPr>
              <w:t>3</w:t>
            </w:r>
            <w:r w:rsidRPr="00D43766">
              <w:rPr>
                <w:rFonts w:ascii="Times New Roman" w:eastAsia="標楷體" w:hAnsi="Times New Roman"/>
                <w:szCs w:val="24"/>
              </w:rPr>
              <w:t>個月內之管理縣市為主，非</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12</w:t>
            </w:r>
            <w:r w:rsidRPr="00D43766">
              <w:rPr>
                <w:rFonts w:ascii="Times New Roman" w:eastAsia="標楷體" w:hAnsi="Times New Roman"/>
                <w:szCs w:val="24"/>
              </w:rPr>
              <w:t>月月報呈現之管理縣市。</w:t>
            </w:r>
          </w:p>
          <w:p w:rsidR="004E4104" w:rsidRPr="00D43766" w:rsidRDefault="004E4104" w:rsidP="00166484">
            <w:pPr>
              <w:pStyle w:val="aff1"/>
              <w:numPr>
                <w:ilvl w:val="0"/>
                <w:numId w:val="114"/>
              </w:numPr>
              <w:ind w:leftChars="0"/>
              <w:rPr>
                <w:rFonts w:ascii="Times New Roman" w:eastAsia="標楷體" w:hAnsi="Times New Roman"/>
                <w:szCs w:val="24"/>
              </w:rPr>
            </w:pPr>
            <w:r w:rsidRPr="00D43766">
              <w:rPr>
                <w:rFonts w:ascii="Times New Roman" w:eastAsia="標楷體" w:hAnsi="Times New Roman"/>
                <w:szCs w:val="24"/>
              </w:rPr>
              <w:t>新通報個案</w:t>
            </w:r>
            <w:r w:rsidRPr="00D43766">
              <w:rPr>
                <w:rFonts w:ascii="Times New Roman" w:eastAsia="標楷體" w:hAnsi="Times New Roman"/>
                <w:szCs w:val="24"/>
              </w:rPr>
              <w:t>(</w:t>
            </w:r>
            <w:r w:rsidRPr="00D43766">
              <w:rPr>
                <w:rFonts w:ascii="Times New Roman" w:eastAsia="標楷體" w:hAnsi="Times New Roman"/>
                <w:szCs w:val="24"/>
              </w:rPr>
              <w:t>扣除延遲診斷個案）</w:t>
            </w:r>
            <w:r w:rsidRPr="00D43766">
              <w:rPr>
                <w:rFonts w:ascii="Times New Roman" w:eastAsia="標楷體" w:hAnsi="Times New Roman"/>
                <w:szCs w:val="24"/>
              </w:rPr>
              <w:t>3</w:t>
            </w:r>
            <w:r w:rsidRPr="00D43766">
              <w:rPr>
                <w:rFonts w:ascii="Times New Roman" w:eastAsia="標楷體" w:hAnsi="Times New Roman"/>
                <w:szCs w:val="24"/>
              </w:rPr>
              <w:t>個月內開始服用</w:t>
            </w:r>
            <w:r w:rsidRPr="00D43766">
              <w:rPr>
                <w:rFonts w:ascii="Times New Roman" w:eastAsia="標楷體" w:hAnsi="Times New Roman"/>
                <w:szCs w:val="24"/>
              </w:rPr>
              <w:t>HAART</w:t>
            </w:r>
            <w:r w:rsidRPr="00D43766">
              <w:rPr>
                <w:rFonts w:ascii="Times New Roman" w:eastAsia="標楷體" w:hAnsi="Times New Roman"/>
                <w:szCs w:val="24"/>
              </w:rPr>
              <w:t>服藥人數邏輯定義：新通報個案通報日後首次開立</w:t>
            </w:r>
            <w:r w:rsidRPr="00D43766">
              <w:rPr>
                <w:rFonts w:ascii="Times New Roman" w:eastAsia="標楷體" w:hAnsi="Times New Roman"/>
                <w:szCs w:val="24"/>
              </w:rPr>
              <w:t>HAART</w:t>
            </w:r>
            <w:r w:rsidRPr="00D43766">
              <w:rPr>
                <w:rFonts w:ascii="Times New Roman" w:eastAsia="標楷體" w:hAnsi="Times New Roman"/>
                <w:szCs w:val="24"/>
              </w:rPr>
              <w:t>紀錄之日期（含門診及住院）小於或等於</w:t>
            </w:r>
            <w:r w:rsidRPr="00D43766">
              <w:rPr>
                <w:rFonts w:ascii="Times New Roman" w:eastAsia="標楷體" w:hAnsi="Times New Roman"/>
                <w:szCs w:val="24"/>
              </w:rPr>
              <w:t>90</w:t>
            </w:r>
            <w:r w:rsidRPr="00D43766">
              <w:rPr>
                <w:rFonts w:ascii="Times New Roman" w:eastAsia="標楷體" w:hAnsi="Times New Roman"/>
                <w:szCs w:val="24"/>
              </w:rPr>
              <w:t>天。</w:t>
            </w:r>
          </w:p>
          <w:p w:rsidR="004E4104" w:rsidRPr="00D43766" w:rsidRDefault="004E4104" w:rsidP="004E4104">
            <w:pPr>
              <w:spacing w:line="360" w:lineRule="exact"/>
              <w:ind w:left="281" w:hanging="281"/>
              <w:jc w:val="both"/>
              <w:rPr>
                <w:rFonts w:ascii="Times New Roman" w:eastAsia="標楷體" w:hAnsi="Times New Roman"/>
                <w:szCs w:val="24"/>
              </w:rPr>
            </w:pPr>
            <w:r w:rsidRPr="00D43766">
              <w:rPr>
                <w:rFonts w:ascii="Times New Roman" w:eastAsia="標楷體" w:hAnsi="Times New Roman"/>
                <w:szCs w:val="24"/>
              </w:rPr>
              <w:t>3.108</w:t>
            </w:r>
            <w:r w:rsidRPr="00D43766">
              <w:rPr>
                <w:rFonts w:ascii="Times New Roman" w:eastAsia="標楷體" w:hAnsi="Times New Roman"/>
                <w:szCs w:val="24"/>
              </w:rPr>
              <w:t>年無確診愛滋個案之縣市，以</w:t>
            </w:r>
            <w:r w:rsidRPr="00D43766">
              <w:rPr>
                <w:rFonts w:ascii="Times New Roman" w:eastAsia="標楷體" w:hAnsi="Times New Roman"/>
                <w:szCs w:val="24"/>
              </w:rPr>
              <w:t>8</w:t>
            </w:r>
            <w:r w:rsidRPr="00D43766">
              <w:rPr>
                <w:rFonts w:ascii="Times New Roman" w:eastAsia="標楷體" w:hAnsi="Times New Roman"/>
                <w:szCs w:val="24"/>
              </w:rPr>
              <w:t>分計分。</w:t>
            </w:r>
          </w:p>
        </w:tc>
      </w:tr>
      <w:tr w:rsidR="00D43766" w:rsidRPr="00D43766" w:rsidTr="004E4104">
        <w:tc>
          <w:tcPr>
            <w:tcW w:w="1418" w:type="dxa"/>
            <w:vMerge/>
          </w:tcPr>
          <w:p w:rsidR="004E4104" w:rsidRPr="00D43766" w:rsidRDefault="004E4104" w:rsidP="004E4104">
            <w:pPr>
              <w:jc w:val="both"/>
              <w:rPr>
                <w:rFonts w:ascii="Times New Roman" w:eastAsia="標楷體" w:hAnsi="標楷體"/>
                <w:szCs w:val="24"/>
              </w:rPr>
            </w:pPr>
          </w:p>
        </w:tc>
        <w:tc>
          <w:tcPr>
            <w:tcW w:w="1560" w:type="dxa"/>
          </w:tcPr>
          <w:p w:rsidR="004E4104" w:rsidRPr="00D43766" w:rsidRDefault="004E4104" w:rsidP="004E4104">
            <w:pPr>
              <w:jc w:val="both"/>
              <w:rPr>
                <w:rFonts w:ascii="Times New Roman" w:eastAsia="標楷體" w:hAnsi="標楷體"/>
                <w:szCs w:val="24"/>
              </w:rPr>
            </w:pPr>
            <w:r w:rsidRPr="00D43766">
              <w:rPr>
                <w:rFonts w:ascii="Times New Roman" w:eastAsia="標楷體" w:hAnsi="Times New Roman"/>
                <w:szCs w:val="28"/>
              </w:rPr>
              <w:t>3.1</w:t>
            </w:r>
            <w:r w:rsidRPr="00D43766">
              <w:rPr>
                <w:rFonts w:ascii="Times New Roman" w:eastAsia="標楷體" w:hAnsi="Times New Roman"/>
                <w:szCs w:val="28"/>
              </w:rPr>
              <w:t>發生率下降績效</w:t>
            </w:r>
            <w:r w:rsidRPr="00D43766">
              <w:rPr>
                <w:rFonts w:ascii="Times New Roman" w:eastAsia="標楷體" w:hAnsi="Times New Roman"/>
                <w:szCs w:val="24"/>
              </w:rPr>
              <w:t>(</w:t>
            </w:r>
            <w:r w:rsidRPr="00D43766">
              <w:rPr>
                <w:rFonts w:ascii="Times New Roman" w:eastAsia="標楷體" w:hAnsi="Times New Roman" w:hint="eastAsia"/>
                <w:szCs w:val="24"/>
              </w:rPr>
              <w:t>25</w:t>
            </w:r>
            <w:r w:rsidRPr="00D43766">
              <w:rPr>
                <w:rFonts w:ascii="Times New Roman" w:eastAsia="標楷體" w:hAnsi="Times New Roman"/>
                <w:szCs w:val="24"/>
              </w:rPr>
              <w:t>分</w:t>
            </w:r>
            <w:r w:rsidRPr="00D43766">
              <w:rPr>
                <w:rFonts w:ascii="Times New Roman" w:eastAsia="標楷體" w:hAnsi="Times New Roman"/>
                <w:szCs w:val="24"/>
              </w:rPr>
              <w:t>)</w:t>
            </w:r>
          </w:p>
        </w:tc>
        <w:tc>
          <w:tcPr>
            <w:tcW w:w="6662" w:type="dxa"/>
          </w:tcPr>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4E4104">
            <w:pPr>
              <w:spacing w:line="360" w:lineRule="exact"/>
              <w:ind w:leftChars="60" w:left="146" w:hanging="2"/>
              <w:jc w:val="both"/>
              <w:rPr>
                <w:rFonts w:ascii="Times New Roman" w:eastAsia="標楷體" w:hAnsi="Times New Roman"/>
                <w:szCs w:val="24"/>
              </w:rPr>
            </w:pPr>
            <w:r w:rsidRPr="00D43766">
              <w:rPr>
                <w:rFonts w:ascii="Times New Roman" w:eastAsia="標楷體" w:hAnsi="Times New Roman" w:hint="eastAsia"/>
                <w:szCs w:val="24"/>
              </w:rPr>
              <w:t>結核病</w:t>
            </w:r>
            <w:r w:rsidRPr="00D43766">
              <w:rPr>
                <w:rFonts w:ascii="Times New Roman" w:eastAsia="標楷體" w:hAnsi="Times New Roman"/>
                <w:szCs w:val="24"/>
              </w:rPr>
              <w:t>追蹤管理系統；資料均於</w:t>
            </w:r>
            <w:r w:rsidRPr="00D43766">
              <w:rPr>
                <w:rFonts w:ascii="Times New Roman" w:eastAsia="標楷體" w:hAnsi="Times New Roman"/>
                <w:szCs w:val="24"/>
              </w:rPr>
              <w:t>109</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5</w:t>
            </w:r>
            <w:r w:rsidRPr="00D43766">
              <w:rPr>
                <w:rFonts w:ascii="Times New Roman" w:eastAsia="標楷體" w:hAnsi="Times New Roman"/>
                <w:szCs w:val="24"/>
              </w:rPr>
              <w:t>日下載為準。</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4E4104">
            <w:pPr>
              <w:spacing w:line="360" w:lineRule="exact"/>
              <w:ind w:leftChars="60" w:left="1560" w:hangingChars="708" w:hanging="1416"/>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szCs w:val="24"/>
              </w:rPr>
              <w:t>發生率下降績效</w:t>
            </w:r>
          </w:p>
          <w:p w:rsidR="004E4104" w:rsidRPr="00D43766" w:rsidRDefault="004E4104" w:rsidP="004E4104">
            <w:pPr>
              <w:spacing w:line="360" w:lineRule="exact"/>
              <w:ind w:leftChars="143" w:left="611" w:hangingChars="134" w:hanging="268"/>
              <w:rPr>
                <w:rFonts w:ascii="Times New Roman" w:eastAsia="標楷體" w:hAnsi="Times New Roman"/>
                <w:szCs w:val="24"/>
              </w:rPr>
            </w:pPr>
            <w:r w:rsidRPr="00D43766">
              <w:rPr>
                <w:rFonts w:ascii="Times New Roman" w:eastAsia="標楷體" w:hAnsi="Times New Roman" w:hint="eastAsia"/>
                <w:szCs w:val="24"/>
              </w:rPr>
              <w:t xml:space="preserve">(1) </w:t>
            </w:r>
            <w:r w:rsidRPr="00D43766">
              <w:rPr>
                <w:rFonts w:ascii="Times New Roman" w:eastAsia="標楷體" w:hAnsi="Times New Roman"/>
                <w:szCs w:val="24"/>
              </w:rPr>
              <w:t>94</w:t>
            </w:r>
            <w:r w:rsidRPr="00D43766">
              <w:rPr>
                <w:rFonts w:ascii="Times New Roman" w:eastAsia="標楷體" w:hAnsi="Times New Roman"/>
                <w:szCs w:val="24"/>
              </w:rPr>
              <w:t>年起發生率累計降幅</w:t>
            </w:r>
            <w:r w:rsidRPr="00D43766">
              <w:rPr>
                <w:rFonts w:ascii="Times New Roman" w:eastAsia="標楷體" w:hAnsi="Times New Roman" w:hint="eastAsia"/>
                <w:szCs w:val="24"/>
              </w:rPr>
              <w:t>（</w:t>
            </w:r>
            <w:r w:rsidRPr="00D43766">
              <w:rPr>
                <w:rFonts w:ascii="Times New Roman" w:eastAsia="標楷體" w:hAnsi="Times New Roman" w:hint="eastAsia"/>
                <w:szCs w:val="24"/>
              </w:rPr>
              <w:t>R1</w:t>
            </w:r>
            <w:r w:rsidRPr="00D43766">
              <w:rPr>
                <w:rFonts w:ascii="Times New Roman" w:eastAsia="標楷體" w:hAnsi="Times New Roman" w:hint="eastAsia"/>
                <w:szCs w:val="24"/>
              </w:rPr>
              <w:t>）</w:t>
            </w:r>
            <w:r w:rsidRPr="00D43766">
              <w:rPr>
                <w:rFonts w:ascii="Times New Roman" w:eastAsia="標楷體" w:hAnsi="Times New Roman"/>
                <w:szCs w:val="24"/>
              </w:rPr>
              <w:t>= (94</w:t>
            </w:r>
            <w:r w:rsidRPr="00D43766">
              <w:rPr>
                <w:rFonts w:ascii="Times New Roman" w:eastAsia="標楷體" w:hAnsi="Times New Roman"/>
                <w:szCs w:val="24"/>
              </w:rPr>
              <w:t>年發生率</w:t>
            </w:r>
            <w:r w:rsidRPr="00D43766">
              <w:rPr>
                <w:rFonts w:ascii="Times New Roman" w:eastAsia="標楷體" w:hAnsi="Times New Roman"/>
                <w:szCs w:val="24"/>
              </w:rPr>
              <w:t>-108</w:t>
            </w:r>
            <w:r w:rsidRPr="00D43766">
              <w:rPr>
                <w:rFonts w:ascii="Times New Roman" w:eastAsia="標楷體" w:hAnsi="Times New Roman"/>
                <w:szCs w:val="24"/>
              </w:rPr>
              <w:t>年發生率</w:t>
            </w:r>
            <w:r w:rsidRPr="00D43766">
              <w:rPr>
                <w:rFonts w:ascii="Times New Roman" w:eastAsia="標楷體" w:hAnsi="Times New Roman"/>
                <w:szCs w:val="24"/>
              </w:rPr>
              <w:t>)/94</w:t>
            </w:r>
            <w:r w:rsidRPr="00D43766">
              <w:rPr>
                <w:rFonts w:ascii="Times New Roman" w:eastAsia="標楷體" w:hAnsi="Times New Roman"/>
                <w:szCs w:val="24"/>
              </w:rPr>
              <w:t>年發生率</w:t>
            </w:r>
            <w:r w:rsidRPr="00D43766">
              <w:rPr>
                <w:rFonts w:ascii="Times New Roman" w:eastAsia="標楷體" w:hAnsi="Times New Roman"/>
                <w:szCs w:val="24"/>
              </w:rPr>
              <w:t>×100%</w:t>
            </w:r>
          </w:p>
          <w:p w:rsidR="004E4104" w:rsidRPr="00D43766" w:rsidRDefault="004E4104" w:rsidP="004E4104">
            <w:pPr>
              <w:spacing w:line="360" w:lineRule="exact"/>
              <w:ind w:leftChars="137" w:left="609" w:hangingChars="140" w:hanging="280"/>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szCs w:val="24"/>
              </w:rPr>
              <w:t xml:space="preserve"> 108</w:t>
            </w:r>
            <w:r w:rsidRPr="00D43766">
              <w:rPr>
                <w:rFonts w:ascii="Times New Roman" w:eastAsia="標楷體" w:hAnsi="Times New Roman"/>
                <w:szCs w:val="24"/>
              </w:rPr>
              <w:t>年度發生率降幅</w:t>
            </w:r>
            <w:r w:rsidRPr="00D43766">
              <w:rPr>
                <w:rFonts w:ascii="Times New Roman" w:eastAsia="標楷體" w:hAnsi="Times New Roman" w:hint="eastAsia"/>
                <w:szCs w:val="24"/>
              </w:rPr>
              <w:t>（</w:t>
            </w:r>
            <w:r w:rsidRPr="00D43766">
              <w:rPr>
                <w:rFonts w:ascii="Times New Roman" w:eastAsia="標楷體" w:hAnsi="Times New Roman" w:hint="eastAsia"/>
                <w:szCs w:val="24"/>
              </w:rPr>
              <w:t>R2</w:t>
            </w:r>
            <w:r w:rsidRPr="00D43766">
              <w:rPr>
                <w:rFonts w:ascii="Times New Roman" w:eastAsia="標楷體" w:hAnsi="Times New Roman" w:hint="eastAsia"/>
                <w:szCs w:val="24"/>
              </w:rPr>
              <w:t>）</w:t>
            </w:r>
            <w:r w:rsidRPr="00D43766">
              <w:rPr>
                <w:rFonts w:ascii="Times New Roman" w:eastAsia="標楷體" w:hAnsi="Times New Roman" w:hint="eastAsia"/>
                <w:szCs w:val="24"/>
              </w:rPr>
              <w:t>=</w:t>
            </w:r>
            <w:r w:rsidRPr="00D43766">
              <w:rPr>
                <w:rFonts w:ascii="Times New Roman" w:eastAsia="標楷體" w:hAnsi="Times New Roman"/>
                <w:szCs w:val="24"/>
              </w:rPr>
              <w:t xml:space="preserve"> (107</w:t>
            </w:r>
            <w:r w:rsidRPr="00D43766">
              <w:rPr>
                <w:rFonts w:ascii="Times New Roman" w:eastAsia="標楷體" w:hAnsi="Times New Roman"/>
                <w:szCs w:val="24"/>
              </w:rPr>
              <w:t>年發生率</w:t>
            </w:r>
            <w:r w:rsidRPr="00D43766">
              <w:rPr>
                <w:rFonts w:ascii="Times New Roman" w:eastAsia="標楷體" w:hAnsi="Times New Roman"/>
                <w:szCs w:val="24"/>
              </w:rPr>
              <w:t>-108</w:t>
            </w:r>
            <w:r w:rsidRPr="00D43766">
              <w:rPr>
                <w:rFonts w:ascii="Times New Roman" w:eastAsia="標楷體" w:hAnsi="Times New Roman"/>
                <w:szCs w:val="24"/>
              </w:rPr>
              <w:t>年發生率</w:t>
            </w:r>
            <w:r w:rsidRPr="00D43766">
              <w:rPr>
                <w:rFonts w:ascii="Times New Roman" w:eastAsia="標楷體" w:hAnsi="Times New Roman"/>
                <w:szCs w:val="24"/>
              </w:rPr>
              <w:t>)/107</w:t>
            </w:r>
            <w:r w:rsidRPr="00D43766">
              <w:rPr>
                <w:rFonts w:ascii="Times New Roman" w:eastAsia="標楷體" w:hAnsi="Times New Roman"/>
                <w:szCs w:val="24"/>
              </w:rPr>
              <w:t>年發生率</w:t>
            </w:r>
            <w:r w:rsidRPr="00D43766">
              <w:rPr>
                <w:rFonts w:ascii="Times New Roman" w:eastAsia="標楷體" w:hAnsi="Times New Roman"/>
                <w:szCs w:val="24"/>
              </w:rPr>
              <w:t>×100%</w:t>
            </w:r>
          </w:p>
          <w:p w:rsidR="004E4104" w:rsidRPr="00D43766" w:rsidRDefault="004E4104" w:rsidP="004E4104">
            <w:pPr>
              <w:spacing w:line="360" w:lineRule="exact"/>
              <w:ind w:leftChars="60" w:left="1560" w:hangingChars="708" w:hanging="1416"/>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szCs w:val="24"/>
              </w:rPr>
              <w:t>本項分數：</w:t>
            </w:r>
            <w:r w:rsidRPr="00D43766">
              <w:rPr>
                <w:rFonts w:ascii="Times New Roman" w:eastAsia="標楷體" w:hAnsi="Times New Roman"/>
                <w:szCs w:val="24"/>
              </w:rPr>
              <w:t>(R1 +R2)</w:t>
            </w:r>
            <w:r w:rsidRPr="00D43766">
              <w:rPr>
                <w:rFonts w:ascii="Times New Roman" w:eastAsia="標楷體" w:hAnsi="Times New Roman"/>
                <w:szCs w:val="24"/>
              </w:rPr>
              <w:t>得分</w:t>
            </w:r>
            <w:r w:rsidRPr="00D43766">
              <w:rPr>
                <w:rFonts w:ascii="標楷體" w:eastAsia="標楷體" w:hAnsi="標楷體"/>
                <w:szCs w:val="24"/>
              </w:rPr>
              <w:t>。</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szCs w:val="24"/>
              </w:rPr>
              <w:t>【評分標準】</w:t>
            </w:r>
          </w:p>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hint="eastAsia"/>
                <w:szCs w:val="24"/>
              </w:rPr>
              <w:t xml:space="preserve"> 1. </w:t>
            </w:r>
            <w:r w:rsidRPr="00D43766">
              <w:rPr>
                <w:rFonts w:ascii="Times New Roman" w:eastAsia="標楷體" w:hAnsi="Times New Roman"/>
                <w:szCs w:val="24"/>
              </w:rPr>
              <w:t>94</w:t>
            </w:r>
            <w:r w:rsidRPr="00D43766">
              <w:rPr>
                <w:rFonts w:ascii="Times New Roman" w:eastAsia="標楷體" w:hAnsi="Times New Roman"/>
                <w:szCs w:val="24"/>
              </w:rPr>
              <w:t>年起發生率累計降幅</w:t>
            </w:r>
            <w:r w:rsidRPr="00D43766">
              <w:rPr>
                <w:rFonts w:ascii="Times New Roman" w:eastAsia="標楷體" w:hAnsi="Times New Roman" w:hint="eastAsia"/>
                <w:szCs w:val="24"/>
              </w:rPr>
              <w:t>（</w:t>
            </w:r>
            <w:r w:rsidRPr="00D43766">
              <w:rPr>
                <w:rFonts w:ascii="Times New Roman" w:eastAsia="標楷體" w:hAnsi="Times New Roman" w:hint="eastAsia"/>
                <w:szCs w:val="24"/>
              </w:rPr>
              <w:t>R1</w:t>
            </w:r>
            <w:r w:rsidRPr="00D43766">
              <w:rPr>
                <w:rFonts w:ascii="Times New Roman" w:eastAsia="標楷體" w:hAnsi="Times New Roman" w:hint="eastAsia"/>
                <w:szCs w:val="24"/>
              </w:rPr>
              <w:t>）</w:t>
            </w:r>
            <w:r w:rsidRPr="00D43766">
              <w:rPr>
                <w:rFonts w:ascii="Times New Roman" w:eastAsia="標楷體" w:hAnsi="Times New Roman"/>
                <w:szCs w:val="24"/>
              </w:rPr>
              <w:t>，佔本指標</w:t>
            </w:r>
            <w:r w:rsidRPr="00D43766">
              <w:rPr>
                <w:rFonts w:ascii="Times New Roman" w:eastAsia="標楷體" w:hAnsi="Times New Roman"/>
                <w:szCs w:val="24"/>
              </w:rPr>
              <w:t>10</w:t>
            </w:r>
            <w:r w:rsidRPr="00D43766">
              <w:rPr>
                <w:rFonts w:ascii="Times New Roman" w:eastAsia="標楷體" w:hAnsi="Times New Roman"/>
                <w:szCs w:val="24"/>
              </w:rPr>
              <w:t>分：</w:t>
            </w:r>
          </w:p>
          <w:tbl>
            <w:tblPr>
              <w:tblW w:w="5430" w:type="dxa"/>
              <w:tblInd w:w="3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3020"/>
              <w:gridCol w:w="2410"/>
            </w:tblGrid>
            <w:tr w:rsidR="00D43766" w:rsidRPr="00D43766" w:rsidTr="004E4104">
              <w:trPr>
                <w:trHeight w:val="466"/>
              </w:trPr>
              <w:tc>
                <w:tcPr>
                  <w:tcW w:w="3020"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szCs w:val="24"/>
                    </w:rPr>
                    <w:t>94</w:t>
                  </w:r>
                  <w:r w:rsidRPr="00D43766">
                    <w:rPr>
                      <w:rFonts w:ascii="Times New Roman" w:eastAsia="標楷體" w:hAnsi="Times New Roman"/>
                      <w:szCs w:val="24"/>
                    </w:rPr>
                    <w:t>年起發生率累計降幅</w:t>
                  </w:r>
                </w:p>
              </w:tc>
              <w:tc>
                <w:tcPr>
                  <w:tcW w:w="2410"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得分</w:t>
                  </w:r>
                </w:p>
              </w:tc>
            </w:tr>
            <w:tr w:rsidR="00D43766" w:rsidRPr="00D43766" w:rsidTr="004E4104">
              <w:trPr>
                <w:trHeight w:val="466"/>
              </w:trPr>
              <w:tc>
                <w:tcPr>
                  <w:tcW w:w="302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R1&gt;50%</w:t>
                  </w:r>
                </w:p>
              </w:tc>
              <w:tc>
                <w:tcPr>
                  <w:tcW w:w="2410" w:type="dxa"/>
                  <w:shd w:val="clear" w:color="auto" w:fill="auto"/>
                  <w:vAlign w:val="center"/>
                  <w:hideMark/>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10</w:t>
                  </w:r>
                </w:p>
              </w:tc>
            </w:tr>
            <w:tr w:rsidR="00D43766" w:rsidRPr="00D43766" w:rsidTr="004E4104">
              <w:trPr>
                <w:trHeight w:val="466"/>
              </w:trPr>
              <w:tc>
                <w:tcPr>
                  <w:tcW w:w="302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lastRenderedPageBreak/>
                    <w:t>50%</w:t>
                  </w:r>
                  <w:r w:rsidRPr="00D43766">
                    <w:rPr>
                      <w:rFonts w:ascii="新細明體" w:hAnsi="新細明體" w:cs="新細明體" w:hint="eastAsia"/>
                      <w:szCs w:val="24"/>
                    </w:rPr>
                    <w:t>≧</w:t>
                  </w:r>
                  <w:r w:rsidRPr="00D43766">
                    <w:rPr>
                      <w:rFonts w:ascii="Times New Roman" w:eastAsia="標楷體" w:hAnsi="Times New Roman"/>
                      <w:kern w:val="0"/>
                      <w:szCs w:val="24"/>
                    </w:rPr>
                    <w:t>R1&gt;40%</w:t>
                  </w:r>
                </w:p>
              </w:tc>
              <w:tc>
                <w:tcPr>
                  <w:tcW w:w="2410" w:type="dxa"/>
                  <w:shd w:val="clear" w:color="auto" w:fill="auto"/>
                  <w:vAlign w:val="center"/>
                  <w:hideMark/>
                </w:tcPr>
                <w:p w:rsidR="004E4104" w:rsidRPr="00D43766" w:rsidRDefault="004E4104" w:rsidP="004E4104">
                  <w:pPr>
                    <w:widowControl/>
                    <w:snapToGrid w:val="0"/>
                    <w:ind w:leftChars="-608" w:left="-1459" w:firstLineChars="608" w:firstLine="1459"/>
                    <w:jc w:val="center"/>
                    <w:rPr>
                      <w:rFonts w:ascii="Times New Roman" w:eastAsia="標楷體" w:hAnsi="Times New Roman"/>
                      <w:szCs w:val="24"/>
                    </w:rPr>
                  </w:pPr>
                  <w:r w:rsidRPr="00D43766">
                    <w:rPr>
                      <w:rFonts w:ascii="Times New Roman" w:eastAsia="標楷體" w:hAnsi="Times New Roman"/>
                      <w:szCs w:val="24"/>
                    </w:rPr>
                    <w:t>9</w:t>
                  </w:r>
                </w:p>
              </w:tc>
            </w:tr>
            <w:tr w:rsidR="00D43766" w:rsidRPr="00D43766" w:rsidTr="004E4104">
              <w:trPr>
                <w:trHeight w:val="466"/>
              </w:trPr>
              <w:tc>
                <w:tcPr>
                  <w:tcW w:w="302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40%</w:t>
                  </w:r>
                  <w:r w:rsidRPr="00D43766">
                    <w:rPr>
                      <w:rFonts w:ascii="新細明體" w:hAnsi="新細明體" w:cs="新細明體" w:hint="eastAsia"/>
                      <w:szCs w:val="24"/>
                    </w:rPr>
                    <w:t>≧</w:t>
                  </w:r>
                  <w:r w:rsidRPr="00D43766">
                    <w:rPr>
                      <w:rFonts w:ascii="Times New Roman" w:eastAsia="標楷體" w:hAnsi="Times New Roman"/>
                      <w:kern w:val="0"/>
                      <w:szCs w:val="24"/>
                    </w:rPr>
                    <w:t>R1</w:t>
                  </w:r>
                  <w:r w:rsidRPr="00D43766">
                    <w:rPr>
                      <w:rFonts w:ascii="Times New Roman" w:eastAsia="標楷體" w:hAnsi="Times New Roman"/>
                      <w:szCs w:val="24"/>
                    </w:rPr>
                    <w:t>&gt;3</w:t>
                  </w:r>
                  <w:r w:rsidRPr="00D43766">
                    <w:rPr>
                      <w:rFonts w:ascii="Times New Roman" w:eastAsia="標楷體" w:hAnsi="Times New Roman"/>
                      <w:kern w:val="0"/>
                      <w:szCs w:val="24"/>
                    </w:rPr>
                    <w:t>0%</w:t>
                  </w:r>
                </w:p>
              </w:tc>
              <w:tc>
                <w:tcPr>
                  <w:tcW w:w="241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szCs w:val="24"/>
                    </w:rPr>
                  </w:pPr>
                  <w:r w:rsidRPr="00D43766">
                    <w:rPr>
                      <w:rFonts w:ascii="Times New Roman" w:eastAsia="標楷體" w:hAnsi="Times New Roman"/>
                      <w:szCs w:val="24"/>
                    </w:rPr>
                    <w:t>8</w:t>
                  </w:r>
                </w:p>
              </w:tc>
            </w:tr>
            <w:tr w:rsidR="00D43766" w:rsidRPr="00D43766" w:rsidTr="004E4104">
              <w:trPr>
                <w:trHeight w:val="466"/>
              </w:trPr>
              <w:tc>
                <w:tcPr>
                  <w:tcW w:w="302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30%</w:t>
                  </w:r>
                  <w:r w:rsidRPr="00D43766">
                    <w:rPr>
                      <w:rFonts w:ascii="新細明體" w:hAnsi="新細明體" w:cs="新細明體" w:hint="eastAsia"/>
                      <w:szCs w:val="24"/>
                    </w:rPr>
                    <w:t>≧</w:t>
                  </w:r>
                  <w:r w:rsidRPr="00D43766">
                    <w:rPr>
                      <w:rFonts w:ascii="Times New Roman" w:eastAsia="標楷體" w:hAnsi="Times New Roman"/>
                      <w:kern w:val="0"/>
                      <w:szCs w:val="24"/>
                    </w:rPr>
                    <w:t>R1</w:t>
                  </w:r>
                </w:p>
              </w:tc>
              <w:tc>
                <w:tcPr>
                  <w:tcW w:w="241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szCs w:val="24"/>
                    </w:rPr>
                  </w:pPr>
                  <w:r w:rsidRPr="00D43766">
                    <w:rPr>
                      <w:rFonts w:ascii="Times New Roman" w:eastAsia="標楷體" w:hAnsi="Times New Roman"/>
                      <w:szCs w:val="24"/>
                    </w:rPr>
                    <w:t>7</w:t>
                  </w:r>
                </w:p>
              </w:tc>
            </w:tr>
          </w:tbl>
          <w:p w:rsidR="004E4104" w:rsidRPr="00D43766" w:rsidRDefault="004E4104" w:rsidP="004E4104">
            <w:pPr>
              <w:snapToGrid w:val="0"/>
              <w:spacing w:before="180"/>
              <w:jc w:val="both"/>
              <w:rPr>
                <w:rFonts w:ascii="Times New Roman" w:eastAsia="標楷體" w:hAnsi="Times New Roman"/>
                <w:szCs w:val="24"/>
              </w:rPr>
            </w:pPr>
            <w:r w:rsidRPr="00D43766">
              <w:rPr>
                <w:rFonts w:ascii="Times New Roman" w:eastAsia="標楷體" w:hAnsi="Times New Roman" w:hint="eastAsia"/>
                <w:szCs w:val="24"/>
              </w:rPr>
              <w:t xml:space="preserve"> 2. </w:t>
            </w:r>
            <w:r w:rsidRPr="00D43766">
              <w:rPr>
                <w:rFonts w:ascii="Times New Roman" w:eastAsia="標楷體" w:hAnsi="Times New Roman"/>
                <w:szCs w:val="24"/>
              </w:rPr>
              <w:t>108</w:t>
            </w:r>
            <w:r w:rsidRPr="00D43766">
              <w:rPr>
                <w:rFonts w:ascii="Times New Roman" w:eastAsia="標楷體" w:hAnsi="Times New Roman"/>
                <w:szCs w:val="24"/>
              </w:rPr>
              <w:t>年度發生率降幅</w:t>
            </w:r>
            <w:r w:rsidRPr="00D43766">
              <w:rPr>
                <w:rFonts w:ascii="Times New Roman" w:eastAsia="標楷體" w:hAnsi="Times New Roman" w:hint="eastAsia"/>
                <w:szCs w:val="24"/>
              </w:rPr>
              <w:t>（</w:t>
            </w:r>
            <w:r w:rsidRPr="00D43766">
              <w:rPr>
                <w:rFonts w:ascii="Times New Roman" w:eastAsia="標楷體" w:hAnsi="Times New Roman" w:hint="eastAsia"/>
                <w:szCs w:val="24"/>
              </w:rPr>
              <w:t>R2</w:t>
            </w:r>
            <w:r w:rsidRPr="00D43766">
              <w:rPr>
                <w:rFonts w:ascii="Times New Roman" w:eastAsia="標楷體" w:hAnsi="Times New Roman" w:hint="eastAsia"/>
                <w:szCs w:val="24"/>
              </w:rPr>
              <w:t>）</w:t>
            </w:r>
            <w:r w:rsidRPr="00D43766">
              <w:rPr>
                <w:rFonts w:ascii="Times New Roman" w:eastAsia="標楷體" w:hAnsi="Times New Roman"/>
                <w:szCs w:val="24"/>
              </w:rPr>
              <w:t>，佔本指標</w:t>
            </w:r>
            <w:r w:rsidRPr="00D43766">
              <w:rPr>
                <w:rFonts w:ascii="Times New Roman" w:eastAsia="標楷體" w:hAnsi="Times New Roman" w:hint="eastAsia"/>
                <w:szCs w:val="24"/>
              </w:rPr>
              <w:t>15</w:t>
            </w:r>
            <w:r w:rsidRPr="00D43766">
              <w:rPr>
                <w:rFonts w:ascii="Times New Roman" w:eastAsia="標楷體" w:hAnsi="Times New Roman"/>
                <w:szCs w:val="24"/>
              </w:rPr>
              <w:t>分：</w:t>
            </w:r>
          </w:p>
          <w:tbl>
            <w:tblPr>
              <w:tblW w:w="5340" w:type="dxa"/>
              <w:tblInd w:w="3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28" w:type="dxa"/>
                <w:right w:w="28" w:type="dxa"/>
              </w:tblCellMar>
              <w:tblLook w:val="04A0" w:firstRow="1" w:lastRow="0" w:firstColumn="1" w:lastColumn="0" w:noHBand="0" w:noVBand="1"/>
            </w:tblPr>
            <w:tblGrid>
              <w:gridCol w:w="2670"/>
              <w:gridCol w:w="2670"/>
            </w:tblGrid>
            <w:tr w:rsidR="00D43766" w:rsidRPr="00D43766" w:rsidTr="004E4104">
              <w:trPr>
                <w:trHeight w:val="466"/>
              </w:trPr>
              <w:tc>
                <w:tcPr>
                  <w:tcW w:w="2670"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szCs w:val="24"/>
                    </w:rPr>
                    <w:t>108</w:t>
                  </w:r>
                  <w:r w:rsidRPr="00D43766">
                    <w:rPr>
                      <w:rFonts w:ascii="Times New Roman" w:eastAsia="標楷體" w:hAnsi="Times New Roman"/>
                      <w:szCs w:val="24"/>
                    </w:rPr>
                    <w:t>年度發生率降幅</w:t>
                  </w:r>
                </w:p>
              </w:tc>
              <w:tc>
                <w:tcPr>
                  <w:tcW w:w="2670"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得分</w:t>
                  </w:r>
                </w:p>
              </w:tc>
            </w:tr>
            <w:tr w:rsidR="00D43766" w:rsidRPr="00D43766" w:rsidTr="004E4104">
              <w:trPr>
                <w:trHeight w:val="466"/>
              </w:trPr>
              <w:tc>
                <w:tcPr>
                  <w:tcW w:w="267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R2&gt;6</w:t>
                  </w:r>
                  <w:r w:rsidRPr="00D43766">
                    <w:rPr>
                      <w:rFonts w:ascii="Times New Roman" w:eastAsia="標楷體" w:hAnsi="Times New Roman"/>
                      <w:szCs w:val="24"/>
                    </w:rPr>
                    <w:t>%</w:t>
                  </w:r>
                </w:p>
              </w:tc>
              <w:tc>
                <w:tcPr>
                  <w:tcW w:w="2670" w:type="dxa"/>
                  <w:shd w:val="clear" w:color="auto" w:fill="auto"/>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hint="eastAsia"/>
                      <w:szCs w:val="24"/>
                    </w:rPr>
                    <w:t>15</w:t>
                  </w:r>
                </w:p>
              </w:tc>
            </w:tr>
            <w:tr w:rsidR="00D43766" w:rsidRPr="00D43766" w:rsidTr="004E4104">
              <w:trPr>
                <w:trHeight w:val="466"/>
              </w:trPr>
              <w:tc>
                <w:tcPr>
                  <w:tcW w:w="267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szCs w:val="24"/>
                    </w:rPr>
                  </w:pPr>
                  <w:r w:rsidRPr="00D43766">
                    <w:rPr>
                      <w:rFonts w:ascii="Times New Roman" w:eastAsia="標楷體" w:hAnsi="Times New Roman"/>
                      <w:szCs w:val="24"/>
                    </w:rPr>
                    <w:t>6%</w:t>
                  </w:r>
                  <w:r w:rsidRPr="00D43766">
                    <w:rPr>
                      <w:rFonts w:ascii="新細明體" w:hAnsi="新細明體" w:cs="新細明體" w:hint="eastAsia"/>
                      <w:szCs w:val="24"/>
                    </w:rPr>
                    <w:t>≧</w:t>
                  </w:r>
                  <w:r w:rsidRPr="00D43766">
                    <w:rPr>
                      <w:rFonts w:ascii="Times New Roman" w:eastAsia="標楷體" w:hAnsi="Times New Roman"/>
                      <w:kern w:val="0"/>
                      <w:szCs w:val="24"/>
                    </w:rPr>
                    <w:t>R2&gt;5</w:t>
                  </w:r>
                  <w:r w:rsidRPr="00D43766">
                    <w:rPr>
                      <w:rFonts w:ascii="Times New Roman" w:eastAsia="標楷體" w:hAnsi="Times New Roman"/>
                      <w:szCs w:val="24"/>
                    </w:rPr>
                    <w:t>%</w:t>
                  </w:r>
                </w:p>
              </w:tc>
              <w:tc>
                <w:tcPr>
                  <w:tcW w:w="2670" w:type="dxa"/>
                  <w:shd w:val="clear" w:color="auto" w:fill="auto"/>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4</w:t>
                  </w:r>
                </w:p>
              </w:tc>
            </w:tr>
            <w:tr w:rsidR="00D43766" w:rsidRPr="00D43766" w:rsidTr="004E4104">
              <w:trPr>
                <w:trHeight w:val="466"/>
              </w:trPr>
              <w:tc>
                <w:tcPr>
                  <w:tcW w:w="2670" w:type="dxa"/>
                  <w:shd w:val="clear" w:color="auto" w:fill="auto"/>
                  <w:vAlign w:val="center"/>
                </w:tcPr>
                <w:p w:rsidR="004E4104" w:rsidRPr="00D43766" w:rsidRDefault="004E4104" w:rsidP="004E4104">
                  <w:pPr>
                    <w:widowControl/>
                    <w:snapToGrid w:val="0"/>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szCs w:val="24"/>
                    </w:rPr>
                    <w:t>5%</w:t>
                  </w:r>
                  <w:r w:rsidRPr="00D43766">
                    <w:rPr>
                      <w:rFonts w:ascii="新細明體" w:hAnsi="新細明體" w:cs="新細明體" w:hint="eastAsia"/>
                      <w:szCs w:val="24"/>
                    </w:rPr>
                    <w:t>≧</w:t>
                  </w:r>
                  <w:r w:rsidRPr="00D43766">
                    <w:rPr>
                      <w:rFonts w:ascii="Times New Roman" w:eastAsia="標楷體" w:hAnsi="Times New Roman"/>
                      <w:kern w:val="0"/>
                      <w:szCs w:val="24"/>
                    </w:rPr>
                    <w:t>R2&gt;4</w:t>
                  </w:r>
                  <w:r w:rsidRPr="00D43766">
                    <w:rPr>
                      <w:rFonts w:ascii="Times New Roman" w:eastAsia="標楷體" w:hAnsi="Times New Roman"/>
                      <w:szCs w:val="24"/>
                    </w:rPr>
                    <w:t>%</w:t>
                  </w:r>
                </w:p>
              </w:tc>
              <w:tc>
                <w:tcPr>
                  <w:tcW w:w="2670" w:type="dxa"/>
                  <w:shd w:val="clear" w:color="auto" w:fill="auto"/>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3</w:t>
                  </w:r>
                </w:p>
              </w:tc>
            </w:tr>
            <w:tr w:rsidR="00D43766" w:rsidRPr="00D43766" w:rsidTr="004E4104">
              <w:trPr>
                <w:trHeight w:val="466"/>
              </w:trPr>
              <w:tc>
                <w:tcPr>
                  <w:tcW w:w="2670" w:type="dxa"/>
                  <w:shd w:val="clear" w:color="auto" w:fill="auto"/>
                  <w:vAlign w:val="center"/>
                </w:tcPr>
                <w:p w:rsidR="004E4104" w:rsidRPr="00D43766" w:rsidRDefault="004E4104" w:rsidP="004E4104">
                  <w:pPr>
                    <w:widowControl/>
                    <w:snapToGrid w:val="0"/>
                    <w:jc w:val="center"/>
                    <w:rPr>
                      <w:rFonts w:ascii="Times New Roman" w:eastAsia="標楷體" w:hAnsi="Times New Roman"/>
                      <w:szCs w:val="24"/>
                    </w:rPr>
                  </w:pPr>
                  <w:r w:rsidRPr="00D43766">
                    <w:rPr>
                      <w:rFonts w:ascii="Times New Roman" w:eastAsia="標楷體" w:hAnsi="Times New Roman"/>
                      <w:kern w:val="0"/>
                      <w:szCs w:val="24"/>
                    </w:rPr>
                    <w:t>4%</w:t>
                  </w:r>
                  <w:r w:rsidRPr="00D43766">
                    <w:rPr>
                      <w:rFonts w:ascii="新細明體" w:hAnsi="新細明體" w:cs="新細明體" w:hint="eastAsia"/>
                      <w:szCs w:val="24"/>
                    </w:rPr>
                    <w:t>≧</w:t>
                  </w:r>
                  <w:r w:rsidRPr="00D43766">
                    <w:rPr>
                      <w:rFonts w:ascii="Times New Roman" w:eastAsia="標楷體" w:hAnsi="Times New Roman"/>
                      <w:kern w:val="0"/>
                      <w:szCs w:val="24"/>
                    </w:rPr>
                    <w:t>R2</w:t>
                  </w:r>
                  <w:r w:rsidRPr="00D43766">
                    <w:rPr>
                      <w:rFonts w:ascii="Times New Roman" w:eastAsia="標楷體" w:hAnsi="Times New Roman"/>
                      <w:szCs w:val="24"/>
                    </w:rPr>
                    <w:t>&gt;3</w:t>
                  </w:r>
                  <w:r w:rsidRPr="00D43766">
                    <w:rPr>
                      <w:rFonts w:ascii="Times New Roman" w:eastAsia="標楷體" w:hAnsi="Times New Roman"/>
                      <w:kern w:val="0"/>
                      <w:szCs w:val="24"/>
                    </w:rPr>
                    <w:t>%</w:t>
                  </w:r>
                </w:p>
              </w:tc>
              <w:tc>
                <w:tcPr>
                  <w:tcW w:w="2670" w:type="dxa"/>
                  <w:shd w:val="clear" w:color="auto" w:fill="auto"/>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2</w:t>
                  </w:r>
                </w:p>
              </w:tc>
            </w:tr>
            <w:tr w:rsidR="00D43766" w:rsidRPr="00D43766" w:rsidTr="004E4104">
              <w:trPr>
                <w:trHeight w:val="466"/>
              </w:trPr>
              <w:tc>
                <w:tcPr>
                  <w:tcW w:w="2670"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3%</w:t>
                  </w:r>
                  <w:r w:rsidRPr="00D43766">
                    <w:rPr>
                      <w:rFonts w:ascii="新細明體" w:hAnsi="新細明體" w:cs="新細明體" w:hint="eastAsia"/>
                      <w:szCs w:val="24"/>
                    </w:rPr>
                    <w:t>≧</w:t>
                  </w:r>
                  <w:r w:rsidRPr="00D43766">
                    <w:rPr>
                      <w:rFonts w:ascii="Times New Roman" w:eastAsia="標楷體" w:hAnsi="Times New Roman"/>
                      <w:kern w:val="0"/>
                      <w:szCs w:val="24"/>
                    </w:rPr>
                    <w:t>R2</w:t>
                  </w:r>
                  <w:r w:rsidRPr="00D43766">
                    <w:rPr>
                      <w:rFonts w:ascii="Times New Roman" w:eastAsia="標楷體" w:hAnsi="Times New Roman"/>
                      <w:szCs w:val="24"/>
                    </w:rPr>
                    <w:t>&gt;2</w:t>
                  </w:r>
                  <w:r w:rsidRPr="00D43766">
                    <w:rPr>
                      <w:rFonts w:ascii="Times New Roman" w:eastAsia="標楷體" w:hAnsi="Times New Roman"/>
                      <w:kern w:val="0"/>
                      <w:szCs w:val="24"/>
                    </w:rPr>
                    <w:t>%</w:t>
                  </w:r>
                </w:p>
              </w:tc>
              <w:tc>
                <w:tcPr>
                  <w:tcW w:w="2670" w:type="dxa"/>
                  <w:shd w:val="clear" w:color="auto" w:fill="auto"/>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1</w:t>
                  </w:r>
                </w:p>
              </w:tc>
            </w:tr>
            <w:tr w:rsidR="00D43766" w:rsidRPr="00D43766" w:rsidTr="004E4104">
              <w:trPr>
                <w:trHeight w:val="466"/>
              </w:trPr>
              <w:tc>
                <w:tcPr>
                  <w:tcW w:w="2670"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2%</w:t>
                  </w:r>
                  <w:r w:rsidRPr="00D43766">
                    <w:rPr>
                      <w:rFonts w:ascii="新細明體" w:hAnsi="新細明體" w:cs="新細明體" w:hint="eastAsia"/>
                      <w:szCs w:val="24"/>
                    </w:rPr>
                    <w:t>≧</w:t>
                  </w:r>
                  <w:r w:rsidRPr="00D43766">
                    <w:rPr>
                      <w:rFonts w:ascii="Times New Roman" w:eastAsia="標楷體" w:hAnsi="Times New Roman"/>
                      <w:kern w:val="0"/>
                      <w:szCs w:val="24"/>
                    </w:rPr>
                    <w:t>R2</w:t>
                  </w:r>
                </w:p>
              </w:tc>
              <w:tc>
                <w:tcPr>
                  <w:tcW w:w="2670" w:type="dxa"/>
                  <w:shd w:val="clear" w:color="auto" w:fill="auto"/>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0</w:t>
                  </w:r>
                </w:p>
              </w:tc>
            </w:tr>
          </w:tbl>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szCs w:val="24"/>
              </w:rPr>
              <w:t>【說明】</w:t>
            </w:r>
          </w:p>
          <w:p w:rsidR="004E4104" w:rsidRPr="00D43766" w:rsidRDefault="004E4104" w:rsidP="00166484">
            <w:pPr>
              <w:pStyle w:val="aff1"/>
              <w:numPr>
                <w:ilvl w:val="0"/>
                <w:numId w:val="116"/>
              </w:numPr>
              <w:spacing w:line="360" w:lineRule="exact"/>
              <w:ind w:leftChars="0" w:left="318" w:hanging="318"/>
              <w:jc w:val="both"/>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年發生率計算</w:t>
            </w:r>
            <w:r w:rsidRPr="00D43766">
              <w:rPr>
                <w:rFonts w:ascii="Times New Roman" w:eastAsia="標楷體" w:hAnsi="Times New Roman"/>
                <w:szCs w:val="24"/>
              </w:rPr>
              <w:t>=</w:t>
            </w:r>
            <w:r w:rsidRPr="00D43766">
              <w:rPr>
                <w:rFonts w:ascii="Times New Roman" w:eastAsia="標楷體" w:hAnsi="Times New Roman" w:hint="eastAsia"/>
                <w:szCs w:val="24"/>
              </w:rPr>
              <w:t xml:space="preserve"> ( 108</w:t>
            </w:r>
            <w:r w:rsidRPr="00D43766">
              <w:rPr>
                <w:rFonts w:ascii="Times New Roman" w:eastAsia="標楷體" w:hAnsi="Times New Roman" w:hint="eastAsia"/>
                <w:szCs w:val="24"/>
              </w:rPr>
              <w:t>年</w:t>
            </w:r>
            <w:r w:rsidRPr="00D43766">
              <w:rPr>
                <w:rFonts w:ascii="Times New Roman" w:eastAsia="標楷體" w:hAnsi="Times New Roman" w:hint="eastAsia"/>
                <w:szCs w:val="24"/>
              </w:rPr>
              <w:t>10</w:t>
            </w:r>
            <w:r w:rsidRPr="00D43766">
              <w:rPr>
                <w:rFonts w:ascii="Times New Roman" w:eastAsia="標楷體" w:hAnsi="Times New Roman" w:hint="eastAsia"/>
                <w:szCs w:val="24"/>
              </w:rPr>
              <w:t>月</w:t>
            </w:r>
            <w:r w:rsidRPr="00D43766">
              <w:rPr>
                <w:rFonts w:ascii="Times New Roman" w:eastAsia="標楷體" w:hAnsi="Times New Roman" w:hint="eastAsia"/>
                <w:szCs w:val="24"/>
              </w:rPr>
              <w:t>31</w:t>
            </w:r>
            <w:r w:rsidRPr="00D43766">
              <w:rPr>
                <w:rFonts w:ascii="Times New Roman" w:eastAsia="標楷體" w:hAnsi="Times New Roman"/>
                <w:szCs w:val="24"/>
              </w:rPr>
              <w:t xml:space="preserve"> </w:t>
            </w:r>
            <w:r w:rsidRPr="00D43766">
              <w:rPr>
                <w:rFonts w:ascii="Times New Roman" w:eastAsia="標楷體" w:hAnsi="Times New Roman" w:hint="eastAsia"/>
                <w:szCs w:val="24"/>
              </w:rPr>
              <w:t>日止之新案發生數</w:t>
            </w:r>
            <w:r w:rsidRPr="00D43766">
              <w:rPr>
                <w:rFonts w:ascii="Times New Roman" w:eastAsia="標楷體" w:hAnsi="Times New Roman" w:hint="eastAsia"/>
                <w:szCs w:val="24"/>
              </w:rPr>
              <w:t>-108</w:t>
            </w:r>
            <w:r w:rsidRPr="00D43766">
              <w:rPr>
                <w:rFonts w:ascii="Times New Roman" w:eastAsia="標楷體" w:hAnsi="Times New Roman" w:hint="eastAsia"/>
                <w:szCs w:val="24"/>
              </w:rPr>
              <w:t>年</w:t>
            </w:r>
            <w:r w:rsidRPr="00D43766">
              <w:rPr>
                <w:rFonts w:ascii="Times New Roman" w:eastAsia="標楷體" w:hAnsi="Times New Roman" w:hint="eastAsia"/>
                <w:szCs w:val="24"/>
              </w:rPr>
              <w:t>10</w:t>
            </w:r>
            <w:r w:rsidRPr="00D43766">
              <w:rPr>
                <w:rFonts w:ascii="Times New Roman" w:eastAsia="標楷體" w:hAnsi="Times New Roman" w:hint="eastAsia"/>
                <w:szCs w:val="24"/>
              </w:rPr>
              <w:t>月</w:t>
            </w:r>
            <w:r w:rsidRPr="00D43766">
              <w:rPr>
                <w:rFonts w:ascii="Times New Roman" w:eastAsia="標楷體" w:hAnsi="Times New Roman" w:hint="eastAsia"/>
                <w:szCs w:val="24"/>
              </w:rPr>
              <w:t>31</w:t>
            </w:r>
            <w:r w:rsidRPr="00D43766">
              <w:rPr>
                <w:rFonts w:ascii="Times New Roman" w:eastAsia="標楷體" w:hAnsi="Times New Roman" w:hint="eastAsia"/>
                <w:szCs w:val="24"/>
              </w:rPr>
              <w:t>日止之主動發現數</w:t>
            </w:r>
            <w:r w:rsidRPr="00D43766">
              <w:rPr>
                <w:rFonts w:ascii="Times New Roman" w:eastAsia="標楷體" w:hAnsi="Times New Roman" w:hint="eastAsia"/>
                <w:szCs w:val="24"/>
              </w:rPr>
              <w:t xml:space="preserve"> )</w:t>
            </w:r>
            <w:r w:rsidRPr="00D43766">
              <w:rPr>
                <w:rFonts w:ascii="Times New Roman" w:eastAsia="標楷體" w:hAnsi="Times New Roman"/>
                <w:szCs w:val="24"/>
              </w:rPr>
              <w:t>×1.2(12</w:t>
            </w:r>
            <w:r w:rsidRPr="00D43766">
              <w:rPr>
                <w:rFonts w:ascii="Times New Roman" w:eastAsia="標楷體" w:hAnsi="Times New Roman"/>
                <w:szCs w:val="24"/>
              </w:rPr>
              <w:t>個月</w:t>
            </w:r>
            <w:r w:rsidRPr="00D43766">
              <w:rPr>
                <w:rFonts w:ascii="Times New Roman" w:eastAsia="標楷體" w:hAnsi="Times New Roman"/>
                <w:szCs w:val="24"/>
              </w:rPr>
              <w:t>/10</w:t>
            </w:r>
            <w:r w:rsidRPr="00D43766">
              <w:rPr>
                <w:rFonts w:ascii="Times New Roman" w:eastAsia="標楷體" w:hAnsi="Times New Roman"/>
                <w:szCs w:val="24"/>
              </w:rPr>
              <w:t>個月，以</w:t>
            </w:r>
            <w:r w:rsidRPr="00D43766">
              <w:rPr>
                <w:rFonts w:ascii="Times New Roman" w:eastAsia="標楷體" w:hAnsi="Times New Roman"/>
                <w:szCs w:val="24"/>
              </w:rPr>
              <w:t>10</w:t>
            </w:r>
            <w:r w:rsidRPr="00D43766">
              <w:rPr>
                <w:rFonts w:ascii="Times New Roman" w:eastAsia="標楷體" w:hAnsi="Times New Roman"/>
                <w:szCs w:val="24"/>
              </w:rPr>
              <w:t>個月的新案發生數推算</w:t>
            </w:r>
            <w:r w:rsidRPr="00D43766">
              <w:rPr>
                <w:rFonts w:ascii="Times New Roman" w:eastAsia="標楷體" w:hAnsi="Times New Roman"/>
                <w:szCs w:val="24"/>
              </w:rPr>
              <w:t>12</w:t>
            </w:r>
            <w:r w:rsidRPr="00D43766">
              <w:rPr>
                <w:rFonts w:ascii="Times New Roman" w:eastAsia="標楷體" w:hAnsi="Times New Roman"/>
                <w:szCs w:val="24"/>
              </w:rPr>
              <w:t>個月之新案發生數</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6</w:t>
            </w:r>
            <w:r w:rsidRPr="00D43766">
              <w:rPr>
                <w:rFonts w:ascii="Times New Roman" w:eastAsia="標楷體" w:hAnsi="Times New Roman"/>
                <w:szCs w:val="24"/>
              </w:rPr>
              <w:t>月底之人口數。</w:t>
            </w:r>
          </w:p>
          <w:p w:rsidR="004E4104" w:rsidRPr="00D43766" w:rsidRDefault="004E4104" w:rsidP="00166484">
            <w:pPr>
              <w:pStyle w:val="aff1"/>
              <w:numPr>
                <w:ilvl w:val="0"/>
                <w:numId w:val="116"/>
              </w:numPr>
              <w:spacing w:line="360" w:lineRule="exact"/>
              <w:ind w:leftChars="0" w:left="318" w:hanging="318"/>
              <w:jc w:val="both"/>
              <w:rPr>
                <w:rFonts w:ascii="Times New Roman" w:eastAsia="標楷體" w:hAnsi="Times New Roman"/>
                <w:szCs w:val="24"/>
              </w:rPr>
            </w:pPr>
            <w:r w:rsidRPr="00D43766">
              <w:rPr>
                <w:rFonts w:ascii="Times New Roman" w:eastAsia="標楷體" w:hAnsi="Times New Roman" w:hint="eastAsia"/>
                <w:szCs w:val="24"/>
              </w:rPr>
              <w:t>主動發現個案數認定方式為，自結核病追蹤管理系統中「結核病主動發現依團體別分類管理」其中「主動發現績效」報表所列者，如主動發現資料上傳縣市與管理縣市一致時，則可</w:t>
            </w:r>
            <w:r w:rsidRPr="00D43766">
              <w:rPr>
                <w:rFonts w:ascii="Times New Roman" w:eastAsia="標楷體" w:hAnsi="Times New Roman" w:hint="eastAsia"/>
                <w:szCs w:val="24"/>
              </w:rPr>
              <w:t>108</w:t>
            </w:r>
            <w:r w:rsidRPr="00D43766">
              <w:rPr>
                <w:rFonts w:ascii="Times New Roman" w:eastAsia="標楷體" w:hAnsi="Times New Roman" w:hint="eastAsia"/>
                <w:szCs w:val="24"/>
              </w:rPr>
              <w:t>年新案發生數扣除。</w:t>
            </w:r>
          </w:p>
          <w:p w:rsidR="004E4104" w:rsidRPr="00D43766" w:rsidRDefault="004E4104" w:rsidP="00166484">
            <w:pPr>
              <w:pStyle w:val="aff1"/>
              <w:numPr>
                <w:ilvl w:val="0"/>
                <w:numId w:val="116"/>
              </w:numPr>
              <w:spacing w:line="360" w:lineRule="exact"/>
              <w:ind w:leftChars="0" w:left="318" w:hanging="318"/>
              <w:jc w:val="both"/>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年縣市發生數低於</w:t>
            </w:r>
            <w:r w:rsidRPr="00D43766">
              <w:rPr>
                <w:rFonts w:ascii="Times New Roman" w:eastAsia="標楷體" w:hAnsi="Times New Roman" w:hint="eastAsia"/>
                <w:szCs w:val="24"/>
              </w:rPr>
              <w:t>25</w:t>
            </w:r>
            <w:r w:rsidRPr="00D43766">
              <w:rPr>
                <w:rFonts w:ascii="Times New Roman" w:eastAsia="標楷體" w:hAnsi="Times New Roman"/>
                <w:szCs w:val="24"/>
              </w:rPr>
              <w:t>人，則考評</w:t>
            </w:r>
            <w:r w:rsidRPr="00D43766">
              <w:rPr>
                <w:rFonts w:ascii="Times New Roman" w:eastAsia="標楷體" w:hAnsi="Times New Roman"/>
                <w:szCs w:val="24"/>
              </w:rPr>
              <w:t>3.1</w:t>
            </w:r>
            <w:r w:rsidRPr="00D43766">
              <w:rPr>
                <w:rFonts w:ascii="Times New Roman" w:eastAsia="標楷體" w:hAnsi="Times New Roman"/>
                <w:szCs w:val="24"/>
              </w:rPr>
              <w:t>各項之分數以臺灣整體平均數值計算。</w:t>
            </w:r>
          </w:p>
        </w:tc>
      </w:tr>
      <w:tr w:rsidR="00D43766" w:rsidRPr="00D43766" w:rsidTr="004E4104">
        <w:tc>
          <w:tcPr>
            <w:tcW w:w="1418" w:type="dxa"/>
            <w:vMerge w:val="restart"/>
          </w:tcPr>
          <w:p w:rsidR="004E4104" w:rsidRPr="00D43766" w:rsidRDefault="004E4104" w:rsidP="004E4104">
            <w:pPr>
              <w:jc w:val="both"/>
              <w:rPr>
                <w:rFonts w:ascii="Times New Roman" w:eastAsia="標楷體" w:hAnsi="Times New Roman"/>
                <w:szCs w:val="24"/>
              </w:rPr>
            </w:pPr>
            <w:r w:rsidRPr="00D43766">
              <w:rPr>
                <w:rFonts w:ascii="Times New Roman" w:eastAsia="標楷體" w:hAnsi="標楷體" w:hint="eastAsia"/>
                <w:szCs w:val="24"/>
              </w:rPr>
              <w:lastRenderedPageBreak/>
              <w:t>3.</w:t>
            </w:r>
            <w:r w:rsidRPr="00D43766">
              <w:rPr>
                <w:rFonts w:ascii="Times New Roman" w:eastAsia="標楷體" w:hAnsi="標楷體"/>
                <w:szCs w:val="24"/>
              </w:rPr>
              <w:t>結核病防治成效</w:t>
            </w:r>
            <w:r w:rsidRPr="00D43766">
              <w:rPr>
                <w:rFonts w:ascii="Times New Roman" w:eastAsia="標楷體" w:hAnsi="標楷體" w:hint="eastAsia"/>
                <w:szCs w:val="24"/>
              </w:rPr>
              <w:t>(50</w:t>
            </w:r>
            <w:r w:rsidRPr="00D43766">
              <w:rPr>
                <w:rFonts w:ascii="Times New Roman" w:eastAsia="標楷體" w:hAnsi="標楷體" w:hint="eastAsia"/>
                <w:szCs w:val="24"/>
              </w:rPr>
              <w:t>分</w:t>
            </w:r>
            <w:r w:rsidRPr="00D43766">
              <w:rPr>
                <w:rFonts w:ascii="Times New Roman" w:eastAsia="標楷體" w:hAnsi="標楷體" w:hint="eastAsia"/>
                <w:szCs w:val="24"/>
              </w:rPr>
              <w:t>)</w:t>
            </w:r>
          </w:p>
        </w:tc>
        <w:tc>
          <w:tcPr>
            <w:tcW w:w="1560" w:type="dxa"/>
            <w:vAlign w:val="center"/>
          </w:tcPr>
          <w:p w:rsidR="004E4104" w:rsidRPr="00D43766" w:rsidRDefault="004E4104" w:rsidP="004E4104">
            <w:pPr>
              <w:jc w:val="both"/>
              <w:rPr>
                <w:rFonts w:ascii="Times New Roman" w:eastAsia="標楷體" w:hAnsi="Times New Roman"/>
                <w:szCs w:val="28"/>
              </w:rPr>
            </w:pPr>
            <w:r w:rsidRPr="00D43766">
              <w:rPr>
                <w:rFonts w:ascii="Times New Roman" w:eastAsia="標楷體" w:hAnsi="Times New Roman"/>
                <w:szCs w:val="28"/>
              </w:rPr>
              <w:t>3.2</w:t>
            </w:r>
            <w:r w:rsidRPr="00D43766">
              <w:rPr>
                <w:rFonts w:ascii="Times New Roman" w:eastAsia="標楷體" w:hAnsi="Times New Roman"/>
                <w:szCs w:val="28"/>
              </w:rPr>
              <w:t>潛伏結核感染介入績效</w:t>
            </w:r>
            <w:r w:rsidRPr="00D43766">
              <w:rPr>
                <w:rFonts w:ascii="Times New Roman" w:eastAsia="標楷體" w:hAnsi="Times New Roman"/>
                <w:szCs w:val="24"/>
              </w:rPr>
              <w:t>(</w:t>
            </w:r>
            <w:r w:rsidRPr="00D43766">
              <w:rPr>
                <w:rFonts w:ascii="Times New Roman" w:eastAsia="標楷體" w:hAnsi="Times New Roman" w:hint="eastAsia"/>
                <w:b/>
                <w:szCs w:val="24"/>
              </w:rPr>
              <w:t>25</w:t>
            </w:r>
            <w:r w:rsidRPr="00D43766">
              <w:rPr>
                <w:rFonts w:ascii="Times New Roman" w:eastAsia="標楷體" w:hAnsi="Times New Roman"/>
                <w:szCs w:val="24"/>
              </w:rPr>
              <w:t>分</w:t>
            </w:r>
            <w:r w:rsidRPr="00D43766">
              <w:rPr>
                <w:rFonts w:ascii="Times New Roman" w:eastAsia="標楷體" w:hAnsi="Times New Roman"/>
                <w:szCs w:val="24"/>
              </w:rPr>
              <w:t>)</w:t>
            </w:r>
          </w:p>
        </w:tc>
        <w:tc>
          <w:tcPr>
            <w:tcW w:w="6662" w:type="dxa"/>
          </w:tcPr>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166484">
            <w:pPr>
              <w:pStyle w:val="aff1"/>
              <w:numPr>
                <w:ilvl w:val="0"/>
                <w:numId w:val="117"/>
              </w:numPr>
              <w:spacing w:line="360" w:lineRule="exact"/>
              <w:ind w:leftChars="0" w:left="316" w:hanging="316"/>
              <w:jc w:val="both"/>
              <w:rPr>
                <w:rFonts w:ascii="Times New Roman" w:eastAsia="標楷體" w:hAnsi="Times New Roman"/>
                <w:szCs w:val="24"/>
              </w:rPr>
            </w:pPr>
            <w:r w:rsidRPr="00D43766">
              <w:rPr>
                <w:rFonts w:ascii="Times New Roman" w:eastAsia="標楷體" w:hAnsi="Times New Roman"/>
                <w:szCs w:val="24"/>
              </w:rPr>
              <w:t>結核病追蹤管理系統；</w:t>
            </w:r>
          </w:p>
          <w:p w:rsidR="004E4104" w:rsidRPr="00D43766" w:rsidRDefault="004E4104" w:rsidP="00166484">
            <w:pPr>
              <w:pStyle w:val="aff1"/>
              <w:numPr>
                <w:ilvl w:val="0"/>
                <w:numId w:val="117"/>
              </w:numPr>
              <w:spacing w:line="360" w:lineRule="exact"/>
              <w:ind w:leftChars="0" w:left="316" w:hanging="316"/>
              <w:jc w:val="both"/>
              <w:rPr>
                <w:rFonts w:ascii="Times New Roman" w:eastAsia="標楷體" w:hAnsi="Times New Roman"/>
                <w:szCs w:val="24"/>
              </w:rPr>
            </w:pPr>
            <w:r w:rsidRPr="00D43766">
              <w:rPr>
                <w:rFonts w:ascii="Times New Roman" w:eastAsia="標楷體" w:hAnsi="Times New Roman"/>
                <w:szCs w:val="24"/>
              </w:rPr>
              <w:t>疫情資料倉儲</w:t>
            </w:r>
            <w:r w:rsidRPr="00D43766">
              <w:rPr>
                <w:rFonts w:ascii="Times New Roman" w:eastAsia="標楷體" w:hAnsi="Times New Roman"/>
                <w:szCs w:val="24"/>
              </w:rPr>
              <w:t>BO</w:t>
            </w:r>
            <w:r w:rsidRPr="00D43766">
              <w:rPr>
                <w:rFonts w:ascii="Times New Roman" w:eastAsia="標楷體" w:hAnsi="Times New Roman"/>
                <w:szCs w:val="24"/>
              </w:rPr>
              <w:t>；</w:t>
            </w:r>
          </w:p>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資料均以</w:t>
            </w:r>
            <w:r w:rsidRPr="00D43766">
              <w:rPr>
                <w:rFonts w:ascii="Times New Roman" w:eastAsia="標楷體" w:hAnsi="Times New Roman"/>
                <w:szCs w:val="24"/>
              </w:rPr>
              <w:t>109</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5</w:t>
            </w:r>
            <w:r w:rsidRPr="00D43766">
              <w:rPr>
                <w:rFonts w:ascii="Times New Roman" w:eastAsia="標楷體" w:hAnsi="Times New Roman"/>
                <w:szCs w:val="24"/>
              </w:rPr>
              <w:t>日下載為準。</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166484">
            <w:pPr>
              <w:pStyle w:val="aff1"/>
              <w:numPr>
                <w:ilvl w:val="0"/>
                <w:numId w:val="118"/>
              </w:numPr>
              <w:spacing w:line="360" w:lineRule="exact"/>
              <w:ind w:leftChars="0" w:left="284" w:hanging="284"/>
              <w:jc w:val="both"/>
              <w:rPr>
                <w:rFonts w:ascii="Times New Roman" w:eastAsia="標楷體" w:hAnsi="Times New Roman"/>
                <w:szCs w:val="24"/>
              </w:rPr>
            </w:pPr>
            <w:r w:rsidRPr="00D43766">
              <w:rPr>
                <w:rFonts w:ascii="Times New Roman" w:eastAsia="標楷體" w:hAnsi="Times New Roman" w:hint="eastAsia"/>
                <w:szCs w:val="24"/>
              </w:rPr>
              <w:t>潛伏結核感染介入績效</w:t>
            </w:r>
          </w:p>
          <w:p w:rsidR="004E4104" w:rsidRPr="00D43766" w:rsidRDefault="004E4104" w:rsidP="004E4104">
            <w:pPr>
              <w:pStyle w:val="aff1"/>
              <w:spacing w:line="360" w:lineRule="exact"/>
              <w:ind w:leftChars="-15" w:left="-36" w:firstLineChars="105" w:firstLine="210"/>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szCs w:val="24"/>
              </w:rPr>
              <w:t>)</w:t>
            </w:r>
            <w:r w:rsidRPr="00D43766">
              <w:rPr>
                <w:rFonts w:ascii="Times New Roman" w:eastAsia="標楷體" w:hAnsi="Times New Roman"/>
                <w:szCs w:val="24"/>
              </w:rPr>
              <w:t>潛伏結核感染</w:t>
            </w:r>
            <w:r w:rsidRPr="00D43766">
              <w:rPr>
                <w:rFonts w:ascii="Times New Roman" w:eastAsia="標楷體" w:hAnsi="Times New Roman"/>
                <w:szCs w:val="24"/>
              </w:rPr>
              <w:t>(LTBI)</w:t>
            </w:r>
            <w:r w:rsidRPr="00D43766">
              <w:rPr>
                <w:rFonts w:ascii="Times New Roman" w:eastAsia="標楷體" w:hAnsi="Times New Roman"/>
                <w:szCs w:val="24"/>
              </w:rPr>
              <w:t>檢驗率</w:t>
            </w:r>
            <w:r w:rsidRPr="00D43766">
              <w:rPr>
                <w:rFonts w:ascii="Times New Roman" w:eastAsia="標楷體" w:hAnsi="Times New Roman" w:hint="eastAsia"/>
                <w:szCs w:val="24"/>
              </w:rPr>
              <w:t>（</w:t>
            </w:r>
            <w:r w:rsidRPr="00D43766">
              <w:rPr>
                <w:rFonts w:ascii="Times New Roman" w:eastAsia="標楷體" w:hAnsi="Times New Roman" w:hint="eastAsia"/>
                <w:szCs w:val="24"/>
              </w:rPr>
              <w:t>R3</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szCs w:val="24"/>
              </w:rPr>
              <w:t>完成</w:t>
            </w:r>
            <w:r w:rsidRPr="00D43766">
              <w:rPr>
                <w:rFonts w:ascii="Times New Roman" w:eastAsia="標楷體" w:hAnsi="Times New Roman"/>
                <w:szCs w:val="24"/>
              </w:rPr>
              <w:t>LTBI</w:t>
            </w:r>
            <w:r w:rsidRPr="00D43766">
              <w:rPr>
                <w:rFonts w:ascii="Times New Roman" w:eastAsia="標楷體" w:hAnsi="Times New Roman"/>
                <w:szCs w:val="24"/>
              </w:rPr>
              <w:t>檢驗人數</w:t>
            </w:r>
            <w:r w:rsidRPr="00D43766">
              <w:rPr>
                <w:rFonts w:ascii="Times New Roman" w:eastAsia="標楷體" w:hAnsi="Times New Roman"/>
                <w:szCs w:val="24"/>
              </w:rPr>
              <w:t>/</w:t>
            </w:r>
          </w:p>
          <w:p w:rsidR="004E4104" w:rsidRPr="00D43766" w:rsidRDefault="004E4104" w:rsidP="004E4104">
            <w:pPr>
              <w:pStyle w:val="aff1"/>
              <w:spacing w:line="360" w:lineRule="exact"/>
              <w:ind w:leftChars="-15" w:left="-36" w:firstLineChars="205" w:firstLine="410"/>
              <w:jc w:val="both"/>
              <w:rPr>
                <w:rFonts w:ascii="Times New Roman" w:eastAsia="標楷體" w:hAnsi="Times New Roman"/>
                <w:szCs w:val="24"/>
              </w:rPr>
            </w:pPr>
            <w:r w:rsidRPr="00D43766">
              <w:rPr>
                <w:rFonts w:ascii="Times New Roman" w:eastAsia="標楷體" w:hAnsi="Times New Roman"/>
                <w:szCs w:val="24"/>
              </w:rPr>
              <w:t>應進行</w:t>
            </w:r>
            <w:r w:rsidRPr="00D43766">
              <w:rPr>
                <w:rFonts w:ascii="Times New Roman" w:eastAsia="標楷體" w:hAnsi="Times New Roman"/>
                <w:szCs w:val="24"/>
              </w:rPr>
              <w:t>LTBI</w:t>
            </w:r>
            <w:r w:rsidRPr="00D43766">
              <w:rPr>
                <w:rFonts w:ascii="Times New Roman" w:eastAsia="標楷體" w:hAnsi="Times New Roman"/>
                <w:szCs w:val="24"/>
              </w:rPr>
              <w:t>檢驗之接觸者人數</w:t>
            </w:r>
          </w:p>
          <w:p w:rsidR="004E4104" w:rsidRPr="00D43766" w:rsidRDefault="004E4104" w:rsidP="004E4104">
            <w:pPr>
              <w:pStyle w:val="aff1"/>
              <w:spacing w:line="360" w:lineRule="exact"/>
              <w:ind w:leftChars="0" w:left="0" w:firstLineChars="79" w:firstLine="158"/>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szCs w:val="24"/>
              </w:rPr>
              <w:t>加入</w:t>
            </w:r>
            <w:r w:rsidRPr="00D43766">
              <w:rPr>
                <w:rFonts w:ascii="Times New Roman" w:eastAsia="標楷體" w:hAnsi="Times New Roman"/>
                <w:szCs w:val="24"/>
              </w:rPr>
              <w:t>LTBI</w:t>
            </w:r>
            <w:r w:rsidRPr="00D43766">
              <w:rPr>
                <w:rFonts w:ascii="Times New Roman" w:eastAsia="標楷體" w:hAnsi="Times New Roman"/>
                <w:szCs w:val="24"/>
              </w:rPr>
              <w:t>治療比率</w:t>
            </w:r>
            <w:r w:rsidRPr="00D43766">
              <w:rPr>
                <w:rFonts w:ascii="Times New Roman" w:eastAsia="標楷體" w:hAnsi="Times New Roman" w:hint="eastAsia"/>
                <w:szCs w:val="24"/>
              </w:rPr>
              <w:t>（</w:t>
            </w:r>
            <w:r w:rsidRPr="00D43766">
              <w:rPr>
                <w:rFonts w:ascii="Times New Roman" w:eastAsia="標楷體" w:hAnsi="Times New Roman" w:hint="eastAsia"/>
                <w:szCs w:val="24"/>
              </w:rPr>
              <w:t>R4</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szCs w:val="24"/>
              </w:rPr>
              <w:t>加入</w:t>
            </w:r>
            <w:r w:rsidRPr="00D43766">
              <w:rPr>
                <w:rFonts w:ascii="Times New Roman" w:eastAsia="標楷體" w:hAnsi="Times New Roman"/>
                <w:szCs w:val="24"/>
              </w:rPr>
              <w:t>LTBI</w:t>
            </w:r>
            <w:r w:rsidRPr="00D43766">
              <w:rPr>
                <w:rFonts w:ascii="Times New Roman" w:eastAsia="標楷體" w:hAnsi="Times New Roman"/>
                <w:szCs w:val="24"/>
              </w:rPr>
              <w:t>治療人數</w:t>
            </w:r>
            <w:r w:rsidRPr="00D43766">
              <w:rPr>
                <w:rFonts w:ascii="Times New Roman" w:eastAsia="標楷體" w:hAnsi="Times New Roman"/>
                <w:szCs w:val="24"/>
              </w:rPr>
              <w:t>/LTBI</w:t>
            </w:r>
            <w:r w:rsidRPr="00D43766">
              <w:rPr>
                <w:rFonts w:ascii="Times New Roman" w:eastAsia="標楷體" w:hAnsi="Times New Roman"/>
                <w:szCs w:val="24"/>
              </w:rPr>
              <w:t>檢</w:t>
            </w:r>
          </w:p>
          <w:p w:rsidR="004E4104" w:rsidRPr="00D43766" w:rsidRDefault="004E4104" w:rsidP="004E4104">
            <w:pPr>
              <w:spacing w:line="360" w:lineRule="exact"/>
              <w:ind w:firstLineChars="200" w:firstLine="400"/>
              <w:jc w:val="both"/>
              <w:rPr>
                <w:rFonts w:ascii="Times New Roman" w:eastAsia="標楷體" w:hAnsi="Times New Roman"/>
                <w:szCs w:val="24"/>
              </w:rPr>
            </w:pPr>
            <w:r w:rsidRPr="00D43766">
              <w:rPr>
                <w:rFonts w:ascii="Times New Roman" w:eastAsia="標楷體" w:hAnsi="Times New Roman"/>
                <w:szCs w:val="24"/>
              </w:rPr>
              <w:t>驗陽性人數。</w:t>
            </w:r>
          </w:p>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szCs w:val="24"/>
              </w:rPr>
              <w:t xml:space="preserve"> </w:t>
            </w:r>
            <w:r w:rsidRPr="00D43766">
              <w:rPr>
                <w:rFonts w:ascii="Times New Roman" w:eastAsia="標楷體" w:hAnsi="Times New Roman"/>
                <w:szCs w:val="24"/>
              </w:rPr>
              <w:t>本項分數：</w:t>
            </w:r>
            <w:r w:rsidRPr="00D43766">
              <w:rPr>
                <w:rFonts w:ascii="Times New Roman" w:eastAsia="標楷體" w:hAnsi="Times New Roman"/>
                <w:szCs w:val="24"/>
              </w:rPr>
              <w:t>(R</w:t>
            </w:r>
            <w:r w:rsidRPr="00D43766">
              <w:rPr>
                <w:rFonts w:ascii="Times New Roman" w:eastAsia="標楷體" w:hAnsi="Times New Roman" w:hint="eastAsia"/>
                <w:szCs w:val="24"/>
              </w:rPr>
              <w:t>3</w:t>
            </w:r>
            <w:r w:rsidRPr="00D43766">
              <w:rPr>
                <w:rFonts w:ascii="Times New Roman" w:eastAsia="標楷體" w:hAnsi="Times New Roman"/>
                <w:szCs w:val="24"/>
              </w:rPr>
              <w:t xml:space="preserve"> +R</w:t>
            </w:r>
            <w:r w:rsidRPr="00D43766">
              <w:rPr>
                <w:rFonts w:ascii="Times New Roman" w:eastAsia="標楷體" w:hAnsi="Times New Roman" w:hint="eastAsia"/>
                <w:szCs w:val="24"/>
              </w:rPr>
              <w:t>4</w:t>
            </w:r>
            <w:r w:rsidRPr="00D43766">
              <w:rPr>
                <w:rFonts w:ascii="Times New Roman" w:eastAsia="標楷體" w:hAnsi="Times New Roman"/>
                <w:szCs w:val="24"/>
              </w:rPr>
              <w:t>)</w:t>
            </w:r>
            <w:r w:rsidRPr="00D43766">
              <w:rPr>
                <w:rFonts w:ascii="Times New Roman" w:eastAsia="標楷體" w:hAnsi="Times New Roman"/>
                <w:szCs w:val="24"/>
              </w:rPr>
              <w:t>得分</w:t>
            </w:r>
            <w:r w:rsidRPr="00D43766">
              <w:rPr>
                <w:rFonts w:ascii="標楷體" w:eastAsia="標楷體" w:hAnsi="標楷體"/>
                <w:szCs w:val="24"/>
              </w:rPr>
              <w:t>。</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szCs w:val="24"/>
              </w:rPr>
              <w:lastRenderedPageBreak/>
              <w:t>【評分標準】</w:t>
            </w:r>
          </w:p>
          <w:p w:rsidR="004E4104" w:rsidRPr="00D43766" w:rsidRDefault="004E4104" w:rsidP="00166484">
            <w:pPr>
              <w:pStyle w:val="aff1"/>
              <w:numPr>
                <w:ilvl w:val="0"/>
                <w:numId w:val="119"/>
              </w:numPr>
              <w:spacing w:line="360" w:lineRule="exact"/>
              <w:ind w:leftChars="0" w:left="284" w:hanging="284"/>
              <w:jc w:val="both"/>
              <w:rPr>
                <w:rFonts w:ascii="Times New Roman" w:eastAsia="標楷體" w:hAnsi="Times New Roman"/>
                <w:szCs w:val="24"/>
              </w:rPr>
            </w:pPr>
            <w:r w:rsidRPr="00D43766">
              <w:rPr>
                <w:rFonts w:ascii="Times New Roman" w:eastAsia="標楷體" w:hAnsi="Times New Roman"/>
                <w:szCs w:val="24"/>
              </w:rPr>
              <w:t>潛伏結核感染</w:t>
            </w:r>
            <w:r w:rsidRPr="00D43766">
              <w:rPr>
                <w:rFonts w:ascii="Times New Roman" w:eastAsia="標楷體" w:hAnsi="Times New Roman"/>
                <w:szCs w:val="24"/>
              </w:rPr>
              <w:t>(LTBI)</w:t>
            </w:r>
            <w:r w:rsidRPr="00D43766">
              <w:rPr>
                <w:rFonts w:ascii="Times New Roman" w:eastAsia="標楷體" w:hAnsi="Times New Roman"/>
                <w:szCs w:val="24"/>
              </w:rPr>
              <w:t>檢驗率</w:t>
            </w:r>
            <w:r w:rsidRPr="00D43766">
              <w:rPr>
                <w:rFonts w:ascii="Times New Roman" w:eastAsia="標楷體" w:hAnsi="Times New Roman" w:hint="eastAsia"/>
                <w:szCs w:val="24"/>
              </w:rPr>
              <w:t>（</w:t>
            </w:r>
            <w:r w:rsidRPr="00D43766">
              <w:rPr>
                <w:rFonts w:ascii="Times New Roman" w:eastAsia="標楷體" w:hAnsi="Times New Roman" w:hint="eastAsia"/>
                <w:szCs w:val="24"/>
              </w:rPr>
              <w:t>R3</w:t>
            </w:r>
            <w:r w:rsidRPr="00D43766">
              <w:rPr>
                <w:rFonts w:ascii="Times New Roman" w:eastAsia="標楷體" w:hAnsi="Times New Roman" w:hint="eastAsia"/>
                <w:szCs w:val="24"/>
              </w:rPr>
              <w:t>）</w:t>
            </w:r>
            <w:r w:rsidRPr="00D43766">
              <w:rPr>
                <w:rFonts w:ascii="Times New Roman" w:eastAsia="標楷體" w:hAnsi="Times New Roman"/>
                <w:szCs w:val="24"/>
              </w:rPr>
              <w:t>，占本指標</w:t>
            </w:r>
            <w:r w:rsidRPr="00D43766">
              <w:rPr>
                <w:rFonts w:ascii="Times New Roman" w:eastAsia="標楷體" w:hAnsi="Times New Roman"/>
                <w:szCs w:val="24"/>
              </w:rPr>
              <w:t>15</w:t>
            </w:r>
            <w:r w:rsidRPr="00D43766">
              <w:rPr>
                <w:rFonts w:ascii="Times New Roman" w:eastAsia="標楷體" w:hAnsi="Times New Roman"/>
                <w:szCs w:val="24"/>
              </w:rPr>
              <w:t>分：</w:t>
            </w:r>
          </w:p>
          <w:tbl>
            <w:tblPr>
              <w:tblW w:w="4975" w:type="dxa"/>
              <w:tblInd w:w="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65"/>
              <w:gridCol w:w="2410"/>
            </w:tblGrid>
            <w:tr w:rsidR="00D43766" w:rsidRPr="00D43766" w:rsidTr="004E4104">
              <w:trPr>
                <w:trHeight w:val="397"/>
              </w:trPr>
              <w:tc>
                <w:tcPr>
                  <w:tcW w:w="2565"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szCs w:val="24"/>
                    </w:rPr>
                    <w:t>檢驗率</w:t>
                  </w:r>
                </w:p>
              </w:tc>
              <w:tc>
                <w:tcPr>
                  <w:tcW w:w="2410"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得分</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R3</w:t>
                  </w:r>
                  <w:r w:rsidRPr="00D43766">
                    <w:rPr>
                      <w:rFonts w:ascii="新細明體" w:hAnsi="新細明體" w:cs="新細明體" w:hint="eastAsia"/>
                      <w:szCs w:val="24"/>
                    </w:rPr>
                    <w:t>≧</w:t>
                  </w:r>
                  <w:r w:rsidRPr="00D43766">
                    <w:rPr>
                      <w:rFonts w:ascii="Times New Roman" w:hAnsi="Times New Roman" w:hint="eastAsia"/>
                      <w:szCs w:val="24"/>
                    </w:rPr>
                    <w:t>1.8</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15</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hint="eastAsia"/>
                      <w:kern w:val="0"/>
                      <w:szCs w:val="24"/>
                    </w:rPr>
                    <w:t>1.8</w:t>
                  </w:r>
                  <w:r w:rsidRPr="00D43766">
                    <w:rPr>
                      <w:rFonts w:ascii="Times New Roman" w:eastAsia="標楷體" w:hAnsi="Times New Roman"/>
                      <w:kern w:val="0"/>
                      <w:szCs w:val="24"/>
                    </w:rPr>
                    <w:t>&gt;R3</w:t>
                  </w:r>
                  <w:r w:rsidRPr="00D43766">
                    <w:rPr>
                      <w:rFonts w:ascii="新細明體" w:hAnsi="新細明體" w:cs="新細明體" w:hint="eastAsia"/>
                      <w:szCs w:val="24"/>
                    </w:rPr>
                    <w:t>≧</w:t>
                  </w:r>
                  <w:r w:rsidRPr="00D43766">
                    <w:rPr>
                      <w:rFonts w:ascii="Times New Roman" w:eastAsia="標楷體" w:hAnsi="Times New Roman" w:hint="eastAsia"/>
                      <w:kern w:val="0"/>
                      <w:szCs w:val="24"/>
                    </w:rPr>
                    <w:t>1.4</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14</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szCs w:val="24"/>
                    </w:rPr>
                  </w:pPr>
                  <w:r w:rsidRPr="00D43766">
                    <w:rPr>
                      <w:rFonts w:ascii="Times New Roman" w:eastAsia="標楷體" w:hAnsi="Times New Roman" w:hint="eastAsia"/>
                      <w:szCs w:val="24"/>
                    </w:rPr>
                    <w:t>1.4</w:t>
                  </w:r>
                  <w:r w:rsidRPr="00D43766">
                    <w:rPr>
                      <w:rFonts w:ascii="Times New Roman" w:eastAsia="標楷體" w:hAnsi="Times New Roman"/>
                      <w:szCs w:val="24"/>
                    </w:rPr>
                    <w:t>&gt;R3</w:t>
                  </w:r>
                  <w:r w:rsidRPr="00D43766">
                    <w:rPr>
                      <w:rFonts w:ascii="新細明體" w:hAnsi="新細明體" w:cs="新細明體" w:hint="eastAsia"/>
                      <w:szCs w:val="24"/>
                    </w:rPr>
                    <w:t>≧</w:t>
                  </w:r>
                  <w:r w:rsidRPr="00D43766">
                    <w:rPr>
                      <w:rFonts w:ascii="Times New Roman" w:hAnsi="Times New Roman"/>
                      <w:szCs w:val="24"/>
                    </w:rPr>
                    <w:t>1</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13</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szCs w:val="24"/>
                    </w:rPr>
                  </w:pPr>
                  <w:r w:rsidRPr="00D43766">
                    <w:rPr>
                      <w:rFonts w:ascii="Times New Roman" w:eastAsia="標楷體" w:hAnsi="Times New Roman"/>
                      <w:szCs w:val="24"/>
                    </w:rPr>
                    <w:t>1&gt;R3</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12</w:t>
                  </w:r>
                </w:p>
              </w:tc>
            </w:tr>
          </w:tbl>
          <w:p w:rsidR="004E4104" w:rsidRPr="00D43766" w:rsidRDefault="004E4104" w:rsidP="00166484">
            <w:pPr>
              <w:pStyle w:val="aff1"/>
              <w:numPr>
                <w:ilvl w:val="0"/>
                <w:numId w:val="119"/>
              </w:numPr>
              <w:spacing w:line="300" w:lineRule="exact"/>
              <w:ind w:leftChars="0" w:left="284" w:hanging="284"/>
              <w:jc w:val="both"/>
              <w:rPr>
                <w:rFonts w:ascii="Times New Roman" w:eastAsia="標楷體" w:hAnsi="Times New Roman"/>
                <w:szCs w:val="24"/>
              </w:rPr>
            </w:pPr>
            <w:r w:rsidRPr="00D43766">
              <w:rPr>
                <w:rFonts w:ascii="Times New Roman" w:eastAsia="標楷體" w:hAnsi="Times New Roman"/>
                <w:szCs w:val="24"/>
              </w:rPr>
              <w:t>加入</w:t>
            </w:r>
            <w:r w:rsidRPr="00D43766">
              <w:rPr>
                <w:rFonts w:ascii="Times New Roman" w:eastAsia="標楷體" w:hAnsi="Times New Roman"/>
                <w:szCs w:val="24"/>
              </w:rPr>
              <w:t>LTBI</w:t>
            </w:r>
            <w:r w:rsidRPr="00D43766">
              <w:rPr>
                <w:rFonts w:ascii="Times New Roman" w:eastAsia="標楷體" w:hAnsi="Times New Roman"/>
                <w:szCs w:val="24"/>
              </w:rPr>
              <w:t>治療比率</w:t>
            </w:r>
            <w:r w:rsidRPr="00D43766">
              <w:rPr>
                <w:rFonts w:ascii="Times New Roman" w:eastAsia="標楷體" w:hAnsi="Times New Roman" w:hint="eastAsia"/>
                <w:szCs w:val="24"/>
              </w:rPr>
              <w:t>（</w:t>
            </w:r>
            <w:r w:rsidRPr="00D43766">
              <w:rPr>
                <w:rFonts w:ascii="Times New Roman" w:eastAsia="標楷體" w:hAnsi="Times New Roman" w:hint="eastAsia"/>
                <w:szCs w:val="24"/>
              </w:rPr>
              <w:t>R4</w:t>
            </w:r>
            <w:r w:rsidRPr="00D43766">
              <w:rPr>
                <w:rFonts w:ascii="Times New Roman" w:eastAsia="標楷體" w:hAnsi="Times New Roman" w:hint="eastAsia"/>
                <w:szCs w:val="24"/>
              </w:rPr>
              <w:t>）</w:t>
            </w:r>
            <w:r w:rsidRPr="00D43766">
              <w:rPr>
                <w:rFonts w:ascii="Times New Roman" w:eastAsia="標楷體" w:hAnsi="Times New Roman"/>
                <w:szCs w:val="24"/>
              </w:rPr>
              <w:t>，占本指標</w:t>
            </w:r>
            <w:r w:rsidRPr="00D43766">
              <w:rPr>
                <w:rFonts w:ascii="Times New Roman" w:eastAsia="標楷體" w:hAnsi="Times New Roman" w:hint="eastAsia"/>
                <w:b/>
                <w:szCs w:val="24"/>
              </w:rPr>
              <w:t>10</w:t>
            </w:r>
            <w:r w:rsidRPr="00D43766">
              <w:rPr>
                <w:rFonts w:ascii="Times New Roman" w:eastAsia="標楷體" w:hAnsi="Times New Roman"/>
                <w:szCs w:val="24"/>
              </w:rPr>
              <w:t>分：</w:t>
            </w:r>
          </w:p>
          <w:tbl>
            <w:tblPr>
              <w:tblW w:w="4975" w:type="dxa"/>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65"/>
              <w:gridCol w:w="2410"/>
            </w:tblGrid>
            <w:tr w:rsidR="00D43766" w:rsidRPr="00D43766" w:rsidTr="004E4104">
              <w:trPr>
                <w:trHeight w:val="397"/>
              </w:trPr>
              <w:tc>
                <w:tcPr>
                  <w:tcW w:w="2565"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szCs w:val="24"/>
                    </w:rPr>
                    <w:t>治療比率</w:t>
                  </w:r>
                </w:p>
              </w:tc>
              <w:tc>
                <w:tcPr>
                  <w:tcW w:w="2410" w:type="dxa"/>
                  <w:shd w:val="clear" w:color="auto" w:fill="auto"/>
                  <w:vAlign w:val="center"/>
                  <w:hideMark/>
                </w:tcPr>
                <w:p w:rsidR="004E4104" w:rsidRPr="00D43766" w:rsidRDefault="004E4104" w:rsidP="004E4104">
                  <w:pPr>
                    <w:widowControl/>
                    <w:ind w:leftChars="-608" w:left="-1459" w:firstLineChars="608" w:firstLine="1459"/>
                    <w:jc w:val="center"/>
                    <w:rPr>
                      <w:rFonts w:ascii="Times New Roman" w:eastAsia="標楷體" w:hAnsi="Times New Roman"/>
                      <w:kern w:val="0"/>
                      <w:szCs w:val="24"/>
                    </w:rPr>
                  </w:pPr>
                  <w:r w:rsidRPr="00D43766">
                    <w:rPr>
                      <w:rFonts w:ascii="Times New Roman" w:eastAsia="標楷體" w:hAnsi="Times New Roman"/>
                      <w:kern w:val="0"/>
                      <w:szCs w:val="24"/>
                    </w:rPr>
                    <w:t>得分</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R4</w:t>
                  </w:r>
                  <w:r w:rsidRPr="00D43766">
                    <w:rPr>
                      <w:rFonts w:ascii="新細明體" w:hAnsi="新細明體" w:cs="新細明體" w:hint="eastAsia"/>
                      <w:szCs w:val="24"/>
                    </w:rPr>
                    <w:t>≧</w:t>
                  </w:r>
                  <w:r w:rsidRPr="00D43766">
                    <w:rPr>
                      <w:rFonts w:ascii="Times New Roman" w:eastAsia="標楷體" w:hAnsi="Times New Roman"/>
                      <w:kern w:val="0"/>
                      <w:szCs w:val="24"/>
                    </w:rPr>
                    <w:t>0.83</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b/>
                      <w:kern w:val="0"/>
                      <w:szCs w:val="24"/>
                    </w:rPr>
                  </w:pPr>
                  <w:r w:rsidRPr="00D43766">
                    <w:rPr>
                      <w:rFonts w:ascii="Times New Roman" w:eastAsia="標楷體" w:hAnsi="Times New Roman"/>
                      <w:b/>
                      <w:kern w:val="0"/>
                      <w:szCs w:val="24"/>
                    </w:rPr>
                    <w:t>10</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0.83 &gt;R4</w:t>
                  </w:r>
                  <w:r w:rsidRPr="00D43766">
                    <w:rPr>
                      <w:rFonts w:ascii="新細明體" w:hAnsi="新細明體" w:cs="新細明體" w:hint="eastAsia"/>
                      <w:szCs w:val="24"/>
                    </w:rPr>
                    <w:t>≧</w:t>
                  </w:r>
                  <w:r w:rsidRPr="00D43766">
                    <w:rPr>
                      <w:rFonts w:ascii="Times New Roman" w:eastAsia="標楷體" w:hAnsi="Times New Roman"/>
                      <w:kern w:val="0"/>
                      <w:szCs w:val="24"/>
                    </w:rPr>
                    <w:t>0</w:t>
                  </w:r>
                  <w:r w:rsidRPr="00D43766">
                    <w:rPr>
                      <w:rFonts w:ascii="Times New Roman" w:eastAsia="標楷體" w:hAnsi="Times New Roman" w:hint="eastAsia"/>
                      <w:kern w:val="0"/>
                      <w:szCs w:val="24"/>
                    </w:rPr>
                    <w:t>.7</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b/>
                      <w:kern w:val="0"/>
                      <w:szCs w:val="24"/>
                    </w:rPr>
                  </w:pPr>
                  <w:r w:rsidRPr="00D43766">
                    <w:rPr>
                      <w:rFonts w:ascii="Times New Roman" w:eastAsia="標楷體" w:hAnsi="Times New Roman"/>
                      <w:b/>
                      <w:kern w:val="0"/>
                      <w:szCs w:val="24"/>
                    </w:rPr>
                    <w:t>9</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kern w:val="0"/>
                      <w:szCs w:val="24"/>
                    </w:rPr>
                  </w:pPr>
                  <w:r w:rsidRPr="00D43766">
                    <w:rPr>
                      <w:rFonts w:ascii="Times New Roman" w:eastAsia="標楷體" w:hAnsi="Times New Roman"/>
                      <w:kern w:val="0"/>
                      <w:szCs w:val="24"/>
                    </w:rPr>
                    <w:t>0</w:t>
                  </w:r>
                  <w:r w:rsidRPr="00D43766">
                    <w:rPr>
                      <w:rFonts w:ascii="Times New Roman" w:eastAsia="標楷體" w:hAnsi="Times New Roman" w:hint="eastAsia"/>
                      <w:kern w:val="0"/>
                      <w:szCs w:val="24"/>
                    </w:rPr>
                    <w:t>.7</w:t>
                  </w:r>
                  <w:r w:rsidRPr="00D43766">
                    <w:rPr>
                      <w:rFonts w:ascii="Times New Roman" w:eastAsia="標楷體" w:hAnsi="Times New Roman"/>
                      <w:kern w:val="0"/>
                      <w:szCs w:val="24"/>
                    </w:rPr>
                    <w:t xml:space="preserve"> &gt;R4</w:t>
                  </w:r>
                  <w:r w:rsidRPr="00D43766">
                    <w:rPr>
                      <w:rFonts w:ascii="新細明體" w:hAnsi="新細明體" w:cs="新細明體" w:hint="eastAsia"/>
                      <w:szCs w:val="24"/>
                    </w:rPr>
                    <w:t>≧</w:t>
                  </w:r>
                  <w:r w:rsidRPr="00D43766">
                    <w:rPr>
                      <w:rFonts w:ascii="Times New Roman" w:eastAsia="標楷體" w:hAnsi="Times New Roman"/>
                      <w:kern w:val="0"/>
                      <w:szCs w:val="24"/>
                    </w:rPr>
                    <w:t>0.</w:t>
                  </w:r>
                  <w:r w:rsidRPr="00D43766">
                    <w:rPr>
                      <w:rFonts w:ascii="Times New Roman" w:eastAsia="標楷體" w:hAnsi="Times New Roman" w:hint="eastAsia"/>
                      <w:kern w:val="0"/>
                      <w:szCs w:val="24"/>
                    </w:rPr>
                    <w:t>6</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b/>
                      <w:kern w:val="0"/>
                      <w:szCs w:val="24"/>
                    </w:rPr>
                  </w:pPr>
                  <w:r w:rsidRPr="00D43766">
                    <w:rPr>
                      <w:rFonts w:ascii="Times New Roman" w:eastAsia="標楷體" w:hAnsi="Times New Roman"/>
                      <w:b/>
                      <w:kern w:val="0"/>
                      <w:szCs w:val="24"/>
                    </w:rPr>
                    <w:t>8</w:t>
                  </w:r>
                </w:p>
              </w:tc>
            </w:tr>
            <w:tr w:rsidR="00D43766" w:rsidRPr="00D43766" w:rsidTr="004E4104">
              <w:trPr>
                <w:trHeight w:val="397"/>
              </w:trPr>
              <w:tc>
                <w:tcPr>
                  <w:tcW w:w="2565" w:type="dxa"/>
                  <w:shd w:val="clear" w:color="auto" w:fill="auto"/>
                  <w:vAlign w:val="center"/>
                </w:tcPr>
                <w:p w:rsidR="004E4104" w:rsidRPr="00D43766" w:rsidRDefault="004E4104" w:rsidP="004E4104">
                  <w:pPr>
                    <w:widowControl/>
                    <w:snapToGrid w:val="0"/>
                    <w:jc w:val="center"/>
                    <w:rPr>
                      <w:rFonts w:ascii="Times New Roman" w:eastAsia="標楷體" w:hAnsi="Times New Roman"/>
                      <w:szCs w:val="24"/>
                    </w:rPr>
                  </w:pPr>
                  <w:r w:rsidRPr="00D43766">
                    <w:rPr>
                      <w:rFonts w:ascii="Times New Roman" w:eastAsia="標楷體" w:hAnsi="Times New Roman"/>
                      <w:szCs w:val="24"/>
                    </w:rPr>
                    <w:t>0</w:t>
                  </w:r>
                  <w:r w:rsidRPr="00D43766">
                    <w:rPr>
                      <w:rFonts w:ascii="Times New Roman" w:eastAsia="標楷體" w:hAnsi="Times New Roman" w:hint="eastAsia"/>
                      <w:szCs w:val="24"/>
                    </w:rPr>
                    <w:t>.6</w:t>
                  </w:r>
                  <w:r w:rsidRPr="00D43766">
                    <w:rPr>
                      <w:rFonts w:ascii="Times New Roman" w:eastAsia="標楷體" w:hAnsi="Times New Roman"/>
                      <w:szCs w:val="24"/>
                    </w:rPr>
                    <w:t xml:space="preserve"> &gt;R4</w:t>
                  </w:r>
                </w:p>
              </w:tc>
              <w:tc>
                <w:tcPr>
                  <w:tcW w:w="2410" w:type="dxa"/>
                  <w:shd w:val="clear" w:color="auto" w:fill="auto"/>
                  <w:vAlign w:val="center"/>
                </w:tcPr>
                <w:p w:rsidR="004E4104" w:rsidRPr="00D43766" w:rsidRDefault="004E4104" w:rsidP="004E4104">
                  <w:pPr>
                    <w:widowControl/>
                    <w:snapToGrid w:val="0"/>
                    <w:jc w:val="center"/>
                    <w:rPr>
                      <w:rFonts w:ascii="Times New Roman" w:eastAsia="標楷體" w:hAnsi="Times New Roman"/>
                      <w:b/>
                      <w:kern w:val="0"/>
                      <w:szCs w:val="24"/>
                    </w:rPr>
                  </w:pPr>
                  <w:r w:rsidRPr="00D43766">
                    <w:rPr>
                      <w:rFonts w:ascii="Times New Roman" w:eastAsia="標楷體" w:hAnsi="Times New Roman"/>
                      <w:b/>
                      <w:kern w:val="0"/>
                      <w:szCs w:val="24"/>
                    </w:rPr>
                    <w:t>7</w:t>
                  </w:r>
                </w:p>
              </w:tc>
            </w:tr>
          </w:tbl>
          <w:p w:rsidR="004E4104" w:rsidRPr="00D43766" w:rsidRDefault="004E4104" w:rsidP="004E4104">
            <w:pPr>
              <w:snapToGrid w:val="0"/>
              <w:spacing w:line="300" w:lineRule="exact"/>
              <w:ind w:left="156" w:hangingChars="78" w:hanging="156"/>
              <w:jc w:val="both"/>
              <w:rPr>
                <w:rFonts w:ascii="Times New Roman" w:eastAsia="標楷體" w:hAnsi="Times New Roman"/>
                <w:szCs w:val="24"/>
              </w:rPr>
            </w:pPr>
            <w:r w:rsidRPr="00D43766">
              <w:rPr>
                <w:rFonts w:ascii="Times New Roman" w:eastAsia="標楷體" w:hAnsi="Times New Roman"/>
                <w:szCs w:val="24"/>
              </w:rPr>
              <w:t>【說明】</w:t>
            </w:r>
          </w:p>
          <w:p w:rsidR="004E4104" w:rsidRPr="00D43766" w:rsidRDefault="004E4104" w:rsidP="00166484">
            <w:pPr>
              <w:pStyle w:val="aff1"/>
              <w:numPr>
                <w:ilvl w:val="0"/>
                <w:numId w:val="120"/>
              </w:numPr>
              <w:snapToGrid w:val="0"/>
              <w:spacing w:line="300" w:lineRule="exact"/>
              <w:ind w:leftChars="0" w:left="284" w:hanging="284"/>
              <w:jc w:val="both"/>
              <w:rPr>
                <w:rFonts w:ascii="Times New Roman" w:eastAsia="標楷體" w:hAnsi="Times New Roman"/>
                <w:szCs w:val="24"/>
              </w:rPr>
            </w:pPr>
            <w:r w:rsidRPr="00D43766">
              <w:rPr>
                <w:rFonts w:ascii="Times New Roman" w:eastAsia="標楷體" w:hAnsi="Times New Roman"/>
                <w:szCs w:val="24"/>
              </w:rPr>
              <w:t>潛伏結核感染</w:t>
            </w:r>
            <w:r w:rsidRPr="00D43766">
              <w:rPr>
                <w:rFonts w:ascii="Times New Roman" w:eastAsia="標楷體" w:hAnsi="Times New Roman"/>
                <w:szCs w:val="24"/>
              </w:rPr>
              <w:t>(LTBI)</w:t>
            </w:r>
            <w:r w:rsidRPr="00D43766">
              <w:rPr>
                <w:rFonts w:ascii="Times New Roman" w:eastAsia="標楷體" w:hAnsi="Times New Roman"/>
                <w:szCs w:val="24"/>
              </w:rPr>
              <w:t>檢驗率</w:t>
            </w:r>
            <w:r w:rsidRPr="00D43766">
              <w:rPr>
                <w:rFonts w:ascii="Times New Roman" w:eastAsia="標楷體" w:hAnsi="Times New Roman" w:hint="eastAsia"/>
                <w:szCs w:val="24"/>
              </w:rPr>
              <w:t>（</w:t>
            </w:r>
            <w:r w:rsidRPr="00D43766">
              <w:rPr>
                <w:rFonts w:ascii="Times New Roman" w:eastAsia="標楷體" w:hAnsi="Times New Roman" w:hint="eastAsia"/>
                <w:szCs w:val="24"/>
              </w:rPr>
              <w:t>R3</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szCs w:val="24"/>
              </w:rPr>
              <w:t>(2)/(1)</w:t>
            </w:r>
          </w:p>
          <w:p w:rsidR="004E4104" w:rsidRPr="00D43766" w:rsidRDefault="004E4104" w:rsidP="00166484">
            <w:pPr>
              <w:pStyle w:val="aff1"/>
              <w:numPr>
                <w:ilvl w:val="1"/>
                <w:numId w:val="120"/>
              </w:numPr>
              <w:snapToGrid w:val="0"/>
              <w:spacing w:line="360" w:lineRule="exact"/>
              <w:ind w:leftChars="0" w:left="426" w:hanging="284"/>
              <w:jc w:val="both"/>
              <w:rPr>
                <w:rFonts w:ascii="Times New Roman" w:eastAsia="標楷體" w:hAnsi="Times New Roman"/>
                <w:szCs w:val="24"/>
              </w:rPr>
            </w:pPr>
            <w:r w:rsidRPr="00D43766">
              <w:rPr>
                <w:rFonts w:ascii="Times New Roman" w:eastAsia="標楷體" w:hAnsi="Times New Roman"/>
                <w:szCs w:val="24"/>
              </w:rPr>
              <w:t>應進行</w:t>
            </w:r>
            <w:r w:rsidRPr="00D43766">
              <w:rPr>
                <w:rFonts w:ascii="Times New Roman" w:eastAsia="標楷體" w:hAnsi="Times New Roman"/>
                <w:szCs w:val="24"/>
              </w:rPr>
              <w:t>LTBI</w:t>
            </w:r>
            <w:r w:rsidRPr="00D43766">
              <w:rPr>
                <w:rFonts w:ascii="Times New Roman" w:eastAsia="標楷體" w:hAnsi="Times New Roman"/>
                <w:szCs w:val="24"/>
              </w:rPr>
              <w:t>檢驗之接觸者：</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1</w:t>
            </w:r>
            <w:r w:rsidRPr="00D43766">
              <w:rPr>
                <w:rFonts w:ascii="Times New Roman" w:eastAsia="標楷體" w:hAnsi="Times New Roman"/>
                <w:szCs w:val="24"/>
              </w:rPr>
              <w:t>日至</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9</w:t>
            </w:r>
            <w:r w:rsidRPr="00D43766">
              <w:rPr>
                <w:rFonts w:ascii="Times New Roman" w:eastAsia="標楷體" w:hAnsi="Times New Roman"/>
                <w:szCs w:val="24"/>
              </w:rPr>
              <w:t>月</w:t>
            </w:r>
            <w:r w:rsidRPr="00D43766">
              <w:rPr>
                <w:rFonts w:ascii="Times New Roman" w:eastAsia="標楷體" w:hAnsi="Times New Roman"/>
                <w:szCs w:val="24"/>
              </w:rPr>
              <w:t>30</w:t>
            </w:r>
            <w:r w:rsidRPr="00D43766">
              <w:rPr>
                <w:rFonts w:ascii="Times New Roman" w:eastAsia="標楷體" w:hAnsi="Times New Roman"/>
                <w:szCs w:val="24"/>
              </w:rPr>
              <w:t>日確診個案之接觸者，依政策規範建議進行</w:t>
            </w:r>
            <w:r w:rsidRPr="00D43766">
              <w:rPr>
                <w:rFonts w:ascii="Times New Roman" w:eastAsia="標楷體" w:hAnsi="Times New Roman"/>
                <w:szCs w:val="24"/>
              </w:rPr>
              <w:t>LTBI</w:t>
            </w:r>
            <w:r w:rsidRPr="00D43766">
              <w:rPr>
                <w:rFonts w:ascii="Times New Roman" w:eastAsia="標楷體" w:hAnsi="Times New Roman"/>
                <w:szCs w:val="24"/>
              </w:rPr>
              <w:t>檢驗之接觸者。</w:t>
            </w:r>
          </w:p>
          <w:p w:rsidR="004E4104" w:rsidRPr="00D43766" w:rsidRDefault="004E4104" w:rsidP="00166484">
            <w:pPr>
              <w:pStyle w:val="aff1"/>
              <w:numPr>
                <w:ilvl w:val="1"/>
                <w:numId w:val="120"/>
              </w:numPr>
              <w:snapToGrid w:val="0"/>
              <w:spacing w:line="360" w:lineRule="exact"/>
              <w:ind w:leftChars="0" w:left="426" w:hanging="284"/>
              <w:jc w:val="both"/>
              <w:rPr>
                <w:rFonts w:ascii="Times New Roman" w:eastAsia="標楷體" w:hAnsi="Times New Roman"/>
                <w:szCs w:val="24"/>
              </w:rPr>
            </w:pPr>
            <w:r w:rsidRPr="00D43766">
              <w:rPr>
                <w:rFonts w:ascii="Times New Roman" w:eastAsia="標楷體" w:hAnsi="Times New Roman"/>
                <w:szCs w:val="24"/>
              </w:rPr>
              <w:t>完成</w:t>
            </w:r>
            <w:r w:rsidRPr="00D43766">
              <w:rPr>
                <w:rFonts w:ascii="Times New Roman" w:eastAsia="標楷體" w:hAnsi="Times New Roman"/>
                <w:szCs w:val="24"/>
              </w:rPr>
              <w:t>LTBI</w:t>
            </w:r>
            <w:r w:rsidRPr="00D43766">
              <w:rPr>
                <w:rFonts w:ascii="Times New Roman" w:eastAsia="標楷體" w:hAnsi="Times New Roman"/>
                <w:szCs w:val="24"/>
              </w:rPr>
              <w:t>檢驗者</w:t>
            </w:r>
            <w:r w:rsidRPr="00D43766">
              <w:rPr>
                <w:rFonts w:ascii="Times New Roman" w:eastAsia="標楷體" w:hAnsi="Times New Roman" w:hint="eastAsia"/>
                <w:szCs w:val="24"/>
              </w:rPr>
              <w:t>(</w:t>
            </w:r>
            <w:r w:rsidRPr="00D43766">
              <w:rPr>
                <w:rFonts w:ascii="Times New Roman" w:eastAsia="標楷體" w:hAnsi="Times New Roman"/>
                <w:szCs w:val="24"/>
              </w:rPr>
              <w:t>A+B</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1</w:t>
            </w:r>
            <w:r w:rsidRPr="00D43766">
              <w:rPr>
                <w:rFonts w:ascii="Times New Roman" w:eastAsia="標楷體" w:hAnsi="Times New Roman"/>
                <w:szCs w:val="24"/>
              </w:rPr>
              <w:t>日至</w:t>
            </w:r>
            <w:r w:rsidRPr="00D43766">
              <w:rPr>
                <w:rFonts w:ascii="Times New Roman" w:eastAsia="標楷體" w:hAnsi="Times New Roman"/>
                <w:szCs w:val="24"/>
              </w:rPr>
              <w:t>108</w:t>
            </w:r>
            <w:r w:rsidRPr="00D43766">
              <w:rPr>
                <w:rFonts w:ascii="Times New Roman" w:eastAsia="標楷體" w:hAnsi="Times New Roman"/>
                <w:szCs w:val="24"/>
              </w:rPr>
              <w:t>年</w:t>
            </w:r>
            <w:r w:rsidRPr="00D43766">
              <w:rPr>
                <w:rFonts w:ascii="Times New Roman" w:eastAsia="標楷體" w:hAnsi="Times New Roman"/>
                <w:szCs w:val="24"/>
              </w:rPr>
              <w:t>12</w:t>
            </w:r>
            <w:r w:rsidRPr="00D43766">
              <w:rPr>
                <w:rFonts w:ascii="Times New Roman" w:eastAsia="標楷體" w:hAnsi="Times New Roman"/>
                <w:szCs w:val="24"/>
              </w:rPr>
              <w:t>月</w:t>
            </w:r>
            <w:r w:rsidRPr="00D43766">
              <w:rPr>
                <w:rFonts w:ascii="Times New Roman" w:eastAsia="標楷體" w:hAnsi="Times New Roman"/>
                <w:szCs w:val="24"/>
              </w:rPr>
              <w:t>31</w:t>
            </w:r>
            <w:r w:rsidRPr="00D43766">
              <w:rPr>
                <w:rFonts w:ascii="Times New Roman" w:eastAsia="標楷體" w:hAnsi="Times New Roman"/>
                <w:szCs w:val="24"/>
              </w:rPr>
              <w:t>日完成</w:t>
            </w:r>
            <w:r w:rsidRPr="00D43766">
              <w:rPr>
                <w:rFonts w:ascii="Times New Roman" w:eastAsia="標楷體" w:hAnsi="Times New Roman"/>
                <w:szCs w:val="24"/>
              </w:rPr>
              <w:t>LTBI</w:t>
            </w:r>
            <w:r w:rsidRPr="00D43766">
              <w:rPr>
                <w:rFonts w:ascii="Times New Roman" w:eastAsia="標楷體" w:hAnsi="Times New Roman"/>
                <w:szCs w:val="24"/>
              </w:rPr>
              <w:t>檢驗，且檢驗結果完整登錄於結核病追蹤管理系統者。</w:t>
            </w:r>
            <w:r w:rsidRPr="00D43766">
              <w:rPr>
                <w:rFonts w:ascii="Times New Roman" w:eastAsia="標楷體" w:hAnsi="Times New Roman"/>
                <w:szCs w:val="24"/>
              </w:rPr>
              <w:t>(A</w:t>
            </w:r>
            <w:r w:rsidRPr="00D43766">
              <w:rPr>
                <w:rFonts w:ascii="Times New Roman" w:eastAsia="標楷體" w:hAnsi="Times New Roman" w:hint="eastAsia"/>
                <w:szCs w:val="24"/>
              </w:rPr>
              <w:t>、</w:t>
            </w:r>
            <w:r w:rsidRPr="00D43766">
              <w:rPr>
                <w:rFonts w:ascii="Times New Roman" w:eastAsia="標楷體" w:hAnsi="Times New Roman"/>
                <w:szCs w:val="24"/>
              </w:rPr>
              <w:t>B</w:t>
            </w:r>
            <w:r w:rsidRPr="00D43766">
              <w:rPr>
                <w:rFonts w:ascii="Times New Roman" w:eastAsia="標楷體" w:hAnsi="Times New Roman"/>
                <w:szCs w:val="24"/>
              </w:rPr>
              <w:t>項不重複計算</w:t>
            </w:r>
            <w:r w:rsidRPr="00D43766">
              <w:rPr>
                <w:rFonts w:ascii="Times New Roman" w:eastAsia="標楷體" w:hAnsi="Times New Roman"/>
                <w:szCs w:val="24"/>
              </w:rPr>
              <w:t xml:space="preserve">) </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szCs w:val="24"/>
              </w:rPr>
              <w:t>上述</w:t>
            </w:r>
            <w:r w:rsidRPr="00D43766">
              <w:rPr>
                <w:rFonts w:ascii="Times New Roman" w:eastAsia="標楷體" w:hAnsi="Times New Roman"/>
                <w:szCs w:val="24"/>
              </w:rPr>
              <w:t>(1)</w:t>
            </w:r>
            <w:r w:rsidRPr="00D43766">
              <w:rPr>
                <w:rFonts w:ascii="Times New Roman" w:eastAsia="標楷體" w:hAnsi="Times New Roman"/>
                <w:szCs w:val="24"/>
              </w:rPr>
              <w:t>依政策規範建議進行</w:t>
            </w:r>
            <w:r w:rsidRPr="00D43766">
              <w:rPr>
                <w:rFonts w:ascii="Times New Roman" w:eastAsia="標楷體" w:hAnsi="Times New Roman"/>
                <w:szCs w:val="24"/>
              </w:rPr>
              <w:t>LTBI</w:t>
            </w:r>
            <w:r w:rsidRPr="00D43766">
              <w:rPr>
                <w:rFonts w:ascii="Times New Roman" w:eastAsia="標楷體" w:hAnsi="Times New Roman"/>
                <w:szCs w:val="24"/>
              </w:rPr>
              <w:t>檢驗之接觸者</w:t>
            </w:r>
            <w:r w:rsidRPr="00D43766">
              <w:rPr>
                <w:rFonts w:ascii="Times New Roman" w:eastAsia="標楷體" w:hAnsi="Times New Roman" w:hint="eastAsia"/>
                <w:szCs w:val="24"/>
              </w:rPr>
              <w:t>。</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szCs w:val="24"/>
              </w:rPr>
              <w:t>擴大回推歷年高傳染性個案之接觸者</w:t>
            </w:r>
            <w:r w:rsidRPr="00D43766">
              <w:rPr>
                <w:rFonts w:ascii="Times New Roman" w:eastAsia="標楷體" w:hAnsi="Times New Roman" w:hint="eastAsia"/>
                <w:szCs w:val="24"/>
              </w:rPr>
              <w:t>及</w:t>
            </w:r>
            <w:r w:rsidRPr="00D43766">
              <w:rPr>
                <w:rFonts w:ascii="Times New Roman" w:eastAsia="標楷體" w:hAnsi="Times New Roman"/>
                <w:szCs w:val="24"/>
              </w:rPr>
              <w:t>本署核定之高風險族群</w:t>
            </w:r>
            <w:r w:rsidRPr="00D43766">
              <w:rPr>
                <w:rFonts w:ascii="Times New Roman" w:eastAsia="標楷體" w:hAnsi="Times New Roman"/>
                <w:szCs w:val="24"/>
              </w:rPr>
              <w:t>LTBI</w:t>
            </w:r>
            <w:r w:rsidRPr="00D43766">
              <w:rPr>
                <w:rFonts w:ascii="Times New Roman" w:eastAsia="標楷體" w:hAnsi="Times New Roman"/>
                <w:szCs w:val="24"/>
              </w:rPr>
              <w:t>治療計畫對象。</w:t>
            </w:r>
            <w:r w:rsidRPr="00D43766">
              <w:rPr>
                <w:rFonts w:ascii="Times New Roman" w:eastAsia="標楷體" w:hAnsi="Times New Roman" w:hint="eastAsia"/>
                <w:szCs w:val="24"/>
              </w:rPr>
              <w:t>此類對象加權</w:t>
            </w:r>
            <w:r w:rsidRPr="00D43766">
              <w:rPr>
                <w:rFonts w:ascii="Times New Roman" w:eastAsia="標楷體" w:hAnsi="Times New Roman" w:hint="eastAsia"/>
                <w:szCs w:val="24"/>
              </w:rPr>
              <w:t>(*1.2)</w:t>
            </w:r>
            <w:r w:rsidRPr="00D43766">
              <w:rPr>
                <w:rFonts w:ascii="Times New Roman" w:eastAsia="標楷體" w:hAnsi="Times New Roman" w:hint="eastAsia"/>
                <w:szCs w:val="24"/>
              </w:rPr>
              <w:t>計算。</w:t>
            </w:r>
          </w:p>
          <w:p w:rsidR="004E4104" w:rsidRPr="00D43766" w:rsidRDefault="004E4104" w:rsidP="00166484">
            <w:pPr>
              <w:pStyle w:val="aff1"/>
              <w:numPr>
                <w:ilvl w:val="1"/>
                <w:numId w:val="120"/>
              </w:numPr>
              <w:snapToGrid w:val="0"/>
              <w:spacing w:line="360" w:lineRule="exact"/>
              <w:ind w:leftChars="0" w:left="426" w:hanging="284"/>
              <w:jc w:val="both"/>
              <w:rPr>
                <w:rFonts w:ascii="Times New Roman" w:eastAsia="標楷體" w:hAnsi="Times New Roman"/>
                <w:szCs w:val="24"/>
              </w:rPr>
            </w:pPr>
            <w:r w:rsidRPr="00D43766">
              <w:rPr>
                <w:rFonts w:ascii="Times New Roman" w:eastAsia="標楷體" w:hAnsi="Times New Roman"/>
                <w:szCs w:val="24"/>
              </w:rPr>
              <w:t>分子與分母均不含聚集事件之接觸者。</w:t>
            </w:r>
          </w:p>
          <w:p w:rsidR="004E4104" w:rsidRPr="00D43766" w:rsidRDefault="004E4104" w:rsidP="00166484">
            <w:pPr>
              <w:pStyle w:val="aff1"/>
              <w:numPr>
                <w:ilvl w:val="0"/>
                <w:numId w:val="120"/>
              </w:numPr>
              <w:snapToGrid w:val="0"/>
              <w:spacing w:line="360" w:lineRule="exact"/>
              <w:ind w:leftChars="0" w:left="284" w:hanging="284"/>
              <w:jc w:val="both"/>
              <w:rPr>
                <w:rFonts w:ascii="Times New Roman" w:eastAsia="標楷體" w:hAnsi="Times New Roman"/>
                <w:szCs w:val="24"/>
              </w:rPr>
            </w:pPr>
            <w:r w:rsidRPr="00D43766">
              <w:rPr>
                <w:rFonts w:ascii="Times New Roman" w:eastAsia="標楷體" w:hAnsi="Times New Roman"/>
                <w:szCs w:val="24"/>
              </w:rPr>
              <w:t>加入</w:t>
            </w:r>
            <w:r w:rsidRPr="00D43766">
              <w:rPr>
                <w:rFonts w:ascii="Times New Roman" w:eastAsia="標楷體" w:hAnsi="Times New Roman"/>
                <w:szCs w:val="24"/>
              </w:rPr>
              <w:t>LTBI</w:t>
            </w:r>
            <w:r w:rsidRPr="00D43766">
              <w:rPr>
                <w:rFonts w:ascii="Times New Roman" w:eastAsia="標楷體" w:hAnsi="Times New Roman"/>
                <w:szCs w:val="24"/>
              </w:rPr>
              <w:t>治療比率</w:t>
            </w:r>
            <w:r w:rsidRPr="00D43766">
              <w:rPr>
                <w:rFonts w:ascii="Times New Roman" w:eastAsia="標楷體" w:hAnsi="Times New Roman" w:hint="eastAsia"/>
                <w:szCs w:val="24"/>
              </w:rPr>
              <w:t>（</w:t>
            </w:r>
            <w:r w:rsidRPr="00D43766">
              <w:rPr>
                <w:rFonts w:ascii="Times New Roman" w:eastAsia="標楷體" w:hAnsi="Times New Roman" w:hint="eastAsia"/>
                <w:szCs w:val="24"/>
              </w:rPr>
              <w:t>R4</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szCs w:val="24"/>
              </w:rPr>
              <w:t>(2)/(1)</w:t>
            </w:r>
          </w:p>
          <w:p w:rsidR="004E4104" w:rsidRPr="00D43766" w:rsidRDefault="004E4104" w:rsidP="00166484">
            <w:pPr>
              <w:pStyle w:val="aff1"/>
              <w:numPr>
                <w:ilvl w:val="1"/>
                <w:numId w:val="120"/>
              </w:numPr>
              <w:snapToGrid w:val="0"/>
              <w:spacing w:line="360" w:lineRule="exact"/>
              <w:ind w:leftChars="0" w:left="426" w:hanging="284"/>
              <w:jc w:val="both"/>
              <w:rPr>
                <w:rFonts w:ascii="Times New Roman" w:eastAsia="標楷體" w:hAnsi="Times New Roman"/>
                <w:szCs w:val="24"/>
              </w:rPr>
            </w:pPr>
            <w:r w:rsidRPr="00D43766">
              <w:rPr>
                <w:rFonts w:ascii="Times New Roman" w:eastAsia="標楷體" w:hAnsi="Times New Roman"/>
                <w:szCs w:val="24"/>
              </w:rPr>
              <w:t>LTBI</w:t>
            </w:r>
            <w:r w:rsidRPr="00D43766">
              <w:rPr>
                <w:rFonts w:ascii="Times New Roman" w:eastAsia="標楷體" w:hAnsi="Times New Roman"/>
                <w:szCs w:val="24"/>
              </w:rPr>
              <w:t>檢驗陽性人數：</w:t>
            </w:r>
          </w:p>
          <w:p w:rsidR="004E4104" w:rsidRPr="00D43766" w:rsidRDefault="004E4104" w:rsidP="004E4104">
            <w:pPr>
              <w:pStyle w:val="aff1"/>
              <w:snapToGrid w:val="0"/>
              <w:spacing w:line="360" w:lineRule="exact"/>
              <w:ind w:leftChars="0" w:left="426"/>
              <w:jc w:val="both"/>
              <w:rPr>
                <w:rFonts w:ascii="Times New Roman" w:eastAsia="標楷體" w:hAnsi="Times New Roman"/>
                <w:strike/>
                <w:szCs w:val="24"/>
              </w:rPr>
            </w:pP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1</w:t>
            </w:r>
            <w:r w:rsidRPr="00D43766">
              <w:rPr>
                <w:rFonts w:ascii="Times New Roman" w:eastAsia="標楷體" w:hAnsi="Times New Roman"/>
                <w:szCs w:val="24"/>
              </w:rPr>
              <w:t>日至</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hint="eastAsia"/>
                <w:szCs w:val="24"/>
              </w:rPr>
              <w:t>0</w:t>
            </w:r>
            <w:r w:rsidRPr="00D43766">
              <w:rPr>
                <w:rFonts w:ascii="Times New Roman" w:eastAsia="標楷體" w:hAnsi="Times New Roman"/>
                <w:szCs w:val="24"/>
              </w:rPr>
              <w:t>月</w:t>
            </w:r>
            <w:r w:rsidRPr="00D43766">
              <w:rPr>
                <w:rFonts w:ascii="Times New Roman" w:eastAsia="標楷體" w:hAnsi="Times New Roman"/>
                <w:szCs w:val="24"/>
              </w:rPr>
              <w:t>31</w:t>
            </w:r>
            <w:r w:rsidRPr="00D43766">
              <w:rPr>
                <w:rFonts w:ascii="Times New Roman" w:eastAsia="標楷體" w:hAnsi="Times New Roman"/>
                <w:szCs w:val="24"/>
              </w:rPr>
              <w:t>日完成</w:t>
            </w:r>
            <w:r w:rsidRPr="00D43766">
              <w:rPr>
                <w:rFonts w:ascii="Times New Roman" w:eastAsia="標楷體" w:hAnsi="Times New Roman"/>
                <w:szCs w:val="24"/>
              </w:rPr>
              <w:t>LTBI</w:t>
            </w:r>
            <w:r w:rsidRPr="00D43766">
              <w:rPr>
                <w:rFonts w:ascii="Times New Roman" w:eastAsia="標楷體" w:hAnsi="Times New Roman"/>
                <w:szCs w:val="24"/>
              </w:rPr>
              <w:t>檢驗且檢驗結果為陽性</w:t>
            </w:r>
            <w:r w:rsidRPr="00D43766">
              <w:rPr>
                <w:rFonts w:ascii="Times New Roman" w:eastAsia="標楷體" w:hAnsi="Times New Roman" w:hint="eastAsia"/>
                <w:szCs w:val="24"/>
              </w:rPr>
              <w:t>之「依政策規範建議進行</w:t>
            </w:r>
            <w:r w:rsidRPr="00D43766">
              <w:rPr>
                <w:rFonts w:ascii="Times New Roman" w:eastAsia="標楷體" w:hAnsi="Times New Roman" w:hint="eastAsia"/>
                <w:szCs w:val="24"/>
              </w:rPr>
              <w:t>LTBI</w:t>
            </w:r>
            <w:r w:rsidRPr="00D43766">
              <w:rPr>
                <w:rFonts w:ascii="Times New Roman" w:eastAsia="標楷體" w:hAnsi="Times New Roman" w:hint="eastAsia"/>
                <w:szCs w:val="24"/>
              </w:rPr>
              <w:t>檢驗之</w:t>
            </w:r>
            <w:r w:rsidRPr="00D43766">
              <w:rPr>
                <w:rFonts w:ascii="Times New Roman" w:eastAsia="標楷體" w:hAnsi="Times New Roman"/>
                <w:szCs w:val="24"/>
              </w:rPr>
              <w:t>接觸者</w:t>
            </w:r>
            <w:r w:rsidRPr="00D43766">
              <w:rPr>
                <w:rFonts w:ascii="Times New Roman" w:eastAsia="標楷體" w:hAnsi="Times New Roman" w:hint="eastAsia"/>
                <w:szCs w:val="24"/>
              </w:rPr>
              <w:t>」、「擴大回推歷年高傳染性個案之接觸者」及「</w:t>
            </w:r>
            <w:r w:rsidRPr="00D43766">
              <w:rPr>
                <w:rFonts w:ascii="Times New Roman" w:eastAsia="標楷體" w:hAnsi="Times New Roman"/>
                <w:szCs w:val="24"/>
              </w:rPr>
              <w:t>本署核定之高風險族群</w:t>
            </w:r>
            <w:r w:rsidRPr="00D43766">
              <w:rPr>
                <w:rFonts w:ascii="Times New Roman" w:eastAsia="標楷體" w:hAnsi="Times New Roman"/>
                <w:szCs w:val="24"/>
              </w:rPr>
              <w:t>LTBI</w:t>
            </w:r>
            <w:r w:rsidRPr="00D43766">
              <w:rPr>
                <w:rFonts w:ascii="Times New Roman" w:eastAsia="標楷體" w:hAnsi="Times New Roman"/>
                <w:szCs w:val="24"/>
              </w:rPr>
              <w:t>治療計畫對象</w:t>
            </w:r>
            <w:r w:rsidRPr="00D43766">
              <w:rPr>
                <w:rFonts w:ascii="Times New Roman" w:eastAsia="標楷體" w:hAnsi="Times New Roman" w:hint="eastAsia"/>
                <w:szCs w:val="24"/>
              </w:rPr>
              <w:t>」。</w:t>
            </w:r>
          </w:p>
          <w:p w:rsidR="004E4104" w:rsidRPr="00D43766" w:rsidRDefault="004E4104" w:rsidP="00166484">
            <w:pPr>
              <w:pStyle w:val="aff1"/>
              <w:numPr>
                <w:ilvl w:val="1"/>
                <w:numId w:val="120"/>
              </w:numPr>
              <w:snapToGrid w:val="0"/>
              <w:spacing w:line="360" w:lineRule="exact"/>
              <w:ind w:leftChars="0" w:left="426" w:hanging="284"/>
              <w:jc w:val="both"/>
              <w:rPr>
                <w:rFonts w:ascii="Times New Roman" w:eastAsia="標楷體" w:hAnsi="Times New Roman"/>
                <w:szCs w:val="24"/>
              </w:rPr>
            </w:pPr>
            <w:r w:rsidRPr="00D43766">
              <w:rPr>
                <w:rFonts w:ascii="Times New Roman" w:eastAsia="標楷體" w:hAnsi="Times New Roman"/>
                <w:szCs w:val="24"/>
              </w:rPr>
              <w:t>加入</w:t>
            </w:r>
            <w:r w:rsidRPr="00D43766">
              <w:rPr>
                <w:rFonts w:ascii="Times New Roman" w:eastAsia="標楷體" w:hAnsi="Times New Roman"/>
                <w:szCs w:val="24"/>
              </w:rPr>
              <w:t>LTBI</w:t>
            </w:r>
            <w:r w:rsidRPr="00D43766">
              <w:rPr>
                <w:rFonts w:ascii="Times New Roman" w:eastAsia="標楷體" w:hAnsi="Times New Roman"/>
                <w:szCs w:val="24"/>
              </w:rPr>
              <w:t>治療人數：</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1</w:t>
            </w:r>
            <w:r w:rsidRPr="00D43766">
              <w:rPr>
                <w:rFonts w:ascii="Times New Roman" w:eastAsia="標楷體" w:hAnsi="Times New Roman"/>
                <w:szCs w:val="24"/>
              </w:rPr>
              <w:t>日至</w:t>
            </w:r>
            <w:r w:rsidRPr="00D43766">
              <w:rPr>
                <w:rFonts w:ascii="Times New Roman" w:eastAsia="標楷體" w:hAnsi="Times New Roman"/>
                <w:szCs w:val="24"/>
              </w:rPr>
              <w:t>10</w:t>
            </w:r>
            <w:r w:rsidRPr="00D43766">
              <w:rPr>
                <w:rFonts w:ascii="Times New Roman" w:eastAsia="標楷體" w:hAnsi="Times New Roman" w:hint="eastAsia"/>
                <w:szCs w:val="24"/>
              </w:rPr>
              <w:t>8</w:t>
            </w:r>
            <w:r w:rsidRPr="00D43766">
              <w:rPr>
                <w:rFonts w:ascii="Times New Roman" w:eastAsia="標楷體" w:hAnsi="Times New Roman"/>
                <w:szCs w:val="24"/>
              </w:rPr>
              <w:t>年</w:t>
            </w:r>
            <w:r w:rsidRPr="00D43766">
              <w:rPr>
                <w:rFonts w:ascii="Times New Roman" w:eastAsia="標楷體" w:hAnsi="Times New Roman" w:hint="eastAsia"/>
                <w:szCs w:val="24"/>
              </w:rPr>
              <w:t>12</w:t>
            </w:r>
            <w:r w:rsidRPr="00D43766">
              <w:rPr>
                <w:rFonts w:ascii="Times New Roman" w:eastAsia="標楷體" w:hAnsi="Times New Roman"/>
                <w:szCs w:val="24"/>
              </w:rPr>
              <w:t>月</w:t>
            </w:r>
            <w:r w:rsidRPr="00D43766">
              <w:rPr>
                <w:rFonts w:ascii="Times New Roman" w:eastAsia="標楷體" w:hAnsi="Times New Roman"/>
                <w:szCs w:val="24"/>
              </w:rPr>
              <w:t>31</w:t>
            </w:r>
            <w:r w:rsidRPr="00D43766">
              <w:rPr>
                <w:rFonts w:ascii="Times New Roman" w:eastAsia="標楷體" w:hAnsi="Times New Roman"/>
                <w:szCs w:val="24"/>
              </w:rPr>
              <w:t>日加入</w:t>
            </w:r>
            <w:r w:rsidRPr="00D43766">
              <w:rPr>
                <w:rFonts w:ascii="Times New Roman" w:eastAsia="標楷體" w:hAnsi="Times New Roman"/>
                <w:szCs w:val="24"/>
              </w:rPr>
              <w:t>LTBI</w:t>
            </w:r>
            <w:r w:rsidRPr="00D43766">
              <w:rPr>
                <w:rFonts w:ascii="Times New Roman" w:eastAsia="標楷體" w:hAnsi="Times New Roman"/>
                <w:szCs w:val="24"/>
              </w:rPr>
              <w:t>治療且納入</w:t>
            </w:r>
            <w:r w:rsidRPr="00D43766">
              <w:rPr>
                <w:rFonts w:ascii="Times New Roman" w:eastAsia="標楷體" w:hAnsi="Times New Roman"/>
                <w:szCs w:val="24"/>
              </w:rPr>
              <w:t>DOPT</w:t>
            </w:r>
            <w:r w:rsidRPr="00D43766">
              <w:rPr>
                <w:rFonts w:ascii="Times New Roman" w:eastAsia="標楷體" w:hAnsi="Times New Roman"/>
                <w:szCs w:val="24"/>
              </w:rPr>
              <w:t>，於</w:t>
            </w:r>
            <w:r w:rsidRPr="00D43766">
              <w:rPr>
                <w:rFonts w:ascii="Times New Roman" w:eastAsia="標楷體" w:hAnsi="Times New Roman"/>
                <w:szCs w:val="24"/>
              </w:rPr>
              <w:t>10</w:t>
            </w:r>
            <w:r w:rsidRPr="00D43766">
              <w:rPr>
                <w:rFonts w:ascii="Times New Roman" w:eastAsia="標楷體" w:hAnsi="Times New Roman" w:hint="eastAsia"/>
                <w:szCs w:val="24"/>
              </w:rPr>
              <w:t>9</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5</w:t>
            </w:r>
            <w:r w:rsidRPr="00D43766">
              <w:rPr>
                <w:rFonts w:ascii="Times New Roman" w:eastAsia="標楷體" w:hAnsi="Times New Roman"/>
                <w:szCs w:val="24"/>
              </w:rPr>
              <w:t>日成績結算時，仍持續或已完成治療者。</w:t>
            </w:r>
          </w:p>
          <w:p w:rsidR="004E4104" w:rsidRPr="00D43766" w:rsidRDefault="004E4104" w:rsidP="00166484">
            <w:pPr>
              <w:pStyle w:val="aff1"/>
              <w:numPr>
                <w:ilvl w:val="1"/>
                <w:numId w:val="120"/>
              </w:numPr>
              <w:snapToGrid w:val="0"/>
              <w:spacing w:line="360" w:lineRule="exact"/>
              <w:ind w:leftChars="0" w:left="426" w:hanging="284"/>
              <w:jc w:val="both"/>
              <w:rPr>
                <w:rFonts w:ascii="Times New Roman" w:eastAsia="標楷體" w:hAnsi="Times New Roman"/>
                <w:szCs w:val="24"/>
              </w:rPr>
            </w:pPr>
            <w:r w:rsidRPr="00D43766">
              <w:rPr>
                <w:rFonts w:ascii="Times New Roman" w:eastAsia="標楷體" w:hAnsi="Times New Roman"/>
                <w:szCs w:val="24"/>
              </w:rPr>
              <w:t>分子與分母均排除下列情形：</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szCs w:val="24"/>
              </w:rPr>
              <w:lastRenderedPageBreak/>
              <w:t>接觸者之指標個案為多重抗藥結核</w:t>
            </w:r>
            <w:r w:rsidRPr="00D43766">
              <w:rPr>
                <w:rFonts w:ascii="Times New Roman" w:eastAsia="標楷體" w:hAnsi="Times New Roman"/>
                <w:szCs w:val="24"/>
              </w:rPr>
              <w:t>(MDR-TB)</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szCs w:val="24"/>
              </w:rPr>
              <w:t>曾經完成</w:t>
            </w:r>
            <w:r w:rsidRPr="00D43766">
              <w:rPr>
                <w:rFonts w:ascii="Times New Roman" w:eastAsia="標楷體" w:hAnsi="Times New Roman"/>
                <w:szCs w:val="24"/>
              </w:rPr>
              <w:t>TB/LTBI</w:t>
            </w:r>
            <w:r w:rsidRPr="00D43766">
              <w:rPr>
                <w:rFonts w:ascii="Times New Roman" w:eastAsia="標楷體" w:hAnsi="Times New Roman"/>
                <w:szCs w:val="24"/>
              </w:rPr>
              <w:t>治療者</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szCs w:val="24"/>
              </w:rPr>
              <w:t>通報為</w:t>
            </w:r>
            <w:r w:rsidRPr="00D43766">
              <w:rPr>
                <w:rFonts w:ascii="Times New Roman" w:eastAsia="標楷體" w:hAnsi="Times New Roman"/>
                <w:szCs w:val="24"/>
              </w:rPr>
              <w:t>TB</w:t>
            </w:r>
            <w:r w:rsidRPr="00D43766">
              <w:rPr>
                <w:rFonts w:ascii="Times New Roman" w:eastAsia="標楷體" w:hAnsi="Times New Roman"/>
                <w:szCs w:val="24"/>
              </w:rPr>
              <w:t>個案</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hint="eastAsia"/>
                <w:szCs w:val="24"/>
              </w:rPr>
              <w:t>關係別為職場接觸者之醫院工作者</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hint="eastAsia"/>
                <w:szCs w:val="24"/>
              </w:rPr>
              <w:t>醫師評估不需治療者</w:t>
            </w:r>
            <w:r w:rsidRPr="00D43766">
              <w:rPr>
                <w:rFonts w:ascii="Times New Roman" w:eastAsia="標楷體" w:hAnsi="Times New Roman" w:hint="eastAsia"/>
                <w:szCs w:val="24"/>
              </w:rPr>
              <w:t xml:space="preserve"> (</w:t>
            </w:r>
            <w:r w:rsidRPr="00D43766">
              <w:rPr>
                <w:rFonts w:ascii="Times New Roman" w:eastAsia="標楷體" w:hAnsi="Times New Roman" w:hint="eastAsia"/>
                <w:szCs w:val="24"/>
              </w:rPr>
              <w:t>如：醫師專業評估其肝功能異常或健康因素或嚴重藥物交互作用等不適合治療者</w:t>
            </w:r>
            <w:r w:rsidRPr="00D43766">
              <w:rPr>
                <w:rFonts w:ascii="Times New Roman" w:eastAsia="標楷體" w:hAnsi="Times New Roman" w:hint="eastAsia"/>
                <w:szCs w:val="24"/>
              </w:rPr>
              <w:t>)</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hint="eastAsia"/>
                <w:szCs w:val="24"/>
              </w:rPr>
              <w:t>醫囑副作用中斷治療者</w:t>
            </w:r>
          </w:p>
          <w:p w:rsidR="004E4104" w:rsidRPr="00D43766" w:rsidRDefault="004E4104" w:rsidP="00166484">
            <w:pPr>
              <w:pStyle w:val="aff1"/>
              <w:numPr>
                <w:ilvl w:val="2"/>
                <w:numId w:val="120"/>
              </w:numPr>
              <w:snapToGrid w:val="0"/>
              <w:spacing w:line="360" w:lineRule="exact"/>
              <w:ind w:leftChars="0" w:left="709" w:hanging="283"/>
              <w:jc w:val="both"/>
              <w:rPr>
                <w:rFonts w:ascii="Times New Roman" w:eastAsia="標楷體" w:hAnsi="Times New Roman"/>
                <w:szCs w:val="24"/>
              </w:rPr>
            </w:pPr>
            <w:r w:rsidRPr="00D43766">
              <w:rPr>
                <w:rFonts w:ascii="Times New Roman" w:eastAsia="標楷體" w:hAnsi="Times New Roman" w:hint="eastAsia"/>
                <w:szCs w:val="24"/>
              </w:rPr>
              <w:t>已死亡者</w:t>
            </w:r>
          </w:p>
          <w:p w:rsidR="004E4104" w:rsidRPr="00D43766" w:rsidRDefault="004E4104" w:rsidP="00166484">
            <w:pPr>
              <w:pStyle w:val="aff1"/>
              <w:numPr>
                <w:ilvl w:val="0"/>
                <w:numId w:val="116"/>
              </w:numPr>
              <w:spacing w:line="360" w:lineRule="exact"/>
              <w:ind w:leftChars="0" w:left="318" w:hanging="318"/>
              <w:jc w:val="both"/>
              <w:rPr>
                <w:rFonts w:ascii="Times New Roman" w:eastAsia="標楷體" w:hAnsi="Times New Roman"/>
                <w:szCs w:val="24"/>
              </w:rPr>
            </w:pPr>
            <w:r w:rsidRPr="00D43766">
              <w:rPr>
                <w:rFonts w:ascii="Times New Roman" w:eastAsia="標楷體" w:hAnsi="Times New Roman"/>
                <w:szCs w:val="24"/>
              </w:rPr>
              <w:t>如無</w:t>
            </w:r>
            <w:r w:rsidRPr="00D43766">
              <w:rPr>
                <w:rFonts w:ascii="Times New Roman" w:eastAsia="標楷體" w:hAnsi="Times New Roman"/>
                <w:szCs w:val="24"/>
              </w:rPr>
              <w:t>LTBI</w:t>
            </w:r>
            <w:r w:rsidRPr="00D43766">
              <w:rPr>
                <w:rFonts w:ascii="Times New Roman" w:eastAsia="標楷體" w:hAnsi="Times New Roman"/>
                <w:szCs w:val="24"/>
              </w:rPr>
              <w:t>檢驗陽性或無醫師建議進行治療人數之縣市，以</w:t>
            </w:r>
            <w:r w:rsidRPr="00D43766">
              <w:rPr>
                <w:rFonts w:ascii="Times New Roman" w:eastAsia="標楷體" w:hAnsi="Times New Roman" w:hint="eastAsia"/>
                <w:b/>
                <w:szCs w:val="24"/>
              </w:rPr>
              <w:t>9</w:t>
            </w:r>
            <w:r w:rsidRPr="00D43766">
              <w:rPr>
                <w:rFonts w:ascii="Times New Roman" w:eastAsia="標楷體" w:hAnsi="Times New Roman"/>
                <w:szCs w:val="24"/>
              </w:rPr>
              <w:t>分計分。</w:t>
            </w:r>
          </w:p>
        </w:tc>
      </w:tr>
      <w:tr w:rsidR="00D43766" w:rsidRPr="00D43766" w:rsidTr="004E4104">
        <w:trPr>
          <w:trHeight w:val="4494"/>
        </w:trPr>
        <w:tc>
          <w:tcPr>
            <w:tcW w:w="1418" w:type="dxa"/>
            <w:vMerge/>
            <w:tcBorders>
              <w:bottom w:val="nil"/>
            </w:tcBorders>
          </w:tcPr>
          <w:p w:rsidR="004E4104" w:rsidRPr="00D43766" w:rsidRDefault="004E4104" w:rsidP="004E4104">
            <w:pPr>
              <w:jc w:val="both"/>
              <w:rPr>
                <w:rFonts w:ascii="Times New Roman" w:eastAsia="標楷體" w:hAnsi="標楷體"/>
                <w:szCs w:val="24"/>
              </w:rPr>
            </w:pPr>
          </w:p>
        </w:tc>
        <w:tc>
          <w:tcPr>
            <w:tcW w:w="1560"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4.1</w:t>
            </w:r>
            <w:r w:rsidRPr="00D43766">
              <w:rPr>
                <w:rFonts w:ascii="Times New Roman" w:eastAsia="標楷體" w:hAnsi="Times New Roman"/>
                <w:szCs w:val="24"/>
              </w:rPr>
              <w:t>常規疫苗接種成效</w:t>
            </w:r>
            <w:r w:rsidRPr="00D43766">
              <w:rPr>
                <w:rFonts w:ascii="Times New Roman" w:eastAsia="標楷體" w:hAnsi="Times New Roman"/>
                <w:szCs w:val="24"/>
              </w:rPr>
              <w:t>(20</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4.1-1</w:t>
            </w:r>
            <w:r w:rsidRPr="00D43766">
              <w:rPr>
                <w:rFonts w:ascii="Times New Roman" w:eastAsia="標楷體" w:hAnsi="Times New Roman" w:hint="eastAsia"/>
                <w:szCs w:val="24"/>
              </w:rPr>
              <w:t>常規疫苗接種完成率</w:t>
            </w:r>
            <w:r w:rsidRPr="00D43766">
              <w:rPr>
                <w:rFonts w:ascii="Times New Roman" w:eastAsia="標楷體" w:hAnsi="Times New Roman" w:hint="eastAsia"/>
                <w:szCs w:val="24"/>
              </w:rPr>
              <w:t>(</w:t>
            </w:r>
            <w:r w:rsidRPr="00D43766">
              <w:rPr>
                <w:rFonts w:ascii="Times New Roman" w:eastAsia="標楷體" w:hAnsi="Times New Roman"/>
                <w:szCs w:val="24"/>
              </w:rPr>
              <w:t>10</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p w:rsidR="004E4104" w:rsidRPr="00D43766" w:rsidRDefault="004E4104" w:rsidP="004E4104">
            <w:pPr>
              <w:jc w:val="both"/>
              <w:rPr>
                <w:rFonts w:ascii="Times New Roman" w:eastAsia="標楷體" w:hAnsi="Times New Roman"/>
                <w:szCs w:val="28"/>
              </w:rPr>
            </w:pPr>
          </w:p>
        </w:tc>
        <w:tc>
          <w:tcPr>
            <w:tcW w:w="6662" w:type="dxa"/>
          </w:tcPr>
          <w:p w:rsidR="004E4104" w:rsidRPr="00D43766" w:rsidRDefault="004E4104" w:rsidP="004E4104">
            <w:pPr>
              <w:spacing w:beforeLines="25" w:before="90" w:afterLines="25" w:after="90" w:line="380" w:lineRule="exact"/>
              <w:ind w:left="234" w:hangingChars="117" w:hanging="234"/>
              <w:jc w:val="both"/>
              <w:rPr>
                <w:rFonts w:ascii="Times New Roman" w:eastAsia="標楷體" w:hAnsi="Times New Roman"/>
                <w:b/>
                <w:szCs w:val="24"/>
              </w:rPr>
            </w:pPr>
            <w:r w:rsidRPr="00D43766">
              <w:rPr>
                <w:rFonts w:ascii="Times New Roman" w:eastAsia="標楷體" w:hAnsi="Times New Roman"/>
                <w:b/>
                <w:szCs w:val="24"/>
              </w:rPr>
              <w:t>【資料來源】</w:t>
            </w:r>
            <w:r w:rsidRPr="00D43766">
              <w:rPr>
                <w:rFonts w:ascii="Times New Roman" w:eastAsia="標楷體" w:hAnsi="Times New Roman"/>
                <w:b/>
                <w:szCs w:val="24"/>
              </w:rPr>
              <w:t>NIIS</w:t>
            </w:r>
            <w:r w:rsidRPr="00D43766">
              <w:rPr>
                <w:rFonts w:ascii="Times New Roman" w:eastAsia="標楷體" w:hAnsi="Times New Roman"/>
                <w:b/>
                <w:szCs w:val="24"/>
              </w:rPr>
              <w:t>系統</w:t>
            </w:r>
          </w:p>
          <w:p w:rsidR="004E4104" w:rsidRPr="00D43766" w:rsidRDefault="004E4104" w:rsidP="004E4104">
            <w:pPr>
              <w:spacing w:beforeLines="25" w:before="90" w:afterLines="25" w:after="90" w:line="380" w:lineRule="exact"/>
              <w:ind w:left="234" w:hangingChars="117" w:hanging="234"/>
              <w:jc w:val="both"/>
              <w:rPr>
                <w:rFonts w:ascii="Times New Roman" w:eastAsia="標楷體" w:hAnsi="Times New Roman"/>
                <w:b/>
                <w:szCs w:val="24"/>
              </w:rPr>
            </w:pPr>
            <w:r w:rsidRPr="00D43766">
              <w:rPr>
                <w:rFonts w:ascii="Times New Roman" w:eastAsia="標楷體" w:hAnsi="Times New Roman"/>
                <w:b/>
                <w:szCs w:val="24"/>
              </w:rPr>
              <w:t>【計算公式】</w:t>
            </w:r>
          </w:p>
          <w:p w:rsidR="004E4104" w:rsidRPr="00D43766" w:rsidRDefault="004E4104" w:rsidP="004E4104">
            <w:pPr>
              <w:spacing w:line="380" w:lineRule="exact"/>
              <w:jc w:val="both"/>
              <w:rPr>
                <w:rFonts w:ascii="Times New Roman" w:eastAsia="標楷體" w:hAnsi="Times New Roman"/>
                <w:szCs w:val="24"/>
              </w:rPr>
            </w:pPr>
            <w:r w:rsidRPr="00D43766">
              <w:rPr>
                <w:rFonts w:ascii="Times New Roman" w:eastAsia="標楷體" w:hAnsi="Times New Roman"/>
                <w:szCs w:val="24"/>
              </w:rPr>
              <w:t>4.1-1</w:t>
            </w:r>
            <w:r w:rsidRPr="00D43766">
              <w:rPr>
                <w:rFonts w:ascii="Times New Roman" w:eastAsia="標楷體" w:hAnsi="Times New Roman" w:hint="eastAsia"/>
                <w:szCs w:val="24"/>
                <w:u w:val="single"/>
              </w:rPr>
              <w:t>常規疫苗接種完成率</w:t>
            </w:r>
            <w:r w:rsidRPr="00D43766">
              <w:rPr>
                <w:rFonts w:ascii="Times New Roman" w:eastAsia="標楷體" w:hAnsi="Times New Roman"/>
                <w:szCs w:val="24"/>
              </w:rPr>
              <w:t>(10</w:t>
            </w:r>
            <w:r w:rsidRPr="00D43766">
              <w:rPr>
                <w:rFonts w:ascii="Times New Roman" w:eastAsia="標楷體" w:hAnsi="Times New Roman"/>
                <w:szCs w:val="24"/>
              </w:rPr>
              <w:t>分</w:t>
            </w:r>
            <w:r w:rsidRPr="00D43766">
              <w:rPr>
                <w:rFonts w:ascii="Times New Roman" w:eastAsia="標楷體" w:hAnsi="Times New Roman"/>
                <w:szCs w:val="24"/>
              </w:rPr>
              <w:t>)</w:t>
            </w:r>
            <w:r w:rsidRPr="00D43766">
              <w:rPr>
                <w:rFonts w:ascii="Times New Roman" w:eastAsia="標楷體" w:hAnsi="Times New Roman"/>
                <w:szCs w:val="24"/>
              </w:rPr>
              <w:t>：得分</w:t>
            </w:r>
            <w:r w:rsidRPr="00D43766">
              <w:rPr>
                <w:rFonts w:ascii="Times New Roman" w:eastAsia="標楷體" w:hAnsi="Times New Roman"/>
                <w:szCs w:val="24"/>
              </w:rPr>
              <w:t>=(R1 +R2+ R3+R4+R5)</w:t>
            </w:r>
          </w:p>
          <w:p w:rsidR="004E4104" w:rsidRPr="00D43766" w:rsidRDefault="004E4104" w:rsidP="004E4104">
            <w:pPr>
              <w:spacing w:line="380" w:lineRule="exact"/>
              <w:ind w:leftChars="120" w:left="498" w:hangingChars="105" w:hanging="210"/>
              <w:jc w:val="both"/>
              <w:rPr>
                <w:rFonts w:ascii="Times New Roman" w:eastAsia="標楷體" w:hAnsi="Times New Roman"/>
                <w:szCs w:val="24"/>
              </w:rPr>
            </w:pPr>
            <w:r w:rsidRPr="00D43766">
              <w:rPr>
                <w:rFonts w:ascii="Times New Roman" w:eastAsia="標楷體" w:hAnsi="Times New Roman"/>
                <w:szCs w:val="24"/>
              </w:rPr>
              <w:t>(1)3</w:t>
            </w:r>
            <w:r w:rsidRPr="00D43766">
              <w:rPr>
                <w:rFonts w:ascii="Times New Roman" w:eastAsia="標楷體" w:hAnsi="Times New Roman"/>
                <w:szCs w:val="24"/>
              </w:rPr>
              <w:t>歲以下常規疫苗適齡接種完成率（</w:t>
            </w:r>
            <w:r w:rsidRPr="00D43766">
              <w:rPr>
                <w:rFonts w:ascii="Times New Roman" w:eastAsia="標楷體" w:hAnsi="Times New Roman"/>
                <w:szCs w:val="24"/>
              </w:rPr>
              <w:t>R1</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設籍該縣市</w:t>
            </w:r>
            <w:r w:rsidRPr="00D43766">
              <w:rPr>
                <w:rFonts w:ascii="Times New Roman" w:eastAsia="標楷體" w:hAnsi="Times New Roman"/>
                <w:szCs w:val="24"/>
              </w:rPr>
              <w:t>3</w:t>
            </w:r>
            <w:r w:rsidRPr="00D43766">
              <w:rPr>
                <w:rFonts w:ascii="Times New Roman" w:eastAsia="標楷體" w:hAnsi="Times New Roman"/>
                <w:szCs w:val="24"/>
              </w:rPr>
              <w:t>歲以下幼童常規疫苗適齡接種人數</w:t>
            </w:r>
            <w:r w:rsidRPr="00D43766">
              <w:rPr>
                <w:rFonts w:ascii="Times New Roman" w:eastAsia="標楷體" w:hAnsi="Times New Roman"/>
                <w:sz w:val="12"/>
                <w:szCs w:val="24"/>
              </w:rPr>
              <w:t xml:space="preserve"> </w:t>
            </w:r>
            <w:r w:rsidRPr="00D43766">
              <w:rPr>
                <w:rFonts w:ascii="Times New Roman" w:eastAsia="標楷體" w:hAnsi="Times New Roman"/>
                <w:szCs w:val="24"/>
              </w:rPr>
              <w:t>/</w:t>
            </w:r>
            <w:r w:rsidRPr="00D43766">
              <w:rPr>
                <w:rFonts w:ascii="Times New Roman" w:eastAsia="標楷體" w:hAnsi="Times New Roman"/>
                <w:sz w:val="12"/>
                <w:szCs w:val="24"/>
              </w:rPr>
              <w:t xml:space="preserve"> </w:t>
            </w:r>
            <w:r w:rsidRPr="00D43766">
              <w:rPr>
                <w:rFonts w:ascii="Times New Roman" w:eastAsia="標楷體" w:hAnsi="Times New Roman"/>
                <w:szCs w:val="24"/>
              </w:rPr>
              <w:t>設籍該縣市</w:t>
            </w:r>
            <w:r w:rsidRPr="00D43766">
              <w:rPr>
                <w:rFonts w:ascii="Times New Roman" w:eastAsia="標楷體" w:hAnsi="Times New Roman"/>
                <w:szCs w:val="24"/>
              </w:rPr>
              <w:t>3</w:t>
            </w:r>
            <w:r w:rsidRPr="00D43766">
              <w:rPr>
                <w:rFonts w:ascii="Times New Roman" w:eastAsia="標楷體" w:hAnsi="Times New Roman"/>
                <w:szCs w:val="24"/>
              </w:rPr>
              <w:t>歲以下人數</w:t>
            </w:r>
            <w:r w:rsidRPr="00D43766">
              <w:rPr>
                <w:rFonts w:ascii="Times New Roman" w:eastAsia="標楷體" w:hAnsi="Times New Roman"/>
                <w:szCs w:val="24"/>
              </w:rPr>
              <w:t xml:space="preserve">) </w:t>
            </w:r>
          </w:p>
          <w:p w:rsidR="004E4104" w:rsidRPr="00D43766" w:rsidRDefault="004E4104" w:rsidP="004E4104">
            <w:pPr>
              <w:spacing w:line="380" w:lineRule="exact"/>
              <w:ind w:leftChars="126" w:left="500" w:hangingChars="99" w:hanging="198"/>
              <w:jc w:val="both"/>
              <w:rPr>
                <w:rFonts w:ascii="Times New Roman" w:eastAsia="標楷體" w:hAnsi="Times New Roman"/>
                <w:szCs w:val="24"/>
              </w:rPr>
            </w:pPr>
            <w:r w:rsidRPr="00D43766">
              <w:rPr>
                <w:rFonts w:ascii="Times New Roman" w:eastAsia="標楷體" w:hAnsi="Times New Roman"/>
                <w:szCs w:val="24"/>
              </w:rPr>
              <w:t>(2)3</w:t>
            </w:r>
            <w:r w:rsidRPr="00D43766">
              <w:rPr>
                <w:rFonts w:ascii="Times New Roman" w:eastAsia="標楷體" w:hAnsi="Times New Roman"/>
                <w:szCs w:val="24"/>
              </w:rPr>
              <w:t>歲以下常規疫苗全數接種完成率（</w:t>
            </w:r>
            <w:r w:rsidRPr="00D43766">
              <w:rPr>
                <w:rFonts w:ascii="Times New Roman" w:eastAsia="標楷體" w:hAnsi="Times New Roman"/>
                <w:szCs w:val="24"/>
              </w:rPr>
              <w:t>R2</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設籍該縣市</w:t>
            </w:r>
            <w:r w:rsidRPr="00D43766">
              <w:rPr>
                <w:rFonts w:ascii="Times New Roman" w:eastAsia="標楷體" w:hAnsi="Times New Roman"/>
                <w:szCs w:val="24"/>
              </w:rPr>
              <w:t>3</w:t>
            </w:r>
            <w:r w:rsidRPr="00D43766">
              <w:rPr>
                <w:rFonts w:ascii="Times New Roman" w:eastAsia="標楷體" w:hAnsi="Times New Roman"/>
                <w:szCs w:val="24"/>
              </w:rPr>
              <w:t>歲以下幼童全數完成常規疫苗接種人數</w:t>
            </w:r>
            <w:r w:rsidRPr="00D43766">
              <w:rPr>
                <w:rFonts w:ascii="Times New Roman" w:eastAsia="標楷體" w:hAnsi="Times New Roman"/>
                <w:szCs w:val="24"/>
              </w:rPr>
              <w:t xml:space="preserve"> / </w:t>
            </w:r>
            <w:r w:rsidRPr="00D43766">
              <w:rPr>
                <w:rFonts w:ascii="Times New Roman" w:eastAsia="標楷體" w:hAnsi="Times New Roman"/>
                <w:szCs w:val="24"/>
              </w:rPr>
              <w:t>設籍該縣市</w:t>
            </w:r>
            <w:r w:rsidRPr="00D43766">
              <w:rPr>
                <w:rFonts w:ascii="Times New Roman" w:eastAsia="標楷體" w:hAnsi="Times New Roman"/>
                <w:szCs w:val="24"/>
              </w:rPr>
              <w:t>3</w:t>
            </w:r>
            <w:r w:rsidRPr="00D43766">
              <w:rPr>
                <w:rFonts w:ascii="Times New Roman" w:eastAsia="標楷體" w:hAnsi="Times New Roman"/>
                <w:szCs w:val="24"/>
              </w:rPr>
              <w:t>歲以下人數</w:t>
            </w:r>
            <w:r w:rsidRPr="00D43766">
              <w:rPr>
                <w:rFonts w:ascii="Times New Roman" w:eastAsia="標楷體" w:hAnsi="Times New Roman"/>
                <w:szCs w:val="24"/>
              </w:rPr>
              <w:t xml:space="preserve">) </w:t>
            </w:r>
          </w:p>
          <w:p w:rsidR="004E4104" w:rsidRPr="00D43766" w:rsidRDefault="004E4104" w:rsidP="004E4104">
            <w:pPr>
              <w:spacing w:line="380" w:lineRule="exact"/>
              <w:ind w:leftChars="119" w:left="520" w:hangingChars="117" w:hanging="234"/>
              <w:jc w:val="both"/>
              <w:rPr>
                <w:rFonts w:ascii="Times New Roman" w:eastAsia="標楷體" w:hAnsi="Times New Roman"/>
                <w:szCs w:val="24"/>
              </w:rPr>
            </w:pPr>
            <w:r w:rsidRPr="00D43766">
              <w:rPr>
                <w:rFonts w:ascii="Times New Roman" w:eastAsia="標楷體" w:hAnsi="Times New Roman"/>
                <w:szCs w:val="24"/>
              </w:rPr>
              <w:t>(3)108</w:t>
            </w:r>
            <w:r w:rsidRPr="00D43766">
              <w:rPr>
                <w:rFonts w:ascii="Times New Roman" w:eastAsia="標楷體" w:hAnsi="Times New Roman"/>
                <w:szCs w:val="24"/>
              </w:rPr>
              <w:t>年入學世代學前</w:t>
            </w:r>
            <w:r w:rsidRPr="00D43766">
              <w:rPr>
                <w:rFonts w:ascii="Times New Roman" w:eastAsia="標楷體" w:hAnsi="Times New Roman"/>
                <w:szCs w:val="24"/>
              </w:rPr>
              <w:t>3</w:t>
            </w:r>
            <w:r w:rsidRPr="00D43766">
              <w:rPr>
                <w:rFonts w:ascii="Times New Roman" w:eastAsia="標楷體" w:hAnsi="Times New Roman"/>
                <w:szCs w:val="24"/>
              </w:rPr>
              <w:t>劑疫苗全數完成率（</w:t>
            </w:r>
            <w:r w:rsidRPr="00D43766">
              <w:rPr>
                <w:rFonts w:ascii="Times New Roman" w:eastAsia="標楷體" w:hAnsi="Times New Roman"/>
                <w:szCs w:val="24"/>
              </w:rPr>
              <w:t>R3</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 xml:space="preserve">(108 </w:t>
            </w:r>
            <w:r w:rsidRPr="00D43766">
              <w:rPr>
                <w:rFonts w:ascii="Times New Roman" w:eastAsia="標楷體" w:hAnsi="Times New Roman"/>
                <w:szCs w:val="24"/>
              </w:rPr>
              <w:t>年入學世代入學前</w:t>
            </w:r>
            <w:r w:rsidRPr="00D43766">
              <w:rPr>
                <w:rFonts w:ascii="Times New Roman" w:eastAsia="標楷體" w:hAnsi="Times New Roman"/>
                <w:szCs w:val="24"/>
              </w:rPr>
              <w:t>3</w:t>
            </w:r>
            <w:r w:rsidRPr="00D43766">
              <w:rPr>
                <w:rFonts w:ascii="Times New Roman" w:eastAsia="標楷體" w:hAnsi="Times New Roman"/>
                <w:szCs w:val="24"/>
              </w:rPr>
              <w:t>劑疫苗全數完成人數</w:t>
            </w:r>
            <w:r w:rsidRPr="00D43766">
              <w:rPr>
                <w:rFonts w:ascii="Times New Roman" w:eastAsia="標楷體" w:hAnsi="Times New Roman"/>
                <w:szCs w:val="24"/>
              </w:rPr>
              <w:t xml:space="preserve"> / 108</w:t>
            </w:r>
            <w:r w:rsidRPr="00D43766">
              <w:rPr>
                <w:rFonts w:ascii="Times New Roman" w:eastAsia="標楷體" w:hAnsi="Times New Roman"/>
                <w:szCs w:val="24"/>
              </w:rPr>
              <w:t>年在籍入學世代人數）</w:t>
            </w:r>
            <w:r w:rsidRPr="00D43766">
              <w:rPr>
                <w:rFonts w:ascii="Times New Roman" w:eastAsia="標楷體" w:hAnsi="Times New Roman"/>
                <w:szCs w:val="24"/>
              </w:rPr>
              <w:sym w:font="Symbol" w:char="F0B4"/>
            </w:r>
            <w:r w:rsidRPr="00D43766">
              <w:rPr>
                <w:rFonts w:ascii="Times New Roman" w:eastAsia="標楷體" w:hAnsi="Times New Roman"/>
                <w:szCs w:val="24"/>
              </w:rPr>
              <w:t>1</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108</w:t>
            </w:r>
            <w:r w:rsidRPr="00D43766">
              <w:rPr>
                <w:rFonts w:ascii="Times New Roman" w:eastAsia="標楷體" w:hAnsi="Times New Roman"/>
                <w:szCs w:val="24"/>
              </w:rPr>
              <w:t>年入學世代至當年年底</w:t>
            </w:r>
            <w:r w:rsidRPr="00D43766">
              <w:rPr>
                <w:rFonts w:ascii="Times New Roman" w:eastAsia="標楷體" w:hAnsi="Times New Roman"/>
                <w:szCs w:val="24"/>
              </w:rPr>
              <w:t>3</w:t>
            </w:r>
            <w:r w:rsidRPr="00D43766">
              <w:rPr>
                <w:rFonts w:ascii="Times New Roman" w:eastAsia="標楷體" w:hAnsi="Times New Roman"/>
                <w:szCs w:val="24"/>
              </w:rPr>
              <w:t>劑疫苗全數完成人數</w:t>
            </w:r>
            <w:r w:rsidRPr="00D43766">
              <w:rPr>
                <w:rFonts w:ascii="Times New Roman" w:eastAsia="標楷體" w:hAnsi="Times New Roman"/>
                <w:szCs w:val="24"/>
              </w:rPr>
              <w:t xml:space="preserve"> / 108</w:t>
            </w:r>
            <w:r w:rsidRPr="00D43766">
              <w:rPr>
                <w:rFonts w:ascii="Times New Roman" w:eastAsia="標楷體" w:hAnsi="Times New Roman"/>
                <w:szCs w:val="24"/>
              </w:rPr>
              <w:t>年在籍入學世代人數）</w:t>
            </w:r>
            <w:r w:rsidRPr="00D43766">
              <w:rPr>
                <w:rFonts w:ascii="Times New Roman" w:eastAsia="標楷體" w:hAnsi="Times New Roman"/>
                <w:szCs w:val="24"/>
              </w:rPr>
              <w:sym w:font="Symbol" w:char="F0B4"/>
            </w:r>
            <w:r w:rsidRPr="00D43766">
              <w:rPr>
                <w:rFonts w:ascii="Times New Roman" w:eastAsia="標楷體" w:hAnsi="Times New Roman"/>
                <w:szCs w:val="24"/>
              </w:rPr>
              <w:t xml:space="preserve"> 0.5</w:t>
            </w:r>
            <w:r w:rsidRPr="00D43766">
              <w:rPr>
                <w:rFonts w:ascii="Times New Roman" w:eastAsia="標楷體" w:hAnsi="Times New Roman"/>
                <w:szCs w:val="24"/>
              </w:rPr>
              <w:t>］</w:t>
            </w:r>
          </w:p>
          <w:p w:rsidR="004E4104" w:rsidRPr="00D43766" w:rsidRDefault="004E4104" w:rsidP="004E4104">
            <w:pPr>
              <w:spacing w:line="380" w:lineRule="exact"/>
              <w:ind w:leftChars="119" w:left="486" w:hangingChars="100" w:hanging="200"/>
              <w:jc w:val="both"/>
              <w:rPr>
                <w:rFonts w:ascii="Times New Roman" w:eastAsia="標楷體" w:hAnsi="Times New Roman"/>
                <w:szCs w:val="24"/>
              </w:rPr>
            </w:pPr>
            <w:r w:rsidRPr="00D43766">
              <w:rPr>
                <w:rFonts w:ascii="Times New Roman" w:eastAsia="標楷體" w:hAnsi="Times New Roman"/>
                <w:szCs w:val="24"/>
              </w:rPr>
              <w:t>(4)</w:t>
            </w:r>
            <w:r w:rsidRPr="00D43766">
              <w:rPr>
                <w:rFonts w:ascii="Times New Roman" w:eastAsia="標楷體" w:hAnsi="Times New Roman"/>
                <w:szCs w:val="24"/>
              </w:rPr>
              <w:t>入境未完成</w:t>
            </w:r>
            <w:r w:rsidRPr="00D43766">
              <w:rPr>
                <w:rFonts w:ascii="Times New Roman" w:eastAsia="標楷體" w:hAnsi="Times New Roman"/>
                <w:szCs w:val="24"/>
              </w:rPr>
              <w:t>MMR</w:t>
            </w:r>
            <w:r w:rsidRPr="00D43766">
              <w:rPr>
                <w:rFonts w:ascii="Times New Roman" w:eastAsia="標楷體" w:hAnsi="Times New Roman"/>
                <w:szCs w:val="24"/>
              </w:rPr>
              <w:t>疫苗接種之學齡前</w:t>
            </w:r>
            <w:r w:rsidRPr="00D43766">
              <w:rPr>
                <w:rFonts w:ascii="Times New Roman" w:eastAsia="標楷體" w:hAnsi="Times New Roman"/>
                <w:szCs w:val="24"/>
              </w:rPr>
              <w:t>(&lt;7</w:t>
            </w:r>
            <w:r w:rsidRPr="00D43766">
              <w:rPr>
                <w:rFonts w:ascii="Times New Roman" w:eastAsia="標楷體" w:hAnsi="Times New Roman"/>
                <w:szCs w:val="24"/>
              </w:rPr>
              <w:t>歲</w:t>
            </w:r>
            <w:r w:rsidRPr="00D43766">
              <w:rPr>
                <w:rFonts w:ascii="Times New Roman" w:eastAsia="標楷體" w:hAnsi="Times New Roman"/>
                <w:szCs w:val="24"/>
              </w:rPr>
              <w:t>)</w:t>
            </w:r>
            <w:r w:rsidRPr="00D43766">
              <w:rPr>
                <w:rFonts w:ascii="Times New Roman" w:eastAsia="標楷體" w:hAnsi="Times New Roman"/>
                <w:szCs w:val="24"/>
              </w:rPr>
              <w:t>幼兒追蹤達成率（</w:t>
            </w:r>
            <w:r w:rsidRPr="00D43766">
              <w:rPr>
                <w:rFonts w:ascii="Times New Roman" w:eastAsia="標楷體" w:hAnsi="Times New Roman"/>
                <w:szCs w:val="24"/>
              </w:rPr>
              <w:t>R4</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108</w:t>
            </w:r>
            <w:r w:rsidRPr="00D43766">
              <w:rPr>
                <w:rFonts w:ascii="Times New Roman" w:eastAsia="標楷體" w:hAnsi="Times New Roman"/>
                <w:szCs w:val="24"/>
              </w:rPr>
              <w:t>年入境未完成</w:t>
            </w:r>
            <w:r w:rsidRPr="00D43766">
              <w:rPr>
                <w:rFonts w:ascii="Times New Roman" w:eastAsia="標楷體" w:hAnsi="Times New Roman"/>
                <w:szCs w:val="24"/>
              </w:rPr>
              <w:t>MMR</w:t>
            </w:r>
            <w:r w:rsidRPr="00D43766">
              <w:rPr>
                <w:rFonts w:ascii="Times New Roman" w:eastAsia="標楷體" w:hAnsi="Times New Roman"/>
                <w:szCs w:val="24"/>
              </w:rPr>
              <w:t>疫苗接種之學齡前幼兒追蹤完成數</w:t>
            </w:r>
            <w:r w:rsidRPr="00D43766">
              <w:rPr>
                <w:rFonts w:ascii="Times New Roman" w:eastAsia="標楷體" w:hAnsi="Times New Roman"/>
                <w:szCs w:val="24"/>
              </w:rPr>
              <w:t xml:space="preserve"> / 108</w:t>
            </w:r>
            <w:r w:rsidRPr="00D43766">
              <w:rPr>
                <w:rFonts w:ascii="Times New Roman" w:eastAsia="標楷體" w:hAnsi="Times New Roman"/>
                <w:szCs w:val="24"/>
              </w:rPr>
              <w:t>年入境未完成</w:t>
            </w:r>
            <w:r w:rsidRPr="00D43766">
              <w:rPr>
                <w:rFonts w:ascii="Times New Roman" w:eastAsia="標楷體" w:hAnsi="Times New Roman"/>
                <w:szCs w:val="24"/>
              </w:rPr>
              <w:t>MMR</w:t>
            </w:r>
            <w:r w:rsidRPr="00D43766">
              <w:rPr>
                <w:rFonts w:ascii="Times New Roman" w:eastAsia="標楷體" w:hAnsi="Times New Roman"/>
                <w:szCs w:val="24"/>
              </w:rPr>
              <w:t>疫苗接種之學齡前幼兒數）</w:t>
            </w:r>
            <w:r w:rsidRPr="00D43766">
              <w:rPr>
                <w:rFonts w:ascii="Times New Roman" w:eastAsia="標楷體" w:hAnsi="Times New Roman"/>
                <w:szCs w:val="24"/>
              </w:rPr>
              <w:t>×100%</w:t>
            </w:r>
          </w:p>
          <w:p w:rsidR="004E4104" w:rsidRPr="00D43766" w:rsidRDefault="004E4104" w:rsidP="004E4104">
            <w:pPr>
              <w:spacing w:line="380" w:lineRule="exact"/>
              <w:ind w:leftChars="119" w:left="430" w:hangingChars="72" w:hanging="144"/>
              <w:jc w:val="both"/>
              <w:rPr>
                <w:rFonts w:ascii="Times New Roman" w:eastAsia="標楷體" w:hAnsi="Times New Roman"/>
                <w:szCs w:val="24"/>
              </w:rPr>
            </w:pPr>
            <w:r w:rsidRPr="00D43766">
              <w:rPr>
                <w:rFonts w:ascii="Times New Roman" w:eastAsia="標楷體" w:hAnsi="Times New Roman"/>
                <w:szCs w:val="24"/>
              </w:rPr>
              <w:t>(5)</w:t>
            </w:r>
            <w:r w:rsidRPr="00D43766">
              <w:rPr>
                <w:rFonts w:ascii="Times New Roman" w:eastAsia="標楷體" w:hAnsi="Times New Roman"/>
                <w:szCs w:val="24"/>
              </w:rPr>
              <w:t>高風險對象催注管理：</w:t>
            </w:r>
            <w:r w:rsidRPr="00D43766">
              <w:rPr>
                <w:rFonts w:ascii="新細明體" w:hAnsi="新細明體" w:cs="新細明體" w:hint="eastAsia"/>
                <w:szCs w:val="24"/>
              </w:rPr>
              <w:t>≦</w:t>
            </w:r>
            <w:r w:rsidRPr="00D43766">
              <w:rPr>
                <w:rFonts w:ascii="Times New Roman" w:eastAsia="標楷體" w:hAnsi="Times New Roman"/>
                <w:szCs w:val="24"/>
              </w:rPr>
              <w:t>6</w:t>
            </w:r>
            <w:r w:rsidRPr="00D43766">
              <w:rPr>
                <w:rFonts w:ascii="Times New Roman" w:eastAsia="標楷體" w:hAnsi="Times New Roman"/>
                <w:szCs w:val="24"/>
              </w:rPr>
              <w:t>歲接種總劑次＜</w:t>
            </w:r>
            <w:r w:rsidRPr="00D43766">
              <w:rPr>
                <w:rFonts w:ascii="Times New Roman" w:eastAsia="標楷體" w:hAnsi="Times New Roman"/>
                <w:szCs w:val="24"/>
              </w:rPr>
              <w:t>5</w:t>
            </w:r>
            <w:r w:rsidRPr="00D43766">
              <w:rPr>
                <w:rFonts w:ascii="Times New Roman" w:eastAsia="標楷體" w:hAnsi="Times New Roman"/>
                <w:szCs w:val="24"/>
              </w:rPr>
              <w:t>劑幼童之家訪及接種完成率（</w:t>
            </w:r>
            <w:r w:rsidRPr="00D43766">
              <w:rPr>
                <w:rFonts w:ascii="Times New Roman" w:eastAsia="標楷體" w:hAnsi="Times New Roman"/>
                <w:szCs w:val="24"/>
              </w:rPr>
              <w:t>R5</w:t>
            </w:r>
            <w:r w:rsidRPr="00D43766">
              <w:rPr>
                <w:rFonts w:ascii="Times New Roman" w:eastAsia="標楷體" w:hAnsi="Times New Roman"/>
                <w:szCs w:val="24"/>
              </w:rPr>
              <w:t>）</w:t>
            </w:r>
            <w:r w:rsidRPr="00D43766">
              <w:rPr>
                <w:rFonts w:ascii="Times New Roman" w:eastAsia="標楷體" w:hAnsi="Times New Roman"/>
                <w:szCs w:val="24"/>
              </w:rPr>
              <w:t>= (102-106</w:t>
            </w:r>
            <w:r w:rsidRPr="00D43766">
              <w:rPr>
                <w:rFonts w:ascii="Times New Roman" w:eastAsia="標楷體" w:hAnsi="Times New Roman"/>
                <w:szCs w:val="24"/>
              </w:rPr>
              <w:t>世代接種總劑次＜</w:t>
            </w:r>
            <w:r w:rsidRPr="00D43766">
              <w:rPr>
                <w:rFonts w:ascii="Times New Roman" w:eastAsia="標楷體" w:hAnsi="Times New Roman"/>
                <w:szCs w:val="24"/>
              </w:rPr>
              <w:t>5</w:t>
            </w:r>
            <w:r w:rsidRPr="00D43766">
              <w:rPr>
                <w:rFonts w:ascii="Times New Roman" w:eastAsia="標楷體" w:hAnsi="Times New Roman"/>
                <w:szCs w:val="24"/>
              </w:rPr>
              <w:t>劑幼童之家訪及接種人數</w:t>
            </w:r>
            <w:r w:rsidRPr="00D43766">
              <w:rPr>
                <w:rFonts w:ascii="Times New Roman" w:eastAsia="標楷體" w:hAnsi="Times New Roman"/>
                <w:szCs w:val="24"/>
              </w:rPr>
              <w:t>/</w:t>
            </w:r>
            <w:r w:rsidRPr="00D43766">
              <w:rPr>
                <w:rFonts w:ascii="Times New Roman" w:eastAsia="標楷體" w:hAnsi="Times New Roman"/>
                <w:szCs w:val="24"/>
              </w:rPr>
              <w:t>該縣市</w:t>
            </w:r>
            <w:r w:rsidRPr="00D43766">
              <w:rPr>
                <w:rFonts w:ascii="Times New Roman" w:eastAsia="標楷體" w:hAnsi="Times New Roman"/>
                <w:szCs w:val="24"/>
              </w:rPr>
              <w:t>102-106</w:t>
            </w:r>
            <w:r w:rsidRPr="00D43766">
              <w:rPr>
                <w:rFonts w:ascii="Times New Roman" w:eastAsia="標楷體" w:hAnsi="Times New Roman"/>
                <w:szCs w:val="24"/>
              </w:rPr>
              <w:t>世代接種總劑次＜</w:t>
            </w:r>
            <w:r w:rsidRPr="00D43766">
              <w:rPr>
                <w:rFonts w:ascii="Times New Roman" w:eastAsia="標楷體" w:hAnsi="Times New Roman"/>
                <w:szCs w:val="24"/>
              </w:rPr>
              <w:t>5</w:t>
            </w:r>
            <w:r w:rsidRPr="00D43766">
              <w:rPr>
                <w:rFonts w:ascii="Times New Roman" w:eastAsia="標楷體" w:hAnsi="Times New Roman"/>
                <w:szCs w:val="24"/>
              </w:rPr>
              <w:t>劑人數</w:t>
            </w:r>
            <w:r w:rsidRPr="00D43766">
              <w:rPr>
                <w:rFonts w:ascii="Times New Roman" w:eastAsia="標楷體" w:hAnsi="Times New Roman"/>
                <w:szCs w:val="24"/>
              </w:rPr>
              <w:t xml:space="preserve">) </w:t>
            </w:r>
          </w:p>
          <w:p w:rsidR="004E4104" w:rsidRPr="00D43766" w:rsidRDefault="004E4104" w:rsidP="004E4104">
            <w:pPr>
              <w:spacing w:beforeLines="25" w:before="90" w:afterLines="25" w:after="90" w:line="380" w:lineRule="exact"/>
              <w:ind w:left="234" w:hangingChars="117" w:hanging="234"/>
              <w:jc w:val="both"/>
              <w:rPr>
                <w:rFonts w:ascii="Times New Roman" w:eastAsia="標楷體" w:hAnsi="Times New Roman"/>
                <w:b/>
                <w:szCs w:val="24"/>
              </w:rPr>
            </w:pPr>
            <w:r w:rsidRPr="00D43766">
              <w:rPr>
                <w:rFonts w:ascii="Times New Roman" w:eastAsia="標楷體" w:hAnsi="Times New Roman"/>
                <w:b/>
                <w:szCs w:val="24"/>
              </w:rPr>
              <w:t>【評分標準】</w:t>
            </w:r>
          </w:p>
          <w:p w:rsidR="004E4104" w:rsidRPr="00D43766" w:rsidRDefault="004E4104" w:rsidP="004E4104">
            <w:pPr>
              <w:snapToGrid w:val="0"/>
              <w:spacing w:line="380" w:lineRule="exact"/>
              <w:ind w:firstLineChars="50" w:firstLine="100"/>
              <w:jc w:val="both"/>
              <w:rPr>
                <w:rFonts w:ascii="Times New Roman" w:eastAsia="標楷體" w:hAnsi="Times New Roman"/>
                <w:szCs w:val="24"/>
              </w:rPr>
            </w:pPr>
            <w:r w:rsidRPr="00D43766">
              <w:rPr>
                <w:rFonts w:ascii="Times New Roman" w:eastAsia="標楷體" w:hAnsi="Times New Roman"/>
                <w:szCs w:val="24"/>
              </w:rPr>
              <w:t>納入統計之疫苗接種成效項目如下：</w:t>
            </w:r>
          </w:p>
          <w:p w:rsidR="004E4104" w:rsidRPr="00D43766" w:rsidRDefault="004E4104" w:rsidP="00166484">
            <w:pPr>
              <w:pStyle w:val="aff1"/>
              <w:numPr>
                <w:ilvl w:val="0"/>
                <w:numId w:val="299"/>
              </w:numPr>
              <w:snapToGrid w:val="0"/>
              <w:spacing w:line="380" w:lineRule="exact"/>
              <w:ind w:leftChars="0"/>
              <w:jc w:val="both"/>
              <w:rPr>
                <w:rFonts w:ascii="Times New Roman" w:eastAsia="標楷體" w:hAnsi="Times New Roman"/>
                <w:szCs w:val="24"/>
              </w:rPr>
            </w:pPr>
            <w:r w:rsidRPr="00D43766">
              <w:rPr>
                <w:rFonts w:ascii="Times New Roman" w:eastAsia="標楷體" w:hAnsi="Times New Roman"/>
                <w:szCs w:val="24"/>
              </w:rPr>
              <w:t>3</w:t>
            </w:r>
            <w:r w:rsidRPr="00D43766">
              <w:rPr>
                <w:rFonts w:ascii="Times New Roman" w:eastAsia="標楷體" w:hAnsi="Times New Roman"/>
                <w:szCs w:val="24"/>
              </w:rPr>
              <w:t>歲以下常規疫苗</w:t>
            </w:r>
            <w:r w:rsidRPr="00D43766">
              <w:rPr>
                <w:rFonts w:ascii="Times New Roman" w:eastAsia="標楷體" w:hAnsi="Times New Roman"/>
                <w:szCs w:val="24"/>
                <w:u w:val="single"/>
              </w:rPr>
              <w:t>適齡</w:t>
            </w:r>
            <w:r w:rsidRPr="00D43766">
              <w:rPr>
                <w:rFonts w:ascii="Times New Roman" w:eastAsia="標楷體" w:hAnsi="Times New Roman"/>
                <w:szCs w:val="24"/>
              </w:rPr>
              <w:t>接種完成率（</w:t>
            </w:r>
            <w:r w:rsidRPr="00D43766">
              <w:rPr>
                <w:rFonts w:ascii="Times New Roman" w:eastAsia="標楷體" w:hAnsi="Times New Roman"/>
                <w:szCs w:val="24"/>
              </w:rPr>
              <w:t>R1</w:t>
            </w:r>
            <w:r w:rsidRPr="00D43766">
              <w:rPr>
                <w:rFonts w:ascii="Times New Roman" w:eastAsia="標楷體" w:hAnsi="Times New Roman"/>
                <w:szCs w:val="24"/>
              </w:rPr>
              <w:t>），佔本指標</w:t>
            </w:r>
            <w:r w:rsidRPr="00D43766">
              <w:rPr>
                <w:rFonts w:ascii="Times New Roman" w:eastAsia="標楷體" w:hAnsi="Times New Roman"/>
                <w:szCs w:val="24"/>
              </w:rPr>
              <w:t>3</w:t>
            </w:r>
            <w:r w:rsidRPr="00D43766">
              <w:rPr>
                <w:rFonts w:ascii="Times New Roman" w:eastAsia="標楷體" w:hAnsi="Times New Roman"/>
                <w:szCs w:val="24"/>
              </w:rPr>
              <w:t>分：完成率</w:t>
            </w:r>
            <w:r w:rsidRPr="00D43766">
              <w:sym w:font="Symbol" w:char="F0B4"/>
            </w:r>
            <w:r w:rsidRPr="00D43766">
              <w:rPr>
                <w:rFonts w:ascii="Times New Roman" w:eastAsia="標楷體" w:hAnsi="Times New Roman"/>
                <w:szCs w:val="24"/>
              </w:rPr>
              <w:t>3</w:t>
            </w:r>
            <w:r w:rsidRPr="00D43766">
              <w:rPr>
                <w:rFonts w:ascii="Times New Roman" w:eastAsia="標楷體" w:hAnsi="Times New Roman"/>
                <w:szCs w:val="24"/>
              </w:rPr>
              <w:t>。</w:t>
            </w:r>
          </w:p>
          <w:p w:rsidR="004E4104" w:rsidRPr="00D43766" w:rsidRDefault="004E4104" w:rsidP="00166484">
            <w:pPr>
              <w:pStyle w:val="aff1"/>
              <w:numPr>
                <w:ilvl w:val="0"/>
                <w:numId w:val="299"/>
              </w:numPr>
              <w:snapToGrid w:val="0"/>
              <w:spacing w:line="380" w:lineRule="exact"/>
              <w:ind w:leftChars="0"/>
              <w:jc w:val="both"/>
              <w:rPr>
                <w:rFonts w:ascii="Times New Roman" w:eastAsia="標楷體" w:hAnsi="Times New Roman"/>
                <w:szCs w:val="24"/>
              </w:rPr>
            </w:pPr>
            <w:r w:rsidRPr="00D43766">
              <w:rPr>
                <w:rFonts w:ascii="Times New Roman" w:eastAsia="標楷體" w:hAnsi="Times New Roman"/>
                <w:szCs w:val="24"/>
              </w:rPr>
              <w:t>3</w:t>
            </w:r>
            <w:r w:rsidRPr="00D43766">
              <w:rPr>
                <w:rFonts w:ascii="Times New Roman" w:eastAsia="標楷體" w:hAnsi="Times New Roman"/>
                <w:szCs w:val="24"/>
              </w:rPr>
              <w:t>歲以下常規疫苗</w:t>
            </w:r>
            <w:r w:rsidRPr="00D43766">
              <w:rPr>
                <w:rFonts w:ascii="Times New Roman" w:eastAsia="標楷體" w:hAnsi="Times New Roman"/>
                <w:szCs w:val="24"/>
                <w:u w:val="single"/>
              </w:rPr>
              <w:t>全數</w:t>
            </w:r>
            <w:r w:rsidRPr="00D43766">
              <w:rPr>
                <w:rFonts w:ascii="Times New Roman" w:eastAsia="標楷體" w:hAnsi="Times New Roman"/>
                <w:szCs w:val="24"/>
              </w:rPr>
              <w:t>接種完成率（</w:t>
            </w:r>
            <w:r w:rsidRPr="00D43766">
              <w:rPr>
                <w:rFonts w:ascii="Times New Roman" w:eastAsia="標楷體" w:hAnsi="Times New Roman"/>
                <w:szCs w:val="24"/>
              </w:rPr>
              <w:t>R2</w:t>
            </w:r>
            <w:r w:rsidRPr="00D43766">
              <w:rPr>
                <w:rFonts w:ascii="Times New Roman" w:eastAsia="標楷體" w:hAnsi="Times New Roman"/>
                <w:szCs w:val="24"/>
              </w:rPr>
              <w:t>），佔本指標</w:t>
            </w:r>
            <w:r w:rsidRPr="00D43766">
              <w:rPr>
                <w:rFonts w:ascii="Times New Roman" w:eastAsia="標楷體" w:hAnsi="Times New Roman"/>
                <w:szCs w:val="24"/>
              </w:rPr>
              <w:t>3</w:t>
            </w:r>
            <w:r w:rsidRPr="00D43766">
              <w:rPr>
                <w:rFonts w:ascii="Times New Roman" w:eastAsia="標楷體" w:hAnsi="Times New Roman"/>
                <w:szCs w:val="24"/>
              </w:rPr>
              <w:t>分：完成率</w:t>
            </w:r>
            <w:r w:rsidRPr="00D43766">
              <w:sym w:font="Symbol" w:char="F0B4"/>
            </w:r>
            <w:r w:rsidRPr="00D43766">
              <w:rPr>
                <w:rFonts w:ascii="Times New Roman" w:eastAsia="標楷體" w:hAnsi="Times New Roman"/>
                <w:szCs w:val="24"/>
              </w:rPr>
              <w:t>3</w:t>
            </w:r>
            <w:r w:rsidRPr="00D43766">
              <w:rPr>
                <w:rFonts w:ascii="Times New Roman" w:eastAsia="標楷體" w:hAnsi="Times New Roman"/>
                <w:szCs w:val="24"/>
              </w:rPr>
              <w:t>。</w:t>
            </w:r>
          </w:p>
          <w:p w:rsidR="004E4104" w:rsidRPr="00D43766" w:rsidRDefault="004E4104" w:rsidP="00166484">
            <w:pPr>
              <w:pStyle w:val="aff1"/>
              <w:numPr>
                <w:ilvl w:val="0"/>
                <w:numId w:val="299"/>
              </w:numPr>
              <w:snapToGrid w:val="0"/>
              <w:spacing w:line="380" w:lineRule="exact"/>
              <w:ind w:leftChars="0"/>
              <w:jc w:val="both"/>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年入學世代</w:t>
            </w:r>
            <w:r w:rsidRPr="00D43766">
              <w:rPr>
                <w:rFonts w:ascii="Times New Roman" w:eastAsia="標楷體" w:hAnsi="Times New Roman"/>
                <w:szCs w:val="24"/>
                <w:u w:val="single"/>
              </w:rPr>
              <w:t>學前</w:t>
            </w:r>
            <w:r w:rsidRPr="00D43766">
              <w:rPr>
                <w:rFonts w:ascii="Times New Roman" w:eastAsia="標楷體" w:hAnsi="Times New Roman"/>
                <w:szCs w:val="24"/>
                <w:u w:val="single"/>
              </w:rPr>
              <w:t>3</w:t>
            </w:r>
            <w:r w:rsidRPr="00D43766">
              <w:rPr>
                <w:rFonts w:ascii="Times New Roman" w:eastAsia="標楷體" w:hAnsi="Times New Roman"/>
                <w:szCs w:val="24"/>
                <w:u w:val="single"/>
              </w:rPr>
              <w:t>劑疫苗全數</w:t>
            </w:r>
            <w:r w:rsidRPr="00D43766">
              <w:rPr>
                <w:rFonts w:ascii="Times New Roman" w:eastAsia="標楷體" w:hAnsi="Times New Roman"/>
                <w:szCs w:val="24"/>
              </w:rPr>
              <w:t>完成率（</w:t>
            </w:r>
            <w:r w:rsidRPr="00D43766">
              <w:rPr>
                <w:rFonts w:ascii="Times New Roman" w:eastAsia="標楷體" w:hAnsi="Times New Roman"/>
                <w:szCs w:val="24"/>
              </w:rPr>
              <w:t>R3</w:t>
            </w:r>
            <w:r w:rsidRPr="00D43766">
              <w:rPr>
                <w:rFonts w:ascii="Times New Roman" w:eastAsia="標楷體" w:hAnsi="Times New Roman"/>
                <w:szCs w:val="24"/>
              </w:rPr>
              <w:t>），佔本指標</w:t>
            </w:r>
            <w:r w:rsidRPr="00D43766">
              <w:rPr>
                <w:rFonts w:ascii="Times New Roman" w:eastAsia="標楷體" w:hAnsi="Times New Roman"/>
                <w:szCs w:val="24"/>
              </w:rPr>
              <w:t>1.5</w:t>
            </w:r>
            <w:r w:rsidRPr="00D43766">
              <w:rPr>
                <w:rFonts w:ascii="Times New Roman" w:eastAsia="標楷體" w:hAnsi="Times New Roman"/>
                <w:szCs w:val="24"/>
              </w:rPr>
              <w:t>分。</w:t>
            </w:r>
          </w:p>
          <w:p w:rsidR="004E4104" w:rsidRPr="00D43766" w:rsidRDefault="004E4104" w:rsidP="00166484">
            <w:pPr>
              <w:pStyle w:val="aff1"/>
              <w:numPr>
                <w:ilvl w:val="0"/>
                <w:numId w:val="299"/>
              </w:numPr>
              <w:snapToGrid w:val="0"/>
              <w:spacing w:line="380" w:lineRule="exact"/>
              <w:ind w:leftChars="0"/>
              <w:jc w:val="both"/>
              <w:rPr>
                <w:rFonts w:ascii="Times New Roman" w:eastAsia="標楷體" w:hAnsi="Times New Roman"/>
                <w:szCs w:val="24"/>
              </w:rPr>
            </w:pPr>
            <w:r w:rsidRPr="00D43766">
              <w:rPr>
                <w:rFonts w:ascii="Times New Roman" w:eastAsia="標楷體" w:hAnsi="Times New Roman"/>
                <w:szCs w:val="24"/>
              </w:rPr>
              <w:t>入境未完成</w:t>
            </w:r>
            <w:r w:rsidRPr="00D43766">
              <w:rPr>
                <w:rFonts w:ascii="Times New Roman" w:eastAsia="標楷體" w:hAnsi="Times New Roman"/>
                <w:szCs w:val="24"/>
              </w:rPr>
              <w:t>MMR</w:t>
            </w:r>
            <w:r w:rsidRPr="00D43766">
              <w:rPr>
                <w:rFonts w:ascii="Times New Roman" w:eastAsia="標楷體" w:hAnsi="Times New Roman"/>
                <w:szCs w:val="24"/>
              </w:rPr>
              <w:t>疫苗接種之學齡前幼兒追蹤達成率（</w:t>
            </w:r>
            <w:r w:rsidRPr="00D43766">
              <w:rPr>
                <w:rFonts w:ascii="Times New Roman" w:eastAsia="標楷體" w:hAnsi="Times New Roman"/>
                <w:szCs w:val="24"/>
              </w:rPr>
              <w:t>R4</w:t>
            </w:r>
            <w:r w:rsidRPr="00D43766">
              <w:rPr>
                <w:rFonts w:ascii="Times New Roman" w:eastAsia="標楷體" w:hAnsi="Times New Roman"/>
                <w:szCs w:val="24"/>
              </w:rPr>
              <w:t>），佔本指標</w:t>
            </w:r>
            <w:r w:rsidRPr="00D43766">
              <w:rPr>
                <w:rFonts w:ascii="Times New Roman" w:eastAsia="標楷體" w:hAnsi="Times New Roman"/>
                <w:szCs w:val="24"/>
              </w:rPr>
              <w:t>1</w:t>
            </w:r>
            <w:r w:rsidRPr="00D43766">
              <w:rPr>
                <w:rFonts w:ascii="Times New Roman" w:eastAsia="標楷體" w:hAnsi="Times New Roman"/>
                <w:szCs w:val="24"/>
              </w:rPr>
              <w:t>分：</w:t>
            </w:r>
          </w:p>
          <w:tbl>
            <w:tblPr>
              <w:tblW w:w="0" w:type="auto"/>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0"/>
              <w:gridCol w:w="1877"/>
            </w:tblGrid>
            <w:tr w:rsidR="00D43766" w:rsidRPr="00D43766" w:rsidTr="004E4104">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18"/>
                    <w:snapToGrid w:val="0"/>
                    <w:spacing w:line="380" w:lineRule="exact"/>
                    <w:ind w:leftChars="0" w:left="0"/>
                    <w:jc w:val="center"/>
                    <w:rPr>
                      <w:rFonts w:eastAsia="標楷體"/>
                    </w:rPr>
                  </w:pPr>
                  <w:r w:rsidRPr="00D43766">
                    <w:rPr>
                      <w:rFonts w:eastAsia="標楷體"/>
                    </w:rPr>
                    <w:lastRenderedPageBreak/>
                    <w:t>追蹤達成率</w:t>
                  </w:r>
                </w:p>
              </w:tc>
              <w:tc>
                <w:tcPr>
                  <w:tcW w:w="1877"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18"/>
                    <w:snapToGrid w:val="0"/>
                    <w:spacing w:line="380" w:lineRule="exact"/>
                    <w:ind w:leftChars="0" w:left="0"/>
                    <w:jc w:val="center"/>
                    <w:rPr>
                      <w:rFonts w:eastAsia="標楷體"/>
                    </w:rPr>
                  </w:pPr>
                  <w:r w:rsidRPr="00D43766">
                    <w:rPr>
                      <w:rFonts w:eastAsia="標楷體"/>
                    </w:rPr>
                    <w:t>得分</w:t>
                  </w:r>
                </w:p>
              </w:tc>
            </w:tr>
            <w:tr w:rsidR="00D43766" w:rsidRPr="00D43766" w:rsidTr="004E4104">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Web"/>
                    <w:spacing w:before="0" w:beforeAutospacing="0" w:after="0" w:afterAutospacing="0" w:line="380" w:lineRule="exact"/>
                    <w:jc w:val="center"/>
                    <w:textAlignment w:val="center"/>
                    <w:rPr>
                      <w:rFonts w:ascii="Times New Roman" w:eastAsia="標楷體" w:hAnsi="Times New Roman" w:cs="Times New Roman"/>
                      <w:sz w:val="36"/>
                      <w:szCs w:val="36"/>
                    </w:rPr>
                  </w:pPr>
                  <w:r w:rsidRPr="00D43766">
                    <w:rPr>
                      <w:rFonts w:ascii="Times New Roman" w:eastAsia="標楷體" w:hAnsi="Times New Roman" w:cs="Times New Roman"/>
                      <w:kern w:val="24"/>
                    </w:rPr>
                    <w:t>R4</w:t>
                  </w:r>
                  <w:r w:rsidRPr="00D43766">
                    <w:rPr>
                      <w:rFonts w:hint="eastAsia"/>
                      <w:kern w:val="24"/>
                    </w:rPr>
                    <w:t>≧</w:t>
                  </w:r>
                  <w:r w:rsidRPr="00D43766">
                    <w:rPr>
                      <w:rFonts w:ascii="Times New Roman" w:eastAsia="標楷體" w:hAnsi="Times New Roman" w:cs="Times New Roman"/>
                      <w:kern w:val="24"/>
                    </w:rPr>
                    <w:t>65%</w:t>
                  </w:r>
                </w:p>
              </w:tc>
              <w:tc>
                <w:tcPr>
                  <w:tcW w:w="1877"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18"/>
                    <w:snapToGrid w:val="0"/>
                    <w:spacing w:line="380" w:lineRule="exact"/>
                    <w:ind w:leftChars="0" w:left="0"/>
                    <w:jc w:val="center"/>
                    <w:rPr>
                      <w:rFonts w:eastAsia="標楷體"/>
                    </w:rPr>
                  </w:pPr>
                  <w:r w:rsidRPr="00D43766">
                    <w:rPr>
                      <w:rFonts w:eastAsia="標楷體"/>
                      <w:kern w:val="0"/>
                    </w:rPr>
                    <w:t>1</w:t>
                  </w:r>
                  <w:r w:rsidRPr="00D43766">
                    <w:rPr>
                      <w:rFonts w:eastAsia="標楷體"/>
                      <w:kern w:val="0"/>
                    </w:rPr>
                    <w:t>分</w:t>
                  </w:r>
                </w:p>
              </w:tc>
            </w:tr>
            <w:tr w:rsidR="00D43766" w:rsidRPr="00D43766" w:rsidTr="004E4104">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Web"/>
                    <w:spacing w:before="0" w:beforeAutospacing="0" w:after="0" w:afterAutospacing="0" w:line="380" w:lineRule="exact"/>
                    <w:jc w:val="center"/>
                    <w:textAlignment w:val="center"/>
                    <w:rPr>
                      <w:rFonts w:ascii="Times New Roman" w:eastAsia="標楷體" w:hAnsi="Times New Roman" w:cs="Times New Roman"/>
                      <w:sz w:val="36"/>
                      <w:szCs w:val="36"/>
                    </w:rPr>
                  </w:pPr>
                  <w:r w:rsidRPr="00D43766">
                    <w:rPr>
                      <w:rFonts w:ascii="Times New Roman" w:eastAsia="標楷體" w:hAnsi="Times New Roman" w:cs="Times New Roman"/>
                      <w:kern w:val="24"/>
                    </w:rPr>
                    <w:t>65% &gt;R4</w:t>
                  </w:r>
                  <w:r w:rsidRPr="00D43766">
                    <w:rPr>
                      <w:rFonts w:hint="eastAsia"/>
                      <w:kern w:val="24"/>
                    </w:rPr>
                    <w:t>≧</w:t>
                  </w:r>
                  <w:r w:rsidRPr="00D43766">
                    <w:rPr>
                      <w:rFonts w:ascii="Times New Roman" w:eastAsia="標楷體" w:hAnsi="Times New Roman" w:cs="Times New Roman"/>
                      <w:kern w:val="24"/>
                    </w:rPr>
                    <w:t>57%</w:t>
                  </w:r>
                </w:p>
              </w:tc>
              <w:tc>
                <w:tcPr>
                  <w:tcW w:w="1877"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18"/>
                    <w:snapToGrid w:val="0"/>
                    <w:spacing w:line="380" w:lineRule="exact"/>
                    <w:ind w:leftChars="0" w:left="0"/>
                    <w:jc w:val="center"/>
                    <w:rPr>
                      <w:rFonts w:eastAsia="標楷體"/>
                    </w:rPr>
                  </w:pPr>
                  <w:r w:rsidRPr="00D43766">
                    <w:rPr>
                      <w:rFonts w:eastAsia="標楷體"/>
                      <w:kern w:val="0"/>
                    </w:rPr>
                    <w:t>0.8</w:t>
                  </w:r>
                  <w:r w:rsidRPr="00D43766">
                    <w:rPr>
                      <w:rFonts w:eastAsia="標楷體"/>
                      <w:kern w:val="0"/>
                    </w:rPr>
                    <w:t>分</w:t>
                  </w:r>
                </w:p>
              </w:tc>
            </w:tr>
            <w:tr w:rsidR="00D43766" w:rsidRPr="00D43766" w:rsidTr="004E4104">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Web"/>
                    <w:spacing w:before="0" w:beforeAutospacing="0" w:after="0" w:afterAutospacing="0" w:line="380" w:lineRule="exact"/>
                    <w:jc w:val="center"/>
                    <w:textAlignment w:val="center"/>
                    <w:rPr>
                      <w:rFonts w:ascii="Times New Roman" w:eastAsia="標楷體" w:hAnsi="Times New Roman" w:cs="Times New Roman"/>
                      <w:sz w:val="36"/>
                      <w:szCs w:val="36"/>
                    </w:rPr>
                  </w:pPr>
                  <w:r w:rsidRPr="00D43766">
                    <w:rPr>
                      <w:rFonts w:ascii="Times New Roman" w:eastAsia="標楷體" w:hAnsi="Times New Roman" w:cs="Times New Roman"/>
                      <w:kern w:val="24"/>
                    </w:rPr>
                    <w:t>57%&gt; R4</w:t>
                  </w:r>
                  <w:r w:rsidRPr="00D43766">
                    <w:rPr>
                      <w:rFonts w:hint="eastAsia"/>
                      <w:kern w:val="24"/>
                    </w:rPr>
                    <w:t>≧</w:t>
                  </w:r>
                  <w:r w:rsidRPr="00D43766">
                    <w:rPr>
                      <w:rFonts w:ascii="Times New Roman" w:eastAsia="標楷體" w:hAnsi="Times New Roman" w:cs="Times New Roman"/>
                      <w:kern w:val="24"/>
                    </w:rPr>
                    <w:t>50%</w:t>
                  </w:r>
                </w:p>
              </w:tc>
              <w:tc>
                <w:tcPr>
                  <w:tcW w:w="1877"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18"/>
                    <w:snapToGrid w:val="0"/>
                    <w:spacing w:line="380" w:lineRule="exact"/>
                    <w:ind w:leftChars="0" w:left="0"/>
                    <w:jc w:val="center"/>
                    <w:rPr>
                      <w:rFonts w:eastAsia="標楷體"/>
                      <w:kern w:val="0"/>
                    </w:rPr>
                  </w:pPr>
                  <w:r w:rsidRPr="00D43766">
                    <w:rPr>
                      <w:rFonts w:eastAsia="標楷體"/>
                      <w:kern w:val="0"/>
                    </w:rPr>
                    <w:t>0.6</w:t>
                  </w:r>
                  <w:r w:rsidRPr="00D43766">
                    <w:rPr>
                      <w:rFonts w:eastAsia="標楷體"/>
                      <w:kern w:val="0"/>
                    </w:rPr>
                    <w:t>分</w:t>
                  </w:r>
                </w:p>
              </w:tc>
            </w:tr>
            <w:tr w:rsidR="00D43766" w:rsidRPr="00D43766" w:rsidTr="004E4104">
              <w:trPr>
                <w:trHeight w:val="128"/>
              </w:trPr>
              <w:tc>
                <w:tcPr>
                  <w:tcW w:w="2640"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Web"/>
                    <w:spacing w:before="0" w:beforeAutospacing="0" w:after="0" w:afterAutospacing="0" w:line="380" w:lineRule="exact"/>
                    <w:jc w:val="center"/>
                    <w:textAlignment w:val="center"/>
                    <w:rPr>
                      <w:rFonts w:ascii="Times New Roman" w:eastAsia="標楷體" w:hAnsi="Times New Roman" w:cs="Times New Roman"/>
                      <w:sz w:val="36"/>
                      <w:szCs w:val="36"/>
                    </w:rPr>
                  </w:pPr>
                  <w:r w:rsidRPr="00D43766">
                    <w:rPr>
                      <w:rFonts w:ascii="Times New Roman" w:eastAsia="標楷體" w:hAnsi="Times New Roman" w:cs="Times New Roman"/>
                      <w:kern w:val="24"/>
                    </w:rPr>
                    <w:t>50%&gt;R4</w:t>
                  </w:r>
                  <w:r w:rsidRPr="00D43766">
                    <w:rPr>
                      <w:rFonts w:hint="eastAsia"/>
                      <w:kern w:val="24"/>
                    </w:rPr>
                    <w:t>≧</w:t>
                  </w:r>
                  <w:r w:rsidRPr="00D43766">
                    <w:rPr>
                      <w:rFonts w:ascii="Times New Roman" w:eastAsia="標楷體" w:hAnsi="Times New Roman" w:cs="Times New Roman"/>
                      <w:kern w:val="24"/>
                    </w:rPr>
                    <w:t>43%</w:t>
                  </w:r>
                </w:p>
              </w:tc>
              <w:tc>
                <w:tcPr>
                  <w:tcW w:w="1877"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1269A8">
                  <w:pPr>
                    <w:pStyle w:val="18"/>
                    <w:snapToGrid w:val="0"/>
                    <w:spacing w:line="380" w:lineRule="exact"/>
                    <w:ind w:leftChars="0" w:left="0"/>
                    <w:jc w:val="center"/>
                    <w:rPr>
                      <w:rFonts w:eastAsia="標楷體"/>
                      <w:kern w:val="0"/>
                    </w:rPr>
                  </w:pPr>
                  <w:r w:rsidRPr="00D43766">
                    <w:rPr>
                      <w:rFonts w:eastAsia="標楷體"/>
                      <w:kern w:val="0"/>
                    </w:rPr>
                    <w:t>0.4</w:t>
                  </w:r>
                  <w:r w:rsidRPr="00D43766">
                    <w:rPr>
                      <w:rFonts w:eastAsia="標楷體"/>
                      <w:kern w:val="0"/>
                    </w:rPr>
                    <w:t>分</w:t>
                  </w:r>
                </w:p>
              </w:tc>
            </w:tr>
          </w:tbl>
          <w:tbl>
            <w:tblPr>
              <w:tblStyle w:val="aff"/>
              <w:tblW w:w="0" w:type="auto"/>
              <w:tblInd w:w="454" w:type="dxa"/>
              <w:tblBorders>
                <w:top w:val="none" w:sz="0" w:space="0" w:color="auto"/>
              </w:tblBorders>
              <w:tblLayout w:type="fixed"/>
              <w:tblLook w:val="04A0" w:firstRow="1" w:lastRow="0" w:firstColumn="1" w:lastColumn="0" w:noHBand="0" w:noVBand="1"/>
            </w:tblPr>
            <w:tblGrid>
              <w:gridCol w:w="2640"/>
              <w:gridCol w:w="1877"/>
            </w:tblGrid>
            <w:tr w:rsidR="00D43766" w:rsidRPr="00D43766" w:rsidTr="004E4104">
              <w:trPr>
                <w:trHeight w:val="128"/>
              </w:trPr>
              <w:tc>
                <w:tcPr>
                  <w:tcW w:w="2640" w:type="dxa"/>
                </w:tcPr>
                <w:p w:rsidR="004E4104" w:rsidRPr="00D43766" w:rsidRDefault="004E4104" w:rsidP="001269A8">
                  <w:pPr>
                    <w:pStyle w:val="Web"/>
                    <w:spacing w:before="0" w:beforeAutospacing="0" w:after="0" w:afterAutospacing="0" w:line="380" w:lineRule="exact"/>
                    <w:jc w:val="center"/>
                    <w:textAlignment w:val="center"/>
                    <w:rPr>
                      <w:rFonts w:ascii="Times New Roman" w:eastAsia="標楷體" w:hAnsi="Times New Roman" w:cs="Times New Roman"/>
                      <w:sz w:val="36"/>
                      <w:szCs w:val="36"/>
                    </w:rPr>
                  </w:pPr>
                  <w:r w:rsidRPr="00D43766">
                    <w:rPr>
                      <w:rFonts w:ascii="Times New Roman" w:eastAsia="標楷體" w:hAnsi="Times New Roman" w:cs="Times New Roman"/>
                      <w:kern w:val="24"/>
                    </w:rPr>
                    <w:t>43%&gt; R4</w:t>
                  </w:r>
                </w:p>
              </w:tc>
              <w:tc>
                <w:tcPr>
                  <w:tcW w:w="1877" w:type="dxa"/>
                </w:tcPr>
                <w:p w:rsidR="004E4104" w:rsidRPr="00D43766" w:rsidRDefault="004E4104" w:rsidP="001269A8">
                  <w:pPr>
                    <w:pStyle w:val="18"/>
                    <w:snapToGrid w:val="0"/>
                    <w:spacing w:line="380" w:lineRule="exact"/>
                    <w:ind w:leftChars="0" w:left="0"/>
                    <w:jc w:val="center"/>
                    <w:rPr>
                      <w:rFonts w:eastAsia="標楷體"/>
                    </w:rPr>
                  </w:pPr>
                  <w:r w:rsidRPr="00D43766">
                    <w:rPr>
                      <w:rFonts w:eastAsia="標楷體"/>
                    </w:rPr>
                    <w:t>0</w:t>
                  </w:r>
                  <w:r w:rsidRPr="00D43766">
                    <w:rPr>
                      <w:rFonts w:eastAsia="標楷體"/>
                    </w:rPr>
                    <w:t>分</w:t>
                  </w:r>
                </w:p>
              </w:tc>
            </w:tr>
          </w:tbl>
          <w:p w:rsidR="004E4104" w:rsidRPr="00D43766" w:rsidRDefault="004E4104" w:rsidP="00166484">
            <w:pPr>
              <w:pStyle w:val="aff1"/>
              <w:numPr>
                <w:ilvl w:val="0"/>
                <w:numId w:val="299"/>
              </w:numPr>
              <w:snapToGrid w:val="0"/>
              <w:spacing w:line="380" w:lineRule="exact"/>
              <w:ind w:leftChars="0"/>
              <w:jc w:val="both"/>
              <w:rPr>
                <w:rFonts w:ascii="Times New Roman" w:eastAsia="標楷體" w:hAnsi="Times New Roman"/>
                <w:szCs w:val="24"/>
              </w:rPr>
            </w:pPr>
            <w:r w:rsidRPr="00D43766">
              <w:rPr>
                <w:rFonts w:ascii="Times New Roman" w:eastAsia="標楷體" w:hAnsi="Times New Roman"/>
                <w:szCs w:val="24"/>
              </w:rPr>
              <w:t>高風險對象催注管理：</w:t>
            </w:r>
            <w:r w:rsidRPr="00D43766">
              <w:rPr>
                <w:rFonts w:ascii="新細明體" w:hAnsi="新細明體" w:cs="新細明體" w:hint="eastAsia"/>
                <w:szCs w:val="24"/>
              </w:rPr>
              <w:t>≦</w:t>
            </w:r>
            <w:r w:rsidRPr="00D43766">
              <w:rPr>
                <w:rFonts w:ascii="Times New Roman" w:eastAsia="標楷體" w:hAnsi="Times New Roman"/>
                <w:szCs w:val="24"/>
              </w:rPr>
              <w:t>6</w:t>
            </w:r>
            <w:r w:rsidRPr="00D43766">
              <w:rPr>
                <w:rFonts w:ascii="Times New Roman" w:eastAsia="標楷體" w:hAnsi="Times New Roman"/>
                <w:szCs w:val="24"/>
              </w:rPr>
              <w:t>歲接種總劑次＜</w:t>
            </w:r>
            <w:r w:rsidRPr="00D43766">
              <w:rPr>
                <w:rFonts w:ascii="Times New Roman" w:eastAsia="標楷體" w:hAnsi="Times New Roman"/>
                <w:szCs w:val="24"/>
              </w:rPr>
              <w:t>5</w:t>
            </w:r>
            <w:r w:rsidRPr="00D43766">
              <w:rPr>
                <w:rFonts w:ascii="Times New Roman" w:eastAsia="標楷體" w:hAnsi="Times New Roman"/>
                <w:szCs w:val="24"/>
              </w:rPr>
              <w:t>劑幼童之家訪及接種完成率（</w:t>
            </w:r>
            <w:r w:rsidRPr="00D43766">
              <w:rPr>
                <w:rFonts w:ascii="Times New Roman" w:eastAsia="標楷體" w:hAnsi="Times New Roman"/>
                <w:szCs w:val="24"/>
              </w:rPr>
              <w:t>R5</w:t>
            </w:r>
            <w:r w:rsidRPr="00D43766">
              <w:rPr>
                <w:rFonts w:ascii="Times New Roman" w:eastAsia="標楷體" w:hAnsi="Times New Roman"/>
                <w:szCs w:val="24"/>
              </w:rPr>
              <w:t>），佔本指標</w:t>
            </w:r>
            <w:r w:rsidRPr="00D43766">
              <w:rPr>
                <w:rFonts w:ascii="Times New Roman" w:eastAsia="標楷體" w:hAnsi="Times New Roman"/>
                <w:szCs w:val="24"/>
              </w:rPr>
              <w:t>1.5</w:t>
            </w:r>
            <w:r w:rsidRPr="00D43766">
              <w:rPr>
                <w:rFonts w:ascii="Times New Roman" w:eastAsia="標楷體" w:hAnsi="Times New Roman"/>
                <w:szCs w:val="24"/>
              </w:rPr>
              <w:t>分：完成率</w:t>
            </w:r>
            <w:r w:rsidRPr="00D43766">
              <w:sym w:font="Symbol" w:char="F0B4"/>
            </w:r>
            <w:r w:rsidRPr="00D43766">
              <w:rPr>
                <w:rFonts w:ascii="Times New Roman" w:eastAsia="標楷體" w:hAnsi="Times New Roman"/>
                <w:szCs w:val="24"/>
              </w:rPr>
              <w:t>1.5</w:t>
            </w:r>
            <w:r w:rsidRPr="00D43766">
              <w:rPr>
                <w:rFonts w:ascii="Times New Roman" w:eastAsia="標楷體" w:hAnsi="Times New Roman"/>
                <w:szCs w:val="24"/>
              </w:rPr>
              <w:t>。</w:t>
            </w:r>
          </w:p>
          <w:p w:rsidR="004E4104" w:rsidRPr="00D43766" w:rsidRDefault="004E4104" w:rsidP="004E4104">
            <w:pPr>
              <w:spacing w:beforeLines="25" w:before="90" w:afterLines="25" w:after="90" w:line="380" w:lineRule="exact"/>
              <w:ind w:left="601" w:hangingChars="300" w:hanging="601"/>
              <w:jc w:val="both"/>
              <w:rPr>
                <w:rFonts w:ascii="Times New Roman" w:eastAsia="標楷體" w:hAnsi="Times New Roman"/>
                <w:b/>
                <w:szCs w:val="24"/>
              </w:rPr>
            </w:pPr>
            <w:r w:rsidRPr="00D43766">
              <w:rPr>
                <w:rFonts w:ascii="Times New Roman" w:eastAsia="標楷體" w:hAnsi="Times New Roman"/>
                <w:b/>
                <w:szCs w:val="24"/>
              </w:rPr>
              <w:t>【說明】</w:t>
            </w:r>
          </w:p>
          <w:p w:rsidR="004E4104" w:rsidRPr="00D43766" w:rsidRDefault="004E4104" w:rsidP="00166484">
            <w:pPr>
              <w:pStyle w:val="aff1"/>
              <w:numPr>
                <w:ilvl w:val="0"/>
                <w:numId w:val="123"/>
              </w:numPr>
              <w:snapToGrid w:val="0"/>
              <w:spacing w:line="380" w:lineRule="exact"/>
              <w:ind w:leftChars="0" w:left="460" w:hanging="284"/>
              <w:jc w:val="both"/>
              <w:rPr>
                <w:rFonts w:ascii="Times New Roman" w:eastAsia="標楷體" w:hAnsi="Times New Roman"/>
                <w:szCs w:val="24"/>
              </w:rPr>
            </w:pPr>
            <w:r w:rsidRPr="00D43766">
              <w:rPr>
                <w:rFonts w:ascii="Times New Roman" w:eastAsia="標楷體" w:hAnsi="Times New Roman"/>
                <w:szCs w:val="24"/>
              </w:rPr>
              <w:t>3</w:t>
            </w:r>
            <w:r w:rsidRPr="00D43766">
              <w:rPr>
                <w:rFonts w:ascii="Times New Roman" w:eastAsia="標楷體" w:hAnsi="Times New Roman"/>
                <w:szCs w:val="24"/>
              </w:rPr>
              <w:t>歲以下常規疫苗適齡接種完成率分數（</w:t>
            </w:r>
            <w:r w:rsidRPr="00D43766">
              <w:rPr>
                <w:rFonts w:ascii="Times New Roman" w:eastAsia="標楷體" w:hAnsi="Times New Roman"/>
                <w:szCs w:val="24"/>
              </w:rPr>
              <w:t>R1</w:t>
            </w:r>
            <w:r w:rsidRPr="00D43766">
              <w:rPr>
                <w:rFonts w:ascii="Times New Roman" w:eastAsia="標楷體" w:hAnsi="Times New Roman"/>
                <w:szCs w:val="24"/>
              </w:rPr>
              <w:t>）：</w:t>
            </w:r>
          </w:p>
          <w:p w:rsidR="004E4104" w:rsidRPr="00D43766" w:rsidRDefault="004E4104" w:rsidP="004E4104">
            <w:pPr>
              <w:snapToGrid w:val="0"/>
              <w:spacing w:line="380" w:lineRule="exact"/>
              <w:ind w:leftChars="190" w:left="476" w:hangingChars="10" w:hanging="20"/>
              <w:jc w:val="both"/>
              <w:rPr>
                <w:rFonts w:ascii="Times New Roman" w:eastAsia="標楷體" w:hAnsi="Times New Roman"/>
                <w:szCs w:val="18"/>
              </w:rPr>
            </w:pPr>
            <w:r w:rsidRPr="00D43766">
              <w:rPr>
                <w:rFonts w:ascii="Times New Roman" w:eastAsia="標楷體" w:hAnsi="Times New Roman"/>
                <w:szCs w:val="18"/>
              </w:rPr>
              <w:t>基礎及追加劑分別於達接種年齡後</w:t>
            </w:r>
            <w:r w:rsidRPr="00D43766">
              <w:rPr>
                <w:rFonts w:ascii="Times New Roman" w:eastAsia="標楷體" w:hAnsi="Times New Roman"/>
                <w:szCs w:val="18"/>
              </w:rPr>
              <w:t>3</w:t>
            </w:r>
            <w:r w:rsidRPr="00D43766">
              <w:rPr>
                <w:rFonts w:ascii="Times New Roman" w:eastAsia="標楷體" w:hAnsi="Times New Roman"/>
                <w:szCs w:val="18"/>
              </w:rPr>
              <w:t>個月內，</w:t>
            </w:r>
            <w:r w:rsidRPr="00D43766">
              <w:rPr>
                <w:rFonts w:ascii="Times New Roman" w:eastAsia="標楷體" w:hAnsi="Times New Roman"/>
                <w:szCs w:val="18"/>
              </w:rPr>
              <w:t>6</w:t>
            </w:r>
            <w:r w:rsidRPr="00D43766">
              <w:rPr>
                <w:rFonts w:ascii="Times New Roman" w:eastAsia="標楷體" w:hAnsi="Times New Roman"/>
                <w:szCs w:val="18"/>
              </w:rPr>
              <w:t>個月內完成。世代及疫苗劑次</w:t>
            </w:r>
            <w:r w:rsidRPr="00D43766">
              <w:rPr>
                <w:rFonts w:ascii="Times New Roman" w:eastAsia="標楷體" w:hAnsi="Times New Roman"/>
                <w:szCs w:val="18"/>
              </w:rPr>
              <w:t>107</w:t>
            </w:r>
            <w:r w:rsidRPr="00D43766">
              <w:rPr>
                <w:rFonts w:ascii="Times New Roman" w:eastAsia="標楷體" w:hAnsi="Times New Roman"/>
                <w:szCs w:val="18"/>
              </w:rPr>
              <w:t>世代</w:t>
            </w:r>
            <w:r w:rsidRPr="00D43766">
              <w:rPr>
                <w:rFonts w:ascii="Times New Roman" w:eastAsia="標楷體" w:hAnsi="Times New Roman"/>
                <w:szCs w:val="18"/>
              </w:rPr>
              <w:t>- BCG</w:t>
            </w:r>
            <w:r w:rsidRPr="00D43766">
              <w:rPr>
                <w:rFonts w:ascii="Times New Roman" w:eastAsia="標楷體" w:hAnsi="Times New Roman"/>
                <w:szCs w:val="18"/>
              </w:rPr>
              <w:t>、</w:t>
            </w:r>
            <w:r w:rsidRPr="00D43766">
              <w:rPr>
                <w:rFonts w:ascii="Times New Roman" w:eastAsia="標楷體" w:hAnsi="Times New Roman"/>
                <w:szCs w:val="18"/>
              </w:rPr>
              <w:t>5in1(3)</w:t>
            </w:r>
            <w:r w:rsidRPr="00D43766">
              <w:rPr>
                <w:rFonts w:ascii="Times New Roman" w:eastAsia="標楷體" w:hAnsi="Times New Roman"/>
                <w:szCs w:val="18"/>
              </w:rPr>
              <w:t>、</w:t>
            </w:r>
            <w:r w:rsidRPr="00D43766">
              <w:rPr>
                <w:rFonts w:ascii="Times New Roman" w:eastAsia="標楷體" w:hAnsi="Times New Roman"/>
                <w:szCs w:val="18"/>
              </w:rPr>
              <w:t>HepB(3)</w:t>
            </w:r>
            <w:r w:rsidRPr="00D43766">
              <w:rPr>
                <w:rFonts w:ascii="Times New Roman" w:eastAsia="標楷體" w:hAnsi="Times New Roman"/>
                <w:szCs w:val="18"/>
              </w:rPr>
              <w:t>、</w:t>
            </w:r>
            <w:r w:rsidRPr="00D43766">
              <w:rPr>
                <w:rFonts w:ascii="Times New Roman" w:eastAsia="標楷體" w:hAnsi="Times New Roman"/>
                <w:szCs w:val="18"/>
              </w:rPr>
              <w:t>PCV13(2)</w:t>
            </w:r>
            <w:r w:rsidRPr="00D43766">
              <w:rPr>
                <w:rFonts w:ascii="Times New Roman" w:eastAsia="標楷體" w:hAnsi="Times New Roman"/>
                <w:szCs w:val="18"/>
              </w:rPr>
              <w:t>。</w:t>
            </w:r>
            <w:r w:rsidRPr="00D43766">
              <w:rPr>
                <w:rFonts w:ascii="Times New Roman" w:eastAsia="標楷體" w:hAnsi="Times New Roman"/>
                <w:szCs w:val="18"/>
              </w:rPr>
              <w:t>106</w:t>
            </w:r>
            <w:r w:rsidRPr="00D43766">
              <w:rPr>
                <w:rFonts w:ascii="Times New Roman" w:eastAsia="標楷體" w:hAnsi="Times New Roman"/>
                <w:szCs w:val="18"/>
              </w:rPr>
              <w:t>世代</w:t>
            </w:r>
            <w:r w:rsidRPr="00D43766">
              <w:rPr>
                <w:rFonts w:ascii="Times New Roman" w:eastAsia="標楷體" w:hAnsi="Times New Roman"/>
                <w:szCs w:val="18"/>
              </w:rPr>
              <w:t>-VAR</w:t>
            </w:r>
            <w:r w:rsidRPr="00D43766">
              <w:rPr>
                <w:rFonts w:ascii="Times New Roman" w:eastAsia="標楷體" w:hAnsi="Times New Roman"/>
                <w:szCs w:val="18"/>
              </w:rPr>
              <w:t>、</w:t>
            </w:r>
            <w:r w:rsidRPr="00D43766">
              <w:rPr>
                <w:rFonts w:ascii="Times New Roman" w:eastAsia="標楷體" w:hAnsi="Times New Roman"/>
                <w:szCs w:val="18"/>
              </w:rPr>
              <w:t>MMR(1)</w:t>
            </w:r>
            <w:r w:rsidRPr="00D43766">
              <w:rPr>
                <w:rFonts w:ascii="Times New Roman" w:eastAsia="標楷體" w:hAnsi="Times New Roman"/>
                <w:szCs w:val="18"/>
              </w:rPr>
              <w:t>、</w:t>
            </w:r>
            <w:r w:rsidRPr="00D43766">
              <w:rPr>
                <w:rFonts w:ascii="Times New Roman" w:eastAsia="標楷體" w:hAnsi="Times New Roman"/>
                <w:szCs w:val="18"/>
              </w:rPr>
              <w:t>JE-CV_LiveAtd(1)</w:t>
            </w:r>
            <w:r w:rsidRPr="00D43766">
              <w:rPr>
                <w:rFonts w:ascii="Times New Roman" w:eastAsia="標楷體" w:hAnsi="Times New Roman"/>
                <w:szCs w:val="18"/>
              </w:rPr>
              <w:t>。</w:t>
            </w:r>
            <w:r w:rsidRPr="00D43766">
              <w:rPr>
                <w:rFonts w:ascii="Times New Roman" w:eastAsia="標楷體" w:hAnsi="Times New Roman"/>
                <w:szCs w:val="18"/>
              </w:rPr>
              <w:t>105</w:t>
            </w:r>
            <w:r w:rsidRPr="00D43766">
              <w:rPr>
                <w:rFonts w:ascii="Times New Roman" w:eastAsia="標楷體" w:hAnsi="Times New Roman"/>
                <w:szCs w:val="18"/>
              </w:rPr>
              <w:t>世代</w:t>
            </w:r>
            <w:r w:rsidRPr="00D43766">
              <w:rPr>
                <w:rFonts w:ascii="Times New Roman" w:eastAsia="標楷體" w:hAnsi="Times New Roman"/>
                <w:szCs w:val="18"/>
              </w:rPr>
              <w:t>- JE-CV_LiveAtd(1)</w:t>
            </w:r>
            <w:r w:rsidRPr="00D43766">
              <w:rPr>
                <w:rFonts w:ascii="Times New Roman" w:eastAsia="標楷體" w:hAnsi="Times New Roman"/>
                <w:szCs w:val="18"/>
              </w:rPr>
              <w:t>、</w:t>
            </w:r>
            <w:r w:rsidRPr="00D43766">
              <w:rPr>
                <w:rFonts w:ascii="Times New Roman" w:eastAsia="標楷體" w:hAnsi="Times New Roman"/>
                <w:szCs w:val="18"/>
              </w:rPr>
              <w:t>5in1(4)</w:t>
            </w:r>
            <w:r w:rsidRPr="00D43766">
              <w:rPr>
                <w:rFonts w:ascii="Times New Roman" w:eastAsia="標楷體" w:hAnsi="Times New Roman"/>
                <w:szCs w:val="18"/>
              </w:rPr>
              <w:t>。</w:t>
            </w:r>
          </w:p>
          <w:p w:rsidR="004E4104" w:rsidRPr="00D43766" w:rsidRDefault="004E4104" w:rsidP="00166484">
            <w:pPr>
              <w:pStyle w:val="aff1"/>
              <w:numPr>
                <w:ilvl w:val="0"/>
                <w:numId w:val="123"/>
              </w:numPr>
              <w:snapToGrid w:val="0"/>
              <w:spacing w:line="380" w:lineRule="exact"/>
              <w:ind w:leftChars="0" w:left="460" w:hanging="318"/>
              <w:jc w:val="both"/>
              <w:rPr>
                <w:rFonts w:ascii="Times New Roman" w:eastAsia="標楷體" w:hAnsi="Times New Roman"/>
                <w:szCs w:val="24"/>
              </w:rPr>
            </w:pPr>
            <w:r w:rsidRPr="00D43766">
              <w:rPr>
                <w:rFonts w:ascii="Times New Roman" w:eastAsia="標楷體" w:hAnsi="Times New Roman"/>
                <w:szCs w:val="24"/>
              </w:rPr>
              <w:t>3</w:t>
            </w:r>
            <w:r w:rsidRPr="00D43766">
              <w:rPr>
                <w:rFonts w:ascii="Times New Roman" w:eastAsia="標楷體" w:hAnsi="Times New Roman"/>
                <w:szCs w:val="24"/>
              </w:rPr>
              <w:t>歲以下常規疫苗全數接種完成率分數（</w:t>
            </w:r>
            <w:r w:rsidRPr="00D43766">
              <w:rPr>
                <w:rFonts w:ascii="Times New Roman" w:eastAsia="標楷體" w:hAnsi="Times New Roman"/>
                <w:szCs w:val="24"/>
              </w:rPr>
              <w:t>R2</w:t>
            </w:r>
            <w:r w:rsidRPr="00D43766">
              <w:rPr>
                <w:rFonts w:ascii="Times New Roman" w:eastAsia="標楷體" w:hAnsi="Times New Roman"/>
                <w:szCs w:val="24"/>
              </w:rPr>
              <w:t>）：</w:t>
            </w:r>
          </w:p>
          <w:p w:rsidR="004E4104" w:rsidRPr="00D43766" w:rsidRDefault="004E4104" w:rsidP="004E4104">
            <w:pPr>
              <w:snapToGrid w:val="0"/>
              <w:spacing w:line="380" w:lineRule="exact"/>
              <w:ind w:leftChars="191" w:left="458"/>
              <w:jc w:val="both"/>
              <w:rPr>
                <w:rFonts w:ascii="Times New Roman" w:eastAsia="標楷體" w:hAnsi="Times New Roman"/>
                <w:szCs w:val="18"/>
              </w:rPr>
            </w:pPr>
            <w:r w:rsidRPr="00D43766">
              <w:rPr>
                <w:rFonts w:ascii="Times New Roman" w:eastAsia="標楷體" w:hAnsi="Times New Roman"/>
                <w:szCs w:val="18"/>
              </w:rPr>
              <w:t>106</w:t>
            </w:r>
            <w:r w:rsidRPr="00D43766">
              <w:rPr>
                <w:rFonts w:ascii="Times New Roman" w:eastAsia="標楷體" w:hAnsi="Times New Roman"/>
                <w:szCs w:val="18"/>
              </w:rPr>
              <w:t>世代於</w:t>
            </w:r>
            <w:r w:rsidRPr="00D43766">
              <w:rPr>
                <w:rFonts w:ascii="Times New Roman" w:eastAsia="標楷體" w:hAnsi="Times New Roman"/>
                <w:szCs w:val="18"/>
              </w:rPr>
              <w:t>3</w:t>
            </w:r>
            <w:r w:rsidRPr="00D43766">
              <w:rPr>
                <w:rFonts w:ascii="Times New Roman" w:eastAsia="標楷體" w:hAnsi="Times New Roman"/>
                <w:szCs w:val="18"/>
              </w:rPr>
              <w:t>歲前全數完成</w:t>
            </w:r>
            <w:r w:rsidRPr="00D43766">
              <w:rPr>
                <w:rFonts w:ascii="Times New Roman" w:eastAsia="標楷體" w:hAnsi="Times New Roman"/>
                <w:szCs w:val="18"/>
              </w:rPr>
              <w:t>HepB(3)</w:t>
            </w:r>
            <w:r w:rsidRPr="00D43766">
              <w:rPr>
                <w:rFonts w:ascii="Times New Roman" w:eastAsia="標楷體" w:hAnsi="Times New Roman"/>
                <w:szCs w:val="18"/>
              </w:rPr>
              <w:t>、</w:t>
            </w:r>
            <w:r w:rsidRPr="00D43766">
              <w:rPr>
                <w:rFonts w:ascii="Times New Roman" w:eastAsia="標楷體" w:hAnsi="Times New Roman"/>
                <w:szCs w:val="18"/>
              </w:rPr>
              <w:t>VAR</w:t>
            </w:r>
            <w:r w:rsidRPr="00D43766">
              <w:rPr>
                <w:rFonts w:ascii="Times New Roman" w:eastAsia="標楷體" w:hAnsi="Times New Roman"/>
                <w:szCs w:val="18"/>
              </w:rPr>
              <w:t>、</w:t>
            </w:r>
            <w:r w:rsidRPr="00D43766">
              <w:rPr>
                <w:rFonts w:ascii="Times New Roman" w:eastAsia="標楷體" w:hAnsi="Times New Roman"/>
                <w:szCs w:val="18"/>
              </w:rPr>
              <w:t>MMR(1)</w:t>
            </w:r>
            <w:r w:rsidRPr="00D43766">
              <w:rPr>
                <w:rFonts w:ascii="Times New Roman" w:eastAsia="標楷體" w:hAnsi="Times New Roman"/>
                <w:szCs w:val="18"/>
              </w:rPr>
              <w:t>、</w:t>
            </w:r>
            <w:r w:rsidRPr="00D43766">
              <w:rPr>
                <w:rFonts w:ascii="Times New Roman" w:eastAsia="標楷體" w:hAnsi="Times New Roman"/>
                <w:szCs w:val="18"/>
              </w:rPr>
              <w:t>5in1(3)</w:t>
            </w:r>
            <w:r w:rsidRPr="00D43766">
              <w:rPr>
                <w:rFonts w:ascii="Times New Roman" w:eastAsia="標楷體" w:hAnsi="Times New Roman"/>
                <w:szCs w:val="18"/>
              </w:rPr>
              <w:t>、</w:t>
            </w:r>
            <w:r w:rsidRPr="00D43766">
              <w:rPr>
                <w:rFonts w:ascii="Times New Roman" w:eastAsia="標楷體" w:hAnsi="Times New Roman"/>
                <w:szCs w:val="18"/>
              </w:rPr>
              <w:t>JE-CV_LiveAtd(1)</w:t>
            </w:r>
            <w:r w:rsidRPr="00D43766">
              <w:rPr>
                <w:rFonts w:ascii="Times New Roman" w:eastAsia="標楷體" w:hAnsi="Times New Roman"/>
                <w:szCs w:val="18"/>
              </w:rPr>
              <w:t>、</w:t>
            </w:r>
            <w:r w:rsidRPr="00D43766">
              <w:rPr>
                <w:rFonts w:ascii="Times New Roman" w:eastAsia="標楷體" w:hAnsi="Times New Roman"/>
                <w:szCs w:val="18"/>
              </w:rPr>
              <w:t>PCV</w:t>
            </w:r>
          </w:p>
          <w:p w:rsidR="004E4104" w:rsidRPr="00D43766" w:rsidRDefault="004E4104" w:rsidP="00166484">
            <w:pPr>
              <w:pStyle w:val="aff1"/>
              <w:numPr>
                <w:ilvl w:val="0"/>
                <w:numId w:val="123"/>
              </w:numPr>
              <w:snapToGrid w:val="0"/>
              <w:spacing w:line="380" w:lineRule="exact"/>
              <w:ind w:leftChars="0" w:left="460" w:hanging="318"/>
              <w:jc w:val="both"/>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年入學世代學前</w:t>
            </w:r>
            <w:r w:rsidRPr="00D43766">
              <w:rPr>
                <w:rFonts w:ascii="Times New Roman" w:eastAsia="標楷體" w:hAnsi="Times New Roman"/>
                <w:szCs w:val="24"/>
              </w:rPr>
              <w:t>3</w:t>
            </w:r>
            <w:r w:rsidRPr="00D43766">
              <w:rPr>
                <w:rFonts w:ascii="Times New Roman" w:eastAsia="標楷體" w:hAnsi="Times New Roman"/>
                <w:szCs w:val="24"/>
              </w:rPr>
              <w:t>劑疫苗全數完成率分數</w:t>
            </w:r>
            <w:r w:rsidRPr="00D43766">
              <w:rPr>
                <w:rFonts w:ascii="Times New Roman" w:eastAsia="標楷體" w:hAnsi="Times New Roman"/>
                <w:szCs w:val="24"/>
              </w:rPr>
              <w:t>(R3)</w:t>
            </w:r>
            <w:r w:rsidRPr="00D43766">
              <w:rPr>
                <w:rFonts w:ascii="Times New Roman" w:eastAsia="標楷體" w:hAnsi="Times New Roman"/>
                <w:szCs w:val="24"/>
              </w:rPr>
              <w:t>：</w:t>
            </w:r>
          </w:p>
          <w:p w:rsidR="004E4104" w:rsidRPr="00D43766" w:rsidRDefault="004E4104" w:rsidP="004E4104">
            <w:pPr>
              <w:pStyle w:val="aff1"/>
              <w:snapToGrid w:val="0"/>
              <w:spacing w:line="380" w:lineRule="exact"/>
              <w:ind w:leftChars="0" w:left="460"/>
              <w:jc w:val="both"/>
              <w:rPr>
                <w:rFonts w:ascii="Times New Roman" w:eastAsia="標楷體" w:hAnsi="Times New Roman"/>
                <w:szCs w:val="24"/>
              </w:rPr>
            </w:pPr>
            <w:r w:rsidRPr="00D43766">
              <w:rPr>
                <w:rFonts w:ascii="Times New Roman" w:eastAsia="標楷體" w:hAnsi="Times New Roman"/>
                <w:szCs w:val="18"/>
              </w:rPr>
              <w:t>108</w:t>
            </w:r>
            <w:r w:rsidRPr="00D43766">
              <w:rPr>
                <w:rFonts w:ascii="Times New Roman" w:eastAsia="標楷體" w:hAnsi="Times New Roman"/>
                <w:szCs w:val="18"/>
              </w:rPr>
              <w:t>年入學世代</w:t>
            </w:r>
            <w:r w:rsidRPr="00D43766">
              <w:rPr>
                <w:rFonts w:ascii="Times New Roman" w:eastAsia="標楷體" w:hAnsi="Times New Roman"/>
                <w:szCs w:val="18"/>
              </w:rPr>
              <w:t>(101.9.2-102.9.1</w:t>
            </w:r>
            <w:r w:rsidRPr="00D43766">
              <w:rPr>
                <w:rFonts w:ascii="Times New Roman" w:eastAsia="標楷體" w:hAnsi="Times New Roman"/>
                <w:szCs w:val="18"/>
              </w:rPr>
              <w:t>出生</w:t>
            </w:r>
            <w:r w:rsidRPr="00D43766">
              <w:rPr>
                <w:rFonts w:ascii="Times New Roman" w:eastAsia="標楷體" w:hAnsi="Times New Roman"/>
                <w:szCs w:val="18"/>
              </w:rPr>
              <w:t>)</w:t>
            </w:r>
            <w:r w:rsidRPr="00D43766">
              <w:rPr>
                <w:rFonts w:ascii="Times New Roman" w:eastAsia="標楷體" w:hAnsi="Times New Roman"/>
                <w:szCs w:val="18"/>
              </w:rPr>
              <w:t>完成</w:t>
            </w:r>
            <w:r w:rsidRPr="00D43766">
              <w:rPr>
                <w:rFonts w:ascii="Times New Roman" w:eastAsia="標楷體" w:hAnsi="Times New Roman"/>
                <w:szCs w:val="18"/>
              </w:rPr>
              <w:t>MMR(2)</w:t>
            </w:r>
            <w:r w:rsidRPr="00D43766">
              <w:rPr>
                <w:rFonts w:ascii="Times New Roman" w:eastAsia="標楷體" w:hAnsi="Times New Roman"/>
                <w:szCs w:val="18"/>
              </w:rPr>
              <w:t>、</w:t>
            </w:r>
            <w:r w:rsidRPr="00D43766">
              <w:rPr>
                <w:rFonts w:ascii="Times New Roman" w:eastAsia="標楷體" w:hAnsi="Times New Roman"/>
                <w:szCs w:val="18"/>
              </w:rPr>
              <w:t>JE-CV_Live</w:t>
            </w:r>
            <w:r w:rsidRPr="00D43766">
              <w:rPr>
                <w:rFonts w:ascii="Times New Roman" w:eastAsia="標楷體" w:hAnsi="Times New Roman" w:hint="eastAsia"/>
                <w:szCs w:val="18"/>
              </w:rPr>
              <w:t>Atd</w:t>
            </w:r>
            <w:r w:rsidRPr="00D43766">
              <w:rPr>
                <w:rFonts w:ascii="Times New Roman" w:eastAsia="標楷體" w:hAnsi="Times New Roman"/>
                <w:szCs w:val="18"/>
              </w:rPr>
              <w:t>(2)</w:t>
            </w:r>
            <w:r w:rsidRPr="00D43766">
              <w:rPr>
                <w:rFonts w:ascii="Times New Roman" w:eastAsia="標楷體" w:hAnsi="Times New Roman"/>
                <w:szCs w:val="18"/>
              </w:rPr>
              <w:t>、</w:t>
            </w:r>
            <w:r w:rsidRPr="00D43766">
              <w:rPr>
                <w:rFonts w:ascii="Times New Roman" w:eastAsia="標楷體" w:hAnsi="Times New Roman"/>
                <w:szCs w:val="18"/>
              </w:rPr>
              <w:t>DTaP-IPV</w:t>
            </w:r>
            <w:r w:rsidRPr="00D43766">
              <w:rPr>
                <w:rFonts w:ascii="Times New Roman" w:eastAsia="標楷體" w:hAnsi="Times New Roman"/>
                <w:szCs w:val="18"/>
              </w:rPr>
              <w:t>。</w:t>
            </w:r>
          </w:p>
          <w:p w:rsidR="004E4104" w:rsidRPr="00D43766" w:rsidRDefault="004E4104" w:rsidP="00166484">
            <w:pPr>
              <w:pStyle w:val="aff1"/>
              <w:numPr>
                <w:ilvl w:val="0"/>
                <w:numId w:val="123"/>
              </w:numPr>
              <w:snapToGrid w:val="0"/>
              <w:spacing w:line="380" w:lineRule="exact"/>
              <w:ind w:leftChars="0" w:left="460" w:hanging="318"/>
              <w:jc w:val="both"/>
              <w:rPr>
                <w:rFonts w:ascii="Times New Roman" w:eastAsia="標楷體" w:hAnsi="Times New Roman"/>
                <w:szCs w:val="24"/>
              </w:rPr>
            </w:pPr>
            <w:r w:rsidRPr="00D43766">
              <w:rPr>
                <w:rFonts w:ascii="Times New Roman" w:eastAsia="標楷體" w:hAnsi="Times New Roman"/>
                <w:szCs w:val="24"/>
              </w:rPr>
              <w:t>入境未完成</w:t>
            </w:r>
            <w:r w:rsidRPr="00D43766">
              <w:rPr>
                <w:rFonts w:ascii="Times New Roman" w:eastAsia="標楷體" w:hAnsi="Times New Roman"/>
                <w:szCs w:val="24"/>
              </w:rPr>
              <w:t>MMR</w:t>
            </w:r>
            <w:r w:rsidRPr="00D43766">
              <w:rPr>
                <w:rFonts w:ascii="Times New Roman" w:eastAsia="標楷體" w:hAnsi="Times New Roman"/>
                <w:szCs w:val="24"/>
              </w:rPr>
              <w:t>疫苗接種之學齡前幼兒</w:t>
            </w:r>
            <w:r w:rsidRPr="00D43766">
              <w:rPr>
                <w:rFonts w:ascii="Times New Roman" w:eastAsia="標楷體" w:hAnsi="Times New Roman" w:hint="eastAsia"/>
                <w:szCs w:val="24"/>
              </w:rPr>
              <w:t>(100.01</w:t>
            </w:r>
            <w:r w:rsidRPr="00D43766">
              <w:rPr>
                <w:rFonts w:ascii="Times New Roman" w:eastAsia="標楷體" w:hAnsi="Times New Roman"/>
                <w:szCs w:val="24"/>
              </w:rPr>
              <w:t>.</w:t>
            </w:r>
            <w:r w:rsidRPr="00D43766">
              <w:rPr>
                <w:rFonts w:ascii="Times New Roman" w:eastAsia="標楷體" w:hAnsi="Times New Roman" w:hint="eastAsia"/>
                <w:szCs w:val="24"/>
              </w:rPr>
              <w:t>01-107</w:t>
            </w:r>
            <w:r w:rsidRPr="00D43766">
              <w:rPr>
                <w:rFonts w:ascii="Times New Roman" w:eastAsia="標楷體" w:hAnsi="Times New Roman"/>
                <w:szCs w:val="24"/>
              </w:rPr>
              <w:t>.</w:t>
            </w:r>
            <w:r w:rsidRPr="00D43766">
              <w:rPr>
                <w:rFonts w:ascii="Times New Roman" w:eastAsia="標楷體" w:hAnsi="Times New Roman" w:hint="eastAsia"/>
                <w:szCs w:val="24"/>
              </w:rPr>
              <w:t>12</w:t>
            </w:r>
            <w:r w:rsidRPr="00D43766">
              <w:rPr>
                <w:rFonts w:ascii="Times New Roman" w:eastAsia="標楷體" w:hAnsi="Times New Roman"/>
                <w:szCs w:val="24"/>
              </w:rPr>
              <w:t>.</w:t>
            </w:r>
            <w:r w:rsidRPr="00D43766">
              <w:rPr>
                <w:rFonts w:ascii="Times New Roman" w:eastAsia="標楷體" w:hAnsi="Times New Roman" w:hint="eastAsia"/>
                <w:szCs w:val="24"/>
              </w:rPr>
              <w:t>24</w:t>
            </w:r>
            <w:r w:rsidRPr="00D43766">
              <w:rPr>
                <w:rFonts w:ascii="Times New Roman" w:eastAsia="標楷體" w:hAnsi="Times New Roman" w:hint="eastAsia"/>
                <w:szCs w:val="24"/>
              </w:rPr>
              <w:t>出生</w:t>
            </w:r>
            <w:r w:rsidRPr="00D43766">
              <w:rPr>
                <w:rFonts w:ascii="Times New Roman" w:eastAsia="標楷體" w:hAnsi="Times New Roman" w:hint="eastAsia"/>
                <w:szCs w:val="24"/>
              </w:rPr>
              <w:t>)</w:t>
            </w:r>
            <w:r w:rsidRPr="00D43766">
              <w:rPr>
                <w:rFonts w:ascii="Times New Roman" w:eastAsia="標楷體" w:hAnsi="Times New Roman"/>
                <w:szCs w:val="24"/>
              </w:rPr>
              <w:t>追蹤達成率（</w:t>
            </w:r>
            <w:r w:rsidRPr="00D43766">
              <w:rPr>
                <w:rFonts w:ascii="Times New Roman" w:eastAsia="標楷體" w:hAnsi="Times New Roman"/>
                <w:szCs w:val="24"/>
              </w:rPr>
              <w:t>R4</w:t>
            </w:r>
            <w:r w:rsidRPr="00D43766">
              <w:rPr>
                <w:rFonts w:ascii="Times New Roman" w:eastAsia="標楷體" w:hAnsi="Times New Roman"/>
                <w:szCs w:val="24"/>
              </w:rPr>
              <w:t>）：依級距得分，入境</w:t>
            </w:r>
            <w:r w:rsidRPr="00D43766">
              <w:rPr>
                <w:rFonts w:ascii="Times New Roman" w:eastAsia="標楷體" w:hAnsi="Times New Roman"/>
                <w:szCs w:val="24"/>
              </w:rPr>
              <w:t>&lt;7</w:t>
            </w:r>
            <w:r w:rsidRPr="00D43766">
              <w:rPr>
                <w:rFonts w:ascii="Times New Roman" w:eastAsia="標楷體" w:hAnsi="Times New Roman"/>
                <w:szCs w:val="24"/>
              </w:rPr>
              <w:t>日之個案不列入母數。</w:t>
            </w:r>
          </w:p>
        </w:tc>
      </w:tr>
      <w:tr w:rsidR="00D43766" w:rsidRPr="00D43766" w:rsidTr="004E4104">
        <w:tc>
          <w:tcPr>
            <w:tcW w:w="1418" w:type="dxa"/>
            <w:vMerge w:val="restart"/>
            <w:tcBorders>
              <w:top w:val="nil"/>
            </w:tcBorders>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rPr>
              <w:lastRenderedPageBreak/>
              <w:t>4.</w:t>
            </w:r>
            <w:r w:rsidRPr="00D43766">
              <w:rPr>
                <w:rFonts w:ascii="Times New Roman" w:eastAsia="標楷體" w:hAnsi="Times New Roman"/>
              </w:rPr>
              <w:t>預防接種防治成效</w:t>
            </w:r>
            <w:r w:rsidRPr="00D43766">
              <w:rPr>
                <w:rFonts w:ascii="Times New Roman" w:eastAsia="標楷體" w:hAnsi="Times New Roman"/>
              </w:rPr>
              <w:t>(30</w:t>
            </w:r>
            <w:r w:rsidRPr="00D43766">
              <w:rPr>
                <w:rFonts w:ascii="Times New Roman" w:eastAsia="標楷體" w:hAnsi="Times New Roman"/>
              </w:rPr>
              <w:t>分</w:t>
            </w:r>
            <w:r w:rsidRPr="00D43766">
              <w:rPr>
                <w:rFonts w:ascii="Times New Roman" w:eastAsia="標楷體" w:hAnsi="Times New Roman"/>
              </w:rPr>
              <w:t>)</w:t>
            </w:r>
          </w:p>
          <w:p w:rsidR="004E4104" w:rsidRPr="00D43766" w:rsidRDefault="004E4104" w:rsidP="004E4104">
            <w:pPr>
              <w:jc w:val="both"/>
              <w:rPr>
                <w:rFonts w:ascii="Times New Roman" w:eastAsia="標楷體" w:hAnsi="Times New Roman"/>
                <w:szCs w:val="24"/>
              </w:rPr>
            </w:pPr>
          </w:p>
        </w:tc>
        <w:tc>
          <w:tcPr>
            <w:tcW w:w="1560"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4.1-2</w:t>
            </w:r>
            <w:r w:rsidRPr="00D43766">
              <w:rPr>
                <w:rFonts w:ascii="Times New Roman" w:eastAsia="標楷體" w:hAnsi="Times New Roman" w:hint="eastAsia"/>
                <w:szCs w:val="24"/>
              </w:rPr>
              <w:t>疫苗使用管控</w:t>
            </w:r>
            <w:r w:rsidRPr="00D43766">
              <w:rPr>
                <w:rFonts w:ascii="Times New Roman" w:eastAsia="標楷體" w:hAnsi="Times New Roman" w:hint="eastAsia"/>
                <w:szCs w:val="24"/>
              </w:rPr>
              <w:t>(10</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tc>
        <w:tc>
          <w:tcPr>
            <w:tcW w:w="6662" w:type="dxa"/>
          </w:tcPr>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【資料來源】</w:t>
            </w:r>
          </w:p>
          <w:p w:rsidR="004E4104" w:rsidRPr="00D43766" w:rsidRDefault="004E4104" w:rsidP="004E4104">
            <w:pPr>
              <w:spacing w:line="360" w:lineRule="exact"/>
              <w:ind w:leftChars="71" w:left="260" w:hangingChars="45" w:hanging="90"/>
              <w:jc w:val="both"/>
              <w:rPr>
                <w:rFonts w:ascii="Times New Roman" w:eastAsia="標楷體" w:hAnsi="Times New Roman"/>
                <w:szCs w:val="24"/>
              </w:rPr>
            </w:pPr>
            <w:r w:rsidRPr="00D43766">
              <w:rPr>
                <w:rFonts w:ascii="Times New Roman" w:eastAsia="標楷體" w:hAnsi="Times New Roman" w:hint="eastAsia"/>
                <w:szCs w:val="24"/>
              </w:rPr>
              <w:t>NIIS</w:t>
            </w:r>
            <w:r w:rsidRPr="00D43766">
              <w:rPr>
                <w:rFonts w:ascii="Times New Roman" w:eastAsia="標楷體" w:hAnsi="Times New Roman" w:hint="eastAsia"/>
                <w:szCs w:val="24"/>
              </w:rPr>
              <w:t>、衛生局提報預防接種作業、疫苗管理及其冷運冷藏管理等之相關管理績效資料及實地查核結果。</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【計算公式】</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4.1-2</w:t>
            </w:r>
            <w:r w:rsidRPr="00D43766">
              <w:rPr>
                <w:rFonts w:ascii="Times New Roman" w:eastAsia="標楷體" w:hAnsi="Times New Roman" w:hint="eastAsia"/>
                <w:szCs w:val="24"/>
              </w:rPr>
              <w:t>疫苗使用管控</w:t>
            </w:r>
            <w:r w:rsidRPr="00D43766">
              <w:rPr>
                <w:rFonts w:ascii="Times New Roman" w:eastAsia="標楷體" w:hAnsi="Times New Roman" w:hint="eastAsia"/>
                <w:szCs w:val="24"/>
              </w:rPr>
              <w:t>(10</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r w:rsidRPr="00D43766">
              <w:rPr>
                <w:rFonts w:ascii="Times New Roman" w:eastAsia="標楷體" w:hAnsi="Times New Roman" w:hint="eastAsia"/>
                <w:szCs w:val="24"/>
              </w:rPr>
              <w:t>：得分</w:t>
            </w:r>
            <w:r w:rsidRPr="00D43766">
              <w:rPr>
                <w:rFonts w:ascii="Times New Roman" w:eastAsia="標楷體" w:hAnsi="Times New Roman" w:hint="eastAsia"/>
                <w:szCs w:val="24"/>
              </w:rPr>
              <w:t>=(R1 +R2)</w:t>
            </w:r>
            <w:r w:rsidRPr="00D43766">
              <w:rPr>
                <w:rFonts w:ascii="Times New Roman" w:eastAsia="標楷體" w:hAnsi="Times New Roman" w:hint="eastAsia"/>
                <w:szCs w:val="24"/>
              </w:rPr>
              <w:t>。</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【評分標準】</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ab/>
            </w:r>
            <w:r w:rsidRPr="00D43766">
              <w:rPr>
                <w:rFonts w:ascii="Times New Roman" w:eastAsia="標楷體" w:hAnsi="Times New Roman" w:hint="eastAsia"/>
                <w:szCs w:val="24"/>
              </w:rPr>
              <w:t>預防接種作業管理</w:t>
            </w:r>
            <w:r w:rsidRPr="00D43766">
              <w:rPr>
                <w:rFonts w:ascii="Times New Roman" w:eastAsia="標楷體" w:hAnsi="Times New Roman" w:hint="eastAsia"/>
                <w:szCs w:val="24"/>
              </w:rPr>
              <w:t>(4</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r w:rsidRPr="00D43766">
              <w:rPr>
                <w:rFonts w:ascii="Times New Roman" w:eastAsia="標楷體" w:hAnsi="Times New Roman" w:hint="eastAsia"/>
                <w:szCs w:val="24"/>
              </w:rPr>
              <w:t>：</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ab/>
            </w:r>
            <w:r w:rsidRPr="00D43766">
              <w:rPr>
                <w:rFonts w:ascii="Times New Roman" w:eastAsia="標楷體" w:hAnsi="Times New Roman" w:hint="eastAsia"/>
                <w:szCs w:val="24"/>
              </w:rPr>
              <w:t>辦理預防接種教育訓練（至少</w:t>
            </w:r>
            <w:r w:rsidRPr="00D43766">
              <w:rPr>
                <w:rFonts w:ascii="Times New Roman" w:eastAsia="標楷體" w:hAnsi="Times New Roman" w:hint="eastAsia"/>
                <w:szCs w:val="24"/>
              </w:rPr>
              <w:t>2</w:t>
            </w:r>
            <w:r w:rsidRPr="00D43766">
              <w:rPr>
                <w:rFonts w:ascii="Times New Roman" w:eastAsia="標楷體" w:hAnsi="Times New Roman" w:hint="eastAsia"/>
                <w:szCs w:val="24"/>
              </w:rPr>
              <w:t>場）並備相關文件，且參訓人員後測分數達</w:t>
            </w:r>
            <w:r w:rsidRPr="00D43766">
              <w:rPr>
                <w:rFonts w:ascii="Times New Roman" w:eastAsia="標楷體" w:hAnsi="Times New Roman" w:hint="eastAsia"/>
                <w:szCs w:val="24"/>
              </w:rPr>
              <w:t>90</w:t>
            </w:r>
            <w:r w:rsidRPr="00D43766">
              <w:rPr>
                <w:rFonts w:ascii="Times New Roman" w:eastAsia="標楷體" w:hAnsi="Times New Roman" w:hint="eastAsia"/>
                <w:szCs w:val="24"/>
              </w:rPr>
              <w:t>分以上，佔本指標</w:t>
            </w: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ab/>
              <w:t>NIIS</w:t>
            </w:r>
            <w:r w:rsidRPr="00D43766">
              <w:rPr>
                <w:rFonts w:ascii="Times New Roman" w:eastAsia="標楷體" w:hAnsi="Times New Roman" w:hint="eastAsia"/>
                <w:szCs w:val="24"/>
              </w:rPr>
              <w:t>異常接種資料清淨率（由本署運用</w:t>
            </w:r>
            <w:r w:rsidRPr="00D43766">
              <w:rPr>
                <w:rFonts w:ascii="Times New Roman" w:eastAsia="標楷體" w:hAnsi="Times New Roman" w:hint="eastAsia"/>
                <w:szCs w:val="24"/>
              </w:rPr>
              <w:t>NIIS</w:t>
            </w:r>
            <w:r w:rsidRPr="00D43766">
              <w:rPr>
                <w:rFonts w:ascii="Times New Roman" w:eastAsia="標楷體" w:hAnsi="Times New Roman" w:hint="eastAsia"/>
                <w:szCs w:val="24"/>
              </w:rPr>
              <w:t>設定年度項目，於年初提供地方，並於年底查核資料正確性），佔本指標</w:t>
            </w:r>
            <w:r w:rsidRPr="00D43766">
              <w:rPr>
                <w:rFonts w:ascii="Times New Roman" w:eastAsia="標楷體" w:hAnsi="Times New Roman" w:hint="eastAsia"/>
                <w:szCs w:val="24"/>
              </w:rPr>
              <w:t>2</w:t>
            </w:r>
            <w:r w:rsidRPr="00D43766">
              <w:rPr>
                <w:rFonts w:ascii="Times New Roman" w:eastAsia="標楷體" w:hAnsi="Times New Roman" w:hint="eastAsia"/>
                <w:szCs w:val="24"/>
              </w:rPr>
              <w:t>分。（資料清淨率</w:t>
            </w:r>
            <w:r w:rsidRPr="00D43766">
              <w:rPr>
                <w:rFonts w:ascii="Times New Roman" w:eastAsia="標楷體" w:hAnsi="Times New Roman"/>
                <w:szCs w:val="24"/>
              </w:rPr>
              <w:sym w:font="Symbol" w:char="F0B4"/>
            </w:r>
            <w:r w:rsidRPr="00D43766">
              <w:rPr>
                <w:rFonts w:ascii="Times New Roman" w:eastAsia="標楷體" w:hAnsi="Times New Roman" w:hint="eastAsia"/>
                <w:szCs w:val="24"/>
              </w:rPr>
              <w:t>2</w:t>
            </w:r>
            <w:r w:rsidRPr="00D43766">
              <w:rPr>
                <w:rFonts w:ascii="Times New Roman" w:eastAsia="標楷體" w:hAnsi="Times New Roman" w:hint="eastAsia"/>
                <w:szCs w:val="24"/>
              </w:rPr>
              <w:t>）</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lastRenderedPageBreak/>
              <w:t>(3)</w:t>
            </w:r>
            <w:r w:rsidRPr="00D43766">
              <w:rPr>
                <w:rFonts w:ascii="Times New Roman" w:eastAsia="標楷體" w:hAnsi="Times New Roman" w:hint="eastAsia"/>
                <w:szCs w:val="24"/>
              </w:rPr>
              <w:tab/>
            </w:r>
            <w:r w:rsidRPr="00D43766">
              <w:rPr>
                <w:rFonts w:ascii="Times New Roman" w:eastAsia="標楷體" w:hAnsi="Times New Roman" w:hint="eastAsia"/>
                <w:szCs w:val="24"/>
              </w:rPr>
              <w:t>轄內逾期未完成預防接種兒童之追蹤催注機制（含協助非轄內高風險個案之追蹤訪視機制），佔本指標</w:t>
            </w:r>
            <w:r w:rsidRPr="00D43766">
              <w:rPr>
                <w:rFonts w:ascii="Times New Roman" w:eastAsia="標楷體" w:hAnsi="Times New Roman" w:hint="eastAsia"/>
                <w:szCs w:val="24"/>
              </w:rPr>
              <w:t>1</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r w:rsidRPr="00D43766">
              <w:rPr>
                <w:rFonts w:ascii="Times New Roman" w:eastAsia="標楷體" w:hAnsi="Times New Roman" w:hint="eastAsia"/>
                <w:szCs w:val="24"/>
              </w:rPr>
              <w:t>有：</w:t>
            </w:r>
            <w:r w:rsidRPr="00D43766">
              <w:rPr>
                <w:rFonts w:ascii="Times New Roman" w:eastAsia="標楷體" w:hAnsi="Times New Roman" w:hint="eastAsia"/>
                <w:szCs w:val="24"/>
              </w:rPr>
              <w:t>1</w:t>
            </w:r>
            <w:r w:rsidRPr="00D43766">
              <w:rPr>
                <w:rFonts w:ascii="Times New Roman" w:eastAsia="標楷體" w:hAnsi="Times New Roman" w:hint="eastAsia"/>
                <w:szCs w:val="24"/>
              </w:rPr>
              <w:t>分，否：</w:t>
            </w:r>
            <w:r w:rsidRPr="00D43766">
              <w:rPr>
                <w:rFonts w:ascii="Times New Roman" w:eastAsia="標楷體" w:hAnsi="Times New Roman" w:hint="eastAsia"/>
                <w:szCs w:val="24"/>
              </w:rPr>
              <w:t>0</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r w:rsidRPr="00D43766">
              <w:rPr>
                <w:rFonts w:ascii="Times New Roman" w:eastAsia="標楷體" w:hAnsi="Times New Roman" w:hint="eastAsia"/>
                <w:szCs w:val="24"/>
              </w:rPr>
              <w:t>。</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疫苗冷運冷藏系統管理</w:t>
            </w:r>
            <w:r w:rsidRPr="00D43766">
              <w:rPr>
                <w:rFonts w:ascii="Times New Roman" w:eastAsia="標楷體" w:hAnsi="Times New Roman" w:hint="eastAsia"/>
                <w:szCs w:val="24"/>
              </w:rPr>
              <w:t>(6</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r w:rsidRPr="00D43766">
              <w:rPr>
                <w:rFonts w:ascii="Times New Roman" w:eastAsia="標楷體" w:hAnsi="Times New Roman" w:hint="eastAsia"/>
                <w:szCs w:val="24"/>
              </w:rPr>
              <w:t>：</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ab/>
            </w:r>
            <w:r w:rsidRPr="00D43766">
              <w:rPr>
                <w:rFonts w:ascii="Times New Roman" w:eastAsia="標楷體" w:hAnsi="Times New Roman" w:hint="eastAsia"/>
                <w:szCs w:val="24"/>
              </w:rPr>
              <w:t>進行轄內接種單位冷運冷藏及疫苗使用管理（含領用及疫苗結存盤點）之查核作業，並備有查核及改善建議相關文件，占</w:t>
            </w:r>
            <w:r w:rsidRPr="00D43766">
              <w:rPr>
                <w:rFonts w:ascii="Times New Roman" w:eastAsia="標楷體" w:hAnsi="Times New Roman" w:hint="eastAsia"/>
                <w:szCs w:val="24"/>
              </w:rPr>
              <w:t>3</w:t>
            </w:r>
            <w:r w:rsidRPr="00D43766">
              <w:rPr>
                <w:rFonts w:ascii="Times New Roman" w:eastAsia="標楷體" w:hAnsi="Times New Roman" w:hint="eastAsia"/>
                <w:szCs w:val="24"/>
              </w:rPr>
              <w:t>分。（中央得抽核或會同衛生局前往）</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ab/>
            </w:r>
            <w:r w:rsidRPr="00D43766">
              <w:rPr>
                <w:rFonts w:ascii="Times New Roman" w:eastAsia="標楷體" w:hAnsi="Times New Roman" w:hint="eastAsia"/>
                <w:szCs w:val="24"/>
              </w:rPr>
              <w:t>透過</w:t>
            </w:r>
            <w:r w:rsidRPr="00D43766">
              <w:rPr>
                <w:rFonts w:ascii="Times New Roman" w:eastAsia="標楷體" w:hAnsi="Times New Roman" w:hint="eastAsia"/>
                <w:szCs w:val="24"/>
              </w:rPr>
              <w:t>NIIS</w:t>
            </w:r>
            <w:r w:rsidRPr="00D43766">
              <w:rPr>
                <w:rFonts w:ascii="Times New Roman" w:eastAsia="標楷體" w:hAnsi="Times New Roman" w:hint="eastAsia"/>
                <w:szCs w:val="24"/>
              </w:rPr>
              <w:t>檢核疫苗管理正確性，占</w:t>
            </w:r>
            <w:r w:rsidRPr="00D43766">
              <w:rPr>
                <w:rFonts w:ascii="Times New Roman" w:eastAsia="標楷體" w:hAnsi="Times New Roman" w:hint="eastAsia"/>
                <w:szCs w:val="24"/>
              </w:rPr>
              <w:t>1</w:t>
            </w:r>
            <w:r w:rsidRPr="00D43766">
              <w:rPr>
                <w:rFonts w:ascii="Times New Roman" w:eastAsia="標楷體" w:hAnsi="Times New Roman" w:hint="eastAsia"/>
                <w:szCs w:val="24"/>
              </w:rPr>
              <w:t>分。（無異常：</w:t>
            </w:r>
            <w:r w:rsidRPr="00D43766">
              <w:rPr>
                <w:rFonts w:ascii="Times New Roman" w:eastAsia="標楷體" w:hAnsi="Times New Roman" w:hint="eastAsia"/>
                <w:szCs w:val="24"/>
              </w:rPr>
              <w:t>1</w:t>
            </w:r>
            <w:r w:rsidRPr="00D43766">
              <w:rPr>
                <w:rFonts w:ascii="Times New Roman" w:eastAsia="標楷體" w:hAnsi="Times New Roman" w:hint="eastAsia"/>
                <w:szCs w:val="24"/>
              </w:rPr>
              <w:t>分，有異常：</w:t>
            </w:r>
            <w:r w:rsidRPr="00D43766">
              <w:rPr>
                <w:rFonts w:ascii="Times New Roman" w:eastAsia="標楷體" w:hAnsi="Times New Roman" w:hint="eastAsia"/>
                <w:szCs w:val="24"/>
              </w:rPr>
              <w:t>0</w:t>
            </w:r>
            <w:r w:rsidRPr="00D43766">
              <w:rPr>
                <w:rFonts w:ascii="Times New Roman" w:eastAsia="標楷體" w:hAnsi="Times New Roman" w:hint="eastAsia"/>
                <w:szCs w:val="24"/>
              </w:rPr>
              <w:t>分，排除已通報本署之案件，通報形式不拘）</w:t>
            </w:r>
          </w:p>
          <w:p w:rsidR="004E4104" w:rsidRPr="00D43766" w:rsidRDefault="004E4104" w:rsidP="004E4104">
            <w:pPr>
              <w:spacing w:line="360" w:lineRule="exact"/>
              <w:ind w:left="234" w:hangingChars="117" w:hanging="234"/>
              <w:jc w:val="both"/>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ab/>
            </w:r>
            <w:r w:rsidRPr="00D43766">
              <w:rPr>
                <w:rFonts w:ascii="Times New Roman" w:eastAsia="標楷體" w:hAnsi="Times New Roman" w:hint="eastAsia"/>
                <w:szCs w:val="24"/>
              </w:rPr>
              <w:t>疫苗效期及消耗結存量管控：</w:t>
            </w:r>
            <w:r w:rsidRPr="00D43766">
              <w:rPr>
                <w:rFonts w:ascii="Times New Roman" w:eastAsia="標楷體" w:hAnsi="Times New Roman" w:hint="eastAsia"/>
                <w:szCs w:val="24"/>
              </w:rPr>
              <w:t>2</w:t>
            </w:r>
            <w:r w:rsidRPr="00D43766">
              <w:rPr>
                <w:rFonts w:ascii="Times New Roman" w:eastAsia="標楷體" w:hAnsi="Times New Roman" w:hint="eastAsia"/>
                <w:szCs w:val="24"/>
              </w:rPr>
              <w:t>分</w:t>
            </w:r>
          </w:p>
          <w:p w:rsidR="004E4104" w:rsidRPr="00D43766" w:rsidRDefault="004E4104" w:rsidP="004E4104">
            <w:pPr>
              <w:spacing w:line="360" w:lineRule="exact"/>
              <w:ind w:left="378" w:hangingChars="189" w:hanging="378"/>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標楷體" w:eastAsia="標楷體" w:hAnsi="標楷體" w:hint="eastAsia"/>
                <w:szCs w:val="24"/>
              </w:rPr>
              <w:t>＊</w:t>
            </w:r>
            <w:r w:rsidRPr="00D43766">
              <w:rPr>
                <w:rFonts w:ascii="Times New Roman" w:eastAsia="標楷體" w:hAnsi="Times New Roman" w:hint="eastAsia"/>
                <w:szCs w:val="24"/>
              </w:rPr>
              <w:t>轄內常規疫苗調撥完善無屆效毀損疫苗，占</w:t>
            </w:r>
            <w:r w:rsidRPr="00D43766">
              <w:rPr>
                <w:rFonts w:ascii="Times New Roman" w:eastAsia="標楷體" w:hAnsi="Times New Roman" w:hint="eastAsia"/>
                <w:szCs w:val="24"/>
              </w:rPr>
              <w:t>1</w:t>
            </w:r>
            <w:r w:rsidRPr="00D43766">
              <w:rPr>
                <w:rFonts w:ascii="Times New Roman" w:eastAsia="標楷體" w:hAnsi="Times New Roman" w:hint="eastAsia"/>
                <w:szCs w:val="24"/>
              </w:rPr>
              <w:t>分。不含儲備提供特定對象接種疫苗。</w:t>
            </w:r>
          </w:p>
          <w:p w:rsidR="004E4104" w:rsidRPr="00D43766" w:rsidRDefault="004E4104" w:rsidP="004E4104">
            <w:pPr>
              <w:spacing w:line="360" w:lineRule="exact"/>
              <w:ind w:left="378" w:hangingChars="189" w:hanging="378"/>
              <w:jc w:val="both"/>
              <w:rPr>
                <w:rFonts w:ascii="標楷體" w:eastAsia="標楷體" w:hAnsi="標楷體"/>
                <w:szCs w:val="24"/>
              </w:rPr>
            </w:pPr>
            <w:r w:rsidRPr="00D43766">
              <w:rPr>
                <w:rFonts w:ascii="Times New Roman" w:eastAsia="標楷體" w:hAnsi="Times New Roman" w:hint="eastAsia"/>
                <w:szCs w:val="24"/>
              </w:rPr>
              <w:t xml:space="preserve">  </w:t>
            </w:r>
            <w:r w:rsidRPr="00D43766">
              <w:rPr>
                <w:rFonts w:ascii="標楷體" w:eastAsia="標楷體" w:hAnsi="標楷體" w:hint="eastAsia"/>
                <w:szCs w:val="24"/>
              </w:rPr>
              <w:t>＊</w:t>
            </w:r>
            <w:r w:rsidRPr="00D43766">
              <w:rPr>
                <w:rFonts w:ascii="Times New Roman" w:eastAsia="標楷體" w:hAnsi="Times New Roman" w:hint="eastAsia"/>
                <w:szCs w:val="24"/>
              </w:rPr>
              <w:t>協助下列事項之一者，占</w:t>
            </w:r>
            <w:r w:rsidRPr="00D43766">
              <w:rPr>
                <w:rFonts w:ascii="Times New Roman" w:eastAsia="標楷體" w:hAnsi="Times New Roman" w:hint="eastAsia"/>
                <w:szCs w:val="24"/>
              </w:rPr>
              <w:t>1</w:t>
            </w:r>
            <w:r w:rsidRPr="00D43766">
              <w:rPr>
                <w:rFonts w:ascii="Times New Roman" w:eastAsia="標楷體" w:hAnsi="Times New Roman" w:hint="eastAsia"/>
                <w:szCs w:val="24"/>
              </w:rPr>
              <w:t>分</w:t>
            </w:r>
            <w:r w:rsidRPr="00D43766">
              <w:rPr>
                <w:rFonts w:ascii="標楷體" w:eastAsia="標楷體" w:hAnsi="標楷體" w:hint="eastAsia"/>
                <w:szCs w:val="24"/>
              </w:rPr>
              <w:t>：</w:t>
            </w:r>
          </w:p>
          <w:p w:rsidR="004E4104" w:rsidRPr="00D43766" w:rsidRDefault="004E4104" w:rsidP="00166484">
            <w:pPr>
              <w:numPr>
                <w:ilvl w:val="0"/>
                <w:numId w:val="168"/>
              </w:numPr>
              <w:spacing w:line="360" w:lineRule="exact"/>
              <w:ind w:leftChars="189" w:left="454" w:firstLine="1"/>
              <w:jc w:val="both"/>
              <w:rPr>
                <w:rFonts w:ascii="Times New Roman" w:eastAsia="標楷體" w:hAnsi="Times New Roman"/>
                <w:szCs w:val="24"/>
              </w:rPr>
            </w:pPr>
            <w:r w:rsidRPr="00D43766">
              <w:rPr>
                <w:rFonts w:ascii="Times New Roman" w:eastAsia="標楷體" w:hAnsi="Times New Roman" w:hint="eastAsia"/>
                <w:szCs w:val="24"/>
              </w:rPr>
              <w:t>運用本署跨縣市調撥之疫苗</w:t>
            </w:r>
          </w:p>
          <w:p w:rsidR="004E4104" w:rsidRPr="00D43766" w:rsidRDefault="004E4104" w:rsidP="00166484">
            <w:pPr>
              <w:numPr>
                <w:ilvl w:val="0"/>
                <w:numId w:val="168"/>
              </w:numPr>
              <w:spacing w:line="360" w:lineRule="exact"/>
              <w:ind w:leftChars="189" w:left="454" w:firstLine="1"/>
              <w:jc w:val="both"/>
              <w:rPr>
                <w:rFonts w:ascii="Times New Roman" w:eastAsia="標楷體" w:hAnsi="Times New Roman"/>
                <w:szCs w:val="24"/>
              </w:rPr>
            </w:pPr>
            <w:r w:rsidRPr="00D43766">
              <w:rPr>
                <w:rFonts w:ascii="Times New Roman" w:eastAsia="標楷體" w:hAnsi="Times New Roman" w:hint="eastAsia"/>
                <w:szCs w:val="24"/>
              </w:rPr>
              <w:t>協助其他由衛生福利部推動之預防接種政策相關事宜</w:t>
            </w:r>
          </w:p>
          <w:p w:rsidR="004E4104" w:rsidRPr="00D43766" w:rsidRDefault="004E4104" w:rsidP="004E4104">
            <w:pPr>
              <w:spacing w:line="360" w:lineRule="exact"/>
              <w:ind w:left="378" w:hangingChars="189" w:hanging="378"/>
              <w:jc w:val="both"/>
              <w:rPr>
                <w:rFonts w:ascii="Times New Roman" w:eastAsia="標楷體" w:hAnsi="Times New Roman"/>
                <w:szCs w:val="24"/>
              </w:rPr>
            </w:pPr>
            <w:r w:rsidRPr="00D43766">
              <w:rPr>
                <w:rFonts w:ascii="Times New Roman" w:eastAsia="標楷體" w:hAnsi="Times New Roman" w:hint="eastAsia"/>
                <w:szCs w:val="24"/>
              </w:rPr>
              <w:t>註：上述</w:t>
            </w:r>
            <w:r w:rsidRPr="00D43766">
              <w:rPr>
                <w:rFonts w:ascii="Times New Roman" w:eastAsia="標楷體" w:hAnsi="Times New Roman" w:hint="eastAsia"/>
                <w:szCs w:val="24"/>
                <w:u w:val="single"/>
              </w:rPr>
              <w:t>兩項均符合者</w:t>
            </w:r>
            <w:r w:rsidRPr="00D43766">
              <w:rPr>
                <w:rFonts w:ascii="Times New Roman" w:eastAsia="標楷體" w:hAnsi="Times New Roman" w:hint="eastAsia"/>
                <w:szCs w:val="24"/>
              </w:rPr>
              <w:t>，將酌情於「</w:t>
            </w:r>
            <w:r w:rsidRPr="00D43766">
              <w:rPr>
                <w:rFonts w:ascii="Times New Roman" w:eastAsia="標楷體" w:hAnsi="Times New Roman"/>
                <w:szCs w:val="24"/>
              </w:rPr>
              <w:t>4.1-</w:t>
            </w:r>
            <w:r w:rsidRPr="00D43766">
              <w:rPr>
                <w:rFonts w:ascii="Times New Roman" w:eastAsia="標楷體" w:hAnsi="Times New Roman" w:hint="eastAsia"/>
                <w:szCs w:val="24"/>
              </w:rPr>
              <w:t>常規疫苗接種成效」總分加分，以</w:t>
            </w:r>
            <w:r w:rsidRPr="00D43766">
              <w:rPr>
                <w:rFonts w:ascii="Times New Roman" w:eastAsia="標楷體" w:hAnsi="Times New Roman"/>
                <w:szCs w:val="24"/>
              </w:rPr>
              <w:t>0.5</w:t>
            </w:r>
            <w:r w:rsidRPr="00D43766">
              <w:rPr>
                <w:rFonts w:ascii="Times New Roman" w:eastAsia="標楷體" w:hAnsi="Times New Roman" w:hint="eastAsia"/>
                <w:szCs w:val="24"/>
              </w:rPr>
              <w:t>分為限</w:t>
            </w:r>
            <w:r w:rsidRPr="00D43766">
              <w:rPr>
                <w:rFonts w:ascii="標楷體" w:eastAsia="標楷體" w:hAnsi="標楷體" w:hint="eastAsia"/>
                <w:szCs w:val="24"/>
              </w:rPr>
              <w:t>。</w:t>
            </w:r>
          </w:p>
        </w:tc>
      </w:tr>
      <w:tr w:rsidR="00D43766" w:rsidRPr="00D43766" w:rsidTr="004E4104">
        <w:tc>
          <w:tcPr>
            <w:tcW w:w="1418" w:type="dxa"/>
            <w:vMerge/>
          </w:tcPr>
          <w:p w:rsidR="004E4104" w:rsidRPr="00D43766" w:rsidRDefault="004E4104" w:rsidP="004E4104">
            <w:pPr>
              <w:jc w:val="both"/>
              <w:rPr>
                <w:rFonts w:ascii="Times New Roman" w:eastAsia="標楷體" w:hAnsi="Times New Roman"/>
              </w:rPr>
            </w:pPr>
          </w:p>
        </w:tc>
        <w:tc>
          <w:tcPr>
            <w:tcW w:w="1560"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rPr>
              <w:t>4.2</w:t>
            </w:r>
            <w:r w:rsidRPr="00D43766">
              <w:rPr>
                <w:rFonts w:ascii="Times New Roman" w:eastAsia="標楷體" w:hAnsi="Times New Roman"/>
              </w:rPr>
              <w:t>流感疫苗接種率</w:t>
            </w:r>
            <w:r w:rsidRPr="00D43766">
              <w:rPr>
                <w:rFonts w:ascii="Times New Roman" w:eastAsia="標楷體" w:hAnsi="Times New Roman"/>
              </w:rPr>
              <w:t>(10</w:t>
            </w:r>
            <w:r w:rsidRPr="00D43766">
              <w:rPr>
                <w:rFonts w:ascii="Times New Roman" w:eastAsia="標楷體" w:hAnsi="Times New Roman"/>
              </w:rPr>
              <w:t>分</w:t>
            </w:r>
            <w:r w:rsidRPr="00D43766">
              <w:rPr>
                <w:rFonts w:ascii="Times New Roman" w:eastAsia="標楷體" w:hAnsi="Times New Roman"/>
              </w:rPr>
              <w:t>)</w:t>
            </w:r>
          </w:p>
        </w:tc>
        <w:tc>
          <w:tcPr>
            <w:tcW w:w="6662" w:type="dxa"/>
          </w:tcPr>
          <w:p w:rsidR="004E4104" w:rsidRPr="00D43766" w:rsidRDefault="004E4104" w:rsidP="004E4104">
            <w:pPr>
              <w:tabs>
                <w:tab w:val="left" w:pos="1875"/>
              </w:tabs>
              <w:spacing w:before="36" w:line="360" w:lineRule="exact"/>
            </w:pPr>
            <w:r w:rsidRPr="00D43766">
              <w:rPr>
                <w:rFonts w:ascii="Times New Roman" w:eastAsia="標楷體" w:hAnsi="Times New Roman"/>
                <w:sz w:val="22"/>
              </w:rPr>
              <w:t>【</w:t>
            </w:r>
            <w:r w:rsidRPr="00D43766">
              <w:rPr>
                <w:rFonts w:ascii="Times New Roman" w:eastAsia="標楷體" w:hAnsi="Times New Roman"/>
                <w:b/>
                <w:bCs/>
              </w:rPr>
              <w:t>資料來源</w:t>
            </w:r>
            <w:r w:rsidRPr="00D43766">
              <w:rPr>
                <w:rFonts w:ascii="Times New Roman" w:eastAsia="標楷體" w:hAnsi="Times New Roman"/>
                <w:sz w:val="22"/>
              </w:rPr>
              <w:t>】</w:t>
            </w:r>
          </w:p>
          <w:p w:rsidR="004E4104" w:rsidRPr="00D43766" w:rsidRDefault="004E4104" w:rsidP="00166484">
            <w:pPr>
              <w:pStyle w:val="aff1"/>
              <w:numPr>
                <w:ilvl w:val="0"/>
                <w:numId w:val="169"/>
              </w:numPr>
              <w:spacing w:line="360" w:lineRule="exact"/>
              <w:ind w:leftChars="0" w:left="313" w:hanging="313"/>
              <w:rPr>
                <w:rFonts w:ascii="Times New Roman" w:eastAsia="標楷體" w:hAnsi="Times New Roman"/>
              </w:rPr>
            </w:pPr>
            <w:r w:rsidRPr="00D43766">
              <w:rPr>
                <w:rFonts w:ascii="Times New Roman" w:eastAsia="標楷體" w:hAnsi="Times New Roman" w:hint="eastAsia"/>
              </w:rPr>
              <w:t>65</w:t>
            </w:r>
            <w:r w:rsidRPr="00D43766">
              <w:rPr>
                <w:rFonts w:ascii="Times New Roman" w:eastAsia="標楷體" w:hAnsi="Times New Roman" w:hint="eastAsia"/>
              </w:rPr>
              <w:t>歲以上長者接種率：內政部統計處</w:t>
            </w:r>
            <w:r w:rsidRPr="00D43766">
              <w:rPr>
                <w:rFonts w:ascii="Times New Roman" w:eastAsia="標楷體" w:hAnsi="Times New Roman" w:hint="eastAsia"/>
              </w:rPr>
              <w:t>108</w:t>
            </w:r>
            <w:r w:rsidRPr="00D43766">
              <w:rPr>
                <w:rFonts w:ascii="Times New Roman" w:eastAsia="標楷體" w:hAnsi="Times New Roman" w:hint="eastAsia"/>
              </w:rPr>
              <w:t>年</w:t>
            </w:r>
            <w:r w:rsidRPr="00D43766">
              <w:rPr>
                <w:rFonts w:ascii="Times New Roman" w:eastAsia="標楷體" w:hAnsi="Times New Roman" w:hint="eastAsia"/>
              </w:rPr>
              <w:t>65</w:t>
            </w:r>
            <w:r w:rsidRPr="00D43766">
              <w:rPr>
                <w:rFonts w:ascii="Times New Roman" w:eastAsia="標楷體" w:hAnsi="Times New Roman" w:hint="eastAsia"/>
              </w:rPr>
              <w:t>歲以上人口年中人口數及「流感疫苗管理系統」</w:t>
            </w:r>
            <w:r w:rsidRPr="00D43766">
              <w:rPr>
                <w:rFonts w:ascii="Times New Roman" w:eastAsia="標楷體" w:hAnsi="Times New Roman" w:hint="eastAsia"/>
              </w:rPr>
              <w:t>(IVIS)108</w:t>
            </w:r>
            <w:r w:rsidRPr="00D43766">
              <w:rPr>
                <w:rFonts w:ascii="Times New Roman" w:eastAsia="標楷體" w:hAnsi="Times New Roman" w:hint="eastAsia"/>
              </w:rPr>
              <w:t>年</w:t>
            </w:r>
            <w:r w:rsidRPr="00D43766">
              <w:rPr>
                <w:rFonts w:ascii="Times New Roman" w:eastAsia="標楷體" w:hAnsi="Times New Roman" w:hint="eastAsia"/>
              </w:rPr>
              <w:t>10-12</w:t>
            </w:r>
            <w:r w:rsidRPr="00D43766">
              <w:rPr>
                <w:rFonts w:ascii="Times New Roman" w:eastAsia="標楷體" w:hAnsi="Times New Roman" w:hint="eastAsia"/>
              </w:rPr>
              <w:t>月接種人數。</w:t>
            </w:r>
          </w:p>
          <w:p w:rsidR="004E4104" w:rsidRPr="00D43766" w:rsidRDefault="004E4104" w:rsidP="00166484">
            <w:pPr>
              <w:pStyle w:val="aff1"/>
              <w:numPr>
                <w:ilvl w:val="0"/>
                <w:numId w:val="169"/>
              </w:numPr>
              <w:spacing w:line="360" w:lineRule="exact"/>
              <w:ind w:leftChars="0" w:left="313" w:hanging="313"/>
              <w:rPr>
                <w:rFonts w:ascii="Times New Roman" w:eastAsia="標楷體" w:hAnsi="Times New Roman"/>
              </w:rPr>
            </w:pPr>
            <w:r w:rsidRPr="00D43766">
              <w:rPr>
                <w:rFonts w:ascii="Times New Roman" w:eastAsia="標楷體" w:hAnsi="Times New Roman" w:hint="eastAsia"/>
              </w:rPr>
              <w:t>國小入學前幼兒接種率；</w:t>
            </w:r>
            <w:r w:rsidRPr="00D43766">
              <w:rPr>
                <w:rFonts w:ascii="Times New Roman" w:eastAsia="標楷體" w:hAnsi="Times New Roman"/>
              </w:rPr>
              <w:t>「全國性預防接種資訊管理系統」（</w:t>
            </w:r>
            <w:r w:rsidRPr="00D43766">
              <w:rPr>
                <w:rFonts w:ascii="Times New Roman" w:eastAsia="標楷體" w:hAnsi="Times New Roman"/>
              </w:rPr>
              <w:t>NIIS</w:t>
            </w:r>
            <w:r w:rsidRPr="00D43766">
              <w:rPr>
                <w:rFonts w:ascii="Times New Roman" w:eastAsia="標楷體" w:hAnsi="Times New Roman"/>
              </w:rPr>
              <w:t>）</w:t>
            </w:r>
            <w:r w:rsidRPr="00D43766">
              <w:rPr>
                <w:rFonts w:ascii="Times New Roman" w:eastAsia="標楷體" w:hAnsi="Times New Roman"/>
              </w:rPr>
              <w:t>108</w:t>
            </w:r>
            <w:r w:rsidRPr="00D43766">
              <w:rPr>
                <w:rFonts w:ascii="Times New Roman" w:eastAsia="標楷體" w:hAnsi="Times New Roman"/>
              </w:rPr>
              <w:t>年</w:t>
            </w:r>
            <w:r w:rsidRPr="00D43766">
              <w:rPr>
                <w:rFonts w:ascii="Times New Roman" w:eastAsia="標楷體" w:hAnsi="Times New Roman"/>
              </w:rPr>
              <w:t>10-12</w:t>
            </w:r>
            <w:r w:rsidRPr="00D43766">
              <w:rPr>
                <w:rFonts w:ascii="Times New Roman" w:eastAsia="標楷體" w:hAnsi="Times New Roman"/>
              </w:rPr>
              <w:t>月各類對象接種人數。</w:t>
            </w:r>
          </w:p>
          <w:p w:rsidR="004E4104" w:rsidRPr="00D43766" w:rsidRDefault="004E4104" w:rsidP="004E4104">
            <w:pPr>
              <w:spacing w:line="360" w:lineRule="exact"/>
              <w:rPr>
                <w:rFonts w:ascii="Times New Roman" w:eastAsia="標楷體" w:hAnsi="Times New Roman"/>
                <w:strike/>
              </w:rPr>
            </w:pPr>
          </w:p>
          <w:p w:rsidR="004E4104" w:rsidRPr="00D43766" w:rsidRDefault="004E4104" w:rsidP="004E4104">
            <w:pPr>
              <w:spacing w:beforeLines="50" w:before="180" w:line="360" w:lineRule="exact"/>
              <w:rPr>
                <w:rFonts w:ascii="Times New Roman" w:eastAsia="標楷體" w:hAnsi="Times New Roman"/>
                <w:b/>
                <w:sz w:val="22"/>
              </w:rPr>
            </w:pPr>
            <w:r w:rsidRPr="00D43766">
              <w:rPr>
                <w:rFonts w:ascii="Times New Roman" w:eastAsia="標楷體" w:hAnsi="Times New Roman"/>
                <w:b/>
                <w:sz w:val="22"/>
              </w:rPr>
              <w:t>【計算公式】</w:t>
            </w:r>
          </w:p>
          <w:p w:rsidR="004E4104" w:rsidRPr="00D43766" w:rsidRDefault="004E4104" w:rsidP="00166484">
            <w:pPr>
              <w:pStyle w:val="aff1"/>
              <w:numPr>
                <w:ilvl w:val="0"/>
                <w:numId w:val="146"/>
              </w:numPr>
              <w:spacing w:line="360" w:lineRule="exact"/>
              <w:ind w:leftChars="0" w:left="289" w:hanging="289"/>
              <w:jc w:val="both"/>
            </w:pPr>
            <w:r w:rsidRPr="00D43766">
              <w:rPr>
                <w:rFonts w:ascii="Times New Roman" w:eastAsia="標楷體" w:hAnsi="Times New Roman"/>
              </w:rPr>
              <w:t>65</w:t>
            </w:r>
            <w:r w:rsidRPr="00D43766">
              <w:rPr>
                <w:rFonts w:ascii="Times New Roman" w:eastAsia="標楷體" w:hAnsi="Times New Roman"/>
              </w:rPr>
              <w:t>歲以上長者流感疫苗接種率（</w:t>
            </w:r>
            <w:r w:rsidRPr="00D43766">
              <w:rPr>
                <w:rFonts w:ascii="Times New Roman" w:eastAsia="標楷體" w:hAnsi="Times New Roman"/>
              </w:rPr>
              <w:t>R7</w:t>
            </w:r>
            <w:r w:rsidRPr="00D43766">
              <w:rPr>
                <w:rFonts w:ascii="Times New Roman" w:eastAsia="標楷體" w:hAnsi="Times New Roman"/>
              </w:rPr>
              <w:t>）</w:t>
            </w:r>
            <w:r w:rsidRPr="00D43766">
              <w:rPr>
                <w:rFonts w:ascii="Times New Roman" w:eastAsia="標楷體" w:hAnsi="Times New Roman"/>
              </w:rPr>
              <w:t>=</w:t>
            </w:r>
            <w:r w:rsidRPr="00D43766">
              <w:rPr>
                <w:rFonts w:ascii="Times New Roman" w:eastAsia="標楷體" w:hAnsi="Times New Roman" w:hint="eastAsia"/>
              </w:rPr>
              <w:t>[</w:t>
            </w:r>
            <w:r w:rsidRPr="00D43766">
              <w:rPr>
                <w:rFonts w:ascii="Times New Roman" w:eastAsia="標楷體" w:hAnsi="Times New Roman"/>
              </w:rPr>
              <w:t>縣市通報之</w:t>
            </w:r>
            <w:r w:rsidRPr="00D43766">
              <w:rPr>
                <w:rFonts w:ascii="Times New Roman" w:eastAsia="標楷體" w:hAnsi="Times New Roman" w:hint="eastAsia"/>
              </w:rPr>
              <w:t>65</w:t>
            </w:r>
            <w:r w:rsidRPr="00D43766">
              <w:rPr>
                <w:rFonts w:ascii="Times New Roman" w:eastAsia="標楷體" w:hAnsi="Times New Roman" w:hint="eastAsia"/>
              </w:rPr>
              <w:t>歲以上長者（含安養、養護、長期照顧等機構內受照顧者，但不包機構工作人員）</w:t>
            </w:r>
            <w:r w:rsidRPr="00D43766">
              <w:rPr>
                <w:rFonts w:ascii="Times New Roman" w:eastAsia="標楷體" w:hAnsi="Times New Roman"/>
              </w:rPr>
              <w:t>接種數</w:t>
            </w:r>
            <w:r w:rsidRPr="00D43766">
              <w:rPr>
                <w:rFonts w:ascii="Times New Roman" w:eastAsia="標楷體" w:hAnsi="Times New Roman"/>
              </w:rPr>
              <w:t>/</w:t>
            </w:r>
            <w:r w:rsidRPr="00D43766">
              <w:rPr>
                <w:rFonts w:ascii="Times New Roman" w:eastAsia="標楷體" w:hAnsi="Times New Roman"/>
              </w:rPr>
              <w:t>該縣</w:t>
            </w:r>
            <w:r w:rsidRPr="00D43766">
              <w:rPr>
                <w:rFonts w:ascii="Times New Roman" w:eastAsia="標楷體" w:hAnsi="Times New Roman" w:hint="eastAsia"/>
              </w:rPr>
              <w:t>市</w:t>
            </w:r>
            <w:r w:rsidRPr="00D43766">
              <w:rPr>
                <w:rFonts w:ascii="Times New Roman" w:eastAsia="標楷體" w:hAnsi="Times New Roman"/>
              </w:rPr>
              <w:t>65</w:t>
            </w:r>
            <w:r w:rsidRPr="00D43766">
              <w:rPr>
                <w:rFonts w:ascii="Times New Roman" w:eastAsia="標楷體" w:hAnsi="Times New Roman"/>
              </w:rPr>
              <w:t>歲以上</w:t>
            </w:r>
            <w:r w:rsidRPr="00D43766">
              <w:rPr>
                <w:rFonts w:ascii="Times New Roman" w:eastAsia="標楷體" w:hAnsi="Times New Roman" w:hint="eastAsia"/>
              </w:rPr>
              <w:t>年中</w:t>
            </w:r>
            <w:r w:rsidRPr="00D43766">
              <w:rPr>
                <w:rFonts w:ascii="Times New Roman" w:eastAsia="標楷體" w:hAnsi="Times New Roman"/>
              </w:rPr>
              <w:t>人口數</w:t>
            </w:r>
            <w:r w:rsidRPr="00D43766">
              <w:rPr>
                <w:rFonts w:ascii="Times New Roman" w:eastAsia="標楷體" w:hAnsi="Times New Roman" w:hint="eastAsia"/>
              </w:rPr>
              <w:t>]</w:t>
            </w:r>
            <w:r w:rsidRPr="00D43766">
              <w:rPr>
                <w:rFonts w:ascii="Times New Roman" w:eastAsia="標楷體" w:hAnsi="Times New Roman"/>
                <w:szCs w:val="24"/>
              </w:rPr>
              <w:t>×100%</w:t>
            </w:r>
            <w:r w:rsidRPr="00D43766">
              <w:rPr>
                <w:rFonts w:ascii="Times New Roman" w:eastAsia="標楷體" w:hAnsi="Times New Roman"/>
              </w:rPr>
              <w:t>。</w:t>
            </w:r>
          </w:p>
          <w:p w:rsidR="004E4104" w:rsidRPr="00D43766" w:rsidRDefault="004E4104" w:rsidP="00166484">
            <w:pPr>
              <w:pStyle w:val="aff1"/>
              <w:numPr>
                <w:ilvl w:val="0"/>
                <w:numId w:val="146"/>
              </w:numPr>
              <w:spacing w:line="360" w:lineRule="exact"/>
              <w:ind w:leftChars="0" w:left="289" w:hanging="289"/>
              <w:jc w:val="both"/>
            </w:pPr>
            <w:r w:rsidRPr="00D43766">
              <w:rPr>
                <w:rFonts w:ascii="Times New Roman" w:eastAsia="標楷體" w:hAnsi="Times New Roman" w:hint="eastAsia"/>
              </w:rPr>
              <w:t>國小入學前幼兒接種率（</w:t>
            </w:r>
            <w:r w:rsidRPr="00D43766">
              <w:rPr>
                <w:rFonts w:ascii="Times New Roman" w:eastAsia="標楷體" w:hAnsi="Times New Roman" w:hint="eastAsia"/>
              </w:rPr>
              <w:t>R</w:t>
            </w:r>
            <w:r w:rsidRPr="00D43766">
              <w:rPr>
                <w:rFonts w:ascii="Times New Roman" w:eastAsia="標楷體" w:hAnsi="Times New Roman"/>
              </w:rPr>
              <w:t>8</w:t>
            </w:r>
            <w:r w:rsidRPr="00D43766">
              <w:rPr>
                <w:rFonts w:ascii="Times New Roman" w:eastAsia="標楷體" w:hAnsi="Times New Roman" w:hint="eastAsia"/>
              </w:rPr>
              <w:t>）</w:t>
            </w:r>
            <w:r w:rsidRPr="00D43766">
              <w:rPr>
                <w:rFonts w:ascii="Times New Roman" w:eastAsia="標楷體" w:hAnsi="Times New Roman"/>
              </w:rPr>
              <w:t>=</w:t>
            </w:r>
            <w:r w:rsidRPr="00D43766">
              <w:rPr>
                <w:rFonts w:ascii="Times New Roman" w:eastAsia="標楷體" w:hAnsi="Times New Roman" w:hint="eastAsia"/>
              </w:rPr>
              <w:t xml:space="preserve"> [</w:t>
            </w:r>
            <w:r w:rsidRPr="00D43766">
              <w:rPr>
                <w:rFonts w:ascii="Times New Roman" w:eastAsia="標楷體" w:hAnsi="Times New Roman" w:hint="eastAsia"/>
              </w:rPr>
              <w:t>（縣市首次接種者第一劑接種數）</w:t>
            </w:r>
            <w:r w:rsidRPr="00D43766">
              <w:rPr>
                <w:rFonts w:ascii="Times New Roman" w:eastAsia="標楷體" w:hAnsi="Times New Roman" w:hint="eastAsia"/>
              </w:rPr>
              <w:t>+</w:t>
            </w:r>
            <w:r w:rsidRPr="00D43766">
              <w:rPr>
                <w:rFonts w:ascii="Times New Roman" w:eastAsia="標楷體" w:hAnsi="Times New Roman" w:hint="eastAsia"/>
              </w:rPr>
              <w:t>（縣市首次接種者第二劑接種數）</w:t>
            </w:r>
            <w:r w:rsidRPr="00D43766">
              <w:rPr>
                <w:rFonts w:ascii="Times New Roman" w:eastAsia="標楷體" w:hAnsi="Times New Roman" w:hint="eastAsia"/>
              </w:rPr>
              <w:t>*2+</w:t>
            </w:r>
            <w:r w:rsidRPr="00D43766">
              <w:rPr>
                <w:rFonts w:ascii="Times New Roman" w:eastAsia="標楷體" w:hAnsi="Times New Roman" w:hint="eastAsia"/>
              </w:rPr>
              <w:t>（縣市曾接種者接種數）</w:t>
            </w:r>
            <w:r w:rsidRPr="00D43766">
              <w:rPr>
                <w:rFonts w:ascii="Times New Roman" w:eastAsia="標楷體" w:hAnsi="Times New Roman" w:hint="eastAsia"/>
              </w:rPr>
              <w:t>]/</w:t>
            </w:r>
            <w:r w:rsidRPr="00D43766">
              <w:rPr>
                <w:rFonts w:ascii="Times New Roman" w:eastAsia="標楷體" w:hAnsi="Times New Roman" w:hint="eastAsia"/>
              </w:rPr>
              <w:t>縣市國小入學前幼兒應接種數）</w:t>
            </w:r>
            <w:r w:rsidRPr="00D43766">
              <w:rPr>
                <w:rFonts w:ascii="Times New Roman" w:eastAsia="標楷體" w:hAnsi="Times New Roman"/>
                <w:szCs w:val="24"/>
              </w:rPr>
              <w:t>×</w:t>
            </w:r>
            <w:r w:rsidRPr="00D43766">
              <w:rPr>
                <w:rFonts w:ascii="Times New Roman" w:eastAsia="標楷體" w:hAnsi="Times New Roman" w:hint="eastAsia"/>
              </w:rPr>
              <w:t>100%</w:t>
            </w:r>
            <w:r w:rsidRPr="00D43766">
              <w:rPr>
                <w:rFonts w:ascii="Times New Roman" w:eastAsia="標楷體" w:hAnsi="Times New Roman" w:hint="eastAsia"/>
              </w:rPr>
              <w:t>。</w:t>
            </w:r>
          </w:p>
          <w:p w:rsidR="004E4104" w:rsidRPr="00D43766" w:rsidRDefault="004E4104" w:rsidP="00166484">
            <w:pPr>
              <w:pStyle w:val="aff1"/>
              <w:numPr>
                <w:ilvl w:val="0"/>
                <w:numId w:val="146"/>
              </w:numPr>
              <w:spacing w:before="36" w:line="360" w:lineRule="exact"/>
              <w:ind w:leftChars="0" w:left="289" w:hanging="289"/>
            </w:pPr>
            <w:r w:rsidRPr="00D43766">
              <w:rPr>
                <w:rFonts w:ascii="Times New Roman" w:eastAsia="標楷體" w:hAnsi="Times New Roman"/>
                <w:szCs w:val="24"/>
              </w:rPr>
              <w:t>本項分數：</w:t>
            </w:r>
            <w:r w:rsidRPr="00D43766">
              <w:rPr>
                <w:rFonts w:ascii="Times New Roman" w:eastAsia="標楷體" w:hAnsi="Times New Roman"/>
                <w:szCs w:val="24"/>
              </w:rPr>
              <w:t>R7+R8</w:t>
            </w:r>
            <w:r w:rsidRPr="00D43766">
              <w:rPr>
                <w:rFonts w:ascii="Times New Roman" w:eastAsia="標楷體" w:hAnsi="Times New Roman"/>
                <w:szCs w:val="24"/>
              </w:rPr>
              <w:t>得分</w:t>
            </w:r>
            <w:r w:rsidRPr="00D43766">
              <w:rPr>
                <w:rFonts w:ascii="標楷體" w:eastAsia="標楷體" w:hAnsi="標楷體"/>
                <w:szCs w:val="24"/>
              </w:rPr>
              <w:t>。</w:t>
            </w:r>
          </w:p>
          <w:p w:rsidR="004E4104" w:rsidRPr="00D43766" w:rsidRDefault="004E4104" w:rsidP="004E4104">
            <w:pPr>
              <w:spacing w:before="36" w:line="360" w:lineRule="exact"/>
              <w:rPr>
                <w:rFonts w:ascii="Times New Roman" w:eastAsia="標楷體" w:hAnsi="Times New Roman"/>
                <w:sz w:val="22"/>
              </w:rPr>
            </w:pPr>
          </w:p>
          <w:p w:rsidR="004E4104" w:rsidRPr="00D43766" w:rsidRDefault="004E4104" w:rsidP="004E4104">
            <w:pPr>
              <w:spacing w:before="36" w:line="360" w:lineRule="exact"/>
            </w:pPr>
            <w:r w:rsidRPr="00D43766">
              <w:rPr>
                <w:rFonts w:ascii="Times New Roman" w:eastAsia="標楷體" w:hAnsi="Times New Roman"/>
                <w:sz w:val="22"/>
              </w:rPr>
              <w:t>【</w:t>
            </w:r>
            <w:r w:rsidRPr="00D43766">
              <w:rPr>
                <w:rFonts w:ascii="Times New Roman" w:eastAsia="標楷體" w:hAnsi="Times New Roman"/>
                <w:b/>
                <w:bCs/>
              </w:rPr>
              <w:t>評分標準</w:t>
            </w:r>
            <w:r w:rsidRPr="00D43766">
              <w:rPr>
                <w:rFonts w:ascii="Times New Roman" w:eastAsia="標楷體" w:hAnsi="Times New Roman"/>
                <w:sz w:val="22"/>
              </w:rPr>
              <w:t>】</w:t>
            </w:r>
          </w:p>
          <w:p w:rsidR="004E4104" w:rsidRPr="00D43766" w:rsidRDefault="004E4104" w:rsidP="004E4104">
            <w:pPr>
              <w:spacing w:line="360" w:lineRule="exact"/>
              <w:ind w:left="260" w:hangingChars="130" w:hanging="260"/>
              <w:jc w:val="both"/>
              <w:rPr>
                <w:rFonts w:ascii="Times New Roman" w:eastAsia="標楷體" w:hAnsi="Times New Roman"/>
              </w:rPr>
            </w:pPr>
            <w:r w:rsidRPr="00D43766">
              <w:rPr>
                <w:rFonts w:ascii="Times New Roman" w:eastAsia="標楷體" w:hAnsi="Times New Roman" w:hint="eastAsia"/>
              </w:rPr>
              <w:t>(</w:t>
            </w:r>
            <w:r w:rsidRPr="00D43766">
              <w:rPr>
                <w:rFonts w:ascii="Times New Roman" w:eastAsia="標楷體" w:hAnsi="Times New Roman"/>
              </w:rPr>
              <w:t>1</w:t>
            </w:r>
            <w:r w:rsidRPr="00D43766">
              <w:rPr>
                <w:rFonts w:ascii="Times New Roman" w:eastAsia="標楷體" w:hAnsi="Times New Roman" w:hint="eastAsia"/>
              </w:rPr>
              <w:t>)</w:t>
            </w:r>
            <w:r w:rsidRPr="00D43766">
              <w:rPr>
                <w:rFonts w:ascii="Times New Roman" w:eastAsia="標楷體" w:hAnsi="Times New Roman"/>
              </w:rPr>
              <w:t>65</w:t>
            </w:r>
            <w:r w:rsidRPr="00D43766">
              <w:rPr>
                <w:rFonts w:ascii="Times New Roman" w:eastAsia="標楷體" w:hAnsi="Times New Roman"/>
              </w:rPr>
              <w:t>歲以上長者流感疫苗接種率（</w:t>
            </w:r>
            <w:r w:rsidRPr="00D43766">
              <w:rPr>
                <w:rFonts w:ascii="Times New Roman" w:eastAsia="標楷體" w:hAnsi="Times New Roman"/>
              </w:rPr>
              <w:t>R7</w:t>
            </w:r>
            <w:r w:rsidRPr="00D43766">
              <w:rPr>
                <w:rFonts w:ascii="Times New Roman" w:eastAsia="標楷體" w:hAnsi="Times New Roman"/>
              </w:rPr>
              <w:t>）對應得分如下，占本指標</w:t>
            </w:r>
            <w:r w:rsidRPr="00D43766">
              <w:rPr>
                <w:rFonts w:ascii="Times New Roman" w:eastAsia="標楷體" w:hAnsi="Times New Roman"/>
              </w:rPr>
              <w:t>5</w:t>
            </w:r>
            <w:r w:rsidRPr="00D43766">
              <w:rPr>
                <w:rFonts w:ascii="Times New Roman" w:eastAsia="標楷體" w:hAnsi="Times New Roman"/>
              </w:rPr>
              <w:t>分：</w:t>
            </w:r>
          </w:p>
          <w:tbl>
            <w:tblPr>
              <w:tblW w:w="5385" w:type="dxa"/>
              <w:tblInd w:w="652" w:type="dxa"/>
              <w:tblLayout w:type="fixed"/>
              <w:tblCellMar>
                <w:left w:w="10" w:type="dxa"/>
                <w:right w:w="10" w:type="dxa"/>
              </w:tblCellMar>
              <w:tblLook w:val="0000" w:firstRow="0" w:lastRow="0" w:firstColumn="0" w:lastColumn="0" w:noHBand="0" w:noVBand="0"/>
            </w:tblPr>
            <w:tblGrid>
              <w:gridCol w:w="2636"/>
              <w:gridCol w:w="2749"/>
            </w:tblGrid>
            <w:tr w:rsidR="00D43766" w:rsidRPr="00D43766" w:rsidTr="004E4104">
              <w:trPr>
                <w:trHeight w:val="439"/>
              </w:trPr>
              <w:tc>
                <w:tcPr>
                  <w:tcW w:w="2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60" w:lineRule="exact"/>
                    <w:ind w:left="480" w:hanging="480"/>
                    <w:jc w:val="center"/>
                    <w:rPr>
                      <w:rFonts w:ascii="標楷體" w:eastAsia="標楷體" w:hAnsi="標楷體"/>
                    </w:rPr>
                  </w:pPr>
                  <w:r w:rsidRPr="00D43766">
                    <w:rPr>
                      <w:rFonts w:ascii="標楷體" w:eastAsia="標楷體" w:hAnsi="標楷體"/>
                    </w:rPr>
                    <w:t>接種率</w:t>
                  </w:r>
                </w:p>
              </w:tc>
              <w:tc>
                <w:tcPr>
                  <w:tcW w:w="2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60" w:lineRule="exact"/>
                    <w:jc w:val="center"/>
                    <w:rPr>
                      <w:rFonts w:ascii="標楷體" w:eastAsia="標楷體" w:hAnsi="標楷體"/>
                    </w:rPr>
                  </w:pPr>
                  <w:r w:rsidRPr="00D43766">
                    <w:rPr>
                      <w:rFonts w:ascii="標楷體" w:eastAsia="標楷體" w:hAnsi="標楷體"/>
                    </w:rPr>
                    <w:t>得分</w:t>
                  </w:r>
                </w:p>
              </w:tc>
            </w:tr>
            <w:tr w:rsidR="00D43766" w:rsidRPr="00D43766" w:rsidTr="004E4104">
              <w:trPr>
                <w:trHeight w:val="439"/>
              </w:trPr>
              <w:tc>
                <w:tcPr>
                  <w:tcW w:w="2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widowControl/>
                    <w:jc w:val="center"/>
                  </w:pPr>
                  <w:r w:rsidRPr="00D43766">
                    <w:rPr>
                      <w:rFonts w:ascii="Times New Roman" w:hAnsi="Times New Roman"/>
                    </w:rPr>
                    <w:lastRenderedPageBreak/>
                    <w:t>R7</w:t>
                  </w:r>
                  <w:r w:rsidRPr="00D43766">
                    <w:rPr>
                      <w:rFonts w:ascii="新細明體" w:hAnsi="新細明體" w:cs="新細明體" w:hint="eastAsia"/>
                    </w:rPr>
                    <w:t>≧</w:t>
                  </w:r>
                  <w:r w:rsidRPr="00D43766">
                    <w:rPr>
                      <w:rFonts w:ascii="Times New Roman" w:hAnsi="Times New Roman"/>
                    </w:rPr>
                    <w:t>48%</w:t>
                  </w:r>
                </w:p>
              </w:tc>
              <w:tc>
                <w:tcPr>
                  <w:tcW w:w="2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60" w:lineRule="exact"/>
                    <w:jc w:val="center"/>
                    <w:rPr>
                      <w:rFonts w:ascii="Times New Roman" w:eastAsia="標楷體" w:hAnsi="Times New Roman"/>
                    </w:rPr>
                  </w:pPr>
                  <w:r w:rsidRPr="00D43766">
                    <w:rPr>
                      <w:rFonts w:ascii="Times New Roman" w:eastAsia="標楷體" w:hAnsi="Times New Roman" w:hint="eastAsia"/>
                    </w:rPr>
                    <w:t>5</w:t>
                  </w:r>
                  <w:r w:rsidRPr="00D43766">
                    <w:rPr>
                      <w:rFonts w:ascii="Times New Roman" w:eastAsia="標楷體" w:hAnsi="Times New Roman" w:hint="eastAsia"/>
                    </w:rPr>
                    <w:t>分</w:t>
                  </w:r>
                </w:p>
              </w:tc>
            </w:tr>
            <w:tr w:rsidR="00D43766" w:rsidRPr="00D43766" w:rsidTr="004E4104">
              <w:trPr>
                <w:trHeight w:val="439"/>
              </w:trPr>
              <w:tc>
                <w:tcPr>
                  <w:tcW w:w="2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hAnsi="Times New Roman"/>
                    </w:rPr>
                    <w:t>48%&gt;R7</w:t>
                  </w:r>
                  <w:r w:rsidRPr="00D43766">
                    <w:rPr>
                      <w:rFonts w:ascii="新細明體" w:hAnsi="新細明體" w:cs="新細明體" w:hint="eastAsia"/>
                    </w:rPr>
                    <w:t>≧</w:t>
                  </w:r>
                  <w:r w:rsidRPr="00D43766">
                    <w:rPr>
                      <w:rFonts w:ascii="Times New Roman" w:hAnsi="Times New Roman"/>
                    </w:rPr>
                    <w:t>40%</w:t>
                  </w:r>
                </w:p>
              </w:tc>
              <w:tc>
                <w:tcPr>
                  <w:tcW w:w="2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60" w:lineRule="exact"/>
                    <w:jc w:val="center"/>
                    <w:rPr>
                      <w:rFonts w:ascii="Times New Roman" w:eastAsia="標楷體" w:hAnsi="Times New Roman"/>
                    </w:rPr>
                  </w:pPr>
                  <w:r w:rsidRPr="00D43766">
                    <w:rPr>
                      <w:rFonts w:ascii="Times New Roman" w:eastAsia="標楷體" w:hAnsi="Times New Roman"/>
                    </w:rPr>
                    <w:t>3+[(</w:t>
                  </w:r>
                  <w:r w:rsidRPr="00D43766">
                    <w:rPr>
                      <w:rFonts w:ascii="Times New Roman" w:eastAsia="標楷體" w:hAnsi="Times New Roman"/>
                    </w:rPr>
                    <w:t>接種率</w:t>
                  </w:r>
                  <w:r w:rsidRPr="00D43766">
                    <w:rPr>
                      <w:rFonts w:ascii="Times New Roman" w:eastAsia="標楷體" w:hAnsi="Times New Roman" w:hint="eastAsia"/>
                    </w:rPr>
                    <w:t>-40%</w:t>
                  </w:r>
                  <w:r w:rsidRPr="00D43766">
                    <w:rPr>
                      <w:rFonts w:ascii="Times New Roman" w:eastAsia="標楷體" w:hAnsi="Times New Roman"/>
                    </w:rPr>
                    <w:t>)x25</w:t>
                  </w:r>
                  <w:r w:rsidRPr="00D43766">
                    <w:rPr>
                      <w:rFonts w:ascii="Times New Roman" w:eastAsia="標楷體" w:hAnsi="Times New Roman" w:hint="eastAsia"/>
                    </w:rPr>
                    <w:t>]</w:t>
                  </w:r>
                  <w:r w:rsidRPr="00D43766">
                    <w:rPr>
                      <w:rFonts w:ascii="Times New Roman" w:eastAsia="標楷體" w:hAnsi="Times New Roman" w:hint="eastAsia"/>
                    </w:rPr>
                    <w:t>分</w:t>
                  </w:r>
                </w:p>
              </w:tc>
            </w:tr>
            <w:tr w:rsidR="00D43766" w:rsidRPr="00D43766" w:rsidTr="004E4104">
              <w:trPr>
                <w:trHeight w:val="439"/>
              </w:trPr>
              <w:tc>
                <w:tcPr>
                  <w:tcW w:w="2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994932">
                  <w:pPr>
                    <w:jc w:val="center"/>
                  </w:pPr>
                  <w:r w:rsidRPr="00D43766">
                    <w:rPr>
                      <w:rFonts w:ascii="Times New Roman" w:hAnsi="Times New Roman"/>
                    </w:rPr>
                    <w:t>40%&gt;R7</w:t>
                  </w:r>
                  <w:r w:rsidRPr="00D43766">
                    <w:rPr>
                      <w:rFonts w:ascii="新細明體" w:hAnsi="新細明體" w:cs="新細明體" w:hint="eastAsia"/>
                    </w:rPr>
                    <w:t>≧</w:t>
                  </w:r>
                  <w:r w:rsidRPr="00D43766">
                    <w:rPr>
                      <w:rFonts w:ascii="Times New Roman" w:hAnsi="Times New Roman"/>
                    </w:rPr>
                    <w:t>30%</w:t>
                  </w:r>
                </w:p>
              </w:tc>
              <w:tc>
                <w:tcPr>
                  <w:tcW w:w="2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60" w:lineRule="exact"/>
                    <w:jc w:val="center"/>
                    <w:rPr>
                      <w:rFonts w:ascii="Times New Roman" w:eastAsia="標楷體" w:hAnsi="Times New Roman"/>
                    </w:rPr>
                  </w:pPr>
                  <w:r w:rsidRPr="00D43766">
                    <w:rPr>
                      <w:rFonts w:ascii="Times New Roman" w:eastAsia="標楷體" w:hAnsi="Times New Roman" w:hint="eastAsia"/>
                    </w:rPr>
                    <w:t>3</w:t>
                  </w:r>
                  <w:r w:rsidRPr="00D43766">
                    <w:rPr>
                      <w:rFonts w:ascii="Times New Roman" w:eastAsia="標楷體" w:hAnsi="Times New Roman" w:hint="eastAsia"/>
                    </w:rPr>
                    <w:t>分</w:t>
                  </w:r>
                </w:p>
              </w:tc>
            </w:tr>
            <w:tr w:rsidR="00D43766" w:rsidRPr="00D43766" w:rsidTr="004E4104">
              <w:trPr>
                <w:trHeight w:val="439"/>
              </w:trPr>
              <w:tc>
                <w:tcPr>
                  <w:tcW w:w="2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994932">
                  <w:pPr>
                    <w:jc w:val="center"/>
                  </w:pPr>
                  <w:r w:rsidRPr="00D43766">
                    <w:rPr>
                      <w:rFonts w:ascii="Times New Roman" w:hAnsi="Times New Roman"/>
                    </w:rPr>
                    <w:t>30%&gt;R7</w:t>
                  </w:r>
                  <w:r w:rsidRPr="00D43766">
                    <w:rPr>
                      <w:rFonts w:ascii="新細明體" w:hAnsi="新細明體" w:cs="新細明體" w:hint="eastAsia"/>
                    </w:rPr>
                    <w:t>≧</w:t>
                  </w:r>
                  <w:r w:rsidRPr="00D43766">
                    <w:rPr>
                      <w:rFonts w:ascii="Times New Roman" w:hAnsi="Times New Roman"/>
                    </w:rPr>
                    <w:t>20%</w:t>
                  </w:r>
                </w:p>
              </w:tc>
              <w:tc>
                <w:tcPr>
                  <w:tcW w:w="2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60" w:lineRule="exact"/>
                    <w:jc w:val="center"/>
                    <w:rPr>
                      <w:rFonts w:ascii="Times New Roman" w:eastAsia="標楷體" w:hAnsi="Times New Roman"/>
                      <w:kern w:val="0"/>
                    </w:rPr>
                  </w:pPr>
                  <w:r w:rsidRPr="00D43766">
                    <w:rPr>
                      <w:rFonts w:ascii="Times New Roman" w:eastAsia="標楷體" w:hAnsi="Times New Roman" w:hint="eastAsia"/>
                      <w:kern w:val="0"/>
                    </w:rPr>
                    <w:t>2</w:t>
                  </w:r>
                  <w:r w:rsidRPr="00D43766">
                    <w:rPr>
                      <w:rFonts w:ascii="Times New Roman" w:eastAsia="標楷體" w:hAnsi="Times New Roman" w:hint="eastAsia"/>
                      <w:kern w:val="0"/>
                    </w:rPr>
                    <w:t>分</w:t>
                  </w:r>
                </w:p>
              </w:tc>
            </w:tr>
            <w:tr w:rsidR="00D43766" w:rsidRPr="00D43766" w:rsidTr="004E4104">
              <w:trPr>
                <w:trHeight w:val="439"/>
              </w:trPr>
              <w:tc>
                <w:tcPr>
                  <w:tcW w:w="2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hAnsi="Times New Roman"/>
                    </w:rPr>
                  </w:pPr>
                  <w:r w:rsidRPr="00D43766">
                    <w:rPr>
                      <w:rFonts w:ascii="Times New Roman" w:hAnsi="Times New Roman"/>
                    </w:rPr>
                    <w:t>20% &gt;R7</w:t>
                  </w:r>
                </w:p>
              </w:tc>
              <w:tc>
                <w:tcPr>
                  <w:tcW w:w="27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60" w:lineRule="exact"/>
                    <w:jc w:val="center"/>
                    <w:rPr>
                      <w:rFonts w:ascii="Times New Roman" w:eastAsia="標楷體" w:hAnsi="Times New Roman"/>
                      <w:kern w:val="0"/>
                    </w:rPr>
                  </w:pPr>
                  <w:r w:rsidRPr="00D43766">
                    <w:rPr>
                      <w:rFonts w:ascii="Times New Roman" w:eastAsia="標楷體" w:hAnsi="Times New Roman"/>
                      <w:kern w:val="0"/>
                    </w:rPr>
                    <w:t>0</w:t>
                  </w:r>
                  <w:r w:rsidRPr="00D43766">
                    <w:rPr>
                      <w:rFonts w:ascii="Times New Roman" w:eastAsia="標楷體" w:hAnsi="Times New Roman" w:hint="eastAsia"/>
                      <w:kern w:val="0"/>
                    </w:rPr>
                    <w:t>分</w:t>
                  </w:r>
                </w:p>
              </w:tc>
            </w:tr>
          </w:tbl>
          <w:p w:rsidR="004E4104" w:rsidRPr="00D43766" w:rsidRDefault="004E4104" w:rsidP="004E4104">
            <w:pPr>
              <w:jc w:val="both"/>
              <w:rPr>
                <w:rFonts w:ascii="Times New Roman" w:eastAsia="標楷體" w:hAnsi="Times New Roman"/>
              </w:rPr>
            </w:pPr>
            <w:r w:rsidRPr="00D43766">
              <w:rPr>
                <w:rFonts w:ascii="Times New Roman" w:eastAsia="標楷體" w:hAnsi="Times New Roman"/>
              </w:rPr>
              <w:t>(2)</w:t>
            </w:r>
            <w:r w:rsidRPr="00D43766">
              <w:rPr>
                <w:rFonts w:ascii="Times New Roman" w:eastAsia="標楷體" w:hAnsi="Times New Roman" w:hint="eastAsia"/>
              </w:rPr>
              <w:t xml:space="preserve"> </w:t>
            </w:r>
            <w:r w:rsidRPr="00D43766">
              <w:rPr>
                <w:rFonts w:ascii="Times New Roman" w:eastAsia="標楷體" w:hAnsi="Times New Roman" w:hint="eastAsia"/>
              </w:rPr>
              <w:t>國小入學前</w:t>
            </w:r>
            <w:r w:rsidRPr="00D43766">
              <w:rPr>
                <w:rFonts w:ascii="Times New Roman" w:eastAsia="標楷體" w:hAnsi="Times New Roman"/>
              </w:rPr>
              <w:t>幼兒接種率</w:t>
            </w:r>
            <w:r w:rsidRPr="00D43766">
              <w:rPr>
                <w:rFonts w:ascii="Times New Roman" w:eastAsia="標楷體" w:hAnsi="Times New Roman" w:hint="eastAsia"/>
              </w:rPr>
              <w:t>，</w:t>
            </w:r>
            <w:r w:rsidRPr="00D43766">
              <w:rPr>
                <w:rFonts w:ascii="Times New Roman" w:eastAsia="標楷體" w:hAnsi="Times New Roman"/>
              </w:rPr>
              <w:t>占本指標</w:t>
            </w:r>
            <w:r w:rsidRPr="00D43766">
              <w:rPr>
                <w:rFonts w:ascii="Times New Roman" w:eastAsia="標楷體" w:hAnsi="Times New Roman"/>
              </w:rPr>
              <w:t>5</w:t>
            </w:r>
            <w:r w:rsidRPr="00D43766">
              <w:rPr>
                <w:rFonts w:ascii="Times New Roman" w:eastAsia="標楷體" w:hAnsi="Times New Roman"/>
              </w:rPr>
              <w:t>分</w:t>
            </w:r>
            <w:r w:rsidRPr="00D43766">
              <w:rPr>
                <w:rFonts w:ascii="Times New Roman" w:eastAsia="標楷體" w:hAnsi="Times New Roman" w:hint="eastAsia"/>
              </w:rPr>
              <w:t>(R</w:t>
            </w:r>
            <w:r w:rsidRPr="00D43766">
              <w:rPr>
                <w:rFonts w:ascii="Times New Roman" w:eastAsia="標楷體" w:hAnsi="Times New Roman"/>
              </w:rPr>
              <w:t>7</w:t>
            </w:r>
            <w:r w:rsidRPr="00D43766">
              <w:rPr>
                <w:rFonts w:ascii="Times New Roman" w:eastAsia="標楷體" w:hAnsi="Times New Roman" w:hint="eastAsia"/>
              </w:rPr>
              <w:t>)</w:t>
            </w:r>
            <w:r w:rsidRPr="00D43766">
              <w:rPr>
                <w:rFonts w:ascii="Times New Roman" w:eastAsia="標楷體" w:hAnsi="Times New Roman" w:hint="eastAsia"/>
              </w:rPr>
              <w:t>：</w:t>
            </w:r>
          </w:p>
          <w:tbl>
            <w:tblPr>
              <w:tblW w:w="5437"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45"/>
              <w:gridCol w:w="2792"/>
            </w:tblGrid>
            <w:tr w:rsidR="00D43766" w:rsidRPr="00D43766" w:rsidTr="004E4104">
              <w:trPr>
                <w:trHeight w:val="407"/>
              </w:trPr>
              <w:tc>
                <w:tcPr>
                  <w:tcW w:w="2645"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spacing w:line="300" w:lineRule="exact"/>
                    <w:ind w:left="480" w:hangingChars="200" w:hanging="480"/>
                    <w:jc w:val="center"/>
                    <w:rPr>
                      <w:rFonts w:ascii="Times New Roman" w:eastAsia="標楷體" w:hAnsi="Times New Roman"/>
                    </w:rPr>
                  </w:pPr>
                  <w:r w:rsidRPr="00D43766">
                    <w:rPr>
                      <w:rFonts w:ascii="Times New Roman" w:eastAsia="標楷體" w:hAnsi="Times New Roman"/>
                    </w:rPr>
                    <w:t>接種率</w:t>
                  </w:r>
                </w:p>
              </w:tc>
              <w:tc>
                <w:tcPr>
                  <w:tcW w:w="2792" w:type="dxa"/>
                  <w:tcBorders>
                    <w:top w:val="single" w:sz="4" w:space="0" w:color="auto"/>
                    <w:left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rPr>
                  </w:pPr>
                  <w:r w:rsidRPr="00D43766">
                    <w:rPr>
                      <w:rFonts w:ascii="Times New Roman" w:eastAsia="標楷體" w:hAnsi="Times New Roman" w:hint="eastAsia"/>
                    </w:rPr>
                    <w:t>得分</w:t>
                  </w:r>
                </w:p>
              </w:tc>
            </w:tr>
            <w:tr w:rsidR="00D43766" w:rsidRPr="00D43766" w:rsidTr="004E4104">
              <w:trPr>
                <w:trHeight w:val="471"/>
              </w:trPr>
              <w:tc>
                <w:tcPr>
                  <w:tcW w:w="2645"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rPr>
                  </w:pPr>
                  <w:r w:rsidRPr="00D43766">
                    <w:rPr>
                      <w:rFonts w:ascii="Times New Roman" w:hAnsi="Times New Roman"/>
                    </w:rPr>
                    <w:t>R8</w:t>
                  </w:r>
                  <w:r w:rsidRPr="00D43766">
                    <w:rPr>
                      <w:rFonts w:ascii="新細明體" w:hAnsi="新細明體" w:cs="新細明體" w:hint="eastAsia"/>
                      <w:kern w:val="0"/>
                    </w:rPr>
                    <w:t>≧</w:t>
                  </w:r>
                  <w:r w:rsidRPr="00D43766">
                    <w:rPr>
                      <w:rFonts w:ascii="Times New Roman" w:eastAsia="標楷體" w:hAnsi="Times New Roman"/>
                      <w:kern w:val="0"/>
                    </w:rPr>
                    <w:t>45%</w:t>
                  </w:r>
                </w:p>
              </w:tc>
              <w:tc>
                <w:tcPr>
                  <w:tcW w:w="279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eastAsia="標楷體" w:hAnsi="Times New Roman"/>
                      <w:kern w:val="0"/>
                    </w:rPr>
                    <w:t>5</w:t>
                  </w:r>
                  <w:r w:rsidRPr="00D43766">
                    <w:rPr>
                      <w:rFonts w:ascii="Times New Roman" w:eastAsia="標楷體" w:hAnsi="Times New Roman"/>
                      <w:kern w:val="0"/>
                    </w:rPr>
                    <w:t>分</w:t>
                  </w:r>
                </w:p>
              </w:tc>
            </w:tr>
            <w:tr w:rsidR="00D43766" w:rsidRPr="00D43766" w:rsidTr="004E4104">
              <w:trPr>
                <w:trHeight w:val="451"/>
              </w:trPr>
              <w:tc>
                <w:tcPr>
                  <w:tcW w:w="2645"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hAnsi="Times New Roman"/>
                    </w:rPr>
                    <w:t>45%&gt;R8</w:t>
                  </w:r>
                  <w:r w:rsidRPr="00D43766">
                    <w:rPr>
                      <w:rFonts w:ascii="新細明體" w:hAnsi="新細明體" w:cs="新細明體" w:hint="eastAsia"/>
                    </w:rPr>
                    <w:t>≧</w:t>
                  </w:r>
                  <w:r w:rsidRPr="00D43766">
                    <w:rPr>
                      <w:rFonts w:ascii="Times New Roman" w:hAnsi="Times New Roman"/>
                    </w:rPr>
                    <w:t>40%</w:t>
                  </w:r>
                </w:p>
              </w:tc>
              <w:tc>
                <w:tcPr>
                  <w:tcW w:w="279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eastAsia="標楷體" w:hAnsi="Times New Roman"/>
                      <w:kern w:val="0"/>
                    </w:rPr>
                    <w:t>4</w:t>
                  </w:r>
                  <w:r w:rsidRPr="00D43766">
                    <w:rPr>
                      <w:rFonts w:ascii="Times New Roman" w:eastAsia="標楷體" w:hAnsi="Times New Roman"/>
                      <w:kern w:val="0"/>
                    </w:rPr>
                    <w:t>分</w:t>
                  </w:r>
                </w:p>
              </w:tc>
            </w:tr>
            <w:tr w:rsidR="00D43766" w:rsidRPr="00D43766" w:rsidTr="004E4104">
              <w:trPr>
                <w:trHeight w:val="471"/>
              </w:trPr>
              <w:tc>
                <w:tcPr>
                  <w:tcW w:w="2645"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rPr>
                  </w:pPr>
                  <w:r w:rsidRPr="00D43766">
                    <w:rPr>
                      <w:rFonts w:ascii="Times New Roman" w:hAnsi="Times New Roman"/>
                    </w:rPr>
                    <w:t>40%&gt;R8</w:t>
                  </w:r>
                  <w:r w:rsidRPr="00D43766">
                    <w:rPr>
                      <w:rFonts w:ascii="新細明體" w:hAnsi="新細明體" w:cs="新細明體" w:hint="eastAsia"/>
                    </w:rPr>
                    <w:t>≧</w:t>
                  </w:r>
                  <w:r w:rsidRPr="00D43766">
                    <w:rPr>
                      <w:rFonts w:ascii="Times New Roman" w:hAnsi="Times New Roman"/>
                    </w:rPr>
                    <w:t>30%</w:t>
                  </w:r>
                </w:p>
              </w:tc>
              <w:tc>
                <w:tcPr>
                  <w:tcW w:w="279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eastAsia="標楷體" w:hAnsi="Times New Roman"/>
                      <w:kern w:val="0"/>
                    </w:rPr>
                    <w:t>3</w:t>
                  </w:r>
                  <w:r w:rsidRPr="00D43766">
                    <w:rPr>
                      <w:rFonts w:ascii="Times New Roman" w:eastAsia="標楷體" w:hAnsi="Times New Roman"/>
                      <w:kern w:val="0"/>
                    </w:rPr>
                    <w:t>分</w:t>
                  </w:r>
                </w:p>
              </w:tc>
            </w:tr>
            <w:tr w:rsidR="00D43766" w:rsidRPr="00D43766" w:rsidTr="004E4104">
              <w:trPr>
                <w:trHeight w:val="471"/>
              </w:trPr>
              <w:tc>
                <w:tcPr>
                  <w:tcW w:w="2645"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hAnsi="Times New Roman"/>
                    </w:rPr>
                    <w:t>30%&gt;R8</w:t>
                  </w:r>
                  <w:r w:rsidRPr="00D43766">
                    <w:rPr>
                      <w:rFonts w:ascii="新細明體" w:hAnsi="新細明體" w:cs="新細明體" w:hint="eastAsia"/>
                    </w:rPr>
                    <w:t>≧</w:t>
                  </w:r>
                  <w:r w:rsidRPr="00D43766">
                    <w:rPr>
                      <w:rFonts w:ascii="Times New Roman" w:hAnsi="Times New Roman"/>
                    </w:rPr>
                    <w:t>20%</w:t>
                  </w:r>
                </w:p>
              </w:tc>
              <w:tc>
                <w:tcPr>
                  <w:tcW w:w="279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eastAsia="標楷體" w:hAnsi="Times New Roman"/>
                      <w:kern w:val="0"/>
                    </w:rPr>
                    <w:t>2</w:t>
                  </w:r>
                  <w:r w:rsidRPr="00D43766">
                    <w:rPr>
                      <w:rFonts w:ascii="Times New Roman" w:eastAsia="標楷體" w:hAnsi="Times New Roman"/>
                      <w:kern w:val="0"/>
                    </w:rPr>
                    <w:t>分</w:t>
                  </w:r>
                </w:p>
              </w:tc>
            </w:tr>
            <w:tr w:rsidR="00D43766" w:rsidRPr="00D43766" w:rsidTr="004E4104">
              <w:trPr>
                <w:trHeight w:val="471"/>
              </w:trPr>
              <w:tc>
                <w:tcPr>
                  <w:tcW w:w="2645"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hAnsi="Times New Roman"/>
                    </w:rPr>
                    <w:t>20% &gt;R8</w:t>
                  </w:r>
                </w:p>
              </w:tc>
              <w:tc>
                <w:tcPr>
                  <w:tcW w:w="279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spacing w:line="300" w:lineRule="exact"/>
                    <w:jc w:val="center"/>
                    <w:rPr>
                      <w:rFonts w:ascii="Times New Roman" w:eastAsia="標楷體" w:hAnsi="Times New Roman"/>
                      <w:kern w:val="0"/>
                    </w:rPr>
                  </w:pPr>
                  <w:r w:rsidRPr="00D43766">
                    <w:rPr>
                      <w:rFonts w:ascii="Times New Roman" w:eastAsia="標楷體" w:hAnsi="Times New Roman"/>
                      <w:kern w:val="0"/>
                    </w:rPr>
                    <w:t>0</w:t>
                  </w:r>
                  <w:r w:rsidRPr="00D43766">
                    <w:rPr>
                      <w:rFonts w:ascii="Times New Roman" w:eastAsia="標楷體" w:hAnsi="Times New Roman"/>
                      <w:kern w:val="0"/>
                    </w:rPr>
                    <w:t>分</w:t>
                  </w:r>
                </w:p>
              </w:tc>
            </w:tr>
          </w:tbl>
          <w:p w:rsidR="004E4104" w:rsidRPr="00D43766" w:rsidRDefault="004E4104" w:rsidP="004E4104">
            <w:pPr>
              <w:spacing w:before="36" w:line="360" w:lineRule="exact"/>
              <w:rPr>
                <w:rFonts w:ascii="Times New Roman" w:eastAsia="標楷體" w:hAnsi="Times New Roman"/>
                <w:szCs w:val="24"/>
              </w:rPr>
            </w:pPr>
          </w:p>
          <w:p w:rsidR="004E4104" w:rsidRPr="00D43766" w:rsidRDefault="004E4104" w:rsidP="004E4104">
            <w:pPr>
              <w:spacing w:before="36" w:line="360" w:lineRule="exact"/>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b/>
                <w:bCs/>
                <w:szCs w:val="24"/>
              </w:rPr>
              <w:t>說明</w:t>
            </w:r>
            <w:r w:rsidRPr="00D43766">
              <w:rPr>
                <w:rFonts w:ascii="Times New Roman" w:eastAsia="標楷體" w:hAnsi="Times New Roman"/>
                <w:szCs w:val="24"/>
              </w:rPr>
              <w:t>】</w:t>
            </w:r>
          </w:p>
          <w:p w:rsidR="004E4104" w:rsidRPr="00D43766" w:rsidRDefault="004E4104" w:rsidP="004E4104">
            <w:pPr>
              <w:spacing w:line="360" w:lineRule="exact"/>
              <w:ind w:leftChars="117" w:left="281" w:firstLineChars="13" w:firstLine="26"/>
              <w:jc w:val="both"/>
              <w:rPr>
                <w:rFonts w:ascii="Times New Roman" w:eastAsia="標楷體" w:hAnsi="Times New Roman"/>
                <w:szCs w:val="24"/>
              </w:rPr>
            </w:pPr>
            <w:r w:rsidRPr="00D43766">
              <w:rPr>
                <w:rFonts w:ascii="Times New Roman" w:eastAsia="標楷體" w:hAnsi="Times New Roman"/>
                <w:szCs w:val="24"/>
              </w:rPr>
              <w:t>參依經濟合作發展組織（</w:t>
            </w:r>
            <w:r w:rsidRPr="00D43766">
              <w:rPr>
                <w:rFonts w:ascii="Times New Roman" w:eastAsia="標楷體" w:hAnsi="Times New Roman" w:hint="eastAsia"/>
                <w:szCs w:val="24"/>
              </w:rPr>
              <w:t>OECD</w:t>
            </w:r>
            <w:r w:rsidRPr="00D43766">
              <w:rPr>
                <w:rFonts w:ascii="Times New Roman" w:eastAsia="標楷體" w:hAnsi="Times New Roman"/>
                <w:szCs w:val="24"/>
              </w:rPr>
              <w:t>）國際指標</w:t>
            </w:r>
            <w:r w:rsidRPr="00D43766">
              <w:rPr>
                <w:rFonts w:ascii="Times New Roman" w:eastAsia="標楷體" w:hAnsi="Times New Roman" w:hint="eastAsia"/>
                <w:szCs w:val="24"/>
              </w:rPr>
              <w:t>及本部國家級群體衛生福利品質指標，進行本項考評指標修訂</w:t>
            </w:r>
            <w:r w:rsidRPr="00D43766">
              <w:rPr>
                <w:rFonts w:ascii="Times New Roman" w:eastAsia="標楷體" w:hAnsi="Times New Roman"/>
                <w:szCs w:val="24"/>
              </w:rPr>
              <w:t>，另其他接種對象接種率指標將於</w:t>
            </w:r>
            <w:r w:rsidRPr="00D43766">
              <w:rPr>
                <w:rFonts w:ascii="Times New Roman" w:eastAsia="標楷體" w:hAnsi="Times New Roman" w:hint="eastAsia"/>
                <w:szCs w:val="24"/>
              </w:rPr>
              <w:t>108</w:t>
            </w:r>
            <w:r w:rsidRPr="00D43766">
              <w:rPr>
                <w:rFonts w:ascii="Times New Roman" w:eastAsia="標楷體" w:hAnsi="Times New Roman" w:hint="eastAsia"/>
                <w:szCs w:val="24"/>
              </w:rPr>
              <w:t>年度流感疫苗接種計畫考評作業規劃辦理，以</w:t>
            </w:r>
            <w:r w:rsidRPr="00D43766">
              <w:rPr>
                <w:rFonts w:ascii="Times New Roman" w:eastAsia="標楷體" w:hAnsi="Times New Roman"/>
                <w:szCs w:val="24"/>
              </w:rPr>
              <w:t>各類對象不重複評比為原則。</w:t>
            </w:r>
          </w:p>
        </w:tc>
      </w:tr>
      <w:tr w:rsidR="00D43766" w:rsidRPr="00D43766" w:rsidTr="004E4104">
        <w:tc>
          <w:tcPr>
            <w:tcW w:w="1418" w:type="dxa"/>
            <w:vMerge/>
          </w:tcPr>
          <w:p w:rsidR="004E4104" w:rsidRPr="00D43766" w:rsidRDefault="004E4104" w:rsidP="004E4104">
            <w:pPr>
              <w:jc w:val="both"/>
              <w:rPr>
                <w:rFonts w:ascii="Times New Roman" w:eastAsia="標楷體" w:hAnsi="Times New Roman"/>
                <w:szCs w:val="24"/>
              </w:rPr>
            </w:pPr>
          </w:p>
        </w:tc>
        <w:tc>
          <w:tcPr>
            <w:tcW w:w="1560" w:type="dxa"/>
          </w:tcPr>
          <w:p w:rsidR="004E4104" w:rsidRPr="00D43766" w:rsidRDefault="004E4104" w:rsidP="004E4104">
            <w:pPr>
              <w:jc w:val="both"/>
              <w:rPr>
                <w:rFonts w:ascii="Times New Roman" w:eastAsia="標楷體" w:hAnsi="Times New Roman"/>
              </w:rPr>
            </w:pPr>
            <w:r w:rsidRPr="00D43766">
              <w:rPr>
                <w:rFonts w:ascii="Times New Roman" w:eastAsia="標楷體" w:hAnsi="標楷體" w:hint="eastAsia"/>
                <w:szCs w:val="24"/>
              </w:rPr>
              <w:t>5.1</w:t>
            </w:r>
            <w:r w:rsidRPr="00D43766">
              <w:rPr>
                <w:rFonts w:ascii="Times New Roman" w:eastAsia="標楷體" w:hAnsi="標楷體" w:hint="eastAsia"/>
                <w:szCs w:val="24"/>
              </w:rPr>
              <w:t>新興傳染病整備度</w:t>
            </w:r>
            <w:r w:rsidRPr="00D43766">
              <w:rPr>
                <w:rFonts w:ascii="Times New Roman" w:eastAsia="標楷體" w:hAnsi="標楷體" w:hint="eastAsia"/>
                <w:szCs w:val="24"/>
              </w:rPr>
              <w:t>(10</w:t>
            </w:r>
            <w:r w:rsidRPr="00D43766">
              <w:rPr>
                <w:rFonts w:ascii="Times New Roman" w:eastAsia="標楷體" w:hAnsi="標楷體" w:hint="eastAsia"/>
                <w:szCs w:val="24"/>
              </w:rPr>
              <w:t>分</w:t>
            </w:r>
            <w:r w:rsidRPr="00D43766">
              <w:rPr>
                <w:rFonts w:ascii="Times New Roman" w:eastAsia="標楷體" w:hAnsi="標楷體" w:hint="eastAsia"/>
                <w:szCs w:val="24"/>
              </w:rPr>
              <w:t>)</w:t>
            </w:r>
          </w:p>
        </w:tc>
        <w:tc>
          <w:tcPr>
            <w:tcW w:w="6662" w:type="dxa"/>
          </w:tcPr>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166484">
            <w:pPr>
              <w:pStyle w:val="aff1"/>
              <w:numPr>
                <w:ilvl w:val="0"/>
                <w:numId w:val="111"/>
              </w:numPr>
              <w:ind w:leftChars="0" w:left="318" w:hanging="318"/>
              <w:rPr>
                <w:rFonts w:ascii="Times New Roman" w:eastAsia="標楷體" w:hAnsi="Times New Roman"/>
                <w:szCs w:val="24"/>
              </w:rPr>
            </w:pPr>
            <w:r w:rsidRPr="00D43766">
              <w:rPr>
                <w:rFonts w:ascii="Times New Roman" w:eastAsia="標楷體" w:hAnsi="Times New Roman" w:hint="eastAsia"/>
                <w:szCs w:val="24"/>
              </w:rPr>
              <w:t>衛生局提供之以下資料：</w:t>
            </w:r>
          </w:p>
          <w:p w:rsidR="004E4104" w:rsidRPr="00D43766" w:rsidRDefault="004E4104" w:rsidP="004E4104">
            <w:pPr>
              <w:pStyle w:val="aff1"/>
              <w:ind w:leftChars="0" w:left="318"/>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流感疫情高峰期應變規劃</w:t>
            </w:r>
            <w:r w:rsidRPr="00D43766">
              <w:rPr>
                <w:rFonts w:ascii="Times New Roman" w:eastAsia="標楷體" w:hAnsi="Times New Roman" w:hint="eastAsia"/>
                <w:szCs w:val="24"/>
              </w:rPr>
              <w:t>/</w:t>
            </w:r>
            <w:r w:rsidRPr="00D43766">
              <w:rPr>
                <w:rFonts w:ascii="Times New Roman" w:eastAsia="標楷體" w:hAnsi="Times New Roman" w:hint="eastAsia"/>
                <w:szCs w:val="24"/>
              </w:rPr>
              <w:t>計畫書。</w:t>
            </w:r>
          </w:p>
          <w:p w:rsidR="004E4104" w:rsidRPr="00D43766" w:rsidRDefault="004E4104" w:rsidP="004E4104">
            <w:pPr>
              <w:pStyle w:val="aff1"/>
              <w:ind w:leftChars="0" w:left="318"/>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督導轄區開設類流感特別門診執行情形。</w:t>
            </w:r>
          </w:p>
          <w:p w:rsidR="004E4104" w:rsidRPr="00D43766" w:rsidRDefault="004E4104" w:rsidP="00166484">
            <w:pPr>
              <w:pStyle w:val="aff1"/>
              <w:numPr>
                <w:ilvl w:val="0"/>
                <w:numId w:val="111"/>
              </w:numPr>
              <w:ind w:leftChars="0"/>
              <w:rPr>
                <w:rFonts w:ascii="Times New Roman" w:eastAsia="標楷體" w:hAnsi="Times New Roman"/>
                <w:szCs w:val="24"/>
              </w:rPr>
            </w:pPr>
            <w:r w:rsidRPr="00D43766">
              <w:rPr>
                <w:rFonts w:ascii="Times New Roman" w:eastAsia="標楷體" w:hAnsi="Times New Roman" w:hint="eastAsia"/>
                <w:szCs w:val="24"/>
              </w:rPr>
              <w:t>衛生局填報之以下文件：新興傳染病應變整備與應變機制評分標準暨評分結果表</w:t>
            </w:r>
            <w:r w:rsidRPr="00D43766">
              <w:rPr>
                <w:rFonts w:ascii="Times New Roman" w:eastAsia="標楷體" w:hAnsi="Times New Roman" w:hint="eastAsia"/>
                <w:szCs w:val="24"/>
              </w:rPr>
              <w:t>(</w:t>
            </w:r>
            <w:r w:rsidRPr="00D43766">
              <w:rPr>
                <w:rFonts w:ascii="Times New Roman" w:eastAsia="標楷體" w:hAnsi="Times New Roman" w:hint="eastAsia"/>
                <w:szCs w:val="24"/>
              </w:rPr>
              <w:t>如附件</w:t>
            </w:r>
            <w:r w:rsidRPr="00D43766">
              <w:rPr>
                <w:rFonts w:ascii="Times New Roman" w:eastAsia="標楷體" w:hAnsi="Times New Roman" w:hint="eastAsia"/>
                <w:szCs w:val="24"/>
              </w:rPr>
              <w:t>5-1)</w:t>
            </w:r>
            <w:r w:rsidRPr="00D43766">
              <w:rPr>
                <w:rFonts w:ascii="Times New Roman" w:eastAsia="標楷體" w:hAnsi="Times New Roman" w:hint="eastAsia"/>
                <w:szCs w:val="24"/>
              </w:rPr>
              <w:t>。</w:t>
            </w:r>
          </w:p>
          <w:p w:rsidR="004E4104" w:rsidRPr="00D43766" w:rsidRDefault="004E4104" w:rsidP="004E4104">
            <w:pPr>
              <w:spacing w:beforeLines="50" w:before="180" w:line="360" w:lineRule="exact"/>
              <w:jc w:val="both"/>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4E4104">
            <w:pPr>
              <w:spacing w:line="360" w:lineRule="exact"/>
              <w:ind w:left="146" w:hangingChars="73" w:hanging="146"/>
              <w:jc w:val="both"/>
              <w:rPr>
                <w:rFonts w:ascii="Times New Roman" w:eastAsia="標楷體" w:hAnsi="Times New Roman"/>
                <w:szCs w:val="24"/>
              </w:rPr>
            </w:pPr>
            <w:r w:rsidRPr="00D43766">
              <w:rPr>
                <w:rFonts w:ascii="Times New Roman" w:eastAsia="標楷體" w:hAnsi="標楷體" w:hint="eastAsia"/>
                <w:szCs w:val="24"/>
              </w:rPr>
              <w:t>1.</w:t>
            </w:r>
            <w:r w:rsidRPr="00D43766">
              <w:rPr>
                <w:rFonts w:ascii="Times New Roman" w:eastAsia="標楷體" w:hAnsi="標楷體" w:hint="eastAsia"/>
                <w:szCs w:val="24"/>
              </w:rPr>
              <w:t>新興傳染病整備度</w:t>
            </w:r>
          </w:p>
          <w:p w:rsidR="004E4104" w:rsidRPr="00D43766" w:rsidRDefault="004E4104" w:rsidP="004E4104">
            <w:pPr>
              <w:spacing w:line="360" w:lineRule="exact"/>
              <w:ind w:left="146" w:hangingChars="73" w:hanging="146"/>
              <w:jc w:val="both"/>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流感疫情高峰期應變規劃</w:t>
            </w:r>
            <w:r w:rsidRPr="00D43766">
              <w:rPr>
                <w:rFonts w:ascii="Times New Roman" w:eastAsia="標楷體" w:hAnsi="Times New Roman" w:hint="eastAsia"/>
                <w:szCs w:val="24"/>
              </w:rPr>
              <w:t>/</w:t>
            </w:r>
            <w:r w:rsidRPr="00D43766">
              <w:rPr>
                <w:rFonts w:ascii="Times New Roman" w:eastAsia="標楷體" w:hAnsi="Times New Roman" w:hint="eastAsia"/>
                <w:szCs w:val="24"/>
              </w:rPr>
              <w:t>計畫落實度及督導轄區醫療機構開設類流感特別門診（</w:t>
            </w:r>
            <w:r w:rsidRPr="00D43766">
              <w:rPr>
                <w:rFonts w:ascii="Times New Roman" w:eastAsia="標楷體" w:hAnsi="Times New Roman" w:hint="eastAsia"/>
                <w:szCs w:val="24"/>
              </w:rPr>
              <w:t>R1</w:t>
            </w:r>
            <w:r w:rsidRPr="00D43766">
              <w:rPr>
                <w:rFonts w:ascii="Times New Roman" w:eastAsia="標楷體" w:hAnsi="Times New Roman" w:hint="eastAsia"/>
                <w:szCs w:val="24"/>
              </w:rPr>
              <w:t>）：依是否訂定及繳交規劃</w:t>
            </w:r>
            <w:r w:rsidRPr="00D43766">
              <w:rPr>
                <w:rFonts w:ascii="Times New Roman" w:eastAsia="標楷體" w:hAnsi="Times New Roman" w:hint="eastAsia"/>
                <w:szCs w:val="24"/>
              </w:rPr>
              <w:t>/</w:t>
            </w:r>
            <w:r w:rsidRPr="00D43766">
              <w:rPr>
                <w:rFonts w:ascii="Times New Roman" w:eastAsia="標楷體" w:hAnsi="Times New Roman" w:hint="eastAsia"/>
                <w:szCs w:val="24"/>
              </w:rPr>
              <w:t>計畫書及開設類流感特別門診執行情形計分。</w:t>
            </w:r>
          </w:p>
          <w:p w:rsidR="004E4104" w:rsidRPr="00D43766" w:rsidRDefault="004E4104" w:rsidP="004E4104">
            <w:pPr>
              <w:spacing w:line="360" w:lineRule="exact"/>
              <w:ind w:left="146" w:hangingChars="73" w:hanging="146"/>
              <w:jc w:val="both"/>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新興傳染病應變策略完整度（</w:t>
            </w:r>
            <w:r w:rsidRPr="00D43766">
              <w:rPr>
                <w:rFonts w:ascii="Times New Roman" w:eastAsia="標楷體" w:hAnsi="Times New Roman" w:hint="eastAsia"/>
                <w:szCs w:val="24"/>
              </w:rPr>
              <w:t>R2</w:t>
            </w:r>
            <w:r w:rsidRPr="00D43766">
              <w:rPr>
                <w:rFonts w:ascii="Times New Roman" w:eastAsia="標楷體" w:hAnsi="Times New Roman" w:hint="eastAsia"/>
                <w:szCs w:val="24"/>
              </w:rPr>
              <w:t>）：依辦理新興傳染病應變整備與應變機制評分標準暨評分結果表計分。</w:t>
            </w:r>
          </w:p>
          <w:p w:rsidR="004E4104" w:rsidRPr="00D43766" w:rsidRDefault="004E4104" w:rsidP="004E4104">
            <w:pPr>
              <w:spacing w:line="360" w:lineRule="exact"/>
              <w:ind w:left="146" w:hangingChars="73" w:hanging="146"/>
              <w:jc w:val="both"/>
              <w:rPr>
                <w:rFonts w:ascii="Times New Roman" w:eastAsia="標楷體" w:hAnsi="Times New Roman"/>
                <w:szCs w:val="24"/>
              </w:rPr>
            </w:pPr>
            <w:r w:rsidRPr="00D43766">
              <w:rPr>
                <w:rFonts w:ascii="Times New Roman" w:eastAsia="標楷體" w:hAnsi="Times New Roman" w:hint="eastAsia"/>
                <w:szCs w:val="24"/>
              </w:rPr>
              <w:lastRenderedPageBreak/>
              <w:t>2.</w:t>
            </w:r>
            <w:r w:rsidRPr="00D43766">
              <w:rPr>
                <w:rFonts w:ascii="Times New Roman" w:eastAsia="標楷體" w:hAnsi="Times New Roman"/>
                <w:szCs w:val="24"/>
              </w:rPr>
              <w:t xml:space="preserve"> </w:t>
            </w:r>
            <w:r w:rsidRPr="00D43766">
              <w:rPr>
                <w:rFonts w:ascii="Times New Roman" w:eastAsia="標楷體" w:hAnsi="Times New Roman"/>
                <w:szCs w:val="24"/>
              </w:rPr>
              <w:t>本項分數：</w:t>
            </w:r>
            <w:r w:rsidRPr="00D43766">
              <w:rPr>
                <w:rFonts w:ascii="Times New Roman" w:eastAsia="標楷體" w:hAnsi="Times New Roman"/>
                <w:szCs w:val="24"/>
              </w:rPr>
              <w:t>(R1 +R2)</w:t>
            </w:r>
            <w:r w:rsidRPr="00D43766">
              <w:rPr>
                <w:rFonts w:ascii="Times New Roman" w:eastAsia="標楷體" w:hAnsi="Times New Roman"/>
                <w:szCs w:val="24"/>
              </w:rPr>
              <w:t>得分</w:t>
            </w:r>
            <w:r w:rsidRPr="00D43766">
              <w:rPr>
                <w:rFonts w:ascii="標楷體" w:eastAsia="標楷體" w:hAnsi="標楷體"/>
                <w:szCs w:val="24"/>
              </w:rPr>
              <w:t>。</w:t>
            </w:r>
          </w:p>
          <w:p w:rsidR="004E4104" w:rsidRPr="00D43766" w:rsidRDefault="004E4104" w:rsidP="004E4104">
            <w:pPr>
              <w:spacing w:beforeLines="50" w:before="180" w:line="360" w:lineRule="exact"/>
              <w:jc w:val="both"/>
              <w:rPr>
                <w:rFonts w:ascii="Times New Roman" w:eastAsia="標楷體" w:hAnsi="Times New Roman"/>
                <w:szCs w:val="24"/>
              </w:rPr>
            </w:pPr>
            <w:r w:rsidRPr="00D43766">
              <w:rPr>
                <w:rFonts w:ascii="Times New Roman" w:eastAsia="標楷體" w:hAnsi="Times New Roman"/>
                <w:szCs w:val="24"/>
              </w:rPr>
              <w:t>【評分標準】</w:t>
            </w:r>
          </w:p>
          <w:p w:rsidR="004E4104" w:rsidRPr="00D43766" w:rsidRDefault="004E4104" w:rsidP="00166484">
            <w:pPr>
              <w:pStyle w:val="aff1"/>
              <w:numPr>
                <w:ilvl w:val="0"/>
                <w:numId w:val="112"/>
              </w:numPr>
              <w:spacing w:beforeLines="50" w:before="180" w:line="360" w:lineRule="exact"/>
              <w:ind w:leftChars="0" w:hanging="318"/>
              <w:jc w:val="both"/>
              <w:rPr>
                <w:rFonts w:ascii="Times New Roman" w:eastAsia="標楷體" w:hAnsi="Times New Roman"/>
                <w:szCs w:val="24"/>
              </w:rPr>
            </w:pPr>
            <w:r w:rsidRPr="00D43766">
              <w:rPr>
                <w:rFonts w:ascii="Times New Roman" w:eastAsia="標楷體" w:hAnsi="Times New Roman"/>
                <w:szCs w:val="24"/>
              </w:rPr>
              <w:t>訂定轄區流感疫情高峰期應變規劃</w:t>
            </w:r>
            <w:r w:rsidRPr="00D43766">
              <w:rPr>
                <w:rFonts w:ascii="Times New Roman" w:eastAsia="標楷體" w:hAnsi="Times New Roman" w:hint="eastAsia"/>
                <w:szCs w:val="24"/>
              </w:rPr>
              <w:t>/</w:t>
            </w:r>
            <w:r w:rsidRPr="00D43766">
              <w:rPr>
                <w:rFonts w:ascii="Times New Roman" w:eastAsia="標楷體" w:hAnsi="Times New Roman" w:hint="eastAsia"/>
                <w:szCs w:val="24"/>
              </w:rPr>
              <w:t>計畫書及督導轄區醫療機構開設類流感特別門診（</w:t>
            </w:r>
            <w:r w:rsidRPr="00D43766">
              <w:rPr>
                <w:rFonts w:ascii="Times New Roman" w:eastAsia="標楷體" w:hAnsi="Times New Roman" w:hint="eastAsia"/>
                <w:szCs w:val="24"/>
              </w:rPr>
              <w:t>R1</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hint="eastAsia"/>
                <w:szCs w:val="24"/>
              </w:rPr>
              <w:t>占</w:t>
            </w:r>
            <w:r w:rsidRPr="00D43766">
              <w:rPr>
                <w:rFonts w:ascii="Times New Roman" w:eastAsia="標楷體" w:hAnsi="Times New Roman"/>
                <w:szCs w:val="24"/>
              </w:rPr>
              <w:t>本指標</w:t>
            </w:r>
            <w:r w:rsidRPr="00D43766">
              <w:rPr>
                <w:rFonts w:ascii="Times New Roman" w:eastAsia="標楷體" w:hAnsi="Times New Roman"/>
                <w:szCs w:val="24"/>
              </w:rPr>
              <w:t>4</w:t>
            </w:r>
            <w:r w:rsidRPr="00D43766">
              <w:rPr>
                <w:rFonts w:ascii="Times New Roman" w:eastAsia="標楷體" w:hAnsi="Times New Roman"/>
                <w:szCs w:val="24"/>
              </w:rPr>
              <w:t>分：訂定並繳交流感疫情高峰期應變作戰規劃</w:t>
            </w:r>
            <w:r w:rsidRPr="00D43766">
              <w:rPr>
                <w:rFonts w:ascii="Times New Roman" w:eastAsia="標楷體" w:hAnsi="Times New Roman" w:hint="eastAsia"/>
                <w:szCs w:val="24"/>
              </w:rPr>
              <w:t>/</w:t>
            </w:r>
            <w:r w:rsidRPr="00D43766">
              <w:rPr>
                <w:rFonts w:ascii="Times New Roman" w:eastAsia="標楷體" w:hAnsi="Times New Roman" w:hint="eastAsia"/>
                <w:szCs w:val="24"/>
              </w:rPr>
              <w:t>計畫書及轄區醫療機構開設類流感特別門診執行情形</w:t>
            </w:r>
            <w:r w:rsidRPr="00D43766">
              <w:rPr>
                <w:rFonts w:ascii="Times New Roman" w:eastAsia="標楷體" w:hAnsi="Times New Roman"/>
                <w:szCs w:val="24"/>
              </w:rPr>
              <w:t>，得分</w:t>
            </w:r>
            <w:r w:rsidRPr="00D43766">
              <w:rPr>
                <w:rFonts w:ascii="Times New Roman" w:eastAsia="標楷體" w:hAnsi="Times New Roman"/>
                <w:szCs w:val="24"/>
              </w:rPr>
              <w:t>4</w:t>
            </w:r>
            <w:r w:rsidRPr="00D43766">
              <w:rPr>
                <w:rFonts w:ascii="Times New Roman" w:eastAsia="標楷體" w:hAnsi="Times New Roman"/>
                <w:szCs w:val="24"/>
              </w:rPr>
              <w:t>分；</w:t>
            </w:r>
            <w:r w:rsidRPr="00D43766">
              <w:rPr>
                <w:rFonts w:ascii="Times New Roman" w:eastAsia="標楷體" w:hAnsi="Times New Roman" w:hint="eastAsia"/>
                <w:szCs w:val="24"/>
              </w:rPr>
              <w:t>前述規劃</w:t>
            </w:r>
            <w:r w:rsidRPr="00D43766">
              <w:rPr>
                <w:rFonts w:ascii="Times New Roman" w:eastAsia="標楷體" w:hAnsi="Times New Roman" w:hint="eastAsia"/>
                <w:szCs w:val="24"/>
              </w:rPr>
              <w:t>/</w:t>
            </w:r>
            <w:r w:rsidRPr="00D43766">
              <w:rPr>
                <w:rFonts w:ascii="Times New Roman" w:eastAsia="標楷體" w:hAnsi="Times New Roman" w:hint="eastAsia"/>
                <w:szCs w:val="24"/>
              </w:rPr>
              <w:t>計畫書及醫療機構開設類流感特別門診執行情形任一項未繳或皆未繳交</w:t>
            </w:r>
            <w:r w:rsidRPr="00D43766">
              <w:rPr>
                <w:rFonts w:ascii="Times New Roman" w:eastAsia="標楷體" w:hAnsi="Times New Roman"/>
                <w:szCs w:val="24"/>
              </w:rPr>
              <w:t>，得分</w:t>
            </w:r>
            <w:r w:rsidRPr="00D43766">
              <w:rPr>
                <w:rFonts w:ascii="Times New Roman" w:eastAsia="標楷體" w:hAnsi="Times New Roman"/>
                <w:szCs w:val="24"/>
              </w:rPr>
              <w:t>0</w:t>
            </w:r>
            <w:r w:rsidRPr="00D43766">
              <w:rPr>
                <w:rFonts w:ascii="Times New Roman" w:eastAsia="標楷體" w:hAnsi="Times New Roman"/>
                <w:szCs w:val="24"/>
              </w:rPr>
              <w:t>分。</w:t>
            </w:r>
          </w:p>
          <w:p w:rsidR="004E4104" w:rsidRPr="00D43766" w:rsidRDefault="004E4104" w:rsidP="00166484">
            <w:pPr>
              <w:pStyle w:val="aff1"/>
              <w:numPr>
                <w:ilvl w:val="0"/>
                <w:numId w:val="112"/>
              </w:numPr>
              <w:spacing w:line="360" w:lineRule="exact"/>
              <w:ind w:leftChars="0"/>
              <w:rPr>
                <w:rFonts w:ascii="Times New Roman" w:eastAsia="標楷體" w:hAnsi="Times New Roman"/>
              </w:rPr>
            </w:pPr>
            <w:r w:rsidRPr="00D43766">
              <w:rPr>
                <w:rFonts w:ascii="Times New Roman" w:eastAsia="標楷體" w:hAnsi="Times New Roman"/>
                <w:szCs w:val="24"/>
              </w:rPr>
              <w:t>新興傳染病應變策略完整度</w:t>
            </w:r>
            <w:r w:rsidRPr="00D43766">
              <w:rPr>
                <w:rFonts w:ascii="Times New Roman" w:eastAsia="標楷體" w:hAnsi="Times New Roman" w:hint="eastAsia"/>
                <w:szCs w:val="24"/>
              </w:rPr>
              <w:t>(</w:t>
            </w:r>
            <w:r w:rsidRPr="00D43766">
              <w:rPr>
                <w:rFonts w:ascii="Times New Roman" w:eastAsia="標楷體" w:hAnsi="Times New Roman"/>
                <w:szCs w:val="24"/>
              </w:rPr>
              <w:t>R2</w:t>
            </w:r>
            <w:r w:rsidRPr="00D43766">
              <w:rPr>
                <w:rFonts w:ascii="Times New Roman" w:eastAsia="標楷體" w:hAnsi="Times New Roman" w:hint="eastAsia"/>
                <w:szCs w:val="24"/>
              </w:rPr>
              <w:t>)</w:t>
            </w:r>
            <w:r w:rsidRPr="00D43766">
              <w:rPr>
                <w:rFonts w:ascii="Times New Roman" w:eastAsia="標楷體" w:hAnsi="Times New Roman"/>
              </w:rPr>
              <w:t>，</w:t>
            </w:r>
            <w:r w:rsidRPr="00D43766">
              <w:rPr>
                <w:rFonts w:ascii="Times New Roman" w:eastAsia="標楷體" w:hAnsi="Times New Roman" w:hint="eastAsia"/>
              </w:rPr>
              <w:t>占</w:t>
            </w:r>
            <w:r w:rsidRPr="00D43766">
              <w:rPr>
                <w:rFonts w:ascii="Times New Roman" w:eastAsia="標楷體" w:hAnsi="Times New Roman"/>
              </w:rPr>
              <w:t>本指標</w:t>
            </w:r>
            <w:r w:rsidRPr="00D43766">
              <w:rPr>
                <w:rFonts w:ascii="Times New Roman" w:eastAsia="標楷體" w:hAnsi="Times New Roman"/>
              </w:rPr>
              <w:t>6</w:t>
            </w:r>
            <w:r w:rsidRPr="00D43766">
              <w:rPr>
                <w:rFonts w:ascii="Times New Roman" w:eastAsia="標楷體" w:hAnsi="Times New Roman"/>
              </w:rPr>
              <w:t>分：訂定新興傳染病應變整備計畫並辦理演習</w:t>
            </w:r>
            <w:r w:rsidRPr="00D43766">
              <w:rPr>
                <w:rFonts w:ascii="Times New Roman" w:eastAsia="標楷體" w:hAnsi="Times New Roman" w:hint="eastAsia"/>
              </w:rPr>
              <w:t>(</w:t>
            </w:r>
            <w:r w:rsidRPr="00D43766">
              <w:rPr>
                <w:rFonts w:ascii="Times New Roman" w:eastAsia="標楷體" w:hAnsi="Times New Roman"/>
              </w:rPr>
              <w:t>練</w:t>
            </w:r>
            <w:r w:rsidRPr="00D43766">
              <w:rPr>
                <w:rFonts w:ascii="Times New Roman" w:eastAsia="標楷體" w:hAnsi="Times New Roman" w:hint="eastAsia"/>
              </w:rPr>
              <w:t>)</w:t>
            </w:r>
            <w:r w:rsidRPr="00D43766">
              <w:rPr>
                <w:rFonts w:ascii="Times New Roman" w:eastAsia="標楷體" w:hAnsi="Times New Roman"/>
              </w:rPr>
              <w:t>情形，區分為</w:t>
            </w:r>
            <w:r w:rsidRPr="00D43766">
              <w:rPr>
                <w:rFonts w:ascii="Times New Roman" w:eastAsia="標楷體" w:hAnsi="Times New Roman"/>
              </w:rPr>
              <w:t>A</w:t>
            </w:r>
            <w:r w:rsidRPr="00D43766">
              <w:rPr>
                <w:rFonts w:ascii="Times New Roman" w:eastAsia="標楷體" w:hAnsi="Times New Roman" w:hint="eastAsia"/>
              </w:rPr>
              <w:t>、</w:t>
            </w:r>
            <w:r w:rsidRPr="00D43766">
              <w:rPr>
                <w:rFonts w:ascii="Times New Roman" w:eastAsia="標楷體" w:hAnsi="Times New Roman" w:hint="eastAsia"/>
              </w:rPr>
              <w:t>B</w:t>
            </w:r>
            <w:r w:rsidRPr="00D43766">
              <w:rPr>
                <w:rFonts w:ascii="Times New Roman" w:eastAsia="標楷體" w:hAnsi="Times New Roman"/>
              </w:rPr>
              <w:t>及</w:t>
            </w:r>
            <w:r w:rsidRPr="00D43766">
              <w:rPr>
                <w:rFonts w:ascii="Times New Roman" w:eastAsia="標楷體" w:hAnsi="Times New Roman" w:hint="eastAsia"/>
              </w:rPr>
              <w:t>C</w:t>
            </w:r>
            <w:r w:rsidRPr="00D43766">
              <w:rPr>
                <w:rFonts w:ascii="Times New Roman" w:eastAsia="標楷體" w:hAnsi="Times New Roman" w:hint="eastAsia"/>
              </w:rPr>
              <w:t>三</w:t>
            </w:r>
            <w:r w:rsidRPr="00D43766">
              <w:rPr>
                <w:rFonts w:ascii="Times New Roman" w:eastAsia="標楷體" w:hAnsi="Times New Roman"/>
              </w:rPr>
              <w:t>個等第：</w:t>
            </w:r>
          </w:p>
          <w:p w:rsidR="004E4104" w:rsidRPr="00D43766" w:rsidRDefault="004E4104" w:rsidP="004E4104">
            <w:pPr>
              <w:ind w:leftChars="150" w:left="660" w:hangingChars="150" w:hanging="300"/>
              <w:rPr>
                <w:rFonts w:ascii="Times New Roman" w:eastAsia="標楷體" w:hAnsi="Times New Roman"/>
              </w:rPr>
            </w:pPr>
            <w:r w:rsidRPr="00D43766">
              <w:rPr>
                <w:rFonts w:ascii="Times New Roman" w:eastAsia="標楷體" w:hAnsi="Times New Roman"/>
              </w:rPr>
              <w:t>A</w:t>
            </w:r>
            <w:r w:rsidRPr="00D43766">
              <w:rPr>
                <w:rFonts w:ascii="Times New Roman" w:eastAsia="標楷體" w:hAnsi="Times New Roman"/>
              </w:rPr>
              <w:t>：訂定新興傳染病應變整備計畫並辦理</w:t>
            </w:r>
            <w:r w:rsidRPr="00D43766">
              <w:rPr>
                <w:rFonts w:ascii="Times New Roman" w:eastAsia="標楷體" w:hAnsi="Times New Roman" w:hint="eastAsia"/>
              </w:rPr>
              <w:t>桌上</w:t>
            </w:r>
            <w:r w:rsidRPr="00D43766">
              <w:rPr>
                <w:rFonts w:ascii="Times New Roman" w:eastAsia="標楷體" w:hAnsi="Times New Roman"/>
              </w:rPr>
              <w:t>演習得</w:t>
            </w:r>
            <w:r w:rsidRPr="00D43766">
              <w:rPr>
                <w:rFonts w:ascii="Times New Roman" w:eastAsia="標楷體" w:hAnsi="Times New Roman"/>
              </w:rPr>
              <w:t>2</w:t>
            </w:r>
            <w:r w:rsidRPr="00D43766">
              <w:rPr>
                <w:rFonts w:ascii="Times New Roman" w:eastAsia="標楷體" w:hAnsi="Times New Roman"/>
              </w:rPr>
              <w:t>分</w:t>
            </w:r>
          </w:p>
          <w:p w:rsidR="004E4104" w:rsidRPr="00D43766" w:rsidRDefault="004E4104" w:rsidP="004E4104">
            <w:pPr>
              <w:ind w:leftChars="150" w:left="660" w:hangingChars="150" w:hanging="300"/>
              <w:rPr>
                <w:rFonts w:ascii="Times New Roman" w:eastAsia="標楷體" w:hAnsi="Times New Roman"/>
              </w:rPr>
            </w:pPr>
            <w:r w:rsidRPr="00D43766">
              <w:rPr>
                <w:rFonts w:ascii="Times New Roman" w:eastAsia="標楷體" w:hAnsi="Times New Roman"/>
              </w:rPr>
              <w:t>B</w:t>
            </w:r>
            <w:r w:rsidRPr="00D43766">
              <w:rPr>
                <w:rFonts w:ascii="Times New Roman" w:eastAsia="標楷體" w:hAnsi="Times New Roman"/>
              </w:rPr>
              <w:t>：訂定新興傳染病應變整備計畫並辦理跨機關且由縣市政府一級主管擔任指揮官之實兵演習得</w:t>
            </w:r>
            <w:r w:rsidRPr="00D43766">
              <w:rPr>
                <w:rFonts w:ascii="Times New Roman" w:eastAsia="標楷體" w:hAnsi="Times New Roman"/>
              </w:rPr>
              <w:t>4</w:t>
            </w:r>
            <w:r w:rsidRPr="00D43766">
              <w:rPr>
                <w:rFonts w:ascii="Times New Roman" w:eastAsia="標楷體" w:hAnsi="Times New Roman"/>
              </w:rPr>
              <w:t>分</w:t>
            </w:r>
          </w:p>
          <w:p w:rsidR="004E4104" w:rsidRPr="00D43766" w:rsidRDefault="004E4104" w:rsidP="004E4104">
            <w:pPr>
              <w:spacing w:line="360" w:lineRule="exact"/>
              <w:ind w:leftChars="130" w:left="666" w:hangingChars="177" w:hanging="354"/>
              <w:jc w:val="both"/>
              <w:rPr>
                <w:rFonts w:ascii="Times New Roman" w:eastAsia="標楷體" w:hAnsi="Times New Roman"/>
              </w:rPr>
            </w:pPr>
            <w:r w:rsidRPr="00D43766">
              <w:rPr>
                <w:rFonts w:ascii="Times New Roman" w:eastAsia="標楷體" w:hAnsi="Times New Roman"/>
              </w:rPr>
              <w:t>C</w:t>
            </w:r>
            <w:r w:rsidRPr="00D43766">
              <w:rPr>
                <w:rFonts w:ascii="Times New Roman" w:eastAsia="標楷體" w:hAnsi="Times New Roman"/>
              </w:rPr>
              <w:t>：訂定新興傳染病應變整備計畫並辦理跨機關且由縣市政府首長</w:t>
            </w:r>
            <w:r w:rsidRPr="00D43766">
              <w:rPr>
                <w:rFonts w:ascii="Times New Roman" w:eastAsia="標楷體" w:hAnsi="Times New Roman" w:hint="eastAsia"/>
              </w:rPr>
              <w:t>或副首長</w:t>
            </w:r>
            <w:r w:rsidRPr="00D43766">
              <w:rPr>
                <w:rFonts w:ascii="Times New Roman" w:eastAsia="標楷體" w:hAnsi="Times New Roman"/>
              </w:rPr>
              <w:t>擔任指揮官之實兵演習得</w:t>
            </w:r>
            <w:r w:rsidRPr="00D43766">
              <w:rPr>
                <w:rFonts w:ascii="Times New Roman" w:eastAsia="標楷體" w:hAnsi="Times New Roman"/>
              </w:rPr>
              <w:t>6</w:t>
            </w:r>
            <w:r w:rsidRPr="00D43766">
              <w:rPr>
                <w:rFonts w:ascii="Times New Roman" w:eastAsia="標楷體" w:hAnsi="Times New Roman"/>
              </w:rPr>
              <w:t>分</w:t>
            </w:r>
          </w:p>
        </w:tc>
      </w:tr>
      <w:tr w:rsidR="00D43766" w:rsidRPr="00D43766" w:rsidTr="004E4104">
        <w:trPr>
          <w:trHeight w:val="454"/>
        </w:trPr>
        <w:tc>
          <w:tcPr>
            <w:tcW w:w="1418" w:type="dxa"/>
          </w:tcPr>
          <w:p w:rsidR="004E4104" w:rsidRPr="00D43766" w:rsidRDefault="004E4104" w:rsidP="00166484">
            <w:pPr>
              <w:pStyle w:val="aff1"/>
              <w:numPr>
                <w:ilvl w:val="0"/>
                <w:numId w:val="121"/>
              </w:numPr>
              <w:ind w:leftChars="0"/>
              <w:jc w:val="both"/>
              <w:rPr>
                <w:rFonts w:ascii="Times New Roman" w:eastAsia="標楷體" w:hAnsi="標楷體"/>
                <w:szCs w:val="24"/>
              </w:rPr>
            </w:pPr>
            <w:r w:rsidRPr="00D43766">
              <w:rPr>
                <w:rFonts w:ascii="Times New Roman" w:eastAsia="標楷體" w:hAnsi="標楷體" w:hint="eastAsia"/>
                <w:szCs w:val="24"/>
              </w:rPr>
              <w:lastRenderedPageBreak/>
              <w:t>新興傳染病整備作</w:t>
            </w:r>
            <w:r w:rsidRPr="00D43766">
              <w:rPr>
                <w:rFonts w:ascii="Times New Roman" w:eastAsia="標楷體" w:hAnsi="標楷體" w:hint="eastAsia"/>
                <w:szCs w:val="24"/>
              </w:rPr>
              <w:t xml:space="preserve">  </w:t>
            </w:r>
            <w:r w:rsidRPr="00D43766">
              <w:rPr>
                <w:rFonts w:ascii="Times New Roman" w:eastAsia="標楷體" w:hAnsi="標楷體" w:hint="eastAsia"/>
                <w:szCs w:val="24"/>
              </w:rPr>
              <w:t>為</w:t>
            </w:r>
            <w:r w:rsidRPr="00D43766">
              <w:rPr>
                <w:rFonts w:ascii="Times New Roman" w:eastAsia="標楷體" w:hAnsi="標楷體" w:hint="eastAsia"/>
                <w:szCs w:val="24"/>
              </w:rPr>
              <w:t>(20</w:t>
            </w:r>
            <w:r w:rsidRPr="00D43766">
              <w:rPr>
                <w:rFonts w:ascii="Times New Roman" w:eastAsia="標楷體" w:hAnsi="標楷體" w:hint="eastAsia"/>
                <w:szCs w:val="24"/>
              </w:rPr>
              <w:t>分</w:t>
            </w:r>
            <w:r w:rsidRPr="00D43766">
              <w:rPr>
                <w:rFonts w:ascii="Times New Roman" w:eastAsia="標楷體" w:hAnsi="標楷體" w:hint="eastAsia"/>
                <w:szCs w:val="24"/>
              </w:rPr>
              <w:t>)</w:t>
            </w:r>
          </w:p>
        </w:tc>
        <w:tc>
          <w:tcPr>
            <w:tcW w:w="1560" w:type="dxa"/>
            <w:vAlign w:val="center"/>
          </w:tcPr>
          <w:p w:rsidR="004E4104" w:rsidRPr="00D43766" w:rsidRDefault="004E4104" w:rsidP="004E4104">
            <w:pPr>
              <w:jc w:val="both"/>
              <w:rPr>
                <w:rFonts w:ascii="Times New Roman" w:eastAsia="標楷體" w:hAnsi="標楷體"/>
                <w:szCs w:val="24"/>
              </w:rPr>
            </w:pPr>
            <w:r w:rsidRPr="00D43766">
              <w:rPr>
                <w:rFonts w:ascii="Times New Roman" w:eastAsia="標楷體" w:hAnsi="標楷體" w:hint="eastAsia"/>
                <w:szCs w:val="24"/>
              </w:rPr>
              <w:t>5.2</w:t>
            </w:r>
            <w:r w:rsidRPr="00D43766">
              <w:rPr>
                <w:rFonts w:ascii="Times New Roman" w:eastAsia="標楷體" w:hAnsi="標楷體" w:hint="eastAsia"/>
                <w:szCs w:val="24"/>
              </w:rPr>
              <w:t>防疫物資整備度</w:t>
            </w:r>
            <w:r w:rsidRPr="00D43766">
              <w:rPr>
                <w:rFonts w:ascii="Times New Roman" w:eastAsia="標楷體" w:hAnsi="標楷體" w:hint="eastAsia"/>
                <w:szCs w:val="24"/>
              </w:rPr>
              <w:t>(10</w:t>
            </w:r>
            <w:r w:rsidRPr="00D43766">
              <w:rPr>
                <w:rFonts w:ascii="Times New Roman" w:eastAsia="標楷體" w:hAnsi="標楷體" w:hint="eastAsia"/>
                <w:szCs w:val="24"/>
              </w:rPr>
              <w:t>分</w:t>
            </w:r>
            <w:r w:rsidRPr="00D43766">
              <w:rPr>
                <w:rFonts w:ascii="Times New Roman" w:eastAsia="標楷體" w:hAnsi="標楷體" w:hint="eastAsia"/>
                <w:szCs w:val="24"/>
              </w:rPr>
              <w:t>)</w:t>
            </w:r>
          </w:p>
        </w:tc>
        <w:tc>
          <w:tcPr>
            <w:tcW w:w="6662" w:type="dxa"/>
          </w:tcPr>
          <w:p w:rsidR="004E4104" w:rsidRPr="00D43766" w:rsidRDefault="004E4104" w:rsidP="004E4104">
            <w:pPr>
              <w:rPr>
                <w:rFonts w:ascii="Times New Roman" w:eastAsia="標楷體" w:hAnsi="Times New Roman"/>
                <w:bdr w:val="single" w:sz="4" w:space="0" w:color="auto"/>
              </w:rPr>
            </w:pPr>
            <w:r w:rsidRPr="00D43766">
              <w:rPr>
                <w:rFonts w:ascii="Times New Roman" w:eastAsia="標楷體" w:hAnsi="Times New Roman" w:cs="標楷體" w:hint="eastAsia"/>
                <w:sz w:val="22"/>
              </w:rPr>
              <w:t>【</w:t>
            </w:r>
            <w:r w:rsidRPr="00D43766">
              <w:rPr>
                <w:rFonts w:ascii="Times New Roman" w:eastAsia="標楷體" w:hAnsi="Times New Roman" w:cs="標楷體" w:hint="eastAsia"/>
              </w:rPr>
              <w:t>資料來源</w:t>
            </w:r>
            <w:r w:rsidRPr="00D43766">
              <w:rPr>
                <w:rFonts w:ascii="Times New Roman" w:eastAsia="標楷體" w:hAnsi="Times New Roman" w:cs="標楷體" w:hint="eastAsia"/>
                <w:sz w:val="22"/>
              </w:rPr>
              <w:t>】</w:t>
            </w:r>
          </w:p>
          <w:p w:rsidR="004E4104" w:rsidRPr="00D43766" w:rsidRDefault="004E4104" w:rsidP="005066F8">
            <w:pPr>
              <w:numPr>
                <w:ilvl w:val="3"/>
                <w:numId w:val="54"/>
              </w:numPr>
              <w:tabs>
                <w:tab w:val="num" w:pos="204"/>
              </w:tabs>
              <w:ind w:left="204" w:hanging="204"/>
              <w:rPr>
                <w:rFonts w:ascii="Times New Roman" w:eastAsia="標楷體" w:hAnsi="Times New Roman" w:cs="標楷體"/>
              </w:rPr>
            </w:pPr>
            <w:r w:rsidRPr="00D43766">
              <w:rPr>
                <w:rFonts w:ascii="Times New Roman" w:eastAsia="標楷體" w:hAnsi="Times New Roman" w:cs="標楷體"/>
              </w:rPr>
              <w:t>本署各區管制中心填報之</w:t>
            </w:r>
            <w:r w:rsidRPr="00D43766">
              <w:rPr>
                <w:rFonts w:ascii="Times New Roman" w:eastAsia="標楷體" w:hAnsi="Times New Roman" w:cs="標楷體" w:hint="eastAsia"/>
              </w:rPr>
              <w:t>文件：</w:t>
            </w:r>
            <w:r w:rsidRPr="00D43766">
              <w:rPr>
                <w:rFonts w:ascii="Times New Roman" w:eastAsia="標楷體" w:hAnsi="Times New Roman" w:cs="標楷體"/>
              </w:rPr>
              <w:t>「</w:t>
            </w:r>
            <w:r w:rsidRPr="00D43766">
              <w:rPr>
                <w:rFonts w:ascii="Times New Roman" w:eastAsia="標楷體" w:hAnsi="Times New Roman"/>
              </w:rPr>
              <w:t>108</w:t>
            </w:r>
            <w:r w:rsidRPr="00D43766">
              <w:rPr>
                <w:rFonts w:ascii="Times New Roman" w:eastAsia="標楷體" w:hAnsi="Times New Roman" w:cs="標楷體" w:hint="eastAsia"/>
              </w:rPr>
              <w:t>年度防疫物資</w:t>
            </w:r>
            <w:r w:rsidRPr="00D43766">
              <w:rPr>
                <w:rFonts w:ascii="Times New Roman" w:eastAsia="標楷體" w:hAnsi="Times New Roman"/>
              </w:rPr>
              <w:t>-</w:t>
            </w:r>
            <w:r w:rsidRPr="00D43766">
              <w:rPr>
                <w:rFonts w:ascii="Times New Roman" w:eastAsia="標楷體" w:hAnsi="Times New Roman" w:cs="標楷體" w:hint="eastAsia"/>
              </w:rPr>
              <w:t>防護裝備實地查核結果</w:t>
            </w:r>
            <w:r w:rsidRPr="00D43766">
              <w:rPr>
                <w:rFonts w:ascii="Times New Roman" w:eastAsia="標楷體" w:hAnsi="Times New Roman" w:cs="標楷體" w:hint="eastAsia"/>
              </w:rPr>
              <w:t>(</w:t>
            </w:r>
            <w:r w:rsidRPr="00D43766">
              <w:rPr>
                <w:rFonts w:ascii="Times New Roman" w:eastAsia="標楷體" w:hAnsi="Times New Roman" w:cs="標楷體" w:hint="eastAsia"/>
              </w:rPr>
              <w:t>含複查</w:t>
            </w:r>
            <w:r w:rsidRPr="00D43766">
              <w:rPr>
                <w:rFonts w:ascii="Times New Roman" w:eastAsia="標楷體" w:hAnsi="Times New Roman" w:cs="標楷體" w:hint="eastAsia"/>
              </w:rPr>
              <w:t>)</w:t>
            </w:r>
            <w:r w:rsidRPr="00D43766">
              <w:rPr>
                <w:rFonts w:ascii="Times New Roman" w:eastAsia="標楷體" w:hAnsi="Times New Roman" w:cs="標楷體" w:hint="eastAsia"/>
              </w:rPr>
              <w:t>紀錄表</w:t>
            </w:r>
            <w:r w:rsidRPr="00D43766">
              <w:rPr>
                <w:rFonts w:ascii="Times New Roman" w:eastAsia="標楷體" w:hAnsi="Times New Roman" w:cs="標楷體"/>
              </w:rPr>
              <w:t>」（</w:t>
            </w:r>
            <w:r w:rsidRPr="00D43766">
              <w:rPr>
                <w:rFonts w:ascii="Times New Roman" w:eastAsia="標楷體" w:hAnsi="Times New Roman" w:cs="標楷體" w:hint="eastAsia"/>
              </w:rPr>
              <w:t>如附件</w:t>
            </w:r>
            <w:r w:rsidRPr="00D43766">
              <w:rPr>
                <w:rFonts w:ascii="Times New Roman" w:eastAsia="標楷體" w:hAnsi="Times New Roman" w:cs="標楷體" w:hint="eastAsia"/>
              </w:rPr>
              <w:t>5-2</w:t>
            </w:r>
            <w:r w:rsidRPr="00D43766">
              <w:rPr>
                <w:rFonts w:ascii="Times New Roman" w:eastAsia="標楷體" w:hAnsi="Times New Roman" w:cs="標楷體"/>
              </w:rPr>
              <w:t>）</w:t>
            </w:r>
            <w:r w:rsidRPr="00D43766">
              <w:rPr>
                <w:rFonts w:ascii="Times New Roman" w:eastAsia="標楷體" w:hAnsi="Times New Roman" w:cs="標楷體" w:hint="eastAsia"/>
              </w:rPr>
              <w:t>。</w:t>
            </w:r>
          </w:p>
          <w:p w:rsidR="004E4104" w:rsidRPr="00D43766" w:rsidRDefault="004E4104" w:rsidP="005066F8">
            <w:pPr>
              <w:numPr>
                <w:ilvl w:val="3"/>
                <w:numId w:val="54"/>
              </w:numPr>
              <w:tabs>
                <w:tab w:val="num" w:pos="204"/>
              </w:tabs>
              <w:ind w:hanging="1920"/>
              <w:rPr>
                <w:rFonts w:ascii="Times New Roman" w:eastAsia="標楷體" w:hAnsi="Times New Roman"/>
              </w:rPr>
            </w:pPr>
            <w:r w:rsidRPr="00D43766">
              <w:rPr>
                <w:rFonts w:ascii="Times New Roman" w:eastAsia="標楷體" w:hAnsi="Times New Roman"/>
              </w:rPr>
              <w:t>本署</w:t>
            </w:r>
            <w:r w:rsidRPr="00D43766">
              <w:rPr>
                <w:rFonts w:ascii="Times New Roman" w:eastAsia="標楷體" w:hAnsi="Times New Roman" w:hint="eastAsia"/>
              </w:rPr>
              <w:t>防疫物資管理資訊系統（</w:t>
            </w:r>
            <w:r w:rsidRPr="00D43766">
              <w:rPr>
                <w:rFonts w:ascii="Times New Roman" w:eastAsia="標楷體" w:hAnsi="Times New Roman" w:hint="eastAsia"/>
              </w:rPr>
              <w:t>MIS</w:t>
            </w:r>
            <w:r w:rsidRPr="00D43766">
              <w:rPr>
                <w:rFonts w:ascii="Times New Roman" w:eastAsia="標楷體" w:hAnsi="Times New Roman" w:hint="eastAsia"/>
              </w:rPr>
              <w:t>）</w:t>
            </w:r>
            <w:r w:rsidRPr="00D43766">
              <w:rPr>
                <w:rFonts w:ascii="Times New Roman" w:eastAsia="標楷體" w:hAnsi="Times New Roman"/>
              </w:rPr>
              <w:t>。</w:t>
            </w:r>
          </w:p>
          <w:p w:rsidR="004E4104" w:rsidRPr="00D43766" w:rsidRDefault="004E4104" w:rsidP="004E4104">
            <w:pPr>
              <w:rPr>
                <w:rFonts w:ascii="Times New Roman" w:eastAsia="標楷體" w:hAnsi="Times New Roman" w:cs="標楷體"/>
                <w:sz w:val="22"/>
              </w:rPr>
            </w:pPr>
            <w:r w:rsidRPr="00D43766">
              <w:rPr>
                <w:rFonts w:ascii="Times New Roman" w:eastAsia="標楷體" w:hAnsi="Times New Roman" w:cs="標楷體" w:hint="eastAsia"/>
                <w:sz w:val="22"/>
              </w:rPr>
              <w:t>【</w:t>
            </w:r>
            <w:r w:rsidRPr="00D43766">
              <w:rPr>
                <w:rFonts w:ascii="Times New Roman" w:eastAsia="標楷體" w:hAnsi="Times New Roman" w:cs="標楷體" w:hint="eastAsia"/>
              </w:rPr>
              <w:t>計算公式</w:t>
            </w:r>
            <w:r w:rsidRPr="00D43766">
              <w:rPr>
                <w:rFonts w:ascii="Times New Roman" w:eastAsia="標楷體" w:hAnsi="Times New Roman" w:cs="標楷體" w:hint="eastAsia"/>
                <w:sz w:val="22"/>
              </w:rPr>
              <w:t>】</w:t>
            </w:r>
          </w:p>
          <w:p w:rsidR="004E4104" w:rsidRPr="00D43766" w:rsidRDefault="004E4104" w:rsidP="004E4104">
            <w:pPr>
              <w:rPr>
                <w:rFonts w:ascii="Times New Roman" w:eastAsia="標楷體" w:hAnsi="Times New Roman" w:cs="標楷體"/>
              </w:rPr>
            </w:pPr>
            <w:r w:rsidRPr="00D43766">
              <w:rPr>
                <w:rFonts w:ascii="Times New Roman" w:eastAsia="標楷體" w:hAnsi="標楷體" w:hint="eastAsia"/>
                <w:szCs w:val="24"/>
              </w:rPr>
              <w:t>1.</w:t>
            </w:r>
            <w:r w:rsidRPr="00D43766">
              <w:rPr>
                <w:rFonts w:ascii="Times New Roman" w:eastAsia="標楷體" w:hAnsi="Times New Roman" w:cs="標楷體"/>
              </w:rPr>
              <w:t>各縣市「</w:t>
            </w:r>
            <w:r w:rsidRPr="00D43766">
              <w:rPr>
                <w:rFonts w:ascii="Times New Roman" w:eastAsia="標楷體" w:hAnsi="Times New Roman" w:cs="標楷體" w:hint="eastAsia"/>
              </w:rPr>
              <w:t>防護裝備安全儲備管理符合率</w:t>
            </w:r>
            <w:r w:rsidRPr="00D43766">
              <w:rPr>
                <w:rFonts w:ascii="Times New Roman" w:eastAsia="標楷體" w:hAnsi="Times New Roman" w:cs="標楷體"/>
              </w:rPr>
              <w:t>」</w:t>
            </w:r>
            <w:r w:rsidRPr="00D43766">
              <w:rPr>
                <w:rFonts w:ascii="Times New Roman" w:eastAsia="標楷體" w:hAnsi="Times New Roman" w:cs="標楷體" w:hint="eastAsia"/>
              </w:rPr>
              <w:t>（</w:t>
            </w:r>
            <w:r w:rsidRPr="00D43766">
              <w:rPr>
                <w:rFonts w:ascii="Times New Roman" w:eastAsia="標楷體" w:hAnsi="Times New Roman" w:cs="標楷體" w:hint="eastAsia"/>
              </w:rPr>
              <w:t>R3</w:t>
            </w:r>
            <w:r w:rsidRPr="00D43766">
              <w:rPr>
                <w:rFonts w:ascii="Times New Roman" w:eastAsia="標楷體" w:hAnsi="Times New Roman" w:cs="標楷體" w:hint="eastAsia"/>
              </w:rPr>
              <w:t>）：</w:t>
            </w:r>
          </w:p>
          <w:p w:rsidR="004E4104" w:rsidRPr="00D43766" w:rsidRDefault="004E4104" w:rsidP="004E4104">
            <w:pPr>
              <w:ind w:leftChars="26" w:left="296" w:hangingChars="117" w:hanging="234"/>
              <w:rPr>
                <w:rFonts w:ascii="Times New Roman" w:eastAsia="標楷體" w:hAnsi="Times New Roman" w:cs="標楷體"/>
              </w:rPr>
            </w:pPr>
            <w:r w:rsidRPr="00D43766">
              <w:rPr>
                <w:rFonts w:ascii="Times New Roman" w:eastAsia="標楷體" w:hAnsi="Times New Roman" w:cs="標楷體" w:hint="eastAsia"/>
              </w:rPr>
              <w:t xml:space="preserve">  </w:t>
            </w:r>
            <w:r w:rsidRPr="00D43766">
              <w:rPr>
                <w:rFonts w:ascii="Times New Roman" w:eastAsia="標楷體" w:hAnsi="Times New Roman"/>
                <w:szCs w:val="24"/>
              </w:rPr>
              <w:t>［</w:t>
            </w:r>
            <w:r w:rsidRPr="00D43766">
              <w:rPr>
                <w:rFonts w:ascii="Times New Roman" w:eastAsia="標楷體" w:hAnsi="Times New Roman" w:cs="標楷體" w:hint="eastAsia"/>
              </w:rPr>
              <w:t>(</w:t>
            </w:r>
            <w:r w:rsidRPr="00D43766">
              <w:rPr>
                <w:rFonts w:ascii="Times New Roman" w:eastAsia="標楷體" w:hAnsi="Times New Roman" w:cs="標楷體" w:hint="eastAsia"/>
              </w:rPr>
              <w:t>衛生局是否符合</w:t>
            </w:r>
            <w:r w:rsidRPr="00D43766">
              <w:rPr>
                <w:rFonts w:ascii="Times New Roman" w:eastAsia="標楷體" w:hAnsi="Times New Roman" w:cs="標楷體" w:hint="eastAsia"/>
              </w:rPr>
              <w:t>)</w:t>
            </w:r>
            <w:r w:rsidRPr="00D43766">
              <w:rPr>
                <w:rFonts w:ascii="Times New Roman" w:eastAsia="標楷體" w:hAnsi="Times New Roman"/>
                <w:szCs w:val="24"/>
              </w:rPr>
              <w:t xml:space="preserve"> ×</w:t>
            </w:r>
            <w:r w:rsidRPr="00D43766">
              <w:rPr>
                <w:rFonts w:ascii="Times New Roman" w:eastAsia="標楷體" w:hAnsi="Times New Roman" w:cs="標楷體" w:hint="eastAsia"/>
              </w:rPr>
              <w:t>40%+</w:t>
            </w:r>
            <w:r w:rsidRPr="00D43766">
              <w:rPr>
                <w:rFonts w:ascii="Times New Roman" w:eastAsia="標楷體" w:hAnsi="Times New Roman" w:cs="標楷體" w:hint="eastAsia"/>
              </w:rPr>
              <w:t>（符合之醫療機構家數</w:t>
            </w:r>
            <w:r w:rsidRPr="00D43766">
              <w:rPr>
                <w:rFonts w:ascii="Times New Roman" w:eastAsia="標楷體" w:hAnsi="Times New Roman" w:cs="標楷體" w:hint="eastAsia"/>
              </w:rPr>
              <w:t>/</w:t>
            </w:r>
            <w:r w:rsidRPr="00D43766">
              <w:rPr>
                <w:rFonts w:ascii="Times New Roman" w:eastAsia="標楷體" w:hAnsi="Times New Roman" w:cs="標楷體" w:hint="eastAsia"/>
              </w:rPr>
              <w:t>抽查之醫療機構家數）</w:t>
            </w:r>
            <w:r w:rsidRPr="00D43766">
              <w:rPr>
                <w:rFonts w:ascii="Times New Roman" w:eastAsia="標楷體" w:hAnsi="Times New Roman"/>
                <w:szCs w:val="24"/>
              </w:rPr>
              <w:t>×</w:t>
            </w:r>
            <w:r w:rsidRPr="00D43766">
              <w:rPr>
                <w:rFonts w:ascii="Times New Roman" w:eastAsia="標楷體" w:hAnsi="Times New Roman" w:cs="標楷體" w:hint="eastAsia"/>
              </w:rPr>
              <w:t>60%</w:t>
            </w:r>
            <w:r w:rsidRPr="00D43766">
              <w:rPr>
                <w:rFonts w:ascii="Times New Roman" w:eastAsia="標楷體" w:hAnsi="Times New Roman"/>
                <w:szCs w:val="24"/>
              </w:rPr>
              <w:t>］</w:t>
            </w:r>
            <w:r w:rsidRPr="00D43766">
              <w:rPr>
                <w:rFonts w:ascii="Times New Roman" w:eastAsia="標楷體" w:hAnsi="Times New Roman" w:cs="標楷體" w:hint="eastAsia"/>
              </w:rPr>
              <w:t>。</w:t>
            </w:r>
          </w:p>
          <w:p w:rsidR="004E4104" w:rsidRPr="00D43766" w:rsidRDefault="004E4104" w:rsidP="004E4104">
            <w:pPr>
              <w:rPr>
                <w:rFonts w:ascii="Times New Roman" w:eastAsia="標楷體" w:hAnsi="Times New Roman" w:cs="標楷體"/>
              </w:rPr>
            </w:pPr>
            <w:r w:rsidRPr="00D43766">
              <w:rPr>
                <w:rFonts w:ascii="Times New Roman" w:eastAsia="標楷體" w:hAnsi="Times New Roman" w:cs="標楷體" w:hint="eastAsia"/>
              </w:rPr>
              <w:t>2.</w:t>
            </w:r>
            <w:r w:rsidRPr="00D43766">
              <w:rPr>
                <w:rFonts w:ascii="Times New Roman" w:eastAsia="標楷體" w:hAnsi="Times New Roman" w:cs="標楷體"/>
              </w:rPr>
              <w:t>各縣市「</w:t>
            </w:r>
            <w:r w:rsidRPr="00D43766">
              <w:rPr>
                <w:rFonts w:ascii="Times New Roman" w:eastAsia="標楷體" w:hAnsi="Times New Roman" w:cs="標楷體" w:hint="eastAsia"/>
              </w:rPr>
              <w:t>防疫物資管理資訊系統維護符合率</w:t>
            </w:r>
            <w:r w:rsidRPr="00D43766">
              <w:rPr>
                <w:rFonts w:ascii="Times New Roman" w:eastAsia="標楷體" w:hAnsi="Times New Roman" w:cs="標楷體"/>
              </w:rPr>
              <w:t>」</w:t>
            </w:r>
            <w:r w:rsidRPr="00D43766">
              <w:rPr>
                <w:rFonts w:ascii="Times New Roman" w:eastAsia="標楷體" w:hAnsi="Times New Roman" w:cs="標楷體" w:hint="eastAsia"/>
              </w:rPr>
              <w:t>（</w:t>
            </w:r>
            <w:r w:rsidRPr="00D43766">
              <w:rPr>
                <w:rFonts w:ascii="Times New Roman" w:eastAsia="標楷體" w:hAnsi="Times New Roman" w:cs="標楷體" w:hint="eastAsia"/>
              </w:rPr>
              <w:t>R4</w:t>
            </w:r>
            <w:r w:rsidRPr="00D43766">
              <w:rPr>
                <w:rFonts w:ascii="Times New Roman" w:eastAsia="標楷體" w:hAnsi="Times New Roman" w:cs="標楷體" w:hint="eastAsia"/>
              </w:rPr>
              <w:t>）：</w:t>
            </w:r>
          </w:p>
          <w:p w:rsidR="004E4104" w:rsidRPr="00D43766" w:rsidRDefault="004E4104" w:rsidP="004E4104">
            <w:pPr>
              <w:ind w:leftChars="143" w:left="343" w:firstLine="2"/>
              <w:rPr>
                <w:rFonts w:ascii="Times New Roman" w:eastAsia="標楷體" w:hAnsi="Times New Roman" w:cs="標楷體"/>
              </w:rPr>
            </w:pPr>
            <w:r w:rsidRPr="00D43766">
              <w:rPr>
                <w:rFonts w:ascii="Times New Roman" w:eastAsia="標楷體" w:hAnsi="Times New Roman"/>
                <w:szCs w:val="24"/>
              </w:rPr>
              <w:t>［</w:t>
            </w:r>
            <w:r w:rsidRPr="00D43766">
              <w:rPr>
                <w:rFonts w:ascii="Times New Roman" w:eastAsia="標楷體" w:hAnsi="Times New Roman" w:cs="標楷體" w:hint="eastAsia"/>
              </w:rPr>
              <w:t xml:space="preserve"> (</w:t>
            </w:r>
            <w:r w:rsidRPr="00D43766">
              <w:rPr>
                <w:rFonts w:ascii="Times New Roman" w:eastAsia="標楷體" w:hAnsi="Times New Roman" w:cs="標楷體" w:hint="eastAsia"/>
              </w:rPr>
              <w:t>衛生局是否符合</w:t>
            </w:r>
            <w:r w:rsidRPr="00D43766">
              <w:rPr>
                <w:rFonts w:ascii="Times New Roman" w:eastAsia="標楷體" w:hAnsi="Times New Roman" w:cs="標楷體" w:hint="eastAsia"/>
              </w:rPr>
              <w:t>)</w:t>
            </w:r>
            <w:r w:rsidRPr="00D43766">
              <w:rPr>
                <w:rFonts w:ascii="Times New Roman" w:eastAsia="標楷體" w:hAnsi="Times New Roman"/>
                <w:szCs w:val="24"/>
              </w:rPr>
              <w:t xml:space="preserve"> ×</w:t>
            </w:r>
            <w:r w:rsidRPr="00D43766">
              <w:rPr>
                <w:rFonts w:ascii="Times New Roman" w:eastAsia="標楷體" w:hAnsi="Times New Roman" w:cs="標楷體" w:hint="eastAsia"/>
              </w:rPr>
              <w:t>40%+</w:t>
            </w:r>
            <w:r w:rsidRPr="00D43766">
              <w:rPr>
                <w:rFonts w:ascii="Times New Roman" w:eastAsia="標楷體" w:hAnsi="Times New Roman" w:cs="標楷體" w:hint="eastAsia"/>
              </w:rPr>
              <w:t>（符合之醫療機構家數</w:t>
            </w:r>
            <w:r w:rsidRPr="00D43766">
              <w:rPr>
                <w:rFonts w:ascii="Times New Roman" w:eastAsia="標楷體" w:hAnsi="Times New Roman" w:cs="標楷體" w:hint="eastAsia"/>
              </w:rPr>
              <w:t>/</w:t>
            </w:r>
            <w:r w:rsidRPr="00D43766">
              <w:rPr>
                <w:rFonts w:ascii="Times New Roman" w:eastAsia="標楷體" w:hAnsi="Times New Roman" w:cs="標楷體" w:hint="eastAsia"/>
              </w:rPr>
              <w:t>抽查之醫療機構家數）</w:t>
            </w:r>
            <w:r w:rsidRPr="00D43766">
              <w:rPr>
                <w:rFonts w:ascii="Times New Roman" w:eastAsia="標楷體" w:hAnsi="Times New Roman"/>
                <w:szCs w:val="24"/>
              </w:rPr>
              <w:t>×</w:t>
            </w:r>
            <w:r w:rsidRPr="00D43766">
              <w:rPr>
                <w:rFonts w:ascii="Times New Roman" w:eastAsia="標楷體" w:hAnsi="Times New Roman" w:cs="標楷體" w:hint="eastAsia"/>
              </w:rPr>
              <w:t>60%</w:t>
            </w:r>
            <w:r w:rsidRPr="00D43766">
              <w:rPr>
                <w:rFonts w:ascii="Times New Roman" w:eastAsia="標楷體" w:hAnsi="Times New Roman"/>
                <w:szCs w:val="24"/>
              </w:rPr>
              <w:t>］</w:t>
            </w:r>
            <w:r w:rsidRPr="00D43766">
              <w:rPr>
                <w:rFonts w:ascii="Times New Roman" w:eastAsia="標楷體" w:hAnsi="Times New Roman" w:cs="標楷體" w:hint="eastAsia"/>
              </w:rPr>
              <w:t>。</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cs="標楷體" w:hint="eastAsia"/>
                <w:szCs w:val="24"/>
              </w:rPr>
              <w:t>3.</w:t>
            </w:r>
            <w:r w:rsidRPr="00D43766">
              <w:rPr>
                <w:rFonts w:ascii="Times New Roman" w:eastAsia="標楷體" w:hAnsi="Times New Roman" w:cs="標楷體" w:hint="eastAsia"/>
                <w:szCs w:val="24"/>
              </w:rPr>
              <w:t>公費流感抗病毒藥劑於評核年度之回報時效性（</w:t>
            </w:r>
            <w:r w:rsidRPr="00D43766">
              <w:rPr>
                <w:rFonts w:ascii="Times New Roman" w:eastAsia="標楷體" w:hAnsi="Times New Roman"/>
                <w:szCs w:val="24"/>
              </w:rPr>
              <w:t>R</w:t>
            </w:r>
            <w:r w:rsidRPr="00D43766">
              <w:rPr>
                <w:rFonts w:ascii="Times New Roman" w:eastAsia="標楷體" w:hAnsi="Times New Roman" w:hint="eastAsia"/>
                <w:szCs w:val="24"/>
              </w:rPr>
              <w:t>5</w:t>
            </w:r>
            <w:r w:rsidRPr="00D43766">
              <w:rPr>
                <w:rFonts w:ascii="Times New Roman" w:eastAsia="標楷體" w:hAnsi="Times New Roman" w:cs="標楷體" w:hint="eastAsia"/>
                <w:szCs w:val="24"/>
              </w:rPr>
              <w:t>）：</w:t>
            </w:r>
          </w:p>
          <w:p w:rsidR="004E4104" w:rsidRPr="00D43766" w:rsidRDefault="004E4104" w:rsidP="004E4104">
            <w:pPr>
              <w:ind w:firstLineChars="147" w:firstLine="294"/>
              <w:rPr>
                <w:rFonts w:ascii="Times New Roman" w:eastAsia="標楷體" w:hAnsi="Times New Roman" w:cs="標楷體"/>
                <w:szCs w:val="24"/>
              </w:rPr>
            </w:pPr>
            <w:r w:rsidRPr="00D43766">
              <w:rPr>
                <w:rFonts w:ascii="Times New Roman" w:eastAsia="標楷體" w:hAnsi="Times New Roman"/>
                <w:szCs w:val="24"/>
              </w:rPr>
              <w:t>[(</w:t>
            </w:r>
            <w:r w:rsidRPr="00D43766">
              <w:rPr>
                <w:rFonts w:ascii="Times New Roman" w:eastAsia="標楷體" w:hAnsi="Times New Roman" w:cs="標楷體" w:hint="eastAsia"/>
                <w:szCs w:val="24"/>
              </w:rPr>
              <w:t>回報日期</w:t>
            </w:r>
            <w:r w:rsidRPr="00D43766">
              <w:rPr>
                <w:rFonts w:ascii="Times New Roman" w:eastAsia="標楷體" w:hAnsi="Times New Roman"/>
                <w:szCs w:val="24"/>
              </w:rPr>
              <w:t>-</w:t>
            </w:r>
            <w:r w:rsidRPr="00D43766">
              <w:rPr>
                <w:rFonts w:ascii="Times New Roman" w:eastAsia="標楷體" w:hAnsi="Times New Roman" w:cs="標楷體" w:hint="eastAsia"/>
                <w:szCs w:val="24"/>
              </w:rPr>
              <w:t>使用日期</w:t>
            </w:r>
            <w:r w:rsidRPr="00D43766">
              <w:rPr>
                <w:rFonts w:ascii="Times New Roman" w:eastAsia="標楷體" w:hAnsi="Times New Roman"/>
                <w:szCs w:val="24"/>
              </w:rPr>
              <w:t>)</w:t>
            </w:r>
            <w:r w:rsidRPr="00D43766">
              <w:rPr>
                <w:rFonts w:ascii="Times New Roman" w:hAnsi="新細明體" w:cs="新細明體" w:hint="eastAsia"/>
                <w:szCs w:val="24"/>
              </w:rPr>
              <w:t>≦</w:t>
            </w:r>
            <w:r w:rsidRPr="00D43766">
              <w:rPr>
                <w:rFonts w:ascii="Times New Roman" w:eastAsia="標楷體" w:hAnsi="Times New Roman"/>
                <w:szCs w:val="24"/>
              </w:rPr>
              <w:t>7</w:t>
            </w:r>
            <w:r w:rsidRPr="00D43766">
              <w:rPr>
                <w:rFonts w:ascii="Times New Roman" w:eastAsia="標楷體" w:hAnsi="Times New Roman" w:cs="標楷體" w:hint="eastAsia"/>
                <w:szCs w:val="24"/>
              </w:rPr>
              <w:t>之回報筆數</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cs="標楷體" w:hint="eastAsia"/>
                <w:szCs w:val="24"/>
              </w:rPr>
              <w:t>總回報筆數</w:t>
            </w:r>
          </w:p>
          <w:p w:rsidR="004E4104" w:rsidRPr="00D43766" w:rsidRDefault="004E4104" w:rsidP="004E4104">
            <w:pPr>
              <w:ind w:firstLineChars="147" w:firstLine="294"/>
              <w:rPr>
                <w:rFonts w:ascii="Times New Roman" w:eastAsia="標楷體" w:hAnsi="Times New Roman" w:cs="標楷體"/>
                <w:szCs w:val="24"/>
              </w:rPr>
            </w:pPr>
            <w:r w:rsidRPr="00D43766">
              <w:rPr>
                <w:rFonts w:ascii="Times New Roman" w:eastAsia="標楷體" w:hAnsi="Times New Roman"/>
                <w:szCs w:val="24"/>
              </w:rPr>
              <w:t>×100%</w:t>
            </w:r>
            <w:r w:rsidRPr="00D43766">
              <w:rPr>
                <w:rFonts w:ascii="Times New Roman" w:eastAsia="標楷體" w:hAnsi="Times New Roman" w:cs="標楷體" w:hint="eastAsia"/>
                <w:szCs w:val="24"/>
              </w:rPr>
              <w:t>。</w:t>
            </w:r>
          </w:p>
          <w:p w:rsidR="004E4104" w:rsidRPr="00D43766" w:rsidRDefault="004E4104" w:rsidP="004E4104">
            <w:pPr>
              <w:rPr>
                <w:rFonts w:ascii="Times New Roman" w:eastAsia="標楷體" w:hAnsi="Times New Roman"/>
                <w:bdr w:val="single" w:sz="4" w:space="0" w:color="auto"/>
              </w:rPr>
            </w:pPr>
            <w:r w:rsidRPr="00D43766">
              <w:rPr>
                <w:rFonts w:ascii="Times New Roman" w:eastAsia="標楷體" w:hAnsi="Times New Roman" w:cs="標楷體" w:hint="eastAsia"/>
                <w:sz w:val="22"/>
              </w:rPr>
              <w:t>【</w:t>
            </w:r>
            <w:r w:rsidRPr="00D43766">
              <w:rPr>
                <w:rFonts w:ascii="Times New Roman" w:eastAsia="標楷體" w:hAnsi="Times New Roman" w:cs="標楷體" w:hint="eastAsia"/>
              </w:rPr>
              <w:t>評分標準</w:t>
            </w:r>
            <w:r w:rsidRPr="00D43766">
              <w:rPr>
                <w:rFonts w:ascii="Times New Roman" w:eastAsia="標楷體" w:hAnsi="Times New Roman" w:cs="標楷體" w:hint="eastAsia"/>
                <w:sz w:val="22"/>
              </w:rPr>
              <w:t>】</w:t>
            </w:r>
          </w:p>
          <w:p w:rsidR="004E4104" w:rsidRPr="00D43766" w:rsidRDefault="004E4104" w:rsidP="004E4104">
            <w:pPr>
              <w:ind w:left="142" w:hangingChars="71" w:hanging="142"/>
              <w:rPr>
                <w:rFonts w:ascii="Times New Roman" w:eastAsia="標楷體" w:hAnsi="Times New Roman"/>
              </w:rPr>
            </w:pPr>
            <w:r w:rsidRPr="00D43766">
              <w:rPr>
                <w:rFonts w:ascii="Times New Roman" w:eastAsia="標楷體" w:hAnsi="Times New Roman" w:cs="標楷體" w:hint="eastAsia"/>
              </w:rPr>
              <w:t>1.</w:t>
            </w:r>
            <w:r w:rsidRPr="00D43766">
              <w:rPr>
                <w:rFonts w:ascii="Times New Roman" w:eastAsia="標楷體" w:hAnsi="Times New Roman" w:cs="標楷體" w:hint="eastAsia"/>
              </w:rPr>
              <w:t>對應得分如下</w:t>
            </w:r>
            <w:r w:rsidRPr="00D43766">
              <w:rPr>
                <w:rFonts w:ascii="Times New Roman" w:eastAsia="標楷體" w:hAnsi="Times New Roman" w:cs="標楷體" w:hint="eastAsia"/>
              </w:rPr>
              <w:t>(</w:t>
            </w:r>
            <w:r w:rsidRPr="00D43766">
              <w:rPr>
                <w:rFonts w:ascii="Times New Roman" w:eastAsia="標楷體" w:hAnsi="Times New Roman" w:cs="標楷體" w:hint="eastAsia"/>
                <w:sz w:val="22"/>
              </w:rPr>
              <w:t>百分比採</w:t>
            </w:r>
            <w:r w:rsidRPr="00D43766">
              <w:rPr>
                <w:rFonts w:ascii="Times New Roman" w:eastAsia="標楷體" w:hAnsi="Times New Roman" w:cs="標楷體" w:hint="eastAsia"/>
              </w:rPr>
              <w:t>小數點以下第一位四捨五入為整數</w:t>
            </w:r>
            <w:r w:rsidRPr="00D43766">
              <w:rPr>
                <w:rFonts w:ascii="Times New Roman" w:eastAsia="標楷體" w:hAnsi="Times New Roman" w:cs="標楷體" w:hint="eastAsia"/>
              </w:rPr>
              <w:t>)</w:t>
            </w:r>
            <w:r w:rsidRPr="00D43766">
              <w:rPr>
                <w:rFonts w:ascii="Times New Roman" w:eastAsia="標楷體" w:hAnsi="Times New Roman" w:cs="標楷體" w:hint="eastAsia"/>
              </w:rPr>
              <w:t>：</w:t>
            </w:r>
          </w:p>
          <w:p w:rsidR="004E4104" w:rsidRPr="00D43766" w:rsidRDefault="004E4104" w:rsidP="004E4104">
            <w:pPr>
              <w:ind w:leftChars="71" w:left="406" w:hangingChars="118" w:hanging="236"/>
              <w:rPr>
                <w:rFonts w:ascii="Times New Roman" w:eastAsia="標楷體" w:hAnsi="Times New Roman" w:cs="標楷體"/>
              </w:rPr>
            </w:pPr>
            <w:r w:rsidRPr="00D43766">
              <w:rPr>
                <w:rFonts w:ascii="Times New Roman" w:eastAsia="標楷體" w:hAnsi="Times New Roman" w:cs="標楷體" w:hint="eastAsia"/>
              </w:rPr>
              <w:t>(1)</w:t>
            </w:r>
            <w:r w:rsidRPr="00D43766">
              <w:rPr>
                <w:rFonts w:ascii="Times New Roman" w:eastAsia="標楷體" w:hAnsi="Times New Roman" w:cs="標楷體" w:hint="eastAsia"/>
              </w:rPr>
              <w:t>防護裝備安全儲備管理符合率（</w:t>
            </w:r>
            <w:r w:rsidRPr="00D43766">
              <w:rPr>
                <w:rFonts w:ascii="Times New Roman" w:eastAsia="標楷體" w:hAnsi="Times New Roman" w:cs="標楷體" w:hint="eastAsia"/>
              </w:rPr>
              <w:t>R3</w:t>
            </w:r>
            <w:r w:rsidRPr="00D43766">
              <w:rPr>
                <w:rFonts w:ascii="Times New Roman" w:eastAsia="標楷體" w:hAnsi="Times New Roman" w:cs="標楷體" w:hint="eastAsia"/>
              </w:rPr>
              <w:t>）及防疫物資管理資訊系統維護符合率（</w:t>
            </w:r>
            <w:r w:rsidRPr="00D43766">
              <w:rPr>
                <w:rFonts w:ascii="Times New Roman" w:eastAsia="標楷體" w:hAnsi="Times New Roman" w:cs="標楷體" w:hint="eastAsia"/>
              </w:rPr>
              <w:t>R4</w:t>
            </w:r>
            <w:r w:rsidRPr="00D43766">
              <w:rPr>
                <w:rFonts w:ascii="Times New Roman" w:eastAsia="標楷體" w:hAnsi="Times New Roman" w:cs="標楷體" w:hint="eastAsia"/>
              </w:rPr>
              <w:t>），各</w:t>
            </w:r>
            <w:r w:rsidRPr="00D43766">
              <w:rPr>
                <w:rFonts w:ascii="Times New Roman" w:eastAsia="標楷體" w:hAnsi="Times New Roman" w:cs="標楷體"/>
              </w:rPr>
              <w:t>占</w:t>
            </w:r>
            <w:r w:rsidRPr="00D43766">
              <w:rPr>
                <w:rFonts w:ascii="Times New Roman" w:eastAsia="標楷體" w:hAnsi="Times New Roman" w:cs="標楷體" w:hint="eastAsia"/>
              </w:rPr>
              <w:t>本指標</w:t>
            </w:r>
            <w:r w:rsidRPr="00D43766">
              <w:rPr>
                <w:rFonts w:ascii="Times New Roman" w:eastAsia="標楷體" w:hAnsi="Times New Roman" w:cs="標楷體" w:hint="eastAsia"/>
              </w:rPr>
              <w:t>3</w:t>
            </w:r>
            <w:r w:rsidRPr="00D43766">
              <w:rPr>
                <w:rFonts w:ascii="Times New Roman" w:eastAsia="標楷體" w:hAnsi="Times New Roman" w:cs="標楷體" w:hint="eastAsia"/>
              </w:rPr>
              <w:t>分：</w:t>
            </w:r>
          </w:p>
          <w:tbl>
            <w:tblPr>
              <w:tblW w:w="5102" w:type="dxa"/>
              <w:tblInd w:w="454" w:type="dxa"/>
              <w:tblLayout w:type="fixed"/>
              <w:tblCellMar>
                <w:left w:w="28" w:type="dxa"/>
                <w:right w:w="28" w:type="dxa"/>
              </w:tblCellMar>
              <w:tblLook w:val="04A0" w:firstRow="1" w:lastRow="0" w:firstColumn="1" w:lastColumn="0" w:noHBand="0" w:noVBand="1"/>
            </w:tblPr>
            <w:tblGrid>
              <w:gridCol w:w="1984"/>
              <w:gridCol w:w="1984"/>
              <w:gridCol w:w="1134"/>
            </w:tblGrid>
            <w:tr w:rsidR="00D43766" w:rsidRPr="00D43766" w:rsidTr="004E4104">
              <w:trPr>
                <w:trHeight w:val="405"/>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4104" w:rsidRPr="00D43766" w:rsidRDefault="004E4104" w:rsidP="004E4104">
                  <w:pPr>
                    <w:widowControl/>
                    <w:jc w:val="center"/>
                    <w:rPr>
                      <w:rFonts w:ascii="Times New Roman" w:hAnsi="Times New Roman"/>
                      <w:kern w:val="0"/>
                    </w:rPr>
                  </w:pPr>
                  <w:r w:rsidRPr="00D43766">
                    <w:rPr>
                      <w:rFonts w:ascii="標楷體" w:eastAsia="標楷體" w:hAnsi="標楷體" w:hint="eastAsia"/>
                      <w:kern w:val="0"/>
                    </w:rPr>
                    <w:t>管理符合率</w:t>
                  </w:r>
                </w:p>
              </w:tc>
              <w:tc>
                <w:tcPr>
                  <w:tcW w:w="1984" w:type="dxa"/>
                  <w:tcBorders>
                    <w:top w:val="single" w:sz="4" w:space="0" w:color="auto"/>
                    <w:left w:val="nil"/>
                    <w:bottom w:val="single" w:sz="4" w:space="0" w:color="auto"/>
                    <w:right w:val="single" w:sz="4" w:space="0" w:color="auto"/>
                  </w:tcBorders>
                  <w:vAlign w:val="center"/>
                </w:tcPr>
                <w:p w:rsidR="004E4104" w:rsidRPr="00D43766" w:rsidRDefault="004E4104" w:rsidP="004E4104">
                  <w:pPr>
                    <w:widowControl/>
                    <w:jc w:val="center"/>
                    <w:rPr>
                      <w:rFonts w:ascii="標楷體" w:eastAsia="標楷體" w:hAnsi="標楷體"/>
                      <w:kern w:val="0"/>
                    </w:rPr>
                  </w:pPr>
                  <w:r w:rsidRPr="00D43766">
                    <w:rPr>
                      <w:rFonts w:ascii="標楷體" w:eastAsia="標楷體" w:hAnsi="標楷體" w:hint="eastAsia"/>
                      <w:kern w:val="0"/>
                    </w:rPr>
                    <w:t>維護符合率</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E4104" w:rsidRPr="00D43766" w:rsidRDefault="004E4104" w:rsidP="004E4104">
                  <w:pPr>
                    <w:widowControl/>
                    <w:jc w:val="center"/>
                    <w:rPr>
                      <w:rFonts w:ascii="Times New Roman" w:hAnsi="Times New Roman"/>
                      <w:kern w:val="0"/>
                    </w:rPr>
                  </w:pPr>
                  <w:r w:rsidRPr="00D43766">
                    <w:rPr>
                      <w:rFonts w:ascii="標楷體" w:eastAsia="標楷體" w:hAnsi="標楷體" w:hint="eastAsia"/>
                      <w:kern w:val="0"/>
                    </w:rPr>
                    <w:t>得分</w:t>
                  </w:r>
                </w:p>
              </w:tc>
            </w:tr>
            <w:tr w:rsidR="00D43766" w:rsidRPr="00D43766" w:rsidTr="004E4104">
              <w:trPr>
                <w:trHeight w:val="33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R3</w:t>
                  </w:r>
                  <w:r w:rsidRPr="00D43766">
                    <w:rPr>
                      <w:rFonts w:ascii="Times New Roman" w:hAnsi="Times New Roman" w:hint="eastAsia"/>
                      <w:kern w:val="0"/>
                    </w:rPr>
                    <w:t>≧</w:t>
                  </w:r>
                  <w:r w:rsidRPr="00D43766">
                    <w:rPr>
                      <w:rFonts w:ascii="Times New Roman" w:hAnsi="Times New Roman" w:hint="eastAsia"/>
                      <w:kern w:val="0"/>
                    </w:rPr>
                    <w:t>90</w:t>
                  </w:r>
                  <w:r w:rsidRPr="00D43766">
                    <w:rPr>
                      <w:rFonts w:ascii="Times New Roman" w:hAnsi="Times New Roman"/>
                      <w:kern w:val="0"/>
                    </w:rPr>
                    <w:t>%</w:t>
                  </w:r>
                </w:p>
              </w:tc>
              <w:tc>
                <w:tcPr>
                  <w:tcW w:w="1984" w:type="dxa"/>
                  <w:tcBorders>
                    <w:top w:val="nil"/>
                    <w:left w:val="nil"/>
                    <w:bottom w:val="single" w:sz="4" w:space="0" w:color="auto"/>
                    <w:right w:val="single" w:sz="4" w:space="0" w:color="auto"/>
                  </w:tcBorders>
                  <w:vAlign w:val="center"/>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R4</w:t>
                  </w:r>
                  <w:r w:rsidRPr="00D43766">
                    <w:rPr>
                      <w:rFonts w:ascii="Times New Roman" w:hAnsi="Times New Roman" w:hint="eastAsia"/>
                      <w:kern w:val="0"/>
                    </w:rPr>
                    <w:t>≧</w:t>
                  </w:r>
                  <w:r w:rsidRPr="00D43766">
                    <w:rPr>
                      <w:rFonts w:ascii="Times New Roman" w:hAnsi="Times New Roman" w:hint="eastAsia"/>
                      <w:kern w:val="0"/>
                    </w:rPr>
                    <w:t>90</w:t>
                  </w:r>
                  <w:r w:rsidRPr="00D43766">
                    <w:rPr>
                      <w:rFonts w:ascii="Times New Roman" w:hAnsi="Times New Roman"/>
                      <w:kern w:val="0"/>
                    </w:rPr>
                    <w:t>%</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3</w:t>
                  </w:r>
                  <w:r w:rsidRPr="00D43766">
                    <w:rPr>
                      <w:rFonts w:ascii="Times New Roman" w:eastAsia="標楷體" w:hAnsi="Times New Roman" w:cs="標楷體" w:hint="eastAsia"/>
                    </w:rPr>
                    <w:t>分</w:t>
                  </w:r>
                </w:p>
              </w:tc>
            </w:tr>
            <w:tr w:rsidR="00D43766" w:rsidRPr="00D43766" w:rsidTr="004E4104">
              <w:trPr>
                <w:trHeight w:val="33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lastRenderedPageBreak/>
                    <w:t>90%</w:t>
                  </w:r>
                  <w:r w:rsidRPr="00D43766">
                    <w:rPr>
                      <w:rFonts w:ascii="Times New Roman" w:eastAsia="Arial Unicode MS" w:hAnsi="Times New Roman"/>
                      <w:szCs w:val="24"/>
                    </w:rPr>
                    <w:t>&gt;</w:t>
                  </w:r>
                  <w:r w:rsidRPr="00D43766">
                    <w:rPr>
                      <w:rFonts w:ascii="Times New Roman" w:hAnsi="Times New Roman" w:hint="eastAsia"/>
                      <w:kern w:val="0"/>
                    </w:rPr>
                    <w:t>R3</w:t>
                  </w:r>
                  <w:r w:rsidRPr="00D43766">
                    <w:rPr>
                      <w:rFonts w:ascii="Times New Roman" w:hAnsi="Times New Roman" w:hint="eastAsia"/>
                      <w:kern w:val="0"/>
                    </w:rPr>
                    <w:t>≧</w:t>
                  </w:r>
                  <w:r w:rsidRPr="00D43766">
                    <w:rPr>
                      <w:rFonts w:ascii="Times New Roman" w:hAnsi="Times New Roman"/>
                      <w:kern w:val="0"/>
                    </w:rPr>
                    <w:t>80%</w:t>
                  </w:r>
                </w:p>
              </w:tc>
              <w:tc>
                <w:tcPr>
                  <w:tcW w:w="1984" w:type="dxa"/>
                  <w:tcBorders>
                    <w:top w:val="nil"/>
                    <w:left w:val="nil"/>
                    <w:bottom w:val="single" w:sz="4" w:space="0" w:color="auto"/>
                    <w:right w:val="single" w:sz="4" w:space="0" w:color="auto"/>
                  </w:tcBorders>
                  <w:vAlign w:val="center"/>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90%</w:t>
                  </w:r>
                  <w:r w:rsidRPr="00D43766">
                    <w:rPr>
                      <w:rFonts w:ascii="Times New Roman" w:eastAsia="Arial Unicode MS" w:hAnsi="Times New Roman"/>
                      <w:szCs w:val="24"/>
                    </w:rPr>
                    <w:t>&gt;</w:t>
                  </w:r>
                  <w:r w:rsidRPr="00D43766">
                    <w:rPr>
                      <w:rFonts w:ascii="Times New Roman" w:hAnsi="Times New Roman" w:hint="eastAsia"/>
                      <w:kern w:val="0"/>
                    </w:rPr>
                    <w:t>R4</w:t>
                  </w:r>
                  <w:r w:rsidRPr="00D43766">
                    <w:rPr>
                      <w:rFonts w:ascii="Times New Roman" w:hAnsi="Times New Roman" w:hint="eastAsia"/>
                      <w:kern w:val="0"/>
                    </w:rPr>
                    <w:t>≧</w:t>
                  </w:r>
                  <w:r w:rsidRPr="00D43766">
                    <w:rPr>
                      <w:rFonts w:ascii="Times New Roman" w:hAnsi="Times New Roman"/>
                      <w:kern w:val="0"/>
                    </w:rPr>
                    <w:t>80%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2</w:t>
                  </w:r>
                  <w:r w:rsidRPr="00D43766">
                    <w:rPr>
                      <w:rFonts w:ascii="Times New Roman" w:hAnsi="Times New Roman"/>
                      <w:kern w:val="0"/>
                    </w:rPr>
                    <w:t>.</w:t>
                  </w:r>
                  <w:r w:rsidRPr="00D43766">
                    <w:rPr>
                      <w:rFonts w:ascii="Times New Roman" w:hAnsi="Times New Roman" w:hint="eastAsia"/>
                      <w:kern w:val="0"/>
                    </w:rPr>
                    <w:t>4</w:t>
                  </w:r>
                  <w:r w:rsidRPr="00D43766">
                    <w:rPr>
                      <w:rFonts w:ascii="Times New Roman" w:eastAsia="標楷體" w:hAnsi="Times New Roman" w:cs="標楷體" w:hint="eastAsia"/>
                    </w:rPr>
                    <w:t>分</w:t>
                  </w:r>
                </w:p>
              </w:tc>
            </w:tr>
            <w:tr w:rsidR="00D43766" w:rsidRPr="00D43766" w:rsidTr="004E4104">
              <w:trPr>
                <w:trHeight w:val="330"/>
              </w:trPr>
              <w:tc>
                <w:tcPr>
                  <w:tcW w:w="1984" w:type="dxa"/>
                  <w:tcBorders>
                    <w:top w:val="nil"/>
                    <w:left w:val="single" w:sz="4" w:space="0" w:color="auto"/>
                    <w:bottom w:val="single" w:sz="4" w:space="0" w:color="auto"/>
                    <w:right w:val="single" w:sz="4" w:space="0" w:color="auto"/>
                  </w:tcBorders>
                  <w:shd w:val="clear" w:color="auto" w:fill="auto"/>
                  <w:noWrap/>
                  <w:hideMark/>
                </w:tcPr>
                <w:p w:rsidR="004E4104" w:rsidRPr="00D43766" w:rsidRDefault="004E4104" w:rsidP="004E4104">
                  <w:pPr>
                    <w:jc w:val="center"/>
                  </w:pPr>
                  <w:r w:rsidRPr="00D43766">
                    <w:rPr>
                      <w:rFonts w:ascii="Times New Roman" w:hAnsi="Times New Roman" w:hint="eastAsia"/>
                      <w:kern w:val="0"/>
                    </w:rPr>
                    <w:t>80%</w:t>
                  </w:r>
                  <w:r w:rsidRPr="00D43766">
                    <w:rPr>
                      <w:rFonts w:ascii="Times New Roman" w:eastAsia="Arial Unicode MS" w:hAnsi="Times New Roman"/>
                      <w:szCs w:val="24"/>
                    </w:rPr>
                    <w:t>&gt;</w:t>
                  </w:r>
                  <w:r w:rsidRPr="00D43766">
                    <w:rPr>
                      <w:rFonts w:ascii="Times New Roman" w:hAnsi="Times New Roman" w:hint="eastAsia"/>
                      <w:kern w:val="0"/>
                    </w:rPr>
                    <w:t>R3</w:t>
                  </w:r>
                  <w:r w:rsidRPr="00D43766">
                    <w:rPr>
                      <w:rFonts w:ascii="Times New Roman" w:hAnsi="Times New Roman" w:hint="eastAsia"/>
                      <w:kern w:val="0"/>
                    </w:rPr>
                    <w:t>≧</w:t>
                  </w:r>
                  <w:r w:rsidRPr="00D43766">
                    <w:rPr>
                      <w:rFonts w:ascii="Times New Roman" w:hAnsi="Times New Roman" w:hint="eastAsia"/>
                      <w:kern w:val="0"/>
                    </w:rPr>
                    <w:t>7</w:t>
                  </w:r>
                  <w:r w:rsidRPr="00D43766">
                    <w:rPr>
                      <w:rFonts w:ascii="Times New Roman" w:hAnsi="Times New Roman"/>
                      <w:kern w:val="0"/>
                    </w:rPr>
                    <w:t>0%</w:t>
                  </w:r>
                </w:p>
              </w:tc>
              <w:tc>
                <w:tcPr>
                  <w:tcW w:w="1984" w:type="dxa"/>
                  <w:tcBorders>
                    <w:top w:val="nil"/>
                    <w:left w:val="nil"/>
                    <w:bottom w:val="single" w:sz="4" w:space="0" w:color="auto"/>
                    <w:right w:val="single" w:sz="4" w:space="0" w:color="auto"/>
                  </w:tcBorders>
                </w:tcPr>
                <w:p w:rsidR="004E4104" w:rsidRPr="00D43766" w:rsidRDefault="004E4104" w:rsidP="004E4104">
                  <w:pPr>
                    <w:jc w:val="center"/>
                  </w:pPr>
                  <w:r w:rsidRPr="00D43766">
                    <w:rPr>
                      <w:rFonts w:ascii="Times New Roman" w:hAnsi="Times New Roman" w:hint="eastAsia"/>
                      <w:kern w:val="0"/>
                    </w:rPr>
                    <w:t>80%</w:t>
                  </w:r>
                  <w:r w:rsidRPr="00D43766">
                    <w:rPr>
                      <w:rFonts w:ascii="Times New Roman" w:eastAsia="Arial Unicode MS" w:hAnsi="Times New Roman"/>
                      <w:szCs w:val="24"/>
                    </w:rPr>
                    <w:t>&gt;</w:t>
                  </w:r>
                  <w:r w:rsidRPr="00D43766">
                    <w:rPr>
                      <w:rFonts w:ascii="Times New Roman" w:hAnsi="Times New Roman" w:hint="eastAsia"/>
                      <w:kern w:val="0"/>
                    </w:rPr>
                    <w:t>R4</w:t>
                  </w:r>
                  <w:r w:rsidRPr="00D43766">
                    <w:rPr>
                      <w:rFonts w:ascii="Times New Roman" w:hAnsi="Times New Roman" w:hint="eastAsia"/>
                      <w:kern w:val="0"/>
                    </w:rPr>
                    <w:t>≧</w:t>
                  </w:r>
                  <w:r w:rsidRPr="00D43766">
                    <w:rPr>
                      <w:rFonts w:ascii="Times New Roman" w:hAnsi="Times New Roman" w:hint="eastAsia"/>
                      <w:kern w:val="0"/>
                    </w:rPr>
                    <w:t>7</w:t>
                  </w:r>
                  <w:r w:rsidRPr="00D43766">
                    <w:rPr>
                      <w:rFonts w:ascii="Times New Roman" w:hAnsi="Times New Roman"/>
                      <w:kern w:val="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2</w:t>
                  </w:r>
                  <w:r w:rsidRPr="00D43766">
                    <w:rPr>
                      <w:rFonts w:ascii="Times New Roman" w:hAnsi="Times New Roman"/>
                      <w:kern w:val="0"/>
                    </w:rPr>
                    <w:t>.</w:t>
                  </w:r>
                  <w:r w:rsidRPr="00D43766">
                    <w:rPr>
                      <w:rFonts w:ascii="Times New Roman" w:hAnsi="Times New Roman" w:hint="eastAsia"/>
                      <w:kern w:val="0"/>
                    </w:rPr>
                    <w:t>1</w:t>
                  </w:r>
                  <w:r w:rsidRPr="00D43766">
                    <w:rPr>
                      <w:rFonts w:ascii="Times New Roman" w:eastAsia="標楷體" w:hAnsi="Times New Roman" w:cs="標楷體" w:hint="eastAsia"/>
                    </w:rPr>
                    <w:t>分</w:t>
                  </w:r>
                </w:p>
              </w:tc>
            </w:tr>
            <w:tr w:rsidR="00D43766" w:rsidRPr="00D43766" w:rsidTr="004E4104">
              <w:trPr>
                <w:trHeight w:val="330"/>
              </w:trPr>
              <w:tc>
                <w:tcPr>
                  <w:tcW w:w="1984" w:type="dxa"/>
                  <w:tcBorders>
                    <w:top w:val="nil"/>
                    <w:left w:val="single" w:sz="4" w:space="0" w:color="auto"/>
                    <w:bottom w:val="single" w:sz="4" w:space="0" w:color="auto"/>
                    <w:right w:val="single" w:sz="4" w:space="0" w:color="auto"/>
                  </w:tcBorders>
                  <w:shd w:val="clear" w:color="auto" w:fill="auto"/>
                  <w:noWrap/>
                  <w:hideMark/>
                </w:tcPr>
                <w:p w:rsidR="004E4104" w:rsidRPr="00D43766" w:rsidRDefault="004E4104" w:rsidP="004E4104">
                  <w:pPr>
                    <w:jc w:val="center"/>
                  </w:pPr>
                  <w:r w:rsidRPr="00D43766">
                    <w:rPr>
                      <w:rFonts w:ascii="Times New Roman" w:hAnsi="Times New Roman" w:hint="eastAsia"/>
                      <w:kern w:val="0"/>
                    </w:rPr>
                    <w:t>70%</w:t>
                  </w:r>
                  <w:r w:rsidRPr="00D43766">
                    <w:rPr>
                      <w:rFonts w:ascii="Times New Roman" w:eastAsia="Arial Unicode MS" w:hAnsi="Times New Roman"/>
                      <w:szCs w:val="24"/>
                    </w:rPr>
                    <w:t>&gt;</w:t>
                  </w:r>
                  <w:r w:rsidRPr="00D43766">
                    <w:rPr>
                      <w:rFonts w:ascii="Times New Roman" w:hAnsi="Times New Roman" w:hint="eastAsia"/>
                      <w:kern w:val="0"/>
                    </w:rPr>
                    <w:t>R3</w:t>
                  </w:r>
                  <w:r w:rsidRPr="00D43766">
                    <w:rPr>
                      <w:rFonts w:ascii="Times New Roman" w:hAnsi="Times New Roman" w:hint="eastAsia"/>
                      <w:kern w:val="0"/>
                    </w:rPr>
                    <w:t>≧</w:t>
                  </w:r>
                  <w:r w:rsidRPr="00D43766">
                    <w:rPr>
                      <w:rFonts w:ascii="Times New Roman" w:hAnsi="Times New Roman" w:hint="eastAsia"/>
                      <w:kern w:val="0"/>
                    </w:rPr>
                    <w:t>6</w:t>
                  </w:r>
                  <w:r w:rsidRPr="00D43766">
                    <w:rPr>
                      <w:rFonts w:ascii="Times New Roman" w:hAnsi="Times New Roman"/>
                      <w:kern w:val="0"/>
                    </w:rPr>
                    <w:t>0%</w:t>
                  </w:r>
                </w:p>
              </w:tc>
              <w:tc>
                <w:tcPr>
                  <w:tcW w:w="1984" w:type="dxa"/>
                  <w:tcBorders>
                    <w:top w:val="nil"/>
                    <w:left w:val="nil"/>
                    <w:bottom w:val="single" w:sz="4" w:space="0" w:color="auto"/>
                    <w:right w:val="single" w:sz="4" w:space="0" w:color="auto"/>
                  </w:tcBorders>
                </w:tcPr>
                <w:p w:rsidR="004E4104" w:rsidRPr="00D43766" w:rsidRDefault="004E4104" w:rsidP="004E4104">
                  <w:pPr>
                    <w:jc w:val="center"/>
                  </w:pPr>
                  <w:r w:rsidRPr="00D43766">
                    <w:rPr>
                      <w:rFonts w:ascii="Times New Roman" w:hAnsi="Times New Roman" w:hint="eastAsia"/>
                      <w:kern w:val="0"/>
                    </w:rPr>
                    <w:t>70%</w:t>
                  </w:r>
                  <w:r w:rsidRPr="00D43766">
                    <w:rPr>
                      <w:rFonts w:ascii="Times New Roman" w:eastAsia="Arial Unicode MS" w:hAnsi="Times New Roman"/>
                      <w:szCs w:val="24"/>
                    </w:rPr>
                    <w:t>&gt;</w:t>
                  </w:r>
                  <w:r w:rsidRPr="00D43766">
                    <w:rPr>
                      <w:rFonts w:ascii="Times New Roman" w:hAnsi="Times New Roman" w:hint="eastAsia"/>
                      <w:kern w:val="0"/>
                    </w:rPr>
                    <w:t>R4</w:t>
                  </w:r>
                  <w:r w:rsidRPr="00D43766">
                    <w:rPr>
                      <w:rFonts w:ascii="Times New Roman" w:hAnsi="Times New Roman" w:hint="eastAsia"/>
                      <w:kern w:val="0"/>
                    </w:rPr>
                    <w:t>≧</w:t>
                  </w:r>
                  <w:r w:rsidRPr="00D43766">
                    <w:rPr>
                      <w:rFonts w:ascii="Times New Roman" w:hAnsi="Times New Roman" w:hint="eastAsia"/>
                      <w:kern w:val="0"/>
                    </w:rPr>
                    <w:t>6</w:t>
                  </w:r>
                  <w:r w:rsidRPr="00D43766">
                    <w:rPr>
                      <w:rFonts w:ascii="Times New Roman" w:hAnsi="Times New Roman"/>
                      <w:kern w:val="0"/>
                    </w:rPr>
                    <w:t>0%</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1</w:t>
                  </w:r>
                  <w:r w:rsidRPr="00D43766">
                    <w:rPr>
                      <w:rFonts w:ascii="Times New Roman" w:hAnsi="Times New Roman"/>
                      <w:kern w:val="0"/>
                    </w:rPr>
                    <w:t>.</w:t>
                  </w:r>
                  <w:r w:rsidRPr="00D43766">
                    <w:rPr>
                      <w:rFonts w:ascii="Times New Roman" w:hAnsi="Times New Roman" w:hint="eastAsia"/>
                      <w:kern w:val="0"/>
                    </w:rPr>
                    <w:t>8</w:t>
                  </w:r>
                  <w:r w:rsidRPr="00D43766">
                    <w:rPr>
                      <w:rFonts w:ascii="Times New Roman" w:eastAsia="標楷體" w:hAnsi="Times New Roman" w:cs="標楷體" w:hint="eastAsia"/>
                    </w:rPr>
                    <w:t>分</w:t>
                  </w:r>
                </w:p>
              </w:tc>
            </w:tr>
            <w:tr w:rsidR="00D43766" w:rsidRPr="00D43766" w:rsidTr="004E4104">
              <w:trPr>
                <w:trHeight w:val="330"/>
              </w:trPr>
              <w:tc>
                <w:tcPr>
                  <w:tcW w:w="198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60%</w:t>
                  </w:r>
                  <w:r w:rsidRPr="00D43766">
                    <w:rPr>
                      <w:rFonts w:ascii="Times New Roman" w:eastAsia="Arial Unicode MS" w:hAnsi="Times New Roman"/>
                      <w:szCs w:val="24"/>
                    </w:rPr>
                    <w:t>&gt;</w:t>
                  </w:r>
                  <w:r w:rsidRPr="00D43766">
                    <w:rPr>
                      <w:rFonts w:ascii="Times New Roman" w:hAnsi="Times New Roman" w:hint="eastAsia"/>
                      <w:kern w:val="0"/>
                    </w:rPr>
                    <w:t>R3</w:t>
                  </w:r>
                </w:p>
              </w:tc>
              <w:tc>
                <w:tcPr>
                  <w:tcW w:w="1984" w:type="dxa"/>
                  <w:tcBorders>
                    <w:top w:val="nil"/>
                    <w:left w:val="nil"/>
                    <w:bottom w:val="single" w:sz="4" w:space="0" w:color="auto"/>
                    <w:right w:val="single" w:sz="4" w:space="0" w:color="auto"/>
                  </w:tcBorders>
                  <w:vAlign w:val="center"/>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60%</w:t>
                  </w:r>
                  <w:r w:rsidRPr="00D43766">
                    <w:rPr>
                      <w:rFonts w:ascii="Times New Roman" w:eastAsia="Arial Unicode MS" w:hAnsi="Times New Roman"/>
                      <w:szCs w:val="24"/>
                    </w:rPr>
                    <w:t>&gt;</w:t>
                  </w:r>
                  <w:r w:rsidRPr="00D43766">
                    <w:rPr>
                      <w:rFonts w:ascii="Times New Roman" w:hAnsi="Times New Roman" w:hint="eastAsia"/>
                      <w:kern w:val="0"/>
                    </w:rPr>
                    <w:t>R4</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Times New Roman" w:hAnsi="Times New Roman"/>
                      <w:kern w:val="0"/>
                    </w:rPr>
                  </w:pPr>
                  <w:r w:rsidRPr="00D43766">
                    <w:rPr>
                      <w:rFonts w:ascii="Times New Roman" w:hAnsi="Times New Roman" w:hint="eastAsia"/>
                      <w:kern w:val="0"/>
                    </w:rPr>
                    <w:t>0</w:t>
                  </w:r>
                </w:p>
              </w:tc>
            </w:tr>
          </w:tbl>
          <w:p w:rsidR="004E4104" w:rsidRPr="00D43766" w:rsidRDefault="004E4104" w:rsidP="004E4104">
            <w:pPr>
              <w:ind w:left="390" w:firstLineChars="50" w:firstLine="100"/>
              <w:rPr>
                <w:rFonts w:ascii="Times New Roman" w:eastAsia="標楷體" w:hAnsi="Times New Roman" w:cs="標楷體"/>
              </w:rPr>
            </w:pPr>
            <w:r w:rsidRPr="00D43766">
              <w:rPr>
                <w:rFonts w:ascii="Times New Roman" w:eastAsia="標楷體" w:hAnsi="Times New Roman" w:cs="標楷體" w:hint="eastAsia"/>
              </w:rPr>
              <w:t>*</w:t>
            </w:r>
            <w:r w:rsidRPr="00D43766">
              <w:rPr>
                <w:rFonts w:ascii="Times New Roman" w:eastAsia="標楷體" w:hAnsi="Times New Roman" w:cs="標楷體" w:hint="eastAsia"/>
              </w:rPr>
              <w:t>備註</w:t>
            </w:r>
            <w:r w:rsidRPr="00D43766">
              <w:rPr>
                <w:rFonts w:ascii="標楷體" w:eastAsia="標楷體" w:hAnsi="標楷體" w:cs="標楷體" w:hint="eastAsia"/>
              </w:rPr>
              <w:t>：</w:t>
            </w:r>
          </w:p>
          <w:p w:rsidR="004E4104" w:rsidRPr="00D43766" w:rsidRDefault="004E4104" w:rsidP="004E4104">
            <w:pPr>
              <w:ind w:left="390" w:firstLineChars="50" w:firstLine="100"/>
              <w:rPr>
                <w:rFonts w:ascii="Times New Roman" w:eastAsia="標楷體" w:hAnsi="Times New Roman" w:cs="標楷體"/>
              </w:rPr>
            </w:pPr>
            <w:r w:rsidRPr="00D43766">
              <w:rPr>
                <w:rFonts w:ascii="Times New Roman" w:eastAsia="標楷體" w:hAnsi="Times New Roman" w:cs="標楷體" w:hint="eastAsia"/>
              </w:rPr>
              <w:t>(a)</w:t>
            </w:r>
            <w:r w:rsidRPr="00D43766">
              <w:rPr>
                <w:rFonts w:ascii="Times New Roman" w:eastAsia="標楷體" w:hAnsi="Times New Roman" w:cs="標楷體" w:hint="eastAsia"/>
              </w:rPr>
              <w:t>衛生局符合情形：符合者得</w:t>
            </w:r>
            <w:r w:rsidRPr="00D43766">
              <w:rPr>
                <w:rFonts w:ascii="Times New Roman" w:eastAsia="標楷體" w:hAnsi="Times New Roman" w:cs="標楷體" w:hint="eastAsia"/>
              </w:rPr>
              <w:t>1</w:t>
            </w:r>
            <w:r w:rsidRPr="00D43766">
              <w:rPr>
                <w:rFonts w:ascii="Times New Roman" w:eastAsia="標楷體" w:hAnsi="Times New Roman" w:cs="標楷體" w:hint="eastAsia"/>
              </w:rPr>
              <w:t>；不符合者為</w:t>
            </w:r>
            <w:r w:rsidRPr="00D43766">
              <w:rPr>
                <w:rFonts w:ascii="Times New Roman" w:eastAsia="標楷體" w:hAnsi="Times New Roman" w:cs="標楷體" w:hint="eastAsia"/>
              </w:rPr>
              <w:t>0</w:t>
            </w:r>
            <w:r w:rsidRPr="00D43766">
              <w:rPr>
                <w:rFonts w:ascii="Times New Roman" w:eastAsia="標楷體" w:hAnsi="Times New Roman" w:cs="標楷體" w:hint="eastAsia"/>
              </w:rPr>
              <w:t>。</w:t>
            </w:r>
          </w:p>
          <w:p w:rsidR="004E4104" w:rsidRPr="00D43766" w:rsidRDefault="004E4104" w:rsidP="004E4104">
            <w:pPr>
              <w:ind w:leftChars="200" w:left="1880" w:hangingChars="700" w:hanging="1400"/>
              <w:rPr>
                <w:rFonts w:ascii="Times New Roman" w:eastAsia="標楷體" w:hAnsi="Times New Roman" w:cs="標楷體"/>
              </w:rPr>
            </w:pPr>
            <w:r w:rsidRPr="00D43766">
              <w:rPr>
                <w:rFonts w:ascii="Times New Roman" w:eastAsia="標楷體" w:hAnsi="Times New Roman" w:cs="標楷體" w:hint="eastAsia"/>
              </w:rPr>
              <w:t>(b)</w:t>
            </w:r>
            <w:r w:rsidRPr="00D43766">
              <w:rPr>
                <w:rFonts w:ascii="Times New Roman" w:eastAsia="標楷體" w:hAnsi="Times New Roman" w:cs="標楷體" w:hint="eastAsia"/>
              </w:rPr>
              <w:t>符合率計算：需分別符合資料來源</w:t>
            </w:r>
            <w:r w:rsidRPr="00D43766">
              <w:rPr>
                <w:rFonts w:ascii="Times New Roman" w:eastAsia="標楷體" w:hAnsi="Times New Roman" w:cs="標楷體" w:hint="eastAsia"/>
              </w:rPr>
              <w:t>1</w:t>
            </w:r>
            <w:r w:rsidRPr="00D43766">
              <w:rPr>
                <w:rFonts w:ascii="Times New Roman" w:eastAsia="標楷體" w:hAnsi="Times New Roman" w:cs="標楷體" w:hint="eastAsia"/>
              </w:rPr>
              <w:t>「查核項目</w:t>
            </w:r>
            <w:r w:rsidRPr="00D43766">
              <w:rPr>
                <w:rFonts w:ascii="Times New Roman" w:eastAsia="標楷體" w:hAnsi="Times New Roman" w:cs="標楷體" w:hint="eastAsia"/>
              </w:rPr>
              <w:t>2</w:t>
            </w:r>
            <w:r w:rsidRPr="00D43766">
              <w:rPr>
                <w:rFonts w:ascii="Times New Roman" w:eastAsia="標楷體" w:hAnsi="Times New Roman" w:cs="標楷體" w:hint="eastAsia"/>
              </w:rPr>
              <w:t>及</w:t>
            </w:r>
            <w:r w:rsidRPr="00D43766">
              <w:rPr>
                <w:rFonts w:ascii="Times New Roman" w:eastAsia="標楷體" w:hAnsi="Times New Roman" w:cs="標楷體" w:hint="eastAsia"/>
              </w:rPr>
              <w:t>3</w:t>
            </w:r>
            <w:r w:rsidRPr="00D43766">
              <w:rPr>
                <w:rFonts w:ascii="Times New Roman" w:eastAsia="標楷體" w:hAnsi="Times New Roman" w:cs="標楷體" w:hint="eastAsia"/>
              </w:rPr>
              <w:t>」之所有子項目。另計算公式中，「符合之衛生局</w:t>
            </w:r>
            <w:r w:rsidRPr="00D43766">
              <w:rPr>
                <w:rFonts w:ascii="Times New Roman" w:eastAsia="標楷體" w:hAnsi="Times New Roman" w:cs="標楷體" w:hint="eastAsia"/>
              </w:rPr>
              <w:t>/</w:t>
            </w:r>
            <w:r w:rsidRPr="00D43766">
              <w:rPr>
                <w:rFonts w:ascii="Times New Roman" w:eastAsia="標楷體" w:hAnsi="Times New Roman" w:cs="標楷體" w:hint="eastAsia"/>
              </w:rPr>
              <w:t>醫療機構家數」係指抽查之所有查核項目須均為「符合」；如有查核項目為「不符合」時，則為不符合。</w:t>
            </w:r>
          </w:p>
          <w:p w:rsidR="004E4104" w:rsidRPr="00D43766" w:rsidRDefault="004E4104" w:rsidP="004E4104">
            <w:pPr>
              <w:ind w:firstLineChars="71" w:firstLine="142"/>
              <w:jc w:val="both"/>
              <w:rPr>
                <w:rFonts w:ascii="Times New Roman" w:eastAsia="標楷體" w:hAnsi="Times New Roman"/>
              </w:rPr>
            </w:pPr>
            <w:r w:rsidRPr="00D43766">
              <w:rPr>
                <w:rFonts w:ascii="Times New Roman" w:eastAsia="標楷體" w:hAnsi="Times New Roman" w:cs="標楷體" w:hint="eastAsia"/>
              </w:rPr>
              <w:t>(2)</w:t>
            </w:r>
            <w:r w:rsidRPr="00D43766">
              <w:rPr>
                <w:rFonts w:ascii="Times New Roman" w:eastAsia="標楷體" w:hAnsi="Times New Roman" w:cs="標楷體" w:hint="eastAsia"/>
              </w:rPr>
              <w:t>回報時效性（</w:t>
            </w:r>
            <w:r w:rsidRPr="00D43766">
              <w:rPr>
                <w:rFonts w:ascii="Times New Roman" w:eastAsia="標楷體" w:hAnsi="Times New Roman"/>
              </w:rPr>
              <w:t>R</w:t>
            </w:r>
            <w:r w:rsidRPr="00D43766">
              <w:rPr>
                <w:rFonts w:ascii="Times New Roman" w:eastAsia="標楷體" w:hAnsi="Times New Roman" w:hint="eastAsia"/>
              </w:rPr>
              <w:t>5</w:t>
            </w:r>
            <w:r w:rsidRPr="00D43766">
              <w:rPr>
                <w:rFonts w:ascii="Times New Roman" w:eastAsia="標楷體" w:hAnsi="Times New Roman" w:cs="標楷體" w:hint="eastAsia"/>
              </w:rPr>
              <w:t>），</w:t>
            </w:r>
            <w:r w:rsidRPr="00D43766">
              <w:rPr>
                <w:rFonts w:ascii="Times New Roman" w:eastAsia="標楷體" w:hAnsi="Times New Roman" w:cs="標楷體"/>
              </w:rPr>
              <w:t>占</w:t>
            </w:r>
            <w:r w:rsidRPr="00D43766">
              <w:rPr>
                <w:rFonts w:ascii="Times New Roman" w:eastAsia="標楷體" w:hAnsi="Times New Roman" w:cs="標楷體" w:hint="eastAsia"/>
              </w:rPr>
              <w:t>本指標</w:t>
            </w:r>
            <w:r w:rsidRPr="00D43766">
              <w:rPr>
                <w:rFonts w:ascii="Times New Roman" w:eastAsia="標楷體" w:hAnsi="Times New Roman" w:hint="eastAsia"/>
              </w:rPr>
              <w:t>4</w:t>
            </w:r>
            <w:r w:rsidRPr="00D43766">
              <w:rPr>
                <w:rFonts w:ascii="Times New Roman" w:eastAsia="標楷體" w:hAnsi="Times New Roman" w:cs="標楷體" w:hint="eastAsia"/>
              </w:rPr>
              <w:t>分：</w:t>
            </w:r>
          </w:p>
          <w:tbl>
            <w:tblPr>
              <w:tblW w:w="0" w:type="auto"/>
              <w:tblInd w:w="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23"/>
              <w:gridCol w:w="1232"/>
            </w:tblGrid>
            <w:tr w:rsidR="00D43766" w:rsidRPr="00D43766" w:rsidTr="004E4104">
              <w:tc>
                <w:tcPr>
                  <w:tcW w:w="2323"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jc w:val="center"/>
                    <w:rPr>
                      <w:rFonts w:ascii="Times New Roman" w:eastAsia="標楷體" w:hAnsi="Times New Roman"/>
                      <w:kern w:val="0"/>
                    </w:rPr>
                  </w:pPr>
                  <w:r w:rsidRPr="00D43766">
                    <w:rPr>
                      <w:rFonts w:ascii="Times New Roman" w:eastAsia="標楷體" w:hAnsi="Times New Roman" w:cs="標楷體" w:hint="eastAsia"/>
                      <w:kern w:val="0"/>
                    </w:rPr>
                    <w:t>有效回報率</w:t>
                  </w:r>
                </w:p>
              </w:tc>
              <w:tc>
                <w:tcPr>
                  <w:tcW w:w="123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cs="標楷體"/>
                      <w:kern w:val="0"/>
                    </w:rPr>
                  </w:pPr>
                  <w:r w:rsidRPr="00D43766">
                    <w:rPr>
                      <w:rFonts w:ascii="Times New Roman" w:eastAsia="標楷體" w:hAnsi="Times New Roman" w:cs="標楷體" w:hint="eastAsia"/>
                      <w:kern w:val="0"/>
                    </w:rPr>
                    <w:t>得分</w:t>
                  </w:r>
                </w:p>
              </w:tc>
            </w:tr>
            <w:tr w:rsidR="00D43766" w:rsidRPr="00D43766" w:rsidTr="004E4104">
              <w:tc>
                <w:tcPr>
                  <w:tcW w:w="2323"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kern w:val="0"/>
                    </w:rPr>
                  </w:pPr>
                  <w:r w:rsidRPr="00D43766">
                    <w:rPr>
                      <w:rFonts w:ascii="Times New Roman" w:eastAsia="標楷體" w:hAnsi="Times New Roman"/>
                    </w:rPr>
                    <w:t>R</w:t>
                  </w:r>
                  <w:r w:rsidRPr="00D43766">
                    <w:rPr>
                      <w:rFonts w:ascii="Times New Roman" w:eastAsia="標楷體" w:hAnsi="Times New Roman" w:hint="eastAsia"/>
                    </w:rPr>
                    <w:t>5</w:t>
                  </w:r>
                  <w:r w:rsidRPr="00D43766">
                    <w:rPr>
                      <w:rFonts w:ascii="新細明體" w:hAnsi="新細明體" w:cs="新細明體" w:hint="eastAsia"/>
                    </w:rPr>
                    <w:t>≧</w:t>
                  </w:r>
                  <w:r w:rsidRPr="00D43766">
                    <w:rPr>
                      <w:rFonts w:ascii="Times New Roman" w:eastAsia="標楷體" w:hAnsi="Times New Roman"/>
                    </w:rPr>
                    <w:t>95%</w:t>
                  </w:r>
                </w:p>
              </w:tc>
              <w:tc>
                <w:tcPr>
                  <w:tcW w:w="123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kern w:val="0"/>
                    </w:rPr>
                  </w:pPr>
                  <w:r w:rsidRPr="00D43766">
                    <w:rPr>
                      <w:rFonts w:ascii="Times New Roman" w:eastAsia="標楷體" w:hAnsi="Times New Roman"/>
                      <w:kern w:val="0"/>
                    </w:rPr>
                    <w:t>4</w:t>
                  </w:r>
                  <w:r w:rsidRPr="00D43766">
                    <w:rPr>
                      <w:rFonts w:ascii="Times New Roman" w:eastAsia="標楷體" w:hAnsi="Times New Roman"/>
                      <w:kern w:val="0"/>
                    </w:rPr>
                    <w:t>分</w:t>
                  </w:r>
                </w:p>
              </w:tc>
            </w:tr>
            <w:tr w:rsidR="00D43766" w:rsidRPr="00D43766" w:rsidTr="004E4104">
              <w:tc>
                <w:tcPr>
                  <w:tcW w:w="2323"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pPr>
                  <w:r w:rsidRPr="00D43766">
                    <w:rPr>
                      <w:rFonts w:ascii="Times New Roman" w:hAnsi="Times New Roman" w:hint="eastAsia"/>
                      <w:kern w:val="0"/>
                    </w:rPr>
                    <w:t>95%</w:t>
                  </w:r>
                  <w:r w:rsidRPr="00D43766">
                    <w:rPr>
                      <w:rFonts w:ascii="Times New Roman" w:eastAsia="Arial Unicode MS" w:hAnsi="Times New Roman"/>
                      <w:szCs w:val="24"/>
                    </w:rPr>
                    <w:t>&gt;</w:t>
                  </w:r>
                  <w:r w:rsidRPr="00D43766">
                    <w:rPr>
                      <w:rFonts w:ascii="Times New Roman" w:hAnsi="Times New Roman" w:hint="eastAsia"/>
                      <w:kern w:val="0"/>
                    </w:rPr>
                    <w:t>R5</w:t>
                  </w:r>
                  <w:r w:rsidRPr="00D43766">
                    <w:rPr>
                      <w:rFonts w:ascii="Times New Roman" w:hAnsi="Times New Roman" w:hint="eastAsia"/>
                      <w:kern w:val="0"/>
                    </w:rPr>
                    <w:t>≧</w:t>
                  </w:r>
                  <w:r w:rsidRPr="00D43766">
                    <w:rPr>
                      <w:rFonts w:ascii="Times New Roman" w:hAnsi="Times New Roman" w:hint="eastAsia"/>
                      <w:kern w:val="0"/>
                    </w:rPr>
                    <w:t>9</w:t>
                  </w:r>
                  <w:r w:rsidRPr="00D43766">
                    <w:rPr>
                      <w:rFonts w:ascii="Times New Roman" w:hAnsi="Times New Roman"/>
                      <w:kern w:val="0"/>
                    </w:rPr>
                    <w:t>0%</w:t>
                  </w:r>
                </w:p>
              </w:tc>
              <w:tc>
                <w:tcPr>
                  <w:tcW w:w="123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kern w:val="0"/>
                    </w:rPr>
                  </w:pPr>
                  <w:r w:rsidRPr="00D43766">
                    <w:rPr>
                      <w:rFonts w:ascii="Times New Roman" w:eastAsia="標楷體" w:hAnsi="Times New Roman"/>
                      <w:kern w:val="0"/>
                    </w:rPr>
                    <w:t>3.2</w:t>
                  </w:r>
                  <w:r w:rsidRPr="00D43766">
                    <w:rPr>
                      <w:rFonts w:ascii="Times New Roman" w:eastAsia="標楷體" w:hAnsi="Times New Roman"/>
                      <w:kern w:val="0"/>
                    </w:rPr>
                    <w:t>分</w:t>
                  </w:r>
                </w:p>
              </w:tc>
            </w:tr>
            <w:tr w:rsidR="00D43766" w:rsidRPr="00D43766" w:rsidTr="004E4104">
              <w:tc>
                <w:tcPr>
                  <w:tcW w:w="2323"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pPr>
                  <w:r w:rsidRPr="00D43766">
                    <w:rPr>
                      <w:rFonts w:ascii="Times New Roman" w:hAnsi="Times New Roman" w:hint="eastAsia"/>
                      <w:kern w:val="0"/>
                    </w:rPr>
                    <w:t>90%</w:t>
                  </w:r>
                  <w:r w:rsidRPr="00D43766">
                    <w:rPr>
                      <w:rFonts w:ascii="Times New Roman" w:eastAsia="Arial Unicode MS" w:hAnsi="Times New Roman"/>
                      <w:szCs w:val="24"/>
                    </w:rPr>
                    <w:t>&gt;</w:t>
                  </w:r>
                  <w:r w:rsidRPr="00D43766">
                    <w:rPr>
                      <w:rFonts w:ascii="Times New Roman" w:hAnsi="Times New Roman" w:hint="eastAsia"/>
                      <w:kern w:val="0"/>
                    </w:rPr>
                    <w:t>R5</w:t>
                  </w:r>
                  <w:r w:rsidRPr="00D43766">
                    <w:rPr>
                      <w:rFonts w:ascii="Times New Roman" w:hAnsi="Times New Roman" w:hint="eastAsia"/>
                      <w:kern w:val="0"/>
                    </w:rPr>
                    <w:t>≧</w:t>
                  </w:r>
                  <w:r w:rsidRPr="00D43766">
                    <w:rPr>
                      <w:rFonts w:ascii="Times New Roman" w:hAnsi="Times New Roman"/>
                      <w:kern w:val="0"/>
                    </w:rPr>
                    <w:t>8</w:t>
                  </w:r>
                  <w:r w:rsidRPr="00D43766">
                    <w:rPr>
                      <w:rFonts w:ascii="Times New Roman" w:hAnsi="Times New Roman" w:hint="eastAsia"/>
                      <w:kern w:val="0"/>
                    </w:rPr>
                    <w:t>5</w:t>
                  </w:r>
                  <w:r w:rsidRPr="00D43766">
                    <w:rPr>
                      <w:rFonts w:ascii="Times New Roman" w:hAnsi="Times New Roman"/>
                      <w:kern w:val="0"/>
                    </w:rPr>
                    <w:t>%</w:t>
                  </w:r>
                </w:p>
              </w:tc>
              <w:tc>
                <w:tcPr>
                  <w:tcW w:w="123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kern w:val="0"/>
                    </w:rPr>
                  </w:pPr>
                  <w:r w:rsidRPr="00D43766">
                    <w:rPr>
                      <w:rFonts w:ascii="Times New Roman" w:eastAsia="標楷體" w:hAnsi="Times New Roman"/>
                      <w:kern w:val="0"/>
                    </w:rPr>
                    <w:t>2.4</w:t>
                  </w:r>
                  <w:r w:rsidRPr="00D43766">
                    <w:rPr>
                      <w:rFonts w:ascii="Times New Roman" w:eastAsia="標楷體" w:hAnsi="Times New Roman"/>
                      <w:kern w:val="0"/>
                    </w:rPr>
                    <w:t>分</w:t>
                  </w:r>
                </w:p>
              </w:tc>
            </w:tr>
            <w:tr w:rsidR="00D43766" w:rsidRPr="00D43766" w:rsidTr="004E4104">
              <w:tc>
                <w:tcPr>
                  <w:tcW w:w="2323"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pPr>
                  <w:r w:rsidRPr="00D43766">
                    <w:rPr>
                      <w:rFonts w:ascii="Times New Roman" w:hAnsi="Times New Roman" w:hint="eastAsia"/>
                      <w:kern w:val="0"/>
                    </w:rPr>
                    <w:t>85%</w:t>
                  </w:r>
                  <w:r w:rsidRPr="00D43766">
                    <w:rPr>
                      <w:rFonts w:ascii="Times New Roman" w:eastAsia="Arial Unicode MS" w:hAnsi="Times New Roman"/>
                      <w:szCs w:val="24"/>
                    </w:rPr>
                    <w:t>&gt;</w:t>
                  </w:r>
                  <w:r w:rsidRPr="00D43766">
                    <w:rPr>
                      <w:rFonts w:ascii="Times New Roman" w:hAnsi="Times New Roman" w:hint="eastAsia"/>
                      <w:kern w:val="0"/>
                    </w:rPr>
                    <w:t>R5</w:t>
                  </w:r>
                  <w:r w:rsidRPr="00D43766">
                    <w:rPr>
                      <w:rFonts w:ascii="Times New Roman" w:hAnsi="Times New Roman" w:hint="eastAsia"/>
                      <w:kern w:val="0"/>
                    </w:rPr>
                    <w:t>≧</w:t>
                  </w:r>
                  <w:r w:rsidRPr="00D43766">
                    <w:rPr>
                      <w:rFonts w:ascii="Times New Roman" w:hAnsi="Times New Roman"/>
                      <w:kern w:val="0"/>
                    </w:rPr>
                    <w:t>80%</w:t>
                  </w:r>
                </w:p>
              </w:tc>
              <w:tc>
                <w:tcPr>
                  <w:tcW w:w="123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kern w:val="0"/>
                    </w:rPr>
                  </w:pPr>
                  <w:r w:rsidRPr="00D43766">
                    <w:rPr>
                      <w:rFonts w:ascii="Times New Roman" w:eastAsia="標楷體" w:hAnsi="Times New Roman"/>
                      <w:kern w:val="0"/>
                    </w:rPr>
                    <w:t>1.6</w:t>
                  </w:r>
                  <w:r w:rsidRPr="00D43766">
                    <w:rPr>
                      <w:rFonts w:ascii="Times New Roman" w:eastAsia="標楷體" w:hAnsi="Times New Roman"/>
                      <w:kern w:val="0"/>
                    </w:rPr>
                    <w:t>分</w:t>
                  </w:r>
                </w:p>
              </w:tc>
            </w:tr>
            <w:tr w:rsidR="00D43766" w:rsidRPr="00D43766" w:rsidTr="004E4104">
              <w:tc>
                <w:tcPr>
                  <w:tcW w:w="2323"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kern w:val="0"/>
                    </w:rPr>
                  </w:pPr>
                  <w:r w:rsidRPr="00D43766">
                    <w:rPr>
                      <w:rFonts w:ascii="Times New Roman" w:hAnsi="Times New Roman" w:hint="eastAsia"/>
                      <w:kern w:val="0"/>
                    </w:rPr>
                    <w:t>80%</w:t>
                  </w:r>
                  <w:r w:rsidRPr="00D43766">
                    <w:rPr>
                      <w:rFonts w:ascii="Times New Roman" w:eastAsia="Arial Unicode MS" w:hAnsi="Times New Roman"/>
                      <w:szCs w:val="24"/>
                    </w:rPr>
                    <w:t>&gt;</w:t>
                  </w:r>
                  <w:r w:rsidRPr="00D43766">
                    <w:rPr>
                      <w:rFonts w:ascii="Times New Roman" w:hAnsi="Times New Roman" w:hint="eastAsia"/>
                      <w:kern w:val="0"/>
                    </w:rPr>
                    <w:t>R5</w:t>
                  </w:r>
                </w:p>
              </w:tc>
              <w:tc>
                <w:tcPr>
                  <w:tcW w:w="1232" w:type="dxa"/>
                  <w:tcBorders>
                    <w:top w:val="single" w:sz="4" w:space="0" w:color="auto"/>
                    <w:left w:val="single" w:sz="4" w:space="0" w:color="auto"/>
                    <w:bottom w:val="single" w:sz="4" w:space="0" w:color="auto"/>
                    <w:right w:val="single" w:sz="4" w:space="0" w:color="auto"/>
                  </w:tcBorders>
                </w:tcPr>
                <w:p w:rsidR="004E4104" w:rsidRPr="00D43766" w:rsidRDefault="004E4104" w:rsidP="004E4104">
                  <w:pPr>
                    <w:jc w:val="center"/>
                    <w:rPr>
                      <w:rFonts w:ascii="Times New Roman" w:eastAsia="標楷體" w:hAnsi="Times New Roman"/>
                      <w:kern w:val="0"/>
                    </w:rPr>
                  </w:pPr>
                  <w:r w:rsidRPr="00D43766">
                    <w:rPr>
                      <w:rFonts w:ascii="Times New Roman" w:eastAsia="標楷體" w:hAnsi="Times New Roman"/>
                      <w:kern w:val="0"/>
                    </w:rPr>
                    <w:t>0</w:t>
                  </w:r>
                  <w:r w:rsidRPr="00D43766">
                    <w:rPr>
                      <w:rFonts w:ascii="Times New Roman" w:eastAsia="標楷體" w:hAnsi="Times New Roman"/>
                      <w:kern w:val="0"/>
                    </w:rPr>
                    <w:t>分</w:t>
                  </w:r>
                </w:p>
              </w:tc>
            </w:tr>
          </w:tbl>
          <w:p w:rsidR="004E4104" w:rsidRPr="00D43766" w:rsidRDefault="004E4104" w:rsidP="004E4104">
            <w:pPr>
              <w:ind w:left="600" w:hangingChars="300" w:hanging="600"/>
              <w:rPr>
                <w:rFonts w:ascii="Times New Roman" w:eastAsia="標楷體" w:hAnsi="Times New Roman"/>
                <w:bCs/>
              </w:rPr>
            </w:pPr>
            <w:r w:rsidRPr="00D43766">
              <w:rPr>
                <w:rFonts w:ascii="Times New Roman" w:eastAsia="標楷體" w:hAnsi="Times New Roman" w:cs="標楷體" w:hint="eastAsia"/>
                <w:szCs w:val="24"/>
              </w:rPr>
              <w:t>2.</w:t>
            </w:r>
            <w:r w:rsidRPr="00D43766">
              <w:rPr>
                <w:rFonts w:ascii="Times New Roman" w:eastAsia="標楷體" w:hAnsi="Times New Roman" w:cs="標楷體" w:hint="eastAsia"/>
              </w:rPr>
              <w:t>防疫物資整備度＝</w:t>
            </w:r>
            <w:r w:rsidRPr="00D43766">
              <w:rPr>
                <w:rFonts w:ascii="Times New Roman" w:eastAsia="標楷體" w:hAnsi="Times New Roman"/>
                <w:bCs/>
                <w:u w:val="single"/>
              </w:rPr>
              <w:t>R</w:t>
            </w:r>
            <w:r w:rsidRPr="00D43766">
              <w:rPr>
                <w:rFonts w:ascii="Times New Roman" w:eastAsia="標楷體" w:hAnsi="Times New Roman" w:hint="eastAsia"/>
                <w:bCs/>
                <w:u w:val="single"/>
              </w:rPr>
              <w:t>3</w:t>
            </w:r>
            <w:r w:rsidRPr="00D43766">
              <w:rPr>
                <w:rFonts w:ascii="Times New Roman" w:eastAsia="標楷體" w:hAnsi="Times New Roman"/>
                <w:bCs/>
                <w:u w:val="single"/>
              </w:rPr>
              <w:t>+R</w:t>
            </w:r>
            <w:r w:rsidRPr="00D43766">
              <w:rPr>
                <w:rFonts w:ascii="Times New Roman" w:eastAsia="標楷體" w:hAnsi="Times New Roman" w:hint="eastAsia"/>
                <w:bCs/>
                <w:u w:val="single"/>
              </w:rPr>
              <w:t>4</w:t>
            </w:r>
            <w:r w:rsidRPr="00D43766">
              <w:rPr>
                <w:rFonts w:ascii="Times New Roman" w:eastAsia="標楷體" w:hAnsi="Times New Roman"/>
                <w:bCs/>
                <w:u w:val="single"/>
              </w:rPr>
              <w:t>+</w:t>
            </w:r>
            <w:r w:rsidRPr="00D43766">
              <w:rPr>
                <w:rFonts w:ascii="Times New Roman" w:eastAsia="標楷體" w:hAnsi="Times New Roman" w:hint="eastAsia"/>
                <w:bCs/>
                <w:u w:val="single"/>
              </w:rPr>
              <w:t>R5</w:t>
            </w:r>
            <w:r w:rsidRPr="00D43766">
              <w:rPr>
                <w:rFonts w:ascii="Times New Roman" w:eastAsia="標楷體" w:hAnsi="Times New Roman" w:hint="eastAsia"/>
                <w:bCs/>
              </w:rPr>
              <w:t>。</w:t>
            </w:r>
          </w:p>
          <w:p w:rsidR="004E4104" w:rsidRPr="00D43766" w:rsidRDefault="004E4104" w:rsidP="004E4104">
            <w:pPr>
              <w:ind w:leftChars="150" w:left="660" w:hangingChars="150" w:hanging="300"/>
              <w:rPr>
                <w:rFonts w:ascii="Times New Roman" w:eastAsia="標楷體" w:hAnsi="Times New Roman"/>
              </w:rPr>
            </w:pPr>
          </w:p>
        </w:tc>
      </w:tr>
      <w:tr w:rsidR="00D43766" w:rsidRPr="00D43766" w:rsidTr="004E4104">
        <w:trPr>
          <w:trHeight w:val="487"/>
        </w:trPr>
        <w:tc>
          <w:tcPr>
            <w:tcW w:w="1418" w:type="dxa"/>
            <w:vMerge w:val="restart"/>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lastRenderedPageBreak/>
              <w:t>6.</w:t>
            </w:r>
            <w:r w:rsidRPr="00D43766">
              <w:rPr>
                <w:rFonts w:ascii="Times New Roman" w:eastAsia="標楷體" w:hAnsi="Times New Roman"/>
                <w:szCs w:val="24"/>
              </w:rPr>
              <w:t>感染管制成效</w:t>
            </w:r>
            <w:r w:rsidRPr="00D43766">
              <w:rPr>
                <w:rFonts w:ascii="Times New Roman" w:eastAsia="標楷體" w:hAnsi="Times New Roman"/>
                <w:szCs w:val="24"/>
              </w:rPr>
              <w:t>(</w:t>
            </w:r>
            <w:r w:rsidRPr="00D43766">
              <w:rPr>
                <w:rFonts w:ascii="Times New Roman" w:eastAsia="標楷體" w:hAnsi="Times New Roman" w:hint="eastAsia"/>
                <w:b/>
                <w:szCs w:val="24"/>
              </w:rPr>
              <w:t>30</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標楷體"/>
                <w:szCs w:val="24"/>
              </w:rPr>
            </w:pPr>
          </w:p>
        </w:tc>
        <w:tc>
          <w:tcPr>
            <w:tcW w:w="1560" w:type="dxa"/>
            <w:vMerge w:val="restart"/>
          </w:tcPr>
          <w:p w:rsidR="004E4104" w:rsidRPr="00D43766" w:rsidRDefault="004E4104" w:rsidP="004E4104">
            <w:pPr>
              <w:rPr>
                <w:rFonts w:ascii="Times New Roman" w:eastAsia="標楷體" w:hAnsi="Times New Roman"/>
                <w:szCs w:val="24"/>
              </w:rPr>
            </w:pPr>
            <w:r w:rsidRPr="00D43766">
              <w:rPr>
                <w:rFonts w:ascii="Times New Roman" w:eastAsia="標楷體" w:hAnsi="Times New Roman" w:hint="eastAsia"/>
                <w:szCs w:val="24"/>
              </w:rPr>
              <w:lastRenderedPageBreak/>
              <w:t>6.1</w:t>
            </w:r>
            <w:r w:rsidRPr="00D43766">
              <w:rPr>
                <w:rFonts w:ascii="Times New Roman" w:eastAsia="標楷體" w:hAnsi="Times New Roman" w:hint="eastAsia"/>
                <w:szCs w:val="24"/>
              </w:rPr>
              <w:t>提升醫療機構感染管制品質</w:t>
            </w:r>
            <w:r w:rsidRPr="00D43766">
              <w:rPr>
                <w:rFonts w:ascii="Times New Roman" w:eastAsia="標楷體" w:hAnsi="Times New Roman" w:hint="eastAsia"/>
                <w:szCs w:val="24"/>
              </w:rPr>
              <w:t>(</w:t>
            </w:r>
            <w:r w:rsidRPr="00D43766">
              <w:rPr>
                <w:rFonts w:ascii="Times New Roman" w:eastAsia="標楷體" w:hAnsi="Times New Roman" w:hint="eastAsia"/>
                <w:b/>
                <w:szCs w:val="24"/>
              </w:rPr>
              <w:t>15</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rPr>
                <w:rFonts w:ascii="Times New Roman" w:eastAsia="標楷體" w:hAnsi="Times New Roman"/>
                <w:szCs w:val="24"/>
              </w:rPr>
            </w:pPr>
          </w:p>
        </w:tc>
        <w:tc>
          <w:tcPr>
            <w:tcW w:w="6662" w:type="dxa"/>
          </w:tcPr>
          <w:p w:rsidR="004E4104" w:rsidRPr="00D43766" w:rsidRDefault="004E4104" w:rsidP="004E4104">
            <w:pPr>
              <w:rPr>
                <w:rFonts w:ascii="Times New Roman" w:eastAsia="標楷體" w:hAnsi="Times New Roman"/>
                <w:szCs w:val="24"/>
              </w:rPr>
            </w:pPr>
            <w:r w:rsidRPr="00D43766">
              <w:rPr>
                <w:rFonts w:ascii="Times New Roman" w:eastAsia="標楷體" w:hAnsi="Times New Roman" w:hint="eastAsia"/>
                <w:szCs w:val="24"/>
              </w:rPr>
              <w:lastRenderedPageBreak/>
              <w:t>I.</w:t>
            </w:r>
            <w:r w:rsidRPr="00D43766">
              <w:rPr>
                <w:rFonts w:ascii="Times New Roman" w:eastAsia="標楷體" w:hAnsi="Times New Roman" w:hint="eastAsia"/>
                <w:szCs w:val="24"/>
              </w:rPr>
              <w:t>轄區內有醫院需辦理感染管制查核之衛生局</w:t>
            </w:r>
          </w:p>
        </w:tc>
      </w:tr>
      <w:tr w:rsidR="00D43766" w:rsidRPr="00D43766" w:rsidTr="004E4104">
        <w:trPr>
          <w:trHeight w:val="525"/>
        </w:trPr>
        <w:tc>
          <w:tcPr>
            <w:tcW w:w="1418" w:type="dxa"/>
            <w:vMerge/>
          </w:tcPr>
          <w:p w:rsidR="004E4104" w:rsidRPr="00D43766" w:rsidRDefault="004E4104" w:rsidP="004E4104">
            <w:pPr>
              <w:jc w:val="both"/>
              <w:rPr>
                <w:rFonts w:ascii="Times New Roman" w:eastAsia="標楷體" w:hAnsi="Times New Roman"/>
                <w:szCs w:val="24"/>
              </w:rPr>
            </w:pPr>
          </w:p>
        </w:tc>
        <w:tc>
          <w:tcPr>
            <w:tcW w:w="1560" w:type="dxa"/>
            <w:vMerge/>
          </w:tcPr>
          <w:p w:rsidR="004E4104" w:rsidRPr="00D43766" w:rsidRDefault="004E4104" w:rsidP="004E4104">
            <w:pPr>
              <w:rPr>
                <w:rFonts w:ascii="Times New Roman" w:eastAsia="標楷體" w:hAnsi="Times New Roman"/>
                <w:szCs w:val="24"/>
              </w:rPr>
            </w:pPr>
          </w:p>
        </w:tc>
        <w:tc>
          <w:tcPr>
            <w:tcW w:w="6662" w:type="dxa"/>
          </w:tcPr>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166484">
            <w:pPr>
              <w:pStyle w:val="aff1"/>
              <w:numPr>
                <w:ilvl w:val="0"/>
                <w:numId w:val="147"/>
              </w:numPr>
              <w:suppressAutoHyphens/>
              <w:autoSpaceDN w:val="0"/>
              <w:ind w:leftChars="0" w:left="316" w:hanging="286"/>
              <w:jc w:val="both"/>
              <w:textAlignment w:val="baseline"/>
              <w:rPr>
                <w:rFonts w:ascii="Times New Roman" w:eastAsia="標楷體" w:hAnsi="Times New Roman"/>
                <w:szCs w:val="24"/>
              </w:rPr>
            </w:pPr>
            <w:r w:rsidRPr="00D43766">
              <w:rPr>
                <w:rFonts w:ascii="Times New Roman" w:eastAsia="標楷體" w:hAnsi="Times New Roman"/>
                <w:szCs w:val="24"/>
              </w:rPr>
              <w:t>醫院感染管制查核作業系統提報之自評表及查核結果等資料。</w:t>
            </w:r>
          </w:p>
          <w:p w:rsidR="004E4104" w:rsidRPr="00D43766" w:rsidRDefault="004E4104" w:rsidP="00166484">
            <w:pPr>
              <w:pStyle w:val="aff1"/>
              <w:numPr>
                <w:ilvl w:val="0"/>
                <w:numId w:val="147"/>
              </w:numPr>
              <w:suppressAutoHyphens/>
              <w:autoSpaceDN w:val="0"/>
              <w:ind w:leftChars="0" w:left="316" w:hanging="286"/>
              <w:jc w:val="both"/>
              <w:textAlignment w:val="baseline"/>
              <w:rPr>
                <w:rFonts w:ascii="Times New Roman" w:eastAsia="標楷體" w:hAnsi="Times New Roman"/>
                <w:szCs w:val="24"/>
              </w:rPr>
            </w:pPr>
            <w:r w:rsidRPr="00D43766">
              <w:rPr>
                <w:rFonts w:ascii="Times New Roman" w:eastAsia="標楷體" w:hAnsi="Times New Roman"/>
                <w:szCs w:val="24"/>
              </w:rPr>
              <w:t>衛生局提供</w:t>
            </w:r>
            <w:r w:rsidRPr="00D43766">
              <w:rPr>
                <w:rFonts w:ascii="Times New Roman" w:eastAsia="標楷體" w:hAnsi="Times New Roman"/>
                <w:szCs w:val="24"/>
              </w:rPr>
              <w:t>108</w:t>
            </w:r>
            <w:r w:rsidRPr="00D43766">
              <w:rPr>
                <w:rFonts w:ascii="Times New Roman" w:eastAsia="標楷體" w:hAnsi="Times New Roman"/>
                <w:szCs w:val="24"/>
              </w:rPr>
              <w:t>年度轄區西醫診所督導考核表、評量內容（如衛生局公文、行前說明、網站公布等佐證資料）及考核結果統計等。</w:t>
            </w:r>
          </w:p>
          <w:p w:rsidR="004E4104" w:rsidRPr="00D43766" w:rsidRDefault="004E4104" w:rsidP="00166484">
            <w:pPr>
              <w:pStyle w:val="aff1"/>
              <w:numPr>
                <w:ilvl w:val="0"/>
                <w:numId w:val="147"/>
              </w:numPr>
              <w:suppressAutoHyphens/>
              <w:autoSpaceDN w:val="0"/>
              <w:spacing w:line="360" w:lineRule="exact"/>
              <w:ind w:leftChars="0" w:left="316" w:hanging="286"/>
              <w:jc w:val="both"/>
              <w:textAlignment w:val="baseline"/>
              <w:rPr>
                <w:rFonts w:ascii="Times New Roman" w:eastAsia="標楷體" w:hAnsi="Times New Roman"/>
                <w:b/>
                <w:szCs w:val="24"/>
              </w:rPr>
            </w:pPr>
            <w:r w:rsidRPr="00D43766">
              <w:rPr>
                <w:rFonts w:ascii="Times New Roman" w:eastAsia="標楷體" w:hAnsi="Times New Roman"/>
                <w:b/>
                <w:szCs w:val="24"/>
              </w:rPr>
              <w:t>衛生局提供於</w:t>
            </w:r>
            <w:r w:rsidRPr="00D43766">
              <w:rPr>
                <w:rFonts w:ascii="Times New Roman" w:eastAsia="標楷體" w:hAnsi="Times New Roman"/>
                <w:b/>
                <w:szCs w:val="24"/>
              </w:rPr>
              <w:t>108</w:t>
            </w:r>
            <w:r w:rsidRPr="00D43766">
              <w:rPr>
                <w:rFonts w:ascii="Times New Roman" w:eastAsia="標楷體" w:hAnsi="Times New Roman"/>
                <w:b/>
                <w:szCs w:val="24"/>
              </w:rPr>
              <w:t>年度自行辦理轄區醫院或診所不定期或無預警查核之規劃內容及查檢表等資料。另疾病管制署通知辦理之不定期或無預警查核，則由疾管署依衛生局配合辦理情形進行評分。</w:t>
            </w:r>
          </w:p>
          <w:p w:rsidR="004E4104" w:rsidRPr="00D43766" w:rsidRDefault="004E4104" w:rsidP="004E4104">
            <w:pPr>
              <w:suppressAutoHyphens/>
              <w:autoSpaceDN w:val="0"/>
              <w:spacing w:line="360" w:lineRule="exact"/>
              <w:ind w:left="30"/>
              <w:jc w:val="both"/>
              <w:textAlignment w:val="baseline"/>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166484">
            <w:pPr>
              <w:pStyle w:val="aff1"/>
              <w:numPr>
                <w:ilvl w:val="0"/>
                <w:numId w:val="148"/>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提升醫療機構感染管制品質</w:t>
            </w:r>
          </w:p>
          <w:p w:rsidR="004E4104" w:rsidRPr="00D43766" w:rsidRDefault="004E4104" w:rsidP="00166484">
            <w:pPr>
              <w:pStyle w:val="aff1"/>
              <w:numPr>
                <w:ilvl w:val="0"/>
                <w:numId w:val="149"/>
              </w:numPr>
              <w:suppressAutoHyphens/>
              <w:autoSpaceDN w:val="0"/>
              <w:spacing w:line="360" w:lineRule="exact"/>
              <w:ind w:leftChars="0" w:left="597" w:hanging="284"/>
              <w:jc w:val="both"/>
              <w:textAlignment w:val="baseline"/>
              <w:rPr>
                <w:rFonts w:ascii="Times New Roman" w:hAnsi="Times New Roman"/>
              </w:rPr>
            </w:pPr>
            <w:r w:rsidRPr="00D43766">
              <w:rPr>
                <w:rFonts w:ascii="Times New Roman" w:eastAsia="標楷體" w:hAnsi="Times New Roman"/>
                <w:szCs w:val="24"/>
              </w:rPr>
              <w:t>正確繳交自評資料醫院比例</w:t>
            </w:r>
            <w:r w:rsidRPr="00D43766">
              <w:rPr>
                <w:rFonts w:ascii="Times New Roman" w:eastAsia="標楷體" w:hAnsi="Times New Roman"/>
              </w:rPr>
              <w:t>（</w:t>
            </w:r>
            <w:r w:rsidRPr="00D43766">
              <w:rPr>
                <w:rFonts w:ascii="Times New Roman" w:eastAsia="標楷體" w:hAnsi="Times New Roman"/>
              </w:rPr>
              <w:t>R1</w:t>
            </w:r>
            <w:r w:rsidRPr="00D43766">
              <w:rPr>
                <w:rFonts w:ascii="Times New Roman" w:eastAsia="標楷體" w:hAnsi="Times New Roman"/>
              </w:rPr>
              <w:t>）</w:t>
            </w:r>
            <w:r w:rsidRPr="00D43766">
              <w:rPr>
                <w:rFonts w:ascii="Times New Roman" w:eastAsia="標楷體" w:hAnsi="Times New Roman"/>
                <w:szCs w:val="24"/>
              </w:rPr>
              <w:t>=</w:t>
            </w:r>
            <w:r w:rsidRPr="00D43766">
              <w:rPr>
                <w:rFonts w:ascii="Times New Roman" w:eastAsia="標楷體" w:hAnsi="Times New Roman"/>
                <w:szCs w:val="24"/>
              </w:rPr>
              <w:t>依限繳交資料內容正確自評表之醫院家數</w:t>
            </w:r>
            <w:r w:rsidRPr="00D43766">
              <w:rPr>
                <w:rFonts w:ascii="Times New Roman" w:eastAsia="標楷體" w:hAnsi="Times New Roman"/>
                <w:szCs w:val="24"/>
              </w:rPr>
              <w:t>/108</w:t>
            </w:r>
            <w:r w:rsidRPr="00D43766">
              <w:rPr>
                <w:rFonts w:ascii="Times New Roman" w:eastAsia="標楷體" w:hAnsi="Times New Roman"/>
                <w:szCs w:val="24"/>
              </w:rPr>
              <w:t>年度應接受感染管制查核之醫院家數。</w:t>
            </w:r>
          </w:p>
          <w:p w:rsidR="004E4104" w:rsidRPr="00D43766" w:rsidRDefault="004E4104" w:rsidP="00166484">
            <w:pPr>
              <w:pStyle w:val="aff1"/>
              <w:numPr>
                <w:ilvl w:val="0"/>
                <w:numId w:val="149"/>
              </w:numPr>
              <w:suppressAutoHyphens/>
              <w:autoSpaceDN w:val="0"/>
              <w:spacing w:line="360" w:lineRule="exact"/>
              <w:ind w:leftChars="0" w:left="597" w:hanging="284"/>
              <w:jc w:val="both"/>
              <w:textAlignment w:val="baseline"/>
              <w:rPr>
                <w:rFonts w:ascii="Times New Roman" w:hAnsi="Times New Roman"/>
              </w:rPr>
            </w:pPr>
            <w:r w:rsidRPr="00D43766">
              <w:rPr>
                <w:rFonts w:ascii="Times New Roman" w:eastAsia="標楷體" w:hAnsi="Times New Roman"/>
                <w:szCs w:val="24"/>
              </w:rPr>
              <w:t>完整查核醫院比例</w:t>
            </w:r>
            <w:r w:rsidRPr="00D43766">
              <w:rPr>
                <w:rFonts w:ascii="Times New Roman" w:eastAsia="標楷體" w:hAnsi="Times New Roman"/>
              </w:rPr>
              <w:t>（</w:t>
            </w:r>
            <w:r w:rsidRPr="00D43766">
              <w:rPr>
                <w:rFonts w:ascii="Times New Roman" w:eastAsia="標楷體" w:hAnsi="Times New Roman"/>
              </w:rPr>
              <w:t>R2</w:t>
            </w:r>
            <w:r w:rsidRPr="00D43766">
              <w:rPr>
                <w:rFonts w:ascii="Times New Roman" w:eastAsia="標楷體" w:hAnsi="Times New Roman"/>
              </w:rPr>
              <w:t>）</w:t>
            </w:r>
            <w:r w:rsidRPr="00D43766">
              <w:rPr>
                <w:rFonts w:ascii="Times New Roman" w:eastAsia="標楷體" w:hAnsi="Times New Roman"/>
                <w:szCs w:val="24"/>
              </w:rPr>
              <w:t>=</w:t>
            </w:r>
            <w:r w:rsidRPr="00D43766">
              <w:rPr>
                <w:rFonts w:ascii="Times New Roman" w:eastAsia="標楷體" w:hAnsi="Times New Roman"/>
                <w:szCs w:val="24"/>
              </w:rPr>
              <w:t>依醫院感染管制查核作業流程執行並繳交完整查核結果之醫院家數</w:t>
            </w:r>
            <w:r w:rsidRPr="00D43766">
              <w:rPr>
                <w:rFonts w:ascii="Times New Roman" w:eastAsia="標楷體" w:hAnsi="Times New Roman"/>
                <w:szCs w:val="24"/>
              </w:rPr>
              <w:t>/108</w:t>
            </w:r>
            <w:r w:rsidRPr="00D43766">
              <w:rPr>
                <w:rFonts w:ascii="Times New Roman" w:eastAsia="標楷體" w:hAnsi="Times New Roman"/>
                <w:szCs w:val="24"/>
              </w:rPr>
              <w:t>年度應接受感染管制查核之醫院家數。</w:t>
            </w:r>
          </w:p>
          <w:p w:rsidR="004E4104" w:rsidRPr="00D43766" w:rsidRDefault="004E4104" w:rsidP="00166484">
            <w:pPr>
              <w:pStyle w:val="aff1"/>
              <w:numPr>
                <w:ilvl w:val="0"/>
                <w:numId w:val="149"/>
              </w:numPr>
              <w:suppressAutoHyphens/>
              <w:autoSpaceDN w:val="0"/>
              <w:spacing w:line="360" w:lineRule="exact"/>
              <w:ind w:leftChars="0" w:left="597" w:hanging="284"/>
              <w:jc w:val="both"/>
              <w:textAlignment w:val="baseline"/>
              <w:rPr>
                <w:rFonts w:ascii="Times New Roman" w:hAnsi="Times New Roman"/>
              </w:rPr>
            </w:pPr>
            <w:r w:rsidRPr="00D43766">
              <w:rPr>
                <w:rFonts w:ascii="Times New Roman" w:eastAsia="標楷體" w:hAnsi="Times New Roman"/>
                <w:szCs w:val="24"/>
              </w:rPr>
              <w:lastRenderedPageBreak/>
              <w:t>查核改善比例</w:t>
            </w:r>
            <w:r w:rsidRPr="00D43766">
              <w:rPr>
                <w:rFonts w:ascii="Times New Roman" w:eastAsia="標楷體" w:hAnsi="Times New Roman"/>
              </w:rPr>
              <w:t>（</w:t>
            </w:r>
            <w:r w:rsidRPr="00D43766">
              <w:rPr>
                <w:rFonts w:ascii="Times New Roman" w:eastAsia="標楷體" w:hAnsi="Times New Roman"/>
              </w:rPr>
              <w:t>R3</w:t>
            </w:r>
            <w:r w:rsidRPr="00D43766">
              <w:rPr>
                <w:rFonts w:ascii="Times New Roman" w:eastAsia="標楷體" w:hAnsi="Times New Roman"/>
              </w:rPr>
              <w:t>）</w:t>
            </w:r>
            <w:r w:rsidRPr="00D43766">
              <w:rPr>
                <w:rFonts w:ascii="Times New Roman" w:eastAsia="標楷體" w:hAnsi="Times New Roman"/>
                <w:szCs w:val="24"/>
              </w:rPr>
              <w:t>=</w:t>
            </w:r>
            <w:r w:rsidRPr="00D43766">
              <w:rPr>
                <w:rFonts w:ascii="Times New Roman" w:eastAsia="標楷體" w:hAnsi="Times New Roman"/>
                <w:szCs w:val="24"/>
              </w:rPr>
              <w:t>依限完成</w:t>
            </w:r>
            <w:r w:rsidRPr="00D43766">
              <w:rPr>
                <w:rFonts w:ascii="Times New Roman" w:eastAsia="標楷體" w:hAnsi="Times New Roman"/>
                <w:szCs w:val="24"/>
              </w:rPr>
              <w:t>108</w:t>
            </w:r>
            <w:r w:rsidRPr="00D43766">
              <w:rPr>
                <w:rFonts w:ascii="Times New Roman" w:eastAsia="標楷體" w:hAnsi="Times New Roman"/>
                <w:szCs w:val="24"/>
              </w:rPr>
              <w:t>年度查核結果評量為不符合改善追蹤之項數</w:t>
            </w:r>
            <w:r w:rsidRPr="00D43766">
              <w:rPr>
                <w:rFonts w:ascii="Times New Roman" w:eastAsia="標楷體" w:hAnsi="Times New Roman"/>
                <w:szCs w:val="24"/>
              </w:rPr>
              <w:t>/108</w:t>
            </w:r>
            <w:r w:rsidRPr="00D43766">
              <w:rPr>
                <w:rFonts w:ascii="Times New Roman" w:eastAsia="標楷體" w:hAnsi="Times New Roman"/>
                <w:szCs w:val="24"/>
              </w:rPr>
              <w:t>年度查核結果評量為不符合之項數。</w:t>
            </w:r>
          </w:p>
          <w:p w:rsidR="004E4104" w:rsidRPr="00D43766" w:rsidRDefault="004E4104" w:rsidP="00166484">
            <w:pPr>
              <w:pStyle w:val="aff1"/>
              <w:numPr>
                <w:ilvl w:val="0"/>
                <w:numId w:val="149"/>
              </w:numPr>
              <w:suppressAutoHyphens/>
              <w:autoSpaceDN w:val="0"/>
              <w:spacing w:line="360" w:lineRule="exact"/>
              <w:ind w:leftChars="0" w:left="597" w:hanging="284"/>
              <w:jc w:val="both"/>
              <w:textAlignment w:val="baseline"/>
              <w:rPr>
                <w:rFonts w:ascii="Times New Roman" w:hAnsi="Times New Roman"/>
              </w:rPr>
            </w:pPr>
            <w:r w:rsidRPr="00D43766">
              <w:rPr>
                <w:rFonts w:ascii="Times New Roman" w:eastAsia="標楷體" w:hAnsi="Times New Roman"/>
                <w:szCs w:val="24"/>
              </w:rPr>
              <w:t>督導考核診所感染管制執行情形</w:t>
            </w:r>
            <w:r w:rsidRPr="00D43766">
              <w:rPr>
                <w:rFonts w:ascii="Times New Roman" w:eastAsia="標楷體" w:hAnsi="Times New Roman"/>
              </w:rPr>
              <w:t>（</w:t>
            </w:r>
            <w:r w:rsidRPr="00D43766">
              <w:rPr>
                <w:rFonts w:ascii="Times New Roman" w:eastAsia="標楷體" w:hAnsi="Times New Roman"/>
              </w:rPr>
              <w:t>R4</w:t>
            </w:r>
            <w:r w:rsidRPr="00D43766">
              <w:rPr>
                <w:rFonts w:ascii="Times New Roman" w:eastAsia="標楷體" w:hAnsi="Times New Roman"/>
              </w:rPr>
              <w:t>）。</w:t>
            </w:r>
          </w:p>
          <w:p w:rsidR="004E4104" w:rsidRPr="00D43766" w:rsidRDefault="004E4104" w:rsidP="00166484">
            <w:pPr>
              <w:pStyle w:val="aff1"/>
              <w:numPr>
                <w:ilvl w:val="0"/>
                <w:numId w:val="149"/>
              </w:numPr>
              <w:suppressAutoHyphens/>
              <w:autoSpaceDN w:val="0"/>
              <w:spacing w:line="360" w:lineRule="exact"/>
              <w:ind w:leftChars="0" w:left="597" w:hanging="284"/>
              <w:jc w:val="both"/>
              <w:textAlignment w:val="baseline"/>
              <w:rPr>
                <w:rFonts w:ascii="Times New Roman" w:hAnsi="Times New Roman"/>
                <w:b/>
              </w:rPr>
            </w:pPr>
            <w:r w:rsidRPr="00D43766">
              <w:rPr>
                <w:rFonts w:ascii="Times New Roman" w:eastAsia="標楷體" w:hAnsi="Times New Roman"/>
                <w:b/>
                <w:szCs w:val="24"/>
              </w:rPr>
              <w:t>不定期或無預警查核辦理情形（</w:t>
            </w:r>
            <w:r w:rsidRPr="00D43766">
              <w:rPr>
                <w:rFonts w:ascii="Times New Roman" w:eastAsia="標楷體" w:hAnsi="Times New Roman"/>
                <w:b/>
                <w:szCs w:val="24"/>
              </w:rPr>
              <w:t>R5</w:t>
            </w:r>
            <w:r w:rsidRPr="00D43766">
              <w:rPr>
                <w:rFonts w:ascii="Times New Roman" w:eastAsia="標楷體" w:hAnsi="Times New Roman"/>
                <w:b/>
                <w:szCs w:val="24"/>
              </w:rPr>
              <w:t>）。</w:t>
            </w:r>
          </w:p>
          <w:p w:rsidR="004E4104" w:rsidRPr="00D43766" w:rsidRDefault="004E4104" w:rsidP="00166484">
            <w:pPr>
              <w:pStyle w:val="aff1"/>
              <w:numPr>
                <w:ilvl w:val="0"/>
                <w:numId w:val="148"/>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本項分數：</w:t>
            </w:r>
            <w:r w:rsidRPr="00D43766">
              <w:rPr>
                <w:rFonts w:ascii="Times New Roman" w:eastAsia="標楷體" w:hAnsi="Times New Roman"/>
                <w:szCs w:val="24"/>
              </w:rPr>
              <w:t>(R1 +R2+R3+R4</w:t>
            </w:r>
            <w:r w:rsidRPr="00D43766">
              <w:rPr>
                <w:rFonts w:ascii="Times New Roman" w:eastAsia="標楷體" w:hAnsi="Times New Roman"/>
                <w:b/>
                <w:szCs w:val="24"/>
              </w:rPr>
              <w:t>+R5</w:t>
            </w:r>
            <w:r w:rsidRPr="00D43766">
              <w:rPr>
                <w:rFonts w:ascii="Times New Roman" w:eastAsia="標楷體" w:hAnsi="Times New Roman"/>
                <w:szCs w:val="24"/>
              </w:rPr>
              <w:t>)</w:t>
            </w:r>
            <w:r w:rsidRPr="00D43766">
              <w:rPr>
                <w:rFonts w:ascii="Times New Roman" w:eastAsia="標楷體" w:hAnsi="Times New Roman"/>
                <w:szCs w:val="24"/>
              </w:rPr>
              <w:t>得分。</w:t>
            </w:r>
          </w:p>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【評分標準】</w:t>
            </w:r>
          </w:p>
          <w:p w:rsidR="004E4104" w:rsidRPr="00D43766" w:rsidRDefault="004E4104" w:rsidP="00166484">
            <w:pPr>
              <w:pStyle w:val="aff1"/>
              <w:numPr>
                <w:ilvl w:val="0"/>
                <w:numId w:val="166"/>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正確繳交自評資料醫院比例（</w:t>
            </w:r>
            <w:r w:rsidRPr="00D43766">
              <w:rPr>
                <w:rFonts w:ascii="Times New Roman" w:eastAsia="標楷體" w:hAnsi="Times New Roman"/>
                <w:szCs w:val="24"/>
              </w:rPr>
              <w:t>R1</w:t>
            </w:r>
            <w:r w:rsidRPr="00D43766">
              <w:rPr>
                <w:rFonts w:ascii="Times New Roman" w:eastAsia="標楷體" w:hAnsi="Times New Roman"/>
                <w:szCs w:val="24"/>
              </w:rPr>
              <w:t>），占本指標</w:t>
            </w:r>
            <w:r w:rsidRPr="00D43766">
              <w:rPr>
                <w:rFonts w:ascii="Times New Roman" w:eastAsia="標楷體" w:hAnsi="Times New Roman"/>
                <w:b/>
                <w:szCs w:val="24"/>
              </w:rPr>
              <w:t>4</w:t>
            </w:r>
            <w:r w:rsidRPr="00D43766">
              <w:rPr>
                <w:rFonts w:ascii="Times New Roman" w:eastAsia="標楷體" w:hAnsi="Times New Roman"/>
                <w:szCs w:val="24"/>
              </w:rPr>
              <w:t>分：比例</w:t>
            </w:r>
            <w:r w:rsidRPr="00D43766">
              <w:rPr>
                <w:rFonts w:ascii="Times New Roman" w:eastAsia="標楷體" w:hAnsi="Times New Roman"/>
                <w:szCs w:val="24"/>
              </w:rPr>
              <w:t>×</w:t>
            </w:r>
            <w:r w:rsidRPr="00D43766">
              <w:rPr>
                <w:rFonts w:ascii="Times New Roman" w:eastAsia="標楷體" w:hAnsi="Times New Roman"/>
                <w:b/>
                <w:szCs w:val="24"/>
              </w:rPr>
              <w:t>4</w:t>
            </w:r>
          </w:p>
          <w:p w:rsidR="004E4104" w:rsidRPr="00D43766" w:rsidRDefault="004E4104" w:rsidP="00166484">
            <w:pPr>
              <w:pStyle w:val="aff1"/>
              <w:numPr>
                <w:ilvl w:val="0"/>
                <w:numId w:val="166"/>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完整查核醫院比例（</w:t>
            </w:r>
            <w:r w:rsidRPr="00D43766">
              <w:rPr>
                <w:rFonts w:ascii="Times New Roman" w:eastAsia="標楷體" w:hAnsi="Times New Roman"/>
                <w:szCs w:val="24"/>
              </w:rPr>
              <w:t>R2</w:t>
            </w:r>
            <w:r w:rsidRPr="00D43766">
              <w:rPr>
                <w:rFonts w:ascii="Times New Roman" w:eastAsia="標楷體" w:hAnsi="Times New Roman"/>
                <w:szCs w:val="24"/>
              </w:rPr>
              <w:t>），占本指標</w:t>
            </w:r>
            <w:r w:rsidRPr="00D43766">
              <w:rPr>
                <w:rFonts w:ascii="Times New Roman" w:eastAsia="標楷體" w:hAnsi="Times New Roman"/>
                <w:szCs w:val="24"/>
              </w:rPr>
              <w:t>2</w:t>
            </w:r>
            <w:r w:rsidRPr="00D43766">
              <w:rPr>
                <w:rFonts w:ascii="Times New Roman" w:eastAsia="標楷體" w:hAnsi="Times New Roman"/>
                <w:szCs w:val="24"/>
              </w:rPr>
              <w:t>分：比例</w:t>
            </w:r>
            <w:r w:rsidRPr="00D43766">
              <w:rPr>
                <w:rFonts w:ascii="Times New Roman" w:eastAsia="標楷體" w:hAnsi="Times New Roman"/>
                <w:szCs w:val="24"/>
              </w:rPr>
              <w:t>×2</w:t>
            </w:r>
          </w:p>
          <w:p w:rsidR="004E4104" w:rsidRPr="00D43766" w:rsidRDefault="004E4104" w:rsidP="00166484">
            <w:pPr>
              <w:pStyle w:val="aff1"/>
              <w:numPr>
                <w:ilvl w:val="0"/>
                <w:numId w:val="166"/>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查核改善比例（</w:t>
            </w:r>
            <w:r w:rsidRPr="00D43766">
              <w:rPr>
                <w:rFonts w:ascii="Times New Roman" w:eastAsia="標楷體" w:hAnsi="Times New Roman"/>
                <w:szCs w:val="24"/>
              </w:rPr>
              <w:t>R3</w:t>
            </w:r>
            <w:r w:rsidRPr="00D43766">
              <w:rPr>
                <w:rFonts w:ascii="Times New Roman" w:eastAsia="標楷體" w:hAnsi="Times New Roman"/>
                <w:szCs w:val="24"/>
              </w:rPr>
              <w:t>），占本指標</w:t>
            </w:r>
            <w:r w:rsidRPr="00D43766">
              <w:rPr>
                <w:rFonts w:ascii="Times New Roman" w:eastAsia="標楷體" w:hAnsi="Times New Roman"/>
                <w:szCs w:val="24"/>
              </w:rPr>
              <w:t>3</w:t>
            </w:r>
            <w:r w:rsidRPr="00D43766">
              <w:rPr>
                <w:rFonts w:ascii="Times New Roman" w:eastAsia="標楷體" w:hAnsi="Times New Roman"/>
                <w:szCs w:val="24"/>
              </w:rPr>
              <w:t>分：比例</w:t>
            </w:r>
            <w:r w:rsidRPr="00D43766">
              <w:rPr>
                <w:rFonts w:ascii="Times New Roman" w:eastAsia="標楷體" w:hAnsi="Times New Roman"/>
                <w:szCs w:val="24"/>
              </w:rPr>
              <w:t>×3</w:t>
            </w:r>
          </w:p>
          <w:p w:rsidR="004E4104" w:rsidRPr="00D43766" w:rsidRDefault="004E4104" w:rsidP="00166484">
            <w:pPr>
              <w:pStyle w:val="aff1"/>
              <w:numPr>
                <w:ilvl w:val="0"/>
                <w:numId w:val="166"/>
              </w:numPr>
              <w:tabs>
                <w:tab w:val="left" w:pos="288"/>
              </w:tabs>
              <w:suppressAutoHyphens/>
              <w:autoSpaceDN w:val="0"/>
              <w:spacing w:line="360" w:lineRule="exact"/>
              <w:ind w:leftChars="0" w:left="316" w:hanging="286"/>
              <w:jc w:val="both"/>
              <w:textAlignment w:val="baseline"/>
              <w:rPr>
                <w:rFonts w:ascii="Times New Roman" w:eastAsia="標楷體" w:hAnsi="Times New Roman"/>
                <w:szCs w:val="24"/>
              </w:rPr>
            </w:pPr>
            <w:r w:rsidRPr="00D43766">
              <w:rPr>
                <w:rFonts w:ascii="Times New Roman" w:eastAsia="標楷體" w:hAnsi="Times New Roman"/>
                <w:szCs w:val="24"/>
              </w:rPr>
              <w:t>督導考核診所感染管制執行情形</w:t>
            </w:r>
            <w:r w:rsidRPr="00D43766">
              <w:rPr>
                <w:rFonts w:ascii="Times New Roman" w:eastAsia="標楷體" w:hAnsi="Times New Roman"/>
                <w:szCs w:val="24"/>
              </w:rPr>
              <w:t>(R4)</w:t>
            </w:r>
            <w:r w:rsidRPr="00D43766">
              <w:rPr>
                <w:rFonts w:ascii="Times New Roman" w:eastAsia="標楷體" w:hAnsi="Times New Roman"/>
                <w:szCs w:val="24"/>
              </w:rPr>
              <w:t>，占本指標</w:t>
            </w:r>
            <w:r w:rsidRPr="00D43766">
              <w:rPr>
                <w:rFonts w:ascii="Times New Roman" w:eastAsia="標楷體" w:hAnsi="Times New Roman"/>
                <w:b/>
                <w:szCs w:val="24"/>
              </w:rPr>
              <w:t>4</w:t>
            </w:r>
            <w:r w:rsidRPr="00D43766">
              <w:rPr>
                <w:rFonts w:ascii="Times New Roman" w:eastAsia="標楷體" w:hAnsi="Times New Roman"/>
                <w:szCs w:val="24"/>
              </w:rPr>
              <w:t>分：依達成情形給分。</w:t>
            </w:r>
          </w:p>
          <w:p w:rsidR="004E4104" w:rsidRPr="00D43766" w:rsidRDefault="004E4104" w:rsidP="00166484">
            <w:pPr>
              <w:pStyle w:val="aff1"/>
              <w:numPr>
                <w:ilvl w:val="0"/>
                <w:numId w:val="166"/>
              </w:numPr>
              <w:tabs>
                <w:tab w:val="left" w:pos="260"/>
                <w:tab w:val="left" w:pos="288"/>
              </w:tabs>
              <w:suppressAutoHyphens/>
              <w:autoSpaceDN w:val="0"/>
              <w:spacing w:line="360" w:lineRule="exact"/>
              <w:ind w:leftChars="0" w:left="274" w:hanging="244"/>
              <w:jc w:val="both"/>
              <w:textAlignment w:val="baseline"/>
              <w:rPr>
                <w:rFonts w:ascii="Times New Roman" w:eastAsia="標楷體" w:hAnsi="Times New Roman"/>
                <w:b/>
                <w:szCs w:val="24"/>
              </w:rPr>
            </w:pPr>
            <w:r w:rsidRPr="00D43766">
              <w:rPr>
                <w:rFonts w:ascii="Times New Roman" w:eastAsia="標楷體" w:hAnsi="Times New Roman"/>
                <w:b/>
                <w:szCs w:val="24"/>
              </w:rPr>
              <w:t>不定期或無預警查核辦理情形（</w:t>
            </w:r>
            <w:r w:rsidRPr="00D43766">
              <w:rPr>
                <w:rFonts w:ascii="Times New Roman" w:eastAsia="標楷體" w:hAnsi="Times New Roman"/>
                <w:b/>
                <w:szCs w:val="24"/>
              </w:rPr>
              <w:t>R5</w:t>
            </w:r>
            <w:r w:rsidRPr="00D43766">
              <w:rPr>
                <w:rFonts w:ascii="Times New Roman" w:eastAsia="標楷體" w:hAnsi="Times New Roman"/>
                <w:b/>
                <w:szCs w:val="24"/>
              </w:rPr>
              <w:t>），占本指標</w:t>
            </w:r>
            <w:r w:rsidRPr="00D43766">
              <w:rPr>
                <w:rFonts w:ascii="Times New Roman" w:eastAsia="標楷體" w:hAnsi="Times New Roman"/>
                <w:b/>
                <w:szCs w:val="24"/>
              </w:rPr>
              <w:t>2</w:t>
            </w:r>
            <w:r w:rsidRPr="00D43766">
              <w:rPr>
                <w:rFonts w:ascii="Times New Roman" w:eastAsia="標楷體" w:hAnsi="Times New Roman"/>
                <w:b/>
                <w:szCs w:val="24"/>
              </w:rPr>
              <w:t>分：依達成情形給分。</w:t>
            </w:r>
          </w:p>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【說明】</w:t>
            </w:r>
          </w:p>
          <w:p w:rsidR="004E4104" w:rsidRPr="00D43766" w:rsidRDefault="004E4104" w:rsidP="00166484">
            <w:pPr>
              <w:pStyle w:val="aff1"/>
              <w:numPr>
                <w:ilvl w:val="0"/>
                <w:numId w:val="167"/>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完整查核醫院比例（</w:t>
            </w:r>
            <w:r w:rsidRPr="00D43766">
              <w:rPr>
                <w:rFonts w:ascii="Times New Roman" w:eastAsia="標楷體" w:hAnsi="Times New Roman"/>
                <w:szCs w:val="24"/>
              </w:rPr>
              <w:t>R2</w:t>
            </w:r>
            <w:r w:rsidRPr="00D43766">
              <w:rPr>
                <w:rFonts w:ascii="Times New Roman" w:eastAsia="標楷體" w:hAnsi="Times New Roman"/>
                <w:szCs w:val="24"/>
              </w:rPr>
              <w:t>）：</w:t>
            </w:r>
          </w:p>
          <w:p w:rsidR="004E4104" w:rsidRPr="00D43766" w:rsidRDefault="004E4104" w:rsidP="004E4104">
            <w:pPr>
              <w:pStyle w:val="aff1"/>
              <w:tabs>
                <w:tab w:val="left" w:pos="260"/>
                <w:tab w:val="left" w:pos="288"/>
              </w:tabs>
              <w:spacing w:line="360" w:lineRule="exact"/>
              <w:ind w:leftChars="108" w:left="259"/>
              <w:jc w:val="both"/>
              <w:rPr>
                <w:rFonts w:ascii="Times New Roman" w:eastAsia="標楷體" w:hAnsi="Times New Roman"/>
                <w:szCs w:val="24"/>
              </w:rPr>
            </w:pPr>
            <w:r w:rsidRPr="00D43766">
              <w:rPr>
                <w:rFonts w:ascii="Times New Roman" w:eastAsia="標楷體" w:hAnsi="Times New Roman"/>
                <w:szCs w:val="24"/>
              </w:rPr>
              <w:t>繳交</w:t>
            </w:r>
            <w:r w:rsidRPr="00D43766">
              <w:rPr>
                <w:rFonts w:ascii="Times New Roman" w:eastAsia="標楷體" w:hAnsi="Times New Roman"/>
              </w:rPr>
              <w:t>資料含醫院查核結果、查核成績與缺失及建議事項、「查核項次</w:t>
            </w:r>
            <w:r w:rsidRPr="00D43766">
              <w:rPr>
                <w:rFonts w:ascii="Times New Roman" w:eastAsia="標楷體" w:hAnsi="Times New Roman"/>
              </w:rPr>
              <w:t>1.5 TOCC</w:t>
            </w:r>
            <w:r w:rsidRPr="00D43766">
              <w:rPr>
                <w:rFonts w:ascii="Times New Roman" w:eastAsia="標楷體" w:hAnsi="Times New Roman"/>
              </w:rPr>
              <w:t>詢問及呼吸道與咳嗽禮節推動情形查檢表」。</w:t>
            </w:r>
          </w:p>
          <w:p w:rsidR="004E4104" w:rsidRPr="00D43766" w:rsidRDefault="004E4104" w:rsidP="00166484">
            <w:pPr>
              <w:pStyle w:val="aff1"/>
              <w:numPr>
                <w:ilvl w:val="0"/>
                <w:numId w:val="167"/>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查核改善比例（</w:t>
            </w:r>
            <w:r w:rsidRPr="00D43766">
              <w:rPr>
                <w:rFonts w:ascii="Times New Roman" w:eastAsia="標楷體" w:hAnsi="Times New Roman"/>
                <w:szCs w:val="24"/>
              </w:rPr>
              <w:t>R3</w:t>
            </w:r>
            <w:r w:rsidRPr="00D43766">
              <w:rPr>
                <w:rFonts w:ascii="Times New Roman" w:eastAsia="標楷體" w:hAnsi="Times New Roman"/>
                <w:szCs w:val="24"/>
              </w:rPr>
              <w:t>）：</w:t>
            </w:r>
          </w:p>
          <w:p w:rsidR="004E4104" w:rsidRPr="00D43766" w:rsidRDefault="004E4104" w:rsidP="004E4104">
            <w:pPr>
              <w:pStyle w:val="aff1"/>
              <w:tabs>
                <w:tab w:val="left" w:pos="260"/>
                <w:tab w:val="left" w:pos="288"/>
              </w:tabs>
              <w:spacing w:line="360" w:lineRule="exact"/>
              <w:ind w:leftChars="108" w:left="259"/>
              <w:jc w:val="both"/>
              <w:rPr>
                <w:rFonts w:ascii="Times New Roman" w:eastAsia="標楷體" w:hAnsi="Times New Roman"/>
                <w:szCs w:val="24"/>
              </w:rPr>
            </w:pPr>
            <w:r w:rsidRPr="00D43766">
              <w:rPr>
                <w:rFonts w:ascii="Times New Roman" w:eastAsia="標楷體" w:hAnsi="Times New Roman"/>
                <w:szCs w:val="24"/>
              </w:rPr>
              <w:t>若所有醫院查核結果被評為不符合的項數為</w:t>
            </w:r>
            <w:r w:rsidRPr="00D43766">
              <w:rPr>
                <w:rFonts w:ascii="Times New Roman" w:eastAsia="標楷體" w:hAnsi="Times New Roman"/>
                <w:szCs w:val="24"/>
              </w:rPr>
              <w:t>0</w:t>
            </w:r>
            <w:r w:rsidRPr="00D43766">
              <w:rPr>
                <w:rFonts w:ascii="Times New Roman" w:eastAsia="標楷體" w:hAnsi="Times New Roman"/>
                <w:szCs w:val="24"/>
              </w:rPr>
              <w:t>，則以查核結果優良或符合且有查核委員提出建議之項數列計。</w:t>
            </w:r>
          </w:p>
          <w:p w:rsidR="004E4104" w:rsidRPr="00D43766" w:rsidRDefault="004E4104" w:rsidP="00166484">
            <w:pPr>
              <w:pStyle w:val="aff1"/>
              <w:numPr>
                <w:ilvl w:val="0"/>
                <w:numId w:val="167"/>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督導考核診所感染管制執行情形（</w:t>
            </w:r>
            <w:r w:rsidRPr="00D43766">
              <w:rPr>
                <w:rFonts w:ascii="Times New Roman" w:eastAsia="標楷體" w:hAnsi="Times New Roman"/>
                <w:szCs w:val="24"/>
              </w:rPr>
              <w:t>R4</w:t>
            </w:r>
            <w:r w:rsidRPr="00D43766">
              <w:rPr>
                <w:rFonts w:ascii="Times New Roman" w:eastAsia="標楷體" w:hAnsi="Times New Roman"/>
                <w:szCs w:val="24"/>
              </w:rPr>
              <w:t>）：</w:t>
            </w:r>
          </w:p>
          <w:p w:rsidR="004E4104" w:rsidRPr="00D43766" w:rsidRDefault="004E4104" w:rsidP="004E4104">
            <w:pPr>
              <w:pStyle w:val="aff1"/>
              <w:spacing w:line="360" w:lineRule="exact"/>
              <w:ind w:leftChars="114" w:left="274"/>
              <w:jc w:val="both"/>
              <w:rPr>
                <w:rFonts w:ascii="Times New Roman" w:eastAsia="標楷體" w:hAnsi="Times New Roman"/>
                <w:szCs w:val="24"/>
              </w:rPr>
            </w:pPr>
            <w:r w:rsidRPr="00D43766">
              <w:rPr>
                <w:rFonts w:ascii="Times New Roman" w:eastAsia="標楷體" w:hAnsi="Times New Roman"/>
                <w:szCs w:val="24"/>
              </w:rPr>
              <w:t>依據辦理方式、評量項目及考核結果評分，佔本指標</w:t>
            </w:r>
            <w:r w:rsidRPr="00D43766">
              <w:rPr>
                <w:rFonts w:ascii="Times New Roman" w:eastAsia="標楷體" w:hAnsi="Times New Roman"/>
                <w:szCs w:val="24"/>
              </w:rPr>
              <w:t>4</w:t>
            </w:r>
            <w:r w:rsidRPr="00D43766">
              <w:rPr>
                <w:rFonts w:ascii="Times New Roman" w:eastAsia="標楷體" w:hAnsi="Times New Roman"/>
                <w:szCs w:val="24"/>
              </w:rPr>
              <w:t>分。</w:t>
            </w:r>
          </w:p>
          <w:p w:rsidR="004E4104" w:rsidRPr="00D43766" w:rsidRDefault="004E4104" w:rsidP="00166484">
            <w:pPr>
              <w:pStyle w:val="aff1"/>
              <w:numPr>
                <w:ilvl w:val="0"/>
                <w:numId w:val="150"/>
              </w:numPr>
              <w:suppressAutoHyphens/>
              <w:autoSpaceDN w:val="0"/>
              <w:spacing w:line="360" w:lineRule="exact"/>
              <w:ind w:leftChars="114" w:left="579" w:hanging="305"/>
              <w:jc w:val="both"/>
              <w:textAlignment w:val="baseline"/>
              <w:rPr>
                <w:rFonts w:ascii="Times New Roman" w:eastAsia="標楷體" w:hAnsi="Times New Roman"/>
                <w:szCs w:val="24"/>
              </w:rPr>
            </w:pPr>
            <w:r w:rsidRPr="00D43766">
              <w:rPr>
                <w:rFonts w:ascii="Times New Roman" w:eastAsia="標楷體" w:hAnsi="Times New Roman"/>
                <w:szCs w:val="24"/>
              </w:rPr>
              <w:t>依醫療法第</w:t>
            </w:r>
            <w:r w:rsidRPr="00D43766">
              <w:rPr>
                <w:rFonts w:ascii="Times New Roman" w:eastAsia="標楷體" w:hAnsi="Times New Roman"/>
                <w:szCs w:val="24"/>
              </w:rPr>
              <w:t>28</w:t>
            </w:r>
            <w:r w:rsidRPr="00D43766">
              <w:rPr>
                <w:rFonts w:ascii="Times New Roman" w:eastAsia="標楷體" w:hAnsi="Times New Roman"/>
                <w:szCs w:val="24"/>
              </w:rPr>
              <w:t>條實施定期診所督導考核時納入感染管制項目得</w:t>
            </w:r>
            <w:r w:rsidRPr="00D43766">
              <w:rPr>
                <w:rFonts w:ascii="Times New Roman" w:eastAsia="標楷體" w:hAnsi="Times New Roman"/>
                <w:szCs w:val="24"/>
              </w:rPr>
              <w:t>0.8</w:t>
            </w:r>
            <w:r w:rsidRPr="00D43766">
              <w:rPr>
                <w:rFonts w:ascii="Times New Roman" w:eastAsia="標楷體" w:hAnsi="Times New Roman"/>
                <w:szCs w:val="24"/>
              </w:rPr>
              <w:t>分，單獨安排行程方式得</w:t>
            </w:r>
            <w:r w:rsidRPr="00D43766">
              <w:rPr>
                <w:rFonts w:ascii="Times New Roman" w:eastAsia="標楷體" w:hAnsi="Times New Roman"/>
                <w:szCs w:val="24"/>
              </w:rPr>
              <w:t>0.4</w:t>
            </w:r>
            <w:r w:rsidRPr="00D43766">
              <w:rPr>
                <w:rFonts w:ascii="Times New Roman" w:eastAsia="標楷體" w:hAnsi="Times New Roman"/>
                <w:szCs w:val="24"/>
              </w:rPr>
              <w:t>分。</w:t>
            </w:r>
          </w:p>
          <w:p w:rsidR="004E4104" w:rsidRPr="00D43766" w:rsidRDefault="004E4104" w:rsidP="00166484">
            <w:pPr>
              <w:pStyle w:val="aff1"/>
              <w:numPr>
                <w:ilvl w:val="0"/>
                <w:numId w:val="150"/>
              </w:numPr>
              <w:suppressAutoHyphens/>
              <w:autoSpaceDN w:val="0"/>
              <w:spacing w:line="360" w:lineRule="exact"/>
              <w:ind w:leftChars="114" w:left="579" w:hanging="305"/>
              <w:jc w:val="both"/>
              <w:textAlignment w:val="baseline"/>
              <w:rPr>
                <w:rFonts w:ascii="Times New Roman" w:eastAsia="標楷體" w:hAnsi="Times New Roman"/>
                <w:szCs w:val="24"/>
              </w:rPr>
            </w:pPr>
            <w:r w:rsidRPr="00D43766">
              <w:rPr>
                <w:rFonts w:ascii="Times New Roman" w:eastAsia="標楷體" w:hAnsi="Times New Roman"/>
                <w:szCs w:val="24"/>
              </w:rPr>
              <w:t>依本署公布之感染管制建議項目及評量說明進行考核並提供考核結果之項目數評分，本項共</w:t>
            </w:r>
            <w:r w:rsidRPr="00D43766">
              <w:rPr>
                <w:rFonts w:ascii="Times New Roman" w:eastAsia="標楷體" w:hAnsi="Times New Roman"/>
                <w:szCs w:val="24"/>
              </w:rPr>
              <w:t>3.2</w:t>
            </w:r>
            <w:r w:rsidRPr="00D43766">
              <w:rPr>
                <w:rFonts w:ascii="Times New Roman" w:eastAsia="標楷體" w:hAnsi="Times New Roman"/>
                <w:szCs w:val="24"/>
              </w:rPr>
              <w:t>分。</w:t>
            </w:r>
          </w:p>
          <w:p w:rsidR="004E4104" w:rsidRPr="00D43766" w:rsidRDefault="004E4104" w:rsidP="00166484">
            <w:pPr>
              <w:pStyle w:val="aff1"/>
              <w:numPr>
                <w:ilvl w:val="0"/>
                <w:numId w:val="167"/>
              </w:numPr>
              <w:tabs>
                <w:tab w:val="left" w:pos="260"/>
                <w:tab w:val="left" w:pos="288"/>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szCs w:val="24"/>
              </w:rPr>
              <w:t>不定期或無預警查核辦理情形（</w:t>
            </w:r>
            <w:r w:rsidRPr="00D43766">
              <w:rPr>
                <w:rFonts w:ascii="Times New Roman" w:eastAsia="標楷體" w:hAnsi="Times New Roman"/>
                <w:szCs w:val="24"/>
              </w:rPr>
              <w:t>R5</w:t>
            </w:r>
            <w:r w:rsidRPr="00D43766">
              <w:rPr>
                <w:rFonts w:ascii="Times New Roman" w:eastAsia="標楷體" w:hAnsi="Times New Roman"/>
                <w:szCs w:val="24"/>
              </w:rPr>
              <w:t>），占本指標</w:t>
            </w:r>
            <w:r w:rsidRPr="00D43766">
              <w:rPr>
                <w:rFonts w:ascii="Times New Roman" w:eastAsia="標楷體" w:hAnsi="Times New Roman"/>
                <w:szCs w:val="24"/>
              </w:rPr>
              <w:t>2</w:t>
            </w:r>
            <w:r w:rsidRPr="00D43766">
              <w:rPr>
                <w:rFonts w:ascii="Times New Roman" w:eastAsia="標楷體" w:hAnsi="Times New Roman"/>
                <w:szCs w:val="24"/>
              </w:rPr>
              <w:t>分。</w:t>
            </w:r>
          </w:p>
          <w:tbl>
            <w:tblPr>
              <w:tblStyle w:val="aff"/>
              <w:tblW w:w="0" w:type="auto"/>
              <w:tblInd w:w="455" w:type="dxa"/>
              <w:tblLayout w:type="fixed"/>
              <w:tblLook w:val="04A0" w:firstRow="1" w:lastRow="0" w:firstColumn="1" w:lastColumn="0" w:noHBand="0" w:noVBand="1"/>
            </w:tblPr>
            <w:tblGrid>
              <w:gridCol w:w="3117"/>
              <w:gridCol w:w="2268"/>
            </w:tblGrid>
            <w:tr w:rsidR="00D43766" w:rsidRPr="00D43766" w:rsidTr="004E4104">
              <w:trPr>
                <w:trHeight w:val="273"/>
              </w:trPr>
              <w:tc>
                <w:tcPr>
                  <w:tcW w:w="3117" w:type="dxa"/>
                  <w:vAlign w:val="center"/>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辦理情形</w:t>
                  </w:r>
                </w:p>
              </w:tc>
              <w:tc>
                <w:tcPr>
                  <w:tcW w:w="2268" w:type="dxa"/>
                  <w:vAlign w:val="center"/>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得分</w:t>
                  </w:r>
                </w:p>
              </w:tc>
            </w:tr>
            <w:tr w:rsidR="00D43766" w:rsidRPr="00D43766" w:rsidTr="004E4104">
              <w:trPr>
                <w:trHeight w:val="273"/>
              </w:trPr>
              <w:tc>
                <w:tcPr>
                  <w:tcW w:w="3117" w:type="dxa"/>
                </w:tcPr>
                <w:p w:rsidR="004E4104" w:rsidRPr="00D43766" w:rsidRDefault="004E4104" w:rsidP="004E4104">
                  <w:pPr>
                    <w:pStyle w:val="aff1"/>
                    <w:tabs>
                      <w:tab w:val="left" w:pos="288"/>
                    </w:tabs>
                    <w:suppressAutoHyphens/>
                    <w:autoSpaceDN w:val="0"/>
                    <w:spacing w:line="360" w:lineRule="exact"/>
                    <w:ind w:leftChars="0" w:left="0"/>
                    <w:jc w:val="both"/>
                    <w:textAlignment w:val="baseline"/>
                    <w:rPr>
                      <w:rFonts w:ascii="Times New Roman" w:eastAsia="標楷體" w:hAnsi="Times New Roman"/>
                      <w:szCs w:val="24"/>
                    </w:rPr>
                  </w:pPr>
                  <w:r w:rsidRPr="00D43766">
                    <w:rPr>
                      <w:rFonts w:ascii="Times New Roman" w:eastAsia="標楷體" w:hAnsi="Times New Roman"/>
                      <w:szCs w:val="24"/>
                    </w:rPr>
                    <w:t>除疾病管制署通知辦理外，另有自行規劃辦理</w:t>
                  </w:r>
                </w:p>
              </w:tc>
              <w:tc>
                <w:tcPr>
                  <w:tcW w:w="2268" w:type="dxa"/>
                  <w:vAlign w:val="center"/>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szCs w:val="24"/>
                    </w:rPr>
                    <w:t>分</w:t>
                  </w:r>
                </w:p>
              </w:tc>
            </w:tr>
            <w:tr w:rsidR="00D43766" w:rsidRPr="00D43766" w:rsidTr="004E4104">
              <w:trPr>
                <w:trHeight w:val="264"/>
              </w:trPr>
              <w:tc>
                <w:tcPr>
                  <w:tcW w:w="3117" w:type="dxa"/>
                </w:tcPr>
                <w:p w:rsidR="004E4104" w:rsidRPr="00D43766" w:rsidRDefault="004E4104" w:rsidP="004E4104">
                  <w:pPr>
                    <w:pStyle w:val="aff1"/>
                    <w:tabs>
                      <w:tab w:val="left" w:pos="288"/>
                    </w:tabs>
                    <w:suppressAutoHyphens/>
                    <w:autoSpaceDN w:val="0"/>
                    <w:spacing w:line="360" w:lineRule="exact"/>
                    <w:ind w:leftChars="0" w:left="0"/>
                    <w:jc w:val="both"/>
                    <w:textAlignment w:val="baseline"/>
                    <w:rPr>
                      <w:rFonts w:ascii="Times New Roman" w:eastAsia="標楷體" w:hAnsi="Times New Roman"/>
                      <w:szCs w:val="24"/>
                    </w:rPr>
                  </w:pPr>
                  <w:r w:rsidRPr="00D43766">
                    <w:rPr>
                      <w:rFonts w:ascii="Times New Roman" w:eastAsia="標楷體" w:hAnsi="Times New Roman"/>
                      <w:szCs w:val="24"/>
                    </w:rPr>
                    <w:t>疾病管制署通知辦理</w:t>
                  </w:r>
                </w:p>
                <w:p w:rsidR="004E4104" w:rsidRPr="00D43766" w:rsidRDefault="004E4104" w:rsidP="004E4104">
                  <w:pPr>
                    <w:pStyle w:val="aff1"/>
                    <w:tabs>
                      <w:tab w:val="left" w:pos="288"/>
                    </w:tabs>
                    <w:suppressAutoHyphens/>
                    <w:autoSpaceDN w:val="0"/>
                    <w:spacing w:line="360" w:lineRule="exact"/>
                    <w:ind w:leftChars="0" w:left="0"/>
                    <w:jc w:val="both"/>
                    <w:textAlignment w:val="baseline"/>
                    <w:rPr>
                      <w:rFonts w:ascii="Times New Roman" w:eastAsia="標楷體" w:hAnsi="Times New Roman"/>
                      <w:szCs w:val="24"/>
                    </w:rPr>
                  </w:pPr>
                  <w:r w:rsidRPr="00D43766">
                    <w:rPr>
                      <w:rFonts w:ascii="Times New Roman" w:eastAsia="標楷體" w:hAnsi="Times New Roman"/>
                      <w:szCs w:val="24"/>
                    </w:rPr>
                    <w:t>（未通知</w:t>
                  </w:r>
                  <w:r w:rsidRPr="00D43766">
                    <w:rPr>
                      <w:rFonts w:ascii="Times New Roman" w:eastAsia="標楷體" w:hAnsi="Times New Roman"/>
                      <w:szCs w:val="24"/>
                      <w:vertAlign w:val="superscript"/>
                    </w:rPr>
                    <w:t>*</w:t>
                  </w:r>
                  <w:r w:rsidRPr="00D43766">
                    <w:rPr>
                      <w:rFonts w:ascii="Times New Roman" w:eastAsia="標楷體" w:hAnsi="Times New Roman"/>
                      <w:szCs w:val="24"/>
                    </w:rPr>
                    <w:t>）</w:t>
                  </w:r>
                </w:p>
              </w:tc>
              <w:tc>
                <w:tcPr>
                  <w:tcW w:w="2268" w:type="dxa"/>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szCs w:val="24"/>
                    </w:rPr>
                    <w:t>分</w:t>
                  </w:r>
                </w:p>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vertAlign w:val="superscript"/>
                    </w:rPr>
                    <w:t>*</w:t>
                  </w:r>
                  <w:r w:rsidRPr="00D43766">
                    <w:rPr>
                      <w:rFonts w:ascii="Times New Roman" w:eastAsia="標楷體" w:hAnsi="Times New Roman"/>
                      <w:szCs w:val="24"/>
                    </w:rPr>
                    <w:t>不計分）</w:t>
                  </w:r>
                </w:p>
              </w:tc>
            </w:tr>
          </w:tbl>
          <w:p w:rsidR="004E4104" w:rsidRPr="00D43766" w:rsidRDefault="004E4104" w:rsidP="004E4104">
            <w:pPr>
              <w:tabs>
                <w:tab w:val="left" w:pos="742"/>
              </w:tabs>
              <w:spacing w:line="360" w:lineRule="exact"/>
              <w:ind w:leftChars="143" w:left="1021" w:hangingChars="308" w:hanging="678"/>
              <w:jc w:val="both"/>
              <w:rPr>
                <w:rFonts w:ascii="Times New Roman" w:eastAsia="標楷體" w:hAnsi="Times New Roman"/>
                <w:sz w:val="22"/>
              </w:rPr>
            </w:pPr>
            <w:r w:rsidRPr="00D43766">
              <w:rPr>
                <w:rFonts w:ascii="Times New Roman" w:eastAsia="標楷體" w:hAnsi="Times New Roman"/>
                <w:sz w:val="22"/>
              </w:rPr>
              <w:t>註</w:t>
            </w:r>
            <w:r w:rsidRPr="00D43766">
              <w:rPr>
                <w:rFonts w:ascii="Times New Roman" w:eastAsia="標楷體" w:hAnsi="Times New Roman"/>
                <w:sz w:val="22"/>
              </w:rPr>
              <w:t>1</w:t>
            </w:r>
            <w:r w:rsidRPr="00D43766">
              <w:rPr>
                <w:rFonts w:ascii="Times New Roman" w:eastAsia="標楷體" w:hAnsi="Times New Roman"/>
                <w:sz w:val="22"/>
              </w:rPr>
              <w:t>：本項所稱之診所係指衛生福利部醫事管理系統登記為西醫診所者。</w:t>
            </w:r>
          </w:p>
          <w:p w:rsidR="004E4104" w:rsidRPr="00D43766" w:rsidRDefault="004E4104" w:rsidP="004E4104">
            <w:pPr>
              <w:ind w:leftChars="130" w:left="880" w:hangingChars="258" w:hanging="568"/>
              <w:jc w:val="both"/>
              <w:rPr>
                <w:rFonts w:ascii="Times New Roman" w:eastAsia="標楷體" w:hAnsi="Times New Roman"/>
                <w:sz w:val="22"/>
              </w:rPr>
            </w:pPr>
            <w:r w:rsidRPr="00D43766">
              <w:rPr>
                <w:rFonts w:ascii="Times New Roman" w:eastAsia="標楷體" w:hAnsi="Times New Roman"/>
                <w:sz w:val="22"/>
              </w:rPr>
              <w:t>註</w:t>
            </w:r>
            <w:r w:rsidRPr="00D43766">
              <w:rPr>
                <w:rFonts w:ascii="Times New Roman" w:eastAsia="標楷體" w:hAnsi="Times New Roman"/>
                <w:sz w:val="22"/>
              </w:rPr>
              <w:t>2</w:t>
            </w:r>
            <w:r w:rsidRPr="00D43766">
              <w:rPr>
                <w:rFonts w:ascii="Times New Roman" w:eastAsia="標楷體" w:hAnsi="Times New Roman"/>
                <w:sz w:val="22"/>
              </w:rPr>
              <w:t>：轄區無診所之衛生局，本項分數調整至【正確繳交自評資料醫院比例（</w:t>
            </w:r>
            <w:r w:rsidRPr="00D43766">
              <w:rPr>
                <w:rFonts w:ascii="Times New Roman" w:eastAsia="標楷體" w:hAnsi="Times New Roman"/>
                <w:sz w:val="22"/>
              </w:rPr>
              <w:t>R1</w:t>
            </w:r>
            <w:r w:rsidRPr="00D43766">
              <w:rPr>
                <w:rFonts w:ascii="Times New Roman" w:eastAsia="標楷體" w:hAnsi="Times New Roman"/>
                <w:sz w:val="22"/>
              </w:rPr>
              <w:t>）】</w:t>
            </w:r>
            <w:r w:rsidRPr="00D43766">
              <w:rPr>
                <w:rFonts w:ascii="Times New Roman" w:eastAsia="標楷體" w:hAnsi="Times New Roman"/>
                <w:sz w:val="22"/>
              </w:rPr>
              <w:t>5</w:t>
            </w:r>
            <w:r w:rsidRPr="00D43766">
              <w:rPr>
                <w:rFonts w:ascii="Times New Roman" w:eastAsia="標楷體" w:hAnsi="Times New Roman"/>
                <w:sz w:val="22"/>
              </w:rPr>
              <w:t>分、【完整查核醫院比例（</w:t>
            </w:r>
            <w:r w:rsidRPr="00D43766">
              <w:rPr>
                <w:rFonts w:ascii="Times New Roman" w:eastAsia="標楷體" w:hAnsi="Times New Roman"/>
                <w:sz w:val="22"/>
              </w:rPr>
              <w:t>R2</w:t>
            </w:r>
            <w:r w:rsidRPr="00D43766">
              <w:rPr>
                <w:rFonts w:ascii="Times New Roman" w:eastAsia="標楷體" w:hAnsi="Times New Roman"/>
                <w:sz w:val="22"/>
              </w:rPr>
              <w:t>）】</w:t>
            </w:r>
            <w:r w:rsidRPr="00D43766">
              <w:rPr>
                <w:rFonts w:ascii="Times New Roman" w:eastAsia="標楷體" w:hAnsi="Times New Roman"/>
                <w:sz w:val="22"/>
              </w:rPr>
              <w:t>3</w:t>
            </w:r>
            <w:r w:rsidRPr="00D43766">
              <w:rPr>
                <w:rFonts w:ascii="Times New Roman" w:eastAsia="標楷體" w:hAnsi="Times New Roman"/>
                <w:sz w:val="22"/>
              </w:rPr>
              <w:t>分、【查核改善比例（</w:t>
            </w:r>
            <w:r w:rsidRPr="00D43766">
              <w:rPr>
                <w:rFonts w:ascii="Times New Roman" w:eastAsia="標楷體" w:hAnsi="Times New Roman"/>
                <w:sz w:val="22"/>
              </w:rPr>
              <w:t>R3</w:t>
            </w:r>
            <w:r w:rsidRPr="00D43766">
              <w:rPr>
                <w:rFonts w:ascii="Times New Roman" w:eastAsia="標楷體" w:hAnsi="Times New Roman"/>
                <w:sz w:val="22"/>
              </w:rPr>
              <w:t>）</w:t>
            </w:r>
            <w:r w:rsidRPr="00D43766">
              <w:rPr>
                <w:rFonts w:ascii="Times New Roman" w:eastAsia="標楷體" w:hAnsi="Times New Roman"/>
                <w:sz w:val="22"/>
              </w:rPr>
              <w:t>4</w:t>
            </w:r>
            <w:r w:rsidRPr="00D43766">
              <w:rPr>
                <w:rFonts w:ascii="Times New Roman" w:eastAsia="標楷體" w:hAnsi="Times New Roman"/>
                <w:sz w:val="22"/>
              </w:rPr>
              <w:t>分】及【不定期或無預警查</w:t>
            </w:r>
            <w:r w:rsidRPr="00D43766">
              <w:rPr>
                <w:rFonts w:ascii="Times New Roman" w:eastAsia="標楷體" w:hAnsi="Times New Roman"/>
                <w:sz w:val="22"/>
              </w:rPr>
              <w:lastRenderedPageBreak/>
              <w:t>核辦理情形（</w:t>
            </w:r>
            <w:r w:rsidRPr="00D43766">
              <w:rPr>
                <w:rFonts w:ascii="Times New Roman" w:eastAsia="標楷體" w:hAnsi="Times New Roman"/>
                <w:sz w:val="22"/>
              </w:rPr>
              <w:t>R5</w:t>
            </w:r>
            <w:r w:rsidRPr="00D43766">
              <w:rPr>
                <w:rFonts w:ascii="Times New Roman" w:eastAsia="標楷體" w:hAnsi="Times New Roman"/>
                <w:sz w:val="22"/>
              </w:rPr>
              <w:t>）</w:t>
            </w:r>
            <w:r w:rsidRPr="00D43766">
              <w:rPr>
                <w:rFonts w:ascii="Times New Roman" w:eastAsia="標楷體" w:hAnsi="Times New Roman"/>
                <w:sz w:val="22"/>
              </w:rPr>
              <w:t>3</w:t>
            </w:r>
            <w:r w:rsidRPr="00D43766">
              <w:rPr>
                <w:rFonts w:ascii="Times New Roman" w:eastAsia="標楷體" w:hAnsi="Times New Roman"/>
                <w:sz w:val="22"/>
              </w:rPr>
              <w:t>分】；其中【不定期或無預警查核】除疾管署通知外，另有自行規劃辦理</w:t>
            </w:r>
            <w:r w:rsidRPr="00D43766">
              <w:rPr>
                <w:rFonts w:ascii="Times New Roman" w:eastAsia="標楷體" w:hAnsi="Times New Roman"/>
                <w:sz w:val="22"/>
              </w:rPr>
              <w:t>3</w:t>
            </w:r>
            <w:r w:rsidRPr="00D43766">
              <w:rPr>
                <w:rFonts w:ascii="Times New Roman" w:eastAsia="標楷體" w:hAnsi="Times New Roman"/>
                <w:sz w:val="22"/>
              </w:rPr>
              <w:t>分，</w:t>
            </w:r>
            <w:r w:rsidRPr="00D43766">
              <w:rPr>
                <w:rFonts w:ascii="Times New Roman" w:eastAsia="標楷體" w:hAnsi="Times New Roman" w:hint="eastAsia"/>
                <w:sz w:val="22"/>
              </w:rPr>
              <w:t>疾管署</w:t>
            </w:r>
            <w:r w:rsidRPr="00D43766">
              <w:rPr>
                <w:rFonts w:ascii="Times New Roman" w:eastAsia="標楷體" w:hAnsi="Times New Roman"/>
                <w:sz w:val="22"/>
              </w:rPr>
              <w:t>通知辦理</w:t>
            </w:r>
            <w:r w:rsidRPr="00D43766">
              <w:rPr>
                <w:rFonts w:ascii="Times New Roman" w:eastAsia="標楷體" w:hAnsi="Times New Roman"/>
                <w:sz w:val="22"/>
              </w:rPr>
              <w:t>1.5</w:t>
            </w:r>
            <w:r w:rsidRPr="00D43766">
              <w:rPr>
                <w:rFonts w:ascii="Times New Roman" w:eastAsia="標楷體" w:hAnsi="Times New Roman"/>
                <w:sz w:val="22"/>
              </w:rPr>
              <w:t>分。</w:t>
            </w:r>
          </w:p>
          <w:p w:rsidR="004E4104" w:rsidRPr="00D43766" w:rsidRDefault="004E4104" w:rsidP="00B76D82">
            <w:pPr>
              <w:ind w:leftChars="130" w:left="880" w:hangingChars="258" w:hanging="568"/>
              <w:rPr>
                <w:rFonts w:ascii="Times New Roman" w:eastAsia="標楷體" w:hAnsi="Times New Roman"/>
                <w:szCs w:val="24"/>
              </w:rPr>
            </w:pPr>
            <w:r w:rsidRPr="00D43766">
              <w:rPr>
                <w:rFonts w:ascii="Times New Roman" w:eastAsia="標楷體" w:hAnsi="Times New Roman"/>
                <w:sz w:val="22"/>
              </w:rPr>
              <w:t>註</w:t>
            </w:r>
            <w:r w:rsidRPr="00D43766">
              <w:rPr>
                <w:rFonts w:ascii="Times New Roman" w:eastAsia="標楷體" w:hAnsi="Times New Roman"/>
                <w:sz w:val="22"/>
              </w:rPr>
              <w:t>3</w:t>
            </w:r>
            <w:r w:rsidRPr="00D43766">
              <w:rPr>
                <w:rFonts w:ascii="Times New Roman" w:eastAsia="標楷體" w:hAnsi="Times New Roman"/>
                <w:sz w:val="22"/>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43766">
              <w:rPr>
                <w:rFonts w:ascii="Times New Roman" w:eastAsia="標楷體" w:hAnsi="Times New Roman"/>
                <w:sz w:val="22"/>
              </w:rPr>
              <w:t>10</w:t>
            </w:r>
            <w:r w:rsidRPr="00D43766">
              <w:rPr>
                <w:rFonts w:ascii="Times New Roman" w:eastAsia="標楷體" w:hAnsi="Times New Roman"/>
                <w:sz w:val="22"/>
              </w:rPr>
              <w:t>％；惟計算後家數大於</w:t>
            </w:r>
            <w:r w:rsidRPr="00D43766">
              <w:rPr>
                <w:rFonts w:ascii="Times New Roman" w:eastAsia="標楷體" w:hAnsi="Times New Roman"/>
                <w:sz w:val="22"/>
              </w:rPr>
              <w:t>12</w:t>
            </w:r>
            <w:r w:rsidRPr="00D43766">
              <w:rPr>
                <w:rFonts w:ascii="Times New Roman" w:eastAsia="標楷體" w:hAnsi="Times New Roman"/>
                <w:sz w:val="22"/>
              </w:rPr>
              <w:t>者，至少抽查</w:t>
            </w:r>
            <w:r w:rsidRPr="00D43766">
              <w:rPr>
                <w:rFonts w:ascii="Times New Roman" w:eastAsia="標楷體" w:hAnsi="Times New Roman"/>
                <w:sz w:val="22"/>
              </w:rPr>
              <w:t>12</w:t>
            </w:r>
            <w:r w:rsidRPr="00D43766">
              <w:rPr>
                <w:rFonts w:ascii="Times New Roman" w:eastAsia="標楷體" w:hAnsi="Times New Roman"/>
                <w:sz w:val="22"/>
              </w:rPr>
              <w:t>家；計算後家數小於</w:t>
            </w:r>
            <w:r w:rsidRPr="00D43766">
              <w:rPr>
                <w:rFonts w:ascii="Times New Roman" w:eastAsia="標楷體" w:hAnsi="Times New Roman"/>
                <w:sz w:val="22"/>
              </w:rPr>
              <w:t>5</w:t>
            </w:r>
            <w:r w:rsidRPr="00D43766">
              <w:rPr>
                <w:rFonts w:ascii="Times New Roman" w:eastAsia="標楷體" w:hAnsi="Times New Roman"/>
                <w:sz w:val="22"/>
              </w:rPr>
              <w:t>者，以</w:t>
            </w:r>
            <w:r w:rsidRPr="00D43766">
              <w:rPr>
                <w:rFonts w:ascii="Times New Roman" w:eastAsia="標楷體" w:hAnsi="Times New Roman"/>
                <w:sz w:val="22"/>
              </w:rPr>
              <w:t>5</w:t>
            </w:r>
            <w:r w:rsidRPr="00D43766">
              <w:rPr>
                <w:rFonts w:ascii="Times New Roman" w:eastAsia="標楷體" w:hAnsi="Times New Roman"/>
                <w:sz w:val="22"/>
              </w:rPr>
              <w:t>家或至少抽查總數的</w:t>
            </w:r>
            <w:r w:rsidRPr="00D43766">
              <w:rPr>
                <w:rFonts w:ascii="Times New Roman" w:eastAsia="標楷體" w:hAnsi="Times New Roman"/>
                <w:sz w:val="22"/>
              </w:rPr>
              <w:t>30%</w:t>
            </w:r>
            <w:r w:rsidRPr="00D43766">
              <w:rPr>
                <w:rFonts w:ascii="Times New Roman" w:eastAsia="標楷體" w:hAnsi="Times New Roman"/>
                <w:sz w:val="22"/>
              </w:rPr>
              <w:t>（</w:t>
            </w:r>
            <w:r w:rsidRPr="00D43766">
              <w:rPr>
                <w:rFonts w:ascii="Times New Roman" w:eastAsia="標楷體" w:hAnsi="Times New Roman" w:hint="eastAsia"/>
                <w:sz w:val="22"/>
              </w:rPr>
              <w:t>無條件進位</w:t>
            </w:r>
            <w:r w:rsidRPr="00D43766">
              <w:rPr>
                <w:rFonts w:ascii="Times New Roman" w:eastAsia="標楷體" w:hAnsi="Times New Roman"/>
                <w:sz w:val="22"/>
              </w:rPr>
              <w:t>）。</w:t>
            </w:r>
          </w:p>
        </w:tc>
      </w:tr>
      <w:tr w:rsidR="00D43766" w:rsidRPr="00D43766" w:rsidTr="004E4104">
        <w:tc>
          <w:tcPr>
            <w:tcW w:w="1418" w:type="dxa"/>
            <w:vMerge/>
            <w:vAlign w:val="center"/>
          </w:tcPr>
          <w:p w:rsidR="004E4104" w:rsidRPr="00D43766" w:rsidRDefault="004E4104" w:rsidP="004E4104">
            <w:pPr>
              <w:pStyle w:val="aff1"/>
              <w:jc w:val="both"/>
              <w:rPr>
                <w:rFonts w:ascii="Times New Roman" w:eastAsia="標楷體" w:hAnsi="Times New Roman"/>
                <w:szCs w:val="24"/>
              </w:rPr>
            </w:pPr>
          </w:p>
        </w:tc>
        <w:tc>
          <w:tcPr>
            <w:tcW w:w="1560" w:type="dxa"/>
            <w:vMerge/>
          </w:tcPr>
          <w:p w:rsidR="004E4104" w:rsidRPr="00D43766" w:rsidRDefault="004E4104" w:rsidP="00166484">
            <w:pPr>
              <w:pStyle w:val="aff1"/>
              <w:numPr>
                <w:ilvl w:val="1"/>
                <w:numId w:val="107"/>
              </w:numPr>
              <w:ind w:leftChars="0"/>
              <w:jc w:val="both"/>
              <w:rPr>
                <w:rFonts w:ascii="Times New Roman" w:eastAsia="標楷體" w:hAnsi="Times New Roman"/>
                <w:szCs w:val="24"/>
              </w:rPr>
            </w:pPr>
          </w:p>
        </w:tc>
        <w:tc>
          <w:tcPr>
            <w:tcW w:w="6662" w:type="dxa"/>
          </w:tcPr>
          <w:p w:rsidR="004E4104" w:rsidRPr="00D43766" w:rsidRDefault="004E4104" w:rsidP="004E4104">
            <w:pPr>
              <w:ind w:leftChars="130" w:left="828" w:hangingChars="258" w:hanging="516"/>
              <w:jc w:val="both"/>
              <w:rPr>
                <w:rFonts w:ascii="Times New Roman" w:eastAsia="標楷體" w:hAnsi="Times New Roman"/>
                <w:szCs w:val="24"/>
              </w:rPr>
            </w:pPr>
            <w:r w:rsidRPr="00D43766">
              <w:rPr>
                <w:rFonts w:ascii="Times New Roman" w:eastAsia="標楷體" w:hAnsi="Times New Roman"/>
                <w:szCs w:val="24"/>
              </w:rPr>
              <w:t>II.</w:t>
            </w:r>
            <w:r w:rsidRPr="00D43766">
              <w:rPr>
                <w:rFonts w:ascii="Times New Roman" w:eastAsia="標楷體" w:hAnsi="Times New Roman"/>
                <w:szCs w:val="24"/>
              </w:rPr>
              <w:t>轄區內所有醫院皆</w:t>
            </w:r>
            <w:r w:rsidRPr="00D43766">
              <w:rPr>
                <w:rFonts w:ascii="Times New Roman" w:eastAsia="標楷體" w:hAnsi="Times New Roman" w:hint="eastAsia"/>
                <w:szCs w:val="24"/>
              </w:rPr>
              <w:t>不需辦理感染管制查核</w:t>
            </w:r>
            <w:r w:rsidRPr="00D43766">
              <w:rPr>
                <w:rFonts w:ascii="Times New Roman" w:eastAsia="標楷體" w:hAnsi="Times New Roman"/>
                <w:szCs w:val="24"/>
              </w:rPr>
              <w:t>之衛生局</w:t>
            </w:r>
          </w:p>
        </w:tc>
      </w:tr>
      <w:tr w:rsidR="00D43766" w:rsidRPr="00D43766" w:rsidTr="004E4104">
        <w:tc>
          <w:tcPr>
            <w:tcW w:w="1418" w:type="dxa"/>
            <w:vMerge/>
          </w:tcPr>
          <w:p w:rsidR="004E4104" w:rsidRPr="00D43766" w:rsidRDefault="004E4104" w:rsidP="004E4104">
            <w:pPr>
              <w:pStyle w:val="aff1"/>
              <w:jc w:val="both"/>
              <w:rPr>
                <w:rFonts w:ascii="Times New Roman" w:eastAsia="標楷體" w:hAnsi="Times New Roman"/>
                <w:szCs w:val="24"/>
              </w:rPr>
            </w:pPr>
          </w:p>
        </w:tc>
        <w:tc>
          <w:tcPr>
            <w:tcW w:w="1560" w:type="dxa"/>
            <w:vMerge/>
          </w:tcPr>
          <w:p w:rsidR="004E4104" w:rsidRPr="00D43766" w:rsidRDefault="004E4104" w:rsidP="004E4104">
            <w:pPr>
              <w:jc w:val="both"/>
              <w:rPr>
                <w:rFonts w:ascii="Times New Roman" w:eastAsia="標楷體" w:hAnsi="Times New Roman"/>
                <w:szCs w:val="24"/>
              </w:rPr>
            </w:pPr>
          </w:p>
        </w:tc>
        <w:tc>
          <w:tcPr>
            <w:tcW w:w="6662" w:type="dxa"/>
          </w:tcPr>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166484">
            <w:pPr>
              <w:pStyle w:val="aff1"/>
              <w:numPr>
                <w:ilvl w:val="0"/>
                <w:numId w:val="151"/>
              </w:numPr>
              <w:tabs>
                <w:tab w:val="left" w:pos="274"/>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t>衛生局提供呼吸道衛生與咳嗽禮節推動情形查檢結果及感染管制教育訓練辦理情形。</w:t>
            </w:r>
          </w:p>
          <w:p w:rsidR="004E4104" w:rsidRPr="00D43766" w:rsidRDefault="004E4104" w:rsidP="00166484">
            <w:pPr>
              <w:pStyle w:val="aff1"/>
              <w:numPr>
                <w:ilvl w:val="0"/>
                <w:numId w:val="151"/>
              </w:numPr>
              <w:tabs>
                <w:tab w:val="left" w:pos="274"/>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t>TNIS</w:t>
            </w:r>
            <w:r w:rsidRPr="00D43766">
              <w:rPr>
                <w:rFonts w:ascii="Times New Roman" w:eastAsia="標楷體" w:hAnsi="Times New Roman"/>
                <w:szCs w:val="24"/>
              </w:rPr>
              <w:t>系統通報資料。</w:t>
            </w:r>
          </w:p>
          <w:p w:rsidR="004E4104" w:rsidRPr="00D43766" w:rsidRDefault="004E4104" w:rsidP="00166484">
            <w:pPr>
              <w:pStyle w:val="aff1"/>
              <w:numPr>
                <w:ilvl w:val="0"/>
                <w:numId w:val="151"/>
              </w:numPr>
              <w:tabs>
                <w:tab w:val="left" w:pos="274"/>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t>衛生局提供</w:t>
            </w:r>
            <w:r w:rsidRPr="00D43766">
              <w:rPr>
                <w:rFonts w:ascii="Times New Roman" w:eastAsia="標楷體" w:hAnsi="Times New Roman"/>
                <w:szCs w:val="24"/>
              </w:rPr>
              <w:t>108</w:t>
            </w:r>
            <w:r w:rsidRPr="00D43766">
              <w:rPr>
                <w:rFonts w:ascii="Times New Roman" w:eastAsia="標楷體" w:hAnsi="Times New Roman"/>
                <w:szCs w:val="24"/>
              </w:rPr>
              <w:t>年度轄區西醫診所督導考核表、評量內容（如衛生局公文、行前說明、網站公布等佐證資料）及考核結果統計等。</w:t>
            </w:r>
          </w:p>
          <w:p w:rsidR="004E4104" w:rsidRPr="00D43766" w:rsidRDefault="004E4104" w:rsidP="00166484">
            <w:pPr>
              <w:pStyle w:val="aff1"/>
              <w:numPr>
                <w:ilvl w:val="0"/>
                <w:numId w:val="151"/>
              </w:numPr>
              <w:ind w:leftChars="0"/>
              <w:jc w:val="both"/>
              <w:rPr>
                <w:rFonts w:ascii="Times New Roman" w:eastAsia="標楷體" w:hAnsi="Times New Roman"/>
                <w:szCs w:val="24"/>
              </w:rPr>
            </w:pPr>
            <w:r w:rsidRPr="00D43766">
              <w:rPr>
                <w:rFonts w:ascii="Times New Roman" w:eastAsia="標楷體" w:hAnsi="Times New Roman"/>
                <w:szCs w:val="24"/>
              </w:rPr>
              <w:t>衛生局提供於</w:t>
            </w:r>
            <w:r w:rsidRPr="00D43766">
              <w:rPr>
                <w:rFonts w:ascii="Times New Roman" w:eastAsia="標楷體" w:hAnsi="Times New Roman"/>
                <w:szCs w:val="24"/>
              </w:rPr>
              <w:t>108</w:t>
            </w:r>
            <w:r w:rsidRPr="00D43766">
              <w:rPr>
                <w:rFonts w:ascii="Times New Roman" w:eastAsia="標楷體" w:hAnsi="Times New Roman"/>
                <w:szCs w:val="24"/>
              </w:rPr>
              <w:t>年度自行辦理轄區醫院或診所不定期或無預警查核之規劃內容及查檢表等資料。另疾病管制署通知辦理之不定期或無預警查核，則由疾管署依衛生局配合辦理情形進行評分。</w:t>
            </w:r>
          </w:p>
          <w:p w:rsidR="004E4104" w:rsidRPr="00D43766" w:rsidRDefault="004E4104" w:rsidP="004E4104">
            <w:pPr>
              <w:tabs>
                <w:tab w:val="left" w:pos="274"/>
              </w:tabs>
              <w:spacing w:line="360" w:lineRule="exact"/>
              <w:jc w:val="both"/>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166484">
            <w:pPr>
              <w:pStyle w:val="aff1"/>
              <w:numPr>
                <w:ilvl w:val="0"/>
                <w:numId w:val="152"/>
              </w:numPr>
              <w:tabs>
                <w:tab w:val="left" w:pos="274"/>
              </w:tabs>
              <w:suppressAutoHyphens/>
              <w:autoSpaceDN w:val="0"/>
              <w:spacing w:line="360" w:lineRule="exact"/>
              <w:ind w:leftChars="0" w:left="960" w:hanging="930"/>
              <w:jc w:val="both"/>
              <w:textAlignment w:val="baseline"/>
              <w:rPr>
                <w:rFonts w:ascii="Times New Roman" w:eastAsia="標楷體" w:hAnsi="Times New Roman"/>
                <w:szCs w:val="24"/>
              </w:rPr>
            </w:pPr>
            <w:r w:rsidRPr="00D43766">
              <w:rPr>
                <w:rFonts w:ascii="Times New Roman" w:eastAsia="標楷體" w:hAnsi="Times New Roman"/>
                <w:szCs w:val="24"/>
              </w:rPr>
              <w:t>提升醫療機構感染管制品質</w:t>
            </w:r>
          </w:p>
          <w:p w:rsidR="004E4104" w:rsidRPr="00D43766" w:rsidRDefault="004E4104" w:rsidP="00166484">
            <w:pPr>
              <w:pStyle w:val="aff1"/>
              <w:numPr>
                <w:ilvl w:val="0"/>
                <w:numId w:val="153"/>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szCs w:val="24"/>
              </w:rPr>
              <w:t>實地稽核醫院呼吸道衛生與咳嗽禮節推動情形並繳交「查核項次</w:t>
            </w:r>
            <w:r w:rsidRPr="00D43766">
              <w:rPr>
                <w:rFonts w:ascii="Times New Roman" w:eastAsia="標楷體" w:hAnsi="Times New Roman"/>
                <w:szCs w:val="24"/>
              </w:rPr>
              <w:t>1.5 TOCC</w:t>
            </w:r>
            <w:r w:rsidRPr="00D43766">
              <w:rPr>
                <w:rFonts w:ascii="Times New Roman" w:eastAsia="標楷體" w:hAnsi="Times New Roman"/>
                <w:szCs w:val="24"/>
              </w:rPr>
              <w:t>詢問及呼吸道與咳嗽禮節推動情形查檢表」之醫院家數</w:t>
            </w:r>
            <w:r w:rsidRPr="00D43766">
              <w:rPr>
                <w:rFonts w:ascii="Times New Roman" w:eastAsia="標楷體" w:hAnsi="Times New Roman"/>
                <w:szCs w:val="24"/>
              </w:rPr>
              <w:t>/</w:t>
            </w:r>
            <w:r w:rsidRPr="00D43766">
              <w:rPr>
                <w:rFonts w:ascii="Times New Roman" w:eastAsia="標楷體" w:hAnsi="Times New Roman"/>
                <w:szCs w:val="24"/>
              </w:rPr>
              <w:t>轄區醫院家數（</w:t>
            </w:r>
            <w:r w:rsidRPr="00D43766">
              <w:rPr>
                <w:rFonts w:ascii="Times New Roman" w:eastAsia="標楷體" w:hAnsi="Times New Roman"/>
                <w:szCs w:val="24"/>
              </w:rPr>
              <w:t>R1</w:t>
            </w:r>
            <w:r w:rsidRPr="00D43766">
              <w:rPr>
                <w:rFonts w:ascii="Times New Roman" w:eastAsia="標楷體" w:hAnsi="Times New Roman"/>
                <w:szCs w:val="24"/>
              </w:rPr>
              <w:t>）</w:t>
            </w:r>
          </w:p>
          <w:p w:rsidR="004E4104" w:rsidRPr="00D43766" w:rsidRDefault="004E4104" w:rsidP="00166484">
            <w:pPr>
              <w:pStyle w:val="aff1"/>
              <w:numPr>
                <w:ilvl w:val="0"/>
                <w:numId w:val="153"/>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szCs w:val="24"/>
              </w:rPr>
              <w:t>依據政策或因應疫情辦理感染管制相關教育訓練（</w:t>
            </w:r>
            <w:r w:rsidRPr="00D43766">
              <w:rPr>
                <w:rFonts w:ascii="Times New Roman" w:eastAsia="標楷體" w:hAnsi="Times New Roman"/>
                <w:szCs w:val="24"/>
              </w:rPr>
              <w:t>R2</w:t>
            </w:r>
            <w:r w:rsidRPr="00D43766">
              <w:rPr>
                <w:rFonts w:ascii="Times New Roman" w:eastAsia="標楷體" w:hAnsi="Times New Roman"/>
                <w:szCs w:val="24"/>
              </w:rPr>
              <w:t>）</w:t>
            </w:r>
          </w:p>
          <w:p w:rsidR="004E4104" w:rsidRPr="00D43766" w:rsidRDefault="004E4104" w:rsidP="00166484">
            <w:pPr>
              <w:pStyle w:val="aff1"/>
              <w:numPr>
                <w:ilvl w:val="0"/>
                <w:numId w:val="153"/>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szCs w:val="24"/>
              </w:rPr>
              <w:t>督導轄區有設立加護病房的醫院，</w:t>
            </w:r>
            <w:r w:rsidRPr="00D43766">
              <w:rPr>
                <w:rFonts w:ascii="Times New Roman" w:eastAsia="標楷體" w:hAnsi="Times New Roman"/>
                <w:szCs w:val="24"/>
              </w:rPr>
              <w:t>TNIS</w:t>
            </w:r>
            <w:r w:rsidRPr="00D43766">
              <w:rPr>
                <w:rFonts w:ascii="Times New Roman" w:eastAsia="標楷體" w:hAnsi="Times New Roman"/>
                <w:szCs w:val="24"/>
              </w:rPr>
              <w:t>系統指定指標之通報情形皆達</w:t>
            </w:r>
            <w:r w:rsidRPr="00D43766">
              <w:rPr>
                <w:rFonts w:ascii="Times New Roman" w:eastAsia="標楷體" w:hAnsi="Times New Roman"/>
                <w:szCs w:val="24"/>
              </w:rPr>
              <w:t>80%</w:t>
            </w:r>
            <w:r w:rsidRPr="00D43766">
              <w:rPr>
                <w:rFonts w:ascii="Times New Roman" w:eastAsia="標楷體" w:hAnsi="Times New Roman"/>
                <w:szCs w:val="24"/>
              </w:rPr>
              <w:t>之項數</w:t>
            </w:r>
            <w:r w:rsidRPr="00D43766">
              <w:rPr>
                <w:rFonts w:ascii="Times New Roman" w:eastAsia="標楷體" w:hAnsi="Times New Roman"/>
                <w:szCs w:val="24"/>
              </w:rPr>
              <w:t>/</w:t>
            </w:r>
            <w:r w:rsidRPr="00D43766">
              <w:rPr>
                <w:rFonts w:ascii="Times New Roman" w:eastAsia="標楷體" w:hAnsi="Times New Roman"/>
                <w:szCs w:val="24"/>
              </w:rPr>
              <w:t>總指標項數</w:t>
            </w:r>
            <w:r w:rsidRPr="00D43766">
              <w:rPr>
                <w:rFonts w:ascii="Times New Roman" w:eastAsia="標楷體" w:hAnsi="Times New Roman"/>
                <w:szCs w:val="24"/>
              </w:rPr>
              <w:t>(6</w:t>
            </w:r>
            <w:r w:rsidRPr="00D43766">
              <w:rPr>
                <w:rFonts w:ascii="Times New Roman" w:eastAsia="標楷體" w:hAnsi="Times New Roman"/>
                <w:szCs w:val="24"/>
              </w:rPr>
              <w:t>項</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R3</w:t>
            </w:r>
            <w:r w:rsidRPr="00D43766">
              <w:rPr>
                <w:rFonts w:ascii="Times New Roman" w:eastAsia="標楷體" w:hAnsi="Times New Roman"/>
                <w:szCs w:val="24"/>
              </w:rPr>
              <w:t>）</w:t>
            </w:r>
          </w:p>
          <w:p w:rsidR="004E4104" w:rsidRPr="00D43766" w:rsidRDefault="004E4104" w:rsidP="00166484">
            <w:pPr>
              <w:pStyle w:val="aff1"/>
              <w:numPr>
                <w:ilvl w:val="0"/>
                <w:numId w:val="153"/>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szCs w:val="24"/>
              </w:rPr>
              <w:t>督導考核診所感染管制執行情形（</w:t>
            </w:r>
            <w:r w:rsidRPr="00D43766">
              <w:rPr>
                <w:rFonts w:ascii="Times New Roman" w:eastAsia="標楷體" w:hAnsi="Times New Roman"/>
                <w:szCs w:val="24"/>
              </w:rPr>
              <w:t>R4</w:t>
            </w:r>
            <w:r w:rsidRPr="00D43766">
              <w:rPr>
                <w:rFonts w:ascii="Times New Roman" w:eastAsia="標楷體" w:hAnsi="Times New Roman"/>
                <w:szCs w:val="24"/>
              </w:rPr>
              <w:t>）</w:t>
            </w:r>
          </w:p>
          <w:p w:rsidR="004E4104" w:rsidRPr="00D43766" w:rsidRDefault="004E4104" w:rsidP="00166484">
            <w:pPr>
              <w:pStyle w:val="aff1"/>
              <w:numPr>
                <w:ilvl w:val="0"/>
                <w:numId w:val="153"/>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szCs w:val="24"/>
              </w:rPr>
              <w:t>不定期或無預警查核辦理情形（</w:t>
            </w:r>
            <w:r w:rsidRPr="00D43766">
              <w:rPr>
                <w:rFonts w:ascii="Times New Roman" w:eastAsia="標楷體" w:hAnsi="Times New Roman"/>
                <w:szCs w:val="24"/>
              </w:rPr>
              <w:t>R5</w:t>
            </w:r>
            <w:r w:rsidRPr="00D43766">
              <w:rPr>
                <w:rFonts w:ascii="Times New Roman" w:eastAsia="標楷體" w:hAnsi="Times New Roman"/>
                <w:szCs w:val="24"/>
              </w:rPr>
              <w:t>）</w:t>
            </w:r>
          </w:p>
          <w:p w:rsidR="004E4104" w:rsidRPr="00D43766" w:rsidRDefault="004E4104" w:rsidP="00166484">
            <w:pPr>
              <w:pStyle w:val="aff1"/>
              <w:numPr>
                <w:ilvl w:val="0"/>
                <w:numId w:val="152"/>
              </w:numPr>
              <w:tabs>
                <w:tab w:val="left" w:pos="274"/>
              </w:tabs>
              <w:suppressAutoHyphens/>
              <w:autoSpaceDN w:val="0"/>
              <w:spacing w:line="360" w:lineRule="exact"/>
              <w:ind w:leftChars="0" w:left="960" w:hanging="930"/>
              <w:jc w:val="both"/>
              <w:textAlignment w:val="baseline"/>
              <w:rPr>
                <w:rFonts w:ascii="Times New Roman" w:eastAsia="標楷體" w:hAnsi="Times New Roman"/>
                <w:szCs w:val="24"/>
              </w:rPr>
            </w:pPr>
            <w:r w:rsidRPr="00D43766">
              <w:rPr>
                <w:rFonts w:ascii="Times New Roman" w:eastAsia="標楷體" w:hAnsi="Times New Roman"/>
                <w:szCs w:val="24"/>
              </w:rPr>
              <w:t>本項分數：</w:t>
            </w:r>
            <w:r w:rsidRPr="00D43766">
              <w:rPr>
                <w:rFonts w:ascii="Times New Roman" w:eastAsia="標楷體" w:hAnsi="Times New Roman"/>
                <w:szCs w:val="24"/>
              </w:rPr>
              <w:t>(R1 +R2+R3+R4+R5)</w:t>
            </w:r>
            <w:r w:rsidRPr="00D43766">
              <w:rPr>
                <w:rFonts w:ascii="Times New Roman" w:eastAsia="標楷體" w:hAnsi="Times New Roman"/>
                <w:szCs w:val="24"/>
              </w:rPr>
              <w:t>得分。</w:t>
            </w:r>
          </w:p>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【評分標準】</w:t>
            </w:r>
          </w:p>
          <w:p w:rsidR="004E4104" w:rsidRPr="00D43766" w:rsidRDefault="004E4104" w:rsidP="00166484">
            <w:pPr>
              <w:pStyle w:val="aff1"/>
              <w:numPr>
                <w:ilvl w:val="0"/>
                <w:numId w:val="154"/>
              </w:numPr>
              <w:tabs>
                <w:tab w:val="left" w:pos="260"/>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t>實地稽核醫院呼吸道衛生與咳嗽禮節推動情形並繳交「查核項次</w:t>
            </w:r>
            <w:r w:rsidRPr="00D43766">
              <w:rPr>
                <w:rFonts w:ascii="Times New Roman" w:eastAsia="標楷體" w:hAnsi="Times New Roman"/>
                <w:szCs w:val="24"/>
              </w:rPr>
              <w:t>1.5 TOCC</w:t>
            </w:r>
            <w:r w:rsidRPr="00D43766">
              <w:rPr>
                <w:rFonts w:ascii="Times New Roman" w:eastAsia="標楷體" w:hAnsi="Times New Roman"/>
                <w:szCs w:val="24"/>
              </w:rPr>
              <w:t>詢問及呼吸道與咳嗽禮節推動情形查檢表」之醫院家數</w:t>
            </w:r>
            <w:r w:rsidRPr="00D43766">
              <w:rPr>
                <w:rFonts w:ascii="Times New Roman" w:eastAsia="標楷體" w:hAnsi="Times New Roman"/>
                <w:szCs w:val="24"/>
              </w:rPr>
              <w:t>/</w:t>
            </w:r>
            <w:r w:rsidRPr="00D43766">
              <w:rPr>
                <w:rFonts w:ascii="Times New Roman" w:eastAsia="標楷體" w:hAnsi="Times New Roman"/>
                <w:szCs w:val="24"/>
              </w:rPr>
              <w:t>轄區醫院家數（</w:t>
            </w:r>
            <w:r w:rsidRPr="00D43766">
              <w:rPr>
                <w:rFonts w:ascii="Times New Roman" w:eastAsia="標楷體" w:hAnsi="Times New Roman"/>
                <w:szCs w:val="24"/>
              </w:rPr>
              <w:t>R1</w:t>
            </w:r>
            <w:r w:rsidRPr="00D43766">
              <w:rPr>
                <w:rFonts w:ascii="Times New Roman" w:eastAsia="標楷體" w:hAnsi="Times New Roman"/>
                <w:szCs w:val="24"/>
              </w:rPr>
              <w:t>），占本指標</w:t>
            </w:r>
            <w:r w:rsidRPr="00D43766">
              <w:rPr>
                <w:rFonts w:ascii="Times New Roman" w:eastAsia="標楷體" w:hAnsi="Times New Roman"/>
                <w:b/>
                <w:szCs w:val="24"/>
              </w:rPr>
              <w:t>3</w:t>
            </w:r>
            <w:r w:rsidRPr="00D43766">
              <w:rPr>
                <w:rFonts w:ascii="Times New Roman" w:eastAsia="標楷體" w:hAnsi="Times New Roman"/>
                <w:szCs w:val="24"/>
              </w:rPr>
              <w:t>分：率值</w:t>
            </w:r>
            <w:r w:rsidRPr="00D43766">
              <w:rPr>
                <w:rFonts w:ascii="Times New Roman" w:eastAsia="標楷體" w:hAnsi="Times New Roman"/>
                <w:szCs w:val="24"/>
              </w:rPr>
              <w:t>×</w:t>
            </w:r>
            <w:r w:rsidRPr="00D43766">
              <w:rPr>
                <w:rFonts w:ascii="Times New Roman" w:eastAsia="標楷體" w:hAnsi="Times New Roman"/>
                <w:b/>
                <w:szCs w:val="24"/>
              </w:rPr>
              <w:t>3</w:t>
            </w:r>
            <w:r w:rsidRPr="00D43766">
              <w:rPr>
                <w:rFonts w:ascii="Times New Roman" w:eastAsia="標楷體" w:hAnsi="Times New Roman"/>
                <w:szCs w:val="24"/>
              </w:rPr>
              <w:t>。</w:t>
            </w:r>
          </w:p>
          <w:p w:rsidR="004E4104" w:rsidRPr="00D43766" w:rsidRDefault="004E4104" w:rsidP="00166484">
            <w:pPr>
              <w:pStyle w:val="aff1"/>
              <w:numPr>
                <w:ilvl w:val="0"/>
                <w:numId w:val="154"/>
              </w:numPr>
              <w:tabs>
                <w:tab w:val="left" w:pos="260"/>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lastRenderedPageBreak/>
              <w:t>依據政策或因應疫情辦理感染管制相關教育訓練（</w:t>
            </w:r>
            <w:r w:rsidRPr="00D43766">
              <w:rPr>
                <w:rFonts w:ascii="Times New Roman" w:eastAsia="標楷體" w:hAnsi="Times New Roman"/>
                <w:szCs w:val="24"/>
              </w:rPr>
              <w:t>R2</w:t>
            </w:r>
            <w:r w:rsidRPr="00D43766">
              <w:rPr>
                <w:rFonts w:ascii="Times New Roman" w:eastAsia="標楷體" w:hAnsi="Times New Roman"/>
                <w:szCs w:val="24"/>
              </w:rPr>
              <w:t>）：</w:t>
            </w:r>
            <w:r w:rsidRPr="00D43766">
              <w:rPr>
                <w:rFonts w:ascii="Times New Roman" w:eastAsia="標楷體" w:hAnsi="Times New Roman"/>
                <w:szCs w:val="24"/>
              </w:rPr>
              <w:t>1</w:t>
            </w:r>
            <w:r w:rsidRPr="00D43766">
              <w:rPr>
                <w:rFonts w:ascii="Times New Roman" w:eastAsia="標楷體" w:hAnsi="Times New Roman"/>
                <w:szCs w:val="24"/>
              </w:rPr>
              <w:t>場給</w:t>
            </w:r>
            <w:r w:rsidRPr="00D43766">
              <w:rPr>
                <w:rFonts w:ascii="Times New Roman" w:eastAsia="標楷體" w:hAnsi="Times New Roman"/>
                <w:szCs w:val="24"/>
              </w:rPr>
              <w:t>1</w:t>
            </w:r>
            <w:r w:rsidRPr="00D43766">
              <w:rPr>
                <w:rFonts w:ascii="Times New Roman" w:eastAsia="標楷體" w:hAnsi="Times New Roman"/>
                <w:szCs w:val="24"/>
              </w:rPr>
              <w:t>分，</w:t>
            </w:r>
            <w:r w:rsidRPr="00D43766">
              <w:rPr>
                <w:rFonts w:ascii="Times New Roman" w:eastAsia="標楷體" w:hAnsi="Times New Roman"/>
                <w:szCs w:val="24"/>
              </w:rPr>
              <w:t>2</w:t>
            </w:r>
            <w:r w:rsidRPr="00D43766">
              <w:rPr>
                <w:rFonts w:ascii="Times New Roman" w:eastAsia="標楷體" w:hAnsi="Times New Roman"/>
                <w:szCs w:val="24"/>
              </w:rPr>
              <w:t>場以上給</w:t>
            </w:r>
            <w:r w:rsidRPr="00D43766">
              <w:rPr>
                <w:rFonts w:ascii="Times New Roman" w:eastAsia="標楷體" w:hAnsi="Times New Roman"/>
                <w:szCs w:val="24"/>
              </w:rPr>
              <w:t>2</w:t>
            </w:r>
            <w:r w:rsidRPr="00D43766">
              <w:rPr>
                <w:rFonts w:ascii="Times New Roman" w:eastAsia="標楷體" w:hAnsi="Times New Roman"/>
                <w:szCs w:val="24"/>
              </w:rPr>
              <w:t>分。</w:t>
            </w:r>
          </w:p>
          <w:p w:rsidR="004E4104" w:rsidRPr="00D43766" w:rsidRDefault="004E4104" w:rsidP="00166484">
            <w:pPr>
              <w:pStyle w:val="aff1"/>
              <w:numPr>
                <w:ilvl w:val="0"/>
                <w:numId w:val="154"/>
              </w:numPr>
              <w:tabs>
                <w:tab w:val="left" w:pos="260"/>
              </w:tabs>
              <w:suppressAutoHyphens/>
              <w:autoSpaceDN w:val="0"/>
              <w:spacing w:line="360" w:lineRule="exact"/>
              <w:ind w:leftChars="0"/>
              <w:jc w:val="both"/>
              <w:textAlignment w:val="baseline"/>
              <w:rPr>
                <w:rFonts w:ascii="Times New Roman" w:eastAsia="標楷體" w:hAnsi="Times New Roman"/>
                <w:szCs w:val="24"/>
              </w:rPr>
            </w:pPr>
            <w:r w:rsidRPr="00D43766">
              <w:rPr>
                <w:rFonts w:ascii="Times New Roman" w:eastAsia="標楷體" w:hAnsi="Times New Roman"/>
                <w:szCs w:val="24"/>
              </w:rPr>
              <w:t>督導轄區有設立加護病房的醫院，</w:t>
            </w:r>
            <w:r w:rsidRPr="00D43766">
              <w:rPr>
                <w:rFonts w:ascii="Times New Roman" w:eastAsia="標楷體" w:hAnsi="Times New Roman"/>
                <w:szCs w:val="24"/>
              </w:rPr>
              <w:t>TNIS</w:t>
            </w:r>
            <w:r w:rsidRPr="00D43766">
              <w:rPr>
                <w:rFonts w:ascii="Times New Roman" w:eastAsia="標楷體" w:hAnsi="Times New Roman"/>
                <w:szCs w:val="24"/>
              </w:rPr>
              <w:t>系統指定指標之通報情形皆達</w:t>
            </w:r>
            <w:r w:rsidRPr="00D43766">
              <w:rPr>
                <w:rFonts w:ascii="Times New Roman" w:eastAsia="標楷體" w:hAnsi="Times New Roman"/>
                <w:szCs w:val="24"/>
              </w:rPr>
              <w:t>80%</w:t>
            </w:r>
            <w:r w:rsidRPr="00D43766">
              <w:rPr>
                <w:rFonts w:ascii="Times New Roman" w:eastAsia="標楷體" w:hAnsi="Times New Roman"/>
                <w:szCs w:val="24"/>
              </w:rPr>
              <w:t>之項數</w:t>
            </w:r>
            <w:r w:rsidRPr="00D43766">
              <w:rPr>
                <w:rFonts w:ascii="Times New Roman" w:eastAsia="標楷體" w:hAnsi="Times New Roman"/>
                <w:szCs w:val="24"/>
              </w:rPr>
              <w:t>/</w:t>
            </w:r>
            <w:r w:rsidRPr="00D43766">
              <w:rPr>
                <w:rFonts w:ascii="Times New Roman" w:eastAsia="標楷體" w:hAnsi="Times New Roman"/>
                <w:szCs w:val="24"/>
              </w:rPr>
              <w:t>總指標項數</w:t>
            </w:r>
            <w:r w:rsidRPr="00D43766">
              <w:rPr>
                <w:rFonts w:ascii="Times New Roman" w:eastAsia="標楷體" w:hAnsi="Times New Roman"/>
                <w:szCs w:val="24"/>
              </w:rPr>
              <w:t>(6</w:t>
            </w:r>
            <w:r w:rsidRPr="00D43766">
              <w:rPr>
                <w:rFonts w:ascii="Times New Roman" w:eastAsia="標楷體" w:hAnsi="Times New Roman"/>
                <w:szCs w:val="24"/>
              </w:rPr>
              <w:t>項</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R3</w:t>
            </w:r>
            <w:r w:rsidRPr="00D43766">
              <w:rPr>
                <w:rFonts w:ascii="Times New Roman" w:eastAsia="標楷體" w:hAnsi="Times New Roman"/>
                <w:szCs w:val="24"/>
              </w:rPr>
              <w:t>），占本指標</w:t>
            </w:r>
            <w:r w:rsidRPr="00D43766">
              <w:rPr>
                <w:rFonts w:ascii="Times New Roman" w:eastAsia="標楷體" w:hAnsi="Times New Roman"/>
                <w:szCs w:val="24"/>
              </w:rPr>
              <w:t>3</w:t>
            </w:r>
            <w:r w:rsidRPr="00D43766">
              <w:rPr>
                <w:rFonts w:ascii="Times New Roman" w:eastAsia="標楷體" w:hAnsi="Times New Roman"/>
                <w:szCs w:val="24"/>
              </w:rPr>
              <w:t>分：依達成情形給分。</w:t>
            </w:r>
          </w:p>
          <w:p w:rsidR="004E4104" w:rsidRPr="00D43766" w:rsidRDefault="004E4104" w:rsidP="00166484">
            <w:pPr>
              <w:pStyle w:val="aff1"/>
              <w:numPr>
                <w:ilvl w:val="0"/>
                <w:numId w:val="154"/>
              </w:numPr>
              <w:tabs>
                <w:tab w:val="left" w:pos="260"/>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t>督導考核診所感染管制執行情形（</w:t>
            </w:r>
            <w:r w:rsidRPr="00D43766">
              <w:rPr>
                <w:rFonts w:ascii="Times New Roman" w:eastAsia="標楷體" w:hAnsi="Times New Roman"/>
                <w:szCs w:val="24"/>
              </w:rPr>
              <w:t>R4</w:t>
            </w:r>
            <w:r w:rsidRPr="00D43766">
              <w:rPr>
                <w:rFonts w:ascii="Times New Roman" w:eastAsia="標楷體" w:hAnsi="Times New Roman"/>
                <w:szCs w:val="24"/>
              </w:rPr>
              <w:t>），占本指標</w:t>
            </w:r>
            <w:r w:rsidRPr="00D43766">
              <w:rPr>
                <w:rFonts w:ascii="Times New Roman" w:eastAsia="標楷體" w:hAnsi="Times New Roman"/>
                <w:b/>
                <w:szCs w:val="24"/>
              </w:rPr>
              <w:t>5</w:t>
            </w:r>
            <w:r w:rsidRPr="00D43766">
              <w:rPr>
                <w:rFonts w:ascii="Times New Roman" w:eastAsia="標楷體" w:hAnsi="Times New Roman"/>
                <w:szCs w:val="24"/>
              </w:rPr>
              <w:t>分：依達成情形給分。</w:t>
            </w:r>
          </w:p>
          <w:p w:rsidR="004E4104" w:rsidRPr="00D43766" w:rsidRDefault="004E4104" w:rsidP="00166484">
            <w:pPr>
              <w:pStyle w:val="aff1"/>
              <w:numPr>
                <w:ilvl w:val="0"/>
                <w:numId w:val="154"/>
              </w:numPr>
              <w:ind w:leftChars="0"/>
              <w:rPr>
                <w:rFonts w:ascii="Times New Roman" w:eastAsia="標楷體" w:hAnsi="Times New Roman"/>
                <w:szCs w:val="24"/>
              </w:rPr>
            </w:pPr>
            <w:r w:rsidRPr="00D43766">
              <w:rPr>
                <w:rFonts w:ascii="Times New Roman" w:eastAsia="標楷體" w:hAnsi="Times New Roman"/>
                <w:szCs w:val="24"/>
              </w:rPr>
              <w:t>不定期或無預警查核辦理情形（</w:t>
            </w:r>
            <w:r w:rsidRPr="00D43766">
              <w:rPr>
                <w:rFonts w:ascii="Times New Roman" w:eastAsia="標楷體" w:hAnsi="Times New Roman"/>
                <w:szCs w:val="24"/>
              </w:rPr>
              <w:t>R5</w:t>
            </w:r>
            <w:r w:rsidRPr="00D43766">
              <w:rPr>
                <w:rFonts w:ascii="Times New Roman" w:eastAsia="標楷體" w:hAnsi="Times New Roman"/>
                <w:szCs w:val="24"/>
              </w:rPr>
              <w:t>），占本指標</w:t>
            </w:r>
            <w:r w:rsidRPr="00D43766">
              <w:rPr>
                <w:rFonts w:ascii="Times New Roman" w:eastAsia="標楷體" w:hAnsi="Times New Roman"/>
                <w:szCs w:val="24"/>
              </w:rPr>
              <w:t>2</w:t>
            </w:r>
            <w:r w:rsidRPr="00D43766">
              <w:rPr>
                <w:rFonts w:ascii="Times New Roman" w:eastAsia="標楷體" w:hAnsi="Times New Roman"/>
                <w:szCs w:val="24"/>
              </w:rPr>
              <w:t>分：依達成情形給分。</w:t>
            </w:r>
          </w:p>
          <w:p w:rsidR="004E4104" w:rsidRPr="00D43766" w:rsidRDefault="004E4104" w:rsidP="004E4104">
            <w:pPr>
              <w:spacing w:line="360" w:lineRule="exact"/>
              <w:jc w:val="both"/>
              <w:rPr>
                <w:rFonts w:ascii="Times New Roman" w:eastAsia="標楷體" w:hAnsi="Times New Roman"/>
                <w:szCs w:val="24"/>
              </w:rPr>
            </w:pPr>
            <w:r w:rsidRPr="00D43766">
              <w:rPr>
                <w:rFonts w:ascii="Times New Roman" w:eastAsia="標楷體" w:hAnsi="Times New Roman"/>
                <w:szCs w:val="24"/>
              </w:rPr>
              <w:t>【說明】</w:t>
            </w:r>
          </w:p>
          <w:p w:rsidR="004E4104" w:rsidRPr="00D43766" w:rsidRDefault="004E4104" w:rsidP="00166484">
            <w:pPr>
              <w:pStyle w:val="aff1"/>
              <w:numPr>
                <w:ilvl w:val="0"/>
                <w:numId w:val="155"/>
              </w:numPr>
              <w:tabs>
                <w:tab w:val="left" w:pos="260"/>
              </w:tabs>
              <w:suppressAutoHyphens/>
              <w:autoSpaceDN w:val="0"/>
              <w:spacing w:line="360" w:lineRule="exact"/>
              <w:ind w:leftChars="0" w:left="313" w:hanging="251"/>
              <w:jc w:val="both"/>
              <w:textAlignment w:val="baseline"/>
              <w:rPr>
                <w:rFonts w:ascii="Times New Roman" w:eastAsia="標楷體" w:hAnsi="Times New Roman"/>
                <w:szCs w:val="24"/>
              </w:rPr>
            </w:pPr>
            <w:r w:rsidRPr="00D43766">
              <w:rPr>
                <w:rFonts w:ascii="Times New Roman" w:eastAsia="標楷體" w:hAnsi="Times New Roman"/>
                <w:szCs w:val="24"/>
              </w:rPr>
              <w:t>督導轄區醫院有設立加護病房的醫院，</w:t>
            </w:r>
            <w:r w:rsidRPr="00D43766">
              <w:rPr>
                <w:rFonts w:ascii="Times New Roman" w:eastAsia="標楷體" w:hAnsi="Times New Roman"/>
                <w:szCs w:val="24"/>
              </w:rPr>
              <w:t>TNIS</w:t>
            </w:r>
            <w:r w:rsidRPr="00D43766">
              <w:rPr>
                <w:rFonts w:ascii="Times New Roman" w:eastAsia="標楷體" w:hAnsi="Times New Roman"/>
                <w:szCs w:val="24"/>
              </w:rPr>
              <w:t>系統指定指標之通報情形皆達</w:t>
            </w:r>
            <w:r w:rsidRPr="00D43766">
              <w:rPr>
                <w:rFonts w:ascii="Times New Roman" w:eastAsia="標楷體" w:hAnsi="Times New Roman"/>
                <w:szCs w:val="24"/>
              </w:rPr>
              <w:t>80%</w:t>
            </w:r>
            <w:r w:rsidRPr="00D43766">
              <w:rPr>
                <w:rFonts w:ascii="Times New Roman" w:eastAsia="標楷體" w:hAnsi="Times New Roman"/>
                <w:szCs w:val="24"/>
              </w:rPr>
              <w:t>之項數</w:t>
            </w:r>
            <w:r w:rsidRPr="00D43766">
              <w:rPr>
                <w:rFonts w:ascii="Times New Roman" w:eastAsia="標楷體" w:hAnsi="Times New Roman"/>
                <w:szCs w:val="24"/>
              </w:rPr>
              <w:t>/</w:t>
            </w:r>
            <w:r w:rsidRPr="00D43766">
              <w:rPr>
                <w:rFonts w:ascii="Times New Roman" w:eastAsia="標楷體" w:hAnsi="Times New Roman"/>
                <w:szCs w:val="24"/>
              </w:rPr>
              <w:t>總指標項數</w:t>
            </w:r>
            <w:r w:rsidRPr="00D43766">
              <w:rPr>
                <w:rFonts w:ascii="Times New Roman" w:eastAsia="標楷體" w:hAnsi="Times New Roman"/>
                <w:szCs w:val="24"/>
              </w:rPr>
              <w:t>(6</w:t>
            </w:r>
            <w:r w:rsidRPr="00D43766">
              <w:rPr>
                <w:rFonts w:ascii="Times New Roman" w:eastAsia="標楷體" w:hAnsi="Times New Roman"/>
                <w:szCs w:val="24"/>
              </w:rPr>
              <w:t>項</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R3</w:t>
            </w:r>
            <w:r w:rsidRPr="00D43766">
              <w:rPr>
                <w:rFonts w:ascii="Times New Roman" w:eastAsia="標楷體" w:hAnsi="Times New Roman"/>
                <w:szCs w:val="24"/>
              </w:rPr>
              <w:t>）：</w:t>
            </w:r>
          </w:p>
          <w:p w:rsidR="004E4104" w:rsidRPr="00D43766" w:rsidRDefault="004E4104" w:rsidP="004E4104">
            <w:pPr>
              <w:pStyle w:val="aff1"/>
              <w:tabs>
                <w:tab w:val="left" w:pos="260"/>
              </w:tabs>
              <w:spacing w:line="360" w:lineRule="exact"/>
              <w:ind w:leftChars="130" w:left="312" w:firstLine="1"/>
              <w:jc w:val="both"/>
              <w:rPr>
                <w:rFonts w:ascii="Times New Roman" w:eastAsia="標楷體" w:hAnsi="Times New Roman"/>
                <w:szCs w:val="24"/>
              </w:rPr>
            </w:pPr>
            <w:r w:rsidRPr="00D43766">
              <w:rPr>
                <w:rFonts w:ascii="Times New Roman" w:eastAsia="標楷體" w:hAnsi="Times New Roman"/>
                <w:szCs w:val="24"/>
              </w:rPr>
              <w:t>指定指標含「個案檢體菌株通報完整率」、「住院人日數實際通報完整率」、「導尿管使用人日數實際通報完整率」、「中心導管使用人日數實際通報完整率」、「呼吸器使用人日數實際通報完整率」及「實驗室菌株統計通報完整率」。</w:t>
            </w:r>
          </w:p>
          <w:p w:rsidR="004E4104" w:rsidRPr="00D43766" w:rsidRDefault="004E4104" w:rsidP="00166484">
            <w:pPr>
              <w:pStyle w:val="aff1"/>
              <w:numPr>
                <w:ilvl w:val="0"/>
                <w:numId w:val="155"/>
              </w:numPr>
              <w:tabs>
                <w:tab w:val="left" w:pos="260"/>
              </w:tabs>
              <w:suppressAutoHyphens/>
              <w:autoSpaceDN w:val="0"/>
              <w:spacing w:line="360" w:lineRule="exact"/>
              <w:ind w:leftChars="0" w:left="960" w:hanging="930"/>
              <w:jc w:val="both"/>
              <w:textAlignment w:val="baseline"/>
              <w:rPr>
                <w:rFonts w:ascii="Times New Roman" w:eastAsia="標楷體" w:hAnsi="Times New Roman"/>
                <w:szCs w:val="24"/>
              </w:rPr>
            </w:pPr>
            <w:r w:rsidRPr="00D43766">
              <w:rPr>
                <w:rFonts w:ascii="Times New Roman" w:eastAsia="標楷體" w:hAnsi="Times New Roman"/>
                <w:szCs w:val="24"/>
              </w:rPr>
              <w:t>督導考核診所感染管制執行情形（</w:t>
            </w:r>
            <w:r w:rsidRPr="00D43766">
              <w:rPr>
                <w:rFonts w:ascii="Times New Roman" w:eastAsia="標楷體" w:hAnsi="Times New Roman"/>
                <w:szCs w:val="24"/>
              </w:rPr>
              <w:t>R4</w:t>
            </w:r>
            <w:r w:rsidRPr="00D43766">
              <w:rPr>
                <w:rFonts w:ascii="Times New Roman" w:eastAsia="標楷體" w:hAnsi="Times New Roman"/>
                <w:szCs w:val="24"/>
              </w:rPr>
              <w:t>）：</w:t>
            </w:r>
          </w:p>
          <w:p w:rsidR="004E4104" w:rsidRPr="00D43766" w:rsidRDefault="004E4104" w:rsidP="004E4104">
            <w:pPr>
              <w:tabs>
                <w:tab w:val="left" w:pos="490"/>
              </w:tabs>
              <w:spacing w:line="360" w:lineRule="exact"/>
              <w:ind w:leftChars="132" w:left="549" w:hangingChars="116" w:hanging="232"/>
              <w:jc w:val="both"/>
              <w:rPr>
                <w:rFonts w:ascii="Times New Roman" w:eastAsia="標楷體" w:hAnsi="Times New Roman"/>
                <w:szCs w:val="24"/>
              </w:rPr>
            </w:pPr>
            <w:r w:rsidRPr="00D43766">
              <w:rPr>
                <w:rFonts w:ascii="Times New Roman" w:eastAsia="標楷體" w:hAnsi="Times New Roman"/>
                <w:szCs w:val="24"/>
              </w:rPr>
              <w:t>依據辦理方式、評量項目及考核結果評分，佔本指標</w:t>
            </w:r>
            <w:r w:rsidRPr="00D43766">
              <w:rPr>
                <w:rFonts w:ascii="Times New Roman" w:eastAsia="標楷體" w:hAnsi="Times New Roman"/>
                <w:szCs w:val="24"/>
              </w:rPr>
              <w:t>5</w:t>
            </w:r>
            <w:r w:rsidRPr="00D43766">
              <w:rPr>
                <w:rFonts w:ascii="Times New Roman" w:eastAsia="標楷體" w:hAnsi="Times New Roman"/>
                <w:szCs w:val="24"/>
              </w:rPr>
              <w:t>分。</w:t>
            </w:r>
          </w:p>
          <w:p w:rsidR="004E4104" w:rsidRPr="00D43766" w:rsidRDefault="004E4104" w:rsidP="004E4104">
            <w:pPr>
              <w:spacing w:line="360" w:lineRule="exact"/>
              <w:ind w:leftChars="130" w:left="548" w:hangingChars="118" w:hanging="236"/>
              <w:jc w:val="both"/>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szCs w:val="24"/>
              </w:rPr>
              <w:t>依醫療法第</w:t>
            </w:r>
            <w:r w:rsidRPr="00D43766">
              <w:rPr>
                <w:rFonts w:ascii="Times New Roman" w:eastAsia="標楷體" w:hAnsi="Times New Roman"/>
                <w:szCs w:val="24"/>
              </w:rPr>
              <w:t>28</w:t>
            </w:r>
            <w:r w:rsidRPr="00D43766">
              <w:rPr>
                <w:rFonts w:ascii="Times New Roman" w:eastAsia="標楷體" w:hAnsi="Times New Roman"/>
                <w:szCs w:val="24"/>
              </w:rPr>
              <w:t>條實施定期診所督導考核時納入感染管制項目得</w:t>
            </w:r>
            <w:r w:rsidRPr="00D43766">
              <w:rPr>
                <w:rFonts w:ascii="Times New Roman" w:eastAsia="標楷體" w:hAnsi="Times New Roman"/>
                <w:szCs w:val="24"/>
              </w:rPr>
              <w:t>1</w:t>
            </w:r>
            <w:r w:rsidRPr="00D43766">
              <w:rPr>
                <w:rFonts w:ascii="Times New Roman" w:eastAsia="標楷體" w:hAnsi="Times New Roman"/>
                <w:szCs w:val="24"/>
              </w:rPr>
              <w:t>分，單獨安排行程方式得</w:t>
            </w:r>
            <w:r w:rsidRPr="00D43766">
              <w:rPr>
                <w:rFonts w:ascii="Times New Roman" w:eastAsia="標楷體" w:hAnsi="Times New Roman"/>
                <w:szCs w:val="24"/>
              </w:rPr>
              <w:t>0.5</w:t>
            </w:r>
            <w:r w:rsidRPr="00D43766">
              <w:rPr>
                <w:rFonts w:ascii="Times New Roman" w:eastAsia="標楷體" w:hAnsi="Times New Roman"/>
                <w:szCs w:val="24"/>
              </w:rPr>
              <w:t>分。</w:t>
            </w:r>
          </w:p>
          <w:p w:rsidR="004E4104" w:rsidRPr="00D43766" w:rsidRDefault="004E4104" w:rsidP="004E4104">
            <w:pPr>
              <w:spacing w:line="360" w:lineRule="exact"/>
              <w:ind w:leftChars="130" w:left="548" w:hangingChars="118" w:hanging="236"/>
              <w:jc w:val="both"/>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szCs w:val="24"/>
              </w:rPr>
              <w:t>依本署公布之感染管制建議項目及評量說明進行考核並提供考核結果之項目數評分，本項共</w:t>
            </w:r>
            <w:r w:rsidRPr="00D43766">
              <w:rPr>
                <w:rFonts w:ascii="Times New Roman" w:eastAsia="標楷體" w:hAnsi="Times New Roman"/>
                <w:szCs w:val="24"/>
              </w:rPr>
              <w:t>4</w:t>
            </w:r>
            <w:r w:rsidRPr="00D43766">
              <w:rPr>
                <w:rFonts w:ascii="Times New Roman" w:eastAsia="標楷體" w:hAnsi="Times New Roman"/>
                <w:szCs w:val="24"/>
              </w:rPr>
              <w:t>分。</w:t>
            </w:r>
          </w:p>
          <w:p w:rsidR="004E4104" w:rsidRPr="00D43766" w:rsidRDefault="004E4104" w:rsidP="00166484">
            <w:pPr>
              <w:pStyle w:val="aff1"/>
              <w:numPr>
                <w:ilvl w:val="0"/>
                <w:numId w:val="155"/>
              </w:numPr>
              <w:tabs>
                <w:tab w:val="left" w:pos="260"/>
              </w:tabs>
              <w:suppressAutoHyphens/>
              <w:autoSpaceDN w:val="0"/>
              <w:spacing w:line="360" w:lineRule="exact"/>
              <w:ind w:leftChars="0" w:left="960" w:hanging="930"/>
              <w:jc w:val="both"/>
              <w:textAlignment w:val="baseline"/>
              <w:rPr>
                <w:rFonts w:ascii="Times New Roman" w:eastAsia="標楷體" w:hAnsi="Times New Roman"/>
                <w:szCs w:val="24"/>
              </w:rPr>
            </w:pPr>
            <w:r w:rsidRPr="00D43766">
              <w:rPr>
                <w:rFonts w:ascii="Times New Roman" w:eastAsia="標楷體" w:hAnsi="Times New Roman"/>
                <w:szCs w:val="24"/>
              </w:rPr>
              <w:t>不定期或無預警查核辦理情形（</w:t>
            </w:r>
            <w:r w:rsidRPr="00D43766">
              <w:rPr>
                <w:rFonts w:ascii="Times New Roman" w:eastAsia="標楷體" w:hAnsi="Times New Roman"/>
                <w:szCs w:val="24"/>
              </w:rPr>
              <w:t>R5</w:t>
            </w:r>
            <w:r w:rsidRPr="00D43766">
              <w:rPr>
                <w:rFonts w:ascii="Times New Roman" w:eastAsia="標楷體" w:hAnsi="Times New Roman"/>
                <w:szCs w:val="24"/>
              </w:rPr>
              <w:t>），占本指標</w:t>
            </w:r>
            <w:r w:rsidRPr="00D43766">
              <w:rPr>
                <w:rFonts w:ascii="Times New Roman" w:eastAsia="標楷體" w:hAnsi="Times New Roman"/>
                <w:szCs w:val="24"/>
              </w:rPr>
              <w:t>2</w:t>
            </w:r>
            <w:r w:rsidRPr="00D43766">
              <w:rPr>
                <w:rFonts w:ascii="Times New Roman" w:eastAsia="標楷體" w:hAnsi="Times New Roman"/>
                <w:szCs w:val="24"/>
              </w:rPr>
              <w:t>分。</w:t>
            </w:r>
          </w:p>
          <w:tbl>
            <w:tblPr>
              <w:tblStyle w:val="aff"/>
              <w:tblW w:w="0" w:type="auto"/>
              <w:tblInd w:w="455" w:type="dxa"/>
              <w:tblLayout w:type="fixed"/>
              <w:tblLook w:val="04A0" w:firstRow="1" w:lastRow="0" w:firstColumn="1" w:lastColumn="0" w:noHBand="0" w:noVBand="1"/>
            </w:tblPr>
            <w:tblGrid>
              <w:gridCol w:w="3117"/>
              <w:gridCol w:w="2268"/>
            </w:tblGrid>
            <w:tr w:rsidR="00D43766" w:rsidRPr="00D43766" w:rsidTr="004E4104">
              <w:trPr>
                <w:trHeight w:val="273"/>
              </w:trPr>
              <w:tc>
                <w:tcPr>
                  <w:tcW w:w="3117" w:type="dxa"/>
                  <w:vAlign w:val="center"/>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辦理情形</w:t>
                  </w:r>
                </w:p>
              </w:tc>
              <w:tc>
                <w:tcPr>
                  <w:tcW w:w="2268" w:type="dxa"/>
                  <w:vAlign w:val="center"/>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得分</w:t>
                  </w:r>
                </w:p>
              </w:tc>
            </w:tr>
            <w:tr w:rsidR="00D43766" w:rsidRPr="00D43766" w:rsidTr="004E4104">
              <w:trPr>
                <w:trHeight w:val="273"/>
              </w:trPr>
              <w:tc>
                <w:tcPr>
                  <w:tcW w:w="3117" w:type="dxa"/>
                </w:tcPr>
                <w:p w:rsidR="004E4104" w:rsidRPr="00D43766" w:rsidRDefault="004E4104" w:rsidP="004E4104">
                  <w:pPr>
                    <w:pStyle w:val="aff1"/>
                    <w:tabs>
                      <w:tab w:val="left" w:pos="288"/>
                    </w:tabs>
                    <w:suppressAutoHyphens/>
                    <w:autoSpaceDN w:val="0"/>
                    <w:spacing w:line="360" w:lineRule="exact"/>
                    <w:ind w:leftChars="0" w:left="0"/>
                    <w:jc w:val="both"/>
                    <w:textAlignment w:val="baseline"/>
                    <w:rPr>
                      <w:rFonts w:ascii="Times New Roman" w:eastAsia="標楷體" w:hAnsi="Times New Roman"/>
                      <w:szCs w:val="24"/>
                    </w:rPr>
                  </w:pPr>
                  <w:r w:rsidRPr="00D43766">
                    <w:rPr>
                      <w:rFonts w:ascii="Times New Roman" w:eastAsia="標楷體" w:hAnsi="Times New Roman"/>
                      <w:szCs w:val="24"/>
                    </w:rPr>
                    <w:t>除疾病管制署通知辦理外，另有自行規劃和辦理</w:t>
                  </w:r>
                </w:p>
              </w:tc>
              <w:tc>
                <w:tcPr>
                  <w:tcW w:w="2268" w:type="dxa"/>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2</w:t>
                  </w:r>
                  <w:r w:rsidRPr="00D43766">
                    <w:rPr>
                      <w:rFonts w:ascii="Times New Roman" w:eastAsia="標楷體" w:hAnsi="Times New Roman"/>
                      <w:szCs w:val="24"/>
                    </w:rPr>
                    <w:t>分</w:t>
                  </w:r>
                </w:p>
              </w:tc>
            </w:tr>
            <w:tr w:rsidR="00D43766" w:rsidRPr="00D43766" w:rsidTr="004E4104">
              <w:trPr>
                <w:trHeight w:val="264"/>
              </w:trPr>
              <w:tc>
                <w:tcPr>
                  <w:tcW w:w="3117" w:type="dxa"/>
                </w:tcPr>
                <w:p w:rsidR="004E4104" w:rsidRPr="00D43766" w:rsidRDefault="004E4104" w:rsidP="004E4104">
                  <w:pPr>
                    <w:pStyle w:val="aff1"/>
                    <w:tabs>
                      <w:tab w:val="left" w:pos="288"/>
                    </w:tabs>
                    <w:suppressAutoHyphens/>
                    <w:autoSpaceDN w:val="0"/>
                    <w:spacing w:line="360" w:lineRule="exact"/>
                    <w:ind w:leftChars="0" w:left="0"/>
                    <w:jc w:val="both"/>
                    <w:textAlignment w:val="baseline"/>
                    <w:rPr>
                      <w:rFonts w:ascii="Times New Roman" w:eastAsia="標楷體" w:hAnsi="Times New Roman"/>
                      <w:szCs w:val="24"/>
                    </w:rPr>
                  </w:pPr>
                  <w:r w:rsidRPr="00D43766">
                    <w:rPr>
                      <w:rFonts w:ascii="Times New Roman" w:eastAsia="標楷體" w:hAnsi="Times New Roman"/>
                      <w:szCs w:val="24"/>
                    </w:rPr>
                    <w:t>疾病管制署通知辦理</w:t>
                  </w:r>
                </w:p>
                <w:p w:rsidR="004E4104" w:rsidRPr="00D43766" w:rsidRDefault="004E4104" w:rsidP="004E4104">
                  <w:pPr>
                    <w:pStyle w:val="aff1"/>
                    <w:tabs>
                      <w:tab w:val="left" w:pos="288"/>
                    </w:tabs>
                    <w:suppressAutoHyphens/>
                    <w:autoSpaceDN w:val="0"/>
                    <w:spacing w:line="360" w:lineRule="exact"/>
                    <w:ind w:leftChars="0" w:left="0"/>
                    <w:jc w:val="both"/>
                    <w:textAlignment w:val="baseline"/>
                    <w:rPr>
                      <w:rFonts w:ascii="Times New Roman" w:eastAsia="標楷體" w:hAnsi="Times New Roman"/>
                      <w:szCs w:val="24"/>
                    </w:rPr>
                  </w:pPr>
                  <w:r w:rsidRPr="00D43766">
                    <w:rPr>
                      <w:rFonts w:ascii="Times New Roman" w:eastAsia="標楷體" w:hAnsi="Times New Roman"/>
                      <w:szCs w:val="24"/>
                    </w:rPr>
                    <w:t>（未通知</w:t>
                  </w:r>
                  <w:r w:rsidRPr="00D43766">
                    <w:rPr>
                      <w:rFonts w:ascii="Times New Roman" w:eastAsia="標楷體" w:hAnsi="Times New Roman"/>
                      <w:szCs w:val="24"/>
                      <w:vertAlign w:val="superscript"/>
                    </w:rPr>
                    <w:t>*</w:t>
                  </w:r>
                  <w:r w:rsidRPr="00D43766">
                    <w:rPr>
                      <w:rFonts w:ascii="Times New Roman" w:eastAsia="標楷體" w:hAnsi="Times New Roman"/>
                      <w:szCs w:val="24"/>
                    </w:rPr>
                    <w:t>）</w:t>
                  </w:r>
                </w:p>
              </w:tc>
              <w:tc>
                <w:tcPr>
                  <w:tcW w:w="2268" w:type="dxa"/>
                </w:tcPr>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szCs w:val="24"/>
                    </w:rPr>
                    <w:t>分</w:t>
                  </w:r>
                </w:p>
                <w:p w:rsidR="004E4104" w:rsidRPr="00D43766" w:rsidRDefault="004E4104" w:rsidP="004E4104">
                  <w:pPr>
                    <w:pStyle w:val="aff1"/>
                    <w:tabs>
                      <w:tab w:val="left" w:pos="288"/>
                    </w:tabs>
                    <w:suppressAutoHyphens/>
                    <w:autoSpaceDN w:val="0"/>
                    <w:spacing w:line="360" w:lineRule="exact"/>
                    <w:ind w:leftChars="0" w:left="0"/>
                    <w:jc w:val="center"/>
                    <w:textAlignment w:val="baseline"/>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vertAlign w:val="superscript"/>
                    </w:rPr>
                    <w:t>*</w:t>
                  </w:r>
                  <w:r w:rsidRPr="00D43766">
                    <w:rPr>
                      <w:rFonts w:ascii="Times New Roman" w:eastAsia="標楷體" w:hAnsi="Times New Roman"/>
                      <w:szCs w:val="24"/>
                    </w:rPr>
                    <w:t>不計分）</w:t>
                  </w:r>
                </w:p>
              </w:tc>
            </w:tr>
          </w:tbl>
          <w:p w:rsidR="004E4104" w:rsidRPr="00D43766" w:rsidRDefault="004E4104" w:rsidP="004E4104">
            <w:pPr>
              <w:pStyle w:val="aff1"/>
              <w:tabs>
                <w:tab w:val="left" w:pos="742"/>
              </w:tabs>
              <w:spacing w:line="360" w:lineRule="exact"/>
              <w:ind w:leftChars="72" w:left="778" w:hangingChars="275" w:hanging="605"/>
              <w:jc w:val="both"/>
              <w:rPr>
                <w:rFonts w:ascii="Times New Roman" w:eastAsia="標楷體" w:hAnsi="Times New Roman"/>
                <w:sz w:val="22"/>
              </w:rPr>
            </w:pPr>
            <w:r w:rsidRPr="00D43766">
              <w:rPr>
                <w:rFonts w:ascii="Times New Roman" w:eastAsia="標楷體" w:hAnsi="Times New Roman"/>
                <w:sz w:val="22"/>
              </w:rPr>
              <w:t>註</w:t>
            </w:r>
            <w:r w:rsidRPr="00D43766">
              <w:rPr>
                <w:rFonts w:ascii="Times New Roman" w:eastAsia="標楷體" w:hAnsi="Times New Roman"/>
                <w:sz w:val="22"/>
              </w:rPr>
              <w:t>1</w:t>
            </w:r>
            <w:r w:rsidRPr="00D43766">
              <w:rPr>
                <w:rFonts w:ascii="Times New Roman" w:eastAsia="標楷體" w:hAnsi="Times New Roman"/>
                <w:sz w:val="22"/>
              </w:rPr>
              <w:t>：本項所稱之診所係指衛生福利部醫事管理系統登記為西醫診所者。</w:t>
            </w:r>
          </w:p>
          <w:p w:rsidR="004E4104" w:rsidRPr="00D43766" w:rsidRDefault="004E4104" w:rsidP="004E4104">
            <w:pPr>
              <w:ind w:leftChars="71" w:left="597" w:hangingChars="194" w:hanging="427"/>
              <w:jc w:val="both"/>
              <w:rPr>
                <w:rFonts w:ascii="Times New Roman" w:eastAsia="標楷體" w:hAnsi="Times New Roman"/>
                <w:sz w:val="22"/>
              </w:rPr>
            </w:pPr>
            <w:r w:rsidRPr="00D43766">
              <w:rPr>
                <w:rFonts w:ascii="Times New Roman" w:eastAsia="標楷體" w:hAnsi="Times New Roman"/>
                <w:sz w:val="22"/>
              </w:rPr>
              <w:t>註</w:t>
            </w:r>
            <w:r w:rsidRPr="00D43766">
              <w:rPr>
                <w:rFonts w:ascii="Times New Roman" w:eastAsia="標楷體" w:hAnsi="Times New Roman"/>
                <w:sz w:val="22"/>
              </w:rPr>
              <w:t>2</w:t>
            </w:r>
            <w:r w:rsidRPr="00D43766">
              <w:rPr>
                <w:rFonts w:ascii="Times New Roman" w:eastAsia="標楷體" w:hAnsi="Times New Roman"/>
                <w:sz w:val="22"/>
              </w:rPr>
              <w:t>：轄區無診所之衛生局，本指標分數調整至【依據政策或因應疫情辦理感染管制相關教育訓練（</w:t>
            </w:r>
            <w:r w:rsidRPr="00D43766">
              <w:rPr>
                <w:rFonts w:ascii="Times New Roman" w:eastAsia="標楷體" w:hAnsi="Times New Roman"/>
                <w:sz w:val="22"/>
              </w:rPr>
              <w:t>R2</w:t>
            </w:r>
            <w:r w:rsidRPr="00D43766">
              <w:rPr>
                <w:rFonts w:ascii="Times New Roman" w:eastAsia="標楷體" w:hAnsi="Times New Roman"/>
                <w:sz w:val="22"/>
              </w:rPr>
              <w:t>）】</w:t>
            </w:r>
            <w:r w:rsidRPr="00D43766">
              <w:rPr>
                <w:rFonts w:ascii="Times New Roman" w:eastAsia="標楷體" w:hAnsi="Times New Roman"/>
                <w:sz w:val="22"/>
              </w:rPr>
              <w:t>1</w:t>
            </w:r>
            <w:r w:rsidRPr="00D43766">
              <w:rPr>
                <w:rFonts w:ascii="Times New Roman" w:eastAsia="標楷體" w:hAnsi="Times New Roman"/>
                <w:sz w:val="22"/>
              </w:rPr>
              <w:t>場給</w:t>
            </w:r>
            <w:r w:rsidRPr="00D43766">
              <w:rPr>
                <w:rFonts w:ascii="Times New Roman" w:eastAsia="標楷體" w:hAnsi="Times New Roman"/>
                <w:sz w:val="22"/>
              </w:rPr>
              <w:t>2</w:t>
            </w:r>
            <w:r w:rsidRPr="00D43766">
              <w:rPr>
                <w:rFonts w:ascii="Times New Roman" w:eastAsia="標楷體" w:hAnsi="Times New Roman"/>
                <w:sz w:val="22"/>
              </w:rPr>
              <w:t>分，</w:t>
            </w:r>
            <w:r w:rsidRPr="00D43766">
              <w:rPr>
                <w:rFonts w:ascii="Times New Roman" w:eastAsia="標楷體" w:hAnsi="Times New Roman"/>
                <w:sz w:val="22"/>
              </w:rPr>
              <w:t>2</w:t>
            </w:r>
            <w:r w:rsidRPr="00D43766">
              <w:rPr>
                <w:rFonts w:ascii="Times New Roman" w:eastAsia="標楷體" w:hAnsi="Times New Roman"/>
                <w:sz w:val="22"/>
              </w:rPr>
              <w:t>場以上給</w:t>
            </w:r>
            <w:r w:rsidRPr="00D43766">
              <w:rPr>
                <w:rFonts w:ascii="Times New Roman" w:eastAsia="標楷體" w:hAnsi="Times New Roman"/>
                <w:sz w:val="22"/>
              </w:rPr>
              <w:t>5</w:t>
            </w:r>
            <w:r w:rsidRPr="00D43766">
              <w:rPr>
                <w:rFonts w:ascii="Times New Roman" w:eastAsia="標楷體" w:hAnsi="Times New Roman"/>
                <w:sz w:val="22"/>
              </w:rPr>
              <w:t>分及【不定期或無預警查核辦理情形（</w:t>
            </w:r>
            <w:r w:rsidRPr="00D43766">
              <w:rPr>
                <w:rFonts w:ascii="Times New Roman" w:eastAsia="標楷體" w:hAnsi="Times New Roman"/>
                <w:sz w:val="22"/>
              </w:rPr>
              <w:t>R5</w:t>
            </w:r>
            <w:r w:rsidRPr="00D43766">
              <w:rPr>
                <w:rFonts w:ascii="Times New Roman" w:eastAsia="標楷體" w:hAnsi="Times New Roman"/>
                <w:sz w:val="22"/>
              </w:rPr>
              <w:t>）</w:t>
            </w:r>
            <w:r w:rsidRPr="00D43766">
              <w:rPr>
                <w:rFonts w:ascii="Times New Roman" w:eastAsia="標楷體" w:hAnsi="Times New Roman"/>
                <w:sz w:val="22"/>
              </w:rPr>
              <w:t>4</w:t>
            </w:r>
            <w:r w:rsidRPr="00D43766">
              <w:rPr>
                <w:rFonts w:ascii="Times New Roman" w:eastAsia="標楷體" w:hAnsi="Times New Roman"/>
                <w:sz w:val="22"/>
              </w:rPr>
              <w:t>分】；其中【不定期或無預警查核】其中【不定期或無預警查核】除疾管署通知外，另有自行規劃辦理</w:t>
            </w:r>
            <w:r w:rsidRPr="00D43766">
              <w:rPr>
                <w:rFonts w:ascii="Times New Roman" w:eastAsia="標楷體" w:hAnsi="Times New Roman"/>
                <w:sz w:val="22"/>
              </w:rPr>
              <w:t>4</w:t>
            </w:r>
            <w:r w:rsidRPr="00D43766">
              <w:rPr>
                <w:rFonts w:ascii="Times New Roman" w:eastAsia="標楷體" w:hAnsi="Times New Roman"/>
                <w:sz w:val="22"/>
              </w:rPr>
              <w:t>分，</w:t>
            </w:r>
            <w:r w:rsidRPr="00D43766">
              <w:rPr>
                <w:rFonts w:ascii="Times New Roman" w:eastAsia="標楷體" w:hAnsi="Times New Roman" w:hint="eastAsia"/>
                <w:sz w:val="22"/>
              </w:rPr>
              <w:t>疾管署</w:t>
            </w:r>
            <w:r w:rsidRPr="00D43766">
              <w:rPr>
                <w:rFonts w:ascii="Times New Roman" w:eastAsia="標楷體" w:hAnsi="Times New Roman"/>
                <w:sz w:val="22"/>
              </w:rPr>
              <w:t>通知辦理</w:t>
            </w:r>
            <w:r w:rsidRPr="00D43766">
              <w:rPr>
                <w:rFonts w:ascii="Times New Roman" w:eastAsia="標楷體" w:hAnsi="Times New Roman"/>
                <w:sz w:val="22"/>
              </w:rPr>
              <w:t>2</w:t>
            </w:r>
            <w:r w:rsidRPr="00D43766">
              <w:rPr>
                <w:rFonts w:ascii="Times New Roman" w:eastAsia="標楷體" w:hAnsi="Times New Roman"/>
                <w:sz w:val="22"/>
              </w:rPr>
              <w:t>分。</w:t>
            </w:r>
          </w:p>
          <w:p w:rsidR="004E4104" w:rsidRPr="00D43766" w:rsidRDefault="004E4104" w:rsidP="004E4104">
            <w:pPr>
              <w:ind w:leftChars="71" w:left="597" w:hangingChars="194" w:hanging="427"/>
              <w:jc w:val="both"/>
              <w:rPr>
                <w:rFonts w:ascii="Times New Roman" w:eastAsia="標楷體" w:hAnsi="Times New Roman"/>
                <w:szCs w:val="24"/>
              </w:rPr>
            </w:pPr>
            <w:r w:rsidRPr="00D43766">
              <w:rPr>
                <w:rFonts w:ascii="Times New Roman" w:eastAsia="標楷體" w:hAnsi="Times New Roman"/>
                <w:sz w:val="22"/>
              </w:rPr>
              <w:t>註</w:t>
            </w:r>
            <w:r w:rsidRPr="00D43766">
              <w:rPr>
                <w:rFonts w:ascii="Times New Roman" w:eastAsia="標楷體" w:hAnsi="Times New Roman"/>
                <w:sz w:val="22"/>
              </w:rPr>
              <w:t>3</w:t>
            </w:r>
            <w:r w:rsidRPr="00D43766">
              <w:rPr>
                <w:rFonts w:ascii="Times New Roman" w:eastAsia="標楷體" w:hAnsi="Times New Roman"/>
                <w:sz w:val="22"/>
              </w:rPr>
              <w:t>：自行規劃辦理之不定期或無預警查核係由衛生局視轄區醫療機構群聚事件發生情形、國內外疫情、或檢討轄區現況設定之</w:t>
            </w:r>
            <w:r w:rsidRPr="00D43766">
              <w:rPr>
                <w:rFonts w:ascii="Times New Roman" w:eastAsia="標楷體" w:hAnsi="Times New Roman"/>
                <w:sz w:val="22"/>
              </w:rPr>
              <w:lastRenderedPageBreak/>
              <w:t>感染管制主題等，自行規劃至醫院或診所進行整備現況及感染管制措施落實情形實地訪查。查核之醫院或診所家數須至少達轄區醫院或診所總數的</w:t>
            </w:r>
            <w:r w:rsidRPr="00D43766">
              <w:rPr>
                <w:rFonts w:ascii="Times New Roman" w:eastAsia="標楷體" w:hAnsi="Times New Roman"/>
                <w:sz w:val="22"/>
              </w:rPr>
              <w:t>10</w:t>
            </w:r>
            <w:r w:rsidRPr="00D43766">
              <w:rPr>
                <w:rFonts w:ascii="Times New Roman" w:eastAsia="標楷體" w:hAnsi="Times New Roman"/>
                <w:sz w:val="22"/>
              </w:rPr>
              <w:t>％；惟計算後家數大於</w:t>
            </w:r>
            <w:r w:rsidRPr="00D43766">
              <w:rPr>
                <w:rFonts w:ascii="Times New Roman" w:eastAsia="標楷體" w:hAnsi="Times New Roman"/>
                <w:sz w:val="22"/>
              </w:rPr>
              <w:t>12</w:t>
            </w:r>
            <w:r w:rsidRPr="00D43766">
              <w:rPr>
                <w:rFonts w:ascii="Times New Roman" w:eastAsia="標楷體" w:hAnsi="Times New Roman"/>
                <w:sz w:val="22"/>
              </w:rPr>
              <w:t>者，至少抽查</w:t>
            </w:r>
            <w:r w:rsidRPr="00D43766">
              <w:rPr>
                <w:rFonts w:ascii="Times New Roman" w:eastAsia="標楷體" w:hAnsi="Times New Roman"/>
                <w:sz w:val="22"/>
              </w:rPr>
              <w:t>12</w:t>
            </w:r>
            <w:r w:rsidRPr="00D43766">
              <w:rPr>
                <w:rFonts w:ascii="Times New Roman" w:eastAsia="標楷體" w:hAnsi="Times New Roman"/>
                <w:sz w:val="22"/>
              </w:rPr>
              <w:t>家；計算後家數小於</w:t>
            </w:r>
            <w:r w:rsidRPr="00D43766">
              <w:rPr>
                <w:rFonts w:ascii="Times New Roman" w:eastAsia="標楷體" w:hAnsi="Times New Roman"/>
                <w:sz w:val="22"/>
              </w:rPr>
              <w:t>5</w:t>
            </w:r>
            <w:r w:rsidRPr="00D43766">
              <w:rPr>
                <w:rFonts w:ascii="Times New Roman" w:eastAsia="標楷體" w:hAnsi="Times New Roman"/>
                <w:sz w:val="22"/>
              </w:rPr>
              <w:t>者，以</w:t>
            </w:r>
            <w:r w:rsidRPr="00D43766">
              <w:rPr>
                <w:rFonts w:ascii="Times New Roman" w:eastAsia="標楷體" w:hAnsi="Times New Roman"/>
                <w:sz w:val="22"/>
              </w:rPr>
              <w:t>5</w:t>
            </w:r>
            <w:r w:rsidRPr="00D43766">
              <w:rPr>
                <w:rFonts w:ascii="Times New Roman" w:eastAsia="標楷體" w:hAnsi="Times New Roman"/>
                <w:sz w:val="22"/>
              </w:rPr>
              <w:t>家或</w:t>
            </w:r>
            <w:r w:rsidRPr="00D43766">
              <w:rPr>
                <w:rFonts w:ascii="Times New Roman" w:eastAsia="標楷體" w:hAnsi="Times New Roman" w:hint="eastAsia"/>
                <w:sz w:val="22"/>
              </w:rPr>
              <w:t>至少抽查</w:t>
            </w:r>
            <w:r w:rsidRPr="00D43766">
              <w:rPr>
                <w:rFonts w:ascii="Times New Roman" w:eastAsia="標楷體" w:hAnsi="Times New Roman"/>
                <w:sz w:val="22"/>
              </w:rPr>
              <w:t>總數的</w:t>
            </w:r>
            <w:r w:rsidRPr="00D43766">
              <w:rPr>
                <w:rFonts w:ascii="Times New Roman" w:eastAsia="標楷體" w:hAnsi="Times New Roman"/>
                <w:sz w:val="22"/>
              </w:rPr>
              <w:t>30%</w:t>
            </w:r>
            <w:r w:rsidRPr="00D43766">
              <w:rPr>
                <w:rFonts w:ascii="Times New Roman" w:eastAsia="標楷體" w:hAnsi="Times New Roman"/>
                <w:sz w:val="22"/>
              </w:rPr>
              <w:t>（</w:t>
            </w:r>
            <w:r w:rsidRPr="00D43766">
              <w:rPr>
                <w:rFonts w:ascii="Times New Roman" w:eastAsia="標楷體" w:hAnsi="Times New Roman" w:hint="eastAsia"/>
                <w:sz w:val="22"/>
              </w:rPr>
              <w:t>無條件進位</w:t>
            </w:r>
            <w:r w:rsidRPr="00D43766">
              <w:rPr>
                <w:rFonts w:ascii="Times New Roman" w:eastAsia="標楷體" w:hAnsi="Times New Roman"/>
                <w:sz w:val="22"/>
              </w:rPr>
              <w:t>）。</w:t>
            </w:r>
          </w:p>
        </w:tc>
      </w:tr>
      <w:tr w:rsidR="00D43766" w:rsidRPr="00D43766" w:rsidTr="004E4104">
        <w:tc>
          <w:tcPr>
            <w:tcW w:w="1418" w:type="dxa"/>
            <w:vMerge/>
            <w:vAlign w:val="center"/>
          </w:tcPr>
          <w:p w:rsidR="004E4104" w:rsidRPr="00D43766" w:rsidRDefault="004E4104" w:rsidP="004E4104">
            <w:pPr>
              <w:pStyle w:val="aff1"/>
              <w:jc w:val="both"/>
              <w:rPr>
                <w:rFonts w:ascii="Times New Roman" w:eastAsia="標楷體" w:hAnsi="Times New Roman"/>
                <w:szCs w:val="24"/>
              </w:rPr>
            </w:pPr>
          </w:p>
        </w:tc>
        <w:tc>
          <w:tcPr>
            <w:tcW w:w="1560" w:type="dxa"/>
            <w:vMerge w:val="restart"/>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6.2</w:t>
            </w:r>
            <w:r w:rsidRPr="00D43766">
              <w:rPr>
                <w:rFonts w:ascii="Times New Roman" w:eastAsia="標楷體" w:hAnsi="Times New Roman"/>
                <w:szCs w:val="24"/>
              </w:rPr>
              <w:t>提升長期照護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標楷體" w:eastAsia="標楷體" w:hAnsi="標楷體" w:hint="eastAsia"/>
                <w:szCs w:val="24"/>
              </w:rPr>
              <w:t>（</w:t>
            </w:r>
            <w:r w:rsidRPr="00D43766">
              <w:rPr>
                <w:rFonts w:ascii="Times New Roman" w:eastAsia="標楷體" w:hAnsi="Times New Roman"/>
                <w:szCs w:val="24"/>
              </w:rPr>
              <w:t>構</w:t>
            </w:r>
            <w:r w:rsidRPr="00D43766">
              <w:rPr>
                <w:rFonts w:ascii="標楷體" w:eastAsia="標楷體" w:hAnsi="標楷體" w:hint="eastAsia"/>
                <w:szCs w:val="24"/>
              </w:rPr>
              <w:t>）與場所</w:t>
            </w:r>
            <w:r w:rsidRPr="00D43766">
              <w:rPr>
                <w:rFonts w:ascii="Times New Roman" w:eastAsia="標楷體" w:hAnsi="Times New Roman"/>
                <w:szCs w:val="24"/>
              </w:rPr>
              <w:t>感染管制品質</w:t>
            </w:r>
            <w:r w:rsidRPr="00D43766">
              <w:rPr>
                <w:rFonts w:ascii="Times New Roman" w:eastAsia="標楷體" w:hAnsi="Times New Roman"/>
                <w:szCs w:val="24"/>
              </w:rPr>
              <w:t>(</w:t>
            </w:r>
            <w:r w:rsidRPr="00D43766">
              <w:rPr>
                <w:rFonts w:ascii="Times New Roman" w:eastAsia="標楷體" w:hAnsi="Times New Roman"/>
                <w:b/>
                <w:szCs w:val="24"/>
              </w:rPr>
              <w:t>15</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szCs w:val="24"/>
              </w:rPr>
            </w:pPr>
          </w:p>
          <w:p w:rsidR="004E4104" w:rsidRPr="00D43766" w:rsidRDefault="004E4104" w:rsidP="004E4104">
            <w:pPr>
              <w:jc w:val="both"/>
              <w:rPr>
                <w:rFonts w:ascii="Times New Roman" w:eastAsia="標楷體" w:hAnsi="Times New Roman"/>
              </w:rPr>
            </w:pPr>
          </w:p>
          <w:p w:rsidR="004E4104" w:rsidRPr="00D43766" w:rsidRDefault="004E4104" w:rsidP="004E4104">
            <w:pPr>
              <w:jc w:val="both"/>
              <w:rPr>
                <w:rFonts w:ascii="Times New Roman" w:eastAsia="標楷體" w:hAnsi="Times New Roman"/>
                <w:szCs w:val="24"/>
              </w:rPr>
            </w:pPr>
          </w:p>
        </w:tc>
        <w:tc>
          <w:tcPr>
            <w:tcW w:w="6662" w:type="dxa"/>
          </w:tcPr>
          <w:p w:rsidR="004E4104" w:rsidRPr="00D43766" w:rsidRDefault="004E4104" w:rsidP="004E4104">
            <w:pPr>
              <w:ind w:leftChars="1" w:left="142" w:hangingChars="70" w:hanging="140"/>
              <w:jc w:val="both"/>
              <w:rPr>
                <w:rFonts w:ascii="Times New Roman" w:eastAsia="標楷體" w:hAnsi="Times New Roman"/>
              </w:rPr>
            </w:pPr>
            <w:r w:rsidRPr="00D43766">
              <w:rPr>
                <w:rFonts w:ascii="Times New Roman" w:eastAsia="標楷體" w:hAnsi="Times New Roman"/>
              </w:rPr>
              <w:lastRenderedPageBreak/>
              <w:t>I.</w:t>
            </w:r>
            <w:r w:rsidRPr="00D43766">
              <w:rPr>
                <w:rFonts w:ascii="Times New Roman" w:eastAsia="標楷體" w:hAnsi="Times New Roman"/>
              </w:rPr>
              <w:t>轄區</w:t>
            </w:r>
            <w:r w:rsidRPr="00D43766">
              <w:rPr>
                <w:rFonts w:ascii="Times New Roman" w:eastAsia="標楷體" w:hAnsi="Times New Roman"/>
                <w:b/>
                <w:u w:val="single"/>
              </w:rPr>
              <w:t>有</w:t>
            </w:r>
            <w:r w:rsidRPr="00D43766">
              <w:rPr>
                <w:rFonts w:ascii="Times New Roman" w:eastAsia="標楷體" w:hAnsi="Times New Roman"/>
              </w:rPr>
              <w:t>一般護理之家</w:t>
            </w:r>
            <w:r w:rsidRPr="00D43766">
              <w:rPr>
                <w:rFonts w:ascii="Times New Roman" w:hAnsi="Times New Roman"/>
              </w:rPr>
              <w:t>、</w:t>
            </w:r>
            <w:r w:rsidRPr="00D43766">
              <w:rPr>
                <w:rFonts w:ascii="Times New Roman" w:eastAsia="標楷體" w:hAnsi="Times New Roman"/>
              </w:rPr>
              <w:t>精神護理之家</w:t>
            </w:r>
            <w:r w:rsidRPr="00D43766">
              <w:rPr>
                <w:rFonts w:ascii="Times New Roman" w:hAnsi="Times New Roman"/>
              </w:rPr>
              <w:t>、</w:t>
            </w:r>
            <w:r w:rsidRPr="00D43766">
              <w:rPr>
                <w:rFonts w:ascii="Times New Roman" w:eastAsia="標楷體" w:hAnsi="Times New Roman"/>
              </w:rPr>
              <w:t>兒童及少年安置及教養機構須接受</w:t>
            </w:r>
            <w:r w:rsidRPr="00D43766">
              <w:rPr>
                <w:rFonts w:ascii="Times New Roman" w:eastAsia="標楷體" w:hAnsi="Times New Roman"/>
              </w:rPr>
              <w:t>108</w:t>
            </w:r>
            <w:r w:rsidRPr="00D43766">
              <w:rPr>
                <w:rFonts w:ascii="Times New Roman" w:eastAsia="標楷體" w:hAnsi="Times New Roman"/>
              </w:rPr>
              <w:t>年感染管制例行查核之衛生局</w:t>
            </w:r>
          </w:p>
        </w:tc>
      </w:tr>
      <w:tr w:rsidR="00D43766" w:rsidRPr="00D43766" w:rsidTr="004E4104">
        <w:trPr>
          <w:trHeight w:val="848"/>
        </w:trPr>
        <w:tc>
          <w:tcPr>
            <w:tcW w:w="1418" w:type="dxa"/>
            <w:vMerge/>
            <w:vAlign w:val="center"/>
          </w:tcPr>
          <w:p w:rsidR="004E4104" w:rsidRPr="00D43766" w:rsidRDefault="004E4104" w:rsidP="004E4104">
            <w:pPr>
              <w:pStyle w:val="aff1"/>
              <w:jc w:val="both"/>
              <w:rPr>
                <w:rFonts w:ascii="Times New Roman" w:eastAsia="標楷體" w:hAnsi="Times New Roman"/>
                <w:szCs w:val="24"/>
              </w:rPr>
            </w:pPr>
          </w:p>
        </w:tc>
        <w:tc>
          <w:tcPr>
            <w:tcW w:w="1560" w:type="dxa"/>
            <w:vMerge/>
          </w:tcPr>
          <w:p w:rsidR="004E4104" w:rsidRPr="00D43766" w:rsidRDefault="004E4104" w:rsidP="004E4104">
            <w:pPr>
              <w:jc w:val="both"/>
              <w:rPr>
                <w:rFonts w:ascii="Times New Roman" w:eastAsia="標楷體" w:hAnsi="Times New Roman"/>
                <w:szCs w:val="24"/>
              </w:rPr>
            </w:pPr>
          </w:p>
        </w:tc>
        <w:tc>
          <w:tcPr>
            <w:tcW w:w="6662" w:type="dxa"/>
          </w:tcPr>
          <w:p w:rsidR="004E4104" w:rsidRPr="00D43766" w:rsidRDefault="004E4104" w:rsidP="004E4104">
            <w:pPr>
              <w:pStyle w:val="aff1"/>
              <w:snapToGrid w:val="0"/>
              <w:spacing w:line="360" w:lineRule="exact"/>
              <w:ind w:leftChars="0" w:left="400" w:hangingChars="200" w:hanging="400"/>
              <w:jc w:val="both"/>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166484">
            <w:pPr>
              <w:pStyle w:val="aff1"/>
              <w:numPr>
                <w:ilvl w:val="0"/>
                <w:numId w:val="156"/>
              </w:numPr>
              <w:tabs>
                <w:tab w:val="left" w:pos="260"/>
              </w:tabs>
              <w:suppressAutoHyphens/>
              <w:autoSpaceDN w:val="0"/>
              <w:spacing w:line="360" w:lineRule="exact"/>
              <w:ind w:leftChars="0" w:left="960" w:hanging="960"/>
              <w:jc w:val="both"/>
              <w:textAlignment w:val="baseline"/>
              <w:rPr>
                <w:rFonts w:ascii="Times New Roman" w:eastAsia="標楷體" w:hAnsi="Times New Roman"/>
                <w:szCs w:val="24"/>
              </w:rPr>
            </w:pPr>
            <w:r w:rsidRPr="00D43766">
              <w:rPr>
                <w:rFonts w:ascii="Times New Roman" w:eastAsia="標楷體" w:hAnsi="Times New Roman"/>
                <w:szCs w:val="24"/>
              </w:rPr>
              <w:t>長照機構感染管制查核資訊系統。</w:t>
            </w:r>
          </w:p>
          <w:p w:rsidR="004E4104" w:rsidRPr="00D43766" w:rsidRDefault="004E4104" w:rsidP="00166484">
            <w:pPr>
              <w:pStyle w:val="aff1"/>
              <w:numPr>
                <w:ilvl w:val="0"/>
                <w:numId w:val="156"/>
              </w:numPr>
              <w:tabs>
                <w:tab w:val="left" w:pos="260"/>
              </w:tabs>
              <w:suppressAutoHyphens/>
              <w:autoSpaceDN w:val="0"/>
              <w:spacing w:line="360" w:lineRule="exact"/>
              <w:ind w:leftChars="0" w:left="960" w:hanging="960"/>
              <w:jc w:val="both"/>
              <w:textAlignment w:val="baseline"/>
              <w:rPr>
                <w:rFonts w:ascii="Times New Roman" w:eastAsia="標楷體" w:hAnsi="Times New Roman"/>
                <w:szCs w:val="24"/>
              </w:rPr>
            </w:pPr>
            <w:r w:rsidRPr="00D43766">
              <w:rPr>
                <w:rFonts w:ascii="Times New Roman" w:eastAsia="標楷體" w:hAnsi="Times New Roman"/>
                <w:szCs w:val="24"/>
              </w:rPr>
              <w:t>衛生局提供</w:t>
            </w:r>
          </w:p>
          <w:p w:rsidR="004E4104" w:rsidRPr="00D43766" w:rsidRDefault="004E4104" w:rsidP="00166484">
            <w:pPr>
              <w:pStyle w:val="aff1"/>
              <w:numPr>
                <w:ilvl w:val="0"/>
                <w:numId w:val="157"/>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hint="eastAsia"/>
                <w:szCs w:val="24"/>
              </w:rPr>
              <w:t>一般護理之家、精神護理之家、兒童及少年安置及教養機構</w:t>
            </w:r>
            <w:r w:rsidRPr="00D43766">
              <w:rPr>
                <w:rFonts w:ascii="Times New Roman" w:eastAsia="標楷體" w:hAnsi="Times New Roman"/>
                <w:szCs w:val="24"/>
              </w:rPr>
              <w:t>例行查核</w:t>
            </w:r>
            <w:r w:rsidRPr="00D43766">
              <w:rPr>
                <w:rFonts w:ascii="Times New Roman" w:eastAsia="標楷體" w:hAnsi="Times New Roman" w:hint="eastAsia"/>
                <w:szCs w:val="24"/>
              </w:rPr>
              <w:t>併相關主管局（處、科、股等）之聯合稽查、督考或輔訪等管理機制辦理相關證明文件（公文或行程表等），以及</w:t>
            </w:r>
            <w:r w:rsidRPr="00D43766">
              <w:rPr>
                <w:rFonts w:ascii="Times New Roman" w:eastAsia="標楷體" w:hAnsi="Times New Roman" w:hint="eastAsia"/>
                <w:b/>
                <w:szCs w:val="24"/>
              </w:rPr>
              <w:t>108</w:t>
            </w:r>
            <w:r w:rsidRPr="00D43766">
              <w:rPr>
                <w:rFonts w:ascii="Times New Roman" w:eastAsia="標楷體" w:hAnsi="Times New Roman" w:hint="eastAsia"/>
                <w:b/>
                <w:szCs w:val="24"/>
              </w:rPr>
              <w:t>年相關主管局（處、科、股等）確實無實地管理機制證明文件</w:t>
            </w:r>
            <w:r w:rsidRPr="00D43766">
              <w:rPr>
                <w:rFonts w:ascii="Times New Roman" w:eastAsia="標楷體" w:hAnsi="Times New Roman" w:hint="eastAsia"/>
                <w:szCs w:val="24"/>
              </w:rPr>
              <w:t>。</w:t>
            </w:r>
          </w:p>
          <w:p w:rsidR="004E4104" w:rsidRPr="00D43766" w:rsidRDefault="004E4104" w:rsidP="00166484">
            <w:pPr>
              <w:pStyle w:val="aff1"/>
              <w:numPr>
                <w:ilvl w:val="0"/>
                <w:numId w:val="157"/>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hint="eastAsia"/>
                <w:szCs w:val="24"/>
              </w:rPr>
              <w:t>長期照護矯正機關（構）與場所不定期或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結果資料。</w:t>
            </w:r>
          </w:p>
          <w:p w:rsidR="004E4104" w:rsidRPr="00D43766" w:rsidRDefault="004E4104" w:rsidP="00166484">
            <w:pPr>
              <w:pStyle w:val="aff1"/>
              <w:numPr>
                <w:ilvl w:val="0"/>
                <w:numId w:val="156"/>
              </w:numPr>
              <w:tabs>
                <w:tab w:val="left" w:pos="260"/>
              </w:tabs>
              <w:suppressAutoHyphens/>
              <w:autoSpaceDN w:val="0"/>
              <w:spacing w:line="360" w:lineRule="exact"/>
              <w:ind w:leftChars="0" w:left="172" w:hanging="172"/>
              <w:jc w:val="both"/>
              <w:textAlignment w:val="baseline"/>
              <w:rPr>
                <w:rFonts w:ascii="Times New Roman" w:eastAsia="標楷體" w:hAnsi="Times New Roman"/>
                <w:szCs w:val="24"/>
              </w:rPr>
            </w:pPr>
            <w:r w:rsidRPr="00D43766">
              <w:rPr>
                <w:rFonts w:ascii="Times New Roman" w:eastAsia="標楷體" w:hAnsi="Times New Roman"/>
                <w:szCs w:val="24"/>
              </w:rPr>
              <w:t>衛生局依疾病管制署提供之「</w:t>
            </w:r>
            <w:r w:rsidRPr="00D43766">
              <w:rPr>
                <w:rFonts w:ascii="Times New Roman" w:eastAsia="標楷體" w:hAnsi="Times New Roman" w:hint="eastAsia"/>
                <w:szCs w:val="24"/>
              </w:rPr>
              <w:t>有感染管制例行查核彙整表</w:t>
            </w:r>
            <w:r w:rsidRPr="00D43766">
              <w:rPr>
                <w:rFonts w:ascii="Times New Roman" w:eastAsia="標楷體" w:hAnsi="Times New Roman"/>
                <w:szCs w:val="24"/>
              </w:rPr>
              <w:t>」格式</w:t>
            </w:r>
            <w:r w:rsidRPr="00D43766">
              <w:rPr>
                <w:rFonts w:ascii="Times New Roman" w:eastAsia="標楷體" w:hAnsi="Times New Roman" w:hint="eastAsia"/>
                <w:szCs w:val="24"/>
              </w:rPr>
              <w:t>填報</w:t>
            </w:r>
            <w:r w:rsidRPr="00D43766">
              <w:rPr>
                <w:rFonts w:ascii="Times New Roman" w:eastAsia="標楷體" w:hAnsi="Times New Roman"/>
                <w:szCs w:val="24"/>
              </w:rPr>
              <w:t>，於</w:t>
            </w:r>
            <w:r w:rsidRPr="00D43766">
              <w:rPr>
                <w:rFonts w:ascii="Times New Roman" w:eastAsia="標楷體" w:hAnsi="Times New Roman"/>
                <w:szCs w:val="24"/>
              </w:rPr>
              <w:t>109</w:t>
            </w:r>
            <w:r w:rsidRPr="00D43766">
              <w:rPr>
                <w:rFonts w:ascii="Times New Roman" w:eastAsia="標楷體" w:hAnsi="Times New Roman"/>
                <w:szCs w:val="24"/>
              </w:rPr>
              <w:t>年</w:t>
            </w:r>
            <w:r w:rsidRPr="00D43766">
              <w:rPr>
                <w:rFonts w:ascii="Times New Roman" w:eastAsia="標楷體" w:hAnsi="Times New Roman"/>
                <w:szCs w:val="24"/>
              </w:rPr>
              <w:t>1</w:t>
            </w:r>
            <w:r w:rsidRPr="00D43766">
              <w:rPr>
                <w:rFonts w:ascii="Times New Roman" w:eastAsia="標楷體" w:hAnsi="Times New Roman"/>
                <w:szCs w:val="24"/>
              </w:rPr>
              <w:t>月</w:t>
            </w:r>
            <w:r w:rsidRPr="00D43766">
              <w:rPr>
                <w:rFonts w:ascii="Times New Roman" w:eastAsia="標楷體" w:hAnsi="Times New Roman"/>
                <w:szCs w:val="24"/>
              </w:rPr>
              <w:t>15</w:t>
            </w:r>
            <w:r w:rsidRPr="00D43766">
              <w:rPr>
                <w:rFonts w:ascii="Times New Roman" w:eastAsia="標楷體" w:hAnsi="Times New Roman"/>
                <w:szCs w:val="24"/>
              </w:rPr>
              <w:t>日前提交轄屬疾病管制署各區管制中心。</w:t>
            </w:r>
          </w:p>
          <w:p w:rsidR="004E4104" w:rsidRPr="00D43766" w:rsidRDefault="004E4104" w:rsidP="00166484">
            <w:pPr>
              <w:pStyle w:val="aff1"/>
              <w:numPr>
                <w:ilvl w:val="0"/>
                <w:numId w:val="156"/>
              </w:numPr>
              <w:tabs>
                <w:tab w:val="left" w:pos="260"/>
              </w:tabs>
              <w:suppressAutoHyphens/>
              <w:autoSpaceDN w:val="0"/>
              <w:spacing w:line="360" w:lineRule="exact"/>
              <w:ind w:leftChars="0" w:left="172" w:hanging="172"/>
              <w:jc w:val="both"/>
              <w:textAlignment w:val="baseline"/>
              <w:rPr>
                <w:rFonts w:ascii="Times New Roman" w:eastAsia="標楷體" w:hAnsi="Times New Roman"/>
                <w:szCs w:val="24"/>
              </w:rPr>
            </w:pPr>
            <w:r w:rsidRPr="00D43766">
              <w:rPr>
                <w:rFonts w:ascii="Times New Roman" w:eastAsia="標楷體" w:hAnsi="Times New Roman"/>
                <w:szCs w:val="24"/>
              </w:rPr>
              <w:t>疾病管制署各區管制中心依轄區衛生局</w:t>
            </w:r>
            <w:r w:rsidRPr="00D43766">
              <w:rPr>
                <w:rFonts w:ascii="Times New Roman" w:eastAsia="標楷體" w:hAnsi="Times New Roman" w:hint="eastAsia"/>
                <w:szCs w:val="24"/>
              </w:rPr>
              <w:t>彙整</w:t>
            </w:r>
            <w:r w:rsidRPr="00D43766">
              <w:rPr>
                <w:rFonts w:ascii="Times New Roman" w:eastAsia="標楷體" w:hAnsi="Times New Roman"/>
                <w:szCs w:val="24"/>
              </w:rPr>
              <w:t>表</w:t>
            </w:r>
            <w:r w:rsidRPr="00D43766">
              <w:rPr>
                <w:rFonts w:ascii="Times New Roman" w:eastAsia="標楷體" w:hAnsi="Times New Roman" w:hint="eastAsia"/>
                <w:szCs w:val="24"/>
              </w:rPr>
              <w:t>評核</w:t>
            </w:r>
            <w:r w:rsidRPr="00D43766">
              <w:rPr>
                <w:rFonts w:ascii="Times New Roman" w:eastAsia="標楷體" w:hAnsi="Times New Roman"/>
                <w:szCs w:val="24"/>
              </w:rPr>
              <w:t>後，送疾病管制署感染管制及生物安全組。</w:t>
            </w:r>
          </w:p>
          <w:p w:rsidR="004E4104" w:rsidRPr="00D43766" w:rsidRDefault="004E4104" w:rsidP="004E4104">
            <w:pPr>
              <w:snapToGrid w:val="0"/>
              <w:spacing w:line="360" w:lineRule="exact"/>
              <w:jc w:val="both"/>
              <w:rPr>
                <w:rFonts w:ascii="Times New Roman" w:eastAsia="標楷體" w:hAnsi="Times New Roman"/>
                <w:szCs w:val="24"/>
              </w:rPr>
            </w:pPr>
            <w:r w:rsidRPr="00D43766">
              <w:rPr>
                <w:rFonts w:ascii="Times New Roman" w:eastAsia="標楷體" w:hAnsi="Times New Roman"/>
                <w:szCs w:val="24"/>
              </w:rPr>
              <w:t>【計算公式】</w:t>
            </w:r>
          </w:p>
          <w:p w:rsidR="004E4104" w:rsidRPr="00D43766" w:rsidRDefault="004E4104" w:rsidP="00166484">
            <w:pPr>
              <w:pStyle w:val="aff1"/>
              <w:numPr>
                <w:ilvl w:val="0"/>
                <w:numId w:val="158"/>
              </w:numPr>
              <w:tabs>
                <w:tab w:val="left" w:pos="260"/>
              </w:tabs>
              <w:suppressAutoHyphens/>
              <w:autoSpaceDN w:val="0"/>
              <w:spacing w:line="360" w:lineRule="exact"/>
              <w:ind w:leftChars="0" w:left="960" w:hanging="930"/>
              <w:jc w:val="both"/>
              <w:textAlignment w:val="baseline"/>
              <w:rPr>
                <w:rFonts w:ascii="Times New Roman" w:eastAsia="標楷體" w:hAnsi="Times New Roman"/>
                <w:szCs w:val="24"/>
              </w:rPr>
            </w:pPr>
            <w:r w:rsidRPr="00D43766">
              <w:rPr>
                <w:rFonts w:ascii="Times New Roman" w:eastAsia="標楷體" w:hAnsi="Times New Roman"/>
                <w:szCs w:val="24"/>
              </w:rPr>
              <w:t>提升長期照護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w:t>
            </w:r>
            <w:r w:rsidRPr="00D43766">
              <w:rPr>
                <w:rFonts w:ascii="Times New Roman" w:eastAsia="標楷體" w:hAnsi="Times New Roman"/>
                <w:szCs w:val="24"/>
              </w:rPr>
              <w:t>感染管制品質</w:t>
            </w:r>
          </w:p>
          <w:p w:rsidR="004E4104" w:rsidRPr="00D43766" w:rsidRDefault="004E4104" w:rsidP="00166484">
            <w:pPr>
              <w:pStyle w:val="aff1"/>
              <w:numPr>
                <w:ilvl w:val="0"/>
                <w:numId w:val="159"/>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hint="eastAsia"/>
                <w:szCs w:val="24"/>
              </w:rPr>
              <w:t>一般護理之家、精神護理之家、兒童及少年安置及教養機構</w:t>
            </w:r>
            <w:r w:rsidRPr="00D43766">
              <w:rPr>
                <w:rFonts w:ascii="Times New Roman" w:eastAsia="標楷體" w:hAnsi="Times New Roman"/>
                <w:szCs w:val="24"/>
              </w:rPr>
              <w:t>例行查核</w:t>
            </w:r>
            <w:r w:rsidRPr="00D43766">
              <w:rPr>
                <w:rFonts w:ascii="Times New Roman" w:eastAsia="標楷體" w:hAnsi="Times New Roman" w:hint="eastAsia"/>
                <w:szCs w:val="24"/>
              </w:rPr>
              <w:t>併相關主管局（處、科、股等）之聯合稽查、督考或輔訪等管理機制辦理情形</w:t>
            </w:r>
            <w:r w:rsidRPr="00D43766">
              <w:rPr>
                <w:rFonts w:ascii="Times New Roman" w:eastAsia="標楷體" w:hAnsi="Times New Roman"/>
                <w:szCs w:val="24"/>
              </w:rPr>
              <w:t>（</w:t>
            </w:r>
            <w:r w:rsidRPr="00D43766">
              <w:rPr>
                <w:rFonts w:ascii="Times New Roman" w:eastAsia="標楷體" w:hAnsi="Times New Roman"/>
                <w:szCs w:val="24"/>
              </w:rPr>
              <w:t>R6</w:t>
            </w:r>
            <w:r w:rsidRPr="00D43766">
              <w:rPr>
                <w:rFonts w:ascii="Times New Roman" w:eastAsia="標楷體" w:hAnsi="Times New Roman"/>
                <w:szCs w:val="24"/>
              </w:rPr>
              <w:t>）</w:t>
            </w:r>
            <w:r w:rsidRPr="00D43766">
              <w:rPr>
                <w:rFonts w:ascii="標楷體" w:eastAsia="標楷體" w:hAnsi="標楷體" w:hint="eastAsia"/>
                <w:szCs w:val="24"/>
              </w:rPr>
              <w:t>。</w:t>
            </w:r>
          </w:p>
          <w:p w:rsidR="004E4104" w:rsidRPr="00D43766" w:rsidRDefault="004E4104" w:rsidP="00166484">
            <w:pPr>
              <w:pStyle w:val="aff1"/>
              <w:numPr>
                <w:ilvl w:val="0"/>
                <w:numId w:val="159"/>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hint="eastAsia"/>
                <w:szCs w:val="24"/>
              </w:rPr>
              <w:t>一般護理之家、精神護理之家、兒童及少年安置及教養機構</w:t>
            </w:r>
            <w:r w:rsidRPr="00D43766">
              <w:rPr>
                <w:rFonts w:ascii="Times New Roman" w:eastAsia="標楷體" w:hAnsi="Times New Roman"/>
                <w:szCs w:val="24"/>
              </w:rPr>
              <w:t>例行查核比例（</w:t>
            </w:r>
            <w:r w:rsidRPr="00D43766">
              <w:rPr>
                <w:rFonts w:ascii="Times New Roman" w:eastAsia="標楷體" w:hAnsi="Times New Roman"/>
                <w:szCs w:val="24"/>
              </w:rPr>
              <w:t>R</w:t>
            </w:r>
            <w:r w:rsidRPr="00D43766">
              <w:rPr>
                <w:rFonts w:ascii="Times New Roman" w:eastAsia="標楷體" w:hAnsi="Times New Roman" w:hint="eastAsia"/>
                <w:szCs w:val="24"/>
              </w:rPr>
              <w:t>7</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依</w:t>
            </w:r>
            <w:r w:rsidRPr="00D43766">
              <w:rPr>
                <w:rFonts w:ascii="Times New Roman" w:eastAsia="標楷體" w:hAnsi="Times New Roman" w:hint="eastAsia"/>
                <w:szCs w:val="24"/>
              </w:rPr>
              <w:t>查核作業流程執行並</w:t>
            </w:r>
            <w:r w:rsidRPr="00D43766">
              <w:rPr>
                <w:rFonts w:ascii="Times New Roman" w:eastAsia="標楷體" w:hAnsi="Times New Roman"/>
                <w:szCs w:val="24"/>
              </w:rPr>
              <w:t>完整登錄</w:t>
            </w:r>
            <w:r w:rsidRPr="00D43766">
              <w:rPr>
                <w:rFonts w:ascii="Times New Roman" w:eastAsia="標楷體" w:hAnsi="Times New Roman"/>
                <w:szCs w:val="24"/>
              </w:rPr>
              <w:t>108</w:t>
            </w:r>
            <w:r w:rsidRPr="00D43766">
              <w:rPr>
                <w:rFonts w:ascii="Times New Roman" w:eastAsia="標楷體" w:hAnsi="Times New Roman"/>
                <w:szCs w:val="24"/>
              </w:rPr>
              <w:t>年轄區受查機構初、複查核結果之家數</w:t>
            </w:r>
            <w:r w:rsidRPr="00D43766">
              <w:rPr>
                <w:rFonts w:ascii="Times New Roman" w:eastAsia="標楷體" w:hAnsi="Times New Roman"/>
                <w:szCs w:val="24"/>
              </w:rPr>
              <w:t>/108</w:t>
            </w:r>
            <w:r w:rsidRPr="00D43766">
              <w:rPr>
                <w:rFonts w:ascii="Times New Roman" w:eastAsia="標楷體" w:hAnsi="Times New Roman"/>
                <w:szCs w:val="24"/>
              </w:rPr>
              <w:t>年轄區應接受感染管制初、複查核之總家數</w:t>
            </w:r>
            <w:r w:rsidRPr="00D43766">
              <w:rPr>
                <w:rFonts w:ascii="Times New Roman" w:eastAsia="標楷體" w:hAnsi="Times New Roman" w:hint="eastAsia"/>
                <w:szCs w:val="24"/>
              </w:rPr>
              <w:t>)</w:t>
            </w:r>
            <w:r w:rsidRPr="00D43766">
              <w:rPr>
                <w:rFonts w:ascii="Times New Roman" w:eastAsia="標楷體" w:hAnsi="Times New Roman"/>
                <w:szCs w:val="24"/>
              </w:rPr>
              <w:t>×4</w:t>
            </w:r>
            <w:r w:rsidRPr="00D43766">
              <w:rPr>
                <w:rFonts w:ascii="標楷體" w:eastAsia="標楷體" w:hAnsi="標楷體" w:hint="eastAsia"/>
                <w:szCs w:val="24"/>
              </w:rPr>
              <w:t>。</w:t>
            </w:r>
          </w:p>
          <w:p w:rsidR="004E4104" w:rsidRPr="00D43766" w:rsidRDefault="004E4104" w:rsidP="00166484">
            <w:pPr>
              <w:pStyle w:val="aff1"/>
              <w:numPr>
                <w:ilvl w:val="0"/>
                <w:numId w:val="159"/>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hint="eastAsia"/>
                <w:szCs w:val="24"/>
              </w:rPr>
              <w:t>一般護理之家、精神護理之家、兒童及少年安置及教養機構</w:t>
            </w:r>
            <w:r w:rsidRPr="00D43766">
              <w:rPr>
                <w:rFonts w:ascii="Times New Roman" w:eastAsia="標楷體" w:hAnsi="Times New Roman"/>
                <w:szCs w:val="24"/>
              </w:rPr>
              <w:t>例行查核改善追蹤</w:t>
            </w:r>
            <w:r w:rsidRPr="00D43766">
              <w:rPr>
                <w:rFonts w:ascii="Times New Roman" w:eastAsia="標楷體" w:hAnsi="Times New Roman" w:hint="eastAsia"/>
                <w:szCs w:val="24"/>
              </w:rPr>
              <w:t>情形</w:t>
            </w:r>
            <w:r w:rsidRPr="00D43766">
              <w:rPr>
                <w:rFonts w:ascii="Times New Roman" w:eastAsia="標楷體" w:hAnsi="Times New Roman"/>
                <w:szCs w:val="24"/>
              </w:rPr>
              <w:t>（</w:t>
            </w:r>
            <w:r w:rsidRPr="00D43766">
              <w:rPr>
                <w:rFonts w:ascii="Times New Roman" w:eastAsia="標楷體" w:hAnsi="Times New Roman"/>
                <w:szCs w:val="24"/>
              </w:rPr>
              <w:t>R</w:t>
            </w:r>
            <w:r w:rsidRPr="00D43766">
              <w:rPr>
                <w:rFonts w:ascii="Times New Roman" w:eastAsia="標楷體" w:hAnsi="Times New Roman" w:hint="eastAsia"/>
                <w:szCs w:val="24"/>
              </w:rPr>
              <w:t>8</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依</w:t>
            </w:r>
            <w:r w:rsidRPr="00D43766">
              <w:rPr>
                <w:rFonts w:ascii="Times New Roman" w:eastAsia="標楷體" w:hAnsi="Times New Roman" w:hint="eastAsia"/>
                <w:szCs w:val="24"/>
              </w:rPr>
              <w:t>查核作業流程</w:t>
            </w:r>
            <w:r w:rsidRPr="00D43766">
              <w:rPr>
                <w:rFonts w:ascii="Times New Roman" w:eastAsia="標楷體" w:hAnsi="Times New Roman"/>
                <w:szCs w:val="24"/>
              </w:rPr>
              <w:t>完成</w:t>
            </w:r>
            <w:r w:rsidRPr="00D43766">
              <w:rPr>
                <w:rFonts w:ascii="Times New Roman" w:eastAsia="標楷體" w:hAnsi="Times New Roman"/>
                <w:szCs w:val="24"/>
              </w:rPr>
              <w:t>108</w:t>
            </w:r>
            <w:r w:rsidRPr="00D43766">
              <w:rPr>
                <w:rFonts w:ascii="Times New Roman" w:eastAsia="標楷體" w:hAnsi="Times New Roman"/>
                <w:szCs w:val="24"/>
              </w:rPr>
              <w:t>年轄區受查機構初、複查核結果應改善事項追蹤之項數</w:t>
            </w:r>
            <w:r w:rsidRPr="00D43766">
              <w:rPr>
                <w:rFonts w:ascii="Times New Roman" w:eastAsia="標楷體" w:hAnsi="Times New Roman"/>
                <w:szCs w:val="24"/>
              </w:rPr>
              <w:t xml:space="preserve"> /108</w:t>
            </w:r>
            <w:r w:rsidRPr="00D43766">
              <w:rPr>
                <w:rFonts w:ascii="Times New Roman" w:eastAsia="標楷體" w:hAnsi="Times New Roman"/>
                <w:szCs w:val="24"/>
              </w:rPr>
              <w:t>年轄區受查機構初、複查核結果應改善事項之總項數</w:t>
            </w:r>
            <w:r w:rsidRPr="00D43766">
              <w:rPr>
                <w:rFonts w:ascii="Times New Roman" w:eastAsia="標楷體" w:hAnsi="Times New Roman" w:hint="eastAsia"/>
                <w:szCs w:val="24"/>
              </w:rPr>
              <w:t>)</w:t>
            </w:r>
            <w:r w:rsidRPr="00D43766">
              <w:rPr>
                <w:rFonts w:ascii="Times New Roman" w:eastAsia="標楷體" w:hAnsi="Times New Roman"/>
                <w:szCs w:val="24"/>
              </w:rPr>
              <w:t>×</w:t>
            </w:r>
            <w:r w:rsidRPr="00D43766">
              <w:rPr>
                <w:rFonts w:ascii="Times New Roman" w:eastAsia="標楷體" w:hAnsi="Times New Roman"/>
                <w:b/>
                <w:szCs w:val="24"/>
              </w:rPr>
              <w:t>（</w:t>
            </w:r>
            <w:r w:rsidRPr="00D43766">
              <w:rPr>
                <w:rFonts w:ascii="Times New Roman" w:eastAsia="標楷體" w:hAnsi="Times New Roman" w:hint="eastAsia"/>
                <w:b/>
                <w:szCs w:val="24"/>
              </w:rPr>
              <w:t xml:space="preserve">4 </w:t>
            </w:r>
            <w:r w:rsidRPr="00D43766">
              <w:rPr>
                <w:rFonts w:ascii="Times New Roman" w:eastAsia="標楷體" w:hAnsi="Times New Roman"/>
                <w:b/>
                <w:szCs w:val="24"/>
              </w:rPr>
              <w:t>+</w:t>
            </w:r>
            <w:r w:rsidRPr="00D43766">
              <w:rPr>
                <w:rFonts w:ascii="Times New Roman" w:eastAsia="標楷體" w:hAnsi="Times New Roman"/>
                <w:b/>
                <w:szCs w:val="24"/>
              </w:rPr>
              <w:t>（</w:t>
            </w:r>
            <w:r w:rsidRPr="00D43766">
              <w:rPr>
                <w:rFonts w:ascii="Times New Roman" w:eastAsia="標楷體" w:hAnsi="Times New Roman"/>
                <w:b/>
                <w:szCs w:val="24"/>
              </w:rPr>
              <w:t>R6</w:t>
            </w:r>
            <w:r w:rsidRPr="00D43766">
              <w:rPr>
                <w:rFonts w:ascii="Times New Roman" w:eastAsia="標楷體" w:hAnsi="Times New Roman"/>
                <w:b/>
                <w:szCs w:val="24"/>
              </w:rPr>
              <w:t>）</w:t>
            </w:r>
            <w:r w:rsidRPr="00D43766">
              <w:rPr>
                <w:rFonts w:ascii="Times New Roman" w:eastAsia="標楷體" w:hAnsi="Times New Roman" w:hint="eastAsia"/>
                <w:b/>
                <w:szCs w:val="24"/>
              </w:rPr>
              <w:t>調整配分）</w:t>
            </w:r>
            <w:r w:rsidRPr="00D43766">
              <w:rPr>
                <w:rFonts w:ascii="標楷體" w:eastAsia="標楷體" w:hAnsi="標楷體" w:hint="eastAsia"/>
                <w:szCs w:val="24"/>
              </w:rPr>
              <w:t>。</w:t>
            </w:r>
          </w:p>
          <w:p w:rsidR="004E4104" w:rsidRPr="00D43766" w:rsidRDefault="004E4104" w:rsidP="00166484">
            <w:pPr>
              <w:pStyle w:val="aff1"/>
              <w:numPr>
                <w:ilvl w:val="0"/>
                <w:numId w:val="159"/>
              </w:numPr>
              <w:suppressAutoHyphens/>
              <w:autoSpaceDN w:val="0"/>
              <w:spacing w:line="360" w:lineRule="exact"/>
              <w:ind w:leftChars="0" w:left="597" w:hanging="284"/>
              <w:jc w:val="both"/>
              <w:textAlignment w:val="baseline"/>
              <w:rPr>
                <w:rFonts w:ascii="Times New Roman" w:eastAsia="標楷體" w:hAnsi="Times New Roman"/>
                <w:szCs w:val="24"/>
              </w:rPr>
            </w:pPr>
            <w:r w:rsidRPr="00D43766">
              <w:rPr>
                <w:rFonts w:ascii="Times New Roman" w:eastAsia="標楷體" w:hAnsi="Times New Roman"/>
                <w:szCs w:val="24"/>
              </w:rPr>
              <w:t>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辦理情形</w:t>
            </w:r>
            <w:r w:rsidRPr="00D43766">
              <w:rPr>
                <w:rFonts w:ascii="Times New Roman" w:eastAsia="標楷體" w:hAnsi="Times New Roman"/>
                <w:szCs w:val="24"/>
              </w:rPr>
              <w:t>（</w:t>
            </w:r>
            <w:r w:rsidRPr="00D43766">
              <w:rPr>
                <w:rFonts w:ascii="Times New Roman" w:eastAsia="標楷體" w:hAnsi="Times New Roman"/>
                <w:szCs w:val="24"/>
              </w:rPr>
              <w:t>R</w:t>
            </w:r>
            <w:r w:rsidRPr="00D43766">
              <w:rPr>
                <w:rFonts w:ascii="Times New Roman" w:eastAsia="標楷體" w:hAnsi="Times New Roman" w:hint="eastAsia"/>
                <w:szCs w:val="24"/>
              </w:rPr>
              <w:t>9</w:t>
            </w:r>
            <w:r w:rsidRPr="00D43766">
              <w:rPr>
                <w:rFonts w:ascii="Times New Roman" w:eastAsia="標楷體" w:hAnsi="Times New Roman"/>
                <w:szCs w:val="24"/>
              </w:rPr>
              <w:t>）</w:t>
            </w:r>
            <w:r w:rsidRPr="00D43766">
              <w:rPr>
                <w:rFonts w:ascii="標楷體" w:eastAsia="標楷體" w:hAnsi="標楷體" w:hint="eastAsia"/>
                <w:szCs w:val="24"/>
              </w:rPr>
              <w:t>。</w:t>
            </w:r>
          </w:p>
          <w:p w:rsidR="004E4104" w:rsidRPr="00D43766" w:rsidRDefault="004E4104" w:rsidP="00166484">
            <w:pPr>
              <w:pStyle w:val="aff1"/>
              <w:numPr>
                <w:ilvl w:val="0"/>
                <w:numId w:val="158"/>
              </w:numPr>
              <w:tabs>
                <w:tab w:val="left" w:pos="260"/>
              </w:tabs>
              <w:suppressAutoHyphens/>
              <w:autoSpaceDN w:val="0"/>
              <w:spacing w:line="360" w:lineRule="exact"/>
              <w:ind w:leftChars="0" w:left="960" w:hanging="960"/>
              <w:jc w:val="both"/>
              <w:textAlignment w:val="baseline"/>
              <w:rPr>
                <w:rFonts w:ascii="Times New Roman" w:eastAsia="標楷體" w:hAnsi="Times New Roman"/>
                <w:szCs w:val="24"/>
              </w:rPr>
            </w:pPr>
            <w:r w:rsidRPr="00D43766">
              <w:rPr>
                <w:rFonts w:ascii="Times New Roman" w:eastAsia="標楷體" w:hAnsi="Times New Roman"/>
                <w:szCs w:val="24"/>
              </w:rPr>
              <w:t>本項分數：</w:t>
            </w:r>
            <w:r w:rsidRPr="00D43766">
              <w:rPr>
                <w:rFonts w:ascii="Times New Roman" w:eastAsia="標楷體" w:hAnsi="Times New Roman"/>
                <w:szCs w:val="24"/>
              </w:rPr>
              <w:t>(R6+R7</w:t>
            </w:r>
            <w:r w:rsidRPr="00D43766">
              <w:rPr>
                <w:rFonts w:ascii="Times New Roman" w:eastAsia="標楷體" w:hAnsi="Times New Roman" w:hint="eastAsia"/>
                <w:szCs w:val="24"/>
              </w:rPr>
              <w:t>+</w:t>
            </w:r>
            <w:r w:rsidRPr="00D43766">
              <w:rPr>
                <w:rFonts w:ascii="Times New Roman" w:eastAsia="標楷體" w:hAnsi="Times New Roman"/>
                <w:szCs w:val="24"/>
              </w:rPr>
              <w:t>R8+R9)</w:t>
            </w:r>
            <w:r w:rsidRPr="00D43766">
              <w:rPr>
                <w:rFonts w:ascii="Times New Roman" w:eastAsia="標楷體" w:hAnsi="Times New Roman"/>
                <w:szCs w:val="24"/>
              </w:rPr>
              <w:t>得分。</w:t>
            </w:r>
          </w:p>
          <w:p w:rsidR="004E4104" w:rsidRPr="00D43766" w:rsidRDefault="004E4104" w:rsidP="004E4104">
            <w:pPr>
              <w:snapToGrid w:val="0"/>
              <w:spacing w:line="360" w:lineRule="exact"/>
              <w:ind w:left="480" w:hanging="480"/>
              <w:rPr>
                <w:rFonts w:ascii="Times New Roman" w:eastAsia="標楷體" w:hAnsi="Times New Roman"/>
                <w:szCs w:val="24"/>
                <w:shd w:val="pct15" w:color="auto" w:fill="FFFFFF"/>
              </w:rPr>
            </w:pPr>
            <w:r w:rsidRPr="00D43766">
              <w:rPr>
                <w:rFonts w:ascii="Times New Roman" w:eastAsia="標楷體" w:hAnsi="Times New Roman"/>
                <w:szCs w:val="24"/>
              </w:rPr>
              <w:t>【評分標準】</w:t>
            </w:r>
          </w:p>
          <w:p w:rsidR="004E4104" w:rsidRPr="00D43766" w:rsidRDefault="004E4104" w:rsidP="00166484">
            <w:pPr>
              <w:pStyle w:val="aff1"/>
              <w:numPr>
                <w:ilvl w:val="0"/>
                <w:numId w:val="160"/>
              </w:numPr>
              <w:tabs>
                <w:tab w:val="left" w:pos="260"/>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lastRenderedPageBreak/>
              <w:t>例行查核</w:t>
            </w:r>
            <w:r w:rsidRPr="00D43766">
              <w:rPr>
                <w:rFonts w:ascii="Times New Roman" w:eastAsia="標楷體" w:hAnsi="Times New Roman" w:hint="eastAsia"/>
                <w:szCs w:val="24"/>
              </w:rPr>
              <w:t>併相關主管局（處、科、股等）之聯合稽查、督考或輔訪等任一管理機制辦理情形</w:t>
            </w:r>
            <w:r w:rsidRPr="00D43766">
              <w:rPr>
                <w:rFonts w:ascii="Times New Roman" w:eastAsia="標楷體" w:hAnsi="Times New Roman"/>
                <w:szCs w:val="24"/>
              </w:rPr>
              <w:t>（</w:t>
            </w:r>
            <w:r w:rsidRPr="00D43766">
              <w:rPr>
                <w:rFonts w:ascii="Times New Roman" w:eastAsia="標楷體" w:hAnsi="Times New Roman"/>
                <w:szCs w:val="24"/>
              </w:rPr>
              <w:t>R6</w:t>
            </w:r>
            <w:r w:rsidRPr="00D43766">
              <w:rPr>
                <w:rFonts w:ascii="Times New Roman" w:eastAsia="標楷體" w:hAnsi="Times New Roman"/>
                <w:szCs w:val="24"/>
              </w:rPr>
              <w:t>），占</w:t>
            </w:r>
            <w:r w:rsidRPr="00D43766">
              <w:rPr>
                <w:rFonts w:ascii="Times New Roman" w:eastAsia="標楷體" w:hAnsi="Times New Roman" w:hint="eastAsia"/>
                <w:szCs w:val="24"/>
              </w:rPr>
              <w:t>本</w:t>
            </w:r>
            <w:r w:rsidRPr="00D43766">
              <w:rPr>
                <w:rFonts w:ascii="Times New Roman" w:eastAsia="標楷體" w:hAnsi="Times New Roman"/>
                <w:szCs w:val="24"/>
              </w:rPr>
              <w:t>指標</w:t>
            </w:r>
            <w:r w:rsidRPr="00D43766">
              <w:rPr>
                <w:rFonts w:ascii="Times New Roman" w:eastAsia="標楷體" w:hAnsi="Times New Roman" w:hint="eastAsia"/>
                <w:b/>
                <w:szCs w:val="24"/>
              </w:rPr>
              <w:t>4</w:t>
            </w:r>
            <w:r w:rsidRPr="00D43766">
              <w:rPr>
                <w:rFonts w:ascii="Times New Roman" w:eastAsia="標楷體" w:hAnsi="Times New Roman"/>
                <w:szCs w:val="24"/>
              </w:rPr>
              <w:t>分：</w:t>
            </w:r>
          </w:p>
          <w:p w:rsidR="004E4104" w:rsidRPr="00D43766" w:rsidRDefault="004E4104" w:rsidP="00166484">
            <w:pPr>
              <w:pStyle w:val="aff1"/>
              <w:numPr>
                <w:ilvl w:val="3"/>
                <w:numId w:val="170"/>
              </w:numPr>
              <w:tabs>
                <w:tab w:val="left" w:pos="260"/>
              </w:tabs>
              <w:suppressAutoHyphens/>
              <w:autoSpaceDN w:val="0"/>
              <w:spacing w:line="360" w:lineRule="exact"/>
              <w:ind w:leftChars="0" w:left="458" w:hanging="283"/>
              <w:jc w:val="both"/>
              <w:textAlignment w:val="baseline"/>
              <w:rPr>
                <w:rFonts w:ascii="Times New Roman" w:eastAsia="標楷體" w:hAnsi="Times New Roman"/>
                <w:b/>
                <w:szCs w:val="24"/>
              </w:rPr>
            </w:pPr>
            <w:r w:rsidRPr="00D43766">
              <w:rPr>
                <w:rFonts w:ascii="Times New Roman" w:eastAsia="標楷體" w:hAnsi="Times New Roman" w:hint="eastAsia"/>
                <w:b/>
                <w:szCs w:val="24"/>
              </w:rPr>
              <w:t>單獨辦理得</w:t>
            </w:r>
            <w:r w:rsidRPr="00D43766">
              <w:rPr>
                <w:rFonts w:ascii="Times New Roman" w:eastAsia="標楷體" w:hAnsi="Times New Roman" w:hint="eastAsia"/>
                <w:b/>
                <w:szCs w:val="24"/>
              </w:rPr>
              <w:t>1</w:t>
            </w:r>
            <w:r w:rsidRPr="00D43766">
              <w:rPr>
                <w:rFonts w:ascii="Times New Roman" w:eastAsia="標楷體" w:hAnsi="Times New Roman" w:hint="eastAsia"/>
                <w:b/>
                <w:szCs w:val="24"/>
              </w:rPr>
              <w:t>分，每增</w:t>
            </w:r>
            <w:r w:rsidRPr="00D43766">
              <w:rPr>
                <w:rFonts w:ascii="Times New Roman" w:eastAsia="標楷體" w:hAnsi="Times New Roman" w:hint="eastAsia"/>
                <w:b/>
                <w:szCs w:val="24"/>
              </w:rPr>
              <w:t>1</w:t>
            </w:r>
            <w:r w:rsidRPr="00D43766">
              <w:rPr>
                <w:rFonts w:ascii="Times New Roman" w:eastAsia="標楷體" w:hAnsi="Times New Roman" w:hint="eastAsia"/>
                <w:b/>
                <w:szCs w:val="24"/>
              </w:rPr>
              <w:t>類機構合併辦理得</w:t>
            </w:r>
            <w:r w:rsidRPr="00D43766">
              <w:rPr>
                <w:rFonts w:ascii="Times New Roman" w:eastAsia="標楷體" w:hAnsi="Times New Roman" w:hint="eastAsia"/>
                <w:b/>
                <w:szCs w:val="24"/>
              </w:rPr>
              <w:t>1</w:t>
            </w:r>
            <w:r w:rsidRPr="00D43766">
              <w:rPr>
                <w:rFonts w:ascii="Times New Roman" w:eastAsia="標楷體" w:hAnsi="Times New Roman" w:hint="eastAsia"/>
                <w:b/>
                <w:szCs w:val="24"/>
              </w:rPr>
              <w:t>分。</w:t>
            </w:r>
          </w:p>
          <w:tbl>
            <w:tblPr>
              <w:tblpPr w:leftFromText="180" w:rightFromText="180" w:vertAnchor="text" w:horzAnchor="margin" w:tblpXSpec="center" w:tblpY="15"/>
              <w:tblOverlap w:val="never"/>
              <w:tblW w:w="5405" w:type="dxa"/>
              <w:tblLayout w:type="fixed"/>
              <w:tblCellMar>
                <w:left w:w="10" w:type="dxa"/>
                <w:right w:w="10" w:type="dxa"/>
              </w:tblCellMar>
              <w:tblLook w:val="0000" w:firstRow="0" w:lastRow="0" w:firstColumn="0" w:lastColumn="0" w:noHBand="0" w:noVBand="0"/>
            </w:tblPr>
            <w:tblGrid>
              <w:gridCol w:w="3137"/>
              <w:gridCol w:w="2268"/>
            </w:tblGrid>
            <w:tr w:rsidR="00D43766" w:rsidRPr="00D43766" w:rsidTr="004E4104">
              <w:tc>
                <w:tcPr>
                  <w:tcW w:w="3137"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辦理情形</w:t>
                  </w:r>
                </w:p>
              </w:tc>
              <w:tc>
                <w:tcPr>
                  <w:tcW w:w="2268"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ind w:firstLine="36"/>
                    <w:jc w:val="center"/>
                    <w:rPr>
                      <w:rFonts w:ascii="Times New Roman" w:eastAsia="標楷體" w:hAnsi="Times New Roman"/>
                      <w:szCs w:val="24"/>
                    </w:rPr>
                  </w:pPr>
                  <w:r w:rsidRPr="00D43766">
                    <w:rPr>
                      <w:rFonts w:ascii="Times New Roman" w:eastAsia="標楷體" w:hAnsi="Times New Roman" w:hint="eastAsia"/>
                      <w:szCs w:val="24"/>
                    </w:rPr>
                    <w:t>得分</w:t>
                  </w:r>
                </w:p>
              </w:tc>
            </w:tr>
            <w:tr w:rsidR="00D43766" w:rsidRPr="00D43766" w:rsidTr="004E4104">
              <w:tc>
                <w:tcPr>
                  <w:tcW w:w="3137"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rPr>
                    <w:t>3</w:t>
                  </w:r>
                  <w:r w:rsidRPr="00D43766">
                    <w:rPr>
                      <w:rFonts w:ascii="Times New Roman" w:eastAsia="標楷體" w:hAnsi="Times New Roman" w:hint="eastAsia"/>
                    </w:rPr>
                    <w:t>個</w:t>
                  </w:r>
                  <w:r w:rsidRPr="00D43766">
                    <w:rPr>
                      <w:rFonts w:ascii="標楷體" w:eastAsia="標楷體" w:hAnsi="標楷體" w:hint="eastAsia"/>
                    </w:rPr>
                    <w:t>類別機構都合併</w:t>
                  </w:r>
                </w:p>
              </w:tc>
              <w:tc>
                <w:tcPr>
                  <w:tcW w:w="2268"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4</w:t>
                  </w:r>
                  <w:r w:rsidRPr="00D43766">
                    <w:rPr>
                      <w:rFonts w:ascii="Times New Roman" w:eastAsia="標楷體" w:hAnsi="Times New Roman" w:hint="eastAsia"/>
                      <w:szCs w:val="24"/>
                    </w:rPr>
                    <w:t>分</w:t>
                  </w:r>
                </w:p>
              </w:tc>
            </w:tr>
            <w:tr w:rsidR="00D43766" w:rsidRPr="00D43766" w:rsidTr="004E4104">
              <w:tc>
                <w:tcPr>
                  <w:tcW w:w="3137"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個類別機構合併</w:t>
                  </w:r>
                </w:p>
              </w:tc>
              <w:tc>
                <w:tcPr>
                  <w:tcW w:w="2268"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3</w:t>
                  </w:r>
                  <w:r w:rsidRPr="00D43766">
                    <w:rPr>
                      <w:rFonts w:ascii="Times New Roman" w:eastAsia="標楷體" w:hAnsi="Times New Roman" w:hint="eastAsia"/>
                      <w:szCs w:val="24"/>
                    </w:rPr>
                    <w:t>分</w:t>
                  </w:r>
                </w:p>
              </w:tc>
            </w:tr>
            <w:tr w:rsidR="00D43766" w:rsidRPr="00D43766" w:rsidTr="004E4104">
              <w:tc>
                <w:tcPr>
                  <w:tcW w:w="3137"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個類別機構合併</w:t>
                  </w:r>
                </w:p>
              </w:tc>
              <w:tc>
                <w:tcPr>
                  <w:tcW w:w="2268"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2</w:t>
                  </w:r>
                  <w:r w:rsidRPr="00D43766">
                    <w:rPr>
                      <w:rFonts w:ascii="Times New Roman" w:eastAsia="標楷體" w:hAnsi="Times New Roman" w:hint="eastAsia"/>
                      <w:szCs w:val="24"/>
                    </w:rPr>
                    <w:t>分</w:t>
                  </w:r>
                </w:p>
              </w:tc>
            </w:tr>
            <w:tr w:rsidR="00D43766" w:rsidRPr="00D43766" w:rsidTr="004E4104">
              <w:tc>
                <w:tcPr>
                  <w:tcW w:w="3137"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單獨辦理</w:t>
                  </w:r>
                </w:p>
              </w:tc>
              <w:tc>
                <w:tcPr>
                  <w:tcW w:w="2268" w:type="dxa"/>
                  <w:tcBorders>
                    <w:top w:val="single" w:sz="4" w:space="0" w:color="000000"/>
                    <w:left w:val="single" w:sz="4" w:space="0" w:color="000000"/>
                    <w:bottom w:val="single" w:sz="4" w:space="0" w:color="000000"/>
                    <w:right w:val="single" w:sz="4" w:space="0" w:color="000000"/>
                  </w:tcBorders>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tc>
            </w:tr>
          </w:tbl>
          <w:p w:rsidR="004E4104" w:rsidRPr="00D43766" w:rsidRDefault="004E4104" w:rsidP="00166484">
            <w:pPr>
              <w:pStyle w:val="aff1"/>
              <w:numPr>
                <w:ilvl w:val="3"/>
                <w:numId w:val="170"/>
              </w:numPr>
              <w:tabs>
                <w:tab w:val="left" w:pos="260"/>
              </w:tabs>
              <w:suppressAutoHyphens/>
              <w:autoSpaceDN w:val="0"/>
              <w:spacing w:line="360" w:lineRule="exact"/>
              <w:ind w:leftChars="0" w:left="458" w:hanging="283"/>
              <w:jc w:val="both"/>
              <w:textAlignment w:val="baseline"/>
              <w:rPr>
                <w:rFonts w:ascii="Times New Roman" w:eastAsia="標楷體" w:hAnsi="Times New Roman"/>
                <w:b/>
                <w:szCs w:val="24"/>
              </w:rPr>
            </w:pPr>
            <w:r w:rsidRPr="00D43766">
              <w:rPr>
                <w:rFonts w:ascii="Times New Roman" w:eastAsia="標楷體" w:hAnsi="Times New Roman" w:hint="eastAsia"/>
                <w:b/>
                <w:szCs w:val="24"/>
              </w:rPr>
              <w:t>若無該類機構或該類機構主管局</w:t>
            </w:r>
            <w:r w:rsidRPr="00D43766">
              <w:rPr>
                <w:rFonts w:ascii="Times New Roman" w:eastAsia="標楷體" w:hAnsi="Times New Roman" w:hint="eastAsia"/>
                <w:b/>
                <w:szCs w:val="24"/>
              </w:rPr>
              <w:t>(</w:t>
            </w:r>
            <w:r w:rsidRPr="00D43766">
              <w:rPr>
                <w:rFonts w:ascii="Times New Roman" w:eastAsia="標楷體" w:hAnsi="Times New Roman" w:hint="eastAsia"/>
                <w:b/>
                <w:szCs w:val="24"/>
              </w:rPr>
              <w:t>處、科、股等</w:t>
            </w:r>
            <w:r w:rsidRPr="00D43766">
              <w:rPr>
                <w:rFonts w:ascii="Times New Roman" w:eastAsia="標楷體" w:hAnsi="Times New Roman" w:hint="eastAsia"/>
                <w:b/>
                <w:szCs w:val="24"/>
              </w:rPr>
              <w:t>)</w:t>
            </w:r>
            <w:r w:rsidRPr="00D43766">
              <w:rPr>
                <w:rFonts w:ascii="Times New Roman" w:eastAsia="標楷體" w:hAnsi="Times New Roman" w:hint="eastAsia"/>
                <w:b/>
                <w:szCs w:val="24"/>
              </w:rPr>
              <w:t>於</w:t>
            </w:r>
            <w:r w:rsidRPr="00D43766">
              <w:rPr>
                <w:rFonts w:ascii="Times New Roman" w:eastAsia="標楷體" w:hAnsi="Times New Roman" w:hint="eastAsia"/>
                <w:b/>
                <w:szCs w:val="24"/>
              </w:rPr>
              <w:t>108</w:t>
            </w:r>
            <w:r w:rsidRPr="00D43766">
              <w:rPr>
                <w:rFonts w:ascii="Times New Roman" w:eastAsia="標楷體" w:hAnsi="Times New Roman" w:hint="eastAsia"/>
                <w:b/>
                <w:szCs w:val="24"/>
              </w:rPr>
              <w:t>年確實無聯合稽查、督考或輔訪等實地管理機制，則合併辦理配分</w:t>
            </w:r>
            <w:r w:rsidRPr="00D43766">
              <w:rPr>
                <w:rFonts w:ascii="Times New Roman" w:eastAsia="標楷體" w:hAnsi="Times New Roman" w:hint="eastAsia"/>
                <w:b/>
                <w:szCs w:val="24"/>
              </w:rPr>
              <w:t>(</w:t>
            </w:r>
            <w:r w:rsidRPr="00D43766">
              <w:rPr>
                <w:rFonts w:ascii="Times New Roman" w:eastAsia="標楷體" w:hAnsi="Times New Roman" w:hint="eastAsia"/>
                <w:b/>
                <w:szCs w:val="24"/>
              </w:rPr>
              <w:t>每</w:t>
            </w:r>
            <w:r w:rsidRPr="00D43766">
              <w:rPr>
                <w:rFonts w:ascii="Times New Roman" w:eastAsia="標楷體" w:hAnsi="Times New Roman" w:hint="eastAsia"/>
                <w:b/>
                <w:szCs w:val="24"/>
              </w:rPr>
              <w:t>1</w:t>
            </w:r>
            <w:r w:rsidRPr="00D43766">
              <w:rPr>
                <w:rFonts w:ascii="Times New Roman" w:eastAsia="標楷體" w:hAnsi="Times New Roman" w:hint="eastAsia"/>
                <w:b/>
                <w:szCs w:val="24"/>
              </w:rPr>
              <w:t>類機構</w:t>
            </w:r>
            <w:r w:rsidRPr="00D43766">
              <w:rPr>
                <w:rFonts w:ascii="Times New Roman" w:eastAsia="標楷體" w:hAnsi="Times New Roman" w:hint="eastAsia"/>
                <w:b/>
                <w:szCs w:val="24"/>
              </w:rPr>
              <w:t>1</w:t>
            </w:r>
            <w:r w:rsidRPr="00D43766">
              <w:rPr>
                <w:rFonts w:ascii="Times New Roman" w:eastAsia="標楷體" w:hAnsi="Times New Roman" w:hint="eastAsia"/>
                <w:b/>
                <w:szCs w:val="24"/>
              </w:rPr>
              <w:t>分</w:t>
            </w:r>
            <w:r w:rsidRPr="00D43766">
              <w:rPr>
                <w:rFonts w:ascii="Times New Roman" w:eastAsia="標楷體" w:hAnsi="Times New Roman" w:hint="eastAsia"/>
                <w:b/>
                <w:szCs w:val="24"/>
              </w:rPr>
              <w:t>)</w:t>
            </w:r>
            <w:r w:rsidRPr="00D43766">
              <w:rPr>
                <w:rFonts w:ascii="Times New Roman" w:eastAsia="標楷體" w:hAnsi="Times New Roman" w:hint="eastAsia"/>
                <w:b/>
                <w:szCs w:val="24"/>
              </w:rPr>
              <w:t>調整至機構例行查核改善追蹤情形</w:t>
            </w:r>
            <w:r w:rsidRPr="00D43766">
              <w:rPr>
                <w:rFonts w:ascii="Times New Roman" w:eastAsia="標楷體" w:hAnsi="Times New Roman" w:hint="eastAsia"/>
                <w:b/>
                <w:szCs w:val="24"/>
              </w:rPr>
              <w:t>(R8)</w:t>
            </w:r>
            <w:r w:rsidRPr="00D43766">
              <w:rPr>
                <w:rFonts w:ascii="Times New Roman" w:eastAsia="標楷體" w:hAnsi="Times New Roman" w:hint="eastAsia"/>
                <w:b/>
                <w:szCs w:val="24"/>
              </w:rPr>
              <w:t>評分。</w:t>
            </w:r>
          </w:p>
          <w:p w:rsidR="004E4104" w:rsidRPr="00D43766" w:rsidRDefault="004E4104" w:rsidP="00166484">
            <w:pPr>
              <w:pStyle w:val="aff1"/>
              <w:numPr>
                <w:ilvl w:val="0"/>
                <w:numId w:val="160"/>
              </w:numPr>
              <w:tabs>
                <w:tab w:val="left" w:pos="260"/>
              </w:tabs>
              <w:suppressAutoHyphens/>
              <w:autoSpaceDN w:val="0"/>
              <w:spacing w:line="360" w:lineRule="exact"/>
              <w:ind w:leftChars="0" w:left="313" w:hanging="313"/>
              <w:jc w:val="both"/>
              <w:textAlignment w:val="baseline"/>
              <w:rPr>
                <w:rFonts w:ascii="Times New Roman" w:eastAsia="標楷體" w:hAnsi="Times New Roman"/>
                <w:szCs w:val="24"/>
              </w:rPr>
            </w:pPr>
            <w:r w:rsidRPr="00D43766">
              <w:rPr>
                <w:rFonts w:ascii="Times New Roman" w:eastAsia="標楷體" w:hAnsi="Times New Roman"/>
                <w:szCs w:val="24"/>
              </w:rPr>
              <w:t>例行查核比例（</w:t>
            </w:r>
            <w:r w:rsidRPr="00D43766">
              <w:rPr>
                <w:rFonts w:ascii="Times New Roman" w:eastAsia="標楷體" w:hAnsi="Times New Roman"/>
                <w:szCs w:val="24"/>
              </w:rPr>
              <w:t>R</w:t>
            </w:r>
            <w:r w:rsidRPr="00D43766">
              <w:rPr>
                <w:rFonts w:ascii="Times New Roman" w:eastAsia="標楷體" w:hAnsi="Times New Roman" w:hint="eastAsia"/>
                <w:szCs w:val="24"/>
              </w:rPr>
              <w:t>7</w:t>
            </w:r>
            <w:r w:rsidRPr="00D43766">
              <w:rPr>
                <w:rFonts w:ascii="Times New Roman" w:eastAsia="標楷體" w:hAnsi="Times New Roman"/>
                <w:szCs w:val="24"/>
              </w:rPr>
              <w:t>），占本指標</w:t>
            </w:r>
            <w:r w:rsidRPr="00D43766">
              <w:rPr>
                <w:rFonts w:ascii="Times New Roman" w:eastAsia="標楷體" w:hAnsi="Times New Roman" w:hint="eastAsia"/>
                <w:szCs w:val="24"/>
              </w:rPr>
              <w:t>4</w:t>
            </w:r>
            <w:r w:rsidRPr="00D43766">
              <w:rPr>
                <w:rFonts w:ascii="Times New Roman" w:eastAsia="標楷體" w:hAnsi="Times New Roman"/>
                <w:szCs w:val="24"/>
              </w:rPr>
              <w:t>分</w:t>
            </w:r>
            <w:r w:rsidRPr="00D43766">
              <w:rPr>
                <w:rFonts w:ascii="Times New Roman" w:eastAsia="標楷體" w:hAnsi="Times New Roman" w:hint="eastAsia"/>
                <w:szCs w:val="24"/>
              </w:rPr>
              <w:t>。</w:t>
            </w:r>
            <w:r w:rsidRPr="00D43766">
              <w:rPr>
                <w:rFonts w:ascii="Times New Roman" w:eastAsia="標楷體" w:hAnsi="Times New Roman"/>
                <w:szCs w:val="24"/>
              </w:rPr>
              <w:t>小數點後第二位四捨五入至小數點後第一位。</w:t>
            </w:r>
          </w:p>
          <w:p w:rsidR="004E4104" w:rsidRPr="00D43766" w:rsidRDefault="004E4104" w:rsidP="00166484">
            <w:pPr>
              <w:pStyle w:val="aff1"/>
              <w:numPr>
                <w:ilvl w:val="0"/>
                <w:numId w:val="160"/>
              </w:numPr>
              <w:tabs>
                <w:tab w:val="left" w:pos="260"/>
              </w:tabs>
              <w:suppressAutoHyphens/>
              <w:autoSpaceDN w:val="0"/>
              <w:spacing w:line="360" w:lineRule="exact"/>
              <w:ind w:leftChars="0" w:left="313" w:hanging="313"/>
              <w:jc w:val="both"/>
              <w:textAlignment w:val="baseline"/>
              <w:rPr>
                <w:rFonts w:ascii="Times New Roman" w:eastAsia="標楷體" w:hAnsi="Times New Roman"/>
                <w:szCs w:val="24"/>
              </w:rPr>
            </w:pPr>
            <w:r w:rsidRPr="00D43766">
              <w:rPr>
                <w:rFonts w:ascii="Times New Roman" w:eastAsia="標楷體" w:hAnsi="Times New Roman"/>
                <w:szCs w:val="24"/>
              </w:rPr>
              <w:t>例行查核改善追蹤比例</w:t>
            </w:r>
            <w:r w:rsidRPr="00D43766">
              <w:rPr>
                <w:rFonts w:ascii="Times New Roman" w:eastAsia="標楷體" w:hAnsi="Times New Roman"/>
              </w:rPr>
              <w:t>（</w:t>
            </w:r>
            <w:r w:rsidRPr="00D43766">
              <w:rPr>
                <w:rFonts w:ascii="Times New Roman" w:eastAsia="標楷體" w:hAnsi="Times New Roman"/>
                <w:b/>
              </w:rPr>
              <w:t>R8</w:t>
            </w:r>
            <w:r w:rsidRPr="00D43766">
              <w:rPr>
                <w:rFonts w:ascii="Times New Roman" w:eastAsia="標楷體" w:hAnsi="Times New Roman"/>
              </w:rPr>
              <w:t>）</w:t>
            </w:r>
            <w:r w:rsidRPr="00D43766">
              <w:rPr>
                <w:rFonts w:ascii="Times New Roman" w:eastAsia="標楷體" w:hAnsi="Times New Roman"/>
                <w:szCs w:val="24"/>
              </w:rPr>
              <w:t>，占本指標</w:t>
            </w:r>
            <w:r w:rsidRPr="00D43766">
              <w:rPr>
                <w:rFonts w:ascii="Times New Roman" w:eastAsia="標楷體" w:hAnsi="Times New Roman"/>
                <w:b/>
                <w:szCs w:val="24"/>
              </w:rPr>
              <w:t>4</w:t>
            </w:r>
            <w:r w:rsidRPr="00D43766">
              <w:rPr>
                <w:rFonts w:ascii="Times New Roman" w:eastAsia="標楷體" w:hAnsi="Times New Roman"/>
                <w:szCs w:val="24"/>
              </w:rPr>
              <w:t>分</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R6</w:t>
            </w:r>
            <w:r w:rsidRPr="00D43766">
              <w:rPr>
                <w:rFonts w:ascii="Times New Roman" w:eastAsia="標楷體" w:hAnsi="Times New Roman"/>
                <w:szCs w:val="24"/>
              </w:rPr>
              <w:t>）</w:t>
            </w:r>
            <w:r w:rsidRPr="00D43766">
              <w:rPr>
                <w:rFonts w:ascii="Times New Roman" w:eastAsia="標楷體" w:hAnsi="Times New Roman" w:hint="eastAsia"/>
                <w:szCs w:val="24"/>
              </w:rPr>
              <w:t>調整配分</w:t>
            </w:r>
            <w:r w:rsidRPr="00D43766">
              <w:rPr>
                <w:rFonts w:ascii="標楷體" w:eastAsia="標楷體" w:hAnsi="標楷體" w:hint="eastAsia"/>
                <w:szCs w:val="24"/>
              </w:rPr>
              <w:t>，</w:t>
            </w:r>
            <w:r w:rsidRPr="00D43766">
              <w:rPr>
                <w:rFonts w:ascii="Times New Roman" w:eastAsia="標楷體" w:hAnsi="Times New Roman" w:hint="eastAsia"/>
                <w:szCs w:val="24"/>
              </w:rPr>
              <w:t>若受查機構初、複查核結果均無應改善事項</w:t>
            </w:r>
            <w:r w:rsidRPr="00D43766">
              <w:rPr>
                <w:rFonts w:ascii="標楷體" w:eastAsia="標楷體" w:hAnsi="標楷體" w:hint="eastAsia"/>
                <w:szCs w:val="24"/>
              </w:rPr>
              <w:t>，</w:t>
            </w:r>
            <w:r w:rsidRPr="00D43766">
              <w:rPr>
                <w:rFonts w:ascii="Times New Roman" w:eastAsia="標楷體" w:hAnsi="Times New Roman" w:hint="eastAsia"/>
                <w:szCs w:val="24"/>
              </w:rPr>
              <w:t>得</w:t>
            </w:r>
            <w:r w:rsidRPr="00D43766">
              <w:rPr>
                <w:rFonts w:ascii="Times New Roman" w:eastAsia="標楷體" w:hAnsi="Times New Roman"/>
                <w:szCs w:val="24"/>
              </w:rPr>
              <w:t>4</w:t>
            </w:r>
            <w:r w:rsidRPr="00D43766">
              <w:rPr>
                <w:rFonts w:ascii="Times New Roman" w:eastAsia="標楷體" w:hAnsi="Times New Roman" w:hint="eastAsia"/>
                <w:szCs w:val="24"/>
              </w:rPr>
              <w:t>分</w:t>
            </w:r>
            <w:r w:rsidRPr="00D43766">
              <w:rPr>
                <w:rFonts w:ascii="Times New Roman" w:eastAsia="標楷體" w:hAnsi="Times New Roman"/>
                <w:szCs w:val="24"/>
              </w:rPr>
              <w:t>+</w:t>
            </w:r>
            <w:r w:rsidRPr="00D43766">
              <w:rPr>
                <w:rFonts w:ascii="Times New Roman" w:eastAsia="標楷體" w:hAnsi="Times New Roman"/>
                <w:szCs w:val="24"/>
              </w:rPr>
              <w:t>（</w:t>
            </w:r>
            <w:r w:rsidRPr="00D43766">
              <w:rPr>
                <w:rFonts w:ascii="Times New Roman" w:eastAsia="標楷體" w:hAnsi="Times New Roman"/>
                <w:szCs w:val="24"/>
              </w:rPr>
              <w:t>R6</w:t>
            </w:r>
            <w:r w:rsidRPr="00D43766">
              <w:rPr>
                <w:rFonts w:ascii="Times New Roman" w:eastAsia="標楷體" w:hAnsi="Times New Roman"/>
                <w:szCs w:val="24"/>
              </w:rPr>
              <w:t>）</w:t>
            </w:r>
            <w:r w:rsidRPr="00D43766">
              <w:rPr>
                <w:rFonts w:ascii="Times New Roman" w:eastAsia="標楷體" w:hAnsi="Times New Roman" w:hint="eastAsia"/>
                <w:szCs w:val="24"/>
              </w:rPr>
              <w:t>調整配分</w:t>
            </w:r>
            <w:r w:rsidRPr="00D43766">
              <w:rPr>
                <w:rFonts w:ascii="新細明體" w:hAnsi="新細明體" w:hint="eastAsia"/>
                <w:szCs w:val="24"/>
              </w:rPr>
              <w:t>。</w:t>
            </w:r>
            <w:r w:rsidRPr="00D43766">
              <w:rPr>
                <w:rFonts w:ascii="Times New Roman" w:eastAsia="標楷體" w:hAnsi="Times New Roman"/>
                <w:szCs w:val="24"/>
              </w:rPr>
              <w:t>小數點後第二位四捨五入至小數點後第一位。</w:t>
            </w:r>
          </w:p>
          <w:p w:rsidR="004E4104" w:rsidRPr="00D43766" w:rsidRDefault="004E4104" w:rsidP="00166484">
            <w:pPr>
              <w:pStyle w:val="aff1"/>
              <w:numPr>
                <w:ilvl w:val="0"/>
                <w:numId w:val="160"/>
              </w:numPr>
              <w:tabs>
                <w:tab w:val="left" w:pos="260"/>
              </w:tabs>
              <w:suppressAutoHyphens/>
              <w:autoSpaceDN w:val="0"/>
              <w:spacing w:line="360" w:lineRule="exact"/>
              <w:ind w:leftChars="0" w:left="313" w:hanging="313"/>
              <w:jc w:val="both"/>
              <w:textAlignment w:val="baseline"/>
              <w:rPr>
                <w:rFonts w:ascii="Times New Roman" w:eastAsia="標楷體" w:hAnsi="Times New Roman"/>
                <w:szCs w:val="24"/>
              </w:rPr>
            </w:pPr>
            <w:r w:rsidRPr="00D43766">
              <w:rPr>
                <w:rFonts w:ascii="Times New Roman" w:eastAsia="標楷體" w:hAnsi="Times New Roman" w:hint="eastAsia"/>
                <w:szCs w:val="24"/>
              </w:rPr>
              <w:t>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辦理情形</w:t>
            </w:r>
            <w:r w:rsidRPr="00D43766">
              <w:rPr>
                <w:rFonts w:ascii="Times New Roman" w:eastAsia="標楷體" w:hAnsi="Times New Roman"/>
              </w:rPr>
              <w:t>（</w:t>
            </w:r>
            <w:r w:rsidRPr="00D43766">
              <w:rPr>
                <w:rFonts w:ascii="Times New Roman" w:eastAsia="標楷體" w:hAnsi="Times New Roman"/>
                <w:b/>
              </w:rPr>
              <w:t>R9</w:t>
            </w:r>
            <w:r w:rsidRPr="00D43766">
              <w:rPr>
                <w:rFonts w:ascii="Times New Roman" w:eastAsia="標楷體" w:hAnsi="Times New Roman"/>
              </w:rPr>
              <w:t>），</w:t>
            </w:r>
            <w:r w:rsidRPr="00D43766">
              <w:rPr>
                <w:rFonts w:ascii="Times New Roman" w:eastAsia="標楷體" w:hAnsi="Times New Roman"/>
                <w:szCs w:val="24"/>
              </w:rPr>
              <w:t>占本指標</w:t>
            </w:r>
            <w:r w:rsidRPr="00D43766">
              <w:rPr>
                <w:rFonts w:ascii="Times New Roman" w:eastAsia="標楷體" w:hAnsi="Times New Roman"/>
                <w:b/>
                <w:szCs w:val="24"/>
              </w:rPr>
              <w:t>3</w:t>
            </w:r>
            <w:r w:rsidRPr="00D43766">
              <w:rPr>
                <w:rFonts w:ascii="Times New Roman" w:eastAsia="標楷體" w:hAnsi="Times New Roman"/>
                <w:szCs w:val="24"/>
              </w:rPr>
              <w:t>分</w:t>
            </w:r>
            <w:r w:rsidRPr="00D43766">
              <w:rPr>
                <w:rFonts w:ascii="新細明體" w:hAnsi="新細明體" w:hint="eastAsia"/>
                <w:szCs w:val="24"/>
              </w:rPr>
              <w:t>：</w:t>
            </w:r>
          </w:p>
          <w:tbl>
            <w:tblPr>
              <w:tblW w:w="5405" w:type="dxa"/>
              <w:jc w:val="center"/>
              <w:tblLayout w:type="fixed"/>
              <w:tblCellMar>
                <w:left w:w="10" w:type="dxa"/>
                <w:right w:w="10" w:type="dxa"/>
              </w:tblCellMar>
              <w:tblLook w:val="0000" w:firstRow="0" w:lastRow="0" w:firstColumn="0" w:lastColumn="0" w:noHBand="0" w:noVBand="0"/>
            </w:tblPr>
            <w:tblGrid>
              <w:gridCol w:w="3137"/>
              <w:gridCol w:w="2268"/>
            </w:tblGrid>
            <w:tr w:rsidR="00D43766" w:rsidRPr="00D43766" w:rsidTr="004E4104">
              <w:trPr>
                <w:jc w:val="center"/>
              </w:trPr>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辦理情形</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Times New Roman" w:eastAsia="標楷體" w:hAnsi="Times New Roman"/>
                      <w:szCs w:val="24"/>
                    </w:rPr>
                  </w:pPr>
                  <w:r w:rsidRPr="00D43766">
                    <w:rPr>
                      <w:rFonts w:ascii="Times New Roman" w:eastAsia="標楷體" w:hAnsi="Times New Roman" w:hint="eastAsia"/>
                      <w:szCs w:val="24"/>
                    </w:rPr>
                    <w:t>得分</w:t>
                  </w:r>
                </w:p>
              </w:tc>
            </w:tr>
            <w:tr w:rsidR="00D43766" w:rsidRPr="00D43766" w:rsidTr="004E4104">
              <w:trPr>
                <w:jc w:val="center"/>
              </w:trPr>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jc w:val="both"/>
                    <w:rPr>
                      <w:rFonts w:ascii="Times New Roman" w:eastAsia="標楷體" w:hAnsi="Times New Roman"/>
                      <w:szCs w:val="24"/>
                    </w:rPr>
                  </w:pPr>
                  <w:r w:rsidRPr="00D43766">
                    <w:rPr>
                      <w:rFonts w:ascii="標楷體" w:eastAsia="標楷體" w:hAnsi="標楷體" w:hint="eastAsia"/>
                    </w:rPr>
                    <w:t>依疾病管制署通知辦理外，另有自行規劃和辦理</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b/>
                      <w:szCs w:val="24"/>
                    </w:rPr>
                    <w:t>3</w:t>
                  </w:r>
                  <w:r w:rsidRPr="00D43766">
                    <w:rPr>
                      <w:rFonts w:ascii="Times New Roman" w:eastAsia="標楷體" w:hAnsi="Times New Roman" w:hint="eastAsia"/>
                      <w:b/>
                      <w:szCs w:val="24"/>
                    </w:rPr>
                    <w:t>分</w:t>
                  </w:r>
                </w:p>
              </w:tc>
            </w:tr>
            <w:tr w:rsidR="00D43766" w:rsidRPr="00D43766" w:rsidTr="004E4104">
              <w:trPr>
                <w:jc w:val="center"/>
              </w:trPr>
              <w:tc>
                <w:tcPr>
                  <w:tcW w:w="31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jc w:val="both"/>
                    <w:rPr>
                      <w:rFonts w:ascii="Times New Roman" w:eastAsia="標楷體" w:hAnsi="Times New Roman"/>
                      <w:szCs w:val="24"/>
                    </w:rPr>
                  </w:pPr>
                  <w:r w:rsidRPr="00D43766">
                    <w:rPr>
                      <w:rFonts w:ascii="Times New Roman" w:eastAsia="標楷體" w:hAnsi="Times New Roman" w:hint="eastAsia"/>
                      <w:szCs w:val="24"/>
                    </w:rPr>
                    <w:t>依疾病管制署通知辦理</w:t>
                  </w:r>
                </w:p>
                <w:p w:rsidR="004E4104" w:rsidRPr="00D43766" w:rsidRDefault="004E4104" w:rsidP="004E4104">
                  <w:pPr>
                    <w:snapToGrid w:val="0"/>
                    <w:spacing w:line="360" w:lineRule="exact"/>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未通知</w:t>
                  </w:r>
                  <w:r w:rsidRPr="00D43766">
                    <w:rPr>
                      <w:rFonts w:ascii="Times New Roman" w:eastAsia="標楷體" w:hAnsi="Times New Roman" w:hint="eastAsia"/>
                      <w:szCs w:val="24"/>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jc w:val="center"/>
                    <w:rPr>
                      <w:rFonts w:ascii="Times New Roman" w:eastAsia="標楷體" w:hAnsi="Times New Roman"/>
                      <w:b/>
                      <w:szCs w:val="24"/>
                    </w:rPr>
                  </w:pPr>
                  <w:r w:rsidRPr="00D43766">
                    <w:rPr>
                      <w:rFonts w:ascii="Times New Roman" w:eastAsia="標楷體" w:hAnsi="Times New Roman" w:hint="eastAsia"/>
                      <w:b/>
                      <w:szCs w:val="24"/>
                    </w:rPr>
                    <w:t>1</w:t>
                  </w:r>
                  <w:r w:rsidRPr="00D43766">
                    <w:rPr>
                      <w:rFonts w:ascii="Times New Roman" w:eastAsia="標楷體" w:hAnsi="Times New Roman"/>
                      <w:b/>
                      <w:szCs w:val="24"/>
                    </w:rPr>
                    <w:t>.5</w:t>
                  </w:r>
                  <w:r w:rsidRPr="00D43766">
                    <w:rPr>
                      <w:rFonts w:ascii="Times New Roman" w:eastAsia="標楷體" w:hAnsi="Times New Roman" w:hint="eastAsia"/>
                      <w:b/>
                      <w:szCs w:val="24"/>
                    </w:rPr>
                    <w:t>分</w:t>
                  </w:r>
                </w:p>
                <w:p w:rsidR="004E4104" w:rsidRPr="00D43766" w:rsidRDefault="004E4104" w:rsidP="004E4104">
                  <w:pPr>
                    <w:snapToGrid w:val="0"/>
                    <w:spacing w:line="360" w:lineRule="exact"/>
                    <w:jc w:val="center"/>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不計分</w:t>
                  </w:r>
                  <w:r w:rsidRPr="00D43766">
                    <w:rPr>
                      <w:rFonts w:ascii="Times New Roman" w:eastAsia="標楷體" w:hAnsi="Times New Roman" w:hint="eastAsia"/>
                      <w:szCs w:val="24"/>
                    </w:rPr>
                    <w:t>)</w:t>
                  </w:r>
                </w:p>
              </w:tc>
            </w:tr>
          </w:tbl>
          <w:p w:rsidR="004E4104" w:rsidRPr="00D43766" w:rsidRDefault="004E4104" w:rsidP="004E4104">
            <w:pPr>
              <w:spacing w:line="360" w:lineRule="exact"/>
              <w:jc w:val="both"/>
              <w:rPr>
                <w:rFonts w:ascii="Arial" w:eastAsia="標楷體" w:hAnsi="Arial" w:cs="Arial"/>
              </w:rPr>
            </w:pPr>
          </w:p>
        </w:tc>
      </w:tr>
      <w:tr w:rsidR="00D43766" w:rsidRPr="00D43766" w:rsidTr="004E4104">
        <w:tc>
          <w:tcPr>
            <w:tcW w:w="1418" w:type="dxa"/>
            <w:vMerge/>
            <w:vAlign w:val="center"/>
          </w:tcPr>
          <w:p w:rsidR="004E4104" w:rsidRPr="00D43766" w:rsidRDefault="004E4104" w:rsidP="004E4104">
            <w:pPr>
              <w:pStyle w:val="aff1"/>
              <w:ind w:leftChars="0" w:left="227"/>
              <w:jc w:val="both"/>
              <w:rPr>
                <w:rFonts w:ascii="Times New Roman" w:eastAsia="標楷體" w:hAnsi="Times New Roman"/>
                <w:szCs w:val="24"/>
              </w:rPr>
            </w:pPr>
          </w:p>
        </w:tc>
        <w:tc>
          <w:tcPr>
            <w:tcW w:w="1560" w:type="dxa"/>
            <w:vMerge/>
          </w:tcPr>
          <w:p w:rsidR="004E4104" w:rsidRPr="00D43766" w:rsidRDefault="004E4104" w:rsidP="004E4104">
            <w:pPr>
              <w:jc w:val="both"/>
              <w:rPr>
                <w:rFonts w:ascii="Times New Roman" w:eastAsia="標楷體" w:hAnsi="Times New Roman"/>
                <w:szCs w:val="24"/>
              </w:rPr>
            </w:pPr>
          </w:p>
        </w:tc>
        <w:tc>
          <w:tcPr>
            <w:tcW w:w="6662" w:type="dxa"/>
          </w:tcPr>
          <w:p w:rsidR="004E4104" w:rsidRPr="00D43766" w:rsidRDefault="004E4104" w:rsidP="004E4104">
            <w:pPr>
              <w:pStyle w:val="aff1"/>
              <w:adjustRightInd w:val="0"/>
              <w:snapToGrid w:val="0"/>
              <w:spacing w:line="360" w:lineRule="exact"/>
              <w:ind w:leftChars="0" w:left="120" w:hangingChars="60" w:hanging="120"/>
              <w:jc w:val="both"/>
              <w:rPr>
                <w:rFonts w:ascii="Times New Roman" w:eastAsia="標楷體" w:hAnsi="Times New Roman"/>
                <w:szCs w:val="24"/>
              </w:rPr>
            </w:pPr>
            <w:r w:rsidRPr="00D43766">
              <w:rPr>
                <w:rFonts w:ascii="Times New Roman" w:eastAsia="標楷體" w:hAnsi="Times New Roman"/>
              </w:rPr>
              <w:t>II.</w:t>
            </w:r>
            <w:r w:rsidRPr="00D43766">
              <w:rPr>
                <w:rFonts w:ascii="Times New Roman" w:eastAsia="標楷體" w:hAnsi="Times New Roman"/>
              </w:rPr>
              <w:t>轄區</w:t>
            </w:r>
            <w:r w:rsidRPr="00D43766">
              <w:rPr>
                <w:rFonts w:ascii="Times New Roman" w:eastAsia="標楷體" w:hAnsi="Times New Roman"/>
                <w:b/>
                <w:u w:val="single"/>
              </w:rPr>
              <w:t>無</w:t>
            </w:r>
            <w:r w:rsidRPr="00D43766">
              <w:rPr>
                <w:rFonts w:ascii="Arial" w:eastAsia="標楷體" w:hAnsi="Arial" w:cs="Arial" w:hint="eastAsia"/>
              </w:rPr>
              <w:t>一般護理之家</w:t>
            </w:r>
            <w:r w:rsidRPr="00D43766">
              <w:rPr>
                <w:rFonts w:ascii="新細明體" w:hAnsi="新細明體" w:cs="Arial" w:hint="eastAsia"/>
              </w:rPr>
              <w:t>、</w:t>
            </w:r>
            <w:r w:rsidRPr="00D43766">
              <w:rPr>
                <w:rFonts w:ascii="Arial" w:eastAsia="標楷體" w:hAnsi="Arial" w:cs="Arial" w:hint="eastAsia"/>
              </w:rPr>
              <w:t>精神護理之家</w:t>
            </w:r>
            <w:r w:rsidRPr="00D43766">
              <w:rPr>
                <w:rFonts w:ascii="新細明體" w:hAnsi="新細明體" w:cs="Arial" w:hint="eastAsia"/>
              </w:rPr>
              <w:t>、</w:t>
            </w:r>
            <w:r w:rsidRPr="00D43766">
              <w:rPr>
                <w:rFonts w:ascii="Arial" w:eastAsia="標楷體" w:hAnsi="Arial" w:cs="Arial" w:hint="eastAsia"/>
              </w:rPr>
              <w:t>兒童及少年安置及教養機構</w:t>
            </w:r>
            <w:r w:rsidRPr="00D43766">
              <w:rPr>
                <w:rFonts w:ascii="Times New Roman" w:eastAsia="標楷體" w:hAnsi="Times New Roman"/>
                <w:szCs w:val="24"/>
              </w:rPr>
              <w:t>，</w:t>
            </w:r>
            <w:r w:rsidRPr="00D43766">
              <w:rPr>
                <w:rFonts w:ascii="Times New Roman" w:eastAsia="標楷體" w:hAnsi="Times New Roman"/>
              </w:rPr>
              <w:t>須接受</w:t>
            </w:r>
            <w:r w:rsidRPr="00D43766">
              <w:rPr>
                <w:rFonts w:ascii="Times New Roman" w:eastAsia="標楷體" w:hAnsi="Times New Roman"/>
              </w:rPr>
              <w:t>108</w:t>
            </w:r>
            <w:r w:rsidRPr="00D43766">
              <w:rPr>
                <w:rFonts w:ascii="Times New Roman" w:eastAsia="標楷體" w:hAnsi="Times New Roman"/>
              </w:rPr>
              <w:t>年感染管制例行查核之衛生局</w:t>
            </w:r>
          </w:p>
        </w:tc>
      </w:tr>
      <w:tr w:rsidR="00D43766" w:rsidRPr="00D43766" w:rsidTr="004E4104">
        <w:tc>
          <w:tcPr>
            <w:tcW w:w="1418" w:type="dxa"/>
            <w:vMerge/>
            <w:vAlign w:val="center"/>
          </w:tcPr>
          <w:p w:rsidR="004E4104" w:rsidRPr="00D43766" w:rsidRDefault="004E4104" w:rsidP="004E4104">
            <w:pPr>
              <w:pStyle w:val="aff1"/>
              <w:ind w:leftChars="0" w:left="227"/>
              <w:jc w:val="both"/>
              <w:rPr>
                <w:rFonts w:ascii="Times New Roman" w:eastAsia="標楷體" w:hAnsi="Times New Roman"/>
                <w:szCs w:val="24"/>
              </w:rPr>
            </w:pPr>
          </w:p>
        </w:tc>
        <w:tc>
          <w:tcPr>
            <w:tcW w:w="1560" w:type="dxa"/>
            <w:vMerge/>
          </w:tcPr>
          <w:p w:rsidR="004E4104" w:rsidRPr="00D43766" w:rsidRDefault="004E4104" w:rsidP="004E4104">
            <w:pPr>
              <w:jc w:val="both"/>
              <w:rPr>
                <w:rFonts w:ascii="Times New Roman" w:eastAsia="標楷體" w:hAnsi="Times New Roman"/>
                <w:szCs w:val="24"/>
              </w:rPr>
            </w:pPr>
          </w:p>
        </w:tc>
        <w:tc>
          <w:tcPr>
            <w:tcW w:w="6662" w:type="dxa"/>
          </w:tcPr>
          <w:p w:rsidR="004E4104" w:rsidRPr="00D43766" w:rsidRDefault="004E4104" w:rsidP="004E4104">
            <w:pPr>
              <w:pStyle w:val="aff1"/>
              <w:snapToGrid w:val="0"/>
              <w:spacing w:line="360" w:lineRule="exact"/>
              <w:ind w:leftChars="0" w:left="400" w:hangingChars="200" w:hanging="400"/>
              <w:jc w:val="both"/>
              <w:rPr>
                <w:rFonts w:ascii="Times New Roman" w:eastAsia="標楷體" w:hAnsi="Times New Roman"/>
                <w:szCs w:val="24"/>
              </w:rPr>
            </w:pPr>
            <w:r w:rsidRPr="00D43766">
              <w:rPr>
                <w:rFonts w:ascii="Times New Roman" w:eastAsia="標楷體" w:hAnsi="Times New Roman"/>
                <w:szCs w:val="24"/>
              </w:rPr>
              <w:t>【資料來源】</w:t>
            </w:r>
          </w:p>
          <w:p w:rsidR="004E4104" w:rsidRPr="00D43766" w:rsidRDefault="004E4104" w:rsidP="00166484">
            <w:pPr>
              <w:pStyle w:val="aff1"/>
              <w:numPr>
                <w:ilvl w:val="0"/>
                <w:numId w:val="161"/>
              </w:numPr>
              <w:tabs>
                <w:tab w:val="left" w:pos="260"/>
              </w:tabs>
              <w:suppressAutoHyphens/>
              <w:autoSpaceDN w:val="0"/>
              <w:spacing w:line="360" w:lineRule="exact"/>
              <w:ind w:leftChars="0" w:left="840" w:hanging="810"/>
              <w:jc w:val="both"/>
              <w:textAlignment w:val="baseline"/>
              <w:rPr>
                <w:rFonts w:ascii="Times New Roman" w:eastAsia="標楷體" w:hAnsi="Times New Roman"/>
                <w:szCs w:val="24"/>
              </w:rPr>
            </w:pPr>
            <w:r w:rsidRPr="00D43766">
              <w:rPr>
                <w:rFonts w:ascii="Times New Roman" w:eastAsia="標楷體" w:hAnsi="Times New Roman"/>
                <w:szCs w:val="24"/>
              </w:rPr>
              <w:t>長照機構感染管制查核資訊系統。</w:t>
            </w:r>
          </w:p>
          <w:p w:rsidR="004E4104" w:rsidRPr="00D43766" w:rsidRDefault="004E4104" w:rsidP="00166484">
            <w:pPr>
              <w:pStyle w:val="aff1"/>
              <w:numPr>
                <w:ilvl w:val="0"/>
                <w:numId w:val="161"/>
              </w:numPr>
              <w:tabs>
                <w:tab w:val="left" w:pos="260"/>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szCs w:val="24"/>
              </w:rPr>
              <w:t>衛生局提供</w:t>
            </w:r>
          </w:p>
          <w:p w:rsidR="004E4104" w:rsidRPr="00D43766" w:rsidRDefault="004E4104" w:rsidP="00166484">
            <w:pPr>
              <w:pStyle w:val="aff1"/>
              <w:numPr>
                <w:ilvl w:val="0"/>
                <w:numId w:val="162"/>
              </w:numPr>
              <w:suppressAutoHyphens/>
              <w:autoSpaceDN w:val="0"/>
              <w:spacing w:line="360" w:lineRule="exact"/>
              <w:ind w:leftChars="0" w:left="455" w:hanging="283"/>
              <w:jc w:val="both"/>
              <w:textAlignment w:val="baseline"/>
              <w:rPr>
                <w:rFonts w:ascii="Times New Roman" w:eastAsia="標楷體" w:hAnsi="Times New Roman"/>
                <w:szCs w:val="24"/>
              </w:rPr>
            </w:pPr>
            <w:r w:rsidRPr="00D43766">
              <w:rPr>
                <w:rFonts w:ascii="Times New Roman" w:eastAsia="標楷體" w:hAnsi="Times New Roman"/>
                <w:szCs w:val="24"/>
              </w:rPr>
              <w:t>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）與場所感染管制教育訓練相關資料</w:t>
            </w:r>
            <w:r w:rsidRPr="00D43766">
              <w:rPr>
                <w:rFonts w:ascii="Times New Roman" w:eastAsia="標楷體" w:hAnsi="Times New Roman"/>
                <w:szCs w:val="24"/>
              </w:rPr>
              <w:t>(</w:t>
            </w:r>
            <w:r w:rsidRPr="00D43766">
              <w:rPr>
                <w:rFonts w:ascii="Times New Roman" w:eastAsia="標楷體" w:hAnsi="Times New Roman" w:hint="eastAsia"/>
                <w:szCs w:val="24"/>
              </w:rPr>
              <w:t>課程日期、地點、講師、主題</w:t>
            </w:r>
            <w:r w:rsidRPr="00D43766">
              <w:rPr>
                <w:rFonts w:ascii="Times New Roman" w:eastAsia="標楷體" w:hAnsi="Times New Roman"/>
                <w:szCs w:val="24"/>
              </w:rPr>
              <w:t>、</w:t>
            </w:r>
            <w:r w:rsidRPr="00D43766">
              <w:rPr>
                <w:rFonts w:ascii="Times New Roman" w:eastAsia="標楷體" w:hAnsi="Times New Roman" w:hint="eastAsia"/>
                <w:szCs w:val="24"/>
              </w:rPr>
              <w:t>機構人員</w:t>
            </w:r>
            <w:r w:rsidRPr="00D43766">
              <w:rPr>
                <w:rFonts w:ascii="Times New Roman" w:eastAsia="標楷體" w:hAnsi="Times New Roman"/>
                <w:szCs w:val="24"/>
              </w:rPr>
              <w:t>簽到單、測驗試卷</w:t>
            </w:r>
            <w:r w:rsidRPr="00D43766">
              <w:rPr>
                <w:rFonts w:ascii="Times New Roman" w:eastAsia="標楷體" w:hAnsi="Times New Roman" w:hint="eastAsia"/>
                <w:szCs w:val="24"/>
              </w:rPr>
              <w:t>和成績表等</w:t>
            </w:r>
            <w:r w:rsidRPr="00D43766">
              <w:rPr>
                <w:rFonts w:ascii="Times New Roman" w:eastAsia="標楷體" w:hAnsi="Times New Roman"/>
                <w:szCs w:val="24"/>
              </w:rPr>
              <w:t>)</w:t>
            </w:r>
            <w:r w:rsidRPr="00D43766">
              <w:rPr>
                <w:rFonts w:ascii="Times New Roman" w:eastAsia="標楷體" w:hAnsi="Times New Roman"/>
                <w:szCs w:val="24"/>
              </w:rPr>
              <w:t>。</w:t>
            </w:r>
          </w:p>
          <w:p w:rsidR="004E4104" w:rsidRPr="00D43766" w:rsidRDefault="004E4104" w:rsidP="00166484">
            <w:pPr>
              <w:pStyle w:val="aff1"/>
              <w:numPr>
                <w:ilvl w:val="0"/>
                <w:numId w:val="162"/>
              </w:numPr>
              <w:suppressAutoHyphens/>
              <w:autoSpaceDN w:val="0"/>
              <w:spacing w:line="360" w:lineRule="exact"/>
              <w:ind w:leftChars="0" w:left="455" w:hanging="283"/>
              <w:jc w:val="both"/>
              <w:textAlignment w:val="baseline"/>
              <w:rPr>
                <w:rFonts w:ascii="Times New Roman" w:eastAsia="標楷體" w:hAnsi="Times New Roman"/>
                <w:szCs w:val="24"/>
              </w:rPr>
            </w:pPr>
            <w:r w:rsidRPr="00D43766">
              <w:rPr>
                <w:rFonts w:ascii="Times New Roman" w:eastAsia="標楷體" w:hAnsi="Times New Roman" w:hint="eastAsia"/>
                <w:szCs w:val="24"/>
              </w:rPr>
              <w:t>長期照護矯正機關（構）與場所</w:t>
            </w:r>
            <w:r w:rsidRPr="00D43766">
              <w:rPr>
                <w:rFonts w:ascii="標楷體" w:eastAsia="標楷體" w:hAnsi="標楷體" w:hint="eastAsia"/>
                <w:szCs w:val="24"/>
              </w:rPr>
              <w:t>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結果資料。</w:t>
            </w:r>
          </w:p>
          <w:p w:rsidR="004E4104" w:rsidRPr="00D43766" w:rsidRDefault="004E4104" w:rsidP="00166484">
            <w:pPr>
              <w:pStyle w:val="aff1"/>
              <w:numPr>
                <w:ilvl w:val="0"/>
                <w:numId w:val="162"/>
              </w:numPr>
              <w:suppressAutoHyphens/>
              <w:autoSpaceDN w:val="0"/>
              <w:spacing w:line="360" w:lineRule="exact"/>
              <w:ind w:leftChars="0" w:left="455" w:hanging="283"/>
              <w:jc w:val="both"/>
              <w:textAlignment w:val="baseline"/>
              <w:rPr>
                <w:rFonts w:ascii="Times New Roman" w:eastAsia="標楷體" w:hAnsi="Times New Roman"/>
                <w:szCs w:val="24"/>
              </w:rPr>
            </w:pPr>
            <w:r w:rsidRPr="00D43766">
              <w:rPr>
                <w:rFonts w:ascii="Times New Roman" w:eastAsia="標楷體" w:hAnsi="Times New Roman" w:hint="eastAsia"/>
                <w:szCs w:val="24"/>
              </w:rPr>
              <w:t>衛生局依疾病管制署提供之「無感染管制例行查核彙整表」格式填報，於</w:t>
            </w:r>
            <w:r w:rsidRPr="00D43766">
              <w:rPr>
                <w:rFonts w:ascii="Times New Roman" w:eastAsia="標楷體" w:hAnsi="Times New Roman" w:hint="eastAsia"/>
                <w:szCs w:val="24"/>
              </w:rPr>
              <w:t>109</w:t>
            </w:r>
            <w:r w:rsidRPr="00D43766">
              <w:rPr>
                <w:rFonts w:ascii="Times New Roman" w:eastAsia="標楷體" w:hAnsi="Times New Roman" w:hint="eastAsia"/>
                <w:szCs w:val="24"/>
              </w:rPr>
              <w:t>年</w:t>
            </w:r>
            <w:r w:rsidRPr="00D43766">
              <w:rPr>
                <w:rFonts w:ascii="Times New Roman" w:eastAsia="標楷體" w:hAnsi="Times New Roman" w:hint="eastAsia"/>
                <w:szCs w:val="24"/>
              </w:rPr>
              <w:t>1</w:t>
            </w:r>
            <w:r w:rsidRPr="00D43766">
              <w:rPr>
                <w:rFonts w:ascii="Times New Roman" w:eastAsia="標楷體" w:hAnsi="Times New Roman" w:hint="eastAsia"/>
                <w:szCs w:val="24"/>
              </w:rPr>
              <w:t>月</w:t>
            </w:r>
            <w:r w:rsidRPr="00D43766">
              <w:rPr>
                <w:rFonts w:ascii="Times New Roman" w:eastAsia="標楷體" w:hAnsi="Times New Roman" w:hint="eastAsia"/>
                <w:szCs w:val="24"/>
              </w:rPr>
              <w:t>15</w:t>
            </w:r>
            <w:r w:rsidRPr="00D43766">
              <w:rPr>
                <w:rFonts w:ascii="Times New Roman" w:eastAsia="標楷體" w:hAnsi="Times New Roman" w:hint="eastAsia"/>
                <w:szCs w:val="24"/>
              </w:rPr>
              <w:t>日前提交轄屬疾病管制署各區管制中心。</w:t>
            </w:r>
          </w:p>
          <w:p w:rsidR="004E4104" w:rsidRPr="00D43766" w:rsidRDefault="004E4104" w:rsidP="00166484">
            <w:pPr>
              <w:pStyle w:val="aff1"/>
              <w:numPr>
                <w:ilvl w:val="0"/>
                <w:numId w:val="161"/>
              </w:numPr>
              <w:tabs>
                <w:tab w:val="left" w:pos="260"/>
              </w:tabs>
              <w:suppressAutoHyphens/>
              <w:autoSpaceDN w:val="0"/>
              <w:spacing w:line="360" w:lineRule="exact"/>
              <w:ind w:leftChars="0" w:left="313" w:hanging="283"/>
              <w:jc w:val="both"/>
              <w:textAlignment w:val="baseline"/>
              <w:rPr>
                <w:rFonts w:ascii="Times New Roman" w:eastAsia="標楷體" w:hAnsi="Times New Roman"/>
                <w:szCs w:val="24"/>
              </w:rPr>
            </w:pPr>
            <w:r w:rsidRPr="00D43766">
              <w:rPr>
                <w:rFonts w:ascii="Times New Roman" w:eastAsia="標楷體" w:hAnsi="Times New Roman" w:hint="eastAsia"/>
                <w:szCs w:val="24"/>
              </w:rPr>
              <w:t>疾病管制署各區管制中心依轄區衛生局彙整表評核後，送疾病管制署感染管制及生物安全組</w:t>
            </w:r>
            <w:r w:rsidRPr="00D43766">
              <w:rPr>
                <w:rFonts w:ascii="Times New Roman" w:eastAsia="標楷體" w:hAnsi="Times New Roman"/>
                <w:szCs w:val="24"/>
              </w:rPr>
              <w:t>。</w:t>
            </w:r>
          </w:p>
          <w:p w:rsidR="004E4104" w:rsidRPr="00D43766" w:rsidRDefault="004E4104" w:rsidP="004E4104">
            <w:pPr>
              <w:snapToGrid w:val="0"/>
              <w:spacing w:line="360" w:lineRule="exact"/>
              <w:jc w:val="both"/>
              <w:rPr>
                <w:rFonts w:ascii="Times New Roman" w:eastAsia="標楷體" w:hAnsi="Times New Roman"/>
                <w:szCs w:val="24"/>
                <w:shd w:val="pct15" w:color="auto" w:fill="FFFFFF"/>
              </w:rPr>
            </w:pPr>
            <w:r w:rsidRPr="00D43766">
              <w:rPr>
                <w:rFonts w:ascii="Times New Roman" w:eastAsia="標楷體" w:hAnsi="Times New Roman"/>
                <w:szCs w:val="24"/>
              </w:rPr>
              <w:t>【計算公式】</w:t>
            </w:r>
          </w:p>
          <w:p w:rsidR="004E4104" w:rsidRPr="00D43766" w:rsidRDefault="004E4104" w:rsidP="00166484">
            <w:pPr>
              <w:pStyle w:val="aff1"/>
              <w:numPr>
                <w:ilvl w:val="0"/>
                <w:numId w:val="163"/>
              </w:numPr>
              <w:tabs>
                <w:tab w:val="left" w:pos="260"/>
              </w:tabs>
              <w:suppressAutoHyphens/>
              <w:autoSpaceDN w:val="0"/>
              <w:spacing w:line="360" w:lineRule="exact"/>
              <w:ind w:leftChars="0" w:left="707" w:hanging="707"/>
              <w:jc w:val="both"/>
              <w:textAlignment w:val="baseline"/>
              <w:rPr>
                <w:rFonts w:ascii="Times New Roman" w:eastAsia="標楷體" w:hAnsi="Times New Roman"/>
                <w:szCs w:val="24"/>
              </w:rPr>
            </w:pPr>
            <w:r w:rsidRPr="00D43766">
              <w:rPr>
                <w:rFonts w:ascii="Times New Roman" w:eastAsia="標楷體" w:hAnsi="Times New Roman"/>
                <w:szCs w:val="24"/>
              </w:rPr>
              <w:lastRenderedPageBreak/>
              <w:t>提升長期照護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w:t>
            </w:r>
            <w:r w:rsidRPr="00D43766">
              <w:rPr>
                <w:rFonts w:ascii="Times New Roman" w:eastAsia="標楷體" w:hAnsi="Times New Roman"/>
                <w:szCs w:val="24"/>
              </w:rPr>
              <w:t>感染管制品質</w:t>
            </w:r>
          </w:p>
          <w:p w:rsidR="004E4104" w:rsidRPr="00D43766" w:rsidRDefault="004E4104" w:rsidP="00166484">
            <w:pPr>
              <w:pStyle w:val="aff1"/>
              <w:numPr>
                <w:ilvl w:val="0"/>
                <w:numId w:val="164"/>
              </w:numPr>
              <w:suppressAutoHyphens/>
              <w:autoSpaceDN w:val="0"/>
              <w:spacing w:line="360" w:lineRule="exact"/>
              <w:ind w:leftChars="0" w:left="455" w:hanging="283"/>
              <w:jc w:val="both"/>
              <w:textAlignment w:val="baseline"/>
              <w:rPr>
                <w:rFonts w:ascii="Times New Roman" w:eastAsia="標楷體" w:hAnsi="Times New Roman"/>
                <w:szCs w:val="24"/>
              </w:rPr>
            </w:pPr>
            <w:r w:rsidRPr="00D43766">
              <w:rPr>
                <w:rFonts w:ascii="Times New Roman" w:eastAsia="標楷體" w:hAnsi="Times New Roman"/>
                <w:szCs w:val="24"/>
              </w:rPr>
              <w:t>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）與場所感染管制教育訓練辦理情形</w:t>
            </w:r>
            <w:r w:rsidRPr="00D43766">
              <w:rPr>
                <w:rFonts w:ascii="Times New Roman" w:eastAsia="標楷體" w:hAnsi="Times New Roman"/>
                <w:szCs w:val="24"/>
              </w:rPr>
              <w:t>（</w:t>
            </w:r>
            <w:r w:rsidRPr="00D43766">
              <w:rPr>
                <w:rFonts w:ascii="Times New Roman" w:eastAsia="標楷體" w:hAnsi="Times New Roman"/>
                <w:b/>
                <w:szCs w:val="24"/>
              </w:rPr>
              <w:t>R6</w:t>
            </w:r>
            <w:r w:rsidRPr="00D43766">
              <w:rPr>
                <w:rFonts w:ascii="Times New Roman" w:eastAsia="標楷體" w:hAnsi="Times New Roman"/>
                <w:szCs w:val="24"/>
              </w:rPr>
              <w:t>）</w:t>
            </w:r>
          </w:p>
          <w:p w:rsidR="004E4104" w:rsidRPr="00D43766" w:rsidRDefault="004E4104" w:rsidP="00166484">
            <w:pPr>
              <w:pStyle w:val="aff1"/>
              <w:numPr>
                <w:ilvl w:val="0"/>
                <w:numId w:val="164"/>
              </w:numPr>
              <w:suppressAutoHyphens/>
              <w:autoSpaceDN w:val="0"/>
              <w:spacing w:line="360" w:lineRule="exact"/>
              <w:ind w:leftChars="0" w:left="455" w:hanging="283"/>
              <w:jc w:val="both"/>
              <w:textAlignment w:val="baseline"/>
              <w:rPr>
                <w:rFonts w:ascii="Times New Roman" w:eastAsia="標楷體" w:hAnsi="Times New Roman"/>
                <w:szCs w:val="24"/>
              </w:rPr>
            </w:pPr>
            <w:r w:rsidRPr="00D43766">
              <w:rPr>
                <w:rFonts w:ascii="Times New Roman" w:eastAsia="標楷體" w:hAnsi="Times New Roman"/>
                <w:szCs w:val="24"/>
              </w:rPr>
              <w:t>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辦理情形</w:t>
            </w:r>
            <w:r w:rsidRPr="00D43766">
              <w:rPr>
                <w:rFonts w:ascii="Times New Roman" w:eastAsia="標楷體" w:hAnsi="Times New Roman"/>
                <w:szCs w:val="24"/>
              </w:rPr>
              <w:t>（</w:t>
            </w:r>
            <w:r w:rsidRPr="00D43766">
              <w:rPr>
                <w:rFonts w:ascii="Times New Roman" w:eastAsia="標楷體" w:hAnsi="Times New Roman"/>
                <w:b/>
                <w:szCs w:val="24"/>
              </w:rPr>
              <w:t>R</w:t>
            </w:r>
            <w:r w:rsidRPr="00D43766">
              <w:rPr>
                <w:rFonts w:ascii="Times New Roman" w:eastAsia="標楷體" w:hAnsi="Times New Roman" w:hint="eastAsia"/>
                <w:b/>
                <w:szCs w:val="24"/>
              </w:rPr>
              <w:t>7</w:t>
            </w:r>
            <w:r w:rsidRPr="00D43766">
              <w:rPr>
                <w:rFonts w:ascii="Times New Roman" w:eastAsia="標楷體" w:hAnsi="Times New Roman"/>
                <w:szCs w:val="24"/>
              </w:rPr>
              <w:t>）</w:t>
            </w:r>
          </w:p>
          <w:p w:rsidR="004E4104" w:rsidRPr="00D43766" w:rsidRDefault="004E4104" w:rsidP="00166484">
            <w:pPr>
              <w:pStyle w:val="aff1"/>
              <w:numPr>
                <w:ilvl w:val="0"/>
                <w:numId w:val="163"/>
              </w:numPr>
              <w:suppressAutoHyphens/>
              <w:autoSpaceDN w:val="0"/>
              <w:spacing w:line="360" w:lineRule="exact"/>
              <w:ind w:leftChars="0" w:left="313" w:hanging="313"/>
              <w:jc w:val="both"/>
              <w:textAlignment w:val="baseline"/>
              <w:rPr>
                <w:rFonts w:ascii="Times New Roman" w:eastAsia="標楷體" w:hAnsi="Times New Roman"/>
                <w:szCs w:val="24"/>
              </w:rPr>
            </w:pPr>
            <w:r w:rsidRPr="00D43766">
              <w:rPr>
                <w:rFonts w:ascii="Times New Roman" w:eastAsia="標楷體" w:hAnsi="Times New Roman"/>
                <w:szCs w:val="24"/>
              </w:rPr>
              <w:t>本項分數：</w:t>
            </w:r>
            <w:r w:rsidRPr="00D43766">
              <w:rPr>
                <w:rFonts w:ascii="Times New Roman" w:eastAsia="標楷體" w:hAnsi="Times New Roman"/>
                <w:szCs w:val="24"/>
              </w:rPr>
              <w:t>(</w:t>
            </w:r>
            <w:r w:rsidRPr="00D43766">
              <w:rPr>
                <w:rFonts w:ascii="Times New Roman" w:eastAsia="標楷體" w:hAnsi="Times New Roman"/>
                <w:b/>
                <w:szCs w:val="24"/>
              </w:rPr>
              <w:t>R6 +R7</w:t>
            </w:r>
            <w:r w:rsidRPr="00D43766">
              <w:rPr>
                <w:rFonts w:ascii="Times New Roman" w:eastAsia="標楷體" w:hAnsi="Times New Roman"/>
                <w:szCs w:val="24"/>
              </w:rPr>
              <w:t>)</w:t>
            </w:r>
            <w:r w:rsidRPr="00D43766">
              <w:rPr>
                <w:rFonts w:ascii="Times New Roman" w:eastAsia="標楷體" w:hAnsi="Times New Roman"/>
                <w:szCs w:val="24"/>
              </w:rPr>
              <w:t>得分。</w:t>
            </w:r>
          </w:p>
          <w:p w:rsidR="004E4104" w:rsidRPr="00D43766" w:rsidRDefault="004E4104" w:rsidP="004E4104">
            <w:pPr>
              <w:snapToGrid w:val="0"/>
              <w:spacing w:line="360" w:lineRule="exact"/>
              <w:rPr>
                <w:rFonts w:ascii="Times New Roman" w:eastAsia="標楷體" w:hAnsi="Times New Roman"/>
                <w:szCs w:val="24"/>
              </w:rPr>
            </w:pPr>
            <w:r w:rsidRPr="00D43766">
              <w:rPr>
                <w:rFonts w:ascii="Times New Roman" w:eastAsia="標楷體" w:hAnsi="Times New Roman"/>
                <w:szCs w:val="24"/>
              </w:rPr>
              <w:t>【評分標準】</w:t>
            </w:r>
          </w:p>
          <w:p w:rsidR="004E4104" w:rsidRPr="00D43766" w:rsidRDefault="004E4104" w:rsidP="00166484">
            <w:pPr>
              <w:pStyle w:val="aff1"/>
              <w:numPr>
                <w:ilvl w:val="0"/>
                <w:numId w:val="165"/>
              </w:numPr>
              <w:tabs>
                <w:tab w:val="left" w:pos="260"/>
              </w:tabs>
              <w:suppressAutoHyphens/>
              <w:autoSpaceDN w:val="0"/>
              <w:spacing w:line="360" w:lineRule="exact"/>
              <w:ind w:leftChars="0" w:left="172" w:hanging="110"/>
              <w:jc w:val="both"/>
              <w:textAlignment w:val="baseline"/>
              <w:rPr>
                <w:rFonts w:ascii="Times New Roman" w:eastAsia="標楷體" w:hAnsi="Times New Roman"/>
                <w:szCs w:val="24"/>
              </w:rPr>
            </w:pPr>
            <w:r w:rsidRPr="00D43766">
              <w:rPr>
                <w:rFonts w:ascii="Times New Roman" w:eastAsia="標楷體" w:hAnsi="Times New Roman" w:hint="eastAsia"/>
                <w:szCs w:val="24"/>
              </w:rPr>
              <w:t>辦理長期照護矯正機關（構）與場所感染管制教育訓練情形（</w:t>
            </w:r>
            <w:r w:rsidRPr="00D43766">
              <w:rPr>
                <w:rFonts w:ascii="Times New Roman" w:eastAsia="標楷體" w:hAnsi="Times New Roman" w:hint="eastAsia"/>
                <w:b/>
                <w:szCs w:val="24"/>
              </w:rPr>
              <w:t>R6</w:t>
            </w:r>
            <w:r w:rsidRPr="00D43766">
              <w:rPr>
                <w:rFonts w:ascii="Times New Roman" w:eastAsia="標楷體" w:hAnsi="Times New Roman" w:hint="eastAsia"/>
                <w:szCs w:val="24"/>
              </w:rPr>
              <w:t>）</w:t>
            </w:r>
            <w:r w:rsidRPr="00D43766">
              <w:rPr>
                <w:rFonts w:ascii="Times New Roman" w:eastAsia="標楷體" w:hAnsi="Times New Roman"/>
                <w:szCs w:val="24"/>
              </w:rPr>
              <w:t>，占</w:t>
            </w:r>
            <w:r w:rsidRPr="00D43766">
              <w:rPr>
                <w:rFonts w:ascii="Times New Roman" w:eastAsia="標楷體" w:hAnsi="Times New Roman" w:hint="eastAsia"/>
                <w:szCs w:val="24"/>
              </w:rPr>
              <w:t>本</w:t>
            </w:r>
            <w:r w:rsidRPr="00D43766">
              <w:rPr>
                <w:rFonts w:ascii="Times New Roman" w:eastAsia="標楷體" w:hAnsi="Times New Roman"/>
                <w:szCs w:val="24"/>
              </w:rPr>
              <w:t>指標</w:t>
            </w:r>
            <w:r w:rsidRPr="00D43766">
              <w:rPr>
                <w:rFonts w:ascii="Times New Roman" w:eastAsia="標楷體" w:hAnsi="Times New Roman" w:hint="eastAsia"/>
                <w:b/>
                <w:szCs w:val="24"/>
              </w:rPr>
              <w:t>10</w:t>
            </w:r>
            <w:r w:rsidRPr="00D43766">
              <w:rPr>
                <w:rFonts w:ascii="Times New Roman" w:eastAsia="標楷體" w:hAnsi="Times New Roman"/>
                <w:szCs w:val="24"/>
              </w:rPr>
              <w:t>分：</w:t>
            </w:r>
          </w:p>
          <w:tbl>
            <w:tblPr>
              <w:tblW w:w="5953" w:type="dxa"/>
              <w:tblInd w:w="170" w:type="dxa"/>
              <w:tblLayout w:type="fixed"/>
              <w:tblCellMar>
                <w:left w:w="10" w:type="dxa"/>
                <w:right w:w="10" w:type="dxa"/>
              </w:tblCellMar>
              <w:tblLook w:val="0000" w:firstRow="0" w:lastRow="0" w:firstColumn="0" w:lastColumn="0" w:noHBand="0" w:noVBand="0"/>
            </w:tblPr>
            <w:tblGrid>
              <w:gridCol w:w="1275"/>
              <w:gridCol w:w="1701"/>
              <w:gridCol w:w="993"/>
              <w:gridCol w:w="1134"/>
              <w:gridCol w:w="850"/>
            </w:tblGrid>
            <w:tr w:rsidR="00D43766" w:rsidRPr="00D43766" w:rsidTr="004E4104">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Times New Roman" w:eastAsia="標楷體" w:hAnsi="Times New Roman" w:hint="eastAsia"/>
                      <w:szCs w:val="24"/>
                    </w:rPr>
                    <w:t>每季至少</w:t>
                  </w:r>
                  <w:r w:rsidRPr="00D43766">
                    <w:rPr>
                      <w:rFonts w:ascii="Times New Roman" w:eastAsia="標楷體" w:hAnsi="Times New Roman" w:hint="eastAsia"/>
                      <w:szCs w:val="24"/>
                    </w:rPr>
                    <w:t>2</w:t>
                  </w:r>
                  <w:r w:rsidRPr="00D43766">
                    <w:rPr>
                      <w:rFonts w:ascii="Times New Roman" w:eastAsia="標楷體" w:hAnsi="Times New Roman" w:hint="eastAsia"/>
                      <w:szCs w:val="24"/>
                    </w:rPr>
                    <w:t>小時</w:t>
                  </w:r>
                </w:p>
              </w:tc>
              <w:tc>
                <w:tcPr>
                  <w:tcW w:w="1701"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ind w:leftChars="-4" w:left="-10" w:firstLine="46"/>
                    <w:jc w:val="center"/>
                    <w:rPr>
                      <w:rFonts w:ascii="Times New Roman" w:eastAsia="標楷體" w:hAnsi="Times New Roman"/>
                      <w:szCs w:val="24"/>
                    </w:rPr>
                  </w:pPr>
                  <w:r w:rsidRPr="00D43766">
                    <w:rPr>
                      <w:rFonts w:ascii="Times New Roman" w:eastAsia="標楷體" w:hAnsi="Times New Roman" w:hint="eastAsia"/>
                      <w:szCs w:val="24"/>
                    </w:rPr>
                    <w:t>含手部衛生</w:t>
                  </w:r>
                  <w:r w:rsidRPr="00D43766">
                    <w:rPr>
                      <w:rFonts w:ascii="新細明體" w:hAnsi="新細明體" w:hint="eastAsia"/>
                      <w:szCs w:val="24"/>
                    </w:rPr>
                    <w:t>、</w:t>
                  </w:r>
                  <w:r w:rsidRPr="00D43766">
                    <w:rPr>
                      <w:rFonts w:ascii="Times New Roman" w:eastAsia="標楷體" w:hAnsi="Times New Roman" w:hint="eastAsia"/>
                      <w:szCs w:val="24"/>
                    </w:rPr>
                    <w:t>清潔消毒課程</w:t>
                  </w:r>
                  <w:r w:rsidRPr="00D43766">
                    <w:rPr>
                      <w:rFonts w:ascii="Times New Roman" w:eastAsia="標楷體" w:hAnsi="Times New Roman" w:hint="eastAsia"/>
                      <w:b/>
                      <w:szCs w:val="24"/>
                      <w:vertAlign w:val="superscript"/>
                    </w:rPr>
                    <w:t>註</w:t>
                  </w:r>
                </w:p>
              </w:tc>
              <w:tc>
                <w:tcPr>
                  <w:tcW w:w="993"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ind w:leftChars="-5" w:left="-11" w:hanging="1"/>
                    <w:jc w:val="center"/>
                    <w:rPr>
                      <w:rFonts w:ascii="Times New Roman" w:eastAsia="標楷體" w:hAnsi="Times New Roman"/>
                      <w:szCs w:val="24"/>
                    </w:rPr>
                  </w:pPr>
                  <w:r w:rsidRPr="00D43766">
                    <w:rPr>
                      <w:rFonts w:ascii="Times New Roman" w:eastAsia="標楷體" w:hAnsi="Times New Roman" w:hint="eastAsia"/>
                      <w:szCs w:val="24"/>
                    </w:rPr>
                    <w:t>有測驗</w:t>
                  </w:r>
                  <w:r w:rsidRPr="00D43766">
                    <w:rPr>
                      <w:rFonts w:ascii="Times New Roman" w:eastAsia="標楷體" w:hAnsi="Times New Roman" w:hint="eastAsia"/>
                      <w:szCs w:val="24"/>
                    </w:rPr>
                    <w:t>(</w:t>
                  </w:r>
                  <w:r w:rsidRPr="00D43766">
                    <w:rPr>
                      <w:rFonts w:ascii="Times New Roman" w:eastAsia="標楷體" w:hAnsi="Times New Roman" w:hint="eastAsia"/>
                      <w:szCs w:val="24"/>
                    </w:rPr>
                    <w:t>非問卷</w:t>
                  </w:r>
                  <w:r w:rsidRPr="00D43766">
                    <w:rPr>
                      <w:rFonts w:ascii="Times New Roman" w:eastAsia="標楷體" w:hAnsi="Times New Roman" w:hint="eastAsia"/>
                      <w:szCs w:val="24"/>
                    </w:rPr>
                    <w:t>)</w:t>
                  </w:r>
                </w:p>
              </w:tc>
              <w:tc>
                <w:tcPr>
                  <w:tcW w:w="1134"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ind w:firstLine="36"/>
                    <w:jc w:val="center"/>
                    <w:rPr>
                      <w:rFonts w:ascii="Times New Roman" w:eastAsia="標楷體" w:hAnsi="Times New Roman"/>
                      <w:szCs w:val="24"/>
                    </w:rPr>
                  </w:pPr>
                  <w:r w:rsidRPr="00D43766">
                    <w:rPr>
                      <w:rFonts w:ascii="Times New Roman" w:eastAsia="標楷體" w:hAnsi="Times New Roman" w:hint="eastAsia"/>
                      <w:szCs w:val="24"/>
                    </w:rPr>
                    <w:t>涵蓋各類機構人員</w:t>
                  </w:r>
                  <w:r w:rsidRPr="00D43766">
                    <w:rPr>
                      <w:rFonts w:ascii="標楷體" w:eastAsia="標楷體" w:hAnsi="標楷體" w:hint="eastAsia"/>
                      <w:b/>
                      <w:szCs w:val="24"/>
                      <w:vertAlign w:val="superscript"/>
                    </w:rPr>
                    <w:t>註</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ind w:firstLine="36"/>
                    <w:jc w:val="center"/>
                    <w:rPr>
                      <w:rFonts w:ascii="Times New Roman" w:eastAsia="標楷體" w:hAnsi="Times New Roman"/>
                      <w:szCs w:val="24"/>
                    </w:rPr>
                  </w:pPr>
                  <w:r w:rsidRPr="00D43766">
                    <w:rPr>
                      <w:rFonts w:ascii="Times New Roman" w:eastAsia="標楷體" w:hAnsi="Times New Roman" w:hint="eastAsia"/>
                      <w:szCs w:val="24"/>
                    </w:rPr>
                    <w:t>得分</w:t>
                  </w:r>
                </w:p>
              </w:tc>
            </w:tr>
            <w:tr w:rsidR="00D43766" w:rsidRPr="00D43766" w:rsidTr="004E4104">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標楷體" w:eastAsia="標楷體" w:hAnsi="標楷體" w:hint="eastAsia"/>
                      <w:szCs w:val="24"/>
                    </w:rPr>
                    <w:t>ˇ</w:t>
                  </w:r>
                </w:p>
              </w:tc>
              <w:tc>
                <w:tcPr>
                  <w:tcW w:w="1701"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標楷體" w:eastAsia="標楷體" w:hAnsi="標楷體"/>
                      <w:szCs w:val="24"/>
                    </w:rPr>
                  </w:pPr>
                  <w:r w:rsidRPr="00D43766">
                    <w:rPr>
                      <w:rFonts w:ascii="標楷體" w:eastAsia="標楷體" w:hAnsi="標楷體" w:hint="eastAsia"/>
                      <w:szCs w:val="24"/>
                    </w:rPr>
                    <w:t>ˇ</w:t>
                  </w:r>
                </w:p>
              </w:tc>
              <w:tc>
                <w:tcPr>
                  <w:tcW w:w="993"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標楷體" w:eastAsia="標楷體" w:hAnsi="標楷體" w:hint="eastAsia"/>
                      <w:szCs w:val="24"/>
                    </w:rPr>
                    <w:t>ˇ</w:t>
                  </w:r>
                </w:p>
              </w:tc>
              <w:tc>
                <w:tcPr>
                  <w:tcW w:w="1134"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標楷體" w:eastAsia="標楷體" w:hAnsi="標楷體" w:hint="eastAsia"/>
                      <w:szCs w:val="24"/>
                    </w:rPr>
                    <w:t>ˇ</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b/>
                      <w:szCs w:val="24"/>
                    </w:rPr>
                  </w:pPr>
                  <w:r w:rsidRPr="00D43766">
                    <w:rPr>
                      <w:rFonts w:ascii="Times New Roman" w:eastAsia="標楷體" w:hAnsi="Times New Roman" w:hint="eastAsia"/>
                      <w:b/>
                      <w:szCs w:val="24"/>
                    </w:rPr>
                    <w:t>10</w:t>
                  </w:r>
                  <w:r w:rsidRPr="00D43766">
                    <w:rPr>
                      <w:rFonts w:ascii="Times New Roman" w:eastAsia="標楷體" w:hAnsi="Times New Roman" w:hint="eastAsia"/>
                      <w:b/>
                      <w:szCs w:val="24"/>
                    </w:rPr>
                    <w:t>分</w:t>
                  </w:r>
                </w:p>
              </w:tc>
            </w:tr>
            <w:tr w:rsidR="00D43766" w:rsidRPr="00D43766" w:rsidTr="004E4104">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標楷體" w:eastAsia="標楷體" w:hAnsi="標楷體" w:hint="eastAsia"/>
                      <w:szCs w:val="24"/>
                    </w:rPr>
                    <w:t>ˇ</w:t>
                  </w:r>
                </w:p>
              </w:tc>
              <w:tc>
                <w:tcPr>
                  <w:tcW w:w="1701"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標楷體" w:eastAsia="標楷體" w:hAnsi="標楷體"/>
                      <w:szCs w:val="24"/>
                    </w:rPr>
                  </w:pPr>
                  <w:r w:rsidRPr="00D43766">
                    <w:rPr>
                      <w:rFonts w:ascii="標楷體" w:eastAsia="標楷體" w:hAnsi="標楷體" w:hint="eastAsia"/>
                      <w:szCs w:val="24"/>
                    </w:rPr>
                    <w:t>ˇ</w:t>
                  </w:r>
                </w:p>
              </w:tc>
              <w:tc>
                <w:tcPr>
                  <w:tcW w:w="993"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標楷體" w:eastAsia="標楷體" w:hAnsi="標楷體" w:hint="eastAsia"/>
                      <w:szCs w:val="24"/>
                    </w:rPr>
                    <w:t>ˇ</w:t>
                  </w:r>
                </w:p>
              </w:tc>
              <w:tc>
                <w:tcPr>
                  <w:tcW w:w="1134"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b/>
                      <w:szCs w:val="24"/>
                    </w:rPr>
                  </w:pPr>
                  <w:r w:rsidRPr="00D43766">
                    <w:rPr>
                      <w:rFonts w:ascii="Times New Roman" w:eastAsia="標楷體" w:hAnsi="Times New Roman" w:hint="eastAsia"/>
                      <w:b/>
                      <w:szCs w:val="24"/>
                    </w:rPr>
                    <w:t>7.5</w:t>
                  </w:r>
                  <w:r w:rsidRPr="00D43766">
                    <w:rPr>
                      <w:rFonts w:ascii="Times New Roman" w:eastAsia="標楷體" w:hAnsi="Times New Roman" w:hint="eastAsia"/>
                      <w:b/>
                      <w:szCs w:val="24"/>
                    </w:rPr>
                    <w:t>分</w:t>
                  </w:r>
                </w:p>
              </w:tc>
            </w:tr>
            <w:tr w:rsidR="00D43766" w:rsidRPr="00D43766" w:rsidTr="004E4104">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標楷體" w:eastAsia="標楷體" w:hAnsi="標楷體" w:hint="eastAsia"/>
                      <w:szCs w:val="24"/>
                    </w:rPr>
                    <w:t>ˇ</w:t>
                  </w:r>
                </w:p>
              </w:tc>
              <w:tc>
                <w:tcPr>
                  <w:tcW w:w="1701"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標楷體" w:eastAsia="標楷體" w:hAnsi="標楷體"/>
                      <w:szCs w:val="24"/>
                    </w:rPr>
                  </w:pPr>
                  <w:r w:rsidRPr="00D43766">
                    <w:rPr>
                      <w:rFonts w:ascii="標楷體" w:eastAsia="標楷體" w:hAnsi="標楷體" w:hint="eastAsia"/>
                      <w:szCs w:val="24"/>
                    </w:rPr>
                    <w:t>ˇ</w:t>
                  </w:r>
                </w:p>
              </w:tc>
              <w:tc>
                <w:tcPr>
                  <w:tcW w:w="993"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b/>
                      <w:szCs w:val="24"/>
                    </w:rPr>
                  </w:pPr>
                  <w:r w:rsidRPr="00D43766">
                    <w:rPr>
                      <w:rFonts w:ascii="Times New Roman" w:eastAsia="標楷體" w:hAnsi="Times New Roman" w:hint="eastAsia"/>
                      <w:b/>
                      <w:szCs w:val="24"/>
                    </w:rPr>
                    <w:t>5</w:t>
                  </w:r>
                  <w:r w:rsidRPr="00D43766">
                    <w:rPr>
                      <w:rFonts w:ascii="Times New Roman" w:eastAsia="標楷體" w:hAnsi="Times New Roman" w:hint="eastAsia"/>
                      <w:b/>
                      <w:szCs w:val="24"/>
                    </w:rPr>
                    <w:t>分</w:t>
                  </w:r>
                </w:p>
              </w:tc>
            </w:tr>
            <w:tr w:rsidR="00D43766" w:rsidRPr="00D43766" w:rsidTr="004E4104">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標楷體" w:eastAsia="標楷體" w:hAnsi="標楷體" w:hint="eastAsia"/>
                      <w:szCs w:val="24"/>
                    </w:rPr>
                    <w:t>ˇ</w:t>
                  </w:r>
                </w:p>
              </w:tc>
              <w:tc>
                <w:tcPr>
                  <w:tcW w:w="1701"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p>
              </w:tc>
              <w:tc>
                <w:tcPr>
                  <w:tcW w:w="993"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p>
              </w:tc>
              <w:tc>
                <w:tcPr>
                  <w:tcW w:w="1134" w:type="dxa"/>
                  <w:tcBorders>
                    <w:top w:val="single" w:sz="4" w:space="0" w:color="000000"/>
                    <w:left w:val="single" w:sz="4" w:space="0" w:color="000000"/>
                    <w:bottom w:val="single" w:sz="4" w:space="0" w:color="000000"/>
                    <w:right w:val="single" w:sz="4" w:space="0" w:color="000000"/>
                  </w:tcBorders>
                </w:tcPr>
                <w:p w:rsidR="004E4104" w:rsidRPr="00D43766" w:rsidRDefault="004E4104" w:rsidP="00254B92">
                  <w:pPr>
                    <w:snapToGrid w:val="0"/>
                    <w:spacing w:line="320" w:lineRule="exact"/>
                    <w:jc w:val="center"/>
                    <w:rPr>
                      <w:rFonts w:ascii="Times New Roman" w:eastAsia="標楷體" w:hAnsi="Times New Roman"/>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b/>
                      <w:szCs w:val="24"/>
                    </w:rPr>
                  </w:pPr>
                  <w:r w:rsidRPr="00D43766">
                    <w:rPr>
                      <w:rFonts w:ascii="Times New Roman" w:eastAsia="標楷體" w:hAnsi="Times New Roman" w:hint="eastAsia"/>
                      <w:b/>
                      <w:szCs w:val="24"/>
                    </w:rPr>
                    <w:t>2.5</w:t>
                  </w:r>
                  <w:r w:rsidRPr="00D43766">
                    <w:rPr>
                      <w:rFonts w:ascii="Times New Roman" w:eastAsia="標楷體" w:hAnsi="Times New Roman" w:hint="eastAsia"/>
                      <w:b/>
                      <w:szCs w:val="24"/>
                    </w:rPr>
                    <w:t>分</w:t>
                  </w:r>
                </w:p>
              </w:tc>
            </w:tr>
          </w:tbl>
          <w:p w:rsidR="004E4104" w:rsidRPr="00D43766" w:rsidRDefault="004E4104" w:rsidP="004E4104">
            <w:pPr>
              <w:tabs>
                <w:tab w:val="left" w:pos="260"/>
              </w:tabs>
              <w:suppressAutoHyphens/>
              <w:autoSpaceDN w:val="0"/>
              <w:spacing w:line="360" w:lineRule="exact"/>
              <w:ind w:firstLineChars="72" w:firstLine="144"/>
              <w:jc w:val="both"/>
              <w:textAlignment w:val="baseline"/>
              <w:rPr>
                <w:rFonts w:ascii="Times New Roman" w:eastAsia="標楷體" w:hAnsi="Times New Roman"/>
                <w:b/>
                <w:szCs w:val="24"/>
              </w:rPr>
            </w:pPr>
            <w:r w:rsidRPr="00D43766">
              <w:rPr>
                <w:rFonts w:ascii="Times New Roman" w:eastAsia="標楷體" w:hAnsi="Times New Roman" w:hint="eastAsia"/>
                <w:b/>
                <w:szCs w:val="24"/>
              </w:rPr>
              <w:t>註</w:t>
            </w:r>
            <w:r w:rsidRPr="00D43766">
              <w:rPr>
                <w:rFonts w:ascii="新細明體" w:hAnsi="新細明體" w:hint="eastAsia"/>
                <w:b/>
                <w:szCs w:val="24"/>
              </w:rPr>
              <w:t>：</w:t>
            </w:r>
            <w:r w:rsidRPr="00D43766">
              <w:rPr>
                <w:rFonts w:ascii="Times New Roman" w:eastAsia="標楷體" w:hAnsi="Times New Roman" w:hint="eastAsia"/>
                <w:b/>
                <w:szCs w:val="24"/>
              </w:rPr>
              <w:t>整年教育訓練課程有符合即可</w:t>
            </w:r>
            <w:r w:rsidRPr="00D43766">
              <w:rPr>
                <w:rFonts w:ascii="標楷體" w:eastAsia="標楷體" w:hAnsi="標楷體" w:hint="eastAsia"/>
                <w:b/>
                <w:szCs w:val="24"/>
              </w:rPr>
              <w:t>，</w:t>
            </w:r>
            <w:r w:rsidRPr="00D43766">
              <w:rPr>
                <w:rFonts w:ascii="Times New Roman" w:eastAsia="標楷體" w:hAnsi="Times New Roman" w:hint="eastAsia"/>
                <w:b/>
                <w:szCs w:val="24"/>
              </w:rPr>
              <w:t>非指單堂訓練</w:t>
            </w:r>
            <w:r w:rsidRPr="00D43766">
              <w:rPr>
                <w:rFonts w:ascii="新細明體" w:hAnsi="新細明體" w:hint="eastAsia"/>
                <w:b/>
                <w:szCs w:val="24"/>
              </w:rPr>
              <w:t>。</w:t>
            </w:r>
          </w:p>
          <w:p w:rsidR="004E4104" w:rsidRPr="00D43766" w:rsidRDefault="004E4104" w:rsidP="00166484">
            <w:pPr>
              <w:pStyle w:val="aff1"/>
              <w:numPr>
                <w:ilvl w:val="0"/>
                <w:numId w:val="165"/>
              </w:numPr>
              <w:tabs>
                <w:tab w:val="left" w:pos="260"/>
              </w:tabs>
              <w:suppressAutoHyphens/>
              <w:autoSpaceDN w:val="0"/>
              <w:spacing w:line="360" w:lineRule="exact"/>
              <w:ind w:leftChars="0" w:left="707" w:hanging="677"/>
              <w:jc w:val="both"/>
              <w:textAlignment w:val="baseline"/>
              <w:rPr>
                <w:rFonts w:ascii="Times New Roman" w:eastAsia="標楷體" w:hAnsi="Times New Roman"/>
                <w:szCs w:val="24"/>
              </w:rPr>
            </w:pPr>
            <w:r w:rsidRPr="00D43766">
              <w:rPr>
                <w:rFonts w:ascii="Times New Roman" w:eastAsia="標楷體" w:hAnsi="Times New Roman" w:hint="eastAsia"/>
                <w:szCs w:val="24"/>
              </w:rPr>
              <w:t>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辦理情形</w:t>
            </w:r>
            <w:r w:rsidRPr="00D43766">
              <w:rPr>
                <w:rFonts w:ascii="Times New Roman" w:eastAsia="標楷體" w:hAnsi="Times New Roman"/>
                <w:szCs w:val="24"/>
              </w:rPr>
              <w:t>（</w:t>
            </w:r>
            <w:r w:rsidRPr="00D43766">
              <w:rPr>
                <w:rFonts w:ascii="Times New Roman" w:eastAsia="標楷體" w:hAnsi="Times New Roman"/>
                <w:szCs w:val="24"/>
              </w:rPr>
              <w:t>R</w:t>
            </w:r>
            <w:r w:rsidRPr="00D43766">
              <w:rPr>
                <w:rFonts w:ascii="Times New Roman" w:eastAsia="標楷體" w:hAnsi="Times New Roman" w:hint="eastAsia"/>
                <w:szCs w:val="24"/>
              </w:rPr>
              <w:t>7</w:t>
            </w:r>
            <w:r w:rsidRPr="00D43766">
              <w:rPr>
                <w:rFonts w:ascii="Times New Roman" w:eastAsia="標楷體" w:hAnsi="Times New Roman"/>
                <w:szCs w:val="24"/>
              </w:rPr>
              <w:t>），占本指標</w:t>
            </w:r>
            <w:r w:rsidRPr="00D43766">
              <w:rPr>
                <w:rFonts w:ascii="Times New Roman" w:eastAsia="標楷體" w:hAnsi="Times New Roman" w:hint="eastAsia"/>
                <w:b/>
                <w:szCs w:val="24"/>
              </w:rPr>
              <w:t>5</w:t>
            </w:r>
            <w:r w:rsidRPr="00D43766">
              <w:rPr>
                <w:rFonts w:ascii="Times New Roman" w:eastAsia="標楷體" w:hAnsi="Times New Roman"/>
                <w:szCs w:val="24"/>
              </w:rPr>
              <w:t>分</w:t>
            </w:r>
            <w:r w:rsidRPr="00D43766">
              <w:rPr>
                <w:rFonts w:ascii="Times New Roman" w:eastAsia="標楷體" w:hAnsi="Times New Roman" w:hint="eastAsia"/>
                <w:szCs w:val="24"/>
              </w:rPr>
              <w:t>：</w:t>
            </w:r>
          </w:p>
          <w:tbl>
            <w:tblPr>
              <w:tblW w:w="5953" w:type="dxa"/>
              <w:tblInd w:w="141" w:type="dxa"/>
              <w:tblLayout w:type="fixed"/>
              <w:tblCellMar>
                <w:left w:w="10" w:type="dxa"/>
                <w:right w:w="10" w:type="dxa"/>
              </w:tblCellMar>
              <w:tblLook w:val="0000" w:firstRow="0" w:lastRow="0" w:firstColumn="0" w:lastColumn="0" w:noHBand="0" w:noVBand="0"/>
            </w:tblPr>
            <w:tblGrid>
              <w:gridCol w:w="3969"/>
              <w:gridCol w:w="1984"/>
            </w:tblGrid>
            <w:tr w:rsidR="00D43766" w:rsidRPr="00D43766" w:rsidTr="00254B92">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szCs w:val="24"/>
                    </w:rPr>
                  </w:pPr>
                  <w:r w:rsidRPr="00D43766">
                    <w:rPr>
                      <w:rFonts w:ascii="Times New Roman" w:eastAsia="標楷體" w:hAnsi="Times New Roman" w:hint="eastAsia"/>
                      <w:szCs w:val="24"/>
                    </w:rPr>
                    <w:t>辦理情形</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ind w:firstLine="36"/>
                    <w:jc w:val="center"/>
                    <w:rPr>
                      <w:rFonts w:ascii="Times New Roman" w:eastAsia="標楷體" w:hAnsi="Times New Roman"/>
                      <w:szCs w:val="24"/>
                    </w:rPr>
                  </w:pPr>
                  <w:r w:rsidRPr="00D43766">
                    <w:rPr>
                      <w:rFonts w:ascii="Times New Roman" w:eastAsia="標楷體" w:hAnsi="Times New Roman" w:hint="eastAsia"/>
                      <w:szCs w:val="24"/>
                    </w:rPr>
                    <w:t>得分</w:t>
                  </w:r>
                </w:p>
              </w:tc>
            </w:tr>
            <w:tr w:rsidR="00D43766" w:rsidRPr="00D43766" w:rsidTr="00254B92">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both"/>
                    <w:rPr>
                      <w:rFonts w:ascii="Times New Roman" w:eastAsia="標楷體" w:hAnsi="Times New Roman"/>
                      <w:szCs w:val="24"/>
                    </w:rPr>
                  </w:pPr>
                  <w:r w:rsidRPr="00D43766">
                    <w:rPr>
                      <w:rFonts w:ascii="標楷體" w:eastAsia="標楷體" w:hAnsi="標楷體" w:hint="eastAsia"/>
                    </w:rPr>
                    <w:t>依疾病管制署通知辦理外，另有自行規劃和辦理</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b/>
                      <w:szCs w:val="24"/>
                    </w:rPr>
                  </w:pPr>
                  <w:r w:rsidRPr="00D43766">
                    <w:rPr>
                      <w:rFonts w:ascii="Times New Roman" w:eastAsia="標楷體" w:hAnsi="Times New Roman" w:hint="eastAsia"/>
                      <w:b/>
                      <w:szCs w:val="24"/>
                    </w:rPr>
                    <w:t>5</w:t>
                  </w:r>
                  <w:r w:rsidRPr="00D43766">
                    <w:rPr>
                      <w:rFonts w:ascii="Times New Roman" w:eastAsia="標楷體" w:hAnsi="Times New Roman" w:hint="eastAsia"/>
                      <w:b/>
                      <w:szCs w:val="24"/>
                    </w:rPr>
                    <w:t>分</w:t>
                  </w:r>
                </w:p>
              </w:tc>
            </w:tr>
            <w:tr w:rsidR="00D43766" w:rsidRPr="00D43766" w:rsidTr="00254B92">
              <w:trPr>
                <w:trHeight w:val="489"/>
              </w:trPr>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both"/>
                    <w:rPr>
                      <w:rFonts w:ascii="Times New Roman" w:eastAsia="標楷體" w:hAnsi="Times New Roman"/>
                      <w:szCs w:val="24"/>
                    </w:rPr>
                  </w:pPr>
                  <w:r w:rsidRPr="00D43766">
                    <w:rPr>
                      <w:rFonts w:ascii="Times New Roman" w:eastAsia="標楷體" w:hAnsi="Times New Roman" w:hint="eastAsia"/>
                      <w:szCs w:val="24"/>
                    </w:rPr>
                    <w:t>依疾病管制署通知辦理</w:t>
                  </w:r>
                </w:p>
                <w:p w:rsidR="004E4104" w:rsidRPr="00D43766" w:rsidRDefault="004E4104" w:rsidP="00254B92">
                  <w:pPr>
                    <w:snapToGrid w:val="0"/>
                    <w:spacing w:line="320" w:lineRule="exact"/>
                    <w:jc w:val="both"/>
                    <w:rPr>
                      <w:rFonts w:ascii="Times New Roman" w:eastAsia="標楷體" w:hAnsi="Times New Roman"/>
                      <w:szCs w:val="24"/>
                    </w:rPr>
                  </w:pPr>
                  <w:r w:rsidRPr="00D43766">
                    <w:rPr>
                      <w:rFonts w:ascii="Times New Roman" w:eastAsia="標楷體" w:hAnsi="Times New Roman" w:hint="eastAsia"/>
                      <w:szCs w:val="24"/>
                    </w:rPr>
                    <w:t>(</w:t>
                  </w:r>
                  <w:r w:rsidRPr="00D43766">
                    <w:rPr>
                      <w:rFonts w:ascii="Times New Roman" w:eastAsia="標楷體" w:hAnsi="Times New Roman" w:hint="eastAsia"/>
                      <w:szCs w:val="24"/>
                    </w:rPr>
                    <w:t>未通知</w:t>
                  </w:r>
                  <w:r w:rsidRPr="00D43766">
                    <w:rPr>
                      <w:rFonts w:ascii="Times New Roman" w:eastAsia="標楷體" w:hAnsi="Times New Roman" w:hint="eastAsia"/>
                      <w:szCs w:val="24"/>
                    </w:rPr>
                    <w:t>*)</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254B92">
                  <w:pPr>
                    <w:snapToGrid w:val="0"/>
                    <w:spacing w:line="320" w:lineRule="exact"/>
                    <w:jc w:val="center"/>
                    <w:rPr>
                      <w:rFonts w:ascii="Times New Roman" w:eastAsia="標楷體" w:hAnsi="Times New Roman"/>
                      <w:b/>
                      <w:szCs w:val="24"/>
                    </w:rPr>
                  </w:pPr>
                  <w:r w:rsidRPr="00D43766">
                    <w:rPr>
                      <w:rFonts w:ascii="Times New Roman" w:eastAsia="標楷體" w:hAnsi="Times New Roman" w:hint="eastAsia"/>
                      <w:b/>
                      <w:szCs w:val="24"/>
                    </w:rPr>
                    <w:t>2.5</w:t>
                  </w:r>
                  <w:r w:rsidRPr="00D43766">
                    <w:rPr>
                      <w:rFonts w:ascii="Times New Roman" w:eastAsia="標楷體" w:hAnsi="Times New Roman" w:hint="eastAsia"/>
                      <w:b/>
                      <w:szCs w:val="24"/>
                    </w:rPr>
                    <w:t>分</w:t>
                  </w:r>
                </w:p>
                <w:p w:rsidR="004E4104" w:rsidRPr="00D43766" w:rsidRDefault="004E4104" w:rsidP="00254B92">
                  <w:pPr>
                    <w:snapToGrid w:val="0"/>
                    <w:spacing w:line="320" w:lineRule="exact"/>
                    <w:jc w:val="center"/>
                    <w:rPr>
                      <w:rFonts w:ascii="Times New Roman" w:eastAsia="標楷體" w:hAnsi="Times New Roman"/>
                      <w:b/>
                      <w:szCs w:val="24"/>
                    </w:rPr>
                  </w:pPr>
                  <w:r w:rsidRPr="00D43766">
                    <w:rPr>
                      <w:rFonts w:ascii="Times New Roman" w:eastAsia="標楷體" w:hAnsi="Times New Roman" w:hint="eastAsia"/>
                      <w:b/>
                      <w:szCs w:val="24"/>
                    </w:rPr>
                    <w:t>(*</w:t>
                  </w:r>
                  <w:r w:rsidRPr="00D43766">
                    <w:rPr>
                      <w:rFonts w:ascii="Times New Roman" w:eastAsia="標楷體" w:hAnsi="Times New Roman" w:hint="eastAsia"/>
                      <w:b/>
                      <w:szCs w:val="24"/>
                    </w:rPr>
                    <w:t>不計分</w:t>
                  </w:r>
                  <w:r w:rsidRPr="00D43766">
                    <w:rPr>
                      <w:rFonts w:ascii="Times New Roman" w:eastAsia="標楷體" w:hAnsi="Times New Roman" w:hint="eastAsia"/>
                      <w:b/>
                      <w:szCs w:val="24"/>
                    </w:rPr>
                    <w:t>)</w:t>
                  </w:r>
                </w:p>
              </w:tc>
            </w:tr>
          </w:tbl>
          <w:p w:rsidR="004E4104" w:rsidRPr="00D43766" w:rsidRDefault="004E4104" w:rsidP="004E4104">
            <w:pPr>
              <w:jc w:val="both"/>
              <w:rPr>
                <w:rFonts w:ascii="Arial" w:eastAsia="標楷體" w:hAnsi="Arial" w:cs="Arial"/>
              </w:rPr>
            </w:pPr>
          </w:p>
        </w:tc>
      </w:tr>
      <w:tr w:rsidR="00D43766" w:rsidRPr="00D43766" w:rsidTr="004E4104">
        <w:trPr>
          <w:trHeight w:val="7754"/>
        </w:trPr>
        <w:tc>
          <w:tcPr>
            <w:tcW w:w="1418"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lastRenderedPageBreak/>
              <w:t>7.</w:t>
            </w:r>
            <w:r w:rsidRPr="00D43766">
              <w:rPr>
                <w:rFonts w:ascii="Times New Roman" w:eastAsia="標楷體" w:hAnsi="Times New Roman" w:hint="eastAsia"/>
                <w:szCs w:val="24"/>
              </w:rPr>
              <w:t>防疫業務加分考評</w:t>
            </w:r>
            <w:r w:rsidRPr="00D43766">
              <w:rPr>
                <w:rFonts w:ascii="Times New Roman" w:eastAsia="標楷體" w:hAnsi="Times New Roman" w:hint="eastAsia"/>
                <w:szCs w:val="24"/>
              </w:rPr>
              <w:t>(</w:t>
            </w:r>
            <w:r w:rsidRPr="00D43766">
              <w:rPr>
                <w:rFonts w:ascii="Times New Roman" w:eastAsia="標楷體" w:hAnsi="Times New Roman"/>
                <w:szCs w:val="24"/>
              </w:rPr>
              <w:t>10</w:t>
            </w:r>
            <w:r w:rsidRPr="00D43766">
              <w:rPr>
                <w:rFonts w:ascii="Times New Roman" w:eastAsia="標楷體" w:hAnsi="Times New Roman" w:hint="eastAsia"/>
                <w:szCs w:val="24"/>
              </w:rPr>
              <w:t>分</w:t>
            </w:r>
            <w:r w:rsidRPr="00D43766">
              <w:rPr>
                <w:rFonts w:ascii="Times New Roman" w:eastAsia="標楷體" w:hAnsi="Times New Roman"/>
                <w:szCs w:val="24"/>
              </w:rPr>
              <w:t>)</w:t>
            </w:r>
          </w:p>
        </w:tc>
        <w:tc>
          <w:tcPr>
            <w:tcW w:w="1560" w:type="dxa"/>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特殊防疫成果</w:t>
            </w:r>
            <w:r w:rsidRPr="00D43766">
              <w:rPr>
                <w:rFonts w:ascii="Times New Roman" w:eastAsia="標楷體" w:hAnsi="Times New Roman" w:hint="eastAsia"/>
                <w:szCs w:val="24"/>
              </w:rPr>
              <w:t>(10</w:t>
            </w:r>
            <w:r w:rsidRPr="00D43766">
              <w:rPr>
                <w:rFonts w:ascii="Times New Roman" w:eastAsia="標楷體" w:hAnsi="Times New Roman" w:hint="eastAsia"/>
                <w:szCs w:val="24"/>
              </w:rPr>
              <w:t>分</w:t>
            </w:r>
            <w:r w:rsidRPr="00D43766">
              <w:rPr>
                <w:rFonts w:ascii="Times New Roman" w:eastAsia="標楷體" w:hAnsi="Times New Roman" w:hint="eastAsia"/>
                <w:szCs w:val="24"/>
              </w:rPr>
              <w:t>)</w:t>
            </w:r>
          </w:p>
        </w:tc>
        <w:tc>
          <w:tcPr>
            <w:tcW w:w="6662" w:type="dxa"/>
          </w:tcPr>
          <w:p w:rsidR="004E4104" w:rsidRPr="00D43766" w:rsidRDefault="004E4104" w:rsidP="004E4104">
            <w:pPr>
              <w:jc w:val="both"/>
              <w:rPr>
                <w:rFonts w:ascii="標楷體" w:eastAsia="標楷體" w:hAnsi="標楷體"/>
              </w:rPr>
            </w:pPr>
            <w:r w:rsidRPr="00D43766">
              <w:rPr>
                <w:rFonts w:ascii="標楷體" w:eastAsia="標楷體" w:hAnsi="標楷體" w:hint="eastAsia"/>
              </w:rPr>
              <w:t>【資料來源】</w:t>
            </w:r>
          </w:p>
          <w:p w:rsidR="004E4104" w:rsidRPr="00D43766" w:rsidRDefault="004E4104" w:rsidP="004E4104">
            <w:pPr>
              <w:jc w:val="both"/>
              <w:rPr>
                <w:rFonts w:ascii="標楷體" w:eastAsia="標楷體" w:hAnsi="標楷體"/>
              </w:rPr>
            </w:pPr>
            <w:r w:rsidRPr="00D43766">
              <w:rPr>
                <w:rFonts w:ascii="Times New Roman" w:eastAsia="標楷體" w:hAnsi="Times New Roman" w:hint="eastAsia"/>
              </w:rPr>
              <w:t>為鼓勵地方衛生局依地方特性創新業務作法、因地制宜之試辦計畫及公權力執行</w:t>
            </w:r>
            <w:r w:rsidRPr="00D43766">
              <w:rPr>
                <w:rFonts w:ascii="標楷體" w:eastAsia="標楷體" w:hAnsi="標楷體" w:hint="eastAsia"/>
              </w:rPr>
              <w:t>，</w:t>
            </w:r>
            <w:r w:rsidRPr="00D43766">
              <w:rPr>
                <w:rFonts w:ascii="Times New Roman" w:eastAsia="標楷體" w:hAnsi="Times New Roman" w:hint="eastAsia"/>
              </w:rPr>
              <w:t>108</w:t>
            </w:r>
            <w:r w:rsidRPr="00D43766">
              <w:rPr>
                <w:rFonts w:ascii="Times New Roman" w:eastAsia="標楷體" w:hAnsi="Times New Roman" w:hint="eastAsia"/>
              </w:rPr>
              <w:t>年針對政策推動及具開發性業務</w:t>
            </w:r>
            <w:r w:rsidRPr="00D43766">
              <w:rPr>
                <w:rFonts w:ascii="標楷體" w:eastAsia="標楷體" w:hAnsi="標楷體" w:hint="eastAsia"/>
              </w:rPr>
              <w:t>，提供防疫考評加分機制，請衛生局提供相關執行概況</w:t>
            </w:r>
            <w:r w:rsidRPr="00D43766">
              <w:rPr>
                <w:rFonts w:ascii="新細明體" w:hAnsi="新細明體" w:hint="eastAsia"/>
              </w:rPr>
              <w:t>、</w:t>
            </w:r>
            <w:r w:rsidRPr="00D43766">
              <w:rPr>
                <w:rFonts w:ascii="標楷體" w:eastAsia="標楷體" w:hAnsi="標楷體" w:hint="eastAsia"/>
              </w:rPr>
              <w:t>成果及相關佐證資料，並於109年1月15日前提交疾病管制署轄屬各區管制中心，各區管制中心辦理初核後，提供疾病管制署企劃組複審。未依限繳交者不予計分。</w:t>
            </w:r>
          </w:p>
          <w:p w:rsidR="004E4104" w:rsidRPr="00D43766" w:rsidRDefault="004E4104" w:rsidP="004E4104">
            <w:pPr>
              <w:jc w:val="both"/>
              <w:rPr>
                <w:rFonts w:ascii="Arial" w:eastAsia="標楷體" w:hAnsi="Arial" w:cs="Arial"/>
              </w:rPr>
            </w:pPr>
            <w:r w:rsidRPr="00D43766">
              <w:rPr>
                <w:rFonts w:ascii="Arial" w:eastAsia="標楷體" w:hAnsi="Arial" w:cs="Arial"/>
              </w:rPr>
              <w:t>1</w:t>
            </w:r>
            <w:r w:rsidRPr="00D43766">
              <w:rPr>
                <w:rFonts w:ascii="Arial" w:eastAsia="標楷體" w:hAnsi="Arial" w:cs="Arial"/>
              </w:rPr>
              <w:t>、</w:t>
            </w:r>
            <w:r w:rsidRPr="00D43766">
              <w:rPr>
                <w:rFonts w:ascii="Arial" w:eastAsia="標楷體" w:hAnsi="Arial" w:cs="Arial" w:hint="eastAsia"/>
              </w:rPr>
              <w:t>創新防疫社區巡迴衛教計畫</w:t>
            </w:r>
            <w:r w:rsidRPr="00D43766">
              <w:rPr>
                <w:rFonts w:ascii="Arial" w:eastAsia="標楷體" w:hAnsi="Arial" w:cs="Arial" w:hint="eastAsia"/>
              </w:rPr>
              <w:t>(4</w:t>
            </w:r>
            <w:r w:rsidRPr="00D43766">
              <w:rPr>
                <w:rFonts w:ascii="Arial" w:eastAsia="標楷體" w:hAnsi="Arial" w:cs="Arial" w:hint="eastAsia"/>
              </w:rPr>
              <w:t>分</w:t>
            </w:r>
            <w:r w:rsidRPr="00D43766">
              <w:rPr>
                <w:rFonts w:ascii="Arial" w:eastAsia="標楷體" w:hAnsi="Arial" w:cs="Arial" w:hint="eastAsia"/>
              </w:rPr>
              <w:t>)</w:t>
            </w:r>
          </w:p>
          <w:p w:rsidR="004E4104" w:rsidRPr="00D43766" w:rsidRDefault="004E4104" w:rsidP="004E4104">
            <w:pPr>
              <w:ind w:leftChars="130" w:left="548" w:hangingChars="118" w:hanging="236"/>
              <w:jc w:val="both"/>
              <w:rPr>
                <w:rFonts w:ascii="Arial" w:eastAsia="標楷體" w:hAnsi="Arial" w:cs="Arial"/>
              </w:rPr>
            </w:pPr>
            <w:r w:rsidRPr="00D43766">
              <w:rPr>
                <w:rFonts w:ascii="Arial" w:eastAsia="標楷體" w:hAnsi="Arial" w:cs="Arial"/>
              </w:rPr>
              <w:t>(1)</w:t>
            </w:r>
            <w:r w:rsidRPr="00D43766">
              <w:rPr>
                <w:rFonts w:ascii="Arial" w:eastAsia="標楷體" w:hAnsi="Arial" w:cs="Arial"/>
              </w:rPr>
              <w:t>分析轄內之人口及傳染病現況</w:t>
            </w:r>
            <w:r w:rsidRPr="00D43766">
              <w:rPr>
                <w:rFonts w:ascii="標楷體" w:eastAsia="標楷體" w:hAnsi="標楷體" w:cs="Arial" w:hint="eastAsia"/>
              </w:rPr>
              <w:t>，</w:t>
            </w:r>
            <w:r w:rsidRPr="00D43766">
              <w:rPr>
                <w:rFonts w:ascii="Arial" w:eastAsia="標楷體" w:hAnsi="Arial" w:cs="Arial" w:hint="eastAsia"/>
              </w:rPr>
              <w:t>針對防疫議題</w:t>
            </w:r>
            <w:r w:rsidRPr="00D43766">
              <w:rPr>
                <w:rFonts w:ascii="標楷體" w:eastAsia="標楷體" w:hAnsi="標楷體" w:cs="Arial" w:hint="eastAsia"/>
              </w:rPr>
              <w:t>，</w:t>
            </w:r>
            <w:r w:rsidRPr="00D43766">
              <w:rPr>
                <w:rFonts w:ascii="Arial" w:eastAsia="標楷體" w:hAnsi="Arial" w:cs="Arial" w:hint="eastAsia"/>
              </w:rPr>
              <w:t>依據地方性需求</w:t>
            </w:r>
            <w:r w:rsidRPr="00D43766">
              <w:rPr>
                <w:rFonts w:ascii="標楷體" w:eastAsia="標楷體" w:hAnsi="標楷體" w:cs="Arial" w:hint="eastAsia"/>
              </w:rPr>
              <w:t>，</w:t>
            </w:r>
            <w:r w:rsidRPr="00D43766">
              <w:rPr>
                <w:rFonts w:ascii="Arial" w:eastAsia="標楷體" w:hAnsi="Arial" w:cs="Arial" w:hint="eastAsia"/>
              </w:rPr>
              <w:t>提出具體社區巡迴衛教</w:t>
            </w:r>
            <w:r w:rsidRPr="00D43766">
              <w:rPr>
                <w:rFonts w:ascii="Arial" w:eastAsia="標楷體" w:hAnsi="Arial" w:cs="Arial" w:hint="eastAsia"/>
              </w:rPr>
              <w:t>(</w:t>
            </w:r>
            <w:r w:rsidRPr="00D43766">
              <w:rPr>
                <w:rFonts w:ascii="Arial" w:eastAsia="標楷體" w:hAnsi="Arial" w:cs="Arial" w:hint="eastAsia"/>
              </w:rPr>
              <w:t>至少</w:t>
            </w:r>
            <w:r w:rsidRPr="00D43766">
              <w:rPr>
                <w:rFonts w:ascii="Arial" w:eastAsia="標楷體" w:hAnsi="Arial" w:cs="Arial" w:hint="eastAsia"/>
              </w:rPr>
              <w:t>3</w:t>
            </w:r>
            <w:r w:rsidRPr="00D43766">
              <w:rPr>
                <w:rFonts w:ascii="Arial" w:eastAsia="標楷體" w:hAnsi="Arial" w:cs="Arial" w:hint="eastAsia"/>
              </w:rPr>
              <w:t>處</w:t>
            </w:r>
            <w:r w:rsidRPr="00D43766">
              <w:rPr>
                <w:rFonts w:ascii="Arial" w:eastAsia="標楷體" w:hAnsi="Arial" w:cs="Arial" w:hint="eastAsia"/>
              </w:rPr>
              <w:t>)</w:t>
            </w:r>
            <w:r w:rsidRPr="00D43766">
              <w:rPr>
                <w:rFonts w:ascii="Arial" w:eastAsia="標楷體" w:hAnsi="Arial" w:cs="Arial" w:hint="eastAsia"/>
              </w:rPr>
              <w:t>策略及執行成果等</w:t>
            </w:r>
            <w:r w:rsidRPr="00D43766">
              <w:rPr>
                <w:rFonts w:ascii="標楷體" w:eastAsia="標楷體" w:hAnsi="標楷體" w:cs="Arial" w:hint="eastAsia"/>
              </w:rPr>
              <w:t>。</w:t>
            </w:r>
          </w:p>
          <w:p w:rsidR="004E4104" w:rsidRPr="00D43766" w:rsidRDefault="004E4104" w:rsidP="004E4104">
            <w:pPr>
              <w:ind w:leftChars="130" w:left="548" w:hangingChars="118" w:hanging="236"/>
              <w:jc w:val="both"/>
              <w:rPr>
                <w:rFonts w:ascii="Arial" w:eastAsia="標楷體" w:hAnsi="Arial" w:cs="Arial"/>
              </w:rPr>
            </w:pPr>
            <w:r w:rsidRPr="00D43766">
              <w:rPr>
                <w:rFonts w:ascii="Arial" w:eastAsia="標楷體" w:hAnsi="Arial" w:cs="Arial"/>
              </w:rPr>
              <w:t>(2)</w:t>
            </w:r>
            <w:r w:rsidRPr="00D43766">
              <w:rPr>
                <w:rFonts w:ascii="Arial" w:eastAsia="標楷體" w:hAnsi="Arial" w:cs="Arial"/>
              </w:rPr>
              <w:t>積極爭取地方資源</w:t>
            </w:r>
            <w:r w:rsidRPr="00D43766">
              <w:rPr>
                <w:rFonts w:ascii="標楷體" w:eastAsia="標楷體" w:hAnsi="標楷體" w:cs="Arial" w:hint="eastAsia"/>
              </w:rPr>
              <w:t>，深入</w:t>
            </w:r>
            <w:r w:rsidRPr="00D43766">
              <w:rPr>
                <w:rFonts w:ascii="Arial" w:eastAsia="標楷體" w:hAnsi="Arial" w:cs="Arial" w:hint="eastAsia"/>
              </w:rPr>
              <w:t>社區落實</w:t>
            </w:r>
            <w:r w:rsidRPr="00D43766">
              <w:rPr>
                <w:rFonts w:ascii="Arial" w:eastAsia="標楷體" w:hAnsi="Arial" w:cs="Arial"/>
              </w:rPr>
              <w:t>防疫</w:t>
            </w:r>
            <w:r w:rsidRPr="00D43766">
              <w:rPr>
                <w:rFonts w:ascii="Arial" w:eastAsia="標楷體" w:hAnsi="Arial" w:cs="Arial" w:hint="eastAsia"/>
              </w:rPr>
              <w:t>業務</w:t>
            </w:r>
            <w:r w:rsidRPr="00D43766">
              <w:rPr>
                <w:rFonts w:ascii="標楷體" w:eastAsia="標楷體" w:hAnsi="標楷體" w:cs="Arial" w:hint="eastAsia"/>
              </w:rPr>
              <w:t>。</w:t>
            </w:r>
          </w:p>
          <w:p w:rsidR="004E4104" w:rsidRPr="00D43766" w:rsidRDefault="004E4104" w:rsidP="004E4104">
            <w:pPr>
              <w:ind w:leftChars="130" w:left="548" w:hangingChars="118" w:hanging="236"/>
              <w:jc w:val="both"/>
              <w:rPr>
                <w:rFonts w:ascii="Arial" w:eastAsia="標楷體" w:hAnsi="Arial" w:cs="Arial"/>
              </w:rPr>
            </w:pPr>
            <w:r w:rsidRPr="00D43766">
              <w:rPr>
                <w:rFonts w:ascii="Arial" w:eastAsia="標楷體" w:hAnsi="Arial" w:cs="Arial"/>
              </w:rPr>
              <w:t>(3)</w:t>
            </w:r>
            <w:r w:rsidRPr="00D43766">
              <w:rPr>
                <w:rFonts w:ascii="Arial" w:eastAsia="標楷體" w:hAnsi="Arial" w:cs="Arial"/>
              </w:rPr>
              <w:t>創新業務作法。</w:t>
            </w:r>
          </w:p>
          <w:p w:rsidR="004E4104" w:rsidRPr="00D43766" w:rsidRDefault="004E4104" w:rsidP="004E4104">
            <w:pPr>
              <w:ind w:leftChars="130" w:left="548" w:hangingChars="118" w:hanging="236"/>
              <w:jc w:val="both"/>
              <w:rPr>
                <w:rFonts w:ascii="Arial" w:eastAsia="標楷體" w:hAnsi="Arial" w:cs="Arial"/>
              </w:rPr>
            </w:pPr>
            <w:r w:rsidRPr="00D43766">
              <w:rPr>
                <w:rFonts w:ascii="Arial" w:eastAsia="標楷體" w:hAnsi="Arial" w:cs="Arial" w:hint="eastAsia"/>
              </w:rPr>
              <w:t>(4)</w:t>
            </w:r>
            <w:r w:rsidRPr="00D43766">
              <w:rPr>
                <w:rFonts w:ascii="Arial" w:eastAsia="標楷體" w:hAnsi="Arial" w:cs="Arial" w:hint="eastAsia"/>
              </w:rPr>
              <w:t>請提交</w:t>
            </w:r>
            <w:r w:rsidRPr="00D43766">
              <w:rPr>
                <w:rFonts w:ascii="Arial" w:eastAsia="標楷體" w:hAnsi="Arial" w:cs="Arial" w:hint="eastAsia"/>
              </w:rPr>
              <w:t>5</w:t>
            </w:r>
            <w:r w:rsidRPr="00D43766">
              <w:rPr>
                <w:rFonts w:ascii="Arial" w:eastAsia="標楷體" w:hAnsi="Arial" w:cs="Arial" w:hint="eastAsia"/>
              </w:rPr>
              <w:t>頁以內之成果報告</w:t>
            </w:r>
            <w:r w:rsidRPr="00D43766">
              <w:rPr>
                <w:rFonts w:ascii="標楷體" w:eastAsia="標楷體" w:hAnsi="標楷體" w:cs="Arial" w:hint="eastAsia"/>
              </w:rPr>
              <w:t>。</w:t>
            </w:r>
          </w:p>
          <w:tbl>
            <w:tblPr>
              <w:tblStyle w:val="aff"/>
              <w:tblW w:w="0" w:type="auto"/>
              <w:jc w:val="center"/>
              <w:tblLayout w:type="fixed"/>
              <w:tblLook w:val="04A0" w:firstRow="1" w:lastRow="0" w:firstColumn="1" w:lastColumn="0" w:noHBand="0" w:noVBand="1"/>
            </w:tblPr>
            <w:tblGrid>
              <w:gridCol w:w="3426"/>
              <w:gridCol w:w="1701"/>
              <w:gridCol w:w="1309"/>
            </w:tblGrid>
            <w:tr w:rsidR="00D43766" w:rsidRPr="00D43766" w:rsidTr="004E4104">
              <w:trPr>
                <w:jc w:val="center"/>
              </w:trPr>
              <w:tc>
                <w:tcPr>
                  <w:tcW w:w="6436" w:type="dxa"/>
                  <w:gridSpan w:val="3"/>
                </w:tcPr>
                <w:p w:rsidR="004E4104" w:rsidRPr="00D43766" w:rsidRDefault="004E4104" w:rsidP="00254B92">
                  <w:pPr>
                    <w:spacing w:line="320" w:lineRule="exact"/>
                    <w:jc w:val="both"/>
                    <w:rPr>
                      <w:rFonts w:ascii="Arial" w:eastAsia="標楷體" w:hAnsi="Arial" w:cs="Arial"/>
                    </w:rPr>
                  </w:pPr>
                  <w:r w:rsidRPr="00D43766">
                    <w:rPr>
                      <w:rFonts w:ascii="Arial" w:eastAsia="標楷體" w:hAnsi="Arial" w:cs="Arial" w:hint="eastAsia"/>
                    </w:rPr>
                    <w:t>項目</w:t>
                  </w:r>
                  <w:r w:rsidRPr="00D43766">
                    <w:rPr>
                      <w:rFonts w:ascii="Arial" w:eastAsia="標楷體" w:hAnsi="Arial" w:cs="Arial" w:hint="eastAsia"/>
                    </w:rPr>
                    <w:t>1</w:t>
                  </w:r>
                  <w:r w:rsidRPr="00D43766">
                    <w:rPr>
                      <w:rFonts w:ascii="新細明體" w:hAnsi="新細明體" w:cs="Arial" w:hint="eastAsia"/>
                    </w:rPr>
                    <w:t>：</w:t>
                  </w:r>
                  <w:r w:rsidRPr="00D43766">
                    <w:rPr>
                      <w:rFonts w:ascii="Arial" w:eastAsia="標楷體" w:hAnsi="Arial" w:cs="Arial" w:hint="eastAsia"/>
                    </w:rPr>
                    <w:t>創新防疫社區巡迴衛教計畫</w:t>
                  </w:r>
                  <w:r w:rsidRPr="00D43766">
                    <w:rPr>
                      <w:rFonts w:ascii="Arial" w:eastAsia="標楷體" w:hAnsi="Arial" w:cs="Arial" w:hint="eastAsia"/>
                    </w:rPr>
                    <w:t>(4</w:t>
                  </w:r>
                  <w:r w:rsidRPr="00D43766">
                    <w:rPr>
                      <w:rFonts w:ascii="Arial" w:eastAsia="標楷體" w:hAnsi="Arial" w:cs="Arial" w:hint="eastAsia"/>
                    </w:rPr>
                    <w:t>分</w:t>
                  </w:r>
                  <w:r w:rsidRPr="00D43766">
                    <w:rPr>
                      <w:rFonts w:ascii="Arial" w:eastAsia="標楷體" w:hAnsi="Arial" w:cs="Arial" w:hint="eastAsia"/>
                    </w:rPr>
                    <w:t>)</w:t>
                  </w:r>
                </w:p>
              </w:tc>
            </w:tr>
            <w:tr w:rsidR="00D43766" w:rsidRPr="00D43766" w:rsidTr="004E4104">
              <w:trPr>
                <w:jc w:val="center"/>
              </w:trPr>
              <w:tc>
                <w:tcPr>
                  <w:tcW w:w="3426" w:type="dxa"/>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hint="eastAsia"/>
                    </w:rPr>
                    <w:t>辦理內容</w:t>
                  </w:r>
                </w:p>
              </w:tc>
              <w:tc>
                <w:tcPr>
                  <w:tcW w:w="1701" w:type="dxa"/>
                </w:tcPr>
                <w:p w:rsidR="004E4104" w:rsidRPr="00D43766" w:rsidRDefault="004E4104" w:rsidP="00254B92">
                  <w:pPr>
                    <w:spacing w:line="320" w:lineRule="exact"/>
                    <w:jc w:val="center"/>
                    <w:rPr>
                      <w:rFonts w:ascii="Arial" w:eastAsia="標楷體" w:hAnsi="Arial" w:cs="Arial"/>
                    </w:rPr>
                  </w:pPr>
                  <w:r w:rsidRPr="00D43766">
                    <w:rPr>
                      <w:rFonts w:ascii="Times New Roman" w:eastAsia="標楷體" w:hAnsi="Times New Roman" w:hint="eastAsia"/>
                      <w:szCs w:val="24"/>
                    </w:rPr>
                    <w:t>評比</w:t>
                  </w:r>
                </w:p>
              </w:tc>
              <w:tc>
                <w:tcPr>
                  <w:tcW w:w="1309" w:type="dxa"/>
                </w:tcPr>
                <w:p w:rsidR="004E4104" w:rsidRPr="00D43766" w:rsidRDefault="004E4104" w:rsidP="00254B92">
                  <w:pPr>
                    <w:spacing w:line="320" w:lineRule="exact"/>
                    <w:jc w:val="center"/>
                    <w:rPr>
                      <w:rFonts w:ascii="Arial" w:eastAsia="標楷體" w:hAnsi="Arial" w:cs="Arial"/>
                    </w:rPr>
                  </w:pPr>
                  <w:r w:rsidRPr="00D43766">
                    <w:rPr>
                      <w:rFonts w:ascii="Times New Roman" w:eastAsia="標楷體" w:hAnsi="Times New Roman" w:hint="eastAsia"/>
                      <w:szCs w:val="24"/>
                    </w:rPr>
                    <w:t>得分</w:t>
                  </w:r>
                </w:p>
              </w:tc>
            </w:tr>
            <w:tr w:rsidR="00D43766" w:rsidRPr="00D43766" w:rsidTr="004E4104">
              <w:trPr>
                <w:trHeight w:val="568"/>
                <w:jc w:val="center"/>
              </w:trPr>
              <w:tc>
                <w:tcPr>
                  <w:tcW w:w="3426" w:type="dxa"/>
                  <w:vMerge w:val="restart"/>
                </w:tcPr>
                <w:p w:rsidR="004E4104" w:rsidRPr="00D43766" w:rsidRDefault="004E4104" w:rsidP="00166484">
                  <w:pPr>
                    <w:pStyle w:val="aff1"/>
                    <w:numPr>
                      <w:ilvl w:val="3"/>
                      <w:numId w:val="165"/>
                    </w:numPr>
                    <w:snapToGrid w:val="0"/>
                    <w:spacing w:line="320" w:lineRule="exact"/>
                    <w:ind w:leftChars="0" w:left="311" w:hanging="284"/>
                    <w:rPr>
                      <w:rFonts w:ascii="Arial" w:eastAsia="標楷體" w:hAnsi="Arial" w:cs="Arial"/>
                      <w:szCs w:val="24"/>
                    </w:rPr>
                  </w:pPr>
                  <w:r w:rsidRPr="00D43766">
                    <w:rPr>
                      <w:rFonts w:ascii="Arial" w:eastAsia="標楷體" w:hAnsi="Arial" w:cs="Arial"/>
                      <w:szCs w:val="24"/>
                    </w:rPr>
                    <w:t>整體評估</w:t>
                  </w:r>
                  <w:r w:rsidRPr="00D43766">
                    <w:rPr>
                      <w:rFonts w:ascii="Arial" w:eastAsia="標楷體" w:hAnsi="Arial" w:cs="Arial" w:hint="eastAsia"/>
                      <w:szCs w:val="24"/>
                    </w:rPr>
                    <w:t>社區需求</w:t>
                  </w:r>
                  <w:r w:rsidRPr="00D43766">
                    <w:rPr>
                      <w:rFonts w:ascii="Arial" w:eastAsia="標楷體" w:hAnsi="Arial" w:cs="Arial"/>
                      <w:szCs w:val="24"/>
                    </w:rPr>
                    <w:t>，</w:t>
                  </w:r>
                  <w:r w:rsidRPr="00D43766">
                    <w:rPr>
                      <w:rFonts w:ascii="Arial" w:eastAsia="標楷體" w:hAnsi="Arial" w:cs="Arial" w:hint="eastAsia"/>
                      <w:szCs w:val="24"/>
                    </w:rPr>
                    <w:t>結合地方資源</w:t>
                  </w:r>
                  <w:r w:rsidRPr="00D43766">
                    <w:rPr>
                      <w:rFonts w:ascii="標楷體" w:eastAsia="標楷體" w:hAnsi="標楷體" w:cs="Arial" w:hint="eastAsia"/>
                      <w:szCs w:val="24"/>
                    </w:rPr>
                    <w:t>，</w:t>
                  </w:r>
                  <w:r w:rsidRPr="00D43766">
                    <w:rPr>
                      <w:rFonts w:ascii="Arial" w:eastAsia="標楷體" w:hAnsi="Arial" w:cs="Arial" w:hint="eastAsia"/>
                      <w:szCs w:val="24"/>
                    </w:rPr>
                    <w:t>深入社區辦理活動</w:t>
                  </w:r>
                  <w:r w:rsidRPr="00D43766">
                    <w:rPr>
                      <w:rFonts w:ascii="標楷體" w:eastAsia="標楷體" w:hAnsi="標楷體" w:cs="Arial" w:hint="eastAsia"/>
                      <w:szCs w:val="24"/>
                    </w:rPr>
                    <w:t>，</w:t>
                  </w:r>
                  <w:r w:rsidRPr="00D43766">
                    <w:rPr>
                      <w:rFonts w:ascii="Arial" w:eastAsia="標楷體" w:hAnsi="Arial" w:cs="Arial"/>
                      <w:szCs w:val="24"/>
                    </w:rPr>
                    <w:t>量化及質化成效具體</w:t>
                  </w:r>
                  <w:r w:rsidRPr="00D43766">
                    <w:rPr>
                      <w:rFonts w:ascii="Arial" w:eastAsia="標楷體" w:hAnsi="Arial" w:cs="Arial"/>
                      <w:szCs w:val="24"/>
                    </w:rPr>
                    <w:t>(</w:t>
                  </w:r>
                  <w:r w:rsidRPr="00D43766">
                    <w:rPr>
                      <w:rFonts w:ascii="Arial" w:eastAsia="標楷體" w:hAnsi="Arial" w:cs="Arial" w:hint="eastAsia"/>
                      <w:szCs w:val="24"/>
                    </w:rPr>
                    <w:t>4</w:t>
                  </w:r>
                  <w:r w:rsidRPr="00D43766">
                    <w:rPr>
                      <w:rFonts w:ascii="Arial" w:eastAsia="標楷體" w:hAnsi="Arial" w:cs="Arial"/>
                      <w:szCs w:val="24"/>
                    </w:rPr>
                    <w:t>0%)</w:t>
                  </w:r>
                </w:p>
                <w:p w:rsidR="004E4104" w:rsidRPr="00D43766" w:rsidRDefault="004E4104" w:rsidP="00166484">
                  <w:pPr>
                    <w:pStyle w:val="aff1"/>
                    <w:numPr>
                      <w:ilvl w:val="3"/>
                      <w:numId w:val="165"/>
                    </w:numPr>
                    <w:snapToGrid w:val="0"/>
                    <w:spacing w:line="320" w:lineRule="exact"/>
                    <w:ind w:leftChars="0" w:left="311" w:hanging="311"/>
                    <w:rPr>
                      <w:rFonts w:ascii="Arial" w:eastAsia="標楷體" w:hAnsi="Arial" w:cs="Arial"/>
                      <w:szCs w:val="24"/>
                    </w:rPr>
                  </w:pPr>
                  <w:r w:rsidRPr="00D43766">
                    <w:rPr>
                      <w:rFonts w:ascii="Arial" w:eastAsia="標楷體" w:hAnsi="Arial" w:cs="Arial"/>
                      <w:szCs w:val="24"/>
                    </w:rPr>
                    <w:t>計畫創新且非本署補助或非例行性</w:t>
                  </w:r>
                  <w:r w:rsidRPr="00D43766">
                    <w:rPr>
                      <w:rFonts w:ascii="Arial" w:eastAsia="標楷體" w:hAnsi="Arial" w:cs="Arial"/>
                      <w:szCs w:val="24"/>
                    </w:rPr>
                    <w:t>(30%)</w:t>
                  </w:r>
                </w:p>
                <w:p w:rsidR="004E4104" w:rsidRPr="00D43766" w:rsidRDefault="004E4104" w:rsidP="00166484">
                  <w:pPr>
                    <w:pStyle w:val="aff1"/>
                    <w:numPr>
                      <w:ilvl w:val="3"/>
                      <w:numId w:val="165"/>
                    </w:numPr>
                    <w:snapToGrid w:val="0"/>
                    <w:spacing w:line="320" w:lineRule="exact"/>
                    <w:ind w:leftChars="0" w:left="311" w:hanging="311"/>
                    <w:rPr>
                      <w:rFonts w:ascii="Arial" w:eastAsia="標楷體" w:hAnsi="Arial" w:cs="Arial"/>
                      <w:szCs w:val="24"/>
                    </w:rPr>
                  </w:pPr>
                  <w:r w:rsidRPr="00D43766">
                    <w:rPr>
                      <w:rFonts w:ascii="Arial" w:eastAsia="標楷體" w:hAnsi="Arial" w:cs="Arial"/>
                      <w:szCs w:val="24"/>
                    </w:rPr>
                    <w:t>具有地方特色</w:t>
                  </w:r>
                  <w:r w:rsidRPr="00D43766">
                    <w:rPr>
                      <w:rFonts w:ascii="Arial" w:eastAsia="標楷體" w:hAnsi="Arial" w:cs="Arial"/>
                      <w:szCs w:val="24"/>
                    </w:rPr>
                    <w:t>(30%)</w:t>
                  </w:r>
                </w:p>
              </w:tc>
              <w:tc>
                <w:tcPr>
                  <w:tcW w:w="1701"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szCs w:val="24"/>
                    </w:rPr>
                    <w:t>A(</w:t>
                  </w:r>
                  <w:r w:rsidRPr="00D43766">
                    <w:rPr>
                      <w:rFonts w:ascii="微軟正黑體" w:eastAsia="微軟正黑體" w:hAnsi="微軟正黑體" w:cs="微軟正黑體" w:hint="eastAsia"/>
                      <w:szCs w:val="24"/>
                    </w:rPr>
                    <w:t>≧</w:t>
                  </w:r>
                  <w:r w:rsidRPr="00D43766">
                    <w:rPr>
                      <w:rFonts w:ascii="Arial" w:eastAsia="標楷體" w:hAnsi="Arial" w:cs="Arial"/>
                      <w:szCs w:val="24"/>
                    </w:rPr>
                    <w:t>90</w:t>
                  </w:r>
                  <w:r w:rsidRPr="00D43766">
                    <w:rPr>
                      <w:rFonts w:ascii="Arial" w:eastAsia="標楷體" w:hAnsi="Arial" w:cs="Arial"/>
                      <w:szCs w:val="24"/>
                    </w:rPr>
                    <w:t>分</w:t>
                  </w:r>
                  <w:r w:rsidRPr="00D43766">
                    <w:rPr>
                      <w:rFonts w:ascii="Arial" w:eastAsia="標楷體" w:hAnsi="Arial" w:cs="Arial"/>
                      <w:szCs w:val="24"/>
                    </w:rPr>
                    <w:t>)</w:t>
                  </w:r>
                </w:p>
              </w:tc>
              <w:tc>
                <w:tcPr>
                  <w:tcW w:w="1309"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hint="eastAsia"/>
                      <w:szCs w:val="24"/>
                    </w:rPr>
                    <w:t>4</w:t>
                  </w:r>
                  <w:r w:rsidRPr="00D43766">
                    <w:rPr>
                      <w:rFonts w:ascii="Arial" w:eastAsia="標楷體" w:hAnsi="Arial" w:cs="Arial" w:hint="eastAsia"/>
                      <w:szCs w:val="24"/>
                    </w:rPr>
                    <w:t>分</w:t>
                  </w:r>
                </w:p>
              </w:tc>
            </w:tr>
            <w:tr w:rsidR="00D43766" w:rsidRPr="00D43766" w:rsidTr="004E4104">
              <w:trPr>
                <w:trHeight w:val="616"/>
                <w:jc w:val="center"/>
              </w:trPr>
              <w:tc>
                <w:tcPr>
                  <w:tcW w:w="3426" w:type="dxa"/>
                  <w:vMerge/>
                </w:tcPr>
                <w:p w:rsidR="004E4104" w:rsidRPr="00D43766" w:rsidRDefault="004E4104" w:rsidP="00254B92">
                  <w:pPr>
                    <w:spacing w:line="320" w:lineRule="exact"/>
                    <w:jc w:val="both"/>
                    <w:rPr>
                      <w:rFonts w:ascii="Arial" w:eastAsia="標楷體" w:hAnsi="Arial" w:cs="Arial"/>
                    </w:rPr>
                  </w:pPr>
                </w:p>
              </w:tc>
              <w:tc>
                <w:tcPr>
                  <w:tcW w:w="1701"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szCs w:val="24"/>
                    </w:rPr>
                    <w:t>B(</w:t>
                  </w:r>
                  <w:r w:rsidRPr="00D43766">
                    <w:rPr>
                      <w:rFonts w:ascii="微軟正黑體" w:eastAsia="微軟正黑體" w:hAnsi="微軟正黑體" w:cs="微軟正黑體" w:hint="eastAsia"/>
                      <w:szCs w:val="24"/>
                    </w:rPr>
                    <w:t>≧75</w:t>
                  </w:r>
                  <w:r w:rsidRPr="00D43766">
                    <w:rPr>
                      <w:rFonts w:ascii="Arial" w:eastAsia="標楷體" w:hAnsi="Arial" w:cs="Arial"/>
                      <w:szCs w:val="24"/>
                    </w:rPr>
                    <w:t>分</w:t>
                  </w:r>
                  <w:r w:rsidRPr="00D43766">
                    <w:rPr>
                      <w:rFonts w:ascii="Arial" w:eastAsia="標楷體" w:hAnsi="Arial" w:cs="Arial"/>
                      <w:szCs w:val="24"/>
                    </w:rPr>
                    <w:t>)</w:t>
                  </w:r>
                </w:p>
              </w:tc>
              <w:tc>
                <w:tcPr>
                  <w:tcW w:w="1309"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hint="eastAsia"/>
                      <w:szCs w:val="24"/>
                    </w:rPr>
                    <w:t>2.5</w:t>
                  </w:r>
                  <w:r w:rsidRPr="00D43766">
                    <w:rPr>
                      <w:rFonts w:ascii="Arial" w:eastAsia="標楷體" w:hAnsi="Arial" w:cs="Arial" w:hint="eastAsia"/>
                      <w:szCs w:val="24"/>
                    </w:rPr>
                    <w:t>分</w:t>
                  </w:r>
                </w:p>
              </w:tc>
            </w:tr>
            <w:tr w:rsidR="00D43766" w:rsidRPr="00D43766" w:rsidTr="004E4104">
              <w:trPr>
                <w:trHeight w:val="665"/>
                <w:jc w:val="center"/>
              </w:trPr>
              <w:tc>
                <w:tcPr>
                  <w:tcW w:w="3426" w:type="dxa"/>
                  <w:vMerge/>
                </w:tcPr>
                <w:p w:rsidR="004E4104" w:rsidRPr="00D43766" w:rsidRDefault="004E4104" w:rsidP="00254B92">
                  <w:pPr>
                    <w:spacing w:line="320" w:lineRule="exact"/>
                    <w:jc w:val="both"/>
                    <w:rPr>
                      <w:rFonts w:ascii="Arial" w:eastAsia="標楷體" w:hAnsi="Arial" w:cs="Arial"/>
                    </w:rPr>
                  </w:pPr>
                </w:p>
              </w:tc>
              <w:tc>
                <w:tcPr>
                  <w:tcW w:w="1701"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szCs w:val="24"/>
                    </w:rPr>
                    <w:t>C(</w:t>
                  </w:r>
                  <w:r w:rsidRPr="00D43766">
                    <w:rPr>
                      <w:rFonts w:ascii="微軟正黑體" w:eastAsia="微軟正黑體" w:hAnsi="微軟正黑體" w:cs="微軟正黑體" w:hint="eastAsia"/>
                      <w:szCs w:val="24"/>
                    </w:rPr>
                    <w:t>≧</w:t>
                  </w:r>
                  <w:r w:rsidRPr="00D43766">
                    <w:rPr>
                      <w:rFonts w:ascii="Arial" w:eastAsia="標楷體" w:hAnsi="Arial" w:cs="Arial"/>
                      <w:szCs w:val="24"/>
                    </w:rPr>
                    <w:t>60</w:t>
                  </w:r>
                  <w:r w:rsidRPr="00D43766">
                    <w:rPr>
                      <w:rFonts w:ascii="Arial" w:eastAsia="標楷體" w:hAnsi="Arial" w:cs="Arial"/>
                      <w:szCs w:val="24"/>
                    </w:rPr>
                    <w:t>分</w:t>
                  </w:r>
                  <w:r w:rsidRPr="00D43766">
                    <w:rPr>
                      <w:rFonts w:ascii="Arial" w:eastAsia="標楷體" w:hAnsi="Arial" w:cs="Arial"/>
                      <w:szCs w:val="24"/>
                    </w:rPr>
                    <w:t>)</w:t>
                  </w:r>
                </w:p>
              </w:tc>
              <w:tc>
                <w:tcPr>
                  <w:tcW w:w="1309"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szCs w:val="24"/>
                    </w:rPr>
                    <w:t>1</w:t>
                  </w:r>
                  <w:r w:rsidRPr="00D43766">
                    <w:rPr>
                      <w:rFonts w:ascii="Arial" w:eastAsia="標楷體" w:hAnsi="Arial" w:cs="Arial" w:hint="eastAsia"/>
                      <w:szCs w:val="24"/>
                    </w:rPr>
                    <w:t>分</w:t>
                  </w:r>
                </w:p>
              </w:tc>
            </w:tr>
            <w:tr w:rsidR="00D43766" w:rsidRPr="00D43766" w:rsidTr="004E4104">
              <w:trPr>
                <w:jc w:val="center"/>
              </w:trPr>
              <w:tc>
                <w:tcPr>
                  <w:tcW w:w="3426" w:type="dxa"/>
                  <w:vMerge/>
                </w:tcPr>
                <w:p w:rsidR="004E4104" w:rsidRPr="00D43766" w:rsidRDefault="004E4104" w:rsidP="00254B92">
                  <w:pPr>
                    <w:spacing w:line="320" w:lineRule="exact"/>
                    <w:jc w:val="both"/>
                    <w:rPr>
                      <w:rFonts w:ascii="Arial" w:eastAsia="標楷體" w:hAnsi="Arial" w:cs="Arial"/>
                    </w:rPr>
                  </w:pPr>
                </w:p>
              </w:tc>
              <w:tc>
                <w:tcPr>
                  <w:tcW w:w="1701"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hint="eastAsia"/>
                      <w:szCs w:val="24"/>
                    </w:rPr>
                    <w:t>未提交</w:t>
                  </w:r>
                </w:p>
              </w:tc>
              <w:tc>
                <w:tcPr>
                  <w:tcW w:w="1309" w:type="dxa"/>
                  <w:vAlign w:val="center"/>
                </w:tcPr>
                <w:p w:rsidR="004E4104" w:rsidRPr="00D43766" w:rsidRDefault="004E4104" w:rsidP="00254B92">
                  <w:pPr>
                    <w:spacing w:line="320" w:lineRule="exact"/>
                    <w:jc w:val="center"/>
                    <w:rPr>
                      <w:rFonts w:ascii="Arial" w:eastAsia="標楷體" w:hAnsi="Arial" w:cs="Arial"/>
                    </w:rPr>
                  </w:pPr>
                  <w:r w:rsidRPr="00D43766">
                    <w:rPr>
                      <w:rFonts w:ascii="Arial" w:eastAsia="標楷體" w:hAnsi="Arial" w:cs="Arial" w:hint="eastAsia"/>
                      <w:szCs w:val="24"/>
                    </w:rPr>
                    <w:t>0</w:t>
                  </w:r>
                  <w:r w:rsidRPr="00D43766">
                    <w:rPr>
                      <w:rFonts w:ascii="Arial" w:eastAsia="標楷體" w:hAnsi="Arial" w:cs="Arial" w:hint="eastAsia"/>
                      <w:szCs w:val="24"/>
                    </w:rPr>
                    <w:t>分</w:t>
                  </w:r>
                </w:p>
              </w:tc>
            </w:tr>
          </w:tbl>
          <w:p w:rsidR="004E4104" w:rsidRPr="00D43766" w:rsidRDefault="004E4104" w:rsidP="004E4104">
            <w:pPr>
              <w:ind w:leftChars="130" w:left="548" w:hangingChars="118" w:hanging="236"/>
              <w:jc w:val="both"/>
              <w:rPr>
                <w:rFonts w:ascii="Arial" w:eastAsia="標楷體" w:hAnsi="Arial" w:cs="Arial"/>
              </w:rPr>
            </w:pPr>
          </w:p>
          <w:p w:rsidR="004E4104" w:rsidRPr="00D43766" w:rsidRDefault="004E4104" w:rsidP="004E4104">
            <w:pPr>
              <w:ind w:leftChars="13" w:left="265" w:hangingChars="117" w:hanging="234"/>
              <w:jc w:val="both"/>
              <w:rPr>
                <w:rFonts w:ascii="Arial" w:eastAsia="標楷體" w:hAnsi="Arial" w:cs="Arial"/>
              </w:rPr>
            </w:pPr>
            <w:r w:rsidRPr="00D43766">
              <w:rPr>
                <w:rFonts w:ascii="Arial" w:eastAsia="標楷體" w:hAnsi="Arial" w:cs="Arial"/>
              </w:rPr>
              <w:t>2</w:t>
            </w:r>
            <w:r w:rsidRPr="00D43766">
              <w:rPr>
                <w:rFonts w:ascii="Arial" w:eastAsia="標楷體" w:hAnsi="Arial" w:cs="Arial"/>
              </w:rPr>
              <w:t>、</w:t>
            </w:r>
            <w:r w:rsidRPr="00D43766">
              <w:rPr>
                <w:rFonts w:ascii="Arial" w:eastAsia="標楷體" w:hAnsi="Arial" w:cs="Arial" w:hint="eastAsia"/>
              </w:rPr>
              <w:t>落實公權力成效</w:t>
            </w:r>
            <w:r w:rsidRPr="00D43766">
              <w:rPr>
                <w:rFonts w:ascii="Arial" w:eastAsia="標楷體" w:hAnsi="Arial" w:cs="Arial" w:hint="eastAsia"/>
              </w:rPr>
              <w:t>(3</w:t>
            </w:r>
            <w:r w:rsidRPr="00D43766">
              <w:rPr>
                <w:rFonts w:ascii="Arial" w:eastAsia="標楷體" w:hAnsi="Arial" w:cs="Arial" w:hint="eastAsia"/>
              </w:rPr>
              <w:t>分</w:t>
            </w:r>
            <w:r w:rsidRPr="00D43766">
              <w:rPr>
                <w:rFonts w:ascii="Arial" w:eastAsia="標楷體" w:hAnsi="Arial" w:cs="Arial" w:hint="eastAsia"/>
              </w:rPr>
              <w:t>)</w:t>
            </w:r>
          </w:p>
          <w:p w:rsidR="004E4104" w:rsidRPr="00D43766" w:rsidRDefault="004E4104" w:rsidP="004E4104">
            <w:pPr>
              <w:ind w:leftChars="130" w:left="546" w:hangingChars="117" w:hanging="234"/>
              <w:jc w:val="both"/>
              <w:rPr>
                <w:rFonts w:ascii="Arial" w:eastAsia="標楷體" w:hAnsi="Arial" w:cs="Arial"/>
              </w:rPr>
            </w:pPr>
            <w:r w:rsidRPr="00D43766">
              <w:rPr>
                <w:rFonts w:ascii="Arial" w:eastAsia="標楷體" w:hAnsi="Arial" w:cs="Arial"/>
              </w:rPr>
              <w:t>(1)</w:t>
            </w:r>
            <w:r w:rsidRPr="00D43766">
              <w:rPr>
                <w:rFonts w:ascii="Arial" w:eastAsia="標楷體" w:hAnsi="Arial" w:cs="Arial"/>
              </w:rPr>
              <w:t>法律：指</w:t>
            </w:r>
            <w:r w:rsidRPr="00D43766">
              <w:rPr>
                <w:rFonts w:ascii="Arial" w:eastAsia="標楷體" w:hAnsi="Arial" w:cs="Arial" w:hint="eastAsia"/>
              </w:rPr>
              <w:t>與防疫措施及防治作為之</w:t>
            </w:r>
            <w:r w:rsidRPr="00D43766">
              <w:rPr>
                <w:rFonts w:ascii="Arial" w:eastAsia="標楷體" w:hAnsi="Arial" w:cs="Arial"/>
              </w:rPr>
              <w:t>傳染病防治、醫療、環保等相關法規。</w:t>
            </w:r>
          </w:p>
          <w:p w:rsidR="004E4104" w:rsidRPr="00D43766" w:rsidRDefault="004E4104" w:rsidP="004E4104">
            <w:pPr>
              <w:ind w:leftChars="130" w:left="546" w:hangingChars="117" w:hanging="234"/>
              <w:jc w:val="both"/>
              <w:rPr>
                <w:rFonts w:ascii="Arial" w:eastAsia="標楷體" w:hAnsi="Arial" w:cs="Arial"/>
              </w:rPr>
            </w:pPr>
            <w:r w:rsidRPr="00D43766">
              <w:rPr>
                <w:rFonts w:ascii="Arial" w:eastAsia="標楷體" w:hAnsi="Arial" w:cs="Arial"/>
              </w:rPr>
              <w:t>(2)</w:t>
            </w:r>
            <w:r w:rsidRPr="00D43766">
              <w:rPr>
                <w:rFonts w:ascii="Arial" w:eastAsia="標楷體" w:hAnsi="Arial" w:cs="Arial"/>
              </w:rPr>
              <w:t>處罰違規案件數：有關傳染病防治相關事項，經地方主管機關依違反前揭法律之規定，作成行政處分之案件數。</w:t>
            </w:r>
          </w:p>
          <w:p w:rsidR="004E4104" w:rsidRPr="00D43766" w:rsidRDefault="004E4104" w:rsidP="004E4104">
            <w:pPr>
              <w:ind w:leftChars="130" w:left="546" w:hangingChars="117" w:hanging="234"/>
              <w:jc w:val="both"/>
              <w:rPr>
                <w:rFonts w:ascii="Arial" w:eastAsia="標楷體" w:hAnsi="Arial" w:cs="Arial"/>
              </w:rPr>
            </w:pPr>
            <w:r w:rsidRPr="00D43766">
              <w:rPr>
                <w:rFonts w:ascii="Arial" w:eastAsia="標楷體" w:hAnsi="Arial" w:cs="Arial"/>
              </w:rPr>
              <w:t>(3)</w:t>
            </w:r>
            <w:r w:rsidRPr="00D43766">
              <w:rPr>
                <w:rFonts w:ascii="Arial" w:eastAsia="標楷體" w:hAnsi="Arial" w:cs="Arial"/>
              </w:rPr>
              <w:t>舉發違規案件數：指各級政府機關、民間團體或人民，</w:t>
            </w:r>
            <w:r w:rsidRPr="00D43766">
              <w:rPr>
                <w:rFonts w:ascii="Arial" w:eastAsia="標楷體" w:hAnsi="Arial" w:cs="Arial" w:hint="eastAsia"/>
              </w:rPr>
              <w:t>查報或</w:t>
            </w:r>
            <w:r w:rsidRPr="00D43766">
              <w:rPr>
                <w:rFonts w:ascii="Arial" w:eastAsia="標楷體" w:hAnsi="Arial" w:cs="Arial"/>
              </w:rPr>
              <w:t>舉發違反首揭法律之案件數。</w:t>
            </w:r>
          </w:p>
          <w:p w:rsidR="004E4104" w:rsidRPr="00D43766" w:rsidRDefault="004E4104" w:rsidP="004E4104">
            <w:pPr>
              <w:spacing w:line="400" w:lineRule="exact"/>
              <w:ind w:leftChars="130" w:left="546" w:hangingChars="117" w:hanging="234"/>
              <w:jc w:val="both"/>
              <w:rPr>
                <w:rFonts w:ascii="Arial" w:eastAsia="標楷體" w:hAnsi="Arial" w:cs="Arial"/>
              </w:rPr>
            </w:pPr>
            <w:r w:rsidRPr="00D43766">
              <w:rPr>
                <w:rFonts w:ascii="Arial" w:eastAsia="標楷體" w:hAnsi="Arial" w:cs="Arial"/>
              </w:rPr>
              <w:t>(4)</w:t>
            </w:r>
            <w:r w:rsidRPr="00D43766">
              <w:rPr>
                <w:rFonts w:ascii="Arial" w:eastAsia="標楷體" w:hAnsi="Arial" w:cs="Arial" w:hint="eastAsia"/>
              </w:rPr>
              <w:t>裁處率</w:t>
            </w:r>
            <w:r w:rsidRPr="00D43766">
              <w:rPr>
                <w:rFonts w:ascii="Arial" w:eastAsia="標楷體" w:hAnsi="Arial" w:cs="Arial" w:hint="eastAsia"/>
              </w:rPr>
              <w:t>=</w:t>
            </w:r>
            <w:r w:rsidRPr="00D43766">
              <w:rPr>
                <w:rFonts w:ascii="Arial" w:eastAsia="標楷體" w:hAnsi="Arial" w:cs="Arial" w:hint="eastAsia"/>
              </w:rPr>
              <w:t>罰鍰或限期改善追蹤已完成</w:t>
            </w:r>
            <w:r w:rsidRPr="00D43766">
              <w:rPr>
                <w:rFonts w:ascii="Arial" w:eastAsia="標楷體" w:hAnsi="Arial" w:cs="Arial" w:hint="eastAsia"/>
              </w:rPr>
              <w:t>/</w:t>
            </w:r>
            <w:r w:rsidRPr="00D43766">
              <w:rPr>
                <w:rFonts w:ascii="Arial" w:eastAsia="標楷體" w:hAnsi="Arial" w:cs="Arial" w:hint="eastAsia"/>
              </w:rPr>
              <w:t>發出違法行為書面通知之案件數</w:t>
            </w:r>
            <w:r w:rsidRPr="00D43766">
              <w:rPr>
                <w:rFonts w:ascii="Arial" w:eastAsia="標楷體" w:hAnsi="Arial" w:cs="Arial" w:hint="eastAsia"/>
              </w:rPr>
              <w:t>(</w:t>
            </w:r>
            <w:r w:rsidRPr="00D43766">
              <w:rPr>
                <w:rFonts w:ascii="Arial" w:eastAsia="標楷體" w:hAnsi="Arial" w:cs="Arial" w:hint="eastAsia"/>
              </w:rPr>
              <w:t>如：限期改善通知書、依法為裁處前通知陳述意見</w:t>
            </w:r>
            <w:r w:rsidRPr="00D43766">
              <w:rPr>
                <w:rFonts w:ascii="Arial" w:eastAsia="標楷體" w:hAnsi="Arial" w:cs="Arial" w:hint="eastAsia"/>
              </w:rPr>
              <w:t>)</w:t>
            </w:r>
            <w:r w:rsidRPr="00D43766">
              <w:rPr>
                <w:rFonts w:ascii="Arial" w:eastAsia="標楷體" w:hAnsi="Arial" w:cs="Arial" w:hint="eastAsia"/>
              </w:rPr>
              <w:t>。</w:t>
            </w:r>
          </w:p>
          <w:p w:rsidR="004E4104" w:rsidRPr="00D43766" w:rsidRDefault="004E4104" w:rsidP="004E4104">
            <w:pPr>
              <w:ind w:leftChars="130" w:left="546" w:hangingChars="117" w:hanging="234"/>
              <w:jc w:val="both"/>
              <w:rPr>
                <w:rFonts w:ascii="Arial" w:eastAsia="標楷體" w:hAnsi="Arial" w:cs="Arial"/>
              </w:rPr>
            </w:pPr>
            <w:r w:rsidRPr="00D43766">
              <w:rPr>
                <w:rFonts w:ascii="Arial" w:eastAsia="標楷體" w:hAnsi="Arial" w:cs="Arial" w:hint="eastAsia"/>
              </w:rPr>
              <w:t>(5)</w:t>
            </w:r>
            <w:r w:rsidRPr="00D43766">
              <w:rPr>
                <w:rFonts w:ascii="Arial" w:eastAsia="標楷體" w:hAnsi="Arial" w:cs="Arial"/>
              </w:rPr>
              <w:t>若衛生局無自行</w:t>
            </w:r>
            <w:r w:rsidRPr="00D43766">
              <w:rPr>
                <w:rFonts w:ascii="Arial" w:eastAsia="標楷體" w:hAnsi="Arial" w:cs="Arial" w:hint="eastAsia"/>
              </w:rPr>
              <w:t>查報</w:t>
            </w:r>
            <w:r w:rsidRPr="00D43766">
              <w:rPr>
                <w:rFonts w:ascii="Arial" w:eastAsia="標楷體" w:hAnsi="Arial" w:cs="Arial"/>
              </w:rPr>
              <w:t>或接獲任何舉發違規案件時，則以第</w:t>
            </w:r>
            <w:r w:rsidRPr="00D43766">
              <w:rPr>
                <w:rFonts w:ascii="Arial" w:eastAsia="標楷體" w:hAnsi="Arial" w:cs="Arial" w:hint="eastAsia"/>
              </w:rPr>
              <w:t>三</w:t>
            </w:r>
            <w:r w:rsidRPr="00D43766">
              <w:rPr>
                <w:rFonts w:ascii="Arial" w:eastAsia="標楷體" w:hAnsi="Arial" w:cs="Arial"/>
              </w:rPr>
              <w:t>等級計算。</w:t>
            </w:r>
          </w:p>
          <w:p w:rsidR="004E4104" w:rsidRDefault="004E4104" w:rsidP="004E4104">
            <w:pPr>
              <w:ind w:leftChars="130" w:left="546" w:hangingChars="117" w:hanging="234"/>
              <w:jc w:val="both"/>
              <w:rPr>
                <w:rFonts w:ascii="標楷體" w:eastAsia="標楷體" w:hAnsi="標楷體" w:cs="Arial"/>
              </w:rPr>
            </w:pPr>
            <w:r w:rsidRPr="00D43766">
              <w:rPr>
                <w:rFonts w:ascii="Arial" w:eastAsia="標楷體" w:hAnsi="Arial" w:cs="Arial" w:hint="eastAsia"/>
              </w:rPr>
              <w:t>(6)</w:t>
            </w:r>
            <w:r w:rsidRPr="00D43766">
              <w:rPr>
                <w:rFonts w:ascii="Arial" w:eastAsia="標楷體" w:hAnsi="Arial" w:cs="Arial" w:hint="eastAsia"/>
              </w:rPr>
              <w:t>統計期間</w:t>
            </w:r>
            <w:r w:rsidRPr="00D43766">
              <w:rPr>
                <w:rFonts w:ascii="Arial" w:eastAsia="標楷體" w:hAnsi="Arial" w:cs="Arial" w:hint="eastAsia"/>
              </w:rPr>
              <w:t>:108</w:t>
            </w:r>
            <w:r w:rsidRPr="00D43766">
              <w:rPr>
                <w:rFonts w:ascii="Arial" w:eastAsia="標楷體" w:hAnsi="Arial" w:cs="Arial" w:hint="eastAsia"/>
              </w:rPr>
              <w:t>年</w:t>
            </w:r>
            <w:r w:rsidRPr="00D43766">
              <w:rPr>
                <w:rFonts w:ascii="Arial" w:eastAsia="標楷體" w:hAnsi="Arial" w:cs="Arial" w:hint="eastAsia"/>
              </w:rPr>
              <w:t>1</w:t>
            </w:r>
            <w:r w:rsidRPr="00D43766">
              <w:rPr>
                <w:rFonts w:ascii="Arial" w:eastAsia="標楷體" w:hAnsi="Arial" w:cs="Arial" w:hint="eastAsia"/>
              </w:rPr>
              <w:t>月</w:t>
            </w:r>
            <w:r w:rsidRPr="00D43766">
              <w:rPr>
                <w:rFonts w:ascii="Arial" w:eastAsia="標楷體" w:hAnsi="Arial" w:cs="Arial" w:hint="eastAsia"/>
              </w:rPr>
              <w:t>1</w:t>
            </w:r>
            <w:r w:rsidRPr="00D43766">
              <w:rPr>
                <w:rFonts w:ascii="Arial" w:eastAsia="標楷體" w:hAnsi="Arial" w:cs="Arial" w:hint="eastAsia"/>
              </w:rPr>
              <w:t>日至</w:t>
            </w:r>
            <w:r w:rsidRPr="00D43766">
              <w:rPr>
                <w:rFonts w:ascii="Arial" w:eastAsia="標楷體" w:hAnsi="Arial" w:cs="Arial" w:hint="eastAsia"/>
              </w:rPr>
              <w:t>108</w:t>
            </w:r>
            <w:r w:rsidRPr="00D43766">
              <w:rPr>
                <w:rFonts w:ascii="Arial" w:eastAsia="標楷體" w:hAnsi="Arial" w:cs="Arial" w:hint="eastAsia"/>
              </w:rPr>
              <w:t>年</w:t>
            </w:r>
            <w:r w:rsidRPr="00D43766">
              <w:rPr>
                <w:rFonts w:ascii="Arial" w:eastAsia="標楷體" w:hAnsi="Arial" w:cs="Arial" w:hint="eastAsia"/>
              </w:rPr>
              <w:t>11</w:t>
            </w:r>
            <w:r w:rsidRPr="00D43766">
              <w:rPr>
                <w:rFonts w:ascii="Arial" w:eastAsia="標楷體" w:hAnsi="Arial" w:cs="Arial" w:hint="eastAsia"/>
              </w:rPr>
              <w:t>月</w:t>
            </w:r>
            <w:r w:rsidRPr="00D43766">
              <w:rPr>
                <w:rFonts w:ascii="Arial" w:eastAsia="標楷體" w:hAnsi="Arial" w:cs="Arial" w:hint="eastAsia"/>
              </w:rPr>
              <w:t>15</w:t>
            </w:r>
            <w:r w:rsidRPr="00D43766">
              <w:rPr>
                <w:rFonts w:ascii="Arial" w:eastAsia="標楷體" w:hAnsi="Arial" w:cs="Arial" w:hint="eastAsia"/>
              </w:rPr>
              <w:t>日</w:t>
            </w:r>
            <w:r w:rsidRPr="00D43766">
              <w:rPr>
                <w:rFonts w:ascii="標楷體" w:eastAsia="標楷體" w:hAnsi="標楷體" w:cs="Arial" w:hint="eastAsia"/>
              </w:rPr>
              <w:t>，</w:t>
            </w:r>
            <w:r w:rsidRPr="00D43766">
              <w:rPr>
                <w:rFonts w:ascii="Arial" w:eastAsia="標楷體" w:hAnsi="Arial" w:cs="Arial" w:hint="eastAsia"/>
              </w:rPr>
              <w:t>衛生局請依附表填報</w:t>
            </w:r>
            <w:r w:rsidRPr="00D43766">
              <w:rPr>
                <w:rFonts w:ascii="標楷體" w:eastAsia="標楷體" w:hAnsi="標楷體" w:cs="Arial" w:hint="eastAsia"/>
              </w:rPr>
              <w:t>，</w:t>
            </w:r>
            <w:r w:rsidRPr="00D43766">
              <w:rPr>
                <w:rFonts w:ascii="Arial" w:eastAsia="標楷體" w:hAnsi="Arial" w:cs="Arial" w:hint="eastAsia"/>
              </w:rPr>
              <w:t>並提供佐證資料</w:t>
            </w:r>
            <w:r w:rsidRPr="00D43766">
              <w:rPr>
                <w:rFonts w:ascii="標楷體" w:eastAsia="標楷體" w:hAnsi="標楷體" w:cs="Arial" w:hint="eastAsia"/>
              </w:rPr>
              <w:t>。</w:t>
            </w:r>
          </w:p>
          <w:p w:rsidR="00B70C0C" w:rsidRPr="00D43766" w:rsidRDefault="00B70C0C" w:rsidP="004E4104">
            <w:pPr>
              <w:ind w:leftChars="130" w:left="546" w:hangingChars="117" w:hanging="234"/>
              <w:jc w:val="both"/>
              <w:rPr>
                <w:rFonts w:ascii="Arial" w:eastAsia="標楷體" w:hAnsi="Arial" w:cs="Arial"/>
              </w:rPr>
            </w:pPr>
          </w:p>
          <w:tbl>
            <w:tblPr>
              <w:tblW w:w="6237" w:type="dxa"/>
              <w:tblInd w:w="166" w:type="dxa"/>
              <w:tblLayout w:type="fixed"/>
              <w:tblCellMar>
                <w:left w:w="10" w:type="dxa"/>
                <w:right w:w="10" w:type="dxa"/>
              </w:tblCellMar>
              <w:tblLook w:val="0000" w:firstRow="0" w:lastRow="0" w:firstColumn="0" w:lastColumn="0" w:noHBand="0" w:noVBand="0"/>
            </w:tblPr>
            <w:tblGrid>
              <w:gridCol w:w="4110"/>
              <w:gridCol w:w="2127"/>
            </w:tblGrid>
            <w:tr w:rsidR="00D43766" w:rsidRPr="00D43766" w:rsidTr="004E4104">
              <w:trPr>
                <w:trHeight w:val="321"/>
              </w:trPr>
              <w:tc>
                <w:tcPr>
                  <w:tcW w:w="6237" w:type="dxa"/>
                  <w:gridSpan w:val="2"/>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lastRenderedPageBreak/>
                    <w:t>項目</w:t>
                  </w:r>
                  <w:r w:rsidRPr="00D43766">
                    <w:rPr>
                      <w:rFonts w:ascii="Arial" w:eastAsia="標楷體" w:hAnsi="Arial" w:cs="Arial"/>
                    </w:rPr>
                    <w:t>2</w:t>
                  </w:r>
                  <w:r w:rsidRPr="00D43766">
                    <w:rPr>
                      <w:rFonts w:ascii="Arial" w:eastAsia="標楷體" w:hAnsi="Arial" w:cs="Arial"/>
                    </w:rPr>
                    <w:t>：落實公權力成效</w:t>
                  </w:r>
                  <w:r w:rsidRPr="00D43766">
                    <w:rPr>
                      <w:rFonts w:ascii="Arial" w:eastAsia="標楷體" w:hAnsi="Arial" w:cs="Arial"/>
                    </w:rPr>
                    <w:t>(3</w:t>
                  </w:r>
                  <w:r w:rsidRPr="00D43766">
                    <w:rPr>
                      <w:rFonts w:ascii="Arial" w:eastAsia="標楷體" w:hAnsi="Arial" w:cs="Arial"/>
                    </w:rPr>
                    <w:t>分</w:t>
                  </w:r>
                  <w:r w:rsidRPr="00D43766">
                    <w:rPr>
                      <w:rFonts w:ascii="Arial" w:eastAsia="標楷體" w:hAnsi="Arial" w:cs="Arial"/>
                    </w:rPr>
                    <w:t>)</w:t>
                  </w:r>
                </w:p>
              </w:tc>
            </w:tr>
            <w:tr w:rsidR="00D43766" w:rsidRPr="00D43766" w:rsidTr="004E4104">
              <w:trPr>
                <w:trHeight w:val="321"/>
              </w:trPr>
              <w:tc>
                <w:tcPr>
                  <w:tcW w:w="411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處罰率</w:t>
                  </w:r>
                </w:p>
              </w:tc>
              <w:tc>
                <w:tcPr>
                  <w:tcW w:w="2127" w:type="dxa"/>
                  <w:tcBorders>
                    <w:top w:val="single" w:sz="4" w:space="0" w:color="000000"/>
                    <w:left w:val="single" w:sz="4" w:space="0" w:color="000000"/>
                    <w:right w:val="single" w:sz="4" w:space="0" w:color="000000"/>
                  </w:tcBorders>
                  <w:shd w:val="clear" w:color="auto" w:fill="auto"/>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得分</w:t>
                  </w:r>
                </w:p>
              </w:tc>
            </w:tr>
            <w:tr w:rsidR="00D43766" w:rsidRPr="00D43766" w:rsidTr="004E4104">
              <w:trPr>
                <w:trHeight w:val="375"/>
              </w:trPr>
              <w:tc>
                <w:tcPr>
                  <w:tcW w:w="411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微軟正黑體" w:eastAsia="微軟正黑體" w:hAnsi="微軟正黑體" w:cs="微軟正黑體" w:hint="eastAsia"/>
                      <w:szCs w:val="24"/>
                    </w:rPr>
                    <w:t>≧</w:t>
                  </w:r>
                  <w:r w:rsidRPr="00D43766">
                    <w:rPr>
                      <w:rFonts w:ascii="Arial" w:eastAsia="標楷體" w:hAnsi="Arial" w:cs="Arial"/>
                      <w:szCs w:val="24"/>
                    </w:rPr>
                    <w:t>90</w:t>
                  </w:r>
                  <w:r w:rsidRPr="00D43766">
                    <w:rPr>
                      <w:rFonts w:ascii="Arial" w:eastAsia="標楷體" w:hAnsi="Arial" w:cs="Arial"/>
                      <w:szCs w:val="24"/>
                    </w:rPr>
                    <w:t>％</w:t>
                  </w:r>
                  <w:r w:rsidRPr="00D43766">
                    <w:rPr>
                      <w:rFonts w:ascii="Arial" w:eastAsia="標楷體" w:hAnsi="Arial" w:cs="Arial"/>
                      <w:szCs w:val="24"/>
                    </w:rPr>
                    <w:t>(</w:t>
                  </w:r>
                  <w:r w:rsidRPr="00D43766">
                    <w:rPr>
                      <w:rFonts w:ascii="Arial" w:eastAsia="標楷體" w:hAnsi="Arial" w:cs="Arial"/>
                      <w:szCs w:val="24"/>
                    </w:rPr>
                    <w:t>第一等級</w:t>
                  </w:r>
                  <w:r w:rsidRPr="00D43766">
                    <w:rPr>
                      <w:rFonts w:ascii="Arial" w:eastAsia="標楷體" w:hAnsi="Arial" w:cs="Arial"/>
                      <w:szCs w:val="24"/>
                    </w:rPr>
                    <w:t>)</w:t>
                  </w:r>
                </w:p>
              </w:tc>
              <w:tc>
                <w:tcPr>
                  <w:tcW w:w="2127" w:type="dxa"/>
                  <w:tcBorders>
                    <w:top w:val="single" w:sz="4" w:space="0" w:color="000000"/>
                    <w:left w:val="single" w:sz="4" w:space="0" w:color="000000"/>
                    <w:right w:val="single" w:sz="4" w:space="0" w:color="000000"/>
                  </w:tcBorders>
                  <w:shd w:val="clear" w:color="auto" w:fill="auto"/>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3</w:t>
                  </w:r>
                  <w:r w:rsidRPr="00D43766">
                    <w:rPr>
                      <w:rFonts w:ascii="Arial" w:eastAsia="標楷體" w:hAnsi="Arial" w:cs="Arial"/>
                    </w:rPr>
                    <w:t>分</w:t>
                  </w:r>
                </w:p>
              </w:tc>
            </w:tr>
            <w:tr w:rsidR="00D43766" w:rsidRPr="00D43766" w:rsidTr="004E4104">
              <w:trPr>
                <w:trHeight w:val="321"/>
              </w:trPr>
              <w:tc>
                <w:tcPr>
                  <w:tcW w:w="411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微軟正黑體" w:eastAsia="微軟正黑體" w:hAnsi="微軟正黑體" w:cs="微軟正黑體" w:hint="eastAsia"/>
                      <w:szCs w:val="24"/>
                    </w:rPr>
                    <w:t>≧</w:t>
                  </w:r>
                  <w:r w:rsidRPr="00D43766">
                    <w:rPr>
                      <w:rFonts w:ascii="Arial" w:eastAsia="標楷體" w:hAnsi="Arial" w:cs="Arial"/>
                      <w:szCs w:val="24"/>
                    </w:rPr>
                    <w:t>70</w:t>
                  </w:r>
                  <w:r w:rsidRPr="00D43766">
                    <w:rPr>
                      <w:rFonts w:ascii="Arial" w:eastAsia="標楷體" w:hAnsi="Arial" w:cs="Arial"/>
                      <w:szCs w:val="24"/>
                    </w:rPr>
                    <w:t>％</w:t>
                  </w:r>
                  <w:r w:rsidRPr="00D43766">
                    <w:rPr>
                      <w:rFonts w:ascii="Arial" w:eastAsia="標楷體" w:hAnsi="Arial" w:cs="Arial"/>
                      <w:szCs w:val="24"/>
                    </w:rPr>
                    <w:t>(</w:t>
                  </w:r>
                  <w:r w:rsidRPr="00D43766">
                    <w:rPr>
                      <w:rFonts w:ascii="Arial" w:eastAsia="標楷體" w:hAnsi="Arial" w:cs="Arial"/>
                      <w:szCs w:val="24"/>
                    </w:rPr>
                    <w:t>第二等級</w:t>
                  </w:r>
                  <w:r w:rsidRPr="00D43766">
                    <w:rPr>
                      <w:rFonts w:ascii="Arial" w:eastAsia="標楷體" w:hAnsi="Arial" w:cs="Arial"/>
                      <w:szCs w:val="24"/>
                    </w:rPr>
                    <w:t>)</w:t>
                  </w:r>
                </w:p>
              </w:tc>
              <w:tc>
                <w:tcPr>
                  <w:tcW w:w="2127" w:type="dxa"/>
                  <w:tcBorders>
                    <w:top w:val="single" w:sz="4" w:space="0" w:color="000000"/>
                    <w:left w:val="single" w:sz="4" w:space="0" w:color="000000"/>
                    <w:right w:val="single" w:sz="4" w:space="0" w:color="000000"/>
                  </w:tcBorders>
                  <w:shd w:val="clear" w:color="auto" w:fill="auto"/>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2</w:t>
                  </w:r>
                  <w:r w:rsidRPr="00D43766">
                    <w:rPr>
                      <w:rFonts w:ascii="Arial" w:eastAsia="標楷體" w:hAnsi="Arial" w:cs="Arial"/>
                    </w:rPr>
                    <w:t>分</w:t>
                  </w:r>
                </w:p>
              </w:tc>
            </w:tr>
            <w:tr w:rsidR="00D43766" w:rsidRPr="00D43766" w:rsidTr="004E4104">
              <w:trPr>
                <w:trHeight w:val="321"/>
              </w:trPr>
              <w:tc>
                <w:tcPr>
                  <w:tcW w:w="411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微軟正黑體" w:eastAsia="微軟正黑體" w:hAnsi="微軟正黑體" w:cs="微軟正黑體" w:hint="eastAsia"/>
                      <w:szCs w:val="24"/>
                    </w:rPr>
                    <w:t>≧</w:t>
                  </w:r>
                  <w:r w:rsidRPr="00D43766">
                    <w:rPr>
                      <w:rFonts w:ascii="Arial" w:eastAsia="標楷體" w:hAnsi="Arial" w:cs="Arial"/>
                      <w:szCs w:val="24"/>
                    </w:rPr>
                    <w:t>50</w:t>
                  </w:r>
                  <w:r w:rsidRPr="00D43766">
                    <w:rPr>
                      <w:rFonts w:ascii="Arial" w:eastAsia="標楷體" w:hAnsi="Arial" w:cs="Arial"/>
                      <w:szCs w:val="24"/>
                    </w:rPr>
                    <w:t>％</w:t>
                  </w:r>
                  <w:r w:rsidRPr="00D43766">
                    <w:rPr>
                      <w:rFonts w:ascii="Arial" w:eastAsia="標楷體" w:hAnsi="Arial" w:cs="Arial"/>
                      <w:szCs w:val="24"/>
                    </w:rPr>
                    <w:t>(</w:t>
                  </w:r>
                  <w:r w:rsidRPr="00D43766">
                    <w:rPr>
                      <w:rFonts w:ascii="Arial" w:eastAsia="標楷體" w:hAnsi="Arial" w:cs="Arial"/>
                      <w:szCs w:val="24"/>
                    </w:rPr>
                    <w:t>第三等級</w:t>
                  </w:r>
                  <w:r w:rsidRPr="00D43766">
                    <w:rPr>
                      <w:rFonts w:ascii="Arial" w:eastAsia="標楷體" w:hAnsi="Arial" w:cs="Arial"/>
                      <w:szCs w:val="24"/>
                    </w:rPr>
                    <w:t>)</w:t>
                  </w:r>
                </w:p>
              </w:tc>
              <w:tc>
                <w:tcPr>
                  <w:tcW w:w="2127" w:type="dxa"/>
                  <w:tcBorders>
                    <w:top w:val="single" w:sz="4" w:space="0" w:color="000000"/>
                    <w:left w:val="single" w:sz="4" w:space="0" w:color="000000"/>
                    <w:right w:val="single" w:sz="4" w:space="0" w:color="000000"/>
                  </w:tcBorders>
                  <w:shd w:val="clear" w:color="auto" w:fill="auto"/>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1.5</w:t>
                  </w:r>
                  <w:r w:rsidRPr="00D43766">
                    <w:rPr>
                      <w:rFonts w:ascii="Arial" w:eastAsia="標楷體" w:hAnsi="Arial" w:cs="Arial"/>
                    </w:rPr>
                    <w:t>分</w:t>
                  </w:r>
                </w:p>
              </w:tc>
            </w:tr>
            <w:tr w:rsidR="00D43766" w:rsidRPr="00D43766" w:rsidTr="004E4104">
              <w:trPr>
                <w:trHeight w:val="321"/>
              </w:trPr>
              <w:tc>
                <w:tcPr>
                  <w:tcW w:w="4110" w:type="dxa"/>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szCs w:val="24"/>
                    </w:rPr>
                    <w:t>0</w:t>
                  </w:r>
                  <w:r w:rsidRPr="00D43766">
                    <w:rPr>
                      <w:rFonts w:ascii="Arial" w:eastAsia="標楷體" w:hAnsi="Arial" w:cs="Arial"/>
                      <w:szCs w:val="24"/>
                    </w:rPr>
                    <w:t>％</w:t>
                  </w:r>
                  <w:r w:rsidRPr="00D43766">
                    <w:rPr>
                      <w:rFonts w:ascii="Arial" w:eastAsia="標楷體" w:hAnsi="Arial" w:cs="Arial"/>
                      <w:szCs w:val="24"/>
                    </w:rPr>
                    <w:t>&lt; (</w:t>
                  </w:r>
                  <w:r w:rsidRPr="00D43766">
                    <w:rPr>
                      <w:rFonts w:ascii="Arial" w:eastAsia="標楷體" w:hAnsi="Arial" w:cs="Arial"/>
                      <w:szCs w:val="24"/>
                    </w:rPr>
                    <w:t>第四等級</w:t>
                  </w:r>
                  <w:r w:rsidRPr="00D43766">
                    <w:rPr>
                      <w:rFonts w:ascii="Arial" w:eastAsia="標楷體" w:hAnsi="Arial" w:cs="Arial"/>
                      <w:szCs w:val="24"/>
                    </w:rPr>
                    <w:t>)&lt;50</w:t>
                  </w:r>
                  <w:r w:rsidRPr="00D43766">
                    <w:rPr>
                      <w:rFonts w:ascii="Arial" w:eastAsia="標楷體" w:hAnsi="Arial" w:cs="Arial"/>
                      <w:szCs w:val="24"/>
                    </w:rPr>
                    <w:t>％</w:t>
                  </w:r>
                </w:p>
              </w:tc>
              <w:tc>
                <w:tcPr>
                  <w:tcW w:w="2127" w:type="dxa"/>
                  <w:tcBorders>
                    <w:top w:val="single" w:sz="4" w:space="0" w:color="000000"/>
                    <w:left w:val="single" w:sz="4" w:space="0" w:color="000000"/>
                    <w:right w:val="single" w:sz="4" w:space="0" w:color="000000"/>
                  </w:tcBorders>
                  <w:shd w:val="clear" w:color="auto" w:fill="auto"/>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1</w:t>
                  </w:r>
                  <w:r w:rsidRPr="00D43766">
                    <w:rPr>
                      <w:rFonts w:ascii="Arial" w:eastAsia="標楷體" w:hAnsi="Arial" w:cs="Arial"/>
                    </w:rPr>
                    <w:t>分</w:t>
                  </w:r>
                </w:p>
              </w:tc>
            </w:tr>
            <w:tr w:rsidR="00D43766" w:rsidRPr="00D43766" w:rsidTr="004E4104">
              <w:trPr>
                <w:trHeight w:val="321"/>
              </w:trPr>
              <w:tc>
                <w:tcPr>
                  <w:tcW w:w="4110"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0</w:t>
                  </w:r>
                  <w:r w:rsidRPr="00D43766">
                    <w:rPr>
                      <w:rFonts w:ascii="Arial" w:eastAsia="標楷體" w:hAnsi="Arial" w:cs="Arial"/>
                    </w:rPr>
                    <w:t>％</w:t>
                  </w:r>
                  <w:r w:rsidRPr="00D43766">
                    <w:rPr>
                      <w:rFonts w:ascii="Arial" w:eastAsia="標楷體" w:hAnsi="Arial" w:cs="Arial"/>
                    </w:rPr>
                    <w:t>(</w:t>
                  </w:r>
                  <w:r w:rsidRPr="00D43766">
                    <w:rPr>
                      <w:rFonts w:ascii="Arial" w:eastAsia="標楷體" w:hAnsi="Arial" w:cs="Arial"/>
                    </w:rPr>
                    <w:t>第五等級</w:t>
                  </w:r>
                  <w:r w:rsidRPr="00D43766">
                    <w:rPr>
                      <w:rFonts w:ascii="Arial" w:eastAsia="標楷體" w:hAnsi="Arial" w:cs="Arial"/>
                    </w:rPr>
                    <w:t>)</w:t>
                  </w:r>
                </w:p>
              </w:tc>
              <w:tc>
                <w:tcPr>
                  <w:tcW w:w="2127" w:type="dxa"/>
                  <w:tcBorders>
                    <w:top w:val="single" w:sz="4" w:space="0" w:color="000000"/>
                    <w:left w:val="single" w:sz="4" w:space="0" w:color="000000"/>
                    <w:bottom w:val="single" w:sz="4" w:space="0" w:color="auto"/>
                    <w:right w:val="single" w:sz="4" w:space="0" w:color="000000"/>
                  </w:tcBorders>
                  <w:shd w:val="clear" w:color="auto" w:fill="auto"/>
                </w:tcPr>
                <w:p w:rsidR="004E4104" w:rsidRPr="00D43766" w:rsidRDefault="004E4104" w:rsidP="004E4104">
                  <w:pPr>
                    <w:snapToGrid w:val="0"/>
                    <w:spacing w:line="360" w:lineRule="exact"/>
                    <w:ind w:firstLine="36"/>
                    <w:jc w:val="center"/>
                    <w:rPr>
                      <w:rFonts w:ascii="Arial" w:eastAsia="標楷體" w:hAnsi="Arial" w:cs="Arial"/>
                    </w:rPr>
                  </w:pPr>
                  <w:r w:rsidRPr="00D43766">
                    <w:rPr>
                      <w:rFonts w:ascii="Arial" w:eastAsia="標楷體" w:hAnsi="Arial" w:cs="Arial"/>
                    </w:rPr>
                    <w:t>0</w:t>
                  </w:r>
                  <w:r w:rsidRPr="00D43766">
                    <w:rPr>
                      <w:rFonts w:ascii="Arial" w:eastAsia="標楷體" w:hAnsi="Arial" w:cs="Arial"/>
                    </w:rPr>
                    <w:t>分</w:t>
                  </w:r>
                </w:p>
              </w:tc>
            </w:tr>
          </w:tbl>
          <w:p w:rsidR="004E4104" w:rsidRPr="00D43766" w:rsidRDefault="004E4104" w:rsidP="004E4104">
            <w:pPr>
              <w:jc w:val="both"/>
              <w:rPr>
                <w:rFonts w:ascii="Times New Roman" w:eastAsia="標楷體" w:hAnsi="Times New Roman"/>
                <w:szCs w:val="24"/>
              </w:rPr>
            </w:pPr>
          </w:p>
          <w:p w:rsidR="004E4104" w:rsidRPr="00D43766" w:rsidRDefault="004E4104" w:rsidP="004E4104">
            <w:pPr>
              <w:ind w:leftChars="13" w:left="265" w:hangingChars="117" w:hanging="234"/>
              <w:jc w:val="both"/>
              <w:rPr>
                <w:rFonts w:ascii="Arial" w:eastAsia="標楷體" w:hAnsi="Arial" w:cs="Arial"/>
              </w:rPr>
            </w:pPr>
            <w:r w:rsidRPr="00D43766">
              <w:rPr>
                <w:rFonts w:ascii="Arial" w:eastAsia="標楷體" w:hAnsi="Arial" w:cs="Arial" w:hint="eastAsia"/>
              </w:rPr>
              <w:t>3</w:t>
            </w:r>
            <w:r w:rsidRPr="00D43766">
              <w:rPr>
                <w:rFonts w:ascii="Arial" w:eastAsia="標楷體" w:hAnsi="Arial" w:cs="Arial"/>
              </w:rPr>
              <w:t>、</w:t>
            </w:r>
            <w:r w:rsidRPr="00D43766">
              <w:rPr>
                <w:rFonts w:ascii="Arial" w:eastAsia="標楷體" w:hAnsi="Arial" w:cs="Arial" w:hint="eastAsia"/>
              </w:rPr>
              <w:t>配合本署辦理當年度防疫相關政策或試辦計畫</w:t>
            </w:r>
            <w:r w:rsidRPr="00D43766">
              <w:rPr>
                <w:rFonts w:ascii="Arial" w:eastAsia="標楷體" w:hAnsi="Arial" w:cs="Arial" w:hint="eastAsia"/>
              </w:rPr>
              <w:t>(3</w:t>
            </w:r>
            <w:r w:rsidRPr="00D43766">
              <w:rPr>
                <w:rFonts w:ascii="Arial" w:eastAsia="標楷體" w:hAnsi="Arial" w:cs="Arial" w:hint="eastAsia"/>
              </w:rPr>
              <w:t>分</w:t>
            </w:r>
            <w:r w:rsidRPr="00D43766">
              <w:rPr>
                <w:rFonts w:ascii="Arial" w:eastAsia="標楷體" w:hAnsi="Arial" w:cs="Arial" w:hint="eastAsia"/>
              </w:rPr>
              <w:t>)</w:t>
            </w:r>
          </w:p>
          <w:p w:rsidR="004E4104" w:rsidRPr="00D43766" w:rsidRDefault="004E4104" w:rsidP="004E4104">
            <w:pPr>
              <w:ind w:leftChars="13" w:left="265" w:hangingChars="117" w:hanging="234"/>
              <w:jc w:val="both"/>
              <w:rPr>
                <w:rFonts w:ascii="Arial" w:eastAsia="標楷體" w:hAnsi="Arial" w:cs="Arial"/>
              </w:rPr>
            </w:pPr>
            <w:r w:rsidRPr="00D43766">
              <w:rPr>
                <w:rFonts w:ascii="Arial" w:eastAsia="標楷體" w:hAnsi="Arial" w:cs="Arial" w:hint="eastAsia"/>
              </w:rPr>
              <w:t>(1)</w:t>
            </w:r>
            <w:r w:rsidRPr="00D43766">
              <w:rPr>
                <w:rFonts w:ascii="Arial" w:eastAsia="標楷體" w:hAnsi="Arial" w:cs="Arial" w:hint="eastAsia"/>
              </w:rPr>
              <w:t>積極配合及支持本署政策</w:t>
            </w:r>
          </w:p>
          <w:p w:rsidR="004E4104" w:rsidRPr="00D43766" w:rsidRDefault="004E4104" w:rsidP="004E4104">
            <w:pPr>
              <w:ind w:leftChars="13" w:left="265" w:hangingChars="117" w:hanging="234"/>
              <w:jc w:val="both"/>
              <w:rPr>
                <w:rFonts w:ascii="Arial" w:eastAsia="標楷體" w:hAnsi="Arial" w:cs="Arial"/>
              </w:rPr>
            </w:pPr>
            <w:r w:rsidRPr="00D43766">
              <w:rPr>
                <w:rFonts w:ascii="Arial" w:eastAsia="標楷體" w:hAnsi="Arial" w:cs="Arial" w:hint="eastAsia"/>
              </w:rPr>
              <w:t xml:space="preserve">  a.</w:t>
            </w:r>
            <w:r w:rsidRPr="00D43766">
              <w:rPr>
                <w:rFonts w:ascii="Arial" w:eastAsia="標楷體" w:hAnsi="Arial" w:cs="Arial" w:hint="eastAsia"/>
              </w:rPr>
              <w:t>配合本署辦理</w:t>
            </w:r>
            <w:r w:rsidRPr="00D43766">
              <w:rPr>
                <w:rFonts w:ascii="Arial" w:eastAsia="標楷體" w:hAnsi="Arial" w:cs="Arial" w:hint="eastAsia"/>
              </w:rPr>
              <w:t>108</w:t>
            </w:r>
            <w:r w:rsidRPr="00D43766">
              <w:rPr>
                <w:rFonts w:ascii="Arial" w:eastAsia="標楷體" w:hAnsi="Arial" w:cs="Arial" w:hint="eastAsia"/>
              </w:rPr>
              <w:t>年度防疫相關試辦計畫</w:t>
            </w:r>
            <w:r w:rsidRPr="00D43766">
              <w:rPr>
                <w:rFonts w:ascii="Arial" w:eastAsia="標楷體" w:hAnsi="Arial" w:cs="Arial" w:hint="eastAsia"/>
              </w:rPr>
              <w:t>(</w:t>
            </w:r>
            <w:r w:rsidRPr="00D43766">
              <w:rPr>
                <w:rFonts w:ascii="Arial" w:eastAsia="標楷體" w:hAnsi="Arial" w:cs="Arial" w:hint="eastAsia"/>
              </w:rPr>
              <w:t>或業務</w:t>
            </w:r>
            <w:r w:rsidRPr="00D43766">
              <w:rPr>
                <w:rFonts w:ascii="Arial" w:eastAsia="標楷體" w:hAnsi="Arial" w:cs="Arial" w:hint="eastAsia"/>
              </w:rPr>
              <w:t>)</w:t>
            </w:r>
            <w:r w:rsidRPr="00D43766">
              <w:rPr>
                <w:rFonts w:ascii="Arial" w:eastAsia="標楷體" w:hAnsi="Arial" w:cs="Arial" w:hint="eastAsia"/>
              </w:rPr>
              <w:t>。</w:t>
            </w:r>
          </w:p>
          <w:p w:rsidR="004E4104" w:rsidRPr="00D43766" w:rsidRDefault="004E4104" w:rsidP="004E4104">
            <w:pPr>
              <w:ind w:leftChars="13" w:left="265" w:hangingChars="117" w:hanging="234"/>
              <w:jc w:val="both"/>
              <w:rPr>
                <w:rFonts w:ascii="Arial" w:eastAsia="標楷體" w:hAnsi="Arial" w:cs="Arial"/>
              </w:rPr>
            </w:pPr>
            <w:r w:rsidRPr="00D43766">
              <w:rPr>
                <w:rFonts w:ascii="Arial" w:eastAsia="標楷體" w:hAnsi="Arial" w:cs="Arial" w:hint="eastAsia"/>
              </w:rPr>
              <w:t xml:space="preserve">  b.</w:t>
            </w:r>
            <w:r w:rsidRPr="00D43766">
              <w:rPr>
                <w:rFonts w:ascii="Arial" w:eastAsia="標楷體" w:hAnsi="Arial" w:cs="Arial" w:hint="eastAsia"/>
              </w:rPr>
              <w:t>配合本署辦理相關政策或全國性活動。</w:t>
            </w:r>
          </w:p>
          <w:p w:rsidR="004E4104" w:rsidRPr="00D43766" w:rsidRDefault="004E4104" w:rsidP="004E4104">
            <w:pPr>
              <w:ind w:leftChars="13" w:left="265" w:hangingChars="117" w:hanging="234"/>
              <w:jc w:val="both"/>
              <w:rPr>
                <w:rFonts w:ascii="標楷體" w:eastAsia="標楷體" w:hAnsi="標楷體" w:cs="Arial"/>
              </w:rPr>
            </w:pPr>
            <w:r w:rsidRPr="00D43766">
              <w:rPr>
                <w:rFonts w:ascii="Arial" w:eastAsia="標楷體" w:hAnsi="Arial" w:cs="Arial" w:hint="eastAsia"/>
              </w:rPr>
              <w:t>(2)</w:t>
            </w:r>
            <w:r w:rsidRPr="00D43766">
              <w:rPr>
                <w:rFonts w:ascii="Arial" w:eastAsia="標楷體" w:hAnsi="Arial" w:cs="Arial" w:hint="eastAsia"/>
              </w:rPr>
              <w:t>由本署企劃組依各政策權責組提供之參與縣市名單進行審查</w:t>
            </w:r>
            <w:r w:rsidRPr="00D43766">
              <w:rPr>
                <w:rFonts w:ascii="標楷體" w:eastAsia="標楷體" w:hAnsi="標楷體" w:cs="Arial" w:hint="eastAsia"/>
              </w:rPr>
              <w:t>。</w:t>
            </w:r>
          </w:p>
          <w:tbl>
            <w:tblPr>
              <w:tblStyle w:val="aff"/>
              <w:tblW w:w="0" w:type="auto"/>
              <w:jc w:val="center"/>
              <w:tblLayout w:type="fixed"/>
              <w:tblLook w:val="04A0" w:firstRow="1" w:lastRow="0" w:firstColumn="1" w:lastColumn="0" w:noHBand="0" w:noVBand="1"/>
            </w:tblPr>
            <w:tblGrid>
              <w:gridCol w:w="3568"/>
              <w:gridCol w:w="1417"/>
              <w:gridCol w:w="1451"/>
            </w:tblGrid>
            <w:tr w:rsidR="00D43766" w:rsidRPr="00D43766" w:rsidTr="004E4104">
              <w:trPr>
                <w:jc w:val="center"/>
              </w:trPr>
              <w:tc>
                <w:tcPr>
                  <w:tcW w:w="6436" w:type="dxa"/>
                  <w:gridSpan w:val="3"/>
                </w:tcPr>
                <w:p w:rsidR="004E4104" w:rsidRPr="00D43766" w:rsidRDefault="004E4104" w:rsidP="004E4104">
                  <w:pPr>
                    <w:jc w:val="both"/>
                    <w:rPr>
                      <w:rFonts w:ascii="Arial" w:eastAsia="標楷體" w:hAnsi="Arial" w:cs="Arial"/>
                    </w:rPr>
                  </w:pPr>
                  <w:r w:rsidRPr="00D43766">
                    <w:rPr>
                      <w:rFonts w:ascii="Arial" w:eastAsia="標楷體" w:hAnsi="Arial" w:cs="Arial"/>
                    </w:rPr>
                    <w:t>項目</w:t>
                  </w:r>
                  <w:r w:rsidRPr="00D43766">
                    <w:rPr>
                      <w:rFonts w:ascii="Arial" w:eastAsia="標楷體" w:hAnsi="Arial" w:cs="Arial"/>
                    </w:rPr>
                    <w:t>3</w:t>
                  </w:r>
                  <w:r w:rsidRPr="00D43766">
                    <w:rPr>
                      <w:rFonts w:ascii="Arial" w:eastAsia="標楷體" w:hAnsi="Arial" w:cs="Arial"/>
                    </w:rPr>
                    <w:t>：配合本署辦理當年度防疫相關</w:t>
                  </w:r>
                  <w:r w:rsidRPr="00D43766">
                    <w:rPr>
                      <w:rFonts w:ascii="Arial" w:eastAsia="標楷體" w:hAnsi="Arial" w:cs="Arial" w:hint="eastAsia"/>
                    </w:rPr>
                    <w:t>政策或</w:t>
                  </w:r>
                  <w:r w:rsidRPr="00D43766">
                    <w:rPr>
                      <w:rFonts w:ascii="Arial" w:eastAsia="標楷體" w:hAnsi="Arial" w:cs="Arial"/>
                    </w:rPr>
                    <w:t>試辦計畫</w:t>
                  </w:r>
                  <w:r w:rsidRPr="00D43766">
                    <w:rPr>
                      <w:rFonts w:ascii="Arial" w:eastAsia="標楷體" w:hAnsi="Arial" w:cs="Arial"/>
                    </w:rPr>
                    <w:t>(3</w:t>
                  </w:r>
                  <w:r w:rsidRPr="00D43766">
                    <w:rPr>
                      <w:rFonts w:ascii="Arial" w:eastAsia="標楷體" w:hAnsi="Arial" w:cs="Arial"/>
                    </w:rPr>
                    <w:t>分</w:t>
                  </w:r>
                  <w:r w:rsidRPr="00D43766">
                    <w:rPr>
                      <w:rFonts w:ascii="Arial" w:eastAsia="標楷體" w:hAnsi="Arial" w:cs="Arial"/>
                    </w:rPr>
                    <w:t>)</w:t>
                  </w:r>
                </w:p>
              </w:tc>
            </w:tr>
            <w:tr w:rsidR="00D43766" w:rsidRPr="00D43766" w:rsidTr="004E4104">
              <w:trPr>
                <w:jc w:val="center"/>
              </w:trPr>
              <w:tc>
                <w:tcPr>
                  <w:tcW w:w="3568" w:type="dxa"/>
                </w:tcPr>
                <w:p w:rsidR="004E4104" w:rsidRPr="00D43766" w:rsidRDefault="004E4104" w:rsidP="004E4104">
                  <w:pPr>
                    <w:jc w:val="center"/>
                    <w:rPr>
                      <w:rFonts w:ascii="Arial" w:eastAsia="標楷體" w:hAnsi="Arial" w:cs="Arial"/>
                    </w:rPr>
                  </w:pPr>
                  <w:r w:rsidRPr="00D43766">
                    <w:rPr>
                      <w:rFonts w:ascii="Arial" w:eastAsia="標楷體" w:hAnsi="Arial" w:cs="Arial"/>
                    </w:rPr>
                    <w:t>辦理內容</w:t>
                  </w:r>
                </w:p>
              </w:tc>
              <w:tc>
                <w:tcPr>
                  <w:tcW w:w="1417" w:type="dxa"/>
                </w:tcPr>
                <w:p w:rsidR="004E4104" w:rsidRPr="00D43766" w:rsidRDefault="004E4104" w:rsidP="004E4104">
                  <w:pPr>
                    <w:jc w:val="center"/>
                    <w:rPr>
                      <w:rFonts w:ascii="Arial" w:eastAsia="標楷體" w:hAnsi="Arial" w:cs="Arial"/>
                    </w:rPr>
                  </w:pPr>
                  <w:r w:rsidRPr="00D43766">
                    <w:rPr>
                      <w:rFonts w:ascii="Arial" w:eastAsia="標楷體" w:hAnsi="Arial" w:cs="Arial"/>
                    </w:rPr>
                    <w:t>評比</w:t>
                  </w:r>
                </w:p>
              </w:tc>
              <w:tc>
                <w:tcPr>
                  <w:tcW w:w="1451" w:type="dxa"/>
                </w:tcPr>
                <w:p w:rsidR="004E4104" w:rsidRPr="00D43766" w:rsidRDefault="004E4104" w:rsidP="004E4104">
                  <w:pPr>
                    <w:jc w:val="center"/>
                    <w:rPr>
                      <w:rFonts w:ascii="Arial" w:eastAsia="標楷體" w:hAnsi="Arial" w:cs="Arial"/>
                    </w:rPr>
                  </w:pPr>
                  <w:r w:rsidRPr="00D43766">
                    <w:rPr>
                      <w:rFonts w:ascii="Arial" w:eastAsia="標楷體" w:hAnsi="Arial" w:cs="Arial"/>
                    </w:rPr>
                    <w:t>得分</w:t>
                  </w:r>
                </w:p>
              </w:tc>
            </w:tr>
            <w:tr w:rsidR="00D43766" w:rsidRPr="00D43766" w:rsidTr="004E4104">
              <w:trPr>
                <w:trHeight w:val="356"/>
                <w:jc w:val="center"/>
              </w:trPr>
              <w:tc>
                <w:tcPr>
                  <w:tcW w:w="3568" w:type="dxa"/>
                  <w:vMerge w:val="restart"/>
                </w:tcPr>
                <w:p w:rsidR="004E4104" w:rsidRPr="00D43766" w:rsidRDefault="004E4104" w:rsidP="004E4104">
                  <w:pPr>
                    <w:jc w:val="both"/>
                    <w:rPr>
                      <w:rFonts w:ascii="Arial" w:eastAsia="標楷體" w:hAnsi="Arial" w:cs="Arial"/>
                    </w:rPr>
                  </w:pPr>
                  <w:r w:rsidRPr="00D43766">
                    <w:rPr>
                      <w:rFonts w:ascii="Arial" w:eastAsia="標楷體" w:hAnsi="Arial" w:cs="Arial"/>
                    </w:rPr>
                    <w:t>積極配合及支持本署政策，辦理</w:t>
                  </w:r>
                  <w:r w:rsidRPr="00D43766">
                    <w:rPr>
                      <w:rFonts w:ascii="Arial" w:eastAsia="標楷體" w:hAnsi="Arial" w:cs="Arial"/>
                    </w:rPr>
                    <w:t>108</w:t>
                  </w:r>
                  <w:r w:rsidRPr="00D43766">
                    <w:rPr>
                      <w:rFonts w:ascii="Arial" w:eastAsia="標楷體" w:hAnsi="Arial" w:cs="Arial"/>
                    </w:rPr>
                    <w:t>年度防疫相關</w:t>
                  </w:r>
                  <w:r w:rsidRPr="00D43766">
                    <w:rPr>
                      <w:rFonts w:ascii="Arial" w:eastAsia="標楷體" w:hAnsi="Arial" w:cs="Arial" w:hint="eastAsia"/>
                    </w:rPr>
                    <w:t>全國性活動或</w:t>
                  </w:r>
                  <w:r w:rsidRPr="00D43766">
                    <w:rPr>
                      <w:rFonts w:ascii="Arial" w:eastAsia="標楷體" w:hAnsi="Arial" w:cs="Arial"/>
                    </w:rPr>
                    <w:t>試辦計畫</w:t>
                  </w:r>
                </w:p>
              </w:tc>
              <w:tc>
                <w:tcPr>
                  <w:tcW w:w="1417" w:type="dxa"/>
                </w:tcPr>
                <w:p w:rsidR="004E4104" w:rsidRPr="00D43766" w:rsidRDefault="004E4104" w:rsidP="004E4104">
                  <w:pPr>
                    <w:spacing w:line="400" w:lineRule="exact"/>
                    <w:jc w:val="center"/>
                    <w:rPr>
                      <w:rFonts w:ascii="Arial" w:eastAsia="標楷體" w:hAnsi="Arial" w:cs="Arial"/>
                    </w:rPr>
                  </w:pPr>
                  <w:r w:rsidRPr="00D43766">
                    <w:rPr>
                      <w:rFonts w:ascii="微軟正黑體" w:eastAsia="微軟正黑體" w:hAnsi="微軟正黑體" w:cs="微軟正黑體" w:hint="eastAsia"/>
                      <w:szCs w:val="24"/>
                    </w:rPr>
                    <w:t>≧</w:t>
                  </w:r>
                  <w:r w:rsidRPr="00D43766">
                    <w:rPr>
                      <w:rFonts w:ascii="Arial" w:eastAsia="標楷體" w:hAnsi="Arial" w:cs="Arial"/>
                      <w:szCs w:val="24"/>
                    </w:rPr>
                    <w:t>2</w:t>
                  </w:r>
                  <w:r w:rsidRPr="00D43766">
                    <w:rPr>
                      <w:rFonts w:ascii="Arial" w:eastAsia="標楷體" w:hAnsi="Arial" w:cs="Arial"/>
                      <w:szCs w:val="24"/>
                    </w:rPr>
                    <w:t>項</w:t>
                  </w:r>
                </w:p>
              </w:tc>
              <w:tc>
                <w:tcPr>
                  <w:tcW w:w="1451" w:type="dxa"/>
                </w:tcPr>
                <w:p w:rsidR="004E4104" w:rsidRPr="00D43766" w:rsidRDefault="004E4104" w:rsidP="004E4104">
                  <w:pPr>
                    <w:jc w:val="center"/>
                    <w:rPr>
                      <w:rFonts w:ascii="Arial" w:eastAsia="標楷體" w:hAnsi="Arial" w:cs="Arial"/>
                    </w:rPr>
                  </w:pPr>
                  <w:r w:rsidRPr="00D43766">
                    <w:rPr>
                      <w:rFonts w:ascii="Arial" w:eastAsia="標楷體" w:hAnsi="Arial" w:cs="Arial"/>
                    </w:rPr>
                    <w:t>3</w:t>
                  </w:r>
                  <w:r w:rsidRPr="00D43766">
                    <w:rPr>
                      <w:rFonts w:ascii="Arial" w:eastAsia="標楷體" w:hAnsi="Arial" w:cs="Arial"/>
                    </w:rPr>
                    <w:t>分</w:t>
                  </w:r>
                </w:p>
              </w:tc>
            </w:tr>
            <w:tr w:rsidR="00D43766" w:rsidRPr="00D43766" w:rsidTr="004E4104">
              <w:trPr>
                <w:jc w:val="center"/>
              </w:trPr>
              <w:tc>
                <w:tcPr>
                  <w:tcW w:w="3568" w:type="dxa"/>
                  <w:vMerge/>
                </w:tcPr>
                <w:p w:rsidR="004E4104" w:rsidRPr="00D43766" w:rsidRDefault="004E4104" w:rsidP="004E4104">
                  <w:pPr>
                    <w:jc w:val="both"/>
                    <w:rPr>
                      <w:rFonts w:ascii="Arial" w:eastAsia="標楷體" w:hAnsi="Arial" w:cs="Arial"/>
                    </w:rPr>
                  </w:pPr>
                </w:p>
              </w:tc>
              <w:tc>
                <w:tcPr>
                  <w:tcW w:w="1417" w:type="dxa"/>
                </w:tcPr>
                <w:p w:rsidR="004E4104" w:rsidRPr="00D43766" w:rsidRDefault="004E4104" w:rsidP="004E4104">
                  <w:pPr>
                    <w:jc w:val="center"/>
                    <w:rPr>
                      <w:rFonts w:ascii="Arial" w:eastAsia="標楷體" w:hAnsi="Arial" w:cs="Arial"/>
                    </w:rPr>
                  </w:pPr>
                  <w:r w:rsidRPr="00D43766">
                    <w:rPr>
                      <w:rFonts w:ascii="Arial" w:eastAsia="標楷體" w:hAnsi="Arial" w:cs="Arial"/>
                    </w:rPr>
                    <w:t>1</w:t>
                  </w:r>
                  <w:r w:rsidRPr="00D43766">
                    <w:rPr>
                      <w:rFonts w:ascii="Arial" w:eastAsia="標楷體" w:hAnsi="Arial" w:cs="Arial"/>
                    </w:rPr>
                    <w:t>項</w:t>
                  </w:r>
                </w:p>
              </w:tc>
              <w:tc>
                <w:tcPr>
                  <w:tcW w:w="1451" w:type="dxa"/>
                </w:tcPr>
                <w:p w:rsidR="004E4104" w:rsidRPr="00D43766" w:rsidRDefault="004E4104" w:rsidP="004E4104">
                  <w:pPr>
                    <w:jc w:val="center"/>
                    <w:rPr>
                      <w:rFonts w:ascii="Arial" w:eastAsia="標楷體" w:hAnsi="Arial" w:cs="Arial"/>
                    </w:rPr>
                  </w:pPr>
                  <w:r w:rsidRPr="00D43766">
                    <w:rPr>
                      <w:rFonts w:ascii="Arial" w:eastAsia="標楷體" w:hAnsi="Arial" w:cs="Arial"/>
                    </w:rPr>
                    <w:t>1.5</w:t>
                  </w:r>
                  <w:r w:rsidRPr="00D43766">
                    <w:rPr>
                      <w:rFonts w:ascii="Arial" w:eastAsia="標楷體" w:hAnsi="Arial" w:cs="Arial"/>
                    </w:rPr>
                    <w:t>分</w:t>
                  </w:r>
                </w:p>
              </w:tc>
            </w:tr>
            <w:tr w:rsidR="00D43766" w:rsidRPr="00D43766" w:rsidTr="004E4104">
              <w:trPr>
                <w:jc w:val="center"/>
              </w:trPr>
              <w:tc>
                <w:tcPr>
                  <w:tcW w:w="3568" w:type="dxa"/>
                  <w:vMerge/>
                </w:tcPr>
                <w:p w:rsidR="004E4104" w:rsidRPr="00D43766" w:rsidRDefault="004E4104" w:rsidP="004E4104">
                  <w:pPr>
                    <w:jc w:val="both"/>
                    <w:rPr>
                      <w:rFonts w:ascii="Arial" w:eastAsia="標楷體" w:hAnsi="Arial" w:cs="Arial"/>
                    </w:rPr>
                  </w:pPr>
                </w:p>
              </w:tc>
              <w:tc>
                <w:tcPr>
                  <w:tcW w:w="1417" w:type="dxa"/>
                </w:tcPr>
                <w:p w:rsidR="004E4104" w:rsidRPr="00D43766" w:rsidRDefault="004E4104" w:rsidP="004E4104">
                  <w:pPr>
                    <w:jc w:val="center"/>
                    <w:rPr>
                      <w:rFonts w:ascii="Arial" w:eastAsia="標楷體" w:hAnsi="Arial" w:cs="Arial"/>
                    </w:rPr>
                  </w:pPr>
                  <w:r w:rsidRPr="00D43766">
                    <w:rPr>
                      <w:rFonts w:ascii="Arial" w:eastAsia="標楷體" w:hAnsi="Arial" w:cs="Arial"/>
                    </w:rPr>
                    <w:t>無</w:t>
                  </w:r>
                </w:p>
              </w:tc>
              <w:tc>
                <w:tcPr>
                  <w:tcW w:w="1451" w:type="dxa"/>
                </w:tcPr>
                <w:p w:rsidR="004E4104" w:rsidRPr="00D43766" w:rsidRDefault="004E4104" w:rsidP="004E4104">
                  <w:pPr>
                    <w:jc w:val="center"/>
                    <w:rPr>
                      <w:rFonts w:ascii="Arial" w:eastAsia="標楷體" w:hAnsi="Arial" w:cs="Arial"/>
                    </w:rPr>
                  </w:pPr>
                  <w:r w:rsidRPr="00D43766">
                    <w:rPr>
                      <w:rFonts w:ascii="Arial" w:eastAsia="標楷體" w:hAnsi="Arial" w:cs="Arial"/>
                    </w:rPr>
                    <w:t>0</w:t>
                  </w:r>
                  <w:r w:rsidRPr="00D43766">
                    <w:rPr>
                      <w:rFonts w:ascii="Arial" w:eastAsia="標楷體" w:hAnsi="Arial" w:cs="Arial"/>
                    </w:rPr>
                    <w:t>分</w:t>
                  </w:r>
                </w:p>
              </w:tc>
            </w:tr>
          </w:tbl>
          <w:p w:rsidR="004E4104" w:rsidRPr="00D43766" w:rsidRDefault="004E4104" w:rsidP="004E4104">
            <w:pPr>
              <w:jc w:val="both"/>
              <w:rPr>
                <w:rFonts w:ascii="標楷體" w:eastAsia="標楷體" w:hAnsi="標楷體"/>
              </w:rPr>
            </w:pPr>
          </w:p>
        </w:tc>
      </w:tr>
    </w:tbl>
    <w:p w:rsidR="004E4104" w:rsidRPr="00D43766" w:rsidRDefault="004E4104" w:rsidP="004E4104">
      <w:pPr>
        <w:widowControl/>
        <w:jc w:val="center"/>
        <w:rPr>
          <w:rFonts w:ascii="Times New Roman" w:eastAsia="標楷體" w:hAnsi="Times New Roman"/>
          <w:b/>
          <w:sz w:val="28"/>
          <w:szCs w:val="28"/>
        </w:rPr>
      </w:pPr>
      <w:r w:rsidRPr="00D43766">
        <w:rPr>
          <w:rFonts w:eastAsia="標楷體" w:cs="Calibri"/>
          <w:b/>
          <w:bCs/>
          <w:sz w:val="36"/>
          <w:szCs w:val="36"/>
        </w:rPr>
        <w:lastRenderedPageBreak/>
        <w:br w:type="page"/>
      </w:r>
      <w:r w:rsidRPr="00D43766">
        <w:rPr>
          <w:rFonts w:ascii="Times New Roman" w:eastAsia="標楷體" w:hAnsi="Times New Roman" w:hint="eastAsia"/>
          <w:b/>
          <w:sz w:val="28"/>
          <w:szCs w:val="28"/>
        </w:rPr>
        <w:lastRenderedPageBreak/>
        <w:t>108</w:t>
      </w:r>
      <w:r w:rsidRPr="00D43766">
        <w:rPr>
          <w:rFonts w:ascii="Times New Roman" w:eastAsia="標楷體" w:hAnsi="Times New Roman" w:hint="eastAsia"/>
          <w:b/>
          <w:sz w:val="28"/>
          <w:szCs w:val="28"/>
        </w:rPr>
        <w:t>年地方衛生局防疫業務考評</w:t>
      </w:r>
    </w:p>
    <w:p w:rsidR="004E4104" w:rsidRPr="00D43766" w:rsidRDefault="004E4104" w:rsidP="004E4104">
      <w:pPr>
        <w:jc w:val="center"/>
        <w:rPr>
          <w:rFonts w:ascii="Times New Roman" w:eastAsia="標楷體" w:hAnsi="Times New Roman"/>
          <w:b/>
          <w:sz w:val="28"/>
          <w:szCs w:val="28"/>
        </w:rPr>
      </w:pPr>
      <w:r w:rsidRPr="00D43766">
        <w:rPr>
          <w:rFonts w:ascii="Times New Roman" w:eastAsia="標楷體" w:hAnsi="Times New Roman" w:hint="eastAsia"/>
          <w:b/>
          <w:sz w:val="28"/>
          <w:szCs w:val="28"/>
        </w:rPr>
        <w:t>指標</w:t>
      </w:r>
      <w:r w:rsidRPr="00D43766">
        <w:rPr>
          <w:rFonts w:ascii="Times New Roman" w:eastAsia="標楷體" w:hAnsi="Times New Roman" w:hint="eastAsia"/>
          <w:b/>
          <w:sz w:val="28"/>
          <w:szCs w:val="28"/>
        </w:rPr>
        <w:t xml:space="preserve">5 - </w:t>
      </w:r>
      <w:r w:rsidRPr="00D43766">
        <w:rPr>
          <w:rFonts w:ascii="Times New Roman" w:eastAsia="標楷體" w:hAnsi="Times New Roman" w:hint="eastAsia"/>
          <w:b/>
          <w:sz w:val="28"/>
          <w:szCs w:val="28"/>
        </w:rPr>
        <w:t>新興傳染病整備作為</w:t>
      </w:r>
    </w:p>
    <w:p w:rsidR="004E4104" w:rsidRPr="00D43766" w:rsidRDefault="004E4104" w:rsidP="004E4104">
      <w:pPr>
        <w:jc w:val="center"/>
        <w:rPr>
          <w:rFonts w:ascii="Times New Roman" w:eastAsia="標楷體" w:hAnsi="Times New Roman"/>
          <w:b/>
          <w:sz w:val="28"/>
          <w:szCs w:val="28"/>
        </w:rPr>
      </w:pPr>
      <w:r w:rsidRPr="00D43766">
        <w:rPr>
          <w:rFonts w:ascii="Times New Roman" w:eastAsia="標楷體" w:hAnsi="Times New Roman" w:hint="eastAsia"/>
          <w:b/>
          <w:sz w:val="28"/>
          <w:szCs w:val="28"/>
        </w:rPr>
        <w:t>附</w:t>
      </w:r>
      <w:r w:rsidRPr="00D43766">
        <w:rPr>
          <w:rFonts w:ascii="Times New Roman" w:eastAsia="標楷體" w:hAnsi="Times New Roman" w:hint="eastAsia"/>
          <w:b/>
          <w:sz w:val="28"/>
          <w:szCs w:val="28"/>
        </w:rPr>
        <w:t xml:space="preserve">  </w:t>
      </w:r>
      <w:r w:rsidRPr="00D43766">
        <w:rPr>
          <w:rFonts w:ascii="Times New Roman" w:eastAsia="標楷體" w:hAnsi="Times New Roman" w:hint="eastAsia"/>
          <w:b/>
          <w:sz w:val="28"/>
          <w:szCs w:val="28"/>
        </w:rPr>
        <w:t>件</w:t>
      </w:r>
    </w:p>
    <w:p w:rsidR="004E4104" w:rsidRPr="00D43766" w:rsidRDefault="004E4104" w:rsidP="004E4104">
      <w:pPr>
        <w:rPr>
          <w:rFonts w:ascii="Times New Roman" w:eastAsia="標楷體" w:hAnsi="Times New Roman"/>
          <w:b/>
          <w:sz w:val="28"/>
          <w:szCs w:val="28"/>
        </w:rPr>
      </w:pPr>
      <w:r w:rsidRPr="00D43766">
        <w:rPr>
          <w:rFonts w:ascii="Times New Roman" w:eastAsia="標楷體" w:hAnsi="Times New Roman" w:hint="eastAsia"/>
          <w:b/>
          <w:sz w:val="28"/>
          <w:szCs w:val="28"/>
        </w:rPr>
        <w:t>附件</w:t>
      </w:r>
      <w:r w:rsidRPr="00D43766">
        <w:rPr>
          <w:rFonts w:ascii="Times New Roman" w:eastAsia="標楷體" w:hAnsi="Times New Roman" w:hint="eastAsia"/>
          <w:b/>
          <w:sz w:val="28"/>
          <w:szCs w:val="28"/>
        </w:rPr>
        <w:t>5-1</w:t>
      </w:r>
      <w:r w:rsidRPr="00D43766">
        <w:rPr>
          <w:rFonts w:ascii="Times New Roman" w:eastAsia="標楷體" w:hAnsi="Times New Roman" w:hint="eastAsia"/>
          <w:b/>
          <w:sz w:val="28"/>
          <w:szCs w:val="28"/>
        </w:rPr>
        <w:t>、新興傳染病應變整備與應變機制評分標準暨評分結果表</w:t>
      </w:r>
    </w:p>
    <w:p w:rsidR="004E4104" w:rsidRPr="00D43766" w:rsidRDefault="004E4104" w:rsidP="004E4104">
      <w:pPr>
        <w:rPr>
          <w:rFonts w:ascii="Times New Roman" w:eastAsia="標楷體" w:hAnsi="Times New Roman"/>
          <w:b/>
          <w:sz w:val="28"/>
          <w:szCs w:val="28"/>
        </w:rPr>
        <w:sectPr w:rsidR="004E4104" w:rsidRPr="00D43766" w:rsidSect="00882FD0">
          <w:footerReference w:type="default" r:id="rId30"/>
          <w:pgSz w:w="11906" w:h="16838"/>
          <w:pgMar w:top="1440" w:right="1134" w:bottom="1440" w:left="1134" w:header="851" w:footer="992" w:gutter="0"/>
          <w:cols w:space="425"/>
          <w:docGrid w:type="lines" w:linePitch="360"/>
        </w:sectPr>
      </w:pPr>
      <w:r w:rsidRPr="00D43766">
        <w:rPr>
          <w:rFonts w:ascii="Times New Roman" w:eastAsia="標楷體" w:hAnsi="Times New Roman" w:hint="eastAsia"/>
          <w:b/>
          <w:sz w:val="28"/>
          <w:szCs w:val="28"/>
        </w:rPr>
        <w:t>附件</w:t>
      </w:r>
      <w:r w:rsidRPr="00D43766">
        <w:rPr>
          <w:rFonts w:ascii="Times New Roman" w:eastAsia="標楷體" w:hAnsi="Times New Roman" w:hint="eastAsia"/>
          <w:b/>
          <w:sz w:val="28"/>
          <w:szCs w:val="28"/>
        </w:rPr>
        <w:t>5-2</w:t>
      </w:r>
      <w:r w:rsidRPr="00D43766">
        <w:rPr>
          <w:rFonts w:ascii="Times New Roman" w:eastAsia="標楷體" w:hAnsi="Times New Roman" w:hint="eastAsia"/>
          <w:b/>
          <w:sz w:val="28"/>
          <w:szCs w:val="28"/>
        </w:rPr>
        <w:t>、</w:t>
      </w:r>
      <w:r w:rsidRPr="00D43766">
        <w:rPr>
          <w:rFonts w:ascii="Times New Roman" w:eastAsia="標楷體" w:hAnsi="Times New Roman" w:hint="eastAsia"/>
          <w:b/>
          <w:sz w:val="28"/>
          <w:szCs w:val="28"/>
        </w:rPr>
        <w:t>108</w:t>
      </w:r>
      <w:r w:rsidRPr="00D43766">
        <w:rPr>
          <w:rFonts w:ascii="Times New Roman" w:eastAsia="標楷體" w:hAnsi="Times New Roman" w:hint="eastAsia"/>
          <w:b/>
          <w:sz w:val="28"/>
          <w:szCs w:val="28"/>
        </w:rPr>
        <w:t>年度防疫物資</w:t>
      </w:r>
      <w:r w:rsidRPr="00D43766">
        <w:rPr>
          <w:rFonts w:ascii="Times New Roman" w:eastAsia="標楷體" w:hAnsi="Times New Roman" w:hint="eastAsia"/>
          <w:b/>
          <w:sz w:val="28"/>
          <w:szCs w:val="28"/>
        </w:rPr>
        <w:t>-</w:t>
      </w:r>
      <w:r w:rsidRPr="00D43766">
        <w:rPr>
          <w:rFonts w:ascii="Times New Roman" w:eastAsia="標楷體" w:hAnsi="Times New Roman" w:hint="eastAsia"/>
          <w:b/>
          <w:sz w:val="28"/>
          <w:szCs w:val="28"/>
        </w:rPr>
        <w:t>防護裝備實地查核結果（含複查）紀錄表</w:t>
      </w:r>
    </w:p>
    <w:p w:rsidR="004E4104" w:rsidRPr="00D43766" w:rsidRDefault="004E4104" w:rsidP="004E4104">
      <w:pPr>
        <w:jc w:val="center"/>
        <w:rPr>
          <w:rFonts w:ascii="Times New Roman" w:eastAsia="標楷體" w:hAnsi="Times New Roman"/>
          <w:b/>
          <w:sz w:val="28"/>
          <w:szCs w:val="28"/>
        </w:rPr>
      </w:pPr>
      <w:r w:rsidRPr="00D43766">
        <w:rPr>
          <w:rFonts w:ascii="Times New Roman" w:eastAsia="標楷體" w:hAnsi="Times New Roman" w:hint="eastAsia"/>
          <w:b/>
          <w:sz w:val="28"/>
          <w:szCs w:val="28"/>
        </w:rPr>
        <w:lastRenderedPageBreak/>
        <w:t>附件</w:t>
      </w:r>
      <w:r w:rsidRPr="00D43766">
        <w:rPr>
          <w:rFonts w:ascii="Times New Roman" w:eastAsia="標楷體" w:hAnsi="Times New Roman" w:hint="eastAsia"/>
          <w:b/>
          <w:sz w:val="28"/>
          <w:szCs w:val="28"/>
        </w:rPr>
        <w:t xml:space="preserve">5-1  </w:t>
      </w:r>
      <w:r w:rsidRPr="00D43766">
        <w:rPr>
          <w:rFonts w:ascii="Times New Roman" w:eastAsia="標楷體" w:hAnsi="Times New Roman"/>
          <w:b/>
          <w:sz w:val="28"/>
          <w:szCs w:val="28"/>
        </w:rPr>
        <w:t>108</w:t>
      </w:r>
      <w:r w:rsidRPr="00D43766">
        <w:rPr>
          <w:rFonts w:ascii="Times New Roman" w:eastAsia="標楷體" w:hAnsi="Times New Roman"/>
          <w:b/>
          <w:sz w:val="28"/>
          <w:szCs w:val="28"/>
        </w:rPr>
        <w:t>年度地方衛生機關防疫業務考評作業</w:t>
      </w:r>
    </w:p>
    <w:p w:rsidR="004E4104" w:rsidRPr="00D43766" w:rsidRDefault="004E4104" w:rsidP="004E4104">
      <w:pPr>
        <w:jc w:val="center"/>
        <w:rPr>
          <w:rFonts w:ascii="Times New Roman" w:eastAsia="標楷體" w:hAnsi="Times New Roman"/>
          <w:b/>
          <w:sz w:val="28"/>
        </w:rPr>
      </w:pPr>
      <w:r w:rsidRPr="00D43766">
        <w:rPr>
          <w:rFonts w:ascii="Times New Roman" w:eastAsia="標楷體" w:hAnsi="Times New Roman"/>
          <w:b/>
          <w:sz w:val="28"/>
        </w:rPr>
        <w:t>新興傳染病應變整備與應變機制評分標準暨評分結果表</w:t>
      </w:r>
    </w:p>
    <w:p w:rsidR="004E4104" w:rsidRPr="00D43766" w:rsidRDefault="004E4104" w:rsidP="004E4104">
      <w:pPr>
        <w:rPr>
          <w:rFonts w:ascii="Times New Roman" w:eastAsia="標楷體" w:hAnsi="Times New Roman"/>
          <w:b/>
          <w:sz w:val="28"/>
          <w:szCs w:val="28"/>
        </w:rPr>
      </w:pPr>
      <w:r w:rsidRPr="00D43766">
        <w:rPr>
          <w:rFonts w:ascii="Times New Roman" w:eastAsia="標楷體" w:hAnsi="Times New Roman"/>
          <w:b/>
          <w:sz w:val="28"/>
          <w:szCs w:val="28"/>
        </w:rPr>
        <w:t>縣市別：</w:t>
      </w:r>
      <w:r w:rsidRPr="00D43766">
        <w:rPr>
          <w:rFonts w:ascii="Times New Roman" w:eastAsia="標楷體" w:hAnsi="Times New Roman"/>
          <w:b/>
          <w:sz w:val="28"/>
          <w:szCs w:val="28"/>
        </w:rPr>
        <w:t>__________</w:t>
      </w:r>
      <w:r w:rsidRPr="00D43766">
        <w:rPr>
          <w:rFonts w:ascii="Times New Roman" w:eastAsia="標楷體" w:hAnsi="Times New Roman"/>
          <w:b/>
          <w:sz w:val="28"/>
          <w:szCs w:val="28"/>
        </w:rPr>
        <w:t>縣</w:t>
      </w:r>
      <w:r w:rsidRPr="00D43766">
        <w:rPr>
          <w:rFonts w:ascii="Times New Roman" w:eastAsia="標楷體" w:hAnsi="Times New Roman"/>
          <w:b/>
          <w:sz w:val="28"/>
          <w:szCs w:val="28"/>
        </w:rPr>
        <w:t>/</w:t>
      </w:r>
      <w:r w:rsidRPr="00D43766">
        <w:rPr>
          <w:rFonts w:ascii="Times New Roman" w:eastAsia="標楷體" w:hAnsi="Times New Roman"/>
          <w:b/>
          <w:sz w:val="28"/>
          <w:szCs w:val="28"/>
        </w:rPr>
        <w:t>市</w:t>
      </w:r>
      <w:r w:rsidRPr="00D43766">
        <w:rPr>
          <w:rFonts w:ascii="Times New Roman" w:eastAsia="標楷體" w:hAnsi="Times New Roman"/>
          <w:b/>
          <w:sz w:val="28"/>
          <w:szCs w:val="28"/>
        </w:rPr>
        <w:t xml:space="preserve">                                                  </w:t>
      </w:r>
      <w:r w:rsidRPr="00D43766">
        <w:rPr>
          <w:rFonts w:ascii="Times New Roman" w:eastAsia="標楷體" w:hAnsi="Times New Roman"/>
          <w:b/>
          <w:sz w:val="28"/>
          <w:szCs w:val="28"/>
        </w:rPr>
        <w:t>評分日期：</w:t>
      </w:r>
      <w:r w:rsidRPr="00D43766">
        <w:rPr>
          <w:rFonts w:ascii="Times New Roman" w:eastAsia="標楷體" w:hAnsi="Times New Roman"/>
          <w:b/>
          <w:sz w:val="28"/>
          <w:szCs w:val="28"/>
        </w:rPr>
        <w:t>_____</w:t>
      </w:r>
      <w:r w:rsidRPr="00D43766">
        <w:rPr>
          <w:rFonts w:ascii="Times New Roman" w:eastAsia="標楷體" w:hAnsi="Times New Roman"/>
          <w:b/>
          <w:sz w:val="28"/>
          <w:szCs w:val="28"/>
        </w:rPr>
        <w:t>年</w:t>
      </w:r>
      <w:r w:rsidRPr="00D43766">
        <w:rPr>
          <w:rFonts w:ascii="Times New Roman" w:eastAsia="標楷體" w:hAnsi="Times New Roman"/>
          <w:b/>
          <w:sz w:val="28"/>
          <w:szCs w:val="28"/>
        </w:rPr>
        <w:t>___</w:t>
      </w:r>
      <w:r w:rsidRPr="00D43766">
        <w:rPr>
          <w:rFonts w:ascii="Times New Roman" w:eastAsia="標楷體" w:hAnsi="Times New Roman"/>
          <w:b/>
          <w:sz w:val="28"/>
          <w:szCs w:val="28"/>
        </w:rPr>
        <w:t>月</w:t>
      </w:r>
      <w:r w:rsidRPr="00D43766">
        <w:rPr>
          <w:rFonts w:ascii="Times New Roman" w:eastAsia="標楷體" w:hAnsi="Times New Roman"/>
          <w:b/>
          <w:sz w:val="28"/>
          <w:szCs w:val="28"/>
        </w:rPr>
        <w:t>___</w:t>
      </w:r>
      <w:r w:rsidRPr="00D43766">
        <w:rPr>
          <w:rFonts w:ascii="Times New Roman" w:eastAsia="標楷體" w:hAnsi="Times New Roman"/>
          <w:b/>
          <w:sz w:val="28"/>
          <w:szCs w:val="28"/>
        </w:rPr>
        <w:t>日</w:t>
      </w:r>
    </w:p>
    <w:tbl>
      <w:tblPr>
        <w:tblStyle w:val="1b"/>
        <w:tblW w:w="13779" w:type="dxa"/>
        <w:tblInd w:w="108" w:type="dxa"/>
        <w:tblLook w:val="04A0" w:firstRow="1" w:lastRow="0" w:firstColumn="1" w:lastColumn="0" w:noHBand="0" w:noVBand="1"/>
      </w:tblPr>
      <w:tblGrid>
        <w:gridCol w:w="7967"/>
        <w:gridCol w:w="1418"/>
        <w:gridCol w:w="1417"/>
        <w:gridCol w:w="2977"/>
      </w:tblGrid>
      <w:tr w:rsidR="00D43766" w:rsidRPr="00D43766" w:rsidTr="004E4104">
        <w:tc>
          <w:tcPr>
            <w:tcW w:w="7967" w:type="dxa"/>
            <w:vMerge w:val="restart"/>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b/>
                <w:szCs w:val="24"/>
              </w:rPr>
              <w:t>評分標準</w:t>
            </w:r>
          </w:p>
        </w:tc>
        <w:tc>
          <w:tcPr>
            <w:tcW w:w="5812" w:type="dxa"/>
            <w:gridSpan w:val="3"/>
          </w:tcPr>
          <w:p w:rsidR="004E4104" w:rsidRPr="00D43766" w:rsidRDefault="004E4104" w:rsidP="004E4104">
            <w:pPr>
              <w:ind w:leftChars="-103" w:left="-247"/>
              <w:jc w:val="center"/>
              <w:rPr>
                <w:rFonts w:ascii="Times New Roman" w:eastAsia="標楷體" w:hAnsi="Times New Roman"/>
                <w:b/>
                <w:szCs w:val="24"/>
              </w:rPr>
            </w:pPr>
            <w:r w:rsidRPr="00D43766">
              <w:rPr>
                <w:rFonts w:ascii="Times New Roman" w:eastAsia="標楷體" w:hAnsi="Times New Roman"/>
                <w:b/>
                <w:szCs w:val="24"/>
              </w:rPr>
              <w:t>評分結果</w:t>
            </w:r>
          </w:p>
        </w:tc>
      </w:tr>
      <w:tr w:rsidR="00D43766" w:rsidRPr="00D43766" w:rsidTr="004E4104">
        <w:tc>
          <w:tcPr>
            <w:tcW w:w="7967" w:type="dxa"/>
            <w:vMerge/>
          </w:tcPr>
          <w:p w:rsidR="004E4104" w:rsidRPr="00D43766" w:rsidRDefault="004E4104" w:rsidP="004E4104">
            <w:pPr>
              <w:jc w:val="center"/>
              <w:rPr>
                <w:rFonts w:ascii="Times New Roman" w:eastAsia="標楷體" w:hAnsi="Times New Roman"/>
                <w:b/>
                <w:szCs w:val="24"/>
              </w:rPr>
            </w:pPr>
          </w:p>
        </w:tc>
        <w:tc>
          <w:tcPr>
            <w:tcW w:w="1418" w:type="dxa"/>
          </w:tcPr>
          <w:p w:rsidR="004E4104" w:rsidRPr="00D43766" w:rsidRDefault="004E4104" w:rsidP="004E4104">
            <w:pPr>
              <w:rPr>
                <w:rFonts w:ascii="Times New Roman" w:eastAsia="標楷體" w:hAnsi="Times New Roman"/>
                <w:b/>
                <w:szCs w:val="24"/>
              </w:rPr>
            </w:pPr>
            <w:r w:rsidRPr="00D43766">
              <w:rPr>
                <w:rFonts w:ascii="Times New Roman" w:eastAsia="標楷體" w:hAnsi="Times New Roman"/>
                <w:b/>
                <w:szCs w:val="24"/>
              </w:rPr>
              <w:t>地方政府</w:t>
            </w:r>
          </w:p>
          <w:p w:rsidR="004E4104" w:rsidRPr="00D43766" w:rsidRDefault="004E4104" w:rsidP="004E4104">
            <w:pPr>
              <w:rPr>
                <w:rFonts w:ascii="Times New Roman" w:eastAsia="標楷體" w:hAnsi="Times New Roman"/>
                <w:b/>
                <w:szCs w:val="24"/>
              </w:rPr>
            </w:pPr>
            <w:r w:rsidRPr="00D43766">
              <w:rPr>
                <w:rFonts w:ascii="Times New Roman" w:eastAsia="標楷體" w:hAnsi="Times New Roman"/>
                <w:b/>
                <w:szCs w:val="24"/>
              </w:rPr>
              <w:t>自評得分</w:t>
            </w:r>
          </w:p>
        </w:tc>
        <w:tc>
          <w:tcPr>
            <w:tcW w:w="1417" w:type="dxa"/>
          </w:tcPr>
          <w:p w:rsidR="004E4104" w:rsidRPr="00D43766" w:rsidRDefault="004E4104" w:rsidP="004E4104">
            <w:pPr>
              <w:rPr>
                <w:rFonts w:ascii="Times New Roman" w:eastAsia="標楷體" w:hAnsi="Times New Roman"/>
                <w:b/>
                <w:szCs w:val="24"/>
              </w:rPr>
            </w:pPr>
            <w:r w:rsidRPr="00D43766">
              <w:rPr>
                <w:rFonts w:ascii="Times New Roman" w:eastAsia="標楷體" w:hAnsi="Times New Roman"/>
                <w:b/>
                <w:szCs w:val="24"/>
              </w:rPr>
              <w:t>區管中心</w:t>
            </w:r>
          </w:p>
          <w:p w:rsidR="004E4104" w:rsidRPr="00D43766" w:rsidRDefault="004E4104" w:rsidP="004E4104">
            <w:pPr>
              <w:rPr>
                <w:rFonts w:ascii="Times New Roman" w:eastAsia="標楷體" w:hAnsi="Times New Roman"/>
                <w:b/>
                <w:szCs w:val="24"/>
              </w:rPr>
            </w:pPr>
            <w:r w:rsidRPr="00D43766">
              <w:rPr>
                <w:rFonts w:ascii="Times New Roman" w:eastAsia="標楷體" w:hAnsi="Times New Roman"/>
                <w:b/>
                <w:szCs w:val="24"/>
              </w:rPr>
              <w:t>評分</w:t>
            </w:r>
          </w:p>
        </w:tc>
        <w:tc>
          <w:tcPr>
            <w:tcW w:w="2977" w:type="dxa"/>
          </w:tcPr>
          <w:p w:rsidR="004E4104" w:rsidRPr="00D43766" w:rsidRDefault="004E4104" w:rsidP="004E4104">
            <w:pPr>
              <w:rPr>
                <w:rFonts w:ascii="Times New Roman" w:eastAsia="標楷體" w:hAnsi="Times New Roman"/>
                <w:b/>
              </w:rPr>
            </w:pPr>
            <w:r w:rsidRPr="00D43766">
              <w:rPr>
                <w:rFonts w:ascii="Times New Roman" w:eastAsia="標楷體" w:hAnsi="Times New Roman"/>
                <w:b/>
              </w:rPr>
              <w:t>補充說明</w:t>
            </w:r>
          </w:p>
          <w:p w:rsidR="004E4104" w:rsidRPr="00D43766" w:rsidRDefault="004E4104" w:rsidP="004E4104">
            <w:pPr>
              <w:rPr>
                <w:rFonts w:ascii="Times New Roman" w:eastAsia="標楷體" w:hAnsi="Times New Roman"/>
                <w:b/>
              </w:rPr>
            </w:pPr>
            <w:r w:rsidRPr="00D43766">
              <w:rPr>
                <w:rFonts w:ascii="Times New Roman" w:eastAsia="標楷體" w:hAnsi="Times New Roman"/>
              </w:rPr>
              <w:t>特色、效益或尚須強化部分等</w:t>
            </w:r>
          </w:p>
        </w:tc>
      </w:tr>
      <w:tr w:rsidR="00D43766" w:rsidRPr="00D43766" w:rsidTr="004E4104">
        <w:tc>
          <w:tcPr>
            <w:tcW w:w="7967" w:type="dxa"/>
          </w:tcPr>
          <w:p w:rsidR="004E4104" w:rsidRPr="00D43766" w:rsidRDefault="004E4104" w:rsidP="004E4104">
            <w:pPr>
              <w:rPr>
                <w:rFonts w:ascii="Times New Roman" w:eastAsia="標楷體" w:hAnsi="Times New Roman"/>
              </w:rPr>
            </w:pPr>
            <w:r w:rsidRPr="00D43766">
              <w:rPr>
                <w:rFonts w:ascii="Times New Roman" w:eastAsia="標楷體" w:hAnsi="Times New Roman"/>
              </w:rPr>
              <w:t>訂定新興傳染病應變整備計畫並辦理演習（練）情形，區分為</w:t>
            </w:r>
            <w:r w:rsidRPr="00D43766">
              <w:rPr>
                <w:rFonts w:ascii="Times New Roman" w:eastAsia="標楷體" w:hAnsi="Times New Roman"/>
              </w:rPr>
              <w:t>A</w:t>
            </w:r>
            <w:r w:rsidRPr="00D43766">
              <w:rPr>
                <w:rFonts w:ascii="Times New Roman" w:eastAsia="標楷體" w:hAnsi="Times New Roman" w:hint="eastAsia"/>
              </w:rPr>
              <w:t>、</w:t>
            </w:r>
            <w:r w:rsidRPr="00D43766">
              <w:rPr>
                <w:rFonts w:ascii="Times New Roman" w:eastAsia="標楷體" w:hAnsi="Times New Roman"/>
              </w:rPr>
              <w:t>B</w:t>
            </w:r>
            <w:r w:rsidRPr="00D43766">
              <w:rPr>
                <w:rFonts w:ascii="Times New Roman" w:eastAsia="標楷體" w:hAnsi="Times New Roman" w:hint="eastAsia"/>
              </w:rPr>
              <w:t>及</w:t>
            </w:r>
            <w:r w:rsidRPr="00D43766">
              <w:rPr>
                <w:rFonts w:ascii="Times New Roman" w:eastAsia="標楷體" w:hAnsi="Times New Roman" w:hint="eastAsia"/>
              </w:rPr>
              <w:t>C</w:t>
            </w:r>
            <w:r w:rsidRPr="00D43766">
              <w:rPr>
                <w:rFonts w:ascii="Times New Roman" w:eastAsia="標楷體" w:hAnsi="Times New Roman" w:hint="eastAsia"/>
              </w:rPr>
              <w:t>三</w:t>
            </w:r>
            <w:r w:rsidRPr="00D43766">
              <w:rPr>
                <w:rFonts w:ascii="Times New Roman" w:eastAsia="標楷體" w:hAnsi="Times New Roman"/>
              </w:rPr>
              <w:t>個等第：</w:t>
            </w:r>
          </w:p>
          <w:p w:rsidR="004E4104" w:rsidRPr="00D43766" w:rsidRDefault="004E4104" w:rsidP="004E4104">
            <w:pPr>
              <w:ind w:leftChars="50" w:left="120"/>
              <w:rPr>
                <w:rFonts w:ascii="Times New Roman" w:eastAsia="標楷體" w:hAnsi="Times New Roman"/>
              </w:rPr>
            </w:pPr>
            <w:r w:rsidRPr="00D43766">
              <w:rPr>
                <w:rFonts w:ascii="Times New Roman" w:eastAsia="標楷體" w:hAnsi="Times New Roman"/>
              </w:rPr>
              <w:t>A</w:t>
            </w:r>
            <w:r w:rsidRPr="00D43766">
              <w:rPr>
                <w:rFonts w:ascii="Times New Roman" w:eastAsia="標楷體" w:hAnsi="Times New Roman"/>
              </w:rPr>
              <w:t>：訂定新興傳染病應變整備計畫並辦理</w:t>
            </w:r>
            <w:r w:rsidRPr="00D43766">
              <w:rPr>
                <w:rFonts w:ascii="Times New Roman" w:eastAsia="標楷體" w:hAnsi="Times New Roman" w:hint="eastAsia"/>
              </w:rPr>
              <w:t>桌上</w:t>
            </w:r>
            <w:r w:rsidRPr="00D43766">
              <w:rPr>
                <w:rFonts w:ascii="Times New Roman" w:eastAsia="標楷體" w:hAnsi="Times New Roman"/>
              </w:rPr>
              <w:t>演習得</w:t>
            </w:r>
            <w:r w:rsidRPr="00D43766">
              <w:rPr>
                <w:rFonts w:ascii="Times New Roman" w:eastAsia="標楷體" w:hAnsi="Times New Roman"/>
              </w:rPr>
              <w:t>2</w:t>
            </w:r>
            <w:r w:rsidRPr="00D43766">
              <w:rPr>
                <w:rFonts w:ascii="Times New Roman" w:eastAsia="標楷體" w:hAnsi="Times New Roman"/>
              </w:rPr>
              <w:t>分</w:t>
            </w:r>
          </w:p>
          <w:p w:rsidR="004E4104" w:rsidRPr="00D43766" w:rsidRDefault="004E4104" w:rsidP="004E4104">
            <w:pPr>
              <w:ind w:leftChars="50" w:left="420" w:hangingChars="150" w:hanging="300"/>
              <w:rPr>
                <w:rFonts w:ascii="標楷體" w:eastAsia="標楷體" w:hAnsi="標楷體"/>
              </w:rPr>
            </w:pPr>
            <w:r w:rsidRPr="00D43766">
              <w:rPr>
                <w:rFonts w:ascii="Times New Roman" w:eastAsia="標楷體" w:hAnsi="Times New Roman"/>
              </w:rPr>
              <w:t>B</w:t>
            </w:r>
            <w:r w:rsidRPr="00D43766">
              <w:rPr>
                <w:rFonts w:ascii="Times New Roman" w:eastAsia="標楷體" w:hAnsi="Times New Roman"/>
              </w:rPr>
              <w:t>：</w:t>
            </w:r>
            <w:r w:rsidRPr="00D43766">
              <w:rPr>
                <w:rFonts w:ascii="標楷體" w:eastAsia="標楷體" w:hAnsi="標楷體" w:hint="eastAsia"/>
              </w:rPr>
              <w:t>訂定新興傳染病應變整備計畫並辦理跨機關且由縣市政府一級主管擔任指揮官之實兵演習得4分</w:t>
            </w:r>
          </w:p>
          <w:p w:rsidR="004E4104" w:rsidRPr="00D43766" w:rsidRDefault="004E4104" w:rsidP="004E4104">
            <w:pPr>
              <w:ind w:leftChars="50" w:left="420" w:hangingChars="150" w:hanging="300"/>
              <w:rPr>
                <w:rFonts w:ascii="Times New Roman" w:eastAsia="標楷體" w:hAnsi="Times New Roman"/>
                <w:szCs w:val="24"/>
              </w:rPr>
            </w:pPr>
            <w:r w:rsidRPr="00D43766">
              <w:rPr>
                <w:rFonts w:ascii="Times New Roman" w:eastAsia="標楷體" w:hAnsi="Times New Roman" w:hint="eastAsia"/>
              </w:rPr>
              <w:t>C</w:t>
            </w:r>
            <w:r w:rsidRPr="00D43766">
              <w:rPr>
                <w:rFonts w:ascii="Times New Roman" w:eastAsia="標楷體" w:hAnsi="Times New Roman"/>
              </w:rPr>
              <w:t>：</w:t>
            </w:r>
            <w:r w:rsidRPr="00D43766">
              <w:rPr>
                <w:rFonts w:ascii="標楷體" w:eastAsia="標楷體" w:hAnsi="標楷體" w:hint="eastAsia"/>
              </w:rPr>
              <w:t>訂定新興傳染病應變整備計畫並辦理跨機關且由縣市政府首長或副首長擔任指揮官之實兵演習得6分</w:t>
            </w:r>
          </w:p>
        </w:tc>
        <w:tc>
          <w:tcPr>
            <w:tcW w:w="1418" w:type="dxa"/>
          </w:tcPr>
          <w:p w:rsidR="004E4104" w:rsidRPr="00D43766" w:rsidRDefault="004E4104" w:rsidP="004E4104">
            <w:pPr>
              <w:rPr>
                <w:rFonts w:ascii="Times New Roman" w:eastAsia="標楷體" w:hAnsi="Times New Roman"/>
                <w:szCs w:val="24"/>
              </w:rPr>
            </w:pPr>
          </w:p>
        </w:tc>
        <w:tc>
          <w:tcPr>
            <w:tcW w:w="1417" w:type="dxa"/>
          </w:tcPr>
          <w:p w:rsidR="004E4104" w:rsidRPr="00D43766" w:rsidRDefault="004E4104" w:rsidP="004E4104">
            <w:pPr>
              <w:rPr>
                <w:rFonts w:ascii="Times New Roman" w:eastAsia="標楷體" w:hAnsi="Times New Roman"/>
                <w:szCs w:val="24"/>
              </w:rPr>
            </w:pPr>
          </w:p>
        </w:tc>
        <w:tc>
          <w:tcPr>
            <w:tcW w:w="2977" w:type="dxa"/>
          </w:tcPr>
          <w:p w:rsidR="004E4104" w:rsidRPr="00D43766" w:rsidRDefault="004E4104" w:rsidP="004E4104">
            <w:pPr>
              <w:rPr>
                <w:rFonts w:ascii="Times New Roman" w:eastAsia="標楷體" w:hAnsi="Times New Roman"/>
                <w:szCs w:val="24"/>
              </w:rPr>
            </w:pPr>
          </w:p>
        </w:tc>
      </w:tr>
    </w:tbl>
    <w:p w:rsidR="004E4104" w:rsidRPr="00D43766" w:rsidRDefault="004E4104" w:rsidP="004E4104">
      <w:pPr>
        <w:spacing w:beforeLines="20" w:before="72" w:line="360" w:lineRule="exact"/>
        <w:rPr>
          <w:rFonts w:ascii="Times New Roman" w:eastAsia="標楷體" w:hAnsi="Times New Roman"/>
          <w:szCs w:val="24"/>
        </w:rPr>
      </w:pPr>
      <w:r w:rsidRPr="00D43766">
        <w:rPr>
          <w:rFonts w:ascii="Times New Roman" w:eastAsia="標楷體" w:hAnsi="Times New Roman"/>
          <w:szCs w:val="24"/>
        </w:rPr>
        <w:t>註：請檢附</w:t>
      </w:r>
      <w:r w:rsidRPr="00D43766">
        <w:rPr>
          <w:rFonts w:ascii="Times New Roman" w:eastAsia="標楷體" w:hAnsi="Times New Roman"/>
        </w:rPr>
        <w:t>新興傳染病應變整備計畫</w:t>
      </w:r>
      <w:r w:rsidRPr="00D43766">
        <w:rPr>
          <w:rFonts w:ascii="Times New Roman" w:eastAsia="標楷體" w:hAnsi="Times New Roman" w:hint="eastAsia"/>
          <w:szCs w:val="24"/>
        </w:rPr>
        <w:t>、</w:t>
      </w:r>
      <w:r w:rsidRPr="00D43766">
        <w:rPr>
          <w:rFonts w:ascii="Times New Roman" w:eastAsia="標楷體" w:hAnsi="Times New Roman"/>
          <w:szCs w:val="24"/>
        </w:rPr>
        <w:t>演習計畫、演訓</w:t>
      </w:r>
      <w:r w:rsidRPr="00D43766">
        <w:rPr>
          <w:rFonts w:ascii="Times New Roman" w:eastAsia="標楷體" w:hAnsi="Times New Roman" w:hint="eastAsia"/>
          <w:szCs w:val="24"/>
        </w:rPr>
        <w:t>函</w:t>
      </w:r>
      <w:r w:rsidRPr="00D43766">
        <w:rPr>
          <w:rFonts w:ascii="Times New Roman" w:eastAsia="標楷體" w:hAnsi="Times New Roman" w:hint="eastAsia"/>
          <w:szCs w:val="24"/>
        </w:rPr>
        <w:t>/</w:t>
      </w:r>
      <w:r w:rsidRPr="00D43766">
        <w:rPr>
          <w:rFonts w:ascii="Times New Roman" w:eastAsia="標楷體" w:hAnsi="Times New Roman" w:hint="eastAsia"/>
          <w:szCs w:val="24"/>
        </w:rPr>
        <w:t>令</w:t>
      </w:r>
      <w:r w:rsidRPr="00D43766">
        <w:rPr>
          <w:rFonts w:ascii="Times New Roman" w:eastAsia="標楷體" w:hAnsi="Times New Roman"/>
          <w:szCs w:val="24"/>
        </w:rPr>
        <w:t>及演習紀錄，內容包含應變機制與因應策略、應變中心架構、跨機關聯繫表、或演習成果照片等</w:t>
      </w:r>
    </w:p>
    <w:p w:rsidR="004E4104" w:rsidRPr="00D43766" w:rsidRDefault="004E4104" w:rsidP="004E4104">
      <w:pPr>
        <w:spacing w:beforeLines="20" w:before="72" w:line="360" w:lineRule="exact"/>
        <w:rPr>
          <w:rFonts w:ascii="Times New Roman" w:eastAsia="標楷體" w:hAnsi="Times New Roman"/>
          <w:szCs w:val="24"/>
        </w:rPr>
      </w:pPr>
    </w:p>
    <w:p w:rsidR="004E4104" w:rsidRPr="00D43766" w:rsidRDefault="004E4104" w:rsidP="004E4104">
      <w:pPr>
        <w:spacing w:beforeLines="20" w:before="72" w:line="360" w:lineRule="exact"/>
        <w:rPr>
          <w:rFonts w:ascii="Times New Roman" w:eastAsia="標楷體" w:hAnsi="Times New Roman"/>
          <w:szCs w:val="24"/>
        </w:rPr>
      </w:pPr>
    </w:p>
    <w:p w:rsidR="004E4104" w:rsidRPr="00D43766" w:rsidRDefault="004E4104" w:rsidP="004E4104">
      <w:pPr>
        <w:spacing w:beforeLines="20" w:before="72" w:line="400" w:lineRule="exact"/>
        <w:rPr>
          <w:rFonts w:ascii="Times New Roman" w:eastAsia="標楷體" w:hAnsi="Times New Roman"/>
          <w:b/>
          <w:sz w:val="28"/>
          <w:szCs w:val="24"/>
        </w:rPr>
      </w:pPr>
      <w:r w:rsidRPr="00D43766">
        <w:rPr>
          <w:rFonts w:ascii="Times New Roman" w:eastAsia="標楷體" w:hAnsi="Times New Roman"/>
          <w:b/>
          <w:sz w:val="28"/>
          <w:szCs w:val="24"/>
        </w:rPr>
        <w:t>承辦人資訊</w:t>
      </w:r>
    </w:p>
    <w:p w:rsidR="004E4104" w:rsidRPr="00D43766" w:rsidRDefault="004E4104" w:rsidP="004E4104">
      <w:pPr>
        <w:rPr>
          <w:rFonts w:ascii="Times New Roman" w:eastAsia="標楷體" w:hAnsi="Times New Roman"/>
          <w:sz w:val="26"/>
          <w:szCs w:val="26"/>
          <w:u w:val="single"/>
        </w:rPr>
      </w:pPr>
      <w:r w:rsidRPr="00D43766">
        <w:rPr>
          <w:rFonts w:ascii="Times New Roman" w:eastAsia="標楷體" w:hAnsi="Times New Roman"/>
          <w:sz w:val="26"/>
          <w:szCs w:val="26"/>
        </w:rPr>
        <w:t>姓名</w:t>
      </w:r>
      <w:r w:rsidRPr="00D43766">
        <w:rPr>
          <w:rFonts w:ascii="Times New Roman" w:eastAsia="標楷體" w:hAnsi="Times New Roman"/>
          <w:sz w:val="26"/>
          <w:szCs w:val="26"/>
        </w:rPr>
        <w:t>/</w:t>
      </w:r>
      <w:r w:rsidRPr="00D43766">
        <w:rPr>
          <w:rFonts w:ascii="Times New Roman" w:eastAsia="標楷體" w:hAnsi="Times New Roman"/>
          <w:sz w:val="26"/>
          <w:szCs w:val="26"/>
        </w:rPr>
        <w:t>職稱：</w:t>
      </w:r>
      <w:r w:rsidRPr="00D43766">
        <w:rPr>
          <w:rFonts w:ascii="Times New Roman" w:eastAsia="標楷體" w:hAnsi="Times New Roman"/>
          <w:sz w:val="26"/>
          <w:szCs w:val="26"/>
          <w:u w:val="single"/>
        </w:rPr>
        <w:t xml:space="preserve">               </w:t>
      </w:r>
      <w:r w:rsidRPr="00D43766">
        <w:rPr>
          <w:rFonts w:ascii="Times New Roman" w:eastAsia="標楷體" w:hAnsi="Times New Roman"/>
          <w:sz w:val="26"/>
          <w:szCs w:val="26"/>
        </w:rPr>
        <w:t>；聯絡電話：</w:t>
      </w:r>
      <w:r w:rsidRPr="00D43766">
        <w:rPr>
          <w:rFonts w:ascii="Times New Roman" w:eastAsia="標楷體" w:hAnsi="Times New Roman"/>
          <w:sz w:val="26"/>
          <w:szCs w:val="26"/>
          <w:u w:val="single"/>
        </w:rPr>
        <w:t xml:space="preserve">(  )             </w:t>
      </w:r>
      <w:r w:rsidRPr="00D43766">
        <w:rPr>
          <w:rFonts w:ascii="Times New Roman" w:eastAsia="標楷體" w:hAnsi="Times New Roman"/>
          <w:sz w:val="26"/>
          <w:szCs w:val="26"/>
        </w:rPr>
        <w:t>；電子郵件：</w:t>
      </w:r>
      <w:r w:rsidRPr="00D43766">
        <w:rPr>
          <w:rFonts w:ascii="Times New Roman" w:eastAsia="標楷體" w:hAnsi="Times New Roman"/>
          <w:sz w:val="26"/>
          <w:szCs w:val="26"/>
          <w:u w:val="single"/>
        </w:rPr>
        <w:t xml:space="preserve">          </w:t>
      </w:r>
      <w:r w:rsidRPr="00D43766">
        <w:rPr>
          <w:rFonts w:ascii="Times New Roman" w:eastAsia="標楷體" w:hAnsi="Times New Roman"/>
          <w:sz w:val="26"/>
          <w:szCs w:val="26"/>
          <w:u w:val="single"/>
        </w:rPr>
        <w:t>＠</w:t>
      </w:r>
      <w:r w:rsidRPr="00D43766">
        <w:rPr>
          <w:rFonts w:ascii="Times New Roman" w:eastAsia="標楷體" w:hAnsi="Times New Roman"/>
          <w:sz w:val="26"/>
          <w:szCs w:val="26"/>
          <w:u w:val="single"/>
        </w:rPr>
        <w:t xml:space="preserve">                       </w:t>
      </w:r>
    </w:p>
    <w:p w:rsidR="004E4104" w:rsidRPr="00D43766" w:rsidRDefault="004E4104" w:rsidP="00524DC5">
      <w:pPr>
        <w:widowControl/>
        <w:rPr>
          <w:rFonts w:ascii="Times New Roman" w:eastAsia="標楷體" w:hAnsi="Times New Roman"/>
          <w:bCs/>
          <w:sz w:val="28"/>
          <w:szCs w:val="24"/>
        </w:rPr>
      </w:pPr>
      <w:r w:rsidRPr="00D43766">
        <w:rPr>
          <w:rFonts w:ascii="Times New Roman" w:eastAsia="標楷體" w:hAnsi="Times New Roman"/>
          <w:sz w:val="26"/>
          <w:szCs w:val="26"/>
        </w:rPr>
        <w:br w:type="page"/>
      </w:r>
      <w:r w:rsidRPr="00D43766">
        <w:rPr>
          <w:rFonts w:ascii="Times New Roman" w:eastAsia="標楷體" w:hAnsi="Times New Roman" w:hint="eastAsia"/>
          <w:b/>
          <w:bCs/>
          <w:sz w:val="32"/>
          <w:szCs w:val="28"/>
        </w:rPr>
        <w:lastRenderedPageBreak/>
        <w:t>附件</w:t>
      </w:r>
      <w:r w:rsidRPr="00D43766">
        <w:rPr>
          <w:rFonts w:ascii="Times New Roman" w:eastAsia="標楷體" w:hAnsi="Times New Roman" w:hint="eastAsia"/>
          <w:b/>
          <w:bCs/>
          <w:sz w:val="32"/>
          <w:szCs w:val="28"/>
        </w:rPr>
        <w:t>5-2</w:t>
      </w:r>
      <w:r w:rsidRPr="00D43766">
        <w:rPr>
          <w:rFonts w:ascii="Times New Roman" w:eastAsia="標楷體" w:hAnsi="Times New Roman"/>
          <w:b/>
          <w:bCs/>
          <w:sz w:val="32"/>
          <w:szCs w:val="28"/>
        </w:rPr>
        <w:t xml:space="preserve">  108</w:t>
      </w:r>
      <w:r w:rsidRPr="00D43766">
        <w:rPr>
          <w:rFonts w:ascii="Times New Roman" w:eastAsia="標楷體" w:hAnsi="Times New Roman" w:hint="eastAsia"/>
          <w:b/>
          <w:bCs/>
          <w:sz w:val="32"/>
          <w:szCs w:val="28"/>
        </w:rPr>
        <w:t>年度防疫物資－防護裝備實地</w:t>
      </w:r>
      <w:r w:rsidRPr="00D43766">
        <w:rPr>
          <w:rFonts w:ascii="Times New Roman" w:eastAsia="標楷體" w:hAnsi="Times New Roman" w:hint="eastAsia"/>
          <w:b/>
          <w:sz w:val="32"/>
          <w:szCs w:val="28"/>
        </w:rPr>
        <w:t>查核結果</w:t>
      </w:r>
      <w:r w:rsidRPr="00D43766">
        <w:rPr>
          <w:rFonts w:ascii="Times New Roman" w:eastAsia="標楷體" w:hAnsi="Times New Roman" w:hint="eastAsia"/>
          <w:b/>
          <w:sz w:val="32"/>
          <w:szCs w:val="28"/>
        </w:rPr>
        <w:t>(</w:t>
      </w:r>
      <w:r w:rsidRPr="00D43766">
        <w:rPr>
          <w:rFonts w:ascii="Times New Roman" w:eastAsia="標楷體" w:hAnsi="Times New Roman" w:hint="eastAsia"/>
          <w:b/>
          <w:sz w:val="32"/>
          <w:szCs w:val="28"/>
        </w:rPr>
        <w:t>含複查</w:t>
      </w:r>
      <w:r w:rsidRPr="00D43766">
        <w:rPr>
          <w:rFonts w:ascii="Times New Roman" w:eastAsia="標楷體" w:hAnsi="Times New Roman" w:hint="eastAsia"/>
          <w:b/>
          <w:sz w:val="32"/>
          <w:szCs w:val="28"/>
        </w:rPr>
        <w:t>)</w:t>
      </w:r>
      <w:r w:rsidRPr="00D43766">
        <w:rPr>
          <w:rFonts w:ascii="Times New Roman" w:eastAsia="標楷體" w:hAnsi="Times New Roman" w:hint="eastAsia"/>
          <w:b/>
          <w:sz w:val="32"/>
          <w:szCs w:val="28"/>
        </w:rPr>
        <w:t>紀錄</w:t>
      </w:r>
      <w:r w:rsidRPr="00D43766">
        <w:rPr>
          <w:rFonts w:ascii="Times New Roman" w:eastAsia="標楷體" w:hAnsi="Times New Roman" w:hint="eastAsia"/>
          <w:b/>
          <w:bCs/>
          <w:sz w:val="32"/>
          <w:szCs w:val="28"/>
        </w:rPr>
        <w:t>表</w:t>
      </w:r>
    </w:p>
    <w:p w:rsidR="004E4104" w:rsidRPr="00D43766" w:rsidRDefault="004E4104" w:rsidP="004E4104">
      <w:pPr>
        <w:adjustRightInd w:val="0"/>
        <w:snapToGrid w:val="0"/>
        <w:spacing w:line="360" w:lineRule="auto"/>
        <w:jc w:val="both"/>
        <w:rPr>
          <w:rFonts w:ascii="Times New Roman" w:eastAsia="標楷體" w:hAnsi="Times New Roman"/>
          <w:bCs/>
          <w:sz w:val="28"/>
          <w:szCs w:val="24"/>
        </w:rPr>
      </w:pPr>
    </w:p>
    <w:p w:rsidR="004E4104" w:rsidRPr="00D43766" w:rsidRDefault="004E4104" w:rsidP="004E4104">
      <w:pPr>
        <w:adjustRightInd w:val="0"/>
        <w:snapToGrid w:val="0"/>
        <w:spacing w:line="360" w:lineRule="auto"/>
        <w:jc w:val="both"/>
        <w:rPr>
          <w:rFonts w:ascii="Times New Roman" w:eastAsia="標楷體" w:hAnsi="Times New Roman"/>
          <w:bCs/>
          <w:szCs w:val="24"/>
        </w:rPr>
      </w:pPr>
      <w:r w:rsidRPr="00D43766">
        <w:rPr>
          <w:rFonts w:ascii="Times New Roman" w:eastAsia="標楷體" w:hAnsi="Times New Roman" w:hint="eastAsia"/>
          <w:bCs/>
          <w:sz w:val="28"/>
          <w:szCs w:val="24"/>
        </w:rPr>
        <w:t>查</w:t>
      </w:r>
      <w:r w:rsidRPr="00D43766">
        <w:rPr>
          <w:rFonts w:ascii="Times New Roman" w:eastAsia="標楷體" w:hAnsi="Times New Roman" w:hint="eastAsia"/>
          <w:bCs/>
          <w:szCs w:val="24"/>
        </w:rPr>
        <w:t>核日期：</w:t>
      </w:r>
      <w:r w:rsidRPr="00D43766">
        <w:rPr>
          <w:rFonts w:ascii="Times New Roman" w:eastAsia="標楷體" w:hAnsi="Times New Roman" w:hint="eastAsia"/>
          <w:bCs/>
          <w:szCs w:val="24"/>
        </w:rPr>
        <w:t xml:space="preserve">     </w:t>
      </w:r>
      <w:r w:rsidRPr="00D43766">
        <w:rPr>
          <w:rFonts w:ascii="Times New Roman" w:eastAsia="標楷體" w:hAnsi="Times New Roman" w:hint="eastAsia"/>
          <w:bCs/>
          <w:szCs w:val="24"/>
        </w:rPr>
        <w:t>年</w:t>
      </w:r>
      <w:r w:rsidRPr="00D43766">
        <w:rPr>
          <w:rFonts w:ascii="Times New Roman" w:eastAsia="標楷體" w:hAnsi="Times New Roman" w:hint="eastAsia"/>
          <w:bCs/>
          <w:szCs w:val="24"/>
        </w:rPr>
        <w:t xml:space="preserve">     </w:t>
      </w:r>
      <w:r w:rsidRPr="00D43766">
        <w:rPr>
          <w:rFonts w:ascii="Times New Roman" w:eastAsia="標楷體" w:hAnsi="Times New Roman" w:hint="eastAsia"/>
          <w:bCs/>
          <w:szCs w:val="24"/>
        </w:rPr>
        <w:t>月</w:t>
      </w:r>
      <w:r w:rsidRPr="00D43766">
        <w:rPr>
          <w:rFonts w:ascii="Times New Roman" w:eastAsia="標楷體" w:hAnsi="Times New Roman" w:hint="eastAsia"/>
          <w:bCs/>
          <w:szCs w:val="24"/>
        </w:rPr>
        <w:t xml:space="preserve">     </w:t>
      </w:r>
      <w:r w:rsidRPr="00D43766">
        <w:rPr>
          <w:rFonts w:ascii="Times New Roman" w:eastAsia="標楷體" w:hAnsi="Times New Roman" w:hint="eastAsia"/>
          <w:bCs/>
          <w:szCs w:val="24"/>
        </w:rPr>
        <w:t>日</w:t>
      </w:r>
    </w:p>
    <w:tbl>
      <w:tblPr>
        <w:tblW w:w="14474" w:type="dxa"/>
        <w:tblInd w:w="13" w:type="dxa"/>
        <w:tblCellMar>
          <w:left w:w="28" w:type="dxa"/>
          <w:right w:w="28" w:type="dxa"/>
        </w:tblCellMar>
        <w:tblLook w:val="04A0" w:firstRow="1" w:lastRow="0" w:firstColumn="1" w:lastColumn="0" w:noHBand="0" w:noVBand="1"/>
      </w:tblPr>
      <w:tblGrid>
        <w:gridCol w:w="2567"/>
        <w:gridCol w:w="3969"/>
        <w:gridCol w:w="3685"/>
        <w:gridCol w:w="4253"/>
      </w:tblGrid>
      <w:tr w:rsidR="00D43766" w:rsidRPr="00D43766" w:rsidTr="004E4104">
        <w:trPr>
          <w:trHeight w:val="600"/>
        </w:trPr>
        <w:tc>
          <w:tcPr>
            <w:tcW w:w="2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單位屬性</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單位名稱</w:t>
            </w:r>
          </w:p>
        </w:tc>
        <w:tc>
          <w:tcPr>
            <w:tcW w:w="3685" w:type="dxa"/>
            <w:tcBorders>
              <w:top w:val="single" w:sz="4" w:space="0" w:color="auto"/>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承辦人員</w:t>
            </w:r>
          </w:p>
        </w:tc>
        <w:tc>
          <w:tcPr>
            <w:tcW w:w="4253" w:type="dxa"/>
            <w:tcBorders>
              <w:top w:val="single" w:sz="4" w:space="0" w:color="auto"/>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jc w:val="center"/>
              <w:rPr>
                <w:rFonts w:ascii="標楷體" w:eastAsia="標楷體" w:hAnsi="標楷體" w:cs="新細明體"/>
                <w:kern w:val="0"/>
                <w:szCs w:val="24"/>
              </w:rPr>
            </w:pPr>
            <w:r w:rsidRPr="00D43766">
              <w:rPr>
                <w:rFonts w:ascii="標楷體" w:eastAsia="標楷體" w:hAnsi="標楷體" w:cs="新細明體" w:hint="eastAsia"/>
                <w:kern w:val="0"/>
                <w:szCs w:val="24"/>
              </w:rPr>
              <w:t>承辦人電話</w:t>
            </w:r>
          </w:p>
        </w:tc>
      </w:tr>
      <w:tr w:rsidR="00D43766" w:rsidRPr="00D43766" w:rsidTr="004E4104">
        <w:trPr>
          <w:trHeight w:val="600"/>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受查核單位</w:t>
            </w:r>
          </w:p>
        </w:tc>
        <w:tc>
          <w:tcPr>
            <w:tcW w:w="3969" w:type="dxa"/>
            <w:tcBorders>
              <w:top w:val="nil"/>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3685" w:type="dxa"/>
            <w:tcBorders>
              <w:top w:val="nil"/>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4253" w:type="dxa"/>
            <w:tcBorders>
              <w:top w:val="nil"/>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r w:rsidR="004E4104" w:rsidRPr="00D43766" w:rsidTr="004E4104">
        <w:trPr>
          <w:trHeight w:val="600"/>
        </w:trPr>
        <w:tc>
          <w:tcPr>
            <w:tcW w:w="2567" w:type="dxa"/>
            <w:tcBorders>
              <w:top w:val="nil"/>
              <w:left w:val="single" w:sz="4" w:space="0" w:color="auto"/>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查核單位</w:t>
            </w:r>
          </w:p>
        </w:tc>
        <w:tc>
          <w:tcPr>
            <w:tcW w:w="3969" w:type="dxa"/>
            <w:tcBorders>
              <w:top w:val="nil"/>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3685" w:type="dxa"/>
            <w:tcBorders>
              <w:top w:val="nil"/>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c>
          <w:tcPr>
            <w:tcW w:w="4253" w:type="dxa"/>
            <w:tcBorders>
              <w:top w:val="nil"/>
              <w:left w:val="nil"/>
              <w:bottom w:val="single" w:sz="4" w:space="0" w:color="auto"/>
              <w:right w:val="single" w:sz="4" w:space="0" w:color="auto"/>
            </w:tcBorders>
            <w:shd w:val="clear" w:color="auto" w:fill="auto"/>
            <w:noWrap/>
            <w:vAlign w:val="center"/>
            <w:hideMark/>
          </w:tcPr>
          <w:p w:rsidR="004E4104" w:rsidRPr="00D43766" w:rsidRDefault="004E4104" w:rsidP="004E4104">
            <w:pPr>
              <w:widowControl/>
              <w:rPr>
                <w:rFonts w:ascii="標楷體" w:eastAsia="標楷體" w:hAnsi="標楷體" w:cs="新細明體"/>
                <w:kern w:val="0"/>
                <w:szCs w:val="24"/>
              </w:rPr>
            </w:pPr>
            <w:r w:rsidRPr="00D43766">
              <w:rPr>
                <w:rFonts w:ascii="標楷體" w:eastAsia="標楷體" w:hAnsi="標楷體" w:cs="新細明體" w:hint="eastAsia"/>
                <w:kern w:val="0"/>
                <w:szCs w:val="24"/>
              </w:rPr>
              <w:t xml:space="preserve">　</w:t>
            </w:r>
          </w:p>
        </w:tc>
      </w:tr>
    </w:tbl>
    <w:p w:rsidR="004E4104" w:rsidRPr="00D43766" w:rsidRDefault="004E4104" w:rsidP="004E4104">
      <w:pPr>
        <w:adjustRightInd w:val="0"/>
        <w:snapToGrid w:val="0"/>
        <w:spacing w:line="360" w:lineRule="auto"/>
        <w:jc w:val="both"/>
        <w:rPr>
          <w:rFonts w:ascii="Times New Roman" w:eastAsia="標楷體" w:hAnsi="Times New Roman"/>
          <w:bCs/>
          <w:szCs w:val="24"/>
        </w:rPr>
      </w:pP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31"/>
        <w:gridCol w:w="4078"/>
        <w:gridCol w:w="6820"/>
      </w:tblGrid>
      <w:tr w:rsidR="00D43766" w:rsidRPr="00D43766" w:rsidTr="004E4104">
        <w:trPr>
          <w:tblHeader/>
        </w:trPr>
        <w:tc>
          <w:tcPr>
            <w:tcW w:w="3131" w:type="dxa"/>
          </w:tcPr>
          <w:p w:rsidR="004E4104" w:rsidRPr="00D43766" w:rsidRDefault="004E4104" w:rsidP="004E4104">
            <w:pPr>
              <w:adjustRightInd w:val="0"/>
              <w:snapToGrid w:val="0"/>
              <w:spacing w:beforeLines="50" w:before="180" w:afterLines="50" w:after="180"/>
              <w:jc w:val="center"/>
              <w:rPr>
                <w:rFonts w:ascii="Times New Roman" w:eastAsia="標楷體" w:hAnsi="Times New Roman"/>
                <w:bCs/>
                <w:szCs w:val="24"/>
              </w:rPr>
            </w:pPr>
            <w:r w:rsidRPr="00D43766">
              <w:rPr>
                <w:rFonts w:ascii="Times New Roman" w:eastAsia="標楷體" w:hAnsi="Times New Roman" w:hint="eastAsia"/>
                <w:bCs/>
                <w:szCs w:val="24"/>
              </w:rPr>
              <w:t>查核項目</w:t>
            </w:r>
          </w:p>
        </w:tc>
        <w:tc>
          <w:tcPr>
            <w:tcW w:w="4078" w:type="dxa"/>
            <w:vAlign w:val="center"/>
          </w:tcPr>
          <w:p w:rsidR="004E4104" w:rsidRPr="00D43766" w:rsidRDefault="004E4104" w:rsidP="004E4104">
            <w:pPr>
              <w:adjustRightInd w:val="0"/>
              <w:snapToGrid w:val="0"/>
              <w:spacing w:beforeLines="50" w:before="180" w:afterLines="50" w:after="180"/>
              <w:jc w:val="center"/>
              <w:rPr>
                <w:rFonts w:ascii="Times New Roman" w:eastAsia="標楷體" w:hAnsi="Times New Roman"/>
                <w:bCs/>
                <w:szCs w:val="24"/>
              </w:rPr>
            </w:pPr>
            <w:r w:rsidRPr="00D43766">
              <w:rPr>
                <w:rFonts w:ascii="Times New Roman" w:eastAsia="標楷體" w:hAnsi="Times New Roman" w:hint="eastAsia"/>
                <w:bCs/>
                <w:szCs w:val="24"/>
              </w:rPr>
              <w:t>查核結果及註明事項</w:t>
            </w:r>
          </w:p>
        </w:tc>
        <w:tc>
          <w:tcPr>
            <w:tcW w:w="6820"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rPr>
            </w:pPr>
            <w:r w:rsidRPr="00D43766">
              <w:rPr>
                <w:rFonts w:ascii="Times New Roman" w:eastAsia="標楷體" w:hAnsi="Times New Roman" w:hint="eastAsia"/>
              </w:rPr>
              <w:t>說明</w:t>
            </w:r>
          </w:p>
        </w:tc>
      </w:tr>
      <w:tr w:rsidR="00D43766" w:rsidRPr="00D43766" w:rsidTr="004E4104">
        <w:tc>
          <w:tcPr>
            <w:tcW w:w="3131" w:type="dxa"/>
          </w:tcPr>
          <w:p w:rsidR="004E4104" w:rsidRPr="00D43766" w:rsidRDefault="004E4104" w:rsidP="004E4104">
            <w:pPr>
              <w:adjustRightInd w:val="0"/>
              <w:snapToGrid w:val="0"/>
              <w:spacing w:beforeLines="50" w:before="180" w:afterLines="50" w:after="180"/>
              <w:ind w:rightChars="75" w:right="180"/>
              <w:jc w:val="both"/>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hint="eastAsia"/>
                <w:szCs w:val="24"/>
              </w:rPr>
              <w:t>防護裝備儲備環境管理</w:t>
            </w: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D43766">
              <w:rPr>
                <w:rFonts w:ascii="Times New Roman" w:eastAsia="標楷體" w:hAnsi="Times New Roman"/>
                <w:szCs w:val="24"/>
              </w:rPr>
              <w:t>1.1</w:t>
            </w:r>
            <w:r w:rsidRPr="00D43766">
              <w:rPr>
                <w:rFonts w:ascii="Times New Roman" w:eastAsia="標楷體" w:hAnsi="Times New Roman" w:hint="eastAsia"/>
                <w:szCs w:val="24"/>
              </w:rPr>
              <w:t>指派專人管理</w:t>
            </w: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D43766">
              <w:rPr>
                <w:rFonts w:ascii="Times New Roman" w:eastAsia="標楷體" w:hAnsi="Times New Roman"/>
                <w:szCs w:val="24"/>
              </w:rPr>
              <w:t>1.2</w:t>
            </w:r>
            <w:r w:rsidRPr="00D43766">
              <w:rPr>
                <w:rFonts w:ascii="Times New Roman" w:eastAsia="標楷體" w:hAnsi="Times New Roman" w:hint="eastAsia"/>
                <w:szCs w:val="24"/>
              </w:rPr>
              <w:t>溫度與濕度控制</w:t>
            </w: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D43766">
              <w:rPr>
                <w:rFonts w:ascii="Times New Roman" w:eastAsia="標楷體" w:hAnsi="Times New Roman"/>
                <w:szCs w:val="24"/>
              </w:rPr>
              <w:t>1.3</w:t>
            </w:r>
            <w:r w:rsidRPr="00D43766">
              <w:rPr>
                <w:rFonts w:ascii="Times New Roman" w:eastAsia="標楷體" w:hAnsi="Times New Roman" w:hint="eastAsia"/>
                <w:szCs w:val="24"/>
              </w:rPr>
              <w:t>貨架</w:t>
            </w:r>
            <w:r w:rsidRPr="00D43766">
              <w:rPr>
                <w:rFonts w:ascii="Times New Roman" w:eastAsia="標楷體" w:hAnsi="Times New Roman"/>
                <w:szCs w:val="24"/>
              </w:rPr>
              <w:t>/</w:t>
            </w:r>
            <w:r w:rsidRPr="00D43766">
              <w:rPr>
                <w:rFonts w:ascii="Times New Roman" w:eastAsia="標楷體" w:hAnsi="Times New Roman" w:hint="eastAsia"/>
                <w:szCs w:val="24"/>
              </w:rPr>
              <w:t>棧板</w:t>
            </w: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D43766">
              <w:rPr>
                <w:rFonts w:ascii="Times New Roman" w:eastAsia="標楷體" w:hAnsi="Times New Roman"/>
                <w:szCs w:val="24"/>
              </w:rPr>
              <w:lastRenderedPageBreak/>
              <w:t>1.4</w:t>
            </w:r>
            <w:r w:rsidRPr="00D43766">
              <w:rPr>
                <w:rFonts w:ascii="Times New Roman" w:eastAsia="標楷體" w:hAnsi="Times New Roman" w:hint="eastAsia"/>
                <w:szCs w:val="24"/>
              </w:rPr>
              <w:t>依品項、批號及尺寸分類儲存</w:t>
            </w: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D43766">
              <w:rPr>
                <w:rFonts w:ascii="Times New Roman" w:eastAsia="標楷體" w:hAnsi="Times New Roman"/>
                <w:szCs w:val="24"/>
              </w:rPr>
              <w:t>1.5</w:t>
            </w:r>
            <w:r w:rsidRPr="00D43766">
              <w:rPr>
                <w:rFonts w:ascii="Times New Roman" w:eastAsia="標楷體" w:hAnsi="Times New Roman" w:hint="eastAsia"/>
                <w:szCs w:val="24"/>
              </w:rPr>
              <w:t>使用紀錄</w:t>
            </w:r>
          </w:p>
        </w:tc>
        <w:tc>
          <w:tcPr>
            <w:tcW w:w="4078" w:type="dxa"/>
            <w:vAlign w:val="center"/>
          </w:tcPr>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t>□符合□待改善</w:t>
            </w: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t>□符合□待改善</w:t>
            </w:r>
            <w:r w:rsidRPr="00D43766">
              <w:rPr>
                <w:rFonts w:ascii="標楷體" w:eastAsia="標楷體" w:hAnsi="標楷體"/>
                <w:bCs/>
                <w:szCs w:val="24"/>
              </w:rPr>
              <w:t xml:space="preserve">  </w:t>
            </w:r>
          </w:p>
          <w:p w:rsidR="004E4104" w:rsidRPr="00D43766" w:rsidRDefault="004E4104" w:rsidP="004E4104">
            <w:pPr>
              <w:adjustRightInd w:val="0"/>
              <w:snapToGrid w:val="0"/>
              <w:jc w:val="both"/>
              <w:rPr>
                <w:rFonts w:ascii="Times New Roman" w:eastAsia="標楷體" w:hAnsi="Times New Roman"/>
                <w:bCs/>
                <w:szCs w:val="24"/>
              </w:rPr>
            </w:pPr>
            <w:r w:rsidRPr="00D43766">
              <w:rPr>
                <w:rFonts w:ascii="標楷體" w:eastAsia="標楷體" w:hAnsi="標楷體" w:hint="eastAsia"/>
                <w:bCs/>
                <w:szCs w:val="24"/>
              </w:rPr>
              <w:t>倉儲環境：溫度（</w:t>
            </w:r>
            <w:r w:rsidRPr="00D43766">
              <w:rPr>
                <w:rFonts w:ascii="標楷體" w:eastAsia="標楷體" w:hAnsi="標楷體"/>
                <w:bCs/>
                <w:szCs w:val="24"/>
              </w:rPr>
              <w:t xml:space="preserve">   </w:t>
            </w:r>
            <w:r w:rsidRPr="00D43766">
              <w:rPr>
                <w:rFonts w:ascii="標楷體" w:eastAsia="標楷體" w:hAnsi="標楷體" w:hint="eastAsia"/>
                <w:bCs/>
                <w:szCs w:val="24"/>
              </w:rPr>
              <w:t>）</w:t>
            </w:r>
            <w:r w:rsidRPr="00D43766">
              <w:rPr>
                <w:rFonts w:ascii="標楷體" w:eastAsia="標楷體" w:hAnsi="標楷體" w:hint="eastAsia"/>
                <w:szCs w:val="24"/>
              </w:rPr>
              <w:t>℃</w:t>
            </w:r>
            <w:r w:rsidRPr="00D43766">
              <w:rPr>
                <w:rFonts w:ascii="Times New Roman" w:eastAsia="標楷體" w:hAnsi="標楷體" w:hint="eastAsia"/>
                <w:bCs/>
                <w:szCs w:val="24"/>
              </w:rPr>
              <w:t>、</w:t>
            </w:r>
          </w:p>
          <w:p w:rsidR="004E4104" w:rsidRPr="00D43766" w:rsidRDefault="004E4104" w:rsidP="004E4104">
            <w:pPr>
              <w:adjustRightInd w:val="0"/>
              <w:snapToGrid w:val="0"/>
              <w:ind w:firstLineChars="500" w:firstLine="1200"/>
              <w:jc w:val="both"/>
              <w:rPr>
                <w:rFonts w:ascii="Times New Roman" w:eastAsia="標楷體" w:hAnsi="Times New Roman"/>
                <w:bCs/>
                <w:szCs w:val="24"/>
              </w:rPr>
            </w:pPr>
            <w:r w:rsidRPr="00D43766">
              <w:rPr>
                <w:rFonts w:ascii="Times New Roman" w:eastAsia="標楷體" w:hAnsi="標楷體" w:hint="eastAsia"/>
                <w:bCs/>
                <w:szCs w:val="24"/>
              </w:rPr>
              <w:t>相對濕度（</w:t>
            </w:r>
            <w:r w:rsidRPr="00D43766">
              <w:rPr>
                <w:rFonts w:ascii="Times New Roman" w:eastAsia="標楷體" w:hAnsi="Times New Roman"/>
                <w:bCs/>
                <w:szCs w:val="24"/>
              </w:rPr>
              <w:t xml:space="preserve">   </w:t>
            </w:r>
            <w:r w:rsidRPr="00D43766">
              <w:rPr>
                <w:rFonts w:ascii="Times New Roman" w:eastAsia="標楷體" w:hAnsi="標楷體" w:hint="eastAsia"/>
                <w:bCs/>
                <w:szCs w:val="24"/>
              </w:rPr>
              <w:t>）</w:t>
            </w:r>
            <w:r w:rsidRPr="00D43766">
              <w:rPr>
                <w:rFonts w:ascii="Times New Roman" w:eastAsia="標楷體" w:hAnsi="標楷體" w:hint="eastAsia"/>
                <w:szCs w:val="24"/>
              </w:rPr>
              <w:t>％</w:t>
            </w:r>
            <w:r w:rsidRPr="00D43766">
              <w:rPr>
                <w:rFonts w:ascii="Times New Roman" w:eastAsia="標楷體" w:hAnsi="Times New Roman"/>
                <w:szCs w:val="24"/>
              </w:rPr>
              <w:t>RH</w:t>
            </w: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t>□符合□待改善</w:t>
            </w: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lastRenderedPageBreak/>
              <w:t>□符合□待改善</w:t>
            </w: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t>□符合□待改善</w:t>
            </w:r>
          </w:p>
          <w:p w:rsidR="004E4104" w:rsidRPr="00D43766" w:rsidRDefault="004E4104" w:rsidP="004E4104">
            <w:pPr>
              <w:adjustRightInd w:val="0"/>
              <w:snapToGrid w:val="0"/>
              <w:spacing w:beforeLines="50" w:before="180" w:afterLines="50" w:after="180"/>
              <w:jc w:val="both"/>
              <w:rPr>
                <w:rFonts w:ascii="Times New Roman" w:eastAsia="標楷體" w:hAnsi="Times New Roman"/>
                <w:bCs/>
                <w:szCs w:val="24"/>
              </w:rPr>
            </w:pPr>
            <w:r w:rsidRPr="00D43766">
              <w:rPr>
                <w:rFonts w:ascii="Times New Roman" w:eastAsia="標楷體" w:hAnsi="Times New Roman" w:hint="eastAsia"/>
                <w:bCs/>
                <w:szCs w:val="24"/>
              </w:rPr>
              <w:t>限期改善日期：</w:t>
            </w:r>
          </w:p>
        </w:tc>
        <w:tc>
          <w:tcPr>
            <w:tcW w:w="6820" w:type="dxa"/>
            <w:vAlign w:val="center"/>
          </w:tcPr>
          <w:p w:rsidR="004E4104" w:rsidRPr="00D43766" w:rsidRDefault="004E4104" w:rsidP="00166484">
            <w:pPr>
              <w:widowControl/>
              <w:numPr>
                <w:ilvl w:val="0"/>
                <w:numId w:val="60"/>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lastRenderedPageBreak/>
              <w:t>「防疫物資及資源建置實施辦法」（下稱實施辦法）第</w:t>
            </w:r>
            <w:r w:rsidRPr="00D43766">
              <w:rPr>
                <w:rFonts w:ascii="Times New Roman" w:eastAsia="標楷體" w:hAnsi="Times New Roman"/>
                <w:szCs w:val="24"/>
              </w:rPr>
              <w:t>12</w:t>
            </w:r>
            <w:r w:rsidRPr="00D43766">
              <w:rPr>
                <w:rFonts w:ascii="Times New Roman" w:eastAsia="標楷體" w:hAnsi="Times New Roman" w:hint="eastAsia"/>
                <w:szCs w:val="24"/>
              </w:rPr>
              <w:t>條規定應由專人管理防疫物資。</w:t>
            </w:r>
          </w:p>
          <w:p w:rsidR="004E4104" w:rsidRPr="00D43766" w:rsidRDefault="004E4104" w:rsidP="00166484">
            <w:pPr>
              <w:widowControl/>
              <w:numPr>
                <w:ilvl w:val="0"/>
                <w:numId w:val="60"/>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szCs w:val="24"/>
              </w:rPr>
              <w:t>有關防疫物資之儲存，如受查核單位與廠商簽訂代庫存合約，在</w:t>
            </w:r>
            <w:r w:rsidRPr="00D43766">
              <w:rPr>
                <w:rFonts w:ascii="Times New Roman" w:eastAsia="標楷體" w:hAnsi="Times New Roman" w:hint="eastAsia"/>
                <w:szCs w:val="24"/>
              </w:rPr>
              <w:t>契約中應明訂廠商倉庫應有屬於該單位之實體庫存量，且受查核單位應建立監督機制以及做成紀錄備查，並於查核當日提供各項證明文件，俾利檢視其庫存數量與儲存環境是否符合查核基準。查核說明中未規範外部倉儲訪視時間及應備查紀錄內容部分，係依受查核單位自行訂定之標準，惟訪視時間</w:t>
            </w:r>
            <w:r w:rsidRPr="00D43766">
              <w:rPr>
                <w:rFonts w:ascii="Times New Roman" w:eastAsia="標楷體" w:hAnsi="Times New Roman" w:hint="eastAsia"/>
                <w:szCs w:val="24"/>
              </w:rPr>
              <w:t>1</w:t>
            </w:r>
            <w:r w:rsidRPr="00D43766">
              <w:rPr>
                <w:rFonts w:ascii="Times New Roman" w:eastAsia="標楷體" w:hAnsi="Times New Roman" w:hint="eastAsia"/>
                <w:szCs w:val="24"/>
              </w:rPr>
              <w:t>年應至少</w:t>
            </w:r>
            <w:r w:rsidRPr="00D43766">
              <w:rPr>
                <w:rFonts w:ascii="Times New Roman" w:eastAsia="標楷體" w:hAnsi="Times New Roman" w:hint="eastAsia"/>
                <w:szCs w:val="24"/>
              </w:rPr>
              <w:t>1</w:t>
            </w:r>
            <w:r w:rsidRPr="00D43766">
              <w:rPr>
                <w:rFonts w:ascii="Times New Roman" w:eastAsia="標楷體" w:hAnsi="Times New Roman" w:hint="eastAsia"/>
                <w:szCs w:val="24"/>
              </w:rPr>
              <w:t>次，且紀錄內容應與衛生局之要求</w:t>
            </w:r>
            <w:r w:rsidRPr="00D43766">
              <w:rPr>
                <w:rFonts w:ascii="Times New Roman" w:eastAsia="標楷體" w:hAnsi="Times New Roman" w:hint="eastAsia"/>
                <w:szCs w:val="24"/>
              </w:rPr>
              <w:lastRenderedPageBreak/>
              <w:t>相同，如：溫濕度每日記錄</w:t>
            </w:r>
            <w:r w:rsidRPr="00D43766">
              <w:rPr>
                <w:rFonts w:ascii="Times New Roman" w:eastAsia="標楷體" w:hAnsi="Times New Roman"/>
                <w:szCs w:val="24"/>
              </w:rPr>
              <w:t>1</w:t>
            </w:r>
            <w:r w:rsidRPr="00D43766">
              <w:rPr>
                <w:rFonts w:ascii="Times New Roman" w:eastAsia="標楷體" w:hAnsi="Times New Roman" w:hint="eastAsia"/>
                <w:szCs w:val="24"/>
              </w:rPr>
              <w:t>次、領用紀錄每月更新</w:t>
            </w:r>
            <w:r w:rsidRPr="00D43766">
              <w:rPr>
                <w:rFonts w:ascii="Times New Roman" w:eastAsia="標楷體" w:hAnsi="Times New Roman"/>
                <w:szCs w:val="24"/>
              </w:rPr>
              <w:t>1</w:t>
            </w:r>
            <w:r w:rsidRPr="00D43766">
              <w:rPr>
                <w:rFonts w:ascii="Times New Roman" w:eastAsia="標楷體" w:hAnsi="Times New Roman" w:hint="eastAsia"/>
                <w:szCs w:val="24"/>
              </w:rPr>
              <w:t>次。查核單位仍可視需要進行外部倉儲實地訪查。</w:t>
            </w:r>
          </w:p>
          <w:p w:rsidR="004E4104" w:rsidRPr="00D43766" w:rsidRDefault="004E4104" w:rsidP="00166484">
            <w:pPr>
              <w:widowControl/>
              <w:numPr>
                <w:ilvl w:val="0"/>
                <w:numId w:val="60"/>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溫控指空調，一般為室溫不高於</w:t>
            </w:r>
            <w:r w:rsidRPr="00D43766">
              <w:rPr>
                <w:rFonts w:ascii="Times New Roman" w:eastAsia="標楷體" w:hAnsi="Times New Roman"/>
                <w:szCs w:val="24"/>
              </w:rPr>
              <w:t>35</w:t>
            </w:r>
            <w:r w:rsidRPr="00D43766">
              <w:rPr>
                <w:rFonts w:ascii="標楷體" w:eastAsia="標楷體" w:hAnsi="標楷體" w:hint="eastAsia"/>
                <w:szCs w:val="24"/>
              </w:rPr>
              <w:t>℃</w:t>
            </w:r>
            <w:r w:rsidRPr="00D43766">
              <w:rPr>
                <w:rFonts w:ascii="Times New Roman" w:eastAsia="標楷體" w:hAnsi="Times New Roman" w:hint="eastAsia"/>
                <w:szCs w:val="24"/>
              </w:rPr>
              <w:t>；濕控指除濕，宜低於</w:t>
            </w:r>
            <w:r w:rsidRPr="00D43766">
              <w:rPr>
                <w:rFonts w:ascii="Times New Roman" w:eastAsia="標楷體" w:hAnsi="Times New Roman"/>
                <w:szCs w:val="24"/>
              </w:rPr>
              <w:t>80</w:t>
            </w:r>
            <w:r w:rsidRPr="00D43766">
              <w:rPr>
                <w:rFonts w:ascii="Times New Roman" w:eastAsia="標楷體" w:hAnsi="Times New Roman" w:hint="eastAsia"/>
                <w:szCs w:val="24"/>
              </w:rPr>
              <w:t>％</w:t>
            </w:r>
            <w:r w:rsidRPr="00D43766">
              <w:rPr>
                <w:rFonts w:ascii="Times New Roman" w:eastAsia="標楷體" w:hAnsi="Times New Roman"/>
                <w:szCs w:val="24"/>
              </w:rPr>
              <w:t>RH</w:t>
            </w:r>
            <w:r w:rsidRPr="00D43766">
              <w:rPr>
                <w:rFonts w:ascii="Times New Roman" w:eastAsia="標楷體" w:hAnsi="Times New Roman" w:hint="eastAsia"/>
                <w:szCs w:val="24"/>
              </w:rPr>
              <w:t>；或可依各類物資供應商之建議。</w:t>
            </w:r>
          </w:p>
          <w:p w:rsidR="004E4104" w:rsidRPr="00D43766" w:rsidRDefault="004E4104" w:rsidP="00166484">
            <w:pPr>
              <w:widowControl/>
              <w:numPr>
                <w:ilvl w:val="0"/>
                <w:numId w:val="60"/>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防護裝備應放於貨架、櫃子或棧板上。</w:t>
            </w:r>
          </w:p>
          <w:p w:rsidR="004E4104" w:rsidRPr="00D43766" w:rsidRDefault="004E4104" w:rsidP="00166484">
            <w:pPr>
              <w:widowControl/>
              <w:numPr>
                <w:ilvl w:val="0"/>
                <w:numId w:val="60"/>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分類貯存指各項物資應分類放置並有明顯標示。</w:t>
            </w:r>
          </w:p>
          <w:p w:rsidR="004E4104" w:rsidRPr="00D43766" w:rsidRDefault="004E4104" w:rsidP="00166484">
            <w:pPr>
              <w:widowControl/>
              <w:numPr>
                <w:ilvl w:val="0"/>
                <w:numId w:val="60"/>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使用紀錄包括領用紀錄及耗損登紀錄</w:t>
            </w:r>
            <w:r w:rsidRPr="00D43766">
              <w:rPr>
                <w:rFonts w:ascii="標楷體" w:eastAsia="標楷體" w:hAnsi="標楷體" w:hint="eastAsia"/>
                <w:szCs w:val="24"/>
              </w:rPr>
              <w:t>，</w:t>
            </w:r>
            <w:r w:rsidRPr="00D43766">
              <w:rPr>
                <w:rFonts w:ascii="Times New Roman" w:eastAsia="標楷體" w:hAnsi="Times New Roman" w:hint="eastAsia"/>
                <w:szCs w:val="24"/>
              </w:rPr>
              <w:t>並需定期更新。</w:t>
            </w:r>
          </w:p>
          <w:p w:rsidR="004E4104" w:rsidRPr="00D43766" w:rsidRDefault="004E4104" w:rsidP="00166484">
            <w:pPr>
              <w:widowControl/>
              <w:numPr>
                <w:ilvl w:val="0"/>
                <w:numId w:val="60"/>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若有待改善事項應填寫限期改善日期。</w:t>
            </w:r>
          </w:p>
        </w:tc>
      </w:tr>
      <w:tr w:rsidR="00D43766" w:rsidRPr="00D43766" w:rsidTr="004E4104">
        <w:tc>
          <w:tcPr>
            <w:tcW w:w="3131" w:type="dxa"/>
          </w:tcPr>
          <w:p w:rsidR="004E4104" w:rsidRPr="00D43766" w:rsidRDefault="004E4104" w:rsidP="004E4104">
            <w:pPr>
              <w:adjustRightInd w:val="0"/>
              <w:snapToGrid w:val="0"/>
              <w:spacing w:beforeLines="50" w:before="180" w:afterLines="50" w:after="180"/>
              <w:ind w:rightChars="75" w:right="180"/>
              <w:jc w:val="both"/>
              <w:rPr>
                <w:rFonts w:ascii="Times New Roman" w:eastAsia="標楷體" w:hAnsi="Times New Roman"/>
                <w:szCs w:val="24"/>
              </w:rPr>
            </w:pPr>
            <w:r w:rsidRPr="00D43766">
              <w:rPr>
                <w:rFonts w:ascii="Times New Roman" w:eastAsia="標楷體" w:hAnsi="Times New Roman"/>
                <w:szCs w:val="24"/>
              </w:rPr>
              <w:lastRenderedPageBreak/>
              <w:t>2.</w:t>
            </w:r>
            <w:r w:rsidRPr="00D43766">
              <w:rPr>
                <w:rFonts w:ascii="Times New Roman" w:eastAsia="標楷體" w:hAnsi="Times New Roman" w:hint="eastAsia"/>
                <w:szCs w:val="24"/>
              </w:rPr>
              <w:t>防護裝備安全儲備管理</w:t>
            </w:r>
          </w:p>
          <w:p w:rsidR="004E4104" w:rsidRPr="00D43766" w:rsidRDefault="004E4104" w:rsidP="004E4104">
            <w:pPr>
              <w:adjustRightInd w:val="0"/>
              <w:snapToGrid w:val="0"/>
              <w:spacing w:beforeLines="50" w:before="180" w:afterLines="50" w:after="180"/>
              <w:ind w:leftChars="100" w:left="672" w:rightChars="75" w:right="180" w:hangingChars="180" w:hanging="432"/>
              <w:jc w:val="both"/>
              <w:rPr>
                <w:rFonts w:ascii="Times New Roman" w:eastAsia="標楷體" w:hAnsi="Times New Roman"/>
                <w:szCs w:val="24"/>
              </w:rPr>
            </w:pPr>
            <w:r w:rsidRPr="00D43766">
              <w:rPr>
                <w:rFonts w:ascii="Times New Roman" w:eastAsia="標楷體" w:hAnsi="Times New Roman"/>
                <w:szCs w:val="24"/>
              </w:rPr>
              <w:t>2.1</w:t>
            </w:r>
            <w:r w:rsidRPr="00D43766">
              <w:rPr>
                <w:rFonts w:ascii="Times New Roman" w:eastAsia="標楷體" w:hAnsi="Times New Roman" w:hint="eastAsia"/>
                <w:szCs w:val="24"/>
              </w:rPr>
              <w:t>外科口罩儲備量符合規定。</w:t>
            </w:r>
          </w:p>
          <w:p w:rsidR="004E4104" w:rsidRPr="00D43766" w:rsidRDefault="004E4104" w:rsidP="004E4104">
            <w:pPr>
              <w:adjustRightInd w:val="0"/>
              <w:snapToGrid w:val="0"/>
              <w:spacing w:beforeLines="50" w:before="180" w:afterLines="50" w:after="180"/>
              <w:ind w:leftChars="100" w:left="672" w:rightChars="75" w:right="180" w:hangingChars="180" w:hanging="432"/>
              <w:jc w:val="both"/>
              <w:rPr>
                <w:rFonts w:ascii="Times New Roman" w:eastAsia="標楷體" w:hAnsi="Times New Roman"/>
                <w:szCs w:val="24"/>
              </w:rPr>
            </w:pPr>
            <w:r w:rsidRPr="00D43766">
              <w:rPr>
                <w:rFonts w:ascii="Times New Roman" w:eastAsia="標楷體" w:hAnsi="Times New Roman"/>
                <w:szCs w:val="24"/>
              </w:rPr>
              <w:t>2.2 N95</w:t>
            </w:r>
            <w:r w:rsidRPr="00D43766">
              <w:rPr>
                <w:rFonts w:ascii="Times New Roman" w:eastAsia="標楷體" w:hAnsi="Times New Roman" w:hint="eastAsia"/>
                <w:szCs w:val="24"/>
              </w:rPr>
              <w:t>等級以上口罩儲備量符合規定。</w:t>
            </w:r>
          </w:p>
          <w:p w:rsidR="004E4104" w:rsidRPr="00D43766" w:rsidRDefault="004E4104" w:rsidP="004E4104">
            <w:pPr>
              <w:adjustRightInd w:val="0"/>
              <w:snapToGrid w:val="0"/>
              <w:spacing w:beforeLines="50" w:before="180" w:afterLines="50" w:after="180"/>
              <w:ind w:leftChars="99" w:left="670" w:rightChars="75" w:right="180" w:hangingChars="180" w:hanging="432"/>
              <w:jc w:val="both"/>
              <w:rPr>
                <w:rFonts w:ascii="Times New Roman" w:eastAsia="標楷體" w:hAnsi="Times New Roman"/>
                <w:szCs w:val="24"/>
              </w:rPr>
            </w:pPr>
            <w:r w:rsidRPr="00D43766">
              <w:rPr>
                <w:rFonts w:ascii="Times New Roman" w:eastAsia="標楷體" w:hAnsi="Times New Roman"/>
                <w:szCs w:val="24"/>
              </w:rPr>
              <w:t>2.3</w:t>
            </w:r>
            <w:r w:rsidRPr="00D43766">
              <w:rPr>
                <w:rFonts w:ascii="Times New Roman" w:eastAsia="標楷體" w:hAnsi="Times New Roman" w:hint="eastAsia"/>
                <w:szCs w:val="24"/>
              </w:rPr>
              <w:t>防護衣儲備量符合規定。</w:t>
            </w:r>
          </w:p>
          <w:p w:rsidR="004E4104" w:rsidRPr="00D43766" w:rsidRDefault="004629A4" w:rsidP="001F6FC9">
            <w:pPr>
              <w:adjustRightInd w:val="0"/>
              <w:snapToGrid w:val="0"/>
              <w:spacing w:beforeLines="50" w:before="180" w:afterLines="50" w:after="180"/>
              <w:ind w:leftChars="58" w:left="420" w:rightChars="75" w:right="180" w:hangingChars="117" w:hanging="281"/>
              <w:jc w:val="both"/>
              <w:rPr>
                <w:rFonts w:ascii="Times New Roman" w:eastAsia="標楷體" w:hAnsi="Times New Roman"/>
                <w:szCs w:val="24"/>
              </w:rPr>
            </w:pPr>
            <w:r w:rsidRPr="00D43766">
              <w:rPr>
                <w:rFonts w:ascii="Times New Roman" w:eastAsia="標楷體" w:hAnsi="Times New Roman" w:hint="eastAsia"/>
                <w:szCs w:val="24"/>
              </w:rPr>
              <w:t>2.4</w:t>
            </w:r>
            <w:r w:rsidR="004E4104" w:rsidRPr="00D43766">
              <w:rPr>
                <w:rFonts w:ascii="Times New Roman" w:eastAsia="標楷體" w:hAnsi="Times New Roman" w:hint="eastAsia"/>
                <w:szCs w:val="24"/>
              </w:rPr>
              <w:t>外科口罩應符合</w:t>
            </w:r>
            <w:r w:rsidR="004E4104" w:rsidRPr="00D43766">
              <w:rPr>
                <w:rFonts w:ascii="Times New Roman" w:eastAsia="標楷體" w:hAnsi="Times New Roman"/>
                <w:szCs w:val="24"/>
              </w:rPr>
              <w:lastRenderedPageBreak/>
              <w:t>CNS14774</w:t>
            </w:r>
            <w:r w:rsidR="004E4104" w:rsidRPr="00D43766">
              <w:rPr>
                <w:rFonts w:ascii="Times New Roman" w:eastAsia="標楷體" w:hAnsi="Times New Roman" w:hint="eastAsia"/>
                <w:szCs w:val="24"/>
              </w:rPr>
              <w:t>「外科手術面</w:t>
            </w:r>
            <w:r w:rsidR="004E4104" w:rsidRPr="00D43766">
              <w:rPr>
                <w:rFonts w:ascii="Times New Roman" w:eastAsia="標楷體" w:hAnsi="Times New Roman" w:hint="eastAsia"/>
                <w:szCs w:val="24"/>
              </w:rPr>
              <w:t>(</w:t>
            </w:r>
            <w:r w:rsidR="004E4104" w:rsidRPr="00D43766">
              <w:rPr>
                <w:rFonts w:ascii="Times New Roman" w:eastAsia="標楷體" w:hAnsi="Times New Roman" w:hint="eastAsia"/>
                <w:szCs w:val="24"/>
              </w:rPr>
              <w:t>口</w:t>
            </w:r>
            <w:r w:rsidR="004E4104" w:rsidRPr="00D43766">
              <w:rPr>
                <w:rFonts w:ascii="Times New Roman" w:eastAsia="標楷體" w:hAnsi="Times New Roman" w:hint="eastAsia"/>
                <w:szCs w:val="24"/>
              </w:rPr>
              <w:t>)</w:t>
            </w:r>
            <w:r w:rsidR="004E4104" w:rsidRPr="00D43766">
              <w:rPr>
                <w:rFonts w:ascii="Times New Roman" w:eastAsia="標楷體" w:hAnsi="Times New Roman" w:hint="eastAsia"/>
                <w:szCs w:val="24"/>
              </w:rPr>
              <w:t>罩」之性能規格，並領有醫療器材第二等級許可證。</w:t>
            </w:r>
            <w:r w:rsidR="004E4104" w:rsidRPr="00D43766">
              <w:rPr>
                <w:rFonts w:ascii="Times New Roman" w:eastAsia="標楷體" w:hAnsi="Times New Roman"/>
                <w:szCs w:val="24"/>
              </w:rPr>
              <w:t>107</w:t>
            </w:r>
            <w:r w:rsidR="004E4104" w:rsidRPr="00D43766">
              <w:rPr>
                <w:rFonts w:ascii="Times New Roman" w:eastAsia="標楷體" w:hAnsi="Times New Roman" w:hint="eastAsia"/>
                <w:szCs w:val="24"/>
              </w:rPr>
              <w:t>年起新採購之口罩應提出各廠牌產品符合國家標準</w:t>
            </w:r>
            <w:r w:rsidR="004E4104" w:rsidRPr="00D43766">
              <w:rPr>
                <w:rFonts w:ascii="Times New Roman" w:eastAsia="標楷體" w:hAnsi="Times New Roman"/>
                <w:szCs w:val="24"/>
              </w:rPr>
              <w:t>CNS14774</w:t>
            </w:r>
            <w:r w:rsidR="004E4104" w:rsidRPr="00D43766">
              <w:rPr>
                <w:rFonts w:ascii="Times New Roman" w:eastAsia="標楷體" w:hAnsi="Times New Roman" w:hint="eastAsia"/>
                <w:szCs w:val="24"/>
              </w:rPr>
              <w:t>之</w:t>
            </w:r>
            <w:r w:rsidR="004E4104" w:rsidRPr="00D43766">
              <w:rPr>
                <w:rFonts w:ascii="Times New Roman" w:eastAsia="標楷體" w:hAnsi="Times New Roman" w:hint="eastAsia"/>
                <w:szCs w:val="24"/>
              </w:rPr>
              <w:t>5</w:t>
            </w:r>
            <w:r w:rsidR="004E4104" w:rsidRPr="00D43766">
              <w:rPr>
                <w:rFonts w:ascii="Times New Roman" w:eastAsia="標楷體" w:hAnsi="Times New Roman" w:hint="eastAsia"/>
                <w:szCs w:val="24"/>
              </w:rPr>
              <w:t>項檢測報告，且報告日期為採購日期前一年內。</w:t>
            </w:r>
          </w:p>
          <w:p w:rsidR="004E4104" w:rsidRPr="00D43766" w:rsidRDefault="004E4104" w:rsidP="004E4104">
            <w:pPr>
              <w:adjustRightInd w:val="0"/>
              <w:snapToGrid w:val="0"/>
              <w:spacing w:beforeLines="50" w:before="180" w:afterLines="50" w:after="180"/>
              <w:ind w:left="274" w:rightChars="75" w:right="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ind w:leftChars="114" w:left="634" w:rightChars="75" w:right="180" w:hangingChars="150" w:hanging="360"/>
              <w:jc w:val="both"/>
              <w:rPr>
                <w:rFonts w:ascii="Times New Roman" w:eastAsia="標楷體" w:hAnsi="Times New Roman"/>
                <w:szCs w:val="24"/>
              </w:rPr>
            </w:pPr>
            <w:r w:rsidRPr="00D43766">
              <w:rPr>
                <w:rFonts w:ascii="Times New Roman" w:eastAsia="標楷體" w:hAnsi="Times New Roman" w:hint="eastAsia"/>
                <w:szCs w:val="24"/>
              </w:rPr>
              <w:t xml:space="preserve">2.5 </w:t>
            </w:r>
            <w:r w:rsidRPr="00D43766">
              <w:rPr>
                <w:rFonts w:ascii="Times New Roman" w:eastAsia="標楷體" w:hAnsi="Times New Roman"/>
                <w:szCs w:val="24"/>
              </w:rPr>
              <w:t>N95</w:t>
            </w:r>
            <w:r w:rsidRPr="00D43766">
              <w:rPr>
                <w:rFonts w:ascii="Times New Roman" w:eastAsia="標楷體" w:hAnsi="Times New Roman" w:hint="eastAsia"/>
                <w:szCs w:val="24"/>
              </w:rPr>
              <w:t>等級（含）以上口罩應符合</w:t>
            </w:r>
            <w:r w:rsidRPr="00D43766">
              <w:rPr>
                <w:rFonts w:ascii="Times New Roman" w:eastAsia="標楷體" w:hAnsi="Times New Roman"/>
                <w:szCs w:val="24"/>
              </w:rPr>
              <w:t>CNS14755</w:t>
            </w:r>
            <w:r w:rsidRPr="00D43766">
              <w:rPr>
                <w:rFonts w:ascii="Times New Roman" w:eastAsia="標楷體" w:hAnsi="Times New Roman" w:hint="eastAsia"/>
                <w:szCs w:val="24"/>
              </w:rPr>
              <w:t>「拋棄式防塵口罩</w:t>
            </w:r>
            <w:r w:rsidRPr="00D43766">
              <w:rPr>
                <w:rFonts w:ascii="Times New Roman" w:eastAsia="標楷體" w:hAnsi="Times New Roman"/>
                <w:szCs w:val="24"/>
              </w:rPr>
              <w:t>D2</w:t>
            </w:r>
            <w:r w:rsidRPr="00D43766">
              <w:rPr>
                <w:rFonts w:ascii="Times New Roman" w:eastAsia="標楷體" w:hAnsi="Times New Roman" w:hint="eastAsia"/>
                <w:szCs w:val="24"/>
              </w:rPr>
              <w:t>等級」或美國</w:t>
            </w:r>
            <w:r w:rsidRPr="00D43766">
              <w:rPr>
                <w:rFonts w:ascii="Times New Roman" w:eastAsia="標楷體" w:hAnsi="Times New Roman"/>
                <w:szCs w:val="24"/>
              </w:rPr>
              <w:t>NIOSH</w:t>
            </w:r>
            <w:r w:rsidRPr="00D43766">
              <w:rPr>
                <w:rFonts w:ascii="Times New Roman" w:eastAsia="標楷體" w:hAnsi="Times New Roman" w:hint="eastAsia"/>
                <w:szCs w:val="24"/>
              </w:rPr>
              <w:t>認證</w:t>
            </w:r>
            <w:r w:rsidRPr="00D43766">
              <w:rPr>
                <w:rFonts w:ascii="Times New Roman" w:eastAsia="標楷體" w:hAnsi="Times New Roman"/>
                <w:szCs w:val="24"/>
              </w:rPr>
              <w:t>N95</w:t>
            </w:r>
            <w:r w:rsidRPr="00D43766">
              <w:rPr>
                <w:rFonts w:ascii="Times New Roman" w:eastAsia="標楷體" w:hAnsi="Times New Roman" w:hint="eastAsia"/>
                <w:szCs w:val="24"/>
              </w:rPr>
              <w:t>等級或歐規</w:t>
            </w:r>
            <w:r w:rsidRPr="00D43766">
              <w:rPr>
                <w:rFonts w:ascii="Times New Roman" w:eastAsia="標楷體" w:hAnsi="Times New Roman"/>
                <w:szCs w:val="24"/>
              </w:rPr>
              <w:t>EN149</w:t>
            </w:r>
            <w:r w:rsidRPr="00D43766">
              <w:rPr>
                <w:rFonts w:ascii="Times New Roman" w:eastAsia="標楷體" w:hAnsi="Times New Roman" w:hint="eastAsia"/>
                <w:szCs w:val="24"/>
              </w:rPr>
              <w:t>：</w:t>
            </w:r>
            <w:r w:rsidRPr="00D43766">
              <w:rPr>
                <w:rFonts w:ascii="Times New Roman" w:eastAsia="標楷體" w:hAnsi="Times New Roman"/>
                <w:szCs w:val="24"/>
              </w:rPr>
              <w:t>2001</w:t>
            </w:r>
            <w:r w:rsidRPr="00D43766">
              <w:rPr>
                <w:rFonts w:ascii="Times New Roman" w:eastAsia="標楷體" w:hAnsi="Times New Roman" w:hint="eastAsia"/>
                <w:szCs w:val="24"/>
              </w:rPr>
              <w:t>認證</w:t>
            </w:r>
            <w:r w:rsidRPr="00D43766">
              <w:rPr>
                <w:rFonts w:ascii="Times New Roman" w:eastAsia="標楷體" w:hAnsi="Times New Roman"/>
                <w:szCs w:val="24"/>
              </w:rPr>
              <w:t>FFP2</w:t>
            </w:r>
            <w:r w:rsidRPr="00D43766">
              <w:rPr>
                <w:rFonts w:ascii="Times New Roman" w:eastAsia="標楷體" w:hAnsi="Times New Roman" w:hint="eastAsia"/>
                <w:szCs w:val="24"/>
              </w:rPr>
              <w:t>等級以上之性能規格要求，並領有醫療器材許可證。</w:t>
            </w:r>
          </w:p>
          <w:p w:rsidR="004E4104" w:rsidRPr="00D43766" w:rsidRDefault="004E4104" w:rsidP="004E4104">
            <w:pPr>
              <w:adjustRightInd w:val="0"/>
              <w:snapToGrid w:val="0"/>
              <w:spacing w:beforeLines="50" w:before="180" w:afterLines="50" w:after="180"/>
              <w:ind w:leftChars="114" w:left="634" w:rightChars="75" w:right="180" w:hangingChars="150" w:hanging="36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ind w:leftChars="114" w:left="634" w:rightChars="75" w:right="180" w:hangingChars="150" w:hanging="36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ind w:leftChars="114" w:left="634" w:rightChars="75" w:right="180" w:hangingChars="150" w:hanging="360"/>
              <w:jc w:val="both"/>
              <w:rPr>
                <w:rFonts w:ascii="Times New Roman" w:eastAsia="標楷體" w:hAnsi="Times New Roman"/>
                <w:szCs w:val="24"/>
              </w:rPr>
            </w:pPr>
            <w:r w:rsidRPr="00D43766">
              <w:rPr>
                <w:rFonts w:ascii="Times New Roman" w:eastAsia="標楷體" w:hAnsi="Times New Roman" w:hint="eastAsia"/>
                <w:szCs w:val="24"/>
              </w:rPr>
              <w:t xml:space="preserve">2.6 </w:t>
            </w:r>
            <w:r w:rsidRPr="00D43766">
              <w:rPr>
                <w:rFonts w:ascii="Times New Roman" w:eastAsia="標楷體" w:hAnsi="Times New Roman"/>
                <w:szCs w:val="24"/>
              </w:rPr>
              <w:t>107</w:t>
            </w:r>
            <w:r w:rsidRPr="00D43766">
              <w:rPr>
                <w:rFonts w:ascii="Times New Roman" w:eastAsia="標楷體" w:hAnsi="Times New Roman" w:hint="eastAsia"/>
                <w:szCs w:val="24"/>
              </w:rPr>
              <w:t>年起新採購之連身型防護衣及隔離衣應領有醫療器材許可證。</w:t>
            </w:r>
          </w:p>
        </w:tc>
        <w:tc>
          <w:tcPr>
            <w:tcW w:w="4078" w:type="dxa"/>
          </w:tcPr>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ind w:rightChars="75" w:right="180"/>
              <w:jc w:val="both"/>
              <w:rPr>
                <w:rFonts w:ascii="Times New Roman" w:eastAsia="標楷體" w:hAnsi="Times New Roman"/>
                <w:szCs w:val="24"/>
              </w:rPr>
            </w:pPr>
            <w:r w:rsidRPr="00D43766">
              <w:rPr>
                <w:rFonts w:ascii="Times New Roman" w:eastAsia="標楷體" w:hAnsi="Times New Roman" w:hint="eastAsia"/>
                <w:szCs w:val="24"/>
              </w:rPr>
              <w:t>□符合□待改善</w:t>
            </w: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r w:rsidRPr="00D43766">
              <w:rPr>
                <w:rFonts w:ascii="Times New Roman" w:eastAsia="標楷體" w:hAnsi="Times New Roman" w:hint="eastAsia"/>
                <w:szCs w:val="24"/>
              </w:rPr>
              <w:t>□符合□待改善</w:t>
            </w: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r w:rsidRPr="00D43766">
              <w:rPr>
                <w:rFonts w:ascii="Times New Roman" w:eastAsia="標楷體" w:hAnsi="Times New Roman" w:hint="eastAsia"/>
                <w:szCs w:val="24"/>
              </w:rPr>
              <w:t>□符合□待改善</w:t>
            </w: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r w:rsidRPr="00D43766">
              <w:rPr>
                <w:rFonts w:ascii="Times New Roman" w:eastAsia="標楷體" w:hAnsi="Times New Roman" w:hint="eastAsia"/>
                <w:szCs w:val="24"/>
              </w:rPr>
              <w:lastRenderedPageBreak/>
              <w:t>□符合□待改善</w:t>
            </w: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r w:rsidRPr="00D43766">
              <w:rPr>
                <w:rFonts w:ascii="Times New Roman" w:eastAsia="標楷體" w:hAnsi="Times New Roman" w:hint="eastAsia"/>
                <w:szCs w:val="24"/>
              </w:rPr>
              <w:t>□符合□待改善</w:t>
            </w:r>
          </w:p>
          <w:p w:rsidR="004E4104" w:rsidRPr="00D43766" w:rsidRDefault="004E4104" w:rsidP="004E4104">
            <w:pPr>
              <w:adjustRightInd w:val="0"/>
              <w:snapToGrid w:val="0"/>
              <w:spacing w:beforeLines="50" w:before="180"/>
              <w:jc w:val="both"/>
              <w:rPr>
                <w:rFonts w:ascii="Times New Roman" w:eastAsia="標楷體" w:hAnsi="Times New Roman"/>
                <w:szCs w:val="24"/>
              </w:rPr>
            </w:pPr>
            <w:r w:rsidRPr="00D43766">
              <w:rPr>
                <w:rFonts w:ascii="Times New Roman" w:eastAsia="標楷體" w:hAnsi="Times New Roman" w:hint="eastAsia"/>
                <w:szCs w:val="24"/>
              </w:rPr>
              <w:t>防疫物資儲備量：</w:t>
            </w:r>
          </w:p>
          <w:tbl>
            <w:tblPr>
              <w:tblW w:w="3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9"/>
              <w:gridCol w:w="932"/>
              <w:gridCol w:w="932"/>
              <w:gridCol w:w="932"/>
            </w:tblGrid>
            <w:tr w:rsidR="00D43766" w:rsidRPr="00D43766" w:rsidTr="004E4104">
              <w:tc>
                <w:tcPr>
                  <w:tcW w:w="1029"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spacing w:line="240" w:lineRule="exact"/>
                    <w:jc w:val="center"/>
                    <w:rPr>
                      <w:rFonts w:ascii="Times New Roman" w:eastAsia="標楷體" w:hAnsi="Times New Roman"/>
                      <w:sz w:val="20"/>
                      <w:szCs w:val="20"/>
                    </w:rPr>
                  </w:pPr>
                  <w:r w:rsidRPr="00D43766">
                    <w:rPr>
                      <w:rFonts w:ascii="Times New Roman" w:eastAsia="標楷體" w:hAnsi="Times New Roman" w:hint="eastAsia"/>
                      <w:sz w:val="20"/>
                      <w:szCs w:val="20"/>
                    </w:rPr>
                    <w:t>物資品項</w:t>
                  </w: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spacing w:line="240" w:lineRule="exact"/>
                    <w:jc w:val="center"/>
                    <w:rPr>
                      <w:rFonts w:ascii="Times New Roman" w:eastAsia="標楷體" w:hAnsi="Times New Roman"/>
                      <w:sz w:val="20"/>
                      <w:szCs w:val="20"/>
                    </w:rPr>
                  </w:pPr>
                  <w:r w:rsidRPr="00D43766">
                    <w:rPr>
                      <w:rFonts w:ascii="Times New Roman" w:eastAsia="標楷體" w:hAnsi="Times New Roman" w:hint="eastAsia"/>
                      <w:sz w:val="20"/>
                      <w:szCs w:val="20"/>
                    </w:rPr>
                    <w:t>安全儲備量</w:t>
                  </w: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spacing w:line="240" w:lineRule="exact"/>
                    <w:jc w:val="center"/>
                    <w:rPr>
                      <w:rFonts w:ascii="Times New Roman" w:eastAsia="標楷體" w:hAnsi="Times New Roman"/>
                      <w:sz w:val="20"/>
                      <w:szCs w:val="20"/>
                    </w:rPr>
                  </w:pPr>
                  <w:r w:rsidRPr="00D43766">
                    <w:rPr>
                      <w:rFonts w:ascii="Times New Roman" w:eastAsia="標楷體" w:hAnsi="Times New Roman"/>
                      <w:sz w:val="20"/>
                      <w:szCs w:val="20"/>
                    </w:rPr>
                    <w:t>MIS</w:t>
                  </w:r>
                  <w:r w:rsidRPr="00D43766">
                    <w:rPr>
                      <w:rFonts w:ascii="Times New Roman" w:eastAsia="標楷體" w:hAnsi="Times New Roman" w:hint="eastAsia"/>
                      <w:sz w:val="20"/>
                      <w:szCs w:val="20"/>
                    </w:rPr>
                    <w:t>庫存量</w:t>
                  </w: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spacing w:line="240" w:lineRule="exact"/>
                    <w:jc w:val="center"/>
                    <w:rPr>
                      <w:rFonts w:ascii="Times New Roman" w:eastAsia="標楷體" w:hAnsi="Times New Roman"/>
                      <w:sz w:val="20"/>
                      <w:szCs w:val="20"/>
                    </w:rPr>
                  </w:pPr>
                  <w:r w:rsidRPr="00D43766">
                    <w:rPr>
                      <w:rFonts w:ascii="Times New Roman" w:eastAsia="標楷體" w:hAnsi="Times New Roman" w:hint="eastAsia"/>
                      <w:sz w:val="20"/>
                      <w:szCs w:val="20"/>
                    </w:rPr>
                    <w:t>實地盤點量</w:t>
                  </w:r>
                </w:p>
              </w:tc>
            </w:tr>
            <w:tr w:rsidR="00D43766" w:rsidRPr="00D43766" w:rsidTr="004E4104">
              <w:trPr>
                <w:trHeight w:val="466"/>
              </w:trPr>
              <w:tc>
                <w:tcPr>
                  <w:tcW w:w="1029"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r w:rsidRPr="00D43766">
                    <w:rPr>
                      <w:rFonts w:ascii="Times New Roman" w:eastAsia="標楷體" w:hAnsi="Times New Roman"/>
                      <w:sz w:val="20"/>
                      <w:szCs w:val="20"/>
                    </w:rPr>
                    <w:t>N95</w:t>
                  </w:r>
                  <w:r w:rsidRPr="00D43766">
                    <w:rPr>
                      <w:rFonts w:ascii="Times New Roman" w:eastAsia="標楷體" w:hAnsi="Times New Roman" w:hint="eastAsia"/>
                      <w:sz w:val="20"/>
                      <w:szCs w:val="20"/>
                    </w:rPr>
                    <w:t>等級以上口罩</w:t>
                  </w: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r>
            <w:tr w:rsidR="00D43766" w:rsidRPr="00D43766" w:rsidTr="004E4104">
              <w:trPr>
                <w:trHeight w:val="493"/>
              </w:trPr>
              <w:tc>
                <w:tcPr>
                  <w:tcW w:w="1029"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r w:rsidRPr="00D43766">
                    <w:rPr>
                      <w:rFonts w:ascii="Times New Roman" w:eastAsia="標楷體" w:hAnsi="Times New Roman" w:hint="eastAsia"/>
                      <w:sz w:val="20"/>
                      <w:szCs w:val="20"/>
                    </w:rPr>
                    <w:t>外科口罩</w:t>
                  </w: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r>
            <w:tr w:rsidR="00D43766" w:rsidRPr="00D43766" w:rsidTr="004E4104">
              <w:tc>
                <w:tcPr>
                  <w:tcW w:w="1029"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r w:rsidRPr="00D43766">
                    <w:rPr>
                      <w:rFonts w:ascii="Times New Roman" w:eastAsia="標楷體" w:hAnsi="Times New Roman" w:hint="eastAsia"/>
                      <w:sz w:val="20"/>
                      <w:szCs w:val="20"/>
                    </w:rPr>
                    <w:t>連身型防護衣</w:t>
                  </w:r>
                </w:p>
              </w:tc>
              <w:tc>
                <w:tcPr>
                  <w:tcW w:w="932" w:type="dxa"/>
                  <w:vMerge w:val="restart"/>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r>
            <w:tr w:rsidR="00D43766" w:rsidRPr="00D43766" w:rsidTr="004E4104">
              <w:trPr>
                <w:trHeight w:val="487"/>
              </w:trPr>
              <w:tc>
                <w:tcPr>
                  <w:tcW w:w="1029"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r w:rsidRPr="00D43766">
                    <w:rPr>
                      <w:rFonts w:ascii="Times New Roman" w:eastAsia="標楷體" w:hAnsi="Times New Roman" w:hint="eastAsia"/>
                      <w:sz w:val="20"/>
                      <w:szCs w:val="20"/>
                    </w:rPr>
                    <w:lastRenderedPageBreak/>
                    <w:t>隔離衣</w:t>
                  </w:r>
                </w:p>
              </w:tc>
              <w:tc>
                <w:tcPr>
                  <w:tcW w:w="932" w:type="dxa"/>
                  <w:vMerge/>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adjustRightInd w:val="0"/>
                    <w:snapToGrid w:val="0"/>
                    <w:jc w:val="center"/>
                    <w:rPr>
                      <w:rFonts w:ascii="Times New Roman" w:eastAsia="標楷體" w:hAnsi="Times New Roman"/>
                      <w:sz w:val="20"/>
                      <w:szCs w:val="20"/>
                    </w:rPr>
                  </w:pPr>
                </w:p>
              </w:tc>
            </w:tr>
          </w:tbl>
          <w:p w:rsidR="004E4104" w:rsidRPr="00D43766" w:rsidRDefault="004E4104" w:rsidP="004E4104">
            <w:pPr>
              <w:adjustRightInd w:val="0"/>
              <w:snapToGrid w:val="0"/>
              <w:spacing w:beforeLines="150" w:before="540" w:afterLines="50" w:after="180"/>
              <w:jc w:val="both"/>
              <w:rPr>
                <w:rFonts w:ascii="Times New Roman" w:eastAsia="標楷體" w:hAnsi="Times New Roman"/>
                <w:szCs w:val="24"/>
              </w:rPr>
            </w:pPr>
            <w:r w:rsidRPr="00D43766">
              <w:rPr>
                <w:rFonts w:ascii="Times New Roman" w:eastAsia="標楷體" w:hAnsi="Times New Roman" w:hint="eastAsia"/>
                <w:szCs w:val="24"/>
              </w:rPr>
              <w:t>□符合□待改善</w:t>
            </w: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u w:val="single"/>
              </w:rPr>
            </w:pPr>
            <w:r w:rsidRPr="00D43766">
              <w:rPr>
                <w:rFonts w:ascii="Times New Roman" w:eastAsia="標楷體" w:hAnsi="Times New Roman" w:hint="eastAsia"/>
                <w:szCs w:val="24"/>
              </w:rPr>
              <w:t>限期改善日期：</w:t>
            </w:r>
          </w:p>
          <w:p w:rsidR="004E4104" w:rsidRPr="00D43766" w:rsidRDefault="004E4104" w:rsidP="004E4104">
            <w:pPr>
              <w:adjustRightInd w:val="0"/>
              <w:snapToGrid w:val="0"/>
              <w:spacing w:beforeLines="50" w:before="180" w:afterLines="50" w:after="180"/>
              <w:jc w:val="both"/>
              <w:rPr>
                <w:rFonts w:ascii="Times New Roman" w:eastAsia="標楷體" w:hAnsi="Times New Roman"/>
                <w:szCs w:val="24"/>
              </w:rPr>
            </w:pPr>
          </w:p>
        </w:tc>
        <w:tc>
          <w:tcPr>
            <w:tcW w:w="6820" w:type="dxa"/>
          </w:tcPr>
          <w:p w:rsidR="004E4104" w:rsidRPr="00D43766" w:rsidRDefault="004E4104" w:rsidP="00166484">
            <w:pPr>
              <w:widowControl/>
              <w:numPr>
                <w:ilvl w:val="0"/>
                <w:numId w:val="59"/>
              </w:numPr>
              <w:tabs>
                <w:tab w:val="left" w:pos="2891"/>
              </w:tabs>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lastRenderedPageBreak/>
              <w:t>依據行政院禽流感防治第</w:t>
            </w:r>
            <w:r w:rsidRPr="00D43766">
              <w:rPr>
                <w:rFonts w:ascii="Times New Roman" w:eastAsia="標楷體" w:hAnsi="Times New Roman"/>
                <w:szCs w:val="24"/>
              </w:rPr>
              <w:t>62</w:t>
            </w:r>
            <w:r w:rsidRPr="00D43766">
              <w:rPr>
                <w:rFonts w:ascii="Times New Roman" w:eastAsia="標楷體" w:hAnsi="Times New Roman" w:hint="eastAsia"/>
                <w:szCs w:val="24"/>
              </w:rPr>
              <w:t>次聯繫會議決議訂定三級庫存之「全國防護裝備安全整備調整方案」，各縣市衛生局及醫院應完成外科口罩、</w:t>
            </w:r>
            <w:r w:rsidRPr="00D43766">
              <w:rPr>
                <w:rFonts w:ascii="Times New Roman" w:eastAsia="標楷體" w:hAnsi="Times New Roman"/>
                <w:szCs w:val="24"/>
              </w:rPr>
              <w:t>N95</w:t>
            </w:r>
            <w:r w:rsidRPr="00D43766">
              <w:rPr>
                <w:rFonts w:ascii="Times New Roman" w:eastAsia="標楷體" w:hAnsi="Times New Roman" w:hint="eastAsia"/>
                <w:szCs w:val="24"/>
              </w:rPr>
              <w:t>等級以上口罩、連身型防護衣安全儲備量之設定且不得為</w:t>
            </w:r>
            <w:r w:rsidRPr="00D43766">
              <w:rPr>
                <w:rFonts w:ascii="Times New Roman" w:eastAsia="標楷體" w:hAnsi="Times New Roman" w:hint="eastAsia"/>
                <w:szCs w:val="24"/>
              </w:rPr>
              <w:t>0</w:t>
            </w:r>
            <w:r w:rsidRPr="00D43766">
              <w:rPr>
                <w:rFonts w:ascii="Times New Roman" w:eastAsia="標楷體" w:hAnsi="Times New Roman" w:hint="eastAsia"/>
                <w:szCs w:val="24"/>
              </w:rPr>
              <w:t>，並經主管機關核定，實地查核時盤點數量與</w:t>
            </w:r>
            <w:r w:rsidRPr="00D43766">
              <w:rPr>
                <w:rFonts w:ascii="Times New Roman" w:eastAsia="標楷體" w:hAnsi="Times New Roman"/>
                <w:szCs w:val="24"/>
              </w:rPr>
              <w:t>MIS</w:t>
            </w:r>
            <w:r w:rsidRPr="00D43766">
              <w:rPr>
                <w:rFonts w:ascii="Times New Roman" w:eastAsia="標楷體" w:hAnsi="Times New Roman" w:hint="eastAsia"/>
                <w:szCs w:val="24"/>
              </w:rPr>
              <w:t>庫存量相符，且大於等於安全儲備量，始為符合。</w:t>
            </w:r>
          </w:p>
          <w:p w:rsidR="004E4104" w:rsidRPr="00D43766" w:rsidRDefault="004E4104" w:rsidP="00166484">
            <w:pPr>
              <w:numPr>
                <w:ilvl w:val="0"/>
                <w:numId w:val="59"/>
              </w:numPr>
              <w:adjustRightInd w:val="0"/>
              <w:snapToGrid w:val="0"/>
              <w:spacing w:beforeLines="50" w:before="180" w:afterLines="50" w:after="180"/>
              <w:ind w:left="482" w:hanging="482"/>
              <w:rPr>
                <w:rFonts w:ascii="Times New Roman" w:eastAsia="標楷體" w:hAnsi="Times New Roman"/>
              </w:rPr>
            </w:pPr>
            <w:r w:rsidRPr="00D43766">
              <w:rPr>
                <w:rFonts w:ascii="Times New Roman" w:eastAsia="標楷體" w:hAnsi="Times New Roman" w:hint="eastAsia"/>
                <w:szCs w:val="24"/>
              </w:rPr>
              <w:t>實施辦法第</w:t>
            </w:r>
            <w:r w:rsidRPr="00D43766">
              <w:rPr>
                <w:rFonts w:ascii="Times New Roman" w:eastAsia="標楷體" w:hAnsi="Times New Roman"/>
                <w:szCs w:val="24"/>
              </w:rPr>
              <w:t>6</w:t>
            </w:r>
            <w:r w:rsidRPr="00D43766">
              <w:rPr>
                <w:rFonts w:ascii="Times New Roman" w:eastAsia="標楷體" w:hAnsi="Times New Roman" w:hint="eastAsia"/>
                <w:szCs w:val="24"/>
              </w:rPr>
              <w:t>條第</w:t>
            </w:r>
            <w:r w:rsidRPr="00D43766">
              <w:rPr>
                <w:rFonts w:ascii="Times New Roman" w:eastAsia="標楷體" w:hAnsi="Times New Roman"/>
                <w:szCs w:val="24"/>
              </w:rPr>
              <w:t>1</w:t>
            </w:r>
            <w:r w:rsidRPr="00D43766">
              <w:rPr>
                <w:rFonts w:ascii="Times New Roman" w:eastAsia="標楷體" w:hAnsi="Times New Roman" w:hint="eastAsia"/>
                <w:szCs w:val="24"/>
              </w:rPr>
              <w:t>項規定醫療機構應自行估算</w:t>
            </w:r>
            <w:r w:rsidRPr="00D43766">
              <w:rPr>
                <w:rFonts w:ascii="Times New Roman" w:eastAsia="標楷體" w:hAnsi="Times New Roman"/>
                <w:szCs w:val="24"/>
              </w:rPr>
              <w:t>30</w:t>
            </w:r>
            <w:r w:rsidRPr="00D43766">
              <w:rPr>
                <w:rFonts w:ascii="Times New Roman" w:eastAsia="標楷體" w:hAnsi="Times New Roman" w:hint="eastAsia"/>
                <w:szCs w:val="24"/>
              </w:rPr>
              <w:t>天所需之儲備量，並經主管機關核定；衛生署</w:t>
            </w:r>
            <w:r w:rsidRPr="00D43766">
              <w:rPr>
                <w:rFonts w:ascii="Times New Roman" w:eastAsia="標楷體" w:hAnsi="Times New Roman"/>
                <w:szCs w:val="24"/>
              </w:rPr>
              <w:t>100</w:t>
            </w:r>
            <w:r w:rsidRPr="00D43766">
              <w:rPr>
                <w:rFonts w:ascii="Times New Roman" w:eastAsia="標楷體" w:hAnsi="Times New Roman" w:hint="eastAsia"/>
                <w:szCs w:val="24"/>
              </w:rPr>
              <w:t>年</w:t>
            </w:r>
            <w:r w:rsidRPr="00D43766">
              <w:rPr>
                <w:rFonts w:ascii="Times New Roman" w:eastAsia="標楷體" w:hAnsi="Times New Roman"/>
                <w:szCs w:val="24"/>
              </w:rPr>
              <w:t>3</w:t>
            </w:r>
            <w:r w:rsidRPr="00D43766">
              <w:rPr>
                <w:rFonts w:ascii="Times New Roman" w:eastAsia="標楷體" w:hAnsi="Times New Roman" w:hint="eastAsia"/>
                <w:szCs w:val="24"/>
              </w:rPr>
              <w:t>月</w:t>
            </w:r>
            <w:r w:rsidRPr="00D43766">
              <w:rPr>
                <w:rFonts w:ascii="Times New Roman" w:eastAsia="標楷體" w:hAnsi="Times New Roman"/>
                <w:szCs w:val="24"/>
              </w:rPr>
              <w:t>16</w:t>
            </w:r>
            <w:r w:rsidRPr="00D43766">
              <w:rPr>
                <w:rFonts w:ascii="Times New Roman" w:eastAsia="標楷體" w:hAnsi="Times New Roman" w:hint="eastAsia"/>
                <w:szCs w:val="24"/>
              </w:rPr>
              <w:t>日署授疾字第</w:t>
            </w:r>
            <w:r w:rsidRPr="00D43766">
              <w:rPr>
                <w:rFonts w:ascii="Times New Roman" w:eastAsia="標楷體" w:hAnsi="Times New Roman"/>
                <w:szCs w:val="24"/>
              </w:rPr>
              <w:t>1000400096</w:t>
            </w:r>
            <w:r w:rsidRPr="00D43766">
              <w:rPr>
                <w:rFonts w:ascii="Times New Roman" w:eastAsia="標楷體" w:hAnsi="Times New Roman" w:hint="eastAsia"/>
                <w:szCs w:val="24"/>
              </w:rPr>
              <w:t>號函提供之儲備量估算公式可資參考；自</w:t>
            </w:r>
            <w:r w:rsidRPr="00D43766">
              <w:rPr>
                <w:rFonts w:ascii="Times New Roman" w:eastAsia="標楷體" w:hAnsi="Times New Roman"/>
                <w:szCs w:val="24"/>
              </w:rPr>
              <w:t>100</w:t>
            </w:r>
            <w:r w:rsidRPr="00D43766">
              <w:rPr>
                <w:rFonts w:ascii="Times New Roman" w:eastAsia="標楷體" w:hAnsi="Times New Roman" w:hint="eastAsia"/>
                <w:szCs w:val="24"/>
              </w:rPr>
              <w:t>年</w:t>
            </w:r>
            <w:r w:rsidRPr="00D43766">
              <w:rPr>
                <w:rFonts w:ascii="Times New Roman" w:eastAsia="標楷體" w:hAnsi="Times New Roman"/>
                <w:szCs w:val="24"/>
              </w:rPr>
              <w:t>3</w:t>
            </w:r>
            <w:r w:rsidRPr="00D43766">
              <w:rPr>
                <w:rFonts w:ascii="Times New Roman" w:eastAsia="標楷體" w:hAnsi="Times New Roman" w:hint="eastAsia"/>
                <w:szCs w:val="24"/>
              </w:rPr>
              <w:t>月</w:t>
            </w:r>
            <w:r w:rsidRPr="00D43766">
              <w:rPr>
                <w:rFonts w:ascii="Times New Roman" w:eastAsia="標楷體" w:hAnsi="Times New Roman"/>
                <w:szCs w:val="24"/>
              </w:rPr>
              <w:t>7</w:t>
            </w:r>
            <w:r w:rsidRPr="00D43766">
              <w:rPr>
                <w:rFonts w:ascii="Times New Roman" w:eastAsia="標楷體" w:hAnsi="Times New Roman" w:hint="eastAsia"/>
                <w:szCs w:val="24"/>
              </w:rPr>
              <w:t>日起，</w:t>
            </w:r>
            <w:r w:rsidRPr="00D43766">
              <w:rPr>
                <w:rFonts w:ascii="Times New Roman" w:eastAsia="標楷體" w:hAnsi="Times New Roman"/>
                <w:szCs w:val="24"/>
              </w:rPr>
              <w:t>MIS</w:t>
            </w:r>
            <w:r w:rsidRPr="00D43766">
              <w:rPr>
                <w:rFonts w:ascii="Times New Roman" w:eastAsia="標楷體" w:hAnsi="Times New Roman" w:hint="eastAsia"/>
                <w:szCs w:val="24"/>
              </w:rPr>
              <w:t>上之防護衣項目，將自動</w:t>
            </w:r>
            <w:r w:rsidRPr="00D43766">
              <w:rPr>
                <w:rFonts w:ascii="Times New Roman" w:eastAsia="標楷體" w:hAnsi="Times New Roman" w:hint="eastAsia"/>
                <w:szCs w:val="24"/>
              </w:rPr>
              <w:lastRenderedPageBreak/>
              <w:t>加總連身型防護衣及隔離衣之庫存量，且連身型</w:t>
            </w:r>
            <w:r w:rsidRPr="00D43766">
              <w:rPr>
                <w:rFonts w:ascii="Times New Roman" w:eastAsia="標楷體" w:hAnsi="Times New Roman" w:hint="eastAsia"/>
                <w:bCs/>
              </w:rPr>
              <w:t>防護衣實際庫存量不得低於該項目安全儲備量之</w:t>
            </w:r>
            <w:r w:rsidRPr="00D43766">
              <w:rPr>
                <w:rFonts w:ascii="Times New Roman" w:eastAsia="標楷體" w:hAnsi="Times New Roman"/>
                <w:bCs/>
              </w:rPr>
              <w:t>1/4</w:t>
            </w:r>
            <w:r w:rsidRPr="00D43766">
              <w:rPr>
                <w:rFonts w:ascii="Times New Roman" w:eastAsia="標楷體" w:hAnsi="Times New Roman" w:hint="eastAsia"/>
                <w:bCs/>
              </w:rPr>
              <w:t>；</w:t>
            </w:r>
            <w:r w:rsidRPr="00D43766">
              <w:rPr>
                <w:rFonts w:ascii="Times New Roman" w:eastAsia="標楷體" w:hAnsi="Times New Roman" w:hint="eastAsia"/>
                <w:szCs w:val="24"/>
              </w:rPr>
              <w:t>若低於</w:t>
            </w:r>
            <w:r w:rsidRPr="00D43766">
              <w:rPr>
                <w:rFonts w:ascii="Times New Roman" w:eastAsia="標楷體" w:hAnsi="Times New Roman" w:hint="eastAsia"/>
                <w:szCs w:val="24"/>
              </w:rPr>
              <w:t>1/4</w:t>
            </w:r>
            <w:r w:rsidRPr="00D43766">
              <w:rPr>
                <w:rFonts w:ascii="Times New Roman" w:eastAsia="標楷體" w:hAnsi="Times New Roman" w:hint="eastAsia"/>
                <w:szCs w:val="24"/>
              </w:rPr>
              <w:t>，系統就會進行稽催</w:t>
            </w:r>
            <w:r w:rsidRPr="00D43766">
              <w:rPr>
                <w:rFonts w:ascii="Times New Roman" w:eastAsia="標楷體" w:hAnsi="Times New Roman" w:hint="eastAsia"/>
                <w:bCs/>
              </w:rPr>
              <w:t>。</w:t>
            </w:r>
          </w:p>
          <w:p w:rsidR="004E4104" w:rsidRPr="00D43766" w:rsidRDefault="004E4104" w:rsidP="00166484">
            <w:pPr>
              <w:numPr>
                <w:ilvl w:val="0"/>
                <w:numId w:val="59"/>
              </w:numPr>
              <w:adjustRightInd w:val="0"/>
              <w:snapToGrid w:val="0"/>
              <w:spacing w:beforeLines="50" w:before="180" w:afterLines="50" w:after="180"/>
              <w:ind w:left="482" w:hanging="482"/>
              <w:rPr>
                <w:rFonts w:ascii="Times New Roman" w:eastAsia="標楷體" w:hAnsi="Times New Roman"/>
              </w:rPr>
            </w:pPr>
            <w:r w:rsidRPr="00D43766">
              <w:rPr>
                <w:rFonts w:ascii="Times New Roman" w:eastAsia="標楷體" w:hAnsi="Times New Roman" w:hint="eastAsia"/>
                <w:szCs w:val="24"/>
              </w:rPr>
              <w:t>CNS14774</w:t>
            </w:r>
            <w:r w:rsidRPr="00D43766">
              <w:rPr>
                <w:rFonts w:ascii="Times New Roman" w:eastAsia="標楷體" w:hAnsi="Times New Roman" w:hint="eastAsia"/>
                <w:szCs w:val="24"/>
              </w:rPr>
              <w:t>「外科手術面</w:t>
            </w:r>
            <w:r w:rsidRPr="00D43766">
              <w:rPr>
                <w:rFonts w:ascii="Times New Roman" w:eastAsia="標楷體" w:hAnsi="Times New Roman" w:hint="eastAsia"/>
                <w:szCs w:val="24"/>
              </w:rPr>
              <w:t>(</w:t>
            </w:r>
            <w:r w:rsidRPr="00D43766">
              <w:rPr>
                <w:rFonts w:ascii="Times New Roman" w:eastAsia="標楷體" w:hAnsi="Times New Roman" w:hint="eastAsia"/>
                <w:szCs w:val="24"/>
              </w:rPr>
              <w:t>口</w:t>
            </w:r>
            <w:r w:rsidRPr="00D43766">
              <w:rPr>
                <w:rFonts w:ascii="Times New Roman" w:eastAsia="標楷體" w:hAnsi="Times New Roman" w:hint="eastAsia"/>
                <w:szCs w:val="24"/>
              </w:rPr>
              <w:t>)</w:t>
            </w:r>
            <w:r w:rsidRPr="00D43766">
              <w:rPr>
                <w:rFonts w:ascii="Times New Roman" w:eastAsia="標楷體" w:hAnsi="Times New Roman" w:hint="eastAsia"/>
                <w:szCs w:val="24"/>
              </w:rPr>
              <w:t>罩」</w:t>
            </w:r>
            <w:r w:rsidRPr="00D43766">
              <w:rPr>
                <w:rFonts w:ascii="Times New Roman" w:eastAsia="標楷體" w:hAnsi="Times New Roman" w:hint="eastAsia"/>
                <w:szCs w:val="24"/>
              </w:rPr>
              <w:t>5</w:t>
            </w:r>
            <w:r w:rsidRPr="00D43766">
              <w:rPr>
                <w:rFonts w:ascii="Times New Roman" w:eastAsia="標楷體" w:hAnsi="Times New Roman" w:hint="eastAsia"/>
                <w:szCs w:val="24"/>
              </w:rPr>
              <w:t>項檢測說明如下</w:t>
            </w:r>
            <w:r w:rsidRPr="00D43766">
              <w:rPr>
                <w:rFonts w:ascii="Times New Roman" w:eastAsia="標楷體" w:hAnsi="Times New Roman" w:hint="eastAsia"/>
                <w:szCs w:val="24"/>
              </w:rPr>
              <w:t>:</w:t>
            </w:r>
          </w:p>
          <w:tbl>
            <w:tblPr>
              <w:tblStyle w:val="aff"/>
              <w:tblW w:w="4856" w:type="dxa"/>
              <w:tblInd w:w="487" w:type="dxa"/>
              <w:tblLook w:val="04A0" w:firstRow="1" w:lastRow="0" w:firstColumn="1" w:lastColumn="0" w:noHBand="0" w:noVBand="1"/>
            </w:tblPr>
            <w:tblGrid>
              <w:gridCol w:w="711"/>
              <w:gridCol w:w="2572"/>
              <w:gridCol w:w="1573"/>
            </w:tblGrid>
            <w:tr w:rsidR="00D43766" w:rsidRPr="00D43766" w:rsidTr="004E4104">
              <w:trPr>
                <w:trHeight w:val="477"/>
              </w:trPr>
              <w:tc>
                <w:tcPr>
                  <w:tcW w:w="711" w:type="dxa"/>
                </w:tcPr>
                <w:p w:rsidR="004E4104" w:rsidRPr="00D43766" w:rsidRDefault="004E4104" w:rsidP="004E4104">
                  <w:pPr>
                    <w:widowControl/>
                    <w:adjustRightInd w:val="0"/>
                    <w:snapToGrid w:val="0"/>
                    <w:spacing w:beforeLines="50" w:before="180" w:afterLines="50" w:after="180"/>
                    <w:rPr>
                      <w:rFonts w:ascii="Times New Roman" w:eastAsia="標楷體" w:hAnsi="Times New Roman"/>
                      <w:sz w:val="22"/>
                      <w:szCs w:val="24"/>
                    </w:rPr>
                  </w:pPr>
                  <w:r w:rsidRPr="00D43766">
                    <w:rPr>
                      <w:rFonts w:ascii="Times New Roman" w:eastAsia="標楷體" w:hAnsi="Times New Roman"/>
                      <w:sz w:val="22"/>
                      <w:szCs w:val="24"/>
                    </w:rPr>
                    <w:t>項目</w:t>
                  </w:r>
                </w:p>
              </w:tc>
              <w:tc>
                <w:tcPr>
                  <w:tcW w:w="2572" w:type="dxa"/>
                </w:tcPr>
                <w:p w:rsidR="004E4104" w:rsidRPr="00D43766" w:rsidRDefault="004E4104" w:rsidP="004E4104">
                  <w:pPr>
                    <w:widowControl/>
                    <w:adjustRightInd w:val="0"/>
                    <w:snapToGrid w:val="0"/>
                    <w:spacing w:beforeLines="50" w:before="180" w:afterLines="50" w:after="180"/>
                    <w:rPr>
                      <w:rFonts w:ascii="Times New Roman" w:eastAsia="標楷體" w:hAnsi="Times New Roman"/>
                      <w:sz w:val="22"/>
                      <w:szCs w:val="24"/>
                    </w:rPr>
                  </w:pPr>
                  <w:r w:rsidRPr="00D43766">
                    <w:rPr>
                      <w:rFonts w:ascii="Times New Roman" w:eastAsia="標楷體" w:hAnsi="Times New Roman"/>
                      <w:sz w:val="22"/>
                      <w:szCs w:val="24"/>
                    </w:rPr>
                    <w:t>檢測項目</w:t>
                  </w:r>
                </w:p>
              </w:tc>
              <w:tc>
                <w:tcPr>
                  <w:tcW w:w="1573"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標準</w:t>
                  </w:r>
                </w:p>
              </w:tc>
            </w:tr>
            <w:tr w:rsidR="00D43766" w:rsidRPr="00D43766" w:rsidTr="004E4104">
              <w:trPr>
                <w:trHeight w:val="477"/>
              </w:trPr>
              <w:tc>
                <w:tcPr>
                  <w:tcW w:w="711"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1</w:t>
                  </w:r>
                </w:p>
              </w:tc>
              <w:tc>
                <w:tcPr>
                  <w:tcW w:w="2572" w:type="dxa"/>
                </w:tcPr>
                <w:p w:rsidR="004E4104" w:rsidRPr="00D43766" w:rsidRDefault="004E4104" w:rsidP="004E4104">
                  <w:pPr>
                    <w:widowControl/>
                    <w:adjustRightInd w:val="0"/>
                    <w:snapToGrid w:val="0"/>
                    <w:spacing w:beforeLines="50" w:before="180" w:afterLines="50" w:after="180"/>
                    <w:rPr>
                      <w:rFonts w:ascii="Times New Roman" w:eastAsia="標楷體" w:hAnsi="Times New Roman"/>
                      <w:sz w:val="22"/>
                      <w:szCs w:val="24"/>
                    </w:rPr>
                  </w:pPr>
                  <w:r w:rsidRPr="00D43766">
                    <w:rPr>
                      <w:rFonts w:ascii="Times New Roman" w:eastAsia="標楷體" w:hAnsi="Times New Roman"/>
                      <w:sz w:val="22"/>
                      <w:szCs w:val="24"/>
                    </w:rPr>
                    <w:t>合成血液穿透性</w:t>
                  </w:r>
                  <w:r w:rsidRPr="00D43766">
                    <w:rPr>
                      <w:rFonts w:ascii="Times New Roman" w:eastAsia="標楷體" w:hAnsi="Times New Roman" w:hint="eastAsia"/>
                      <w:sz w:val="22"/>
                      <w:szCs w:val="24"/>
                    </w:rPr>
                    <w:t>(</w:t>
                  </w:r>
                  <w:r w:rsidRPr="00D43766">
                    <w:rPr>
                      <w:rFonts w:ascii="Times New Roman" w:eastAsia="標楷體" w:hAnsi="Times New Roman"/>
                      <w:sz w:val="22"/>
                      <w:szCs w:val="24"/>
                    </w:rPr>
                    <w:t>mmHg</w:t>
                  </w:r>
                  <w:r w:rsidRPr="00D43766">
                    <w:rPr>
                      <w:rFonts w:ascii="Times New Roman" w:eastAsia="標楷體" w:hAnsi="Times New Roman" w:hint="eastAsia"/>
                      <w:sz w:val="22"/>
                      <w:szCs w:val="24"/>
                    </w:rPr>
                    <w:t>)</w:t>
                  </w:r>
                </w:p>
              </w:tc>
              <w:tc>
                <w:tcPr>
                  <w:tcW w:w="1573"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通過</w:t>
                  </w:r>
                  <w:r w:rsidRPr="00D43766">
                    <w:rPr>
                      <w:rFonts w:ascii="Times New Roman" w:eastAsia="標楷體" w:hAnsi="Times New Roman"/>
                      <w:sz w:val="22"/>
                      <w:szCs w:val="24"/>
                    </w:rPr>
                    <w:t>80</w:t>
                  </w:r>
                </w:p>
              </w:tc>
            </w:tr>
            <w:tr w:rsidR="00D43766" w:rsidRPr="00D43766" w:rsidTr="004E4104">
              <w:trPr>
                <w:trHeight w:val="477"/>
              </w:trPr>
              <w:tc>
                <w:tcPr>
                  <w:tcW w:w="711"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2</w:t>
                  </w:r>
                </w:p>
              </w:tc>
              <w:tc>
                <w:tcPr>
                  <w:tcW w:w="2572" w:type="dxa"/>
                </w:tcPr>
                <w:p w:rsidR="004E4104" w:rsidRPr="00D43766" w:rsidRDefault="004E4104" w:rsidP="004E4104">
                  <w:pPr>
                    <w:widowControl/>
                    <w:adjustRightInd w:val="0"/>
                    <w:snapToGrid w:val="0"/>
                    <w:spacing w:beforeLines="50" w:before="180" w:afterLines="50" w:after="180"/>
                    <w:rPr>
                      <w:rFonts w:ascii="Times New Roman" w:eastAsia="標楷體" w:hAnsi="Times New Roman"/>
                      <w:sz w:val="22"/>
                      <w:szCs w:val="24"/>
                    </w:rPr>
                  </w:pPr>
                  <w:r w:rsidRPr="00D43766">
                    <w:rPr>
                      <w:rFonts w:ascii="Times New Roman" w:eastAsia="標楷體" w:hAnsi="Times New Roman"/>
                      <w:sz w:val="22"/>
                      <w:szCs w:val="24"/>
                    </w:rPr>
                    <w:t>細菌過濾效率</w:t>
                  </w:r>
                  <w:r w:rsidRPr="00D43766">
                    <w:rPr>
                      <w:rFonts w:ascii="Times New Roman" w:eastAsia="標楷體" w:hAnsi="Times New Roman" w:hint="eastAsia"/>
                      <w:sz w:val="22"/>
                      <w:szCs w:val="24"/>
                    </w:rPr>
                    <w:t>(%)</w:t>
                  </w:r>
                </w:p>
              </w:tc>
              <w:tc>
                <w:tcPr>
                  <w:tcW w:w="1573"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95</w:t>
                  </w:r>
                  <w:r w:rsidRPr="00D43766">
                    <w:rPr>
                      <w:rFonts w:ascii="Times New Roman" w:eastAsia="標楷體" w:hAnsi="Times New Roman"/>
                      <w:sz w:val="22"/>
                      <w:szCs w:val="24"/>
                    </w:rPr>
                    <w:t>以上</w:t>
                  </w:r>
                </w:p>
              </w:tc>
            </w:tr>
            <w:tr w:rsidR="00D43766" w:rsidRPr="00D43766" w:rsidTr="004E4104">
              <w:trPr>
                <w:trHeight w:val="477"/>
              </w:trPr>
              <w:tc>
                <w:tcPr>
                  <w:tcW w:w="711"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3</w:t>
                  </w:r>
                </w:p>
              </w:tc>
              <w:tc>
                <w:tcPr>
                  <w:tcW w:w="2572" w:type="dxa"/>
                </w:tcPr>
                <w:p w:rsidR="004E4104" w:rsidRPr="00D43766" w:rsidRDefault="004E4104" w:rsidP="004E4104">
                  <w:pPr>
                    <w:widowControl/>
                    <w:adjustRightInd w:val="0"/>
                    <w:snapToGrid w:val="0"/>
                    <w:spacing w:beforeLines="50" w:before="180" w:afterLines="50" w:after="180"/>
                    <w:rPr>
                      <w:rFonts w:ascii="Times New Roman" w:eastAsia="標楷體" w:hAnsi="Times New Roman"/>
                      <w:sz w:val="22"/>
                      <w:szCs w:val="24"/>
                    </w:rPr>
                  </w:pPr>
                  <w:r w:rsidRPr="00D43766">
                    <w:rPr>
                      <w:rFonts w:ascii="Times New Roman" w:eastAsia="標楷體" w:hAnsi="Times New Roman"/>
                      <w:sz w:val="22"/>
                      <w:szCs w:val="24"/>
                    </w:rPr>
                    <w:t>次微米防護效率</w:t>
                  </w:r>
                  <w:r w:rsidRPr="00D43766">
                    <w:rPr>
                      <w:rFonts w:ascii="Times New Roman" w:eastAsia="標楷體" w:hAnsi="Times New Roman" w:hint="eastAsia"/>
                      <w:sz w:val="22"/>
                      <w:szCs w:val="24"/>
                    </w:rPr>
                    <w:t>(%)</w:t>
                  </w:r>
                </w:p>
              </w:tc>
              <w:tc>
                <w:tcPr>
                  <w:tcW w:w="1573"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80</w:t>
                  </w:r>
                  <w:r w:rsidRPr="00D43766">
                    <w:rPr>
                      <w:rFonts w:ascii="Times New Roman" w:eastAsia="標楷體" w:hAnsi="Times New Roman"/>
                      <w:sz w:val="22"/>
                      <w:szCs w:val="24"/>
                    </w:rPr>
                    <w:t>以上</w:t>
                  </w:r>
                </w:p>
              </w:tc>
            </w:tr>
            <w:tr w:rsidR="00D43766" w:rsidRPr="00D43766" w:rsidTr="004E4104">
              <w:trPr>
                <w:trHeight w:val="477"/>
              </w:trPr>
              <w:tc>
                <w:tcPr>
                  <w:tcW w:w="711"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4</w:t>
                  </w:r>
                </w:p>
              </w:tc>
              <w:tc>
                <w:tcPr>
                  <w:tcW w:w="2572" w:type="dxa"/>
                </w:tcPr>
                <w:p w:rsidR="004E4104" w:rsidRPr="00D43766" w:rsidRDefault="004E4104" w:rsidP="004E4104">
                  <w:pPr>
                    <w:widowControl/>
                    <w:adjustRightInd w:val="0"/>
                    <w:snapToGrid w:val="0"/>
                    <w:spacing w:beforeLines="50" w:before="180" w:afterLines="50" w:after="180"/>
                    <w:rPr>
                      <w:rFonts w:ascii="Times New Roman" w:eastAsia="標楷體" w:hAnsi="Times New Roman"/>
                      <w:sz w:val="22"/>
                      <w:szCs w:val="24"/>
                    </w:rPr>
                  </w:pPr>
                  <w:r w:rsidRPr="00D43766">
                    <w:rPr>
                      <w:rFonts w:ascii="Times New Roman" w:eastAsia="標楷體" w:hAnsi="Times New Roman"/>
                      <w:sz w:val="22"/>
                      <w:szCs w:val="24"/>
                    </w:rPr>
                    <w:t>壓差</w:t>
                  </w:r>
                  <w:r w:rsidRPr="00D43766">
                    <w:rPr>
                      <w:rFonts w:ascii="Times New Roman" w:eastAsia="標楷體" w:hAnsi="Times New Roman"/>
                      <w:sz w:val="22"/>
                      <w:szCs w:val="24"/>
                    </w:rPr>
                    <w:t>(mmH</w:t>
                  </w:r>
                  <w:r w:rsidRPr="00D43766">
                    <w:rPr>
                      <w:rFonts w:ascii="Times New Roman" w:eastAsia="標楷體" w:hAnsi="Times New Roman"/>
                      <w:sz w:val="22"/>
                      <w:szCs w:val="24"/>
                      <w:vertAlign w:val="subscript"/>
                    </w:rPr>
                    <w:t>2</w:t>
                  </w:r>
                  <w:r w:rsidRPr="00D43766">
                    <w:rPr>
                      <w:rFonts w:ascii="Times New Roman" w:eastAsia="標楷體" w:hAnsi="Times New Roman"/>
                      <w:sz w:val="22"/>
                      <w:szCs w:val="24"/>
                    </w:rPr>
                    <w:t>O/cm</w:t>
                  </w:r>
                  <w:r w:rsidRPr="00D43766">
                    <w:rPr>
                      <w:rFonts w:ascii="Times New Roman" w:eastAsia="標楷體" w:hAnsi="Times New Roman"/>
                      <w:sz w:val="22"/>
                      <w:szCs w:val="24"/>
                      <w:vertAlign w:val="superscript"/>
                    </w:rPr>
                    <w:t>2</w:t>
                  </w:r>
                  <w:r w:rsidRPr="00D43766">
                    <w:rPr>
                      <w:rFonts w:ascii="Times New Roman" w:eastAsia="標楷體" w:hAnsi="Times New Roman"/>
                      <w:sz w:val="22"/>
                      <w:szCs w:val="24"/>
                    </w:rPr>
                    <w:t>)</w:t>
                  </w:r>
                </w:p>
              </w:tc>
              <w:tc>
                <w:tcPr>
                  <w:tcW w:w="1573"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5</w:t>
                  </w:r>
                  <w:r w:rsidRPr="00D43766">
                    <w:rPr>
                      <w:rFonts w:ascii="Times New Roman" w:eastAsia="標楷體" w:hAnsi="Times New Roman"/>
                      <w:sz w:val="22"/>
                      <w:szCs w:val="24"/>
                    </w:rPr>
                    <w:t>以下</w:t>
                  </w:r>
                </w:p>
              </w:tc>
            </w:tr>
            <w:tr w:rsidR="00D43766" w:rsidRPr="00D43766" w:rsidTr="004E4104">
              <w:trPr>
                <w:trHeight w:val="427"/>
              </w:trPr>
              <w:tc>
                <w:tcPr>
                  <w:tcW w:w="711"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5</w:t>
                  </w:r>
                </w:p>
              </w:tc>
              <w:tc>
                <w:tcPr>
                  <w:tcW w:w="2572" w:type="dxa"/>
                </w:tcPr>
                <w:p w:rsidR="004E4104" w:rsidRPr="00D43766" w:rsidRDefault="004E4104" w:rsidP="004E4104">
                  <w:pPr>
                    <w:widowControl/>
                    <w:adjustRightInd w:val="0"/>
                    <w:snapToGrid w:val="0"/>
                    <w:spacing w:beforeLines="50" w:before="180" w:afterLines="50" w:after="180"/>
                    <w:rPr>
                      <w:rFonts w:ascii="Times New Roman" w:eastAsia="標楷體" w:hAnsi="Times New Roman"/>
                      <w:sz w:val="22"/>
                      <w:szCs w:val="24"/>
                    </w:rPr>
                  </w:pPr>
                  <w:r w:rsidRPr="00D43766">
                    <w:rPr>
                      <w:rFonts w:ascii="Times New Roman" w:eastAsia="標楷體" w:hAnsi="Times New Roman"/>
                      <w:sz w:val="22"/>
                      <w:szCs w:val="24"/>
                    </w:rPr>
                    <w:t>可燃性</w:t>
                  </w:r>
                  <w:r w:rsidRPr="00D43766">
                    <w:rPr>
                      <w:rFonts w:ascii="Times New Roman" w:eastAsia="標楷體" w:hAnsi="Times New Roman" w:hint="eastAsia"/>
                      <w:sz w:val="22"/>
                      <w:szCs w:val="24"/>
                    </w:rPr>
                    <w:t>(</w:t>
                  </w:r>
                  <w:r w:rsidRPr="00D43766">
                    <w:rPr>
                      <w:rFonts w:ascii="Times New Roman" w:eastAsia="標楷體" w:hAnsi="Times New Roman" w:hint="eastAsia"/>
                      <w:sz w:val="22"/>
                      <w:szCs w:val="24"/>
                    </w:rPr>
                    <w:t>級</w:t>
                  </w:r>
                  <w:r w:rsidRPr="00D43766">
                    <w:rPr>
                      <w:rFonts w:ascii="Times New Roman" w:eastAsia="標楷體" w:hAnsi="Times New Roman" w:hint="eastAsia"/>
                      <w:sz w:val="22"/>
                      <w:szCs w:val="24"/>
                    </w:rPr>
                    <w:t>)</w:t>
                  </w:r>
                </w:p>
              </w:tc>
              <w:tc>
                <w:tcPr>
                  <w:tcW w:w="1573" w:type="dxa"/>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1</w:t>
                  </w:r>
                </w:p>
              </w:tc>
            </w:tr>
          </w:tbl>
          <w:p w:rsidR="004E4104" w:rsidRPr="00D43766" w:rsidRDefault="004E4104" w:rsidP="00166484">
            <w:pPr>
              <w:numPr>
                <w:ilvl w:val="0"/>
                <w:numId w:val="59"/>
              </w:numPr>
              <w:adjustRightInd w:val="0"/>
              <w:snapToGrid w:val="0"/>
              <w:spacing w:beforeLines="50" w:before="180" w:afterLines="50" w:after="180"/>
              <w:ind w:left="482" w:hanging="482"/>
              <w:rPr>
                <w:rFonts w:ascii="Times New Roman" w:eastAsia="標楷體" w:hAnsi="Times New Roman"/>
              </w:rPr>
            </w:pPr>
            <w:r w:rsidRPr="00D43766">
              <w:rPr>
                <w:rFonts w:ascii="Times New Roman" w:eastAsia="標楷體" w:hAnsi="Times New Roman" w:hint="eastAsia"/>
                <w:szCs w:val="24"/>
              </w:rPr>
              <w:t>CNS14755</w:t>
            </w:r>
            <w:r w:rsidRPr="00D43766">
              <w:rPr>
                <w:rFonts w:ascii="Times New Roman" w:eastAsia="標楷體" w:hAnsi="Times New Roman" w:hint="eastAsia"/>
                <w:szCs w:val="24"/>
              </w:rPr>
              <w:t>「拋棄式防塵口罩</w:t>
            </w:r>
            <w:r w:rsidRPr="00D43766">
              <w:rPr>
                <w:rFonts w:ascii="Times New Roman" w:eastAsia="標楷體" w:hAnsi="Times New Roman"/>
                <w:szCs w:val="24"/>
              </w:rPr>
              <w:t>D2</w:t>
            </w:r>
            <w:r w:rsidRPr="00D43766">
              <w:rPr>
                <w:rFonts w:ascii="Times New Roman" w:eastAsia="標楷體" w:hAnsi="Times New Roman" w:hint="eastAsia"/>
                <w:szCs w:val="24"/>
              </w:rPr>
              <w:t>等級」</w:t>
            </w:r>
            <w:r w:rsidRPr="00D43766">
              <w:rPr>
                <w:rFonts w:ascii="Times New Roman" w:eastAsia="標楷體" w:hAnsi="Times New Roman" w:hint="eastAsia"/>
                <w:szCs w:val="24"/>
              </w:rPr>
              <w:t>3</w:t>
            </w:r>
            <w:r w:rsidRPr="00D43766">
              <w:rPr>
                <w:rFonts w:ascii="Times New Roman" w:eastAsia="標楷體" w:hAnsi="Times New Roman" w:hint="eastAsia"/>
                <w:szCs w:val="24"/>
              </w:rPr>
              <w:t>項檢測說明如下</w:t>
            </w:r>
            <w:r w:rsidRPr="00D43766">
              <w:rPr>
                <w:rFonts w:ascii="Times New Roman" w:eastAsia="標楷體" w:hAnsi="Times New Roman" w:hint="eastAsia"/>
                <w:szCs w:val="24"/>
              </w:rPr>
              <w:t>:</w:t>
            </w:r>
          </w:p>
          <w:tbl>
            <w:tblPr>
              <w:tblStyle w:val="aff"/>
              <w:tblW w:w="4856" w:type="dxa"/>
              <w:tblInd w:w="487" w:type="dxa"/>
              <w:tblLook w:val="04A0" w:firstRow="1" w:lastRow="0" w:firstColumn="1" w:lastColumn="0" w:noHBand="0" w:noVBand="1"/>
            </w:tblPr>
            <w:tblGrid>
              <w:gridCol w:w="713"/>
              <w:gridCol w:w="2577"/>
              <w:gridCol w:w="1566"/>
            </w:tblGrid>
            <w:tr w:rsidR="00D43766" w:rsidRPr="00D43766" w:rsidTr="004E4104">
              <w:trPr>
                <w:trHeight w:val="447"/>
              </w:trPr>
              <w:tc>
                <w:tcPr>
                  <w:tcW w:w="713"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項目</w:t>
                  </w:r>
                </w:p>
              </w:tc>
              <w:tc>
                <w:tcPr>
                  <w:tcW w:w="2577"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檢測項目</w:t>
                  </w:r>
                </w:p>
              </w:tc>
              <w:tc>
                <w:tcPr>
                  <w:tcW w:w="1566"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標準</w:t>
                  </w:r>
                </w:p>
              </w:tc>
            </w:tr>
            <w:tr w:rsidR="00D43766" w:rsidRPr="00D43766" w:rsidTr="004E4104">
              <w:trPr>
                <w:trHeight w:val="447"/>
              </w:trPr>
              <w:tc>
                <w:tcPr>
                  <w:tcW w:w="713"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lastRenderedPageBreak/>
                    <w:t>1</w:t>
                  </w:r>
                </w:p>
              </w:tc>
              <w:tc>
                <w:tcPr>
                  <w:tcW w:w="2577"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hint="eastAsia"/>
                      <w:sz w:val="22"/>
                      <w:szCs w:val="24"/>
                    </w:rPr>
                    <w:t>口罩防護效率</w:t>
                  </w:r>
                  <w:r w:rsidRPr="00D43766">
                    <w:rPr>
                      <w:rFonts w:ascii="Times New Roman" w:eastAsia="標楷體" w:hAnsi="Times New Roman" w:hint="eastAsia"/>
                      <w:sz w:val="22"/>
                      <w:szCs w:val="24"/>
                    </w:rPr>
                    <w:t>(%)</w:t>
                  </w:r>
                </w:p>
              </w:tc>
              <w:tc>
                <w:tcPr>
                  <w:tcW w:w="1566"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95</w:t>
                  </w:r>
                  <w:r w:rsidRPr="00D43766">
                    <w:rPr>
                      <w:rFonts w:ascii="Times New Roman" w:eastAsia="標楷體" w:hAnsi="Times New Roman" w:hint="eastAsia"/>
                      <w:sz w:val="22"/>
                      <w:szCs w:val="24"/>
                    </w:rPr>
                    <w:t>以上</w:t>
                  </w:r>
                </w:p>
              </w:tc>
            </w:tr>
            <w:tr w:rsidR="00D43766" w:rsidRPr="00D43766" w:rsidTr="004E4104">
              <w:trPr>
                <w:trHeight w:val="447"/>
              </w:trPr>
              <w:tc>
                <w:tcPr>
                  <w:tcW w:w="713"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2</w:t>
                  </w:r>
                </w:p>
              </w:tc>
              <w:tc>
                <w:tcPr>
                  <w:tcW w:w="2577"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hint="eastAsia"/>
                      <w:sz w:val="22"/>
                      <w:szCs w:val="24"/>
                    </w:rPr>
                    <w:t>吸氣阻抗</w:t>
                  </w:r>
                  <w:r w:rsidRPr="00D43766">
                    <w:rPr>
                      <w:rFonts w:ascii="Times New Roman" w:eastAsia="標楷體" w:hAnsi="Times New Roman" w:hint="eastAsia"/>
                      <w:sz w:val="22"/>
                      <w:szCs w:val="24"/>
                    </w:rPr>
                    <w:t>(P</w:t>
                  </w:r>
                  <w:r w:rsidRPr="00D43766">
                    <w:rPr>
                      <w:rFonts w:ascii="Times New Roman" w:eastAsia="標楷體" w:hAnsi="Times New Roman"/>
                      <w:sz w:val="22"/>
                      <w:szCs w:val="24"/>
                    </w:rPr>
                    <w:t>a{mmHg})</w:t>
                  </w:r>
                </w:p>
              </w:tc>
              <w:tc>
                <w:tcPr>
                  <w:tcW w:w="1566"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hint="eastAsia"/>
                      <w:sz w:val="22"/>
                      <w:szCs w:val="24"/>
                    </w:rPr>
                    <w:t>350{35}</w:t>
                  </w:r>
                  <w:r w:rsidRPr="00D43766">
                    <w:rPr>
                      <w:rFonts w:ascii="Times New Roman" w:eastAsia="標楷體" w:hAnsi="Times New Roman" w:hint="eastAsia"/>
                      <w:sz w:val="22"/>
                      <w:szCs w:val="24"/>
                    </w:rPr>
                    <w:t>以下</w:t>
                  </w:r>
                </w:p>
              </w:tc>
            </w:tr>
            <w:tr w:rsidR="00D43766" w:rsidRPr="00D43766" w:rsidTr="004E4104">
              <w:trPr>
                <w:trHeight w:val="385"/>
              </w:trPr>
              <w:tc>
                <w:tcPr>
                  <w:tcW w:w="713"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sz w:val="22"/>
                      <w:szCs w:val="24"/>
                    </w:rPr>
                    <w:t>3</w:t>
                  </w:r>
                </w:p>
              </w:tc>
              <w:tc>
                <w:tcPr>
                  <w:tcW w:w="2577"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hint="eastAsia"/>
                      <w:sz w:val="22"/>
                      <w:szCs w:val="24"/>
                    </w:rPr>
                    <w:t>呼氣阻抗</w:t>
                  </w:r>
                  <w:r w:rsidRPr="00D43766">
                    <w:rPr>
                      <w:rFonts w:ascii="Times New Roman" w:eastAsia="標楷體" w:hAnsi="Times New Roman" w:hint="eastAsia"/>
                      <w:sz w:val="22"/>
                      <w:szCs w:val="24"/>
                    </w:rPr>
                    <w:t>(P</w:t>
                  </w:r>
                  <w:r w:rsidRPr="00D43766">
                    <w:rPr>
                      <w:rFonts w:ascii="Times New Roman" w:eastAsia="標楷體" w:hAnsi="Times New Roman"/>
                      <w:sz w:val="22"/>
                      <w:szCs w:val="24"/>
                    </w:rPr>
                    <w:t>a{mmHg})</w:t>
                  </w:r>
                </w:p>
              </w:tc>
              <w:tc>
                <w:tcPr>
                  <w:tcW w:w="1566" w:type="dxa"/>
                  <w:vAlign w:val="center"/>
                </w:tcPr>
                <w:p w:rsidR="004E4104" w:rsidRPr="00D43766" w:rsidRDefault="004E4104" w:rsidP="004E4104">
                  <w:pPr>
                    <w:widowControl/>
                    <w:adjustRightInd w:val="0"/>
                    <w:snapToGrid w:val="0"/>
                    <w:spacing w:beforeLines="50" w:before="180" w:afterLines="50" w:after="180"/>
                    <w:jc w:val="center"/>
                    <w:rPr>
                      <w:rFonts w:ascii="Times New Roman" w:eastAsia="標楷體" w:hAnsi="Times New Roman"/>
                      <w:sz w:val="22"/>
                      <w:szCs w:val="24"/>
                    </w:rPr>
                  </w:pPr>
                  <w:r w:rsidRPr="00D43766">
                    <w:rPr>
                      <w:rFonts w:ascii="Times New Roman" w:eastAsia="標楷體" w:hAnsi="Times New Roman" w:hint="eastAsia"/>
                      <w:sz w:val="22"/>
                      <w:szCs w:val="24"/>
                    </w:rPr>
                    <w:t>250{25}</w:t>
                  </w:r>
                  <w:r w:rsidRPr="00D43766">
                    <w:rPr>
                      <w:rFonts w:ascii="Times New Roman" w:eastAsia="標楷體" w:hAnsi="Times New Roman" w:hint="eastAsia"/>
                      <w:sz w:val="22"/>
                      <w:szCs w:val="24"/>
                    </w:rPr>
                    <w:t>以下</w:t>
                  </w:r>
                </w:p>
              </w:tc>
            </w:tr>
          </w:tbl>
          <w:p w:rsidR="004E4104" w:rsidRPr="00D43766" w:rsidRDefault="004E4104" w:rsidP="00166484">
            <w:pPr>
              <w:pStyle w:val="aff1"/>
              <w:widowControl/>
              <w:numPr>
                <w:ilvl w:val="0"/>
                <w:numId w:val="59"/>
              </w:numPr>
              <w:adjustRightInd w:val="0"/>
              <w:snapToGrid w:val="0"/>
              <w:spacing w:beforeLines="50" w:before="180" w:afterLines="50" w:after="180"/>
              <w:ind w:leftChars="0"/>
              <w:rPr>
                <w:rFonts w:ascii="Times New Roman" w:eastAsia="標楷體" w:hAnsi="Times New Roman"/>
                <w:szCs w:val="24"/>
                <w:u w:val="single"/>
              </w:rPr>
            </w:pPr>
            <w:r w:rsidRPr="00D43766">
              <w:rPr>
                <w:rFonts w:ascii="Times New Roman" w:eastAsia="標楷體" w:hAnsi="Times New Roman" w:hint="eastAsia"/>
                <w:szCs w:val="24"/>
              </w:rPr>
              <w:t>若有待改善事項應填寫限期改善日期。</w:t>
            </w:r>
          </w:p>
        </w:tc>
      </w:tr>
      <w:tr w:rsidR="00D43766" w:rsidRPr="00D43766" w:rsidTr="004E4104">
        <w:tc>
          <w:tcPr>
            <w:tcW w:w="3131" w:type="dxa"/>
          </w:tcPr>
          <w:p w:rsidR="004E4104" w:rsidRPr="00D43766" w:rsidRDefault="004E4104" w:rsidP="004E4104">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D43766">
              <w:rPr>
                <w:rFonts w:ascii="Times New Roman" w:eastAsia="標楷體" w:hAnsi="Times New Roman"/>
                <w:szCs w:val="24"/>
              </w:rPr>
              <w:lastRenderedPageBreak/>
              <w:t>3.</w:t>
            </w:r>
            <w:r w:rsidRPr="00D43766">
              <w:rPr>
                <w:rFonts w:ascii="Times New Roman" w:eastAsia="標楷體" w:hAnsi="Times New Roman" w:hint="eastAsia"/>
                <w:szCs w:val="24"/>
              </w:rPr>
              <w:t>防疫物資管理資訊系統維護</w:t>
            </w:r>
          </w:p>
          <w:p w:rsidR="004E4104" w:rsidRPr="00D43766" w:rsidRDefault="004E4104" w:rsidP="004E4104">
            <w:pPr>
              <w:adjustRightInd w:val="0"/>
              <w:snapToGrid w:val="0"/>
              <w:spacing w:beforeLines="50" w:before="180" w:afterLines="50" w:after="180"/>
              <w:ind w:leftChars="95" w:left="650" w:rightChars="75" w:right="180" w:hangingChars="176" w:hanging="422"/>
              <w:jc w:val="both"/>
              <w:rPr>
                <w:rFonts w:ascii="Times New Roman" w:eastAsia="標楷體" w:hAnsi="Times New Roman"/>
                <w:szCs w:val="24"/>
              </w:rPr>
            </w:pPr>
            <w:r w:rsidRPr="00D43766">
              <w:rPr>
                <w:rFonts w:ascii="Times New Roman" w:eastAsia="標楷體" w:hAnsi="Times New Roman"/>
                <w:szCs w:val="24"/>
              </w:rPr>
              <w:t>3.1</w:t>
            </w:r>
            <w:r w:rsidRPr="00D43766">
              <w:rPr>
                <w:rFonts w:ascii="Times New Roman" w:eastAsia="標楷體" w:hAnsi="Times New Roman"/>
              </w:rPr>
              <w:t xml:space="preserve"> </w:t>
            </w:r>
            <w:r w:rsidRPr="00D43766">
              <w:rPr>
                <w:rFonts w:ascii="Times New Roman" w:eastAsia="標楷體" w:hAnsi="Times New Roman"/>
                <w:szCs w:val="24"/>
              </w:rPr>
              <w:t>MIS</w:t>
            </w:r>
            <w:r w:rsidRPr="00D43766">
              <w:rPr>
                <w:rFonts w:ascii="Times New Roman" w:eastAsia="標楷體" w:hAnsi="Times New Roman" w:hint="eastAsia"/>
                <w:szCs w:val="24"/>
              </w:rPr>
              <w:t>系統單位物資資料與實際庫存吻合，包括名稱、品項、廠牌、效期、批號皆一致</w:t>
            </w:r>
          </w:p>
          <w:p w:rsidR="004E4104" w:rsidRPr="00D43766" w:rsidRDefault="004E4104" w:rsidP="004E4104">
            <w:pPr>
              <w:adjustRightInd w:val="0"/>
              <w:snapToGrid w:val="0"/>
              <w:spacing w:beforeLines="50" w:before="180" w:afterLines="50" w:after="180"/>
              <w:ind w:leftChars="95" w:left="650" w:rightChars="75" w:right="180" w:hangingChars="176" w:hanging="422"/>
              <w:jc w:val="both"/>
              <w:rPr>
                <w:rFonts w:ascii="Times New Roman" w:eastAsia="標楷體" w:hAnsi="Times New Roman"/>
                <w:szCs w:val="24"/>
              </w:rPr>
            </w:pPr>
          </w:p>
        </w:tc>
        <w:tc>
          <w:tcPr>
            <w:tcW w:w="4078" w:type="dxa"/>
            <w:vAlign w:val="center"/>
          </w:tcPr>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t>□符合□待改善</w:t>
            </w: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jc w:val="both"/>
              <w:rPr>
                <w:rFonts w:ascii="Times New Roman" w:eastAsia="標楷體" w:hAnsi="Times New Roman"/>
                <w:bCs/>
                <w:szCs w:val="24"/>
              </w:rPr>
            </w:pPr>
            <w:r w:rsidRPr="00D43766">
              <w:rPr>
                <w:rFonts w:ascii="Times New Roman" w:eastAsia="標楷體" w:hAnsi="標楷體" w:hint="eastAsia"/>
                <w:bCs/>
                <w:szCs w:val="24"/>
              </w:rPr>
              <w:t>限期改善日期：</w:t>
            </w:r>
          </w:p>
          <w:p w:rsidR="004E4104" w:rsidRPr="00D43766" w:rsidRDefault="004E4104" w:rsidP="004E4104">
            <w:pPr>
              <w:adjustRightInd w:val="0"/>
              <w:snapToGrid w:val="0"/>
              <w:spacing w:beforeLines="50" w:before="180" w:afterLines="50" w:after="180"/>
              <w:jc w:val="both"/>
              <w:rPr>
                <w:rFonts w:ascii="Times New Roman" w:eastAsia="標楷體" w:hAnsi="Times New Roman"/>
                <w:bCs/>
                <w:szCs w:val="24"/>
              </w:rPr>
            </w:pPr>
          </w:p>
        </w:tc>
        <w:tc>
          <w:tcPr>
            <w:tcW w:w="6820" w:type="dxa"/>
            <w:vAlign w:val="center"/>
          </w:tcPr>
          <w:p w:rsidR="004E4104" w:rsidRPr="00D43766" w:rsidRDefault="004E4104" w:rsidP="00166484">
            <w:pPr>
              <w:widowControl/>
              <w:numPr>
                <w:ilvl w:val="0"/>
                <w:numId w:val="58"/>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實施辦法第</w:t>
            </w:r>
            <w:r w:rsidRPr="00D43766">
              <w:rPr>
                <w:rFonts w:ascii="Times New Roman" w:eastAsia="標楷體" w:hAnsi="Times New Roman"/>
                <w:szCs w:val="24"/>
              </w:rPr>
              <w:t>4</w:t>
            </w:r>
            <w:r w:rsidRPr="00D43766">
              <w:rPr>
                <w:rFonts w:ascii="Times New Roman" w:eastAsia="標楷體" w:hAnsi="Times New Roman" w:hint="eastAsia"/>
                <w:szCs w:val="24"/>
              </w:rPr>
              <w:t>條第</w:t>
            </w:r>
            <w:r w:rsidRPr="00D43766">
              <w:rPr>
                <w:rFonts w:ascii="Times New Roman" w:eastAsia="標楷體" w:hAnsi="Times New Roman"/>
                <w:szCs w:val="24"/>
              </w:rPr>
              <w:t>1</w:t>
            </w:r>
            <w:r w:rsidRPr="00D43766">
              <w:rPr>
                <w:rFonts w:ascii="Times New Roman" w:eastAsia="標楷體" w:hAnsi="Times New Roman" w:hint="eastAsia"/>
                <w:szCs w:val="24"/>
              </w:rPr>
              <w:t>項規定中央主管機關得依傳染病防治之需，辦理防疫物資資料庫調查作業；同條第</w:t>
            </w:r>
            <w:r w:rsidRPr="00D43766">
              <w:rPr>
                <w:rFonts w:ascii="Times New Roman" w:eastAsia="標楷體" w:hAnsi="Times New Roman"/>
                <w:szCs w:val="24"/>
              </w:rPr>
              <w:t>2</w:t>
            </w:r>
            <w:r w:rsidRPr="00D43766">
              <w:rPr>
                <w:rFonts w:ascii="Times New Roman" w:eastAsia="標楷體" w:hAnsi="Times New Roman" w:hint="eastAsia"/>
                <w:szCs w:val="24"/>
              </w:rPr>
              <w:t>項規定相關機關與醫療機構應配合之義務。</w:t>
            </w:r>
          </w:p>
          <w:p w:rsidR="004E4104" w:rsidRPr="00D43766" w:rsidRDefault="004E4104" w:rsidP="00166484">
            <w:pPr>
              <w:pStyle w:val="aff1"/>
              <w:widowControl/>
              <w:numPr>
                <w:ilvl w:val="0"/>
                <w:numId w:val="124"/>
              </w:numPr>
              <w:adjustRightInd w:val="0"/>
              <w:snapToGrid w:val="0"/>
              <w:spacing w:beforeLines="50" w:before="180" w:afterLines="50" w:after="180"/>
              <w:ind w:leftChars="0"/>
              <w:rPr>
                <w:rFonts w:ascii="Times New Roman" w:eastAsia="標楷體" w:hAnsi="Times New Roman"/>
                <w:szCs w:val="24"/>
              </w:rPr>
            </w:pPr>
            <w:r w:rsidRPr="00D43766">
              <w:rPr>
                <w:rFonts w:ascii="Times New Roman" w:eastAsia="標楷體" w:hAnsi="Times New Roman" w:hint="eastAsia"/>
                <w:szCs w:val="24"/>
              </w:rPr>
              <w:t>有關</w:t>
            </w:r>
            <w:r w:rsidRPr="00D43766">
              <w:rPr>
                <w:rFonts w:ascii="Times New Roman" w:eastAsia="標楷體" w:hAnsi="Times New Roman"/>
                <w:szCs w:val="24"/>
              </w:rPr>
              <w:t>3.1</w:t>
            </w:r>
            <w:r w:rsidRPr="00D43766">
              <w:rPr>
                <w:rFonts w:ascii="Times New Roman" w:eastAsia="標楷體" w:hAnsi="Times New Roman" w:hint="eastAsia"/>
                <w:szCs w:val="24"/>
              </w:rPr>
              <w:t>項查核缺失，請於紙本下方及</w:t>
            </w:r>
            <w:r w:rsidRPr="00D43766">
              <w:rPr>
                <w:rFonts w:ascii="Times New Roman" w:eastAsia="標楷體" w:hAnsi="Times New Roman"/>
                <w:szCs w:val="24"/>
              </w:rPr>
              <w:t>MIS</w:t>
            </w:r>
            <w:r w:rsidRPr="00D43766">
              <w:rPr>
                <w:rFonts w:ascii="Times New Roman" w:eastAsia="標楷體" w:hAnsi="Times New Roman" w:hint="eastAsia"/>
                <w:szCs w:val="24"/>
              </w:rPr>
              <w:t>系統之「查核總結」項下「缺失」欄位中，加註缺失種類（如名稱、品項、廠牌、效期、批號等）並簡述缺失情形。</w:t>
            </w:r>
          </w:p>
          <w:p w:rsidR="004E4104" w:rsidRPr="00D43766" w:rsidRDefault="004E4104" w:rsidP="00166484">
            <w:pPr>
              <w:widowControl/>
              <w:numPr>
                <w:ilvl w:val="0"/>
                <w:numId w:val="124"/>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若有待改善事項應填寫限期改善日期。</w:t>
            </w:r>
          </w:p>
        </w:tc>
      </w:tr>
      <w:tr w:rsidR="00D43766" w:rsidRPr="00D43766" w:rsidTr="004E4104">
        <w:tc>
          <w:tcPr>
            <w:tcW w:w="3131" w:type="dxa"/>
            <w:vAlign w:val="center"/>
          </w:tcPr>
          <w:p w:rsidR="004E4104" w:rsidRPr="00D43766" w:rsidRDefault="004E4104" w:rsidP="004E4104">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D43766">
              <w:rPr>
                <w:rFonts w:ascii="Times New Roman" w:eastAsia="標楷體" w:hAnsi="Times New Roman" w:hint="eastAsia"/>
                <w:szCs w:val="24"/>
              </w:rPr>
              <w:t>4</w:t>
            </w:r>
            <w:r w:rsidRPr="00D43766">
              <w:rPr>
                <w:rFonts w:ascii="Times New Roman" w:eastAsia="標楷體" w:hAnsi="Times New Roman"/>
                <w:szCs w:val="24"/>
              </w:rPr>
              <w:t>.</w:t>
            </w:r>
            <w:r w:rsidRPr="00D43766">
              <w:rPr>
                <w:rFonts w:ascii="Times New Roman" w:eastAsia="標楷體" w:hAnsi="Times New Roman" w:hint="eastAsia"/>
                <w:szCs w:val="24"/>
              </w:rPr>
              <w:t>防護裝備定期維護與已逾標示效期防護裝備管理</w:t>
            </w:r>
          </w:p>
          <w:p w:rsidR="004E4104" w:rsidRPr="00D43766" w:rsidRDefault="004E4104" w:rsidP="004E4104">
            <w:pPr>
              <w:adjustRightInd w:val="0"/>
              <w:snapToGrid w:val="0"/>
              <w:spacing w:beforeLines="50" w:before="180" w:afterLines="50" w:after="180"/>
              <w:ind w:leftChars="100" w:left="749" w:rightChars="75" w:right="180" w:hangingChars="212" w:hanging="509"/>
              <w:jc w:val="both"/>
              <w:rPr>
                <w:rFonts w:ascii="Times New Roman" w:eastAsia="標楷體" w:hAnsi="Times New Roman"/>
                <w:szCs w:val="24"/>
              </w:rPr>
            </w:pPr>
            <w:r w:rsidRPr="00D43766">
              <w:rPr>
                <w:rFonts w:ascii="Times New Roman" w:eastAsia="標楷體" w:hAnsi="Times New Roman" w:hint="eastAsia"/>
                <w:szCs w:val="24"/>
              </w:rPr>
              <w:lastRenderedPageBreak/>
              <w:t>4</w:t>
            </w:r>
            <w:r w:rsidRPr="00D43766">
              <w:rPr>
                <w:rFonts w:ascii="Times New Roman" w:eastAsia="標楷體" w:hAnsi="Times New Roman"/>
                <w:szCs w:val="24"/>
              </w:rPr>
              <w:t xml:space="preserve">.1 </w:t>
            </w:r>
            <w:r w:rsidRPr="00D43766">
              <w:rPr>
                <w:rFonts w:ascii="Times New Roman" w:eastAsia="標楷體" w:hAnsi="Times New Roman" w:hint="eastAsia"/>
                <w:szCs w:val="24"/>
              </w:rPr>
              <w:t>訂定防護裝備定期維護計畫及已逾標示效期之管理原則。</w:t>
            </w:r>
          </w:p>
        </w:tc>
        <w:tc>
          <w:tcPr>
            <w:tcW w:w="4078" w:type="dxa"/>
            <w:vAlign w:val="center"/>
          </w:tcPr>
          <w:p w:rsidR="004E4104" w:rsidRPr="00D43766" w:rsidRDefault="004E4104" w:rsidP="004E4104">
            <w:pPr>
              <w:adjustRightInd w:val="0"/>
              <w:snapToGrid w:val="0"/>
              <w:spacing w:beforeLines="50" w:before="180" w:afterLines="50" w:after="180"/>
              <w:ind w:leftChars="1" w:left="285" w:hangingChars="118" w:hanging="283"/>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ind w:leftChars="1" w:left="285" w:hangingChars="118" w:hanging="283"/>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ind w:leftChars="1" w:left="285" w:hangingChars="118" w:hanging="283"/>
              <w:jc w:val="both"/>
              <w:rPr>
                <w:rFonts w:ascii="標楷體" w:eastAsia="標楷體" w:hAnsi="標楷體"/>
                <w:bCs/>
                <w:szCs w:val="24"/>
              </w:rPr>
            </w:pPr>
            <w:r w:rsidRPr="00D43766">
              <w:rPr>
                <w:rFonts w:ascii="標楷體" w:eastAsia="標楷體" w:hAnsi="標楷體" w:hint="eastAsia"/>
                <w:bCs/>
                <w:szCs w:val="24"/>
              </w:rPr>
              <w:lastRenderedPageBreak/>
              <w:t>□符合□待改善</w:t>
            </w:r>
          </w:p>
          <w:p w:rsidR="004E4104" w:rsidRPr="00D43766" w:rsidRDefault="004E4104" w:rsidP="004E4104">
            <w:pPr>
              <w:adjustRightInd w:val="0"/>
              <w:snapToGrid w:val="0"/>
              <w:spacing w:beforeLines="50" w:before="180" w:afterLines="50" w:after="180"/>
              <w:ind w:leftChars="1" w:left="285" w:hangingChars="118" w:hanging="283"/>
              <w:jc w:val="both"/>
              <w:rPr>
                <w:rFonts w:ascii="Times New Roman" w:eastAsia="標楷體" w:hAnsi="Times New Roman"/>
                <w:bCs/>
                <w:szCs w:val="24"/>
              </w:rPr>
            </w:pPr>
            <w:r w:rsidRPr="00D43766">
              <w:rPr>
                <w:rFonts w:ascii="Times New Roman" w:eastAsia="標楷體" w:hAnsi="標楷體" w:hint="eastAsia"/>
                <w:bCs/>
                <w:szCs w:val="24"/>
              </w:rPr>
              <w:t>限期改善日期：</w:t>
            </w:r>
          </w:p>
          <w:p w:rsidR="004E4104" w:rsidRPr="00D43766" w:rsidRDefault="004E4104" w:rsidP="004E4104">
            <w:pPr>
              <w:adjustRightInd w:val="0"/>
              <w:snapToGrid w:val="0"/>
              <w:spacing w:beforeLines="50" w:before="180" w:afterLines="50" w:after="180"/>
              <w:jc w:val="both"/>
              <w:rPr>
                <w:rFonts w:ascii="Times New Roman" w:eastAsia="標楷體" w:hAnsi="Times New Roman"/>
                <w:bCs/>
                <w:szCs w:val="24"/>
              </w:rPr>
            </w:pPr>
          </w:p>
        </w:tc>
        <w:tc>
          <w:tcPr>
            <w:tcW w:w="6820" w:type="dxa"/>
            <w:vAlign w:val="center"/>
          </w:tcPr>
          <w:p w:rsidR="004E4104" w:rsidRPr="00D43766" w:rsidRDefault="004E4104" w:rsidP="00166484">
            <w:pPr>
              <w:widowControl/>
              <w:numPr>
                <w:ilvl w:val="0"/>
                <w:numId w:val="56"/>
              </w:numPr>
              <w:adjustRightInd w:val="0"/>
              <w:snapToGrid w:val="0"/>
              <w:spacing w:beforeLines="50" w:before="180" w:afterLines="50" w:after="180"/>
              <w:jc w:val="both"/>
              <w:rPr>
                <w:rFonts w:ascii="Times New Roman" w:eastAsia="標楷體" w:hAnsi="Times New Roman"/>
                <w:szCs w:val="24"/>
              </w:rPr>
            </w:pPr>
            <w:r w:rsidRPr="00D43766">
              <w:rPr>
                <w:rFonts w:ascii="Times New Roman" w:eastAsia="標楷體" w:hAnsi="Times New Roman" w:hint="eastAsia"/>
                <w:szCs w:val="24"/>
              </w:rPr>
              <w:lastRenderedPageBreak/>
              <w:t>實施辦法第</w:t>
            </w:r>
            <w:r w:rsidRPr="00D43766">
              <w:rPr>
                <w:rFonts w:ascii="Times New Roman" w:eastAsia="標楷體" w:hAnsi="Times New Roman"/>
                <w:szCs w:val="24"/>
              </w:rPr>
              <w:t>15</w:t>
            </w:r>
            <w:r w:rsidRPr="00D43766">
              <w:rPr>
                <w:rFonts w:ascii="Times New Roman" w:eastAsia="標楷體" w:hAnsi="Times New Roman" w:hint="eastAsia"/>
                <w:szCs w:val="24"/>
              </w:rPr>
              <w:t>條規定應定期維護及處理已逾標示效期之防護裝備。</w:t>
            </w:r>
          </w:p>
          <w:p w:rsidR="004E4104" w:rsidRPr="00D43766" w:rsidRDefault="004E4104" w:rsidP="00166484">
            <w:pPr>
              <w:widowControl/>
              <w:numPr>
                <w:ilvl w:val="0"/>
                <w:numId w:val="56"/>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lastRenderedPageBreak/>
              <w:t>若有待改善事項應填寫限期改善日期。</w:t>
            </w:r>
          </w:p>
        </w:tc>
      </w:tr>
      <w:tr w:rsidR="00D43766" w:rsidRPr="00D43766" w:rsidTr="004E4104">
        <w:tc>
          <w:tcPr>
            <w:tcW w:w="3131" w:type="dxa"/>
          </w:tcPr>
          <w:p w:rsidR="004E4104" w:rsidRPr="00D43766" w:rsidRDefault="004E4104" w:rsidP="004E4104">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D43766">
              <w:rPr>
                <w:rFonts w:ascii="Times New Roman" w:eastAsia="標楷體" w:hAnsi="Times New Roman" w:hint="eastAsia"/>
                <w:szCs w:val="24"/>
              </w:rPr>
              <w:lastRenderedPageBreak/>
              <w:t>5</w:t>
            </w:r>
            <w:r w:rsidRPr="00D43766">
              <w:rPr>
                <w:rFonts w:ascii="Times New Roman" w:eastAsia="標楷體" w:hAnsi="Times New Roman"/>
                <w:szCs w:val="24"/>
              </w:rPr>
              <w:t>.</w:t>
            </w:r>
            <w:r w:rsidRPr="00D43766">
              <w:rPr>
                <w:rFonts w:ascii="Times New Roman" w:eastAsia="標楷體" w:hAnsi="Times New Roman" w:hint="eastAsia"/>
                <w:szCs w:val="24"/>
              </w:rPr>
              <w:t>訂定防護裝備管理方案（醫院不適用）</w:t>
            </w: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D43766">
              <w:rPr>
                <w:rFonts w:ascii="Times New Roman" w:eastAsia="標楷體" w:hAnsi="Times New Roman" w:hint="eastAsia"/>
                <w:szCs w:val="24"/>
              </w:rPr>
              <w:t>5</w:t>
            </w:r>
            <w:r w:rsidRPr="00D43766">
              <w:rPr>
                <w:rFonts w:ascii="Times New Roman" w:eastAsia="標楷體" w:hAnsi="Times New Roman"/>
                <w:szCs w:val="24"/>
              </w:rPr>
              <w:t>.1</w:t>
            </w:r>
            <w:r w:rsidRPr="00D43766">
              <w:rPr>
                <w:rFonts w:ascii="Times New Roman" w:eastAsia="標楷體" w:hAnsi="Times New Roman" w:hint="eastAsia"/>
                <w:szCs w:val="24"/>
              </w:rPr>
              <w:t>訂定防護裝備無償撥用原則。</w:t>
            </w:r>
          </w:p>
          <w:p w:rsidR="004E4104" w:rsidRPr="00D43766" w:rsidRDefault="004E4104" w:rsidP="004E4104">
            <w:pPr>
              <w:adjustRightInd w:val="0"/>
              <w:snapToGrid w:val="0"/>
              <w:spacing w:beforeLines="50" w:before="180" w:afterLines="50" w:after="180"/>
              <w:ind w:leftChars="100" w:left="389" w:rightChars="75" w:right="180" w:hangingChars="62" w:hanging="149"/>
              <w:jc w:val="both"/>
              <w:rPr>
                <w:rFonts w:ascii="Times New Roman" w:eastAsia="標楷體" w:hAnsi="Times New Roman"/>
                <w:szCs w:val="24"/>
              </w:rPr>
            </w:pPr>
            <w:r w:rsidRPr="00D43766">
              <w:rPr>
                <w:rFonts w:ascii="Times New Roman" w:eastAsia="標楷體" w:hAnsi="Times New Roman" w:hint="eastAsia"/>
                <w:szCs w:val="24"/>
              </w:rPr>
              <w:t>5</w:t>
            </w:r>
            <w:r w:rsidRPr="00D43766">
              <w:rPr>
                <w:rFonts w:ascii="Times New Roman" w:eastAsia="標楷體" w:hAnsi="Times New Roman"/>
                <w:szCs w:val="24"/>
              </w:rPr>
              <w:t>.2</w:t>
            </w:r>
            <w:r w:rsidRPr="00D43766">
              <w:rPr>
                <w:rFonts w:ascii="Times New Roman" w:eastAsia="標楷體" w:hAnsi="Times New Roman" w:hint="eastAsia"/>
                <w:szCs w:val="24"/>
              </w:rPr>
              <w:t>訂定防護裝備物資調度原則。</w:t>
            </w:r>
          </w:p>
        </w:tc>
        <w:tc>
          <w:tcPr>
            <w:tcW w:w="4078" w:type="dxa"/>
          </w:tcPr>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jc w:val="both"/>
              <w:rPr>
                <w:rFonts w:ascii="標楷體" w:eastAsia="標楷體" w:hAnsi="標楷體"/>
                <w:bCs/>
                <w:strike/>
                <w:szCs w:val="24"/>
              </w:rPr>
            </w:pPr>
            <w:r w:rsidRPr="00D43766">
              <w:rPr>
                <w:rFonts w:ascii="標楷體" w:eastAsia="標楷體" w:hAnsi="標楷體" w:hint="eastAsia"/>
                <w:bCs/>
                <w:szCs w:val="24"/>
              </w:rPr>
              <w:t>□符合□待改善</w:t>
            </w: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t>□符合□待改善</w:t>
            </w:r>
          </w:p>
          <w:p w:rsidR="004E4104" w:rsidRPr="00D43766" w:rsidRDefault="004E4104" w:rsidP="004E4104">
            <w:pPr>
              <w:adjustRightInd w:val="0"/>
              <w:snapToGrid w:val="0"/>
              <w:spacing w:beforeLines="50" w:before="180" w:afterLines="50" w:after="180"/>
              <w:jc w:val="both"/>
              <w:rPr>
                <w:rFonts w:ascii="Times New Roman" w:eastAsia="標楷體" w:hAnsi="標楷體"/>
                <w:bCs/>
                <w:szCs w:val="24"/>
              </w:rPr>
            </w:pPr>
            <w:r w:rsidRPr="00D43766">
              <w:rPr>
                <w:rFonts w:ascii="Times New Roman" w:eastAsia="標楷體" w:hAnsi="標楷體" w:hint="eastAsia"/>
                <w:bCs/>
                <w:szCs w:val="24"/>
              </w:rPr>
              <w:t>限期改善日期：</w:t>
            </w:r>
          </w:p>
        </w:tc>
        <w:tc>
          <w:tcPr>
            <w:tcW w:w="6820" w:type="dxa"/>
            <w:vAlign w:val="center"/>
          </w:tcPr>
          <w:p w:rsidR="004E4104" w:rsidRPr="00D43766" w:rsidRDefault="004E4104" w:rsidP="00166484">
            <w:pPr>
              <w:widowControl/>
              <w:numPr>
                <w:ilvl w:val="0"/>
                <w:numId w:val="61"/>
              </w:numPr>
              <w:adjustRightInd w:val="0"/>
              <w:snapToGrid w:val="0"/>
              <w:spacing w:beforeLines="50" w:before="180" w:afterLines="50" w:after="180"/>
              <w:ind w:left="482" w:hanging="482"/>
              <w:rPr>
                <w:rFonts w:ascii="Times New Roman" w:eastAsia="標楷體" w:hAnsi="Times New Roman"/>
                <w:szCs w:val="24"/>
              </w:rPr>
            </w:pPr>
            <w:r w:rsidRPr="00D43766">
              <w:rPr>
                <w:rFonts w:ascii="Times New Roman" w:eastAsia="標楷體" w:hAnsi="Times New Roman" w:hint="eastAsia"/>
                <w:szCs w:val="24"/>
              </w:rPr>
              <w:t>實施辦法第</w:t>
            </w:r>
            <w:r w:rsidRPr="00D43766">
              <w:rPr>
                <w:rFonts w:ascii="Times New Roman" w:eastAsia="標楷體" w:hAnsi="Times New Roman"/>
                <w:szCs w:val="24"/>
              </w:rPr>
              <w:t>8</w:t>
            </w:r>
            <w:r w:rsidRPr="00D43766">
              <w:rPr>
                <w:rFonts w:ascii="Times New Roman" w:eastAsia="標楷體" w:hAnsi="Times New Roman" w:hint="eastAsia"/>
                <w:szCs w:val="24"/>
              </w:rPr>
              <w:t>條第</w:t>
            </w:r>
            <w:r w:rsidRPr="00D43766">
              <w:rPr>
                <w:rFonts w:ascii="Times New Roman" w:eastAsia="標楷體" w:hAnsi="Times New Roman"/>
                <w:szCs w:val="24"/>
              </w:rPr>
              <w:t>3</w:t>
            </w:r>
            <w:r w:rsidRPr="00D43766">
              <w:rPr>
                <w:rFonts w:ascii="Times New Roman" w:eastAsia="標楷體" w:hAnsi="Times New Roman" w:hint="eastAsia"/>
                <w:szCs w:val="24"/>
              </w:rPr>
              <w:t>項規定地方主管機關準用防護裝備無償撥用相關規定。</w:t>
            </w:r>
          </w:p>
          <w:p w:rsidR="004E4104" w:rsidRPr="00D43766" w:rsidRDefault="004E4104" w:rsidP="00166484">
            <w:pPr>
              <w:widowControl/>
              <w:numPr>
                <w:ilvl w:val="0"/>
                <w:numId w:val="61"/>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實施辦法第</w:t>
            </w:r>
            <w:r w:rsidRPr="00D43766">
              <w:rPr>
                <w:rFonts w:ascii="Times New Roman" w:eastAsia="標楷體" w:hAnsi="Times New Roman"/>
                <w:szCs w:val="24"/>
              </w:rPr>
              <w:t>9</w:t>
            </w:r>
            <w:r w:rsidRPr="00D43766">
              <w:rPr>
                <w:rFonts w:ascii="Times New Roman" w:eastAsia="標楷體" w:hAnsi="Times New Roman" w:hint="eastAsia"/>
                <w:szCs w:val="24"/>
              </w:rPr>
              <w:t>條規定相關團體向地方主管機關申請防護裝備調用，地方主管機關之因應作為，與調用物資歸還原則。</w:t>
            </w:r>
          </w:p>
          <w:p w:rsidR="004E4104" w:rsidRPr="00D43766" w:rsidRDefault="004E4104" w:rsidP="00166484">
            <w:pPr>
              <w:widowControl/>
              <w:numPr>
                <w:ilvl w:val="0"/>
                <w:numId w:val="61"/>
              </w:numPr>
              <w:adjustRightInd w:val="0"/>
              <w:snapToGrid w:val="0"/>
              <w:spacing w:beforeLines="50" w:before="180" w:afterLines="50" w:after="180"/>
              <w:rPr>
                <w:rFonts w:ascii="Times New Roman" w:eastAsia="標楷體" w:hAnsi="Times New Roman"/>
                <w:szCs w:val="24"/>
              </w:rPr>
            </w:pPr>
            <w:r w:rsidRPr="00D43766">
              <w:rPr>
                <w:rFonts w:ascii="Times New Roman" w:eastAsia="標楷體" w:hAnsi="Times New Roman" w:hint="eastAsia"/>
                <w:szCs w:val="24"/>
              </w:rPr>
              <w:t>若有待改善事項應填寫限期改善日期。</w:t>
            </w:r>
          </w:p>
        </w:tc>
      </w:tr>
      <w:tr w:rsidR="00D43766" w:rsidRPr="00D43766" w:rsidTr="004E4104">
        <w:tc>
          <w:tcPr>
            <w:tcW w:w="3131" w:type="dxa"/>
          </w:tcPr>
          <w:p w:rsidR="004E4104" w:rsidRPr="00D43766" w:rsidRDefault="004E4104" w:rsidP="004E4104">
            <w:pPr>
              <w:adjustRightInd w:val="0"/>
              <w:snapToGrid w:val="0"/>
              <w:spacing w:beforeLines="50" w:before="180" w:afterLines="50" w:after="180"/>
              <w:ind w:left="149" w:rightChars="75" w:right="180" w:hangingChars="62" w:hanging="149"/>
              <w:jc w:val="both"/>
              <w:rPr>
                <w:rFonts w:ascii="Times New Roman" w:eastAsia="標楷體" w:hAnsi="Times New Roman"/>
                <w:szCs w:val="24"/>
              </w:rPr>
            </w:pPr>
            <w:r w:rsidRPr="00D43766">
              <w:rPr>
                <w:rFonts w:ascii="Times New Roman" w:eastAsia="標楷體" w:hAnsi="Times New Roman"/>
                <w:szCs w:val="24"/>
              </w:rPr>
              <w:t>6.</w:t>
            </w:r>
            <w:r w:rsidRPr="00D43766">
              <w:rPr>
                <w:rFonts w:ascii="Times New Roman" w:eastAsia="標楷體" w:hAnsi="Times New Roman" w:hint="eastAsia"/>
                <w:szCs w:val="24"/>
              </w:rPr>
              <w:t>查核缺失輔導改善追蹤（醫院不適用）</w:t>
            </w:r>
          </w:p>
          <w:p w:rsidR="004E4104" w:rsidRPr="00D43766" w:rsidRDefault="004E4104" w:rsidP="004E4104">
            <w:pPr>
              <w:adjustRightInd w:val="0"/>
              <w:snapToGrid w:val="0"/>
              <w:spacing w:beforeLines="50" w:before="180" w:afterLines="50" w:after="180"/>
              <w:ind w:leftChars="71" w:left="736" w:rightChars="75" w:right="180" w:hanging="566"/>
              <w:jc w:val="both"/>
              <w:rPr>
                <w:rFonts w:ascii="Times New Roman" w:eastAsia="標楷體" w:hAnsi="Times New Roman"/>
                <w:szCs w:val="24"/>
              </w:rPr>
            </w:pPr>
            <w:r w:rsidRPr="00D43766">
              <w:rPr>
                <w:rFonts w:ascii="Times New Roman" w:eastAsia="標楷體" w:hAnsi="Times New Roman"/>
                <w:szCs w:val="24"/>
              </w:rPr>
              <w:t xml:space="preserve">6.1  </w:t>
            </w:r>
            <w:r w:rsidRPr="00D43766">
              <w:rPr>
                <w:rFonts w:ascii="Times New Roman" w:eastAsia="標楷體" w:hAnsi="Times New Roman" w:hint="eastAsia"/>
                <w:szCs w:val="24"/>
              </w:rPr>
              <w:t>衛生局督導轄區查核缺失醫院於查核次日算起</w:t>
            </w:r>
            <w:r w:rsidRPr="00D43766">
              <w:rPr>
                <w:rFonts w:ascii="Times New Roman" w:eastAsia="標楷體" w:hAnsi="Times New Roman" w:hint="eastAsia"/>
                <w:szCs w:val="24"/>
              </w:rPr>
              <w:t>30</w:t>
            </w:r>
            <w:r w:rsidRPr="00D43766">
              <w:rPr>
                <w:rFonts w:ascii="Times New Roman" w:eastAsia="標楷體" w:hAnsi="Times New Roman" w:hint="eastAsia"/>
                <w:szCs w:val="24"/>
              </w:rPr>
              <w:t>日曆天內完成改善並辦理複查作業</w:t>
            </w:r>
          </w:p>
        </w:tc>
        <w:tc>
          <w:tcPr>
            <w:tcW w:w="4078" w:type="dxa"/>
          </w:tcPr>
          <w:p w:rsidR="004E4104" w:rsidRPr="00D43766" w:rsidRDefault="004E4104" w:rsidP="004E4104">
            <w:pPr>
              <w:adjustRightInd w:val="0"/>
              <w:snapToGrid w:val="0"/>
              <w:spacing w:beforeLines="50" w:before="180" w:afterLines="50" w:after="180"/>
              <w:jc w:val="both"/>
              <w:rPr>
                <w:rFonts w:ascii="Times New Roman" w:eastAsia="標楷體" w:hAnsi="Times New Roman"/>
                <w:bCs/>
                <w:szCs w:val="24"/>
              </w:rPr>
            </w:pP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p>
          <w:p w:rsidR="004E4104" w:rsidRPr="00D43766" w:rsidRDefault="004E4104" w:rsidP="004E4104">
            <w:pPr>
              <w:adjustRightInd w:val="0"/>
              <w:snapToGrid w:val="0"/>
              <w:spacing w:beforeLines="50" w:before="180" w:afterLines="50" w:after="180"/>
              <w:jc w:val="both"/>
              <w:rPr>
                <w:rFonts w:ascii="標楷體" w:eastAsia="標楷體" w:hAnsi="標楷體"/>
                <w:bCs/>
                <w:szCs w:val="24"/>
              </w:rPr>
            </w:pPr>
            <w:r w:rsidRPr="00D43766">
              <w:rPr>
                <w:rFonts w:ascii="標楷體" w:eastAsia="標楷體" w:hAnsi="標楷體" w:hint="eastAsia"/>
                <w:bCs/>
                <w:szCs w:val="24"/>
              </w:rPr>
              <w:t>□符合□待改善</w:t>
            </w:r>
          </w:p>
          <w:p w:rsidR="004E4104" w:rsidRPr="00D43766" w:rsidRDefault="004E4104" w:rsidP="004E4104">
            <w:pPr>
              <w:adjustRightInd w:val="0"/>
              <w:snapToGrid w:val="0"/>
              <w:spacing w:beforeLines="50" w:before="180" w:afterLines="50" w:after="180"/>
              <w:jc w:val="both"/>
              <w:rPr>
                <w:rFonts w:ascii="Times New Roman" w:eastAsia="標楷體" w:hAnsi="Times New Roman"/>
                <w:bCs/>
                <w:szCs w:val="24"/>
              </w:rPr>
            </w:pPr>
            <w:r w:rsidRPr="00D43766">
              <w:rPr>
                <w:rFonts w:ascii="Times New Roman" w:eastAsia="標楷體" w:hAnsi="Times New Roman" w:hint="eastAsia"/>
                <w:bCs/>
                <w:szCs w:val="24"/>
              </w:rPr>
              <w:t>限期改善日期：</w:t>
            </w:r>
          </w:p>
          <w:p w:rsidR="004E4104" w:rsidRPr="00D43766" w:rsidRDefault="004E4104" w:rsidP="004E4104">
            <w:pPr>
              <w:adjustRightInd w:val="0"/>
              <w:snapToGrid w:val="0"/>
              <w:spacing w:beforeLines="50" w:before="180" w:afterLines="50" w:after="180"/>
              <w:jc w:val="both"/>
              <w:rPr>
                <w:rFonts w:ascii="Times New Roman" w:eastAsia="標楷體" w:hAnsi="Times New Roman"/>
                <w:bCs/>
                <w:szCs w:val="24"/>
              </w:rPr>
            </w:pPr>
          </w:p>
        </w:tc>
        <w:tc>
          <w:tcPr>
            <w:tcW w:w="6820" w:type="dxa"/>
            <w:vAlign w:val="center"/>
          </w:tcPr>
          <w:p w:rsidR="004E4104" w:rsidRPr="00D43766" w:rsidRDefault="004E4104" w:rsidP="00166484">
            <w:pPr>
              <w:widowControl/>
              <w:numPr>
                <w:ilvl w:val="0"/>
                <w:numId w:val="57"/>
              </w:numPr>
              <w:adjustRightInd w:val="0"/>
              <w:snapToGrid w:val="0"/>
              <w:spacing w:beforeLines="50" w:before="180" w:afterLines="50" w:after="180"/>
              <w:ind w:left="482" w:hanging="482"/>
              <w:rPr>
                <w:rFonts w:ascii="Times New Roman" w:eastAsia="標楷體" w:hAnsi="Times New Roman"/>
                <w:szCs w:val="24"/>
              </w:rPr>
            </w:pPr>
            <w:r w:rsidRPr="00D43766">
              <w:rPr>
                <w:rFonts w:ascii="Times New Roman" w:eastAsia="標楷體" w:hAnsi="Times New Roman" w:hint="eastAsia"/>
                <w:szCs w:val="24"/>
              </w:rPr>
              <w:t>實施辦法第</w:t>
            </w:r>
            <w:r w:rsidRPr="00D43766">
              <w:rPr>
                <w:rFonts w:ascii="Times New Roman" w:eastAsia="標楷體" w:hAnsi="Times New Roman"/>
                <w:szCs w:val="24"/>
              </w:rPr>
              <w:t>14</w:t>
            </w:r>
            <w:r w:rsidRPr="00D43766">
              <w:rPr>
                <w:rFonts w:ascii="Times New Roman" w:eastAsia="標楷體" w:hAnsi="Times New Roman" w:hint="eastAsia"/>
                <w:szCs w:val="24"/>
              </w:rPr>
              <w:t>條第</w:t>
            </w:r>
            <w:r w:rsidRPr="00D43766">
              <w:rPr>
                <w:rFonts w:ascii="Times New Roman" w:eastAsia="標楷體" w:hAnsi="Times New Roman"/>
                <w:szCs w:val="24"/>
              </w:rPr>
              <w:t>1</w:t>
            </w:r>
            <w:r w:rsidRPr="00D43766">
              <w:rPr>
                <w:rFonts w:ascii="Times New Roman" w:eastAsia="標楷體" w:hAnsi="Times New Roman" w:hint="eastAsia"/>
                <w:szCs w:val="24"/>
              </w:rPr>
              <w:t>項規定主管機關每年進行物資查核作業與輔導改善，第</w:t>
            </w:r>
            <w:r w:rsidRPr="00D43766">
              <w:rPr>
                <w:rFonts w:ascii="Times New Roman" w:eastAsia="標楷體" w:hAnsi="Times New Roman"/>
                <w:szCs w:val="24"/>
              </w:rPr>
              <w:t>2</w:t>
            </w:r>
            <w:r w:rsidRPr="00D43766">
              <w:rPr>
                <w:rFonts w:ascii="Times New Roman" w:eastAsia="標楷體" w:hAnsi="Times New Roman" w:hint="eastAsia"/>
                <w:szCs w:val="24"/>
              </w:rPr>
              <w:t>項規定相關受查核單位配合之義務。</w:t>
            </w:r>
          </w:p>
          <w:p w:rsidR="004E4104" w:rsidRPr="00D43766" w:rsidRDefault="004E4104" w:rsidP="00166484">
            <w:pPr>
              <w:widowControl/>
              <w:numPr>
                <w:ilvl w:val="0"/>
                <w:numId w:val="57"/>
              </w:numPr>
              <w:adjustRightInd w:val="0"/>
              <w:snapToGrid w:val="0"/>
              <w:spacing w:beforeLines="50" w:before="180" w:afterLines="50" w:after="180"/>
              <w:ind w:left="482" w:hanging="482"/>
              <w:rPr>
                <w:rFonts w:ascii="Times New Roman" w:eastAsia="標楷體" w:hAnsi="Times New Roman"/>
                <w:szCs w:val="24"/>
              </w:rPr>
            </w:pPr>
            <w:r w:rsidRPr="00D43766">
              <w:rPr>
                <w:rFonts w:ascii="Times New Roman" w:eastAsia="標楷體" w:hAnsi="Times New Roman" w:hint="eastAsia"/>
                <w:szCs w:val="24"/>
              </w:rPr>
              <w:t>查核紀錄表中有待改善項目應通知受查核單位，最遲應於查核次日算起</w:t>
            </w:r>
            <w:r w:rsidRPr="00D43766">
              <w:rPr>
                <w:rFonts w:ascii="Times New Roman" w:eastAsia="標楷體" w:hAnsi="Times New Roman"/>
                <w:szCs w:val="24"/>
              </w:rPr>
              <w:t>30</w:t>
            </w:r>
            <w:r w:rsidRPr="00D43766">
              <w:rPr>
                <w:rFonts w:ascii="Times New Roman" w:eastAsia="標楷體" w:hAnsi="Times New Roman" w:hint="eastAsia"/>
                <w:szCs w:val="24"/>
              </w:rPr>
              <w:t>個日曆天內完成改善並辦理複查作業。</w:t>
            </w:r>
          </w:p>
          <w:p w:rsidR="004E4104" w:rsidRPr="00D43766" w:rsidRDefault="004E4104" w:rsidP="00166484">
            <w:pPr>
              <w:widowControl/>
              <w:numPr>
                <w:ilvl w:val="0"/>
                <w:numId w:val="57"/>
              </w:numPr>
              <w:adjustRightInd w:val="0"/>
              <w:snapToGrid w:val="0"/>
              <w:spacing w:beforeLines="50" w:before="180" w:afterLines="50" w:after="180"/>
              <w:ind w:left="482" w:hanging="482"/>
              <w:rPr>
                <w:rFonts w:ascii="Times New Roman" w:eastAsia="標楷體" w:hAnsi="Times New Roman"/>
                <w:szCs w:val="24"/>
              </w:rPr>
            </w:pPr>
            <w:r w:rsidRPr="00D43766">
              <w:rPr>
                <w:rFonts w:ascii="Times New Roman" w:eastAsia="標楷體" w:hAnsi="Times New Roman" w:hint="eastAsia"/>
                <w:szCs w:val="24"/>
              </w:rPr>
              <w:t>若有待改善事項應填寫限期改善日期。</w:t>
            </w:r>
          </w:p>
        </w:tc>
      </w:tr>
    </w:tbl>
    <w:tbl>
      <w:tblPr>
        <w:tblpPr w:leftFromText="180" w:rightFromText="180" w:vertAnchor="text" w:horzAnchor="margin" w:tblpXSpec="center" w:tblpY="-85"/>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378"/>
        <w:gridCol w:w="7651"/>
      </w:tblGrid>
      <w:tr w:rsidR="00D43766" w:rsidRPr="00D43766" w:rsidTr="004E4104">
        <w:trPr>
          <w:trHeight w:val="557"/>
        </w:trPr>
        <w:tc>
          <w:tcPr>
            <w:tcW w:w="6378" w:type="dxa"/>
            <w:tcBorders>
              <w:bottom w:val="single" w:sz="4" w:space="0" w:color="auto"/>
            </w:tcBorders>
          </w:tcPr>
          <w:p w:rsidR="004E4104" w:rsidRPr="00D43766" w:rsidRDefault="004E4104" w:rsidP="004E4104">
            <w:pPr>
              <w:adjustRightInd w:val="0"/>
              <w:snapToGrid w:val="0"/>
              <w:spacing w:beforeLines="50" w:before="180" w:afterLines="50" w:after="180" w:line="460" w:lineRule="exact"/>
              <w:ind w:rightChars="-286" w:right="-686"/>
              <w:jc w:val="center"/>
              <w:rPr>
                <w:rFonts w:ascii="Times New Roman" w:eastAsia="標楷體" w:hAnsi="Times New Roman"/>
                <w:szCs w:val="24"/>
              </w:rPr>
            </w:pPr>
            <w:r w:rsidRPr="00D43766">
              <w:rPr>
                <w:rFonts w:ascii="Times New Roman" w:eastAsia="標楷體" w:hAnsi="Times New Roman" w:hint="eastAsia"/>
                <w:szCs w:val="24"/>
              </w:rPr>
              <w:lastRenderedPageBreak/>
              <w:t>查核總結</w:t>
            </w:r>
          </w:p>
        </w:tc>
        <w:tc>
          <w:tcPr>
            <w:tcW w:w="7651" w:type="dxa"/>
            <w:tcBorders>
              <w:bottom w:val="single" w:sz="4" w:space="0" w:color="auto"/>
            </w:tcBorders>
          </w:tcPr>
          <w:p w:rsidR="004E4104" w:rsidRPr="00D43766" w:rsidRDefault="004E4104" w:rsidP="004E4104">
            <w:pPr>
              <w:adjustRightInd w:val="0"/>
              <w:snapToGrid w:val="0"/>
              <w:spacing w:beforeLines="50" w:before="180" w:afterLines="50" w:after="180" w:line="460" w:lineRule="exact"/>
              <w:ind w:rightChars="-286" w:right="-686"/>
              <w:jc w:val="center"/>
              <w:rPr>
                <w:rFonts w:ascii="Times New Roman" w:eastAsia="標楷體" w:hAnsi="Times New Roman"/>
                <w:szCs w:val="24"/>
              </w:rPr>
            </w:pPr>
            <w:r w:rsidRPr="00D43766">
              <w:rPr>
                <w:rFonts w:ascii="Times New Roman" w:eastAsia="標楷體" w:hAnsi="Times New Roman" w:hint="eastAsia"/>
                <w:szCs w:val="24"/>
              </w:rPr>
              <w:t>複查結果</w:t>
            </w:r>
          </w:p>
        </w:tc>
      </w:tr>
      <w:tr w:rsidR="00D43766" w:rsidRPr="00D43766" w:rsidTr="004E4104">
        <w:tc>
          <w:tcPr>
            <w:tcW w:w="6378" w:type="dxa"/>
            <w:tcBorders>
              <w:bottom w:val="single" w:sz="4" w:space="0" w:color="auto"/>
            </w:tcBorders>
          </w:tcPr>
          <w:p w:rsidR="004E4104" w:rsidRPr="00D43766" w:rsidRDefault="004E4104" w:rsidP="004E4104">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D43766">
              <w:rPr>
                <w:rFonts w:ascii="Times New Roman" w:eastAsia="標楷體" w:hAnsi="Times New Roman" w:hint="eastAsia"/>
                <w:szCs w:val="24"/>
              </w:rPr>
              <w:t>優點：</w:t>
            </w:r>
          </w:p>
          <w:p w:rsidR="004E4104" w:rsidRPr="00D43766" w:rsidRDefault="004E4104" w:rsidP="004E4104">
            <w:pPr>
              <w:adjustRightInd w:val="0"/>
              <w:snapToGrid w:val="0"/>
              <w:spacing w:beforeLines="50" w:before="180" w:afterLines="50" w:after="180" w:line="460" w:lineRule="exact"/>
              <w:ind w:rightChars="-286" w:right="-686"/>
              <w:jc w:val="both"/>
              <w:rPr>
                <w:rFonts w:ascii="標楷體" w:eastAsia="標楷體" w:hAnsi="標楷體"/>
                <w:szCs w:val="24"/>
              </w:rPr>
            </w:pPr>
            <w:r w:rsidRPr="00D43766">
              <w:rPr>
                <w:rFonts w:ascii="標楷體" w:eastAsia="標楷體" w:hAnsi="標楷體" w:hint="eastAsia"/>
                <w:szCs w:val="24"/>
              </w:rPr>
              <w:t>缺失：□無</w:t>
            </w:r>
            <w:r w:rsidRPr="00D43766">
              <w:rPr>
                <w:rFonts w:ascii="標楷體" w:eastAsia="標楷體" w:hAnsi="標楷體"/>
                <w:szCs w:val="24"/>
              </w:rPr>
              <w:t xml:space="preserve"> </w:t>
            </w:r>
            <w:r w:rsidRPr="00D43766">
              <w:rPr>
                <w:rFonts w:ascii="標楷體" w:eastAsia="標楷體" w:hAnsi="標楷體" w:hint="eastAsia"/>
                <w:szCs w:val="24"/>
              </w:rPr>
              <w:t>□有；缺失：</w:t>
            </w:r>
            <w:r w:rsidRPr="00D43766">
              <w:rPr>
                <w:rFonts w:ascii="標楷體" w:eastAsia="標楷體" w:hAnsi="標楷體"/>
                <w:szCs w:val="24"/>
              </w:rPr>
              <w:t xml:space="preserve">         </w:t>
            </w:r>
          </w:p>
          <w:p w:rsidR="004E4104" w:rsidRPr="00D43766" w:rsidRDefault="004E4104" w:rsidP="004E4104">
            <w:pPr>
              <w:adjustRightInd w:val="0"/>
              <w:snapToGrid w:val="0"/>
              <w:spacing w:beforeLines="50" w:before="180" w:afterLines="50" w:after="180" w:line="460" w:lineRule="exact"/>
              <w:ind w:rightChars="-286" w:right="-686"/>
              <w:jc w:val="both"/>
              <w:rPr>
                <w:rFonts w:ascii="標楷體" w:eastAsia="標楷體" w:hAnsi="標楷體"/>
                <w:szCs w:val="24"/>
              </w:rPr>
            </w:pPr>
            <w:r w:rsidRPr="00D43766">
              <w:rPr>
                <w:rFonts w:ascii="標楷體" w:eastAsia="標楷體" w:hAnsi="標楷體" w:hint="eastAsia"/>
                <w:szCs w:val="24"/>
              </w:rPr>
              <w:t>其他未列於查核表之需改善事項：</w:t>
            </w:r>
          </w:p>
          <w:p w:rsidR="004E4104" w:rsidRPr="00D43766" w:rsidRDefault="004E4104" w:rsidP="004E4104">
            <w:pPr>
              <w:adjustRightInd w:val="0"/>
              <w:snapToGrid w:val="0"/>
              <w:spacing w:beforeLines="50" w:before="180" w:afterLines="50" w:after="180" w:line="460" w:lineRule="exact"/>
              <w:ind w:rightChars="-286" w:right="-686"/>
              <w:jc w:val="both"/>
              <w:rPr>
                <w:rFonts w:ascii="Times New Roman" w:eastAsia="標楷體" w:hAnsi="Times New Roman"/>
                <w:szCs w:val="24"/>
              </w:rPr>
            </w:pPr>
          </w:p>
          <w:p w:rsidR="004E4104" w:rsidRPr="00D43766" w:rsidRDefault="004E4104" w:rsidP="004E4104">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D43766">
              <w:rPr>
                <w:rFonts w:ascii="Times New Roman" w:eastAsia="標楷體" w:hAnsi="Times New Roman" w:hint="eastAsia"/>
                <w:szCs w:val="24"/>
              </w:rPr>
              <w:t>查核人員簽名：</w:t>
            </w:r>
            <w:r w:rsidRPr="00D43766">
              <w:rPr>
                <w:rFonts w:ascii="Times New Roman" w:eastAsia="標楷體" w:hAnsi="Times New Roman"/>
                <w:szCs w:val="24"/>
              </w:rPr>
              <w:t xml:space="preserve">     </w:t>
            </w:r>
          </w:p>
          <w:p w:rsidR="004E4104" w:rsidRPr="00D43766" w:rsidRDefault="004E4104" w:rsidP="004E4104">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D43766">
              <w:rPr>
                <w:rFonts w:ascii="Times New Roman" w:eastAsia="標楷體" w:hAnsi="Times New Roman" w:hint="eastAsia"/>
                <w:szCs w:val="24"/>
              </w:rPr>
              <w:t>受查核單位代表簽名：</w:t>
            </w:r>
          </w:p>
        </w:tc>
        <w:tc>
          <w:tcPr>
            <w:tcW w:w="7651" w:type="dxa"/>
            <w:tcBorders>
              <w:bottom w:val="single" w:sz="4" w:space="0" w:color="auto"/>
            </w:tcBorders>
          </w:tcPr>
          <w:p w:rsidR="004E4104" w:rsidRPr="00D43766" w:rsidRDefault="004E4104" w:rsidP="004E4104">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D43766">
              <w:rPr>
                <w:rFonts w:ascii="Times New Roman" w:eastAsia="標楷體" w:hAnsi="標楷體" w:hint="eastAsia"/>
                <w:szCs w:val="24"/>
              </w:rPr>
              <w:t>複查日期：</w:t>
            </w:r>
          </w:p>
          <w:p w:rsidR="004E4104" w:rsidRPr="00D43766" w:rsidRDefault="004E4104" w:rsidP="004E4104">
            <w:pPr>
              <w:adjustRightInd w:val="0"/>
              <w:snapToGrid w:val="0"/>
              <w:spacing w:beforeLines="50" w:before="180" w:afterLines="50" w:after="180" w:line="460" w:lineRule="exact"/>
              <w:ind w:rightChars="-286" w:right="-686"/>
              <w:jc w:val="both"/>
              <w:rPr>
                <w:rFonts w:ascii="標楷體" w:eastAsia="標楷體" w:hAnsi="標楷體"/>
                <w:szCs w:val="24"/>
              </w:rPr>
            </w:pPr>
            <w:r w:rsidRPr="00D43766">
              <w:rPr>
                <w:rFonts w:ascii="標楷體" w:eastAsia="標楷體" w:hAnsi="標楷體" w:hint="eastAsia"/>
                <w:szCs w:val="24"/>
              </w:rPr>
              <w:t>結果：</w:t>
            </w:r>
          </w:p>
          <w:p w:rsidR="004E4104" w:rsidRPr="00D43766" w:rsidRDefault="004E4104" w:rsidP="004E4104">
            <w:pPr>
              <w:adjustRightInd w:val="0"/>
              <w:snapToGrid w:val="0"/>
              <w:spacing w:beforeLines="50" w:before="180" w:afterLines="50" w:after="180" w:line="460" w:lineRule="exact"/>
              <w:ind w:rightChars="-286" w:right="-686"/>
              <w:jc w:val="both"/>
              <w:rPr>
                <w:rFonts w:ascii="標楷體" w:eastAsia="標楷體" w:hAnsi="標楷體"/>
                <w:szCs w:val="24"/>
              </w:rPr>
            </w:pPr>
            <w:r w:rsidRPr="00D43766">
              <w:rPr>
                <w:rFonts w:ascii="標楷體" w:eastAsia="標楷體" w:hAnsi="標楷體" w:hint="eastAsia"/>
                <w:szCs w:val="24"/>
              </w:rPr>
              <w:t>□已改善缺失</w:t>
            </w:r>
            <w:r w:rsidRPr="00D43766">
              <w:rPr>
                <w:rFonts w:ascii="標楷體" w:eastAsia="標楷體" w:hAnsi="標楷體"/>
                <w:szCs w:val="24"/>
              </w:rPr>
              <w:t xml:space="preserve">         </w:t>
            </w:r>
          </w:p>
          <w:p w:rsidR="004E4104" w:rsidRPr="00D43766" w:rsidRDefault="004E4104" w:rsidP="004E4104">
            <w:pPr>
              <w:adjustRightInd w:val="0"/>
              <w:snapToGrid w:val="0"/>
              <w:spacing w:beforeLines="50" w:before="180" w:afterLines="50" w:after="180" w:line="460" w:lineRule="exact"/>
              <w:ind w:rightChars="-286" w:right="-686"/>
              <w:jc w:val="both"/>
              <w:rPr>
                <w:rFonts w:ascii="標楷體" w:eastAsia="標楷體" w:hAnsi="標楷體"/>
                <w:szCs w:val="24"/>
              </w:rPr>
            </w:pPr>
            <w:r w:rsidRPr="00D43766">
              <w:rPr>
                <w:rFonts w:ascii="標楷體" w:eastAsia="標楷體" w:hAnsi="標楷體" w:hint="eastAsia"/>
                <w:szCs w:val="24"/>
              </w:rPr>
              <w:t>□尚未改善；原因與後續處置方式</w:t>
            </w:r>
          </w:p>
          <w:p w:rsidR="004E4104" w:rsidRPr="00D43766" w:rsidRDefault="004E4104" w:rsidP="004E4104">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D43766">
              <w:rPr>
                <w:rFonts w:ascii="Times New Roman" w:eastAsia="標楷體" w:hAnsi="標楷體" w:hint="eastAsia"/>
                <w:szCs w:val="24"/>
              </w:rPr>
              <w:t>查核人員簽名：</w:t>
            </w:r>
            <w:r w:rsidRPr="00D43766">
              <w:rPr>
                <w:rFonts w:ascii="Times New Roman" w:eastAsia="標楷體" w:hAnsi="Times New Roman"/>
                <w:szCs w:val="24"/>
              </w:rPr>
              <w:t xml:space="preserve">     </w:t>
            </w:r>
          </w:p>
          <w:p w:rsidR="004E4104" w:rsidRPr="00D43766" w:rsidRDefault="004E4104" w:rsidP="004E4104">
            <w:pPr>
              <w:adjustRightInd w:val="0"/>
              <w:snapToGrid w:val="0"/>
              <w:spacing w:beforeLines="50" w:before="180" w:afterLines="50" w:after="180" w:line="460" w:lineRule="exact"/>
              <w:ind w:rightChars="-286" w:right="-686"/>
              <w:jc w:val="both"/>
              <w:rPr>
                <w:rFonts w:ascii="Times New Roman" w:eastAsia="標楷體" w:hAnsi="Times New Roman"/>
                <w:szCs w:val="24"/>
              </w:rPr>
            </w:pPr>
            <w:r w:rsidRPr="00D43766">
              <w:rPr>
                <w:rFonts w:ascii="Times New Roman" w:eastAsia="標楷體" w:hAnsi="標楷體" w:hint="eastAsia"/>
                <w:szCs w:val="24"/>
              </w:rPr>
              <w:t>受查核單位代表簽名：</w:t>
            </w:r>
          </w:p>
        </w:tc>
      </w:tr>
      <w:tr w:rsidR="00D43766" w:rsidRPr="00D43766" w:rsidTr="004E4104">
        <w:tc>
          <w:tcPr>
            <w:tcW w:w="14029" w:type="dxa"/>
            <w:gridSpan w:val="2"/>
            <w:tcBorders>
              <w:top w:val="single" w:sz="4" w:space="0" w:color="auto"/>
              <w:left w:val="nil"/>
              <w:bottom w:val="nil"/>
              <w:right w:val="nil"/>
            </w:tcBorders>
          </w:tcPr>
          <w:p w:rsidR="004E4104" w:rsidRPr="00D43766" w:rsidRDefault="004E4104" w:rsidP="004E4104">
            <w:pPr>
              <w:adjustRightInd w:val="0"/>
              <w:snapToGrid w:val="0"/>
              <w:spacing w:beforeLines="50" w:before="180" w:afterLines="50" w:after="180" w:line="320" w:lineRule="exact"/>
              <w:ind w:rightChars="-286" w:right="-686"/>
              <w:jc w:val="both"/>
              <w:rPr>
                <w:rFonts w:ascii="Times New Roman" w:eastAsia="標楷體" w:hAnsi="Times New Roman"/>
                <w:b/>
                <w:sz w:val="22"/>
              </w:rPr>
            </w:pPr>
            <w:r w:rsidRPr="00D43766">
              <w:rPr>
                <w:rFonts w:ascii="Times New Roman" w:eastAsia="標楷體" w:hAnsi="Times New Roman"/>
                <w:b/>
                <w:sz w:val="22"/>
              </w:rPr>
              <w:t>備註：</w:t>
            </w:r>
          </w:p>
          <w:p w:rsidR="004E4104" w:rsidRPr="00D43766" w:rsidRDefault="004E4104" w:rsidP="004E4104">
            <w:pPr>
              <w:adjustRightInd w:val="0"/>
              <w:snapToGrid w:val="0"/>
              <w:spacing w:beforeLines="50" w:before="180" w:afterLines="50" w:after="180" w:line="320" w:lineRule="exact"/>
              <w:ind w:left="110" w:rightChars="-31" w:right="-74" w:hangingChars="50" w:hanging="110"/>
              <w:jc w:val="both"/>
              <w:rPr>
                <w:rFonts w:ascii="Times New Roman" w:eastAsia="標楷體" w:hAnsi="Times New Roman"/>
                <w:b/>
                <w:sz w:val="22"/>
              </w:rPr>
            </w:pPr>
            <w:r w:rsidRPr="00D43766">
              <w:rPr>
                <w:rFonts w:ascii="Times New Roman" w:eastAsia="標楷體" w:hAnsi="Times New Roman" w:hint="eastAsia"/>
                <w:b/>
                <w:sz w:val="22"/>
              </w:rPr>
              <w:t>1.</w:t>
            </w:r>
            <w:r w:rsidRPr="00D43766">
              <w:rPr>
                <w:rFonts w:ascii="Times New Roman" w:eastAsia="標楷體" w:hAnsi="Times New Roman" w:hint="eastAsia"/>
                <w:b/>
                <w:sz w:val="22"/>
              </w:rPr>
              <w:t>醫療機構範圍：應接受抽查之醫療機構係指該轄區地區級以上醫院。另倘醫院新增時間落在</w:t>
            </w:r>
            <w:r w:rsidRPr="00D43766">
              <w:rPr>
                <w:rFonts w:ascii="Times New Roman" w:eastAsia="標楷體" w:hAnsi="Times New Roman" w:hint="eastAsia"/>
                <w:b/>
                <w:sz w:val="22"/>
              </w:rPr>
              <w:t>108</w:t>
            </w:r>
            <w:r w:rsidRPr="00D43766">
              <w:rPr>
                <w:rFonts w:ascii="Times New Roman" w:eastAsia="標楷體" w:hAnsi="Times New Roman" w:hint="eastAsia"/>
                <w:b/>
                <w:sz w:val="22"/>
              </w:rPr>
              <w:t>年</w:t>
            </w:r>
            <w:r w:rsidRPr="00D43766">
              <w:rPr>
                <w:rFonts w:ascii="Times New Roman" w:eastAsia="標楷體" w:hAnsi="Times New Roman" w:hint="eastAsia"/>
                <w:b/>
                <w:sz w:val="22"/>
              </w:rPr>
              <w:t>11</w:t>
            </w:r>
            <w:r w:rsidRPr="00D43766">
              <w:rPr>
                <w:rFonts w:ascii="Times New Roman" w:eastAsia="標楷體" w:hAnsi="Times New Roman" w:hint="eastAsia"/>
                <w:b/>
                <w:sz w:val="22"/>
              </w:rPr>
              <w:t>月</w:t>
            </w:r>
            <w:r w:rsidRPr="00D43766">
              <w:rPr>
                <w:rFonts w:ascii="Times New Roman" w:eastAsia="標楷體" w:hAnsi="Times New Roman" w:hint="eastAsia"/>
                <w:b/>
                <w:sz w:val="22"/>
              </w:rPr>
              <w:t>1</w:t>
            </w:r>
            <w:r w:rsidRPr="00D43766">
              <w:rPr>
                <w:rFonts w:ascii="Times New Roman" w:eastAsia="標楷體" w:hAnsi="Times New Roman" w:hint="eastAsia"/>
                <w:b/>
                <w:sz w:val="22"/>
              </w:rPr>
              <w:t>日之後，則不列為</w:t>
            </w:r>
            <w:r w:rsidRPr="00D43766">
              <w:rPr>
                <w:rFonts w:ascii="Times New Roman" w:eastAsia="標楷體" w:hAnsi="Times New Roman" w:hint="eastAsia"/>
                <w:b/>
                <w:sz w:val="22"/>
              </w:rPr>
              <w:t>108</w:t>
            </w:r>
            <w:r w:rsidRPr="00D43766">
              <w:rPr>
                <w:rFonts w:ascii="Times New Roman" w:eastAsia="標楷體" w:hAnsi="Times New Roman" w:hint="eastAsia"/>
                <w:b/>
                <w:sz w:val="22"/>
              </w:rPr>
              <w:t>年度抽查對象。</w:t>
            </w:r>
          </w:p>
          <w:p w:rsidR="004E4104" w:rsidRPr="00D43766" w:rsidRDefault="004E4104" w:rsidP="004E4104">
            <w:pPr>
              <w:adjustRightInd w:val="0"/>
              <w:snapToGrid w:val="0"/>
              <w:spacing w:beforeLines="50" w:before="180" w:afterLines="50" w:after="180" w:line="320" w:lineRule="exact"/>
              <w:ind w:rightChars="-31" w:right="-74"/>
              <w:jc w:val="both"/>
              <w:rPr>
                <w:rFonts w:ascii="Times New Roman" w:eastAsia="標楷體" w:hAnsi="Times New Roman"/>
                <w:b/>
                <w:sz w:val="22"/>
              </w:rPr>
            </w:pPr>
            <w:r w:rsidRPr="00D43766">
              <w:rPr>
                <w:rFonts w:ascii="Times New Roman" w:eastAsia="標楷體" w:hAnsi="Times New Roman" w:hint="eastAsia"/>
                <w:b/>
                <w:sz w:val="22"/>
              </w:rPr>
              <w:t>2.</w:t>
            </w:r>
            <w:r w:rsidRPr="00D43766">
              <w:rPr>
                <w:rFonts w:ascii="Times New Roman" w:eastAsia="標楷體" w:hAnsi="Times New Roman" w:hint="eastAsia"/>
                <w:b/>
                <w:sz w:val="22"/>
              </w:rPr>
              <w:t>抽家家數</w:t>
            </w:r>
            <w:r w:rsidRPr="00D43766">
              <w:rPr>
                <w:rFonts w:ascii="Times New Roman" w:eastAsia="標楷體" w:hAnsi="Times New Roman" w:hint="eastAsia"/>
                <w:b/>
                <w:sz w:val="22"/>
              </w:rPr>
              <w:t>/</w:t>
            </w:r>
            <w:r w:rsidRPr="00D43766">
              <w:rPr>
                <w:rFonts w:ascii="Times New Roman" w:eastAsia="標楷體" w:hAnsi="Times New Roman" w:hint="eastAsia"/>
                <w:b/>
                <w:sz w:val="22"/>
              </w:rPr>
              <w:t>方式：抽查之醫療機構家數為</w:t>
            </w:r>
            <w:r w:rsidRPr="00D43766">
              <w:rPr>
                <w:rFonts w:ascii="Times New Roman" w:eastAsia="標楷體" w:hAnsi="Times New Roman" w:hint="eastAsia"/>
                <w:b/>
                <w:sz w:val="22"/>
              </w:rPr>
              <w:t>5</w:t>
            </w:r>
            <w:r w:rsidRPr="00D43766">
              <w:rPr>
                <w:rFonts w:ascii="Times New Roman" w:eastAsia="標楷體" w:hAnsi="Times New Roman" w:hint="eastAsia"/>
                <w:b/>
                <w:sz w:val="22"/>
              </w:rPr>
              <w:t>家，倘該縣市醫療機構為</w:t>
            </w:r>
            <w:r w:rsidRPr="00D43766">
              <w:rPr>
                <w:rFonts w:ascii="Times New Roman" w:eastAsia="標楷體" w:hAnsi="Times New Roman" w:hint="eastAsia"/>
                <w:b/>
                <w:sz w:val="22"/>
              </w:rPr>
              <w:t>5</w:t>
            </w:r>
            <w:r w:rsidRPr="00D43766">
              <w:rPr>
                <w:rFonts w:ascii="Times New Roman" w:eastAsia="標楷體" w:hAnsi="Times New Roman" w:hint="eastAsia"/>
                <w:b/>
                <w:sz w:val="22"/>
              </w:rPr>
              <w:t>家以下者，則全數進行。抽查方式由本署區管中心隨機抽查。</w:t>
            </w:r>
            <w:r w:rsidRPr="00D43766">
              <w:rPr>
                <w:rFonts w:ascii="Times New Roman" w:eastAsia="標楷體" w:hAnsi="Times New Roman" w:hint="eastAsia"/>
                <w:b/>
                <w:sz w:val="22"/>
              </w:rPr>
              <w:t xml:space="preserve"> </w:t>
            </w:r>
          </w:p>
          <w:p w:rsidR="004E4104" w:rsidRPr="00D43766" w:rsidRDefault="004E4104" w:rsidP="004E4104">
            <w:pPr>
              <w:adjustRightInd w:val="0"/>
              <w:snapToGrid w:val="0"/>
              <w:spacing w:beforeLines="50" w:before="180" w:afterLines="50" w:after="180" w:line="320" w:lineRule="exact"/>
              <w:ind w:left="110" w:rightChars="-31" w:right="-74" w:hangingChars="50" w:hanging="110"/>
              <w:jc w:val="both"/>
              <w:rPr>
                <w:rFonts w:ascii="Times New Roman" w:eastAsia="標楷體" w:hAnsi="Times New Roman"/>
                <w:b/>
                <w:sz w:val="22"/>
              </w:rPr>
            </w:pPr>
            <w:r w:rsidRPr="00D43766">
              <w:rPr>
                <w:rFonts w:ascii="Times New Roman" w:eastAsia="標楷體" w:hAnsi="Times New Roman" w:hint="eastAsia"/>
                <w:b/>
                <w:sz w:val="22"/>
              </w:rPr>
              <w:t>3.</w:t>
            </w:r>
            <w:r w:rsidRPr="00D43766">
              <w:rPr>
                <w:rFonts w:ascii="Times New Roman" w:eastAsia="標楷體" w:hAnsi="Times New Roman" w:hint="eastAsia"/>
                <w:b/>
                <w:sz w:val="22"/>
              </w:rPr>
              <w:t>查核</w:t>
            </w:r>
            <w:r w:rsidRPr="00D43766">
              <w:rPr>
                <w:rFonts w:ascii="Times New Roman" w:eastAsia="標楷體" w:hAnsi="Times New Roman"/>
                <w:b/>
                <w:sz w:val="22"/>
              </w:rPr>
              <w:t>/</w:t>
            </w:r>
            <w:r w:rsidRPr="00D43766">
              <w:rPr>
                <w:rFonts w:ascii="Times New Roman" w:eastAsia="標楷體" w:hAnsi="Times New Roman" w:hint="eastAsia"/>
                <w:b/>
                <w:sz w:val="22"/>
              </w:rPr>
              <w:t>抽查結果處置：本署各區管制中心針對衛生局之查核結果，應於查核作業完成後</w:t>
            </w:r>
            <w:r w:rsidRPr="00D43766">
              <w:rPr>
                <w:rFonts w:ascii="Times New Roman" w:eastAsia="標楷體" w:hAnsi="Times New Roman"/>
                <w:b/>
                <w:sz w:val="22"/>
              </w:rPr>
              <w:t>1</w:t>
            </w:r>
            <w:r w:rsidRPr="00D43766">
              <w:rPr>
                <w:rFonts w:ascii="Times New Roman" w:eastAsia="標楷體" w:hAnsi="Times New Roman" w:hint="eastAsia"/>
                <w:b/>
                <w:sz w:val="22"/>
              </w:rPr>
              <w:t>週內登錄於防疫物資管理資訊系統（</w:t>
            </w:r>
            <w:r w:rsidRPr="00D43766">
              <w:rPr>
                <w:rFonts w:ascii="Times New Roman" w:eastAsia="標楷體" w:hAnsi="Times New Roman"/>
                <w:b/>
                <w:sz w:val="22"/>
              </w:rPr>
              <w:t>MIS</w:t>
            </w:r>
            <w:r w:rsidRPr="00D43766">
              <w:rPr>
                <w:rFonts w:ascii="Times New Roman" w:eastAsia="標楷體" w:hAnsi="Times New Roman" w:hint="eastAsia"/>
                <w:b/>
                <w:sz w:val="22"/>
              </w:rPr>
              <w:t>）線上查核資料登錄專區；本署各區管制中心偕同衛生局抽查醫療機構之查核結果，則逕於</w:t>
            </w:r>
            <w:r w:rsidRPr="00D43766">
              <w:rPr>
                <w:rFonts w:ascii="Times New Roman" w:eastAsia="標楷體" w:hAnsi="Times New Roman"/>
                <w:b/>
                <w:sz w:val="22"/>
              </w:rPr>
              <w:t>10</w:t>
            </w:r>
            <w:r w:rsidRPr="00D43766">
              <w:rPr>
                <w:rFonts w:ascii="Times New Roman" w:eastAsia="標楷體" w:hAnsi="Times New Roman" w:hint="eastAsia"/>
                <w:b/>
                <w:sz w:val="22"/>
              </w:rPr>
              <w:t>8</w:t>
            </w:r>
            <w:r w:rsidRPr="00D43766">
              <w:rPr>
                <w:rFonts w:ascii="Times New Roman" w:eastAsia="標楷體" w:hAnsi="Times New Roman"/>
                <w:b/>
                <w:sz w:val="22"/>
              </w:rPr>
              <w:t xml:space="preserve"> </w:t>
            </w:r>
            <w:r w:rsidRPr="00D43766">
              <w:rPr>
                <w:rFonts w:ascii="Times New Roman" w:eastAsia="標楷體" w:hAnsi="Times New Roman" w:hint="eastAsia"/>
                <w:b/>
                <w:sz w:val="22"/>
              </w:rPr>
              <w:t>年</w:t>
            </w:r>
            <w:r w:rsidRPr="00D43766">
              <w:rPr>
                <w:rFonts w:ascii="Times New Roman" w:eastAsia="標楷體" w:hAnsi="Times New Roman"/>
                <w:b/>
                <w:sz w:val="22"/>
              </w:rPr>
              <w:t>1</w:t>
            </w:r>
            <w:r w:rsidRPr="00D43766">
              <w:rPr>
                <w:rFonts w:ascii="Times New Roman" w:eastAsia="標楷體" w:hAnsi="Times New Roman" w:hint="eastAsia"/>
                <w:b/>
                <w:sz w:val="22"/>
              </w:rPr>
              <w:t>1</w:t>
            </w:r>
            <w:r w:rsidRPr="00D43766">
              <w:rPr>
                <w:rFonts w:ascii="Times New Roman" w:eastAsia="標楷體" w:hAnsi="Times New Roman"/>
                <w:b/>
                <w:sz w:val="22"/>
              </w:rPr>
              <w:t xml:space="preserve"> </w:t>
            </w:r>
            <w:r w:rsidRPr="00D43766">
              <w:rPr>
                <w:rFonts w:ascii="Times New Roman" w:eastAsia="標楷體" w:hAnsi="Times New Roman" w:hint="eastAsia"/>
                <w:b/>
                <w:sz w:val="22"/>
              </w:rPr>
              <w:t>月</w:t>
            </w:r>
            <w:r w:rsidRPr="00D43766">
              <w:rPr>
                <w:rFonts w:ascii="Times New Roman" w:eastAsia="標楷體" w:hAnsi="Times New Roman"/>
                <w:b/>
                <w:sz w:val="22"/>
              </w:rPr>
              <w:t xml:space="preserve">31 </w:t>
            </w:r>
            <w:r w:rsidRPr="00D43766">
              <w:rPr>
                <w:rFonts w:ascii="Times New Roman" w:eastAsia="標楷體" w:hAnsi="Times New Roman" w:hint="eastAsia"/>
                <w:b/>
                <w:sz w:val="22"/>
              </w:rPr>
              <w:t>日前登錄</w:t>
            </w:r>
            <w:r w:rsidRPr="00D43766">
              <w:rPr>
                <w:rFonts w:ascii="Times New Roman" w:eastAsia="標楷體" w:hAnsi="Times New Roman"/>
                <w:b/>
                <w:sz w:val="22"/>
              </w:rPr>
              <w:t>MIS</w:t>
            </w:r>
            <w:r w:rsidRPr="00D43766">
              <w:rPr>
                <w:rFonts w:ascii="Times New Roman" w:eastAsia="標楷體" w:hAnsi="Times New Roman" w:hint="eastAsia"/>
                <w:b/>
                <w:sz w:val="22"/>
              </w:rPr>
              <w:t>線上查核資料登錄專區。</w:t>
            </w:r>
          </w:p>
          <w:p w:rsidR="004E4104" w:rsidRPr="00D43766" w:rsidRDefault="004E4104" w:rsidP="004E4104">
            <w:pPr>
              <w:adjustRightInd w:val="0"/>
              <w:snapToGrid w:val="0"/>
              <w:spacing w:line="320" w:lineRule="exact"/>
              <w:ind w:left="110" w:rightChars="-31" w:right="-74" w:hangingChars="50" w:hanging="110"/>
              <w:jc w:val="both"/>
              <w:rPr>
                <w:rFonts w:ascii="Times New Roman" w:eastAsia="標楷體" w:hAnsi="Times New Roman"/>
                <w:b/>
                <w:sz w:val="22"/>
              </w:rPr>
            </w:pPr>
            <w:r w:rsidRPr="00D43766">
              <w:rPr>
                <w:rFonts w:ascii="Times New Roman" w:eastAsia="標楷體" w:hAnsi="Times New Roman" w:hint="eastAsia"/>
                <w:b/>
                <w:sz w:val="22"/>
              </w:rPr>
              <w:t>4.</w:t>
            </w:r>
            <w:r w:rsidRPr="00D43766">
              <w:rPr>
                <w:rFonts w:ascii="Times New Roman" w:eastAsia="標楷體" w:hAnsi="Times New Roman" w:hint="eastAsia"/>
                <w:b/>
                <w:sz w:val="22"/>
              </w:rPr>
              <w:t>查核單位最遲應於查核次日起</w:t>
            </w:r>
            <w:r w:rsidRPr="00D43766">
              <w:rPr>
                <w:rFonts w:ascii="Times New Roman" w:eastAsia="標楷體" w:hAnsi="Times New Roman" w:hint="eastAsia"/>
                <w:b/>
                <w:sz w:val="22"/>
              </w:rPr>
              <w:t>30</w:t>
            </w:r>
            <w:r w:rsidRPr="00D43766">
              <w:rPr>
                <w:rFonts w:ascii="Times New Roman" w:eastAsia="標楷體" w:hAnsi="Times New Roman" w:hint="eastAsia"/>
                <w:b/>
                <w:sz w:val="22"/>
              </w:rPr>
              <w:t>個日曆天內辦理完成複查作業。</w:t>
            </w:r>
          </w:p>
        </w:tc>
      </w:tr>
    </w:tbl>
    <w:p w:rsidR="004E4104" w:rsidRPr="00D43766" w:rsidRDefault="004E4104" w:rsidP="004E4104">
      <w:pPr>
        <w:rPr>
          <w:rFonts w:cs="Calibri"/>
          <w:szCs w:val="24"/>
        </w:rPr>
      </w:pPr>
    </w:p>
    <w:p w:rsidR="004E4104" w:rsidRPr="00D43766" w:rsidRDefault="004E4104" w:rsidP="004E4104">
      <w:pPr>
        <w:snapToGrid w:val="0"/>
        <w:jc w:val="center"/>
        <w:rPr>
          <w:rFonts w:ascii="Times New Roman" w:eastAsia="標楷體" w:hAnsi="Times New Roman"/>
          <w:b/>
          <w:sz w:val="36"/>
        </w:rPr>
        <w:sectPr w:rsidR="004E4104" w:rsidRPr="00D43766" w:rsidSect="004E4104">
          <w:footerReference w:type="default" r:id="rId31"/>
          <w:pgSz w:w="16838" w:h="11906" w:orient="landscape"/>
          <w:pgMar w:top="1797" w:right="1440" w:bottom="1797" w:left="1440" w:header="851" w:footer="992" w:gutter="0"/>
          <w:cols w:space="425"/>
          <w:docGrid w:type="lines" w:linePitch="360"/>
        </w:sectPr>
      </w:pPr>
    </w:p>
    <w:p w:rsidR="004E4104" w:rsidRPr="00D43766" w:rsidRDefault="004E4104" w:rsidP="004E4104">
      <w:pPr>
        <w:snapToGrid w:val="0"/>
        <w:jc w:val="center"/>
        <w:rPr>
          <w:rFonts w:ascii="Times New Roman" w:eastAsia="標楷體" w:hAnsi="Times New Roman"/>
          <w:b/>
          <w:sz w:val="36"/>
        </w:rPr>
      </w:pPr>
      <w:r w:rsidRPr="00D43766">
        <w:rPr>
          <w:rFonts w:ascii="Times New Roman" w:eastAsia="標楷體" w:hAnsi="Times New Roman"/>
          <w:b/>
          <w:sz w:val="36"/>
        </w:rPr>
        <w:lastRenderedPageBreak/>
        <w:t>108</w:t>
      </w:r>
      <w:r w:rsidRPr="00D43766">
        <w:rPr>
          <w:rFonts w:ascii="Times New Roman" w:eastAsia="標楷體" w:hAnsi="Times New Roman"/>
          <w:b/>
          <w:sz w:val="36"/>
        </w:rPr>
        <w:t>年地方衛生局防疫業務考評</w:t>
      </w:r>
    </w:p>
    <w:p w:rsidR="004E4104" w:rsidRPr="00D43766" w:rsidRDefault="004E4104" w:rsidP="004E4104">
      <w:pPr>
        <w:snapToGrid w:val="0"/>
        <w:jc w:val="center"/>
        <w:rPr>
          <w:rFonts w:ascii="Times New Roman" w:eastAsia="標楷體" w:hAnsi="Times New Roman"/>
          <w:b/>
          <w:sz w:val="36"/>
        </w:rPr>
      </w:pPr>
      <w:r w:rsidRPr="00D43766">
        <w:rPr>
          <w:rFonts w:ascii="Times New Roman" w:eastAsia="標楷體" w:hAnsi="Times New Roman"/>
          <w:b/>
          <w:sz w:val="36"/>
        </w:rPr>
        <w:t>指標</w:t>
      </w:r>
      <w:r w:rsidRPr="00D43766">
        <w:rPr>
          <w:rFonts w:ascii="Times New Roman" w:eastAsia="標楷體" w:hAnsi="Times New Roman"/>
          <w:b/>
          <w:sz w:val="36"/>
        </w:rPr>
        <w:t>6-</w:t>
      </w:r>
      <w:r w:rsidRPr="00D43766">
        <w:rPr>
          <w:rFonts w:ascii="Times New Roman" w:eastAsia="標楷體" w:hAnsi="Times New Roman"/>
          <w:b/>
          <w:sz w:val="36"/>
        </w:rPr>
        <w:t>感染管制成效</w:t>
      </w:r>
    </w:p>
    <w:p w:rsidR="004E4104" w:rsidRPr="00D43766" w:rsidRDefault="004E4104" w:rsidP="004E4104">
      <w:pPr>
        <w:snapToGrid w:val="0"/>
        <w:jc w:val="center"/>
        <w:rPr>
          <w:rFonts w:ascii="Times New Roman" w:eastAsia="標楷體" w:hAnsi="Times New Roman"/>
          <w:b/>
          <w:sz w:val="36"/>
        </w:rPr>
      </w:pPr>
      <w:r w:rsidRPr="00D43766">
        <w:rPr>
          <w:rFonts w:ascii="Times New Roman" w:eastAsia="標楷體" w:hAnsi="Times New Roman"/>
          <w:b/>
          <w:sz w:val="36"/>
        </w:rPr>
        <w:t>○○○</w:t>
      </w:r>
      <w:r w:rsidRPr="00D43766">
        <w:rPr>
          <w:rFonts w:ascii="Times New Roman" w:eastAsia="標楷體" w:hAnsi="Times New Roman"/>
          <w:b/>
          <w:sz w:val="36"/>
        </w:rPr>
        <w:t>衛生局自評表</w:t>
      </w:r>
      <w:r w:rsidRPr="00D43766">
        <w:rPr>
          <w:rFonts w:ascii="Times New Roman" w:eastAsia="標楷體" w:hAnsi="Times New Roman"/>
          <w:b/>
          <w:sz w:val="36"/>
        </w:rPr>
        <w:t xml:space="preserve"> </w:t>
      </w:r>
    </w:p>
    <w:tbl>
      <w:tblPr>
        <w:tblW w:w="918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09"/>
        <w:gridCol w:w="7371"/>
      </w:tblGrid>
      <w:tr w:rsidR="00D43766" w:rsidRPr="00D43766" w:rsidTr="004E4104">
        <w:trPr>
          <w:tblHeader/>
          <w:jc w:val="center"/>
        </w:trPr>
        <w:tc>
          <w:tcPr>
            <w:tcW w:w="1809" w:type="dxa"/>
            <w:shd w:val="clear" w:color="auto" w:fill="auto"/>
          </w:tcPr>
          <w:p w:rsidR="004E4104" w:rsidRPr="00D43766" w:rsidRDefault="004E4104" w:rsidP="004E4104">
            <w:pPr>
              <w:jc w:val="center"/>
              <w:rPr>
                <w:rFonts w:ascii="Times New Roman" w:eastAsia="標楷體" w:hAnsi="Times New Roman"/>
                <w:b/>
              </w:rPr>
            </w:pPr>
            <w:r w:rsidRPr="00D43766">
              <w:rPr>
                <w:rFonts w:ascii="Times New Roman" w:eastAsia="標楷體" w:hAnsi="Times New Roman"/>
                <w:b/>
              </w:rPr>
              <w:t>考評依據</w:t>
            </w:r>
          </w:p>
        </w:tc>
        <w:tc>
          <w:tcPr>
            <w:tcW w:w="7371" w:type="dxa"/>
            <w:shd w:val="clear" w:color="auto" w:fill="auto"/>
          </w:tcPr>
          <w:p w:rsidR="004E4104" w:rsidRPr="00D43766" w:rsidRDefault="004E4104" w:rsidP="004E4104">
            <w:pPr>
              <w:jc w:val="center"/>
              <w:rPr>
                <w:rFonts w:ascii="Times New Roman" w:eastAsia="標楷體" w:hAnsi="Times New Roman"/>
                <w:b/>
              </w:rPr>
            </w:pPr>
            <w:r w:rsidRPr="00D43766">
              <w:rPr>
                <w:rFonts w:ascii="Times New Roman" w:eastAsia="標楷體" w:hAnsi="Times New Roman"/>
                <w:b/>
              </w:rPr>
              <w:t>填寫說明</w:t>
            </w:r>
          </w:p>
        </w:tc>
      </w:tr>
      <w:tr w:rsidR="00D43766" w:rsidRPr="00D43766" w:rsidTr="004E4104">
        <w:trPr>
          <w:jc w:val="center"/>
        </w:trPr>
        <w:tc>
          <w:tcPr>
            <w:tcW w:w="1809" w:type="dxa"/>
            <w:shd w:val="clear" w:color="auto" w:fill="auto"/>
          </w:tcPr>
          <w:p w:rsidR="004E4104" w:rsidRPr="00D43766" w:rsidRDefault="004E4104" w:rsidP="004E4104">
            <w:pPr>
              <w:jc w:val="both"/>
              <w:rPr>
                <w:rFonts w:ascii="Times New Roman" w:eastAsia="標楷體" w:hAnsi="Times New Roman"/>
              </w:rPr>
            </w:pPr>
            <w:r w:rsidRPr="00D43766">
              <w:rPr>
                <w:rFonts w:ascii="Times New Roman" w:eastAsia="標楷體" w:hAnsi="Times New Roman"/>
              </w:rPr>
              <w:t>6.1</w:t>
            </w:r>
            <w:r w:rsidRPr="00D43766">
              <w:rPr>
                <w:rFonts w:ascii="Times New Roman" w:eastAsia="標楷體" w:hAnsi="Times New Roman"/>
              </w:rPr>
              <w:t>提升醫療機構感染管制品質</w:t>
            </w:r>
          </w:p>
        </w:tc>
        <w:tc>
          <w:tcPr>
            <w:tcW w:w="7371" w:type="dxa"/>
            <w:shd w:val="clear" w:color="auto" w:fill="auto"/>
          </w:tcPr>
          <w:p w:rsidR="004E4104" w:rsidRPr="00D43766" w:rsidRDefault="004E4104" w:rsidP="004E4104">
            <w:pPr>
              <w:ind w:left="53" w:hangingChars="22" w:hanging="53"/>
              <w:jc w:val="both"/>
              <w:rPr>
                <w:rFonts w:ascii="Times New Roman" w:eastAsia="標楷體" w:hAnsi="Times New Roman"/>
              </w:rPr>
            </w:pPr>
            <w:r w:rsidRPr="00D43766">
              <w:rPr>
                <w:rFonts w:ascii="Times New Roman" w:eastAsia="標楷體" w:hAnsi="Times New Roman"/>
              </w:rPr>
              <w:t>1.</w:t>
            </w:r>
            <w:r w:rsidRPr="00D43766">
              <w:rPr>
                <w:rFonts w:ascii="Times New Roman" w:eastAsia="標楷體" w:hAnsi="Times New Roman"/>
                <w:szCs w:val="24"/>
              </w:rPr>
              <w:t>轄區內有醫院需辦理感染管制查核之衛生局</w:t>
            </w:r>
            <w:r w:rsidRPr="00D43766">
              <w:rPr>
                <w:rFonts w:ascii="Times New Roman" w:eastAsia="標楷體" w:hAnsi="Times New Roman"/>
              </w:rPr>
              <w:t>請填寫「附表</w:t>
            </w:r>
            <w:r w:rsidRPr="00D43766">
              <w:rPr>
                <w:rFonts w:ascii="Times New Roman" w:eastAsia="標楷體" w:hAnsi="Times New Roman"/>
              </w:rPr>
              <w:t>1-</w:t>
            </w:r>
            <w:r w:rsidRPr="00D43766">
              <w:rPr>
                <w:rFonts w:ascii="Times New Roman" w:eastAsia="標楷體" w:hAnsi="Times New Roman"/>
              </w:rPr>
              <w:t>醫療機構感染管制查核作業情形彙總表」</w:t>
            </w:r>
          </w:p>
          <w:p w:rsidR="004E4104" w:rsidRPr="00D43766" w:rsidRDefault="004E4104" w:rsidP="004E4104">
            <w:pPr>
              <w:jc w:val="both"/>
              <w:rPr>
                <w:rFonts w:ascii="Times New Roman" w:eastAsia="標楷體" w:hAnsi="Times New Roman"/>
              </w:rPr>
            </w:pPr>
            <w:r w:rsidRPr="00D43766">
              <w:rPr>
                <w:rFonts w:ascii="Times New Roman" w:eastAsia="標楷體" w:hAnsi="Times New Roman"/>
              </w:rPr>
              <w:t>2.</w:t>
            </w:r>
            <w:r w:rsidRPr="00D43766">
              <w:rPr>
                <w:rFonts w:ascii="Times New Roman" w:eastAsia="標楷體" w:hAnsi="Times New Roman"/>
                <w:szCs w:val="24"/>
              </w:rPr>
              <w:t>轄區內所有醫院皆不需辦理感染管制查核之衛生局請填寫「附表</w:t>
            </w:r>
            <w:r w:rsidRPr="00D43766">
              <w:rPr>
                <w:rFonts w:ascii="Times New Roman" w:eastAsia="標楷體" w:hAnsi="Times New Roman"/>
                <w:szCs w:val="24"/>
              </w:rPr>
              <w:t>2-</w:t>
            </w:r>
            <w:r w:rsidRPr="00D43766">
              <w:rPr>
                <w:rFonts w:ascii="Times New Roman" w:eastAsia="標楷體" w:hAnsi="Times New Roman"/>
                <w:szCs w:val="24"/>
              </w:rPr>
              <w:t>醫療機構感染管制執行情形彙總表」</w:t>
            </w:r>
          </w:p>
        </w:tc>
      </w:tr>
      <w:tr w:rsidR="00D43766" w:rsidRPr="00D43766" w:rsidTr="004E4104">
        <w:trPr>
          <w:jc w:val="center"/>
        </w:trPr>
        <w:tc>
          <w:tcPr>
            <w:tcW w:w="1809" w:type="dxa"/>
            <w:shd w:val="clear" w:color="auto" w:fill="auto"/>
          </w:tcPr>
          <w:p w:rsidR="004E4104" w:rsidRPr="00D43766" w:rsidRDefault="004E4104" w:rsidP="004E4104">
            <w:pPr>
              <w:jc w:val="both"/>
              <w:rPr>
                <w:rFonts w:ascii="Times New Roman" w:eastAsia="標楷體" w:hAnsi="Times New Roman"/>
              </w:rPr>
            </w:pPr>
            <w:r w:rsidRPr="00D43766">
              <w:rPr>
                <w:rFonts w:ascii="Times New Roman" w:eastAsia="標楷體" w:hAnsi="Times New Roman"/>
              </w:rPr>
              <w:t>6.2</w:t>
            </w:r>
            <w:r w:rsidRPr="00D43766">
              <w:rPr>
                <w:rFonts w:ascii="Times New Roman" w:eastAsia="標楷體" w:hAnsi="Times New Roman"/>
              </w:rPr>
              <w:t>提升長期照護</w:t>
            </w:r>
            <w:r w:rsidRPr="00D43766">
              <w:rPr>
                <w:rFonts w:ascii="Times New Roman" w:eastAsia="標楷體" w:hAnsi="Times New Roman" w:hint="eastAsia"/>
              </w:rPr>
              <w:t>矯正</w:t>
            </w:r>
            <w:r w:rsidRPr="00D43766">
              <w:rPr>
                <w:rFonts w:ascii="Times New Roman" w:eastAsia="標楷體" w:hAnsi="Times New Roman"/>
              </w:rPr>
              <w:t>機關</w:t>
            </w:r>
            <w:r w:rsidRPr="00D43766">
              <w:rPr>
                <w:rFonts w:ascii="Times New Roman" w:eastAsia="標楷體" w:hAnsi="Times New Roman" w:hint="eastAsia"/>
              </w:rPr>
              <w:t>（</w:t>
            </w:r>
            <w:r w:rsidRPr="00D43766">
              <w:rPr>
                <w:rFonts w:ascii="Times New Roman" w:eastAsia="標楷體" w:hAnsi="Times New Roman"/>
              </w:rPr>
              <w:t>構</w:t>
            </w:r>
            <w:r w:rsidRPr="00D43766">
              <w:rPr>
                <w:rFonts w:ascii="Times New Roman" w:eastAsia="標楷體" w:hAnsi="Times New Roman" w:hint="eastAsia"/>
              </w:rPr>
              <w:t>）與場所</w:t>
            </w:r>
            <w:r w:rsidRPr="00D43766">
              <w:rPr>
                <w:rFonts w:ascii="Times New Roman" w:eastAsia="標楷體" w:hAnsi="Times New Roman"/>
              </w:rPr>
              <w:t>感染管制品質</w:t>
            </w:r>
          </w:p>
        </w:tc>
        <w:tc>
          <w:tcPr>
            <w:tcW w:w="7371" w:type="dxa"/>
            <w:shd w:val="clear" w:color="auto" w:fill="auto"/>
          </w:tcPr>
          <w:p w:rsidR="004E4104" w:rsidRPr="00D43766" w:rsidRDefault="004E4104" w:rsidP="004E4104">
            <w:pPr>
              <w:jc w:val="both"/>
              <w:rPr>
                <w:rFonts w:ascii="Times New Roman" w:eastAsia="標楷體" w:hAnsi="Times New Roman"/>
              </w:rPr>
            </w:pPr>
            <w:r w:rsidRPr="00D43766">
              <w:rPr>
                <w:rFonts w:ascii="Times New Roman" w:eastAsia="標楷體" w:hAnsi="Times New Roman"/>
              </w:rPr>
              <w:t>本項辦理情形依轄區內是否有</w:t>
            </w:r>
            <w:r w:rsidRPr="00D43766">
              <w:rPr>
                <w:rFonts w:ascii="Times New Roman" w:eastAsia="標楷體" w:hAnsi="Times New Roman" w:hint="eastAsia"/>
              </w:rPr>
              <w:t>一般護理之家、精神護理之家、兒童及少年安置及教養機構接受</w:t>
            </w:r>
            <w:r w:rsidRPr="00D43766">
              <w:rPr>
                <w:rFonts w:ascii="Times New Roman" w:eastAsia="標楷體" w:hAnsi="Times New Roman" w:hint="eastAsia"/>
              </w:rPr>
              <w:t>108</w:t>
            </w:r>
            <w:r w:rsidRPr="00D43766">
              <w:rPr>
                <w:rFonts w:ascii="Times New Roman" w:eastAsia="標楷體" w:hAnsi="Times New Roman" w:hint="eastAsia"/>
              </w:rPr>
              <w:t>年感染管制例行查核</w:t>
            </w:r>
            <w:r w:rsidRPr="00D43766">
              <w:rPr>
                <w:rFonts w:ascii="Times New Roman" w:eastAsia="標楷體" w:hAnsi="Times New Roman"/>
              </w:rPr>
              <w:t>而分別填寫「附表</w:t>
            </w:r>
            <w:r w:rsidRPr="00D43766">
              <w:rPr>
                <w:rFonts w:ascii="Times New Roman" w:eastAsia="標楷體" w:hAnsi="Times New Roman"/>
              </w:rPr>
              <w:t>3-</w:t>
            </w:r>
            <w:r w:rsidRPr="00D43766">
              <w:rPr>
                <w:rFonts w:ascii="Times New Roman" w:eastAsia="標楷體" w:hAnsi="Times New Roman" w:hint="eastAsia"/>
                <w:szCs w:val="24"/>
              </w:rPr>
              <w:t>有感染管制例行查核</w:t>
            </w:r>
            <w:r w:rsidRPr="00D43766">
              <w:rPr>
                <w:rFonts w:ascii="Times New Roman" w:eastAsia="標楷體" w:hAnsi="Times New Roman"/>
              </w:rPr>
              <w:t>彙整表」或「附表</w:t>
            </w:r>
            <w:r w:rsidRPr="00D43766">
              <w:rPr>
                <w:rFonts w:ascii="Times New Roman" w:eastAsia="標楷體" w:hAnsi="Times New Roman"/>
              </w:rPr>
              <w:t>4-</w:t>
            </w:r>
            <w:r w:rsidRPr="00D43766">
              <w:rPr>
                <w:rFonts w:ascii="Times New Roman" w:eastAsia="標楷體" w:hAnsi="Times New Roman" w:hint="eastAsia"/>
              </w:rPr>
              <w:t>無感染管制例行</w:t>
            </w:r>
            <w:r w:rsidRPr="00D43766">
              <w:rPr>
                <w:rFonts w:ascii="Times New Roman" w:eastAsia="標楷體" w:hAnsi="Times New Roman"/>
              </w:rPr>
              <w:t>查核彙整表」</w:t>
            </w:r>
          </w:p>
        </w:tc>
      </w:tr>
    </w:tbl>
    <w:p w:rsidR="004E4104" w:rsidRPr="00D43766" w:rsidRDefault="004E4104" w:rsidP="004E4104">
      <w:pPr>
        <w:rPr>
          <w:rFonts w:ascii="Times New Roman" w:eastAsia="標楷體" w:hAnsi="Times New Roman"/>
        </w:rPr>
      </w:pPr>
      <w:r w:rsidRPr="00D43766">
        <w:rPr>
          <w:rFonts w:ascii="Times New Roman" w:eastAsia="標楷體" w:hAnsi="Times New Roman"/>
        </w:rPr>
        <w:t xml:space="preserve">    </w:t>
      </w:r>
      <w:r w:rsidRPr="00D43766">
        <w:rPr>
          <w:rFonts w:ascii="Times New Roman" w:eastAsia="標楷體" w:hAnsi="Times New Roman"/>
        </w:rPr>
        <w:t>填表日期：　　年　　月　　日</w:t>
      </w:r>
    </w:p>
    <w:p w:rsidR="004E4104" w:rsidRPr="00D43766" w:rsidRDefault="004E4104" w:rsidP="004E4104">
      <w:pPr>
        <w:widowControl/>
        <w:rPr>
          <w:rFonts w:ascii="Times New Roman" w:eastAsia="標楷體" w:hAnsi="Times New Roman"/>
        </w:rPr>
      </w:pPr>
      <w:r w:rsidRPr="00D43766">
        <w:rPr>
          <w:rFonts w:ascii="Times New Roman" w:eastAsia="標楷體" w:hAnsi="Times New Roman"/>
        </w:rPr>
        <w:br w:type="page"/>
      </w:r>
    </w:p>
    <w:p w:rsidR="004E4104" w:rsidRPr="00D43766" w:rsidRDefault="004E4104" w:rsidP="004E4104">
      <w:pPr>
        <w:spacing w:line="360" w:lineRule="exact"/>
        <w:jc w:val="center"/>
        <w:rPr>
          <w:rFonts w:ascii="Times New Roman" w:eastAsia="標楷體" w:hAnsi="Times New Roman"/>
          <w:b/>
          <w:sz w:val="28"/>
        </w:rPr>
      </w:pPr>
      <w:bookmarkStart w:id="10" w:name="_Toc227385264"/>
      <w:r w:rsidRPr="00D43766">
        <w:rPr>
          <w:rFonts w:ascii="Times New Roman" w:eastAsia="標楷體" w:hAnsi="Times New Roman"/>
          <w:b/>
          <w:sz w:val="28"/>
        </w:rPr>
        <w:lastRenderedPageBreak/>
        <w:t>附表</w:t>
      </w:r>
      <w:r w:rsidRPr="00D43766">
        <w:rPr>
          <w:rFonts w:ascii="Times New Roman" w:eastAsia="標楷體" w:hAnsi="Times New Roman"/>
          <w:b/>
          <w:sz w:val="28"/>
        </w:rPr>
        <w:t>1-</w:t>
      </w:r>
      <w:r w:rsidRPr="00D43766">
        <w:rPr>
          <w:rFonts w:ascii="Times New Roman" w:eastAsia="標楷體" w:hAnsi="Times New Roman"/>
          <w:b/>
          <w:sz w:val="28"/>
        </w:rPr>
        <w:t>醫療機構感染管制查核作業</w:t>
      </w:r>
      <w:bookmarkEnd w:id="10"/>
      <w:r w:rsidRPr="00D43766">
        <w:rPr>
          <w:rFonts w:ascii="Times New Roman" w:eastAsia="標楷體" w:hAnsi="Times New Roman"/>
          <w:b/>
          <w:sz w:val="28"/>
        </w:rPr>
        <w:t>情形彙總表</w:t>
      </w:r>
    </w:p>
    <w:p w:rsidR="004E4104" w:rsidRPr="00D43766" w:rsidRDefault="004E4104" w:rsidP="001F6FC9">
      <w:pPr>
        <w:spacing w:line="360" w:lineRule="exact"/>
        <w:jc w:val="center"/>
        <w:rPr>
          <w:rFonts w:ascii="Times New Roman" w:eastAsia="標楷體" w:hAnsi="Times New Roman"/>
          <w:sz w:val="22"/>
          <w:szCs w:val="24"/>
        </w:rPr>
      </w:pPr>
      <w:r w:rsidRPr="00D43766">
        <w:rPr>
          <w:rFonts w:ascii="Times New Roman" w:eastAsia="標楷體" w:hAnsi="Times New Roman"/>
          <w:b/>
          <w:sz w:val="28"/>
        </w:rPr>
        <w:t>【</w:t>
      </w:r>
      <w:r w:rsidRPr="00D43766">
        <w:rPr>
          <w:rFonts w:ascii="Times New Roman" w:eastAsia="標楷體" w:hAnsi="Times New Roman"/>
          <w:b/>
          <w:sz w:val="28"/>
          <w:szCs w:val="28"/>
        </w:rPr>
        <w:t>轄區內有醫院需辦理感染管制查核之衛生局</w:t>
      </w:r>
      <w:r w:rsidRPr="00D43766">
        <w:rPr>
          <w:rFonts w:ascii="Times New Roman" w:eastAsia="標楷體" w:hAnsi="Times New Roman"/>
          <w:b/>
          <w:sz w:val="28"/>
        </w:rPr>
        <w:t>】</w:t>
      </w:r>
    </w:p>
    <w:p w:rsidR="004E4104" w:rsidRPr="00D43766" w:rsidRDefault="004E4104" w:rsidP="004E4104">
      <w:pPr>
        <w:tabs>
          <w:tab w:val="left" w:pos="6379"/>
        </w:tabs>
        <w:ind w:leftChars="-134" w:left="-322" w:rightChars="-316" w:right="-758"/>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rPr>
        <w:t>衛生局</w:t>
      </w:r>
      <w:r w:rsidRPr="00D43766">
        <w:rPr>
          <w:rFonts w:ascii="Times New Roman" w:eastAsia="標楷體" w:hAnsi="Times New Roman"/>
          <w:szCs w:val="24"/>
        </w:rPr>
        <w:tab/>
        <w:t xml:space="preserve">         </w:t>
      </w:r>
      <w:r w:rsidRPr="00D43766">
        <w:rPr>
          <w:rFonts w:ascii="Times New Roman" w:eastAsia="標楷體" w:hAnsi="Times New Roman"/>
          <w:szCs w:val="24"/>
        </w:rPr>
        <w:t>填表日：</w:t>
      </w:r>
      <w:r w:rsidRPr="00D43766">
        <w:rPr>
          <w:rFonts w:ascii="Times New Roman" w:eastAsia="標楷體" w:hAnsi="Times New Roman"/>
          <w:szCs w:val="24"/>
          <w:u w:val="single"/>
        </w:rPr>
        <w:t xml:space="preserve">  </w:t>
      </w:r>
      <w:r w:rsidRPr="00D43766">
        <w:rPr>
          <w:rFonts w:ascii="Times New Roman" w:eastAsia="標楷體" w:hAnsi="Times New Roman"/>
          <w:szCs w:val="24"/>
        </w:rPr>
        <w:t>年</w:t>
      </w:r>
      <w:r w:rsidRPr="00D43766">
        <w:rPr>
          <w:rFonts w:ascii="Times New Roman" w:eastAsia="標楷體" w:hAnsi="Times New Roman"/>
          <w:szCs w:val="24"/>
          <w:u w:val="single"/>
        </w:rPr>
        <w:t xml:space="preserve">  </w:t>
      </w:r>
      <w:r w:rsidRPr="00D43766">
        <w:rPr>
          <w:rFonts w:ascii="Times New Roman" w:eastAsia="標楷體" w:hAnsi="Times New Roman"/>
          <w:szCs w:val="24"/>
        </w:rPr>
        <w:t>月</w:t>
      </w:r>
      <w:r w:rsidRPr="00D43766">
        <w:rPr>
          <w:rFonts w:ascii="Times New Roman" w:eastAsia="標楷體" w:hAnsi="Times New Roman"/>
          <w:szCs w:val="24"/>
          <w:u w:val="single"/>
        </w:rPr>
        <w:t xml:space="preserve">  </w:t>
      </w:r>
      <w:r w:rsidRPr="00D43766">
        <w:rPr>
          <w:rFonts w:ascii="Times New Roman" w:eastAsia="標楷體" w:hAnsi="Times New Roman"/>
          <w:szCs w:val="24"/>
        </w:rPr>
        <w:t>日</w:t>
      </w:r>
    </w:p>
    <w:p w:rsidR="004E4104" w:rsidRPr="00D43766" w:rsidRDefault="004E4104" w:rsidP="004E4104">
      <w:pPr>
        <w:ind w:left="-284"/>
        <w:rPr>
          <w:rFonts w:ascii="Times New Roman" w:eastAsia="標楷體" w:hAnsi="Times New Roman"/>
          <w:b/>
          <w:szCs w:val="24"/>
        </w:rPr>
      </w:pPr>
      <w:r w:rsidRPr="00D43766">
        <w:rPr>
          <w:rFonts w:ascii="Times New Roman" w:eastAsia="標楷體" w:hAnsi="Times New Roman"/>
          <w:b/>
          <w:szCs w:val="24"/>
        </w:rPr>
        <w:t>6.1</w:t>
      </w:r>
      <w:r w:rsidRPr="00D43766">
        <w:rPr>
          <w:rFonts w:ascii="Times New Roman" w:eastAsia="標楷體" w:hAnsi="Times New Roman"/>
          <w:b/>
          <w:szCs w:val="24"/>
        </w:rPr>
        <w:t>提升醫療機構感染管制品質</w:t>
      </w:r>
      <w:r w:rsidRPr="00D43766">
        <w:rPr>
          <w:rFonts w:ascii="Times New Roman" w:eastAsia="標楷體" w:hAnsi="Times New Roman"/>
          <w:b/>
          <w:szCs w:val="24"/>
        </w:rPr>
        <w:t>(</w:t>
      </w:r>
      <w:r w:rsidRPr="00D43766">
        <w:rPr>
          <w:rFonts w:ascii="Times New Roman" w:eastAsia="標楷體" w:hAnsi="Times New Roman"/>
          <w:szCs w:val="24"/>
        </w:rPr>
        <w:t>15</w:t>
      </w:r>
      <w:r w:rsidRPr="00D43766">
        <w:rPr>
          <w:rFonts w:ascii="Times New Roman" w:eastAsia="標楷體" w:hAnsi="Times New Roman"/>
          <w:b/>
          <w:szCs w:val="24"/>
        </w:rPr>
        <w:t>分</w:t>
      </w:r>
      <w:r w:rsidRPr="00D43766">
        <w:rPr>
          <w:rFonts w:ascii="Times New Roman" w:eastAsia="標楷體" w:hAnsi="Times New Roman"/>
          <w:b/>
          <w:szCs w:val="24"/>
        </w:rPr>
        <w:t>)</w:t>
      </w:r>
    </w:p>
    <w:p w:rsidR="004E4104" w:rsidRPr="00D43766" w:rsidRDefault="004E4104" w:rsidP="004E4104">
      <w:pPr>
        <w:ind w:left="-294"/>
        <w:rPr>
          <w:rFonts w:ascii="Times New Roman" w:eastAsia="標楷體" w:hAnsi="Times New Roman"/>
          <w:b/>
          <w:szCs w:val="24"/>
        </w:rPr>
      </w:pPr>
      <w:r w:rsidRPr="00D43766">
        <w:rPr>
          <w:rFonts w:ascii="Times New Roman" w:eastAsia="標楷體" w:hAnsi="Times New Roman"/>
          <w:b/>
          <w:szCs w:val="24"/>
        </w:rPr>
        <w:t>(1)</w:t>
      </w:r>
      <w:r w:rsidRPr="00D43766">
        <w:rPr>
          <w:rFonts w:ascii="Times New Roman" w:eastAsia="標楷體" w:hAnsi="Times New Roman"/>
          <w:b/>
          <w:szCs w:val="24"/>
        </w:rPr>
        <w:t>摘要表</w:t>
      </w:r>
    </w:p>
    <w:tbl>
      <w:tblPr>
        <w:tblW w:w="10368" w:type="dxa"/>
        <w:jc w:val="center"/>
        <w:tblCellMar>
          <w:left w:w="10" w:type="dxa"/>
          <w:right w:w="10" w:type="dxa"/>
        </w:tblCellMar>
        <w:tblLook w:val="0000" w:firstRow="0" w:lastRow="0" w:firstColumn="0" w:lastColumn="0" w:noHBand="0" w:noVBand="0"/>
      </w:tblPr>
      <w:tblGrid>
        <w:gridCol w:w="1261"/>
        <w:gridCol w:w="3686"/>
        <w:gridCol w:w="3118"/>
        <w:gridCol w:w="2303"/>
      </w:tblGrid>
      <w:tr w:rsidR="00D43766" w:rsidRPr="00D43766" w:rsidTr="001F6FC9">
        <w:trPr>
          <w:trHeight w:val="894"/>
          <w:jc w:val="center"/>
        </w:trPr>
        <w:tc>
          <w:tcPr>
            <w:tcW w:w="1261" w:type="dxa"/>
            <w:vMerge w:val="restart"/>
            <w:tcBorders>
              <w:top w:val="single" w:sz="12" w:space="0" w:color="000000"/>
              <w:left w:val="single" w:sz="12"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t>計算公式</w:t>
            </w:r>
          </w:p>
          <w:p w:rsidR="001F6FC9" w:rsidRPr="00D43766" w:rsidRDefault="001F6FC9" w:rsidP="00815F34">
            <w:pPr>
              <w:jc w:val="center"/>
            </w:pPr>
            <w:r w:rsidRPr="00D43766">
              <w:rPr>
                <w:rFonts w:ascii="Times New Roman" w:eastAsia="標楷體" w:hAnsi="Times New Roman"/>
                <w:b/>
                <w:szCs w:val="24"/>
              </w:rPr>
              <w:t>1</w:t>
            </w:r>
          </w:p>
        </w:tc>
        <w:tc>
          <w:tcPr>
            <w:tcW w:w="3686" w:type="dxa"/>
            <w:tcBorders>
              <w:top w:val="single" w:sz="1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tcPr>
          <w:p w:rsidR="001F6FC9" w:rsidRPr="00D43766" w:rsidRDefault="001F6FC9" w:rsidP="00815F34">
            <w:r w:rsidRPr="00D43766">
              <w:rPr>
                <w:rFonts w:ascii="Times New Roman" w:eastAsia="標楷體" w:hAnsi="Times New Roman"/>
                <w:szCs w:val="24"/>
              </w:rPr>
              <w:t>依限繳交資料內容正確</w:t>
            </w:r>
            <w:r w:rsidRPr="00D43766">
              <w:rPr>
                <w:rFonts w:ascii="Times New Roman" w:eastAsia="標楷體" w:hAnsi="Times New Roman"/>
                <w:b/>
                <w:szCs w:val="24"/>
              </w:rPr>
              <w:t>自評表之</w:t>
            </w:r>
            <w:r w:rsidRPr="00D43766">
              <w:rPr>
                <w:rFonts w:ascii="Times New Roman" w:eastAsia="標楷體" w:hAnsi="Times New Roman"/>
                <w:szCs w:val="24"/>
              </w:rPr>
              <w:t>醫院家數</w:t>
            </w:r>
            <w:r w:rsidRPr="00D43766">
              <w:rPr>
                <w:rFonts w:ascii="Times New Roman" w:eastAsia="標楷體" w:hAnsi="Times New Roman"/>
                <w:b/>
                <w:szCs w:val="24"/>
              </w:rPr>
              <w:t>(A)</w:t>
            </w:r>
          </w:p>
        </w:tc>
        <w:tc>
          <w:tcPr>
            <w:tcW w:w="3118" w:type="dxa"/>
            <w:vMerge w:val="restart"/>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both"/>
              <w:rPr>
                <w:rFonts w:ascii="Times New Roman" w:eastAsia="標楷體" w:hAnsi="Times New Roman"/>
                <w:b/>
                <w:szCs w:val="24"/>
              </w:rPr>
            </w:pPr>
            <w:r w:rsidRPr="00D43766">
              <w:rPr>
                <w:rFonts w:ascii="Times New Roman" w:eastAsia="標楷體" w:hAnsi="Times New Roman"/>
                <w:b/>
                <w:szCs w:val="24"/>
              </w:rPr>
              <w:t>108</w:t>
            </w:r>
            <w:r w:rsidRPr="00D43766">
              <w:rPr>
                <w:rFonts w:ascii="Times New Roman" w:eastAsia="標楷體" w:hAnsi="Times New Roman"/>
                <w:b/>
                <w:szCs w:val="24"/>
              </w:rPr>
              <w:t>年度應接受感染管制查核之醫院家數</w:t>
            </w:r>
            <w:r w:rsidRPr="00D43766">
              <w:rPr>
                <w:rFonts w:ascii="Times New Roman" w:eastAsia="標楷體" w:hAnsi="Times New Roman"/>
                <w:b/>
                <w:szCs w:val="24"/>
              </w:rPr>
              <w:t>(B)</w:t>
            </w:r>
          </w:p>
          <w:p w:rsidR="001F6FC9" w:rsidRPr="00D43766" w:rsidRDefault="001F6FC9" w:rsidP="00815F34">
            <w:pPr>
              <w:jc w:val="center"/>
            </w:pPr>
            <w:r w:rsidRPr="00D43766">
              <w:rPr>
                <w:rFonts w:ascii="Times New Roman" w:eastAsia="標楷體" w:hAnsi="Times New Roman"/>
                <w:b/>
                <w:szCs w:val="24"/>
              </w:rPr>
              <w:t>共</w:t>
            </w:r>
            <w:r w:rsidRPr="00D43766">
              <w:rPr>
                <w:rFonts w:ascii="Times New Roman" w:eastAsia="標楷體" w:hAnsi="Times New Roman"/>
                <w:b/>
                <w:szCs w:val="24"/>
                <w:u w:val="single"/>
              </w:rPr>
              <w:t xml:space="preserve">    </w:t>
            </w:r>
            <w:r w:rsidRPr="00D43766">
              <w:rPr>
                <w:rFonts w:ascii="Times New Roman" w:eastAsia="標楷體" w:hAnsi="Times New Roman"/>
                <w:b/>
                <w:szCs w:val="24"/>
              </w:rPr>
              <w:t>家</w:t>
            </w:r>
          </w:p>
        </w:tc>
        <w:tc>
          <w:tcPr>
            <w:tcW w:w="2303" w:type="dxa"/>
            <w:tcBorders>
              <w:top w:val="single" w:sz="12" w:space="0" w:color="000000"/>
              <w:left w:val="single" w:sz="4" w:space="0" w:color="000000"/>
              <w:bottom w:val="single" w:sz="2"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標楷體" w:eastAsia="標楷體" w:hAnsi="標楷體"/>
              </w:rPr>
            </w:pPr>
            <m:oMathPara>
              <m:oMathParaPr>
                <m:jc m:val="center"/>
              </m:oMathParaPr>
              <m:oMath>
                <m:r>
                  <m:rPr>
                    <m:sty m:val="p"/>
                  </m:rPr>
                  <w:rPr>
                    <w:rFonts w:ascii="Cambria Math" w:eastAsia="標楷體" w:hAnsi="Cambria Math"/>
                  </w:rPr>
                  <m:t>自評成績</m:t>
                </m:r>
                <m:r>
                  <w:rPr>
                    <w:rFonts w:ascii="Cambria Math" w:eastAsia="標楷體" w:hAnsi="Cambria Math"/>
                  </w:rPr>
                  <m:t>=</m:t>
                </m:r>
                <m:f>
                  <m:fPr>
                    <m:ctrlPr>
                      <w:rPr>
                        <w:rFonts w:ascii="Cambria Math" w:eastAsia="標楷體" w:hAnsi="Cambria Math"/>
                      </w:rPr>
                    </m:ctrlPr>
                  </m:fPr>
                  <m:num>
                    <m:r>
                      <w:rPr>
                        <w:rFonts w:ascii="Cambria Math" w:eastAsia="標楷體" w:hAnsi="Cambria Math"/>
                      </w:rPr>
                      <m:t>(</m:t>
                    </m:r>
                    <m:r>
                      <m:rPr>
                        <m:sty m:val="b"/>
                      </m:rPr>
                      <w:rPr>
                        <w:rFonts w:ascii="Cambria Math" w:eastAsia="標楷體" w:hAnsi="Cambria Math"/>
                      </w:rPr>
                      <m:t>A</m:t>
                    </m:r>
                    <m:r>
                      <w:rPr>
                        <w:rFonts w:ascii="Cambria Math" w:eastAsia="標楷體" w:hAnsi="Cambria Math"/>
                      </w:rPr>
                      <m:t>)</m:t>
                    </m:r>
                  </m:num>
                  <m:den>
                    <m:r>
                      <w:rPr>
                        <w:rFonts w:ascii="Cambria Math" w:eastAsia="標楷體" w:hAnsi="Cambria Math"/>
                      </w:rPr>
                      <m:t>(</m:t>
                    </m:r>
                    <m:r>
                      <m:rPr>
                        <m:sty m:val="bi"/>
                      </m:rPr>
                      <w:rPr>
                        <w:rFonts w:ascii="Cambria Math" w:eastAsia="標楷體" w:hAnsi="Cambria Math"/>
                      </w:rPr>
                      <m:t>B</m:t>
                    </m:r>
                    <m:r>
                      <w:rPr>
                        <w:rFonts w:ascii="Cambria Math" w:eastAsia="標楷體" w:hAnsi="Cambria Math"/>
                      </w:rPr>
                      <m:t>)</m:t>
                    </m:r>
                  </m:den>
                </m:f>
                <m:r>
                  <w:rPr>
                    <w:rFonts w:ascii="Cambria Math" w:eastAsia="標楷體" w:hAnsi="Cambria Math"/>
                  </w:rPr>
                  <m:t>×</m:t>
                </m:r>
                <m:r>
                  <m:rPr>
                    <m:sty m:val="bi"/>
                  </m:rPr>
                  <w:rPr>
                    <w:rFonts w:ascii="Cambria Math" w:eastAsia="標楷體" w:hAnsi="Cambria Math"/>
                  </w:rPr>
                  <m:t>4</m:t>
                </m:r>
                <m:r>
                  <m:rPr>
                    <m:sty m:val="p"/>
                  </m:rPr>
                  <w:rPr>
                    <w:rFonts w:ascii="Cambria Math" w:eastAsia="標楷體" w:hAnsi="Cambria Math"/>
                  </w:rPr>
                  <m:t>分</m:t>
                </m:r>
              </m:oMath>
            </m:oMathPara>
          </w:p>
        </w:tc>
      </w:tr>
      <w:tr w:rsidR="00D43766" w:rsidRPr="00D43766" w:rsidTr="00815F34">
        <w:trPr>
          <w:jc w:val="center"/>
        </w:trPr>
        <w:tc>
          <w:tcPr>
            <w:tcW w:w="1261" w:type="dxa"/>
            <w:vMerge/>
            <w:tcBorders>
              <w:top w:val="single" w:sz="12" w:space="0" w:color="000000"/>
              <w:left w:val="single" w:sz="12"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szCs w:val="24"/>
              </w:rPr>
            </w:pPr>
          </w:p>
        </w:tc>
        <w:tc>
          <w:tcPr>
            <w:tcW w:w="3686" w:type="dxa"/>
            <w:tcBorders>
              <w:top w:val="single" w:sz="2" w:space="0" w:color="000000"/>
              <w:left w:val="single" w:sz="2" w:space="0" w:color="000000"/>
              <w:bottom w:val="single" w:sz="12" w:space="0" w:color="000000"/>
              <w:right w:val="single" w:sz="4" w:space="0" w:color="000000"/>
            </w:tcBorders>
            <w:shd w:val="clear" w:color="auto" w:fill="auto"/>
            <w:tcMar>
              <w:top w:w="0" w:type="dxa"/>
              <w:left w:w="108" w:type="dxa"/>
              <w:bottom w:w="0" w:type="dxa"/>
              <w:right w:w="108" w:type="dxa"/>
            </w:tcMar>
          </w:tcPr>
          <w:p w:rsidR="001F6FC9" w:rsidRPr="00D43766" w:rsidRDefault="001F6FC9" w:rsidP="00815F3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p>
        </w:tc>
        <w:tc>
          <w:tcPr>
            <w:tcW w:w="3118"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szCs w:val="24"/>
              </w:rPr>
            </w:pPr>
          </w:p>
        </w:tc>
        <w:tc>
          <w:tcPr>
            <w:tcW w:w="2303" w:type="dxa"/>
            <w:tcBorders>
              <w:top w:val="single" w:sz="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標楷體" w:eastAsia="標楷體" w:hAnsi="標楷體"/>
              </w:rPr>
            </w:pPr>
            <w:r w:rsidRPr="00D43766">
              <w:rPr>
                <w:rFonts w:ascii="標楷體" w:eastAsia="標楷體" w:hAnsi="標楷體"/>
                <w:szCs w:val="24"/>
                <w:u w:val="single"/>
              </w:rPr>
              <w:t xml:space="preserve">    </w:t>
            </w:r>
            <w:r w:rsidRPr="00D43766">
              <w:rPr>
                <w:rFonts w:ascii="標楷體" w:eastAsia="標楷體" w:hAnsi="標楷體"/>
                <w:szCs w:val="24"/>
              </w:rPr>
              <w:t>分</w:t>
            </w:r>
          </w:p>
        </w:tc>
      </w:tr>
      <w:tr w:rsidR="00D43766" w:rsidRPr="00D43766" w:rsidTr="001F6FC9">
        <w:trPr>
          <w:trHeight w:val="971"/>
          <w:jc w:val="center"/>
        </w:trPr>
        <w:tc>
          <w:tcPr>
            <w:tcW w:w="1261" w:type="dxa"/>
            <w:vMerge w:val="restart"/>
            <w:tcBorders>
              <w:top w:val="single" w:sz="12" w:space="0" w:color="000000"/>
              <w:left w:val="single" w:sz="12"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t>計算公式</w:t>
            </w:r>
          </w:p>
          <w:p w:rsidR="001F6FC9" w:rsidRPr="00D43766" w:rsidRDefault="001F6FC9" w:rsidP="00815F34">
            <w:pPr>
              <w:jc w:val="center"/>
            </w:pPr>
            <w:r w:rsidRPr="00D43766">
              <w:rPr>
                <w:rFonts w:ascii="Times New Roman" w:eastAsia="標楷體" w:hAnsi="Times New Roman"/>
                <w:b/>
                <w:szCs w:val="24"/>
              </w:rPr>
              <w:t>2</w:t>
            </w:r>
          </w:p>
        </w:tc>
        <w:tc>
          <w:tcPr>
            <w:tcW w:w="3686" w:type="dxa"/>
            <w:tcBorders>
              <w:top w:val="single" w:sz="1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both"/>
            </w:pPr>
            <w:r w:rsidRPr="00D43766">
              <w:rPr>
                <w:rFonts w:ascii="Times New Roman" w:eastAsia="標楷體" w:hAnsi="Times New Roman"/>
                <w:szCs w:val="24"/>
              </w:rPr>
              <w:t>依醫院感染管制查核作業流程執行並完整繳交</w:t>
            </w:r>
            <w:r w:rsidRPr="00D43766">
              <w:rPr>
                <w:rFonts w:ascii="Times New Roman" w:eastAsia="標楷體" w:hAnsi="Times New Roman"/>
                <w:b/>
                <w:szCs w:val="24"/>
              </w:rPr>
              <w:t>查核結果</w:t>
            </w:r>
            <w:r w:rsidRPr="00D43766">
              <w:rPr>
                <w:rFonts w:ascii="Times New Roman" w:eastAsia="標楷體" w:hAnsi="Times New Roman"/>
                <w:szCs w:val="24"/>
              </w:rPr>
              <w:t>之家數</w:t>
            </w:r>
            <w:r w:rsidRPr="00D43766">
              <w:rPr>
                <w:rFonts w:ascii="Times New Roman" w:eastAsia="標楷體" w:hAnsi="Times New Roman"/>
                <w:b/>
                <w:szCs w:val="24"/>
              </w:rPr>
              <w:t>(C)</w:t>
            </w:r>
          </w:p>
        </w:tc>
        <w:tc>
          <w:tcPr>
            <w:tcW w:w="3118"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szCs w:val="24"/>
              </w:rPr>
            </w:pPr>
          </w:p>
        </w:tc>
        <w:tc>
          <w:tcPr>
            <w:tcW w:w="230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標楷體" w:eastAsia="標楷體" w:hAnsi="標楷體"/>
              </w:rPr>
            </w:pPr>
            <m:oMathPara>
              <m:oMathParaPr>
                <m:jc m:val="center"/>
              </m:oMathParaPr>
              <m:oMath>
                <m:r>
                  <m:rPr>
                    <m:sty m:val="p"/>
                  </m:rPr>
                  <w:rPr>
                    <w:rFonts w:ascii="Cambria Math" w:eastAsia="標楷體" w:hAnsi="Cambria Math"/>
                  </w:rPr>
                  <m:t>自評成績</m:t>
                </m:r>
                <m:r>
                  <w:rPr>
                    <w:rFonts w:ascii="Cambria Math" w:eastAsia="標楷體" w:hAnsi="Cambria Math"/>
                  </w:rPr>
                  <m:t>=</m:t>
                </m:r>
                <m:f>
                  <m:fPr>
                    <m:ctrlPr>
                      <w:rPr>
                        <w:rFonts w:ascii="Cambria Math" w:eastAsia="標楷體" w:hAnsi="Cambria Math"/>
                      </w:rPr>
                    </m:ctrlPr>
                  </m:fPr>
                  <m:num>
                    <m:r>
                      <w:rPr>
                        <w:rFonts w:ascii="Cambria Math" w:eastAsia="標楷體" w:hAnsi="Cambria Math"/>
                      </w:rPr>
                      <m:t>(</m:t>
                    </m:r>
                    <m:r>
                      <m:rPr>
                        <m:sty m:val="bi"/>
                      </m:rPr>
                      <w:rPr>
                        <w:rFonts w:ascii="Cambria Math" w:eastAsia="標楷體" w:hAnsi="Cambria Math"/>
                      </w:rPr>
                      <m:t>C</m:t>
                    </m:r>
                    <m:r>
                      <w:rPr>
                        <w:rFonts w:ascii="Cambria Math" w:eastAsia="標楷體" w:hAnsi="Cambria Math"/>
                      </w:rPr>
                      <m:t>)</m:t>
                    </m:r>
                  </m:num>
                  <m:den>
                    <m:r>
                      <w:rPr>
                        <w:rFonts w:ascii="Cambria Math" w:eastAsia="標楷體" w:hAnsi="Cambria Math"/>
                      </w:rPr>
                      <m:t>(</m:t>
                    </m:r>
                    <m:r>
                      <m:rPr>
                        <m:sty m:val="bi"/>
                      </m:rPr>
                      <w:rPr>
                        <w:rFonts w:ascii="Cambria Math" w:eastAsia="標楷體" w:hAnsi="Cambria Math"/>
                      </w:rPr>
                      <m:t>B</m:t>
                    </m:r>
                    <m:r>
                      <w:rPr>
                        <w:rFonts w:ascii="Cambria Math" w:eastAsia="標楷體" w:hAnsi="Cambria Math"/>
                      </w:rPr>
                      <m:t>)</m:t>
                    </m:r>
                  </m:den>
                </m:f>
                <m:r>
                  <w:rPr>
                    <w:rFonts w:ascii="Cambria Math" w:eastAsia="標楷體" w:hAnsi="Cambria Math"/>
                  </w:rPr>
                  <m:t>×2</m:t>
                </m:r>
                <m:r>
                  <m:rPr>
                    <m:sty m:val="p"/>
                  </m:rPr>
                  <w:rPr>
                    <w:rFonts w:ascii="Cambria Math" w:eastAsia="標楷體" w:hAnsi="Cambria Math"/>
                  </w:rPr>
                  <m:t>分</m:t>
                </m:r>
              </m:oMath>
            </m:oMathPara>
          </w:p>
        </w:tc>
      </w:tr>
      <w:tr w:rsidR="00D43766" w:rsidRPr="00D43766" w:rsidTr="00815F34">
        <w:trPr>
          <w:trHeight w:val="345"/>
          <w:jc w:val="center"/>
        </w:trPr>
        <w:tc>
          <w:tcPr>
            <w:tcW w:w="1261" w:type="dxa"/>
            <w:vMerge/>
            <w:tcBorders>
              <w:top w:val="single" w:sz="12" w:space="0" w:color="000000"/>
              <w:left w:val="single" w:sz="12" w:space="0" w:color="000000"/>
              <w:bottom w:val="single" w:sz="12"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p>
        </w:tc>
        <w:tc>
          <w:tcPr>
            <w:tcW w:w="3686" w:type="dxa"/>
            <w:tcBorders>
              <w:top w:val="single" w:sz="4" w:space="0" w:color="000000"/>
              <w:left w:val="single" w:sz="2" w:space="0" w:color="000000"/>
              <w:bottom w:val="single" w:sz="12" w:space="0" w:color="000000"/>
              <w:right w:val="single" w:sz="4" w:space="0" w:color="000000"/>
            </w:tcBorders>
            <w:shd w:val="clear" w:color="auto" w:fill="auto"/>
            <w:tcMar>
              <w:top w:w="0" w:type="dxa"/>
              <w:left w:w="108" w:type="dxa"/>
              <w:bottom w:w="0" w:type="dxa"/>
              <w:right w:w="108" w:type="dxa"/>
            </w:tcMar>
          </w:tcPr>
          <w:p w:rsidR="001F6FC9" w:rsidRPr="00D43766" w:rsidRDefault="001F6FC9" w:rsidP="00815F3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p>
        </w:tc>
        <w:tc>
          <w:tcPr>
            <w:tcW w:w="3118"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szCs w:val="24"/>
              </w:rPr>
            </w:pPr>
          </w:p>
        </w:tc>
        <w:tc>
          <w:tcPr>
            <w:tcW w:w="2303"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標楷體" w:eastAsia="標楷體" w:hAnsi="標楷體"/>
              </w:rPr>
            </w:pPr>
            <w:r w:rsidRPr="00D43766">
              <w:rPr>
                <w:rFonts w:ascii="標楷體" w:eastAsia="標楷體" w:hAnsi="標楷體"/>
                <w:szCs w:val="24"/>
                <w:u w:val="single"/>
              </w:rPr>
              <w:t xml:space="preserve">    </w:t>
            </w:r>
            <w:r w:rsidRPr="00D43766">
              <w:rPr>
                <w:rFonts w:ascii="標楷體" w:eastAsia="標楷體" w:hAnsi="標楷體"/>
                <w:szCs w:val="24"/>
              </w:rPr>
              <w:t>分</w:t>
            </w:r>
          </w:p>
        </w:tc>
      </w:tr>
      <w:tr w:rsidR="00D43766" w:rsidRPr="00D43766" w:rsidTr="00815F34">
        <w:trPr>
          <w:trHeight w:val="850"/>
          <w:jc w:val="center"/>
        </w:trPr>
        <w:tc>
          <w:tcPr>
            <w:tcW w:w="1261" w:type="dxa"/>
            <w:vMerge w:val="restart"/>
            <w:tcBorders>
              <w:top w:val="single" w:sz="12" w:space="0" w:color="000000"/>
              <w:left w:val="single" w:sz="1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t>計算公式</w:t>
            </w:r>
          </w:p>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t>3</w:t>
            </w:r>
          </w:p>
        </w:tc>
        <w:tc>
          <w:tcPr>
            <w:tcW w:w="3686" w:type="dxa"/>
            <w:tcBorders>
              <w:top w:val="single" w:sz="1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both"/>
            </w:pPr>
            <w:r w:rsidRPr="00D43766">
              <w:rPr>
                <w:rFonts w:ascii="Times New Roman" w:eastAsia="標楷體" w:hAnsi="Times New Roman"/>
                <w:szCs w:val="24"/>
              </w:rPr>
              <w:t>依限完成</w:t>
            </w:r>
            <w:r w:rsidRPr="00D43766">
              <w:rPr>
                <w:rFonts w:ascii="Times New Roman" w:eastAsia="標楷體" w:hAnsi="Times New Roman"/>
                <w:szCs w:val="24"/>
              </w:rPr>
              <w:t>108</w:t>
            </w:r>
            <w:r w:rsidRPr="00D43766">
              <w:rPr>
                <w:rFonts w:ascii="Times New Roman" w:eastAsia="標楷體" w:hAnsi="Times New Roman"/>
                <w:szCs w:val="24"/>
              </w:rPr>
              <w:t>年度查核結果評量為</w:t>
            </w:r>
            <w:r w:rsidRPr="00D43766">
              <w:rPr>
                <w:rFonts w:ascii="Times New Roman" w:eastAsia="標楷體" w:hAnsi="Times New Roman"/>
                <w:b/>
                <w:szCs w:val="24"/>
              </w:rPr>
              <w:t>「不符合」</w:t>
            </w:r>
            <w:r w:rsidRPr="00D43766">
              <w:rPr>
                <w:rFonts w:ascii="Times New Roman" w:eastAsia="標楷體" w:hAnsi="Times New Roman"/>
                <w:szCs w:val="24"/>
              </w:rPr>
              <w:t>改善追蹤之項數</w:t>
            </w:r>
            <w:r w:rsidRPr="00D43766">
              <w:rPr>
                <w:rFonts w:ascii="Times New Roman" w:eastAsia="標楷體" w:hAnsi="Times New Roman"/>
                <w:b/>
                <w:szCs w:val="24"/>
              </w:rPr>
              <w:t>(D)</w:t>
            </w:r>
          </w:p>
        </w:tc>
        <w:tc>
          <w:tcPr>
            <w:tcW w:w="3118" w:type="dxa"/>
            <w:tcBorders>
              <w:top w:val="single" w:sz="1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both"/>
            </w:pPr>
            <w:r w:rsidRPr="00D43766">
              <w:rPr>
                <w:rFonts w:ascii="Times New Roman" w:eastAsia="標楷體" w:hAnsi="Times New Roman"/>
                <w:szCs w:val="24"/>
              </w:rPr>
              <w:t>108</w:t>
            </w:r>
            <w:r w:rsidRPr="00D43766">
              <w:rPr>
                <w:rFonts w:ascii="Times New Roman" w:eastAsia="標楷體" w:hAnsi="Times New Roman"/>
                <w:szCs w:val="24"/>
              </w:rPr>
              <w:t>年度查核結果評量為</w:t>
            </w:r>
            <w:r w:rsidRPr="00D43766">
              <w:rPr>
                <w:rFonts w:ascii="Times New Roman" w:eastAsia="標楷體" w:hAnsi="Times New Roman"/>
                <w:b/>
                <w:szCs w:val="24"/>
              </w:rPr>
              <w:t>「不符合」</w:t>
            </w:r>
            <w:r w:rsidRPr="00D43766">
              <w:rPr>
                <w:rFonts w:ascii="Times New Roman" w:eastAsia="標楷體" w:hAnsi="Times New Roman"/>
                <w:szCs w:val="24"/>
              </w:rPr>
              <w:t>之項數</w:t>
            </w:r>
            <w:r w:rsidRPr="00D43766">
              <w:rPr>
                <w:rFonts w:ascii="Times New Roman" w:eastAsia="標楷體" w:hAnsi="Times New Roman"/>
                <w:b/>
                <w:szCs w:val="24"/>
              </w:rPr>
              <w:t>(E)</w:t>
            </w:r>
          </w:p>
        </w:tc>
        <w:tc>
          <w:tcPr>
            <w:tcW w:w="2303" w:type="dxa"/>
            <w:tcBorders>
              <w:top w:val="single" w:sz="12" w:space="0" w:color="000000"/>
              <w:left w:val="single" w:sz="4" w:space="0" w:color="000000"/>
              <w:bottom w:val="single" w:sz="2"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標楷體" w:eastAsia="標楷體" w:hAnsi="標楷體"/>
              </w:rPr>
            </w:pPr>
            <m:oMathPara>
              <m:oMathParaPr>
                <m:jc m:val="center"/>
              </m:oMathParaPr>
              <m:oMath>
                <m:r>
                  <m:rPr>
                    <m:sty m:val="p"/>
                  </m:rPr>
                  <w:rPr>
                    <w:rFonts w:ascii="Cambria Math" w:eastAsia="標楷體" w:hAnsi="Cambria Math"/>
                  </w:rPr>
                  <m:t>自評成績</m:t>
                </m:r>
                <m:r>
                  <w:rPr>
                    <w:rFonts w:ascii="Cambria Math" w:eastAsia="標楷體" w:hAnsi="Cambria Math"/>
                  </w:rPr>
                  <m:t>=</m:t>
                </m:r>
                <m:f>
                  <m:fPr>
                    <m:ctrlPr>
                      <w:rPr>
                        <w:rFonts w:ascii="Cambria Math" w:eastAsia="標楷體" w:hAnsi="Cambria Math"/>
                      </w:rPr>
                    </m:ctrlPr>
                  </m:fPr>
                  <m:num>
                    <m:r>
                      <w:rPr>
                        <w:rFonts w:ascii="Cambria Math" w:eastAsia="標楷體" w:hAnsi="Cambria Math"/>
                      </w:rPr>
                      <m:t>(</m:t>
                    </m:r>
                    <m:r>
                      <m:rPr>
                        <m:sty m:val="bi"/>
                      </m:rPr>
                      <w:rPr>
                        <w:rFonts w:ascii="Cambria Math" w:eastAsia="標楷體" w:hAnsi="Cambria Math"/>
                      </w:rPr>
                      <m:t>D</m:t>
                    </m:r>
                    <m:r>
                      <w:rPr>
                        <w:rFonts w:ascii="Cambria Math" w:eastAsia="標楷體" w:hAnsi="Cambria Math"/>
                      </w:rPr>
                      <m:t>)</m:t>
                    </m:r>
                  </m:num>
                  <m:den>
                    <m:r>
                      <w:rPr>
                        <w:rFonts w:ascii="Cambria Math" w:eastAsia="標楷體" w:hAnsi="Cambria Math"/>
                      </w:rPr>
                      <m:t>(</m:t>
                    </m:r>
                    <m:r>
                      <m:rPr>
                        <m:sty m:val="bi"/>
                      </m:rPr>
                      <w:rPr>
                        <w:rFonts w:ascii="Cambria Math" w:eastAsia="標楷體" w:hAnsi="Cambria Math"/>
                      </w:rPr>
                      <m:t>E</m:t>
                    </m:r>
                    <m:r>
                      <w:rPr>
                        <w:rFonts w:ascii="Cambria Math" w:eastAsia="標楷體" w:hAnsi="Cambria Math"/>
                      </w:rPr>
                      <m:t>)</m:t>
                    </m:r>
                  </m:den>
                </m:f>
                <m:r>
                  <w:rPr>
                    <w:rFonts w:ascii="Cambria Math" w:eastAsia="標楷體" w:hAnsi="Cambria Math"/>
                  </w:rPr>
                  <m:t>×3</m:t>
                </m:r>
                <m:r>
                  <m:rPr>
                    <m:sty m:val="p"/>
                  </m:rPr>
                  <w:rPr>
                    <w:rFonts w:ascii="Cambria Math" w:eastAsia="標楷體" w:hAnsi="Cambria Math"/>
                  </w:rPr>
                  <m:t>分</m:t>
                </m:r>
              </m:oMath>
            </m:oMathPara>
          </w:p>
        </w:tc>
      </w:tr>
      <w:tr w:rsidR="00D43766" w:rsidRPr="00D43766" w:rsidTr="00815F34">
        <w:trPr>
          <w:jc w:val="center"/>
        </w:trPr>
        <w:tc>
          <w:tcPr>
            <w:tcW w:w="1261" w:type="dxa"/>
            <w:vMerge/>
            <w:tcBorders>
              <w:top w:val="single" w:sz="12" w:space="0" w:color="000000"/>
              <w:left w:val="single" w:sz="1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szCs w:val="24"/>
              </w:rPr>
            </w:pPr>
          </w:p>
        </w:tc>
        <w:tc>
          <w:tcPr>
            <w:tcW w:w="3686" w:type="dxa"/>
            <w:tcBorders>
              <w:top w:val="single" w:sz="2" w:space="0" w:color="000000"/>
              <w:left w:val="single" w:sz="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118" w:type="dxa"/>
            <w:tcBorders>
              <w:top w:val="single" w:sz="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2303" w:type="dxa"/>
            <w:tcBorders>
              <w:top w:val="single" w:sz="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標楷體" w:eastAsia="標楷體" w:hAnsi="標楷體"/>
              </w:rPr>
            </w:pPr>
            <w:r w:rsidRPr="00D43766">
              <w:rPr>
                <w:rFonts w:ascii="標楷體" w:eastAsia="標楷體" w:hAnsi="標楷體"/>
                <w:szCs w:val="24"/>
                <w:u w:val="single"/>
              </w:rPr>
              <w:t xml:space="preserve">    </w:t>
            </w:r>
            <w:r w:rsidRPr="00D43766">
              <w:rPr>
                <w:rFonts w:ascii="標楷體" w:eastAsia="標楷體" w:hAnsi="標楷體"/>
                <w:szCs w:val="24"/>
              </w:rPr>
              <w:t>分</w:t>
            </w:r>
          </w:p>
        </w:tc>
      </w:tr>
      <w:tr w:rsidR="00D43766" w:rsidRPr="00D43766" w:rsidTr="00815F34">
        <w:trPr>
          <w:trHeight w:val="224"/>
          <w:jc w:val="center"/>
        </w:trPr>
        <w:tc>
          <w:tcPr>
            <w:tcW w:w="1261" w:type="dxa"/>
            <w:vMerge/>
            <w:tcBorders>
              <w:top w:val="single" w:sz="12" w:space="0" w:color="000000"/>
              <w:left w:val="single" w:sz="1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szCs w:val="24"/>
              </w:rPr>
            </w:pPr>
          </w:p>
        </w:tc>
        <w:tc>
          <w:tcPr>
            <w:tcW w:w="9107" w:type="dxa"/>
            <w:gridSpan w:val="3"/>
            <w:tcBorders>
              <w:top w:val="single" w:sz="12" w:space="0" w:color="000000"/>
              <w:left w:val="single" w:sz="2" w:space="0" w:color="000000"/>
              <w:bottom w:val="single" w:sz="2"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標楷體" w:eastAsia="標楷體" w:hAnsi="標楷體"/>
              </w:rPr>
            </w:pPr>
            <w:r w:rsidRPr="00D43766">
              <w:rPr>
                <w:rFonts w:ascii="標楷體" w:eastAsia="標楷體" w:hAnsi="標楷體"/>
                <w:szCs w:val="24"/>
              </w:rPr>
              <w:t>□若轄區醫院之查核結果無</w:t>
            </w:r>
            <w:r w:rsidRPr="00D43766">
              <w:rPr>
                <w:rFonts w:ascii="標楷體" w:eastAsia="標楷體" w:hAnsi="標楷體"/>
                <w:b/>
                <w:szCs w:val="24"/>
              </w:rPr>
              <w:t>「不符合」</w:t>
            </w:r>
            <w:r w:rsidRPr="00D43766">
              <w:rPr>
                <w:rFonts w:ascii="標楷體" w:eastAsia="標楷體" w:hAnsi="標楷體"/>
                <w:szCs w:val="24"/>
              </w:rPr>
              <w:t>改善追蹤之項數，則填寫下表</w:t>
            </w:r>
          </w:p>
        </w:tc>
      </w:tr>
      <w:tr w:rsidR="00D43766" w:rsidRPr="00D43766" w:rsidTr="00815F34">
        <w:trPr>
          <w:trHeight w:val="850"/>
          <w:jc w:val="center"/>
        </w:trPr>
        <w:tc>
          <w:tcPr>
            <w:tcW w:w="1261" w:type="dxa"/>
            <w:vMerge/>
            <w:tcBorders>
              <w:top w:val="single" w:sz="12" w:space="0" w:color="000000"/>
              <w:left w:val="single" w:sz="12" w:space="0" w:color="000000"/>
              <w:bottom w:val="single" w:sz="4" w:space="0" w:color="000000"/>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szCs w:val="24"/>
              </w:rPr>
            </w:pPr>
          </w:p>
        </w:tc>
        <w:tc>
          <w:tcPr>
            <w:tcW w:w="3686" w:type="dxa"/>
            <w:tcBorders>
              <w:top w:val="single" w:sz="2" w:space="0" w:color="000000"/>
              <w:left w:val="single" w:sz="2"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both"/>
            </w:pPr>
            <w:r w:rsidRPr="00D43766">
              <w:rPr>
                <w:rFonts w:ascii="Times New Roman" w:eastAsia="標楷體" w:hAnsi="Times New Roman"/>
                <w:szCs w:val="24"/>
              </w:rPr>
              <w:t>依限完成</w:t>
            </w:r>
            <w:r w:rsidRPr="00D43766">
              <w:rPr>
                <w:rFonts w:ascii="Times New Roman" w:eastAsia="標楷體" w:hAnsi="Times New Roman"/>
                <w:szCs w:val="24"/>
              </w:rPr>
              <w:t>108</w:t>
            </w:r>
            <w:r w:rsidRPr="00D43766">
              <w:rPr>
                <w:rFonts w:ascii="Times New Roman" w:eastAsia="標楷體" w:hAnsi="Times New Roman"/>
                <w:szCs w:val="24"/>
              </w:rPr>
              <w:t>年度查核結果評量為</w:t>
            </w:r>
            <w:r w:rsidRPr="00D43766">
              <w:rPr>
                <w:rFonts w:ascii="Times New Roman" w:eastAsia="標楷體" w:hAnsi="Times New Roman"/>
                <w:b/>
                <w:szCs w:val="24"/>
              </w:rPr>
              <w:t>「符合」、「優良」</w:t>
            </w:r>
            <w:r w:rsidRPr="00D43766">
              <w:rPr>
                <w:rFonts w:ascii="Times New Roman" w:eastAsia="標楷體" w:hAnsi="Times New Roman"/>
                <w:szCs w:val="24"/>
              </w:rPr>
              <w:t>且有查核委員提出建議項目的參酌辦理情形追蹤之項數</w:t>
            </w:r>
            <w:r w:rsidRPr="00D43766">
              <w:rPr>
                <w:rFonts w:ascii="Times New Roman" w:eastAsia="標楷體" w:hAnsi="Times New Roman"/>
                <w:b/>
                <w:szCs w:val="24"/>
              </w:rPr>
              <w:t>(F)</w:t>
            </w:r>
          </w:p>
        </w:tc>
        <w:tc>
          <w:tcPr>
            <w:tcW w:w="3118" w:type="dxa"/>
            <w:tcBorders>
              <w:top w:val="single" w:sz="2" w:space="0" w:color="000000"/>
              <w:left w:val="single" w:sz="4" w:space="0" w:color="000000"/>
              <w:bottom w:val="single" w:sz="2" w:space="0" w:color="000000"/>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both"/>
            </w:pPr>
            <w:r w:rsidRPr="00D43766">
              <w:rPr>
                <w:rFonts w:ascii="Times New Roman" w:eastAsia="標楷體" w:hAnsi="Times New Roman"/>
                <w:szCs w:val="24"/>
              </w:rPr>
              <w:t>108</w:t>
            </w:r>
            <w:r w:rsidRPr="00D43766">
              <w:rPr>
                <w:rFonts w:ascii="Times New Roman" w:eastAsia="標楷體" w:hAnsi="Times New Roman"/>
                <w:szCs w:val="24"/>
              </w:rPr>
              <w:t>年度查核結果評量為</w:t>
            </w:r>
            <w:r w:rsidRPr="00D43766">
              <w:rPr>
                <w:rFonts w:ascii="Times New Roman" w:eastAsia="標楷體" w:hAnsi="Times New Roman"/>
                <w:b/>
                <w:szCs w:val="24"/>
              </w:rPr>
              <w:t>「符合」、「優良」</w:t>
            </w:r>
            <w:r w:rsidRPr="00D43766">
              <w:rPr>
                <w:rFonts w:ascii="Times New Roman" w:eastAsia="標楷體" w:hAnsi="Times New Roman"/>
                <w:szCs w:val="24"/>
              </w:rPr>
              <w:t>且有查核委員提出建議之項數</w:t>
            </w:r>
            <w:r w:rsidRPr="00D43766">
              <w:rPr>
                <w:rFonts w:ascii="Times New Roman" w:eastAsia="標楷體" w:hAnsi="Times New Roman"/>
                <w:b/>
                <w:szCs w:val="24"/>
              </w:rPr>
              <w:t>(G)</w:t>
            </w:r>
          </w:p>
        </w:tc>
        <w:tc>
          <w:tcPr>
            <w:tcW w:w="2303" w:type="dxa"/>
            <w:tcBorders>
              <w:top w:val="single" w:sz="2" w:space="0" w:color="000000"/>
              <w:left w:val="single" w:sz="4" w:space="0" w:color="000000"/>
              <w:bottom w:val="single" w:sz="2" w:space="0" w:color="000000"/>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標楷體" w:eastAsia="標楷體" w:hAnsi="標楷體"/>
              </w:rPr>
            </w:pPr>
            <m:oMathPara>
              <m:oMathParaPr>
                <m:jc m:val="center"/>
              </m:oMathParaPr>
              <m:oMath>
                <m:r>
                  <m:rPr>
                    <m:sty m:val="p"/>
                  </m:rPr>
                  <w:rPr>
                    <w:rFonts w:ascii="Cambria Math" w:eastAsia="標楷體" w:hAnsi="Cambria Math"/>
                  </w:rPr>
                  <m:t>自評成績</m:t>
                </m:r>
                <m:r>
                  <w:rPr>
                    <w:rFonts w:ascii="Cambria Math" w:eastAsia="標楷體" w:hAnsi="Cambria Math"/>
                  </w:rPr>
                  <m:t>=</m:t>
                </m:r>
                <m:f>
                  <m:fPr>
                    <m:ctrlPr>
                      <w:rPr>
                        <w:rFonts w:ascii="Cambria Math" w:eastAsia="標楷體" w:hAnsi="Cambria Math"/>
                      </w:rPr>
                    </m:ctrlPr>
                  </m:fPr>
                  <m:num>
                    <m:r>
                      <w:rPr>
                        <w:rFonts w:ascii="Cambria Math" w:eastAsia="標楷體" w:hAnsi="Cambria Math"/>
                      </w:rPr>
                      <m:t>(</m:t>
                    </m:r>
                    <m:r>
                      <m:rPr>
                        <m:sty m:val="bi"/>
                      </m:rPr>
                      <w:rPr>
                        <w:rFonts w:ascii="Cambria Math" w:eastAsia="標楷體" w:hAnsi="Cambria Math"/>
                      </w:rPr>
                      <m:t>F</m:t>
                    </m:r>
                    <m:r>
                      <w:rPr>
                        <w:rFonts w:ascii="Cambria Math" w:eastAsia="標楷體" w:hAnsi="Cambria Math"/>
                      </w:rPr>
                      <m:t>)</m:t>
                    </m:r>
                  </m:num>
                  <m:den>
                    <m:r>
                      <w:rPr>
                        <w:rFonts w:ascii="Cambria Math" w:eastAsia="標楷體" w:hAnsi="Cambria Math"/>
                      </w:rPr>
                      <m:t>(</m:t>
                    </m:r>
                    <m:r>
                      <m:rPr>
                        <m:sty m:val="bi"/>
                      </m:rPr>
                      <w:rPr>
                        <w:rFonts w:ascii="Cambria Math" w:eastAsia="標楷體" w:hAnsi="Cambria Math"/>
                      </w:rPr>
                      <m:t>G</m:t>
                    </m:r>
                    <m:r>
                      <w:rPr>
                        <w:rFonts w:ascii="Cambria Math" w:eastAsia="標楷體" w:hAnsi="Cambria Math"/>
                      </w:rPr>
                      <m:t>)</m:t>
                    </m:r>
                  </m:den>
                </m:f>
                <m:r>
                  <w:rPr>
                    <w:rFonts w:ascii="Cambria Math" w:eastAsia="標楷體" w:hAnsi="Cambria Math"/>
                  </w:rPr>
                  <m:t>×3</m:t>
                </m:r>
                <m:r>
                  <m:rPr>
                    <m:sty m:val="p"/>
                  </m:rPr>
                  <w:rPr>
                    <w:rFonts w:ascii="Cambria Math" w:eastAsia="標楷體" w:hAnsi="Cambria Math"/>
                  </w:rPr>
                  <m:t>分</m:t>
                </m:r>
              </m:oMath>
            </m:oMathPara>
          </w:p>
        </w:tc>
      </w:tr>
      <w:tr w:rsidR="00D43766" w:rsidRPr="00D43766" w:rsidTr="00815F34">
        <w:trPr>
          <w:jc w:val="center"/>
        </w:trPr>
        <w:tc>
          <w:tcPr>
            <w:tcW w:w="1261" w:type="dxa"/>
            <w:vMerge/>
            <w:tcBorders>
              <w:top w:val="single" w:sz="12" w:space="0" w:color="000000"/>
              <w:left w:val="single" w:sz="12" w:space="0" w:color="000000"/>
              <w:bottom w:val="single" w:sz="12" w:space="0" w:color="auto"/>
              <w:right w:val="single" w:sz="2"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szCs w:val="24"/>
              </w:rPr>
            </w:pPr>
          </w:p>
        </w:tc>
        <w:tc>
          <w:tcPr>
            <w:tcW w:w="3686" w:type="dxa"/>
            <w:tcBorders>
              <w:top w:val="single" w:sz="2" w:space="0" w:color="000000"/>
              <w:left w:val="single" w:sz="2"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118" w:type="dxa"/>
            <w:tcBorders>
              <w:top w:val="single" w:sz="2"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2303" w:type="dxa"/>
            <w:tcBorders>
              <w:top w:val="single" w:sz="2" w:space="0" w:color="000000"/>
              <w:left w:val="single" w:sz="4" w:space="0" w:color="000000"/>
              <w:bottom w:val="single" w:sz="12" w:space="0" w:color="auto"/>
              <w:right w:val="single" w:sz="12"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pPr>
            <w:r w:rsidRPr="00D43766">
              <w:rPr>
                <w:rFonts w:ascii="Times New Roman" w:eastAsia="標楷體" w:hAnsi="Times New Roman"/>
                <w:szCs w:val="24"/>
                <w:u w:val="single"/>
              </w:rPr>
              <w:t xml:space="preserve">    </w:t>
            </w:r>
            <w:r w:rsidRPr="00D43766">
              <w:rPr>
                <w:rFonts w:ascii="Times New Roman" w:eastAsia="標楷體" w:hAnsi="Times New Roman"/>
                <w:szCs w:val="24"/>
              </w:rPr>
              <w:t>分</w:t>
            </w:r>
          </w:p>
        </w:tc>
      </w:tr>
      <w:tr w:rsidR="00D43766" w:rsidRPr="00D43766" w:rsidTr="00815F34">
        <w:trPr>
          <w:trHeight w:val="1260"/>
          <w:jc w:val="center"/>
        </w:trPr>
        <w:tc>
          <w:tcPr>
            <w:tcW w:w="1261" w:type="dxa"/>
            <w:vMerge w:val="restart"/>
            <w:tcBorders>
              <w:top w:val="single" w:sz="12" w:space="0" w:color="auto"/>
              <w:left w:val="single" w:sz="12"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t>計算公式</w:t>
            </w:r>
          </w:p>
          <w:p w:rsidR="001F6FC9" w:rsidRPr="00D43766" w:rsidRDefault="001F6FC9" w:rsidP="00815F34">
            <w:pPr>
              <w:jc w:val="center"/>
            </w:pPr>
            <w:r w:rsidRPr="00D43766">
              <w:rPr>
                <w:rFonts w:ascii="Times New Roman" w:eastAsia="標楷體" w:hAnsi="Times New Roman"/>
                <w:b/>
                <w:szCs w:val="24"/>
              </w:rPr>
              <w:t>4</w:t>
            </w:r>
            <w:r w:rsidRPr="00D43766">
              <w:rPr>
                <w:rFonts w:ascii="Times New Roman" w:eastAsia="標楷體" w:hAnsi="Times New Roman"/>
                <w:b/>
                <w:szCs w:val="24"/>
                <w:vertAlign w:val="superscript"/>
              </w:rPr>
              <w:t>註</w:t>
            </w:r>
            <w:r w:rsidRPr="00D43766">
              <w:rPr>
                <w:rFonts w:ascii="Times New Roman" w:eastAsia="標楷體" w:hAnsi="Times New Roman"/>
                <w:b/>
                <w:szCs w:val="24"/>
                <w:vertAlign w:val="superscript"/>
              </w:rPr>
              <w:t>1</w:t>
            </w:r>
          </w:p>
        </w:tc>
        <w:tc>
          <w:tcPr>
            <w:tcW w:w="3686" w:type="dxa"/>
            <w:tcBorders>
              <w:top w:val="single" w:sz="12" w:space="0" w:color="auto"/>
              <w:left w:val="single" w:sz="12" w:space="0" w:color="auto"/>
              <w:bottom w:val="single" w:sz="12"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szCs w:val="24"/>
              </w:rPr>
            </w:pPr>
          </w:p>
          <w:p w:rsidR="001F6FC9" w:rsidRPr="00D43766" w:rsidRDefault="001F6FC9" w:rsidP="00815F34">
            <w:pPr>
              <w:rPr>
                <w:rFonts w:ascii="Times New Roman" w:eastAsia="標楷體" w:hAnsi="Times New Roman"/>
                <w:szCs w:val="24"/>
              </w:rPr>
            </w:pPr>
            <w:r w:rsidRPr="00D43766">
              <w:rPr>
                <w:rFonts w:ascii="Times New Roman" w:eastAsia="標楷體" w:hAnsi="Times New Roman"/>
                <w:szCs w:val="24"/>
              </w:rPr>
              <w:t>督導考核診所感染管制之執行情形</w:t>
            </w:r>
          </w:p>
          <w:p w:rsidR="001F6FC9" w:rsidRPr="00D43766" w:rsidRDefault="001F6FC9" w:rsidP="00815F34">
            <w:pPr>
              <w:rPr>
                <w:rFonts w:ascii="Times New Roman" w:eastAsia="標楷體" w:hAnsi="Times New Roman"/>
                <w:szCs w:val="24"/>
              </w:rPr>
            </w:pPr>
          </w:p>
        </w:tc>
        <w:tc>
          <w:tcPr>
            <w:tcW w:w="3118" w:type="dxa"/>
            <w:tcBorders>
              <w:top w:val="single" w:sz="12" w:space="0" w:color="auto"/>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ind w:left="226" w:hanging="226"/>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有</w:t>
            </w:r>
            <w:r w:rsidRPr="00D43766">
              <w:rPr>
                <w:rFonts w:ascii="Times New Roman" w:eastAsia="標楷體" w:hAnsi="Times New Roman"/>
                <w:szCs w:val="24"/>
                <w:vertAlign w:val="superscript"/>
              </w:rPr>
              <w:t>註</w:t>
            </w:r>
            <w:r w:rsidRPr="00D43766">
              <w:rPr>
                <w:rFonts w:ascii="Times New Roman" w:eastAsia="標楷體" w:hAnsi="Times New Roman"/>
                <w:szCs w:val="24"/>
                <w:vertAlign w:val="superscript"/>
              </w:rPr>
              <w:t>2</w:t>
            </w:r>
            <w:r w:rsidRPr="00D43766">
              <w:rPr>
                <w:rFonts w:ascii="Times New Roman" w:eastAsia="標楷體" w:hAnsi="Times New Roman"/>
                <w:szCs w:val="24"/>
              </w:rPr>
              <w:t>且依據醫療法第</w:t>
            </w:r>
            <w:r w:rsidRPr="00D43766">
              <w:rPr>
                <w:rFonts w:ascii="Times New Roman" w:eastAsia="標楷體" w:hAnsi="Times New Roman"/>
                <w:szCs w:val="24"/>
              </w:rPr>
              <w:t>28</w:t>
            </w:r>
            <w:r w:rsidRPr="00D43766">
              <w:rPr>
                <w:rFonts w:ascii="Times New Roman" w:eastAsia="標楷體" w:hAnsi="Times New Roman"/>
                <w:szCs w:val="24"/>
              </w:rPr>
              <w:t>條實施定期診所督導考核時，納入感染管制項目</w:t>
            </w:r>
            <w:r w:rsidRPr="00D43766">
              <w:rPr>
                <w:rFonts w:ascii="Times New Roman" w:eastAsia="標楷體" w:hAnsi="Times New Roman"/>
                <w:szCs w:val="24"/>
                <w:vertAlign w:val="superscript"/>
              </w:rPr>
              <w:t>註</w:t>
            </w:r>
            <w:r w:rsidRPr="00D43766">
              <w:rPr>
                <w:rFonts w:ascii="Times New Roman" w:eastAsia="標楷體" w:hAnsi="Times New Roman"/>
                <w:szCs w:val="24"/>
                <w:vertAlign w:val="superscript"/>
              </w:rPr>
              <w:t>3</w:t>
            </w:r>
            <w:r w:rsidRPr="00D43766">
              <w:rPr>
                <w:rFonts w:ascii="Times New Roman" w:eastAsia="標楷體" w:hAnsi="Times New Roman"/>
                <w:szCs w:val="24"/>
              </w:rPr>
              <w:t xml:space="preserve"> (</w:t>
            </w:r>
            <w:r w:rsidRPr="00D43766">
              <w:rPr>
                <w:rFonts w:ascii="Times New Roman" w:eastAsia="標楷體" w:hAnsi="Times New Roman"/>
                <w:szCs w:val="24"/>
              </w:rPr>
              <w:t>得</w:t>
            </w:r>
            <w:r w:rsidRPr="00D43766">
              <w:rPr>
                <w:rFonts w:ascii="Times New Roman" w:eastAsia="標楷體" w:hAnsi="Times New Roman"/>
                <w:b/>
                <w:szCs w:val="24"/>
              </w:rPr>
              <w:t>0.8</w:t>
            </w:r>
            <w:r w:rsidRPr="00D43766">
              <w:rPr>
                <w:rFonts w:ascii="Times New Roman" w:eastAsia="標楷體" w:hAnsi="Times New Roman"/>
                <w:szCs w:val="24"/>
              </w:rPr>
              <w:t>分</w:t>
            </w:r>
            <w:r w:rsidRPr="00D43766">
              <w:rPr>
                <w:rFonts w:ascii="Times New Roman" w:eastAsia="標楷體" w:hAnsi="Times New Roman"/>
                <w:szCs w:val="24"/>
              </w:rPr>
              <w:t>)</w:t>
            </w:r>
          </w:p>
          <w:p w:rsidR="001F6FC9" w:rsidRPr="00D43766" w:rsidRDefault="001F6FC9" w:rsidP="00815F34">
            <w:pPr>
              <w:ind w:left="226" w:hanging="226"/>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有註</w:t>
            </w:r>
            <w:r w:rsidRPr="00D43766">
              <w:rPr>
                <w:rFonts w:ascii="Times New Roman" w:eastAsia="標楷體" w:hAnsi="Times New Roman"/>
                <w:szCs w:val="24"/>
              </w:rPr>
              <w:t>2</w:t>
            </w:r>
            <w:r w:rsidRPr="00D43766">
              <w:rPr>
                <w:rFonts w:ascii="Times New Roman" w:eastAsia="標楷體" w:hAnsi="Times New Roman"/>
                <w:szCs w:val="24"/>
              </w:rPr>
              <w:t>但採單獨安排行程方式進行考核</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b/>
                <w:szCs w:val="24"/>
              </w:rPr>
              <w:t>0.4</w:t>
            </w:r>
            <w:r w:rsidRPr="00D43766">
              <w:rPr>
                <w:rFonts w:ascii="Times New Roman" w:eastAsia="標楷體" w:hAnsi="Times New Roman"/>
                <w:szCs w:val="24"/>
              </w:rPr>
              <w:t>分</w:t>
            </w:r>
            <w:r w:rsidRPr="00D43766">
              <w:rPr>
                <w:rFonts w:ascii="Times New Roman" w:eastAsia="標楷體" w:hAnsi="Times New Roman"/>
                <w:szCs w:val="24"/>
              </w:rPr>
              <w:t>)</w:t>
            </w:r>
          </w:p>
          <w:p w:rsidR="001F6FC9" w:rsidRPr="00D43766" w:rsidRDefault="001F6FC9" w:rsidP="00815F3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無</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0</w:t>
            </w:r>
            <w:r w:rsidRPr="00D43766">
              <w:rPr>
                <w:rFonts w:ascii="Times New Roman" w:eastAsia="標楷體" w:hAnsi="Times New Roman"/>
                <w:szCs w:val="24"/>
              </w:rPr>
              <w:t>分</w:t>
            </w:r>
            <w:r w:rsidRPr="00D43766">
              <w:rPr>
                <w:rFonts w:ascii="Times New Roman" w:eastAsia="標楷體" w:hAnsi="Times New Roman"/>
                <w:szCs w:val="24"/>
              </w:rPr>
              <w:t>)</w:t>
            </w:r>
          </w:p>
        </w:tc>
        <w:tc>
          <w:tcPr>
            <w:tcW w:w="2303" w:type="dxa"/>
            <w:tcBorders>
              <w:top w:val="single" w:sz="12" w:space="0" w:color="auto"/>
              <w:left w:val="single" w:sz="4" w:space="0" w:color="000000"/>
              <w:bottom w:val="single" w:sz="12"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szCs w:val="24"/>
              </w:rPr>
            </w:pPr>
            <w:r w:rsidRPr="00D43766">
              <w:rPr>
                <w:rFonts w:ascii="Times New Roman" w:eastAsia="標楷體" w:hAnsi="Times New Roman"/>
                <w:szCs w:val="24"/>
              </w:rPr>
              <w:t>自評成績</w:t>
            </w:r>
            <w:r w:rsidRPr="00D43766">
              <w:rPr>
                <w:rFonts w:ascii="Times New Roman" w:eastAsia="標楷體" w:hAnsi="Times New Roman" w:hint="eastAsia"/>
                <w:szCs w:val="24"/>
              </w:rPr>
              <w:t>=</w:t>
            </w:r>
            <w:r w:rsidRPr="00D43766">
              <w:rPr>
                <w:rFonts w:ascii="Times New Roman" w:eastAsia="標楷體" w:hAnsi="Times New Roman"/>
                <w:szCs w:val="24"/>
              </w:rPr>
              <w:t>___</w:t>
            </w:r>
            <w:r w:rsidRPr="00D43766">
              <w:rPr>
                <w:rFonts w:ascii="Times New Roman" w:eastAsia="標楷體" w:hAnsi="Times New Roman"/>
                <w:szCs w:val="24"/>
              </w:rPr>
              <w:t>分</w:t>
            </w:r>
          </w:p>
        </w:tc>
      </w:tr>
      <w:tr w:rsidR="00D43766" w:rsidRPr="00D43766" w:rsidTr="00815F34">
        <w:trPr>
          <w:trHeight w:val="1260"/>
          <w:jc w:val="center"/>
        </w:trPr>
        <w:tc>
          <w:tcPr>
            <w:tcW w:w="1261" w:type="dxa"/>
            <w:vMerge/>
            <w:tcBorders>
              <w:left w:val="single" w:sz="12"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p>
        </w:tc>
        <w:tc>
          <w:tcPr>
            <w:tcW w:w="3686" w:type="dxa"/>
            <w:tcBorders>
              <w:top w:val="single" w:sz="12" w:space="0" w:color="auto"/>
              <w:left w:val="single" w:sz="12" w:space="0" w:color="auto"/>
              <w:bottom w:val="single" w:sz="4"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szCs w:val="24"/>
              </w:rPr>
            </w:pPr>
            <w:r w:rsidRPr="00D43766">
              <w:rPr>
                <w:rFonts w:ascii="Times New Roman" w:eastAsia="標楷體" w:hAnsi="Times New Roman"/>
                <w:szCs w:val="24"/>
              </w:rPr>
              <w:t>依本署公布之感染管制建議項目及評量說明進行考核</w:t>
            </w:r>
            <w:r w:rsidRPr="00D43766">
              <w:rPr>
                <w:rFonts w:ascii="Times New Roman" w:eastAsia="標楷體" w:hAnsi="Times New Roman" w:hint="eastAsia"/>
                <w:szCs w:val="24"/>
              </w:rPr>
              <w:t>並提供考核結果</w:t>
            </w:r>
            <w:r w:rsidRPr="00D43766">
              <w:rPr>
                <w:rFonts w:ascii="Times New Roman" w:eastAsia="標楷體" w:hAnsi="Times New Roman"/>
                <w:szCs w:val="24"/>
              </w:rPr>
              <w:t>之項數（</w:t>
            </w:r>
            <w:r w:rsidRPr="00D43766">
              <w:rPr>
                <w:rFonts w:ascii="Times New Roman" w:eastAsia="標楷體" w:hAnsi="Times New Roman"/>
                <w:szCs w:val="24"/>
              </w:rPr>
              <w:t>H</w:t>
            </w:r>
            <w:r w:rsidRPr="00D43766">
              <w:rPr>
                <w:rFonts w:ascii="Times New Roman" w:eastAsia="標楷體" w:hAnsi="Times New Roman"/>
                <w:szCs w:val="24"/>
              </w:rPr>
              <w:t>）</w:t>
            </w:r>
          </w:p>
        </w:tc>
        <w:tc>
          <w:tcPr>
            <w:tcW w:w="3118" w:type="dxa"/>
            <w:tcBorders>
              <w:top w:val="single" w:sz="12" w:space="0" w:color="auto"/>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rsidR="001F6FC9" w:rsidRPr="00D43766" w:rsidRDefault="001F6FC9" w:rsidP="00815F34">
            <w:pPr>
              <w:ind w:left="226" w:hanging="226"/>
              <w:jc w:val="both"/>
              <w:rPr>
                <w:rFonts w:ascii="Times New Roman" w:eastAsia="標楷體" w:hAnsi="Times New Roman"/>
                <w:szCs w:val="24"/>
              </w:rPr>
            </w:pPr>
            <w:r w:rsidRPr="00D43766">
              <w:rPr>
                <w:rFonts w:ascii="Times New Roman" w:eastAsia="標楷體" w:hAnsi="Times New Roman"/>
                <w:szCs w:val="24"/>
              </w:rPr>
              <w:t>本署公布之感染管制建議項目（</w:t>
            </w:r>
            <w:r w:rsidRPr="00D43766">
              <w:rPr>
                <w:rFonts w:ascii="Times New Roman" w:eastAsia="標楷體" w:hAnsi="Times New Roman"/>
                <w:szCs w:val="24"/>
              </w:rPr>
              <w:t>I</w:t>
            </w:r>
            <w:r w:rsidRPr="00D43766">
              <w:rPr>
                <w:rFonts w:ascii="Times New Roman" w:eastAsia="標楷體" w:hAnsi="Times New Roman"/>
                <w:szCs w:val="24"/>
              </w:rPr>
              <w:t>）</w:t>
            </w:r>
          </w:p>
        </w:tc>
        <w:tc>
          <w:tcPr>
            <w:tcW w:w="2303" w:type="dxa"/>
            <w:tcBorders>
              <w:top w:val="single" w:sz="12" w:space="0" w:color="auto"/>
              <w:left w:val="single" w:sz="4" w:space="0" w:color="000000"/>
              <w:bottom w:val="single" w:sz="4"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szCs w:val="24"/>
              </w:rPr>
            </w:pPr>
            <m:oMathPara>
              <m:oMath>
                <m:r>
                  <m:rPr>
                    <m:sty m:val="p"/>
                  </m:rPr>
                  <w:rPr>
                    <w:rFonts w:ascii="Cambria Math" w:eastAsia="標楷體" w:hAnsi="Cambria Math" w:cs="Arial"/>
                    <w:sz w:val="20"/>
                    <w:szCs w:val="20"/>
                  </w:rPr>
                  <m:t>自評成績</m:t>
                </m:r>
                <m:r>
                  <m:rPr>
                    <m:sty m:val="p"/>
                  </m:rPr>
                  <w:rPr>
                    <w:rFonts w:ascii="Cambria Math" w:eastAsia="標楷體" w:hAnsi="Cambria Math" w:cs="Arial"/>
                    <w:sz w:val="20"/>
                    <w:szCs w:val="20"/>
                  </w:rPr>
                  <m:t>=</m:t>
                </m:r>
                <m:f>
                  <m:fPr>
                    <m:ctrlPr>
                      <w:rPr>
                        <w:rFonts w:ascii="Cambria Math" w:eastAsia="標楷體" w:hAnsi="Cambria Math"/>
                        <w:b/>
                        <w:i/>
                        <w:sz w:val="20"/>
                        <w:szCs w:val="20"/>
                      </w:rPr>
                    </m:ctrlPr>
                  </m:fPr>
                  <m:num>
                    <m:r>
                      <m:rPr>
                        <m:sty m:val="bi"/>
                      </m:rPr>
                      <w:rPr>
                        <w:rFonts w:ascii="Cambria Math" w:eastAsia="標楷體" w:hAnsi="Cambria Math"/>
                        <w:sz w:val="20"/>
                        <w:szCs w:val="20"/>
                      </w:rPr>
                      <m:t>(</m:t>
                    </m:r>
                    <m:r>
                      <m:rPr>
                        <m:sty m:val="bi"/>
                      </m:rPr>
                      <w:rPr>
                        <w:rFonts w:ascii="Cambria Math" w:eastAsia="標楷體" w:hAnsi="Cambria Math"/>
                        <w:sz w:val="20"/>
                        <w:szCs w:val="20"/>
                      </w:rPr>
                      <m:t>Ｈ）</m:t>
                    </m:r>
                  </m:num>
                  <m:den>
                    <m:r>
                      <m:rPr>
                        <m:sty m:val="bi"/>
                      </m:rPr>
                      <w:rPr>
                        <w:rFonts w:ascii="Cambria Math" w:eastAsia="標楷體" w:hAnsi="Cambria Math"/>
                        <w:sz w:val="20"/>
                        <w:szCs w:val="20"/>
                      </w:rPr>
                      <m:t>(</m:t>
                    </m:r>
                    <m:r>
                      <m:rPr>
                        <m:sty m:val="bi"/>
                      </m:rPr>
                      <w:rPr>
                        <w:rFonts w:ascii="Cambria Math" w:eastAsia="標楷體" w:hAnsi="Cambria Math"/>
                        <w:sz w:val="20"/>
                        <w:szCs w:val="20"/>
                      </w:rPr>
                      <m:t>Ｉ</m:t>
                    </m:r>
                    <m:r>
                      <m:rPr>
                        <m:sty m:val="bi"/>
                      </m:rPr>
                      <w:rPr>
                        <w:rFonts w:ascii="Cambria Math" w:eastAsia="標楷體" w:hAnsi="Cambria Math"/>
                        <w:sz w:val="20"/>
                        <w:szCs w:val="20"/>
                      </w:rPr>
                      <m:t>)</m:t>
                    </m:r>
                  </m:den>
                </m:f>
                <m:r>
                  <m:rPr>
                    <m:sty m:val="p"/>
                  </m:rPr>
                  <w:rPr>
                    <w:rFonts w:ascii="Cambria Math" w:eastAsia="標楷體" w:hAnsi="Cambria Math" w:cs="Arial"/>
                    <w:sz w:val="20"/>
                    <w:szCs w:val="20"/>
                  </w:rPr>
                  <m:t>×</m:t>
                </m:r>
                <m:r>
                  <m:rPr>
                    <m:sty m:val="b"/>
                  </m:rPr>
                  <w:rPr>
                    <w:rFonts w:ascii="Cambria Math" w:eastAsia="標楷體" w:hAnsi="Cambria Math" w:cs="Arial"/>
                    <w:sz w:val="20"/>
                    <w:szCs w:val="20"/>
                  </w:rPr>
                  <m:t>3.2</m:t>
                </m:r>
                <m:r>
                  <m:rPr>
                    <m:sty m:val="p"/>
                  </m:rPr>
                  <w:rPr>
                    <w:rFonts w:ascii="Cambria Math" w:eastAsia="標楷體" w:hAnsi="Cambria Math" w:cs="Arial"/>
                    <w:sz w:val="20"/>
                    <w:szCs w:val="20"/>
                  </w:rPr>
                  <m:t>分</m:t>
                </m:r>
              </m:oMath>
            </m:oMathPara>
          </w:p>
        </w:tc>
      </w:tr>
      <w:tr w:rsidR="00D43766" w:rsidRPr="00D43766" w:rsidTr="00815F34">
        <w:trPr>
          <w:trHeight w:val="448"/>
          <w:jc w:val="center"/>
        </w:trPr>
        <w:tc>
          <w:tcPr>
            <w:tcW w:w="1261" w:type="dxa"/>
            <w:vMerge/>
            <w:tcBorders>
              <w:left w:val="single" w:sz="12"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p>
        </w:tc>
        <w:tc>
          <w:tcPr>
            <w:tcW w:w="3686" w:type="dxa"/>
            <w:tcBorders>
              <w:top w:val="single" w:sz="4" w:space="0" w:color="auto"/>
              <w:left w:val="single" w:sz="12" w:space="0" w:color="auto"/>
              <w:bottom w:val="single" w:sz="12"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szCs w:val="24"/>
              </w:rP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118" w:type="dxa"/>
            <w:tcBorders>
              <w:top w:val="single" w:sz="4" w:space="0" w:color="auto"/>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ind w:left="226" w:hanging="226"/>
              <w:jc w:val="center"/>
              <w:rPr>
                <w:rFonts w:ascii="Times New Roman" w:eastAsia="標楷體" w:hAnsi="Times New Roman"/>
                <w:szCs w:val="24"/>
              </w:rP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2303" w:type="dxa"/>
            <w:tcBorders>
              <w:top w:val="single" w:sz="4" w:space="0" w:color="auto"/>
              <w:left w:val="single" w:sz="4" w:space="0" w:color="000000"/>
              <w:bottom w:val="single" w:sz="12"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sz w:val="20"/>
                <w:szCs w:val="20"/>
              </w:rPr>
            </w:pPr>
            <w:r w:rsidRPr="00D43766">
              <w:rPr>
                <w:rFonts w:ascii="Times New Roman" w:eastAsia="標楷體" w:hAnsi="Times New Roman"/>
                <w:szCs w:val="24"/>
              </w:rPr>
              <w:t>分</w:t>
            </w:r>
          </w:p>
        </w:tc>
      </w:tr>
      <w:tr w:rsidR="001F6FC9" w:rsidRPr="00D43766" w:rsidTr="00815F34">
        <w:trPr>
          <w:trHeight w:val="570"/>
          <w:jc w:val="center"/>
        </w:trPr>
        <w:tc>
          <w:tcPr>
            <w:tcW w:w="1261" w:type="dxa"/>
            <w:tcBorders>
              <w:top w:val="single" w:sz="12" w:space="0" w:color="auto"/>
              <w:left w:val="single" w:sz="12" w:space="0" w:color="auto"/>
              <w:bottom w:val="single" w:sz="12"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t>計算公式</w:t>
            </w:r>
          </w:p>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t>5</w:t>
            </w:r>
            <w:r w:rsidRPr="00D43766">
              <w:rPr>
                <w:rFonts w:ascii="Times New Roman" w:eastAsia="標楷體" w:hAnsi="Times New Roman"/>
                <w:b/>
                <w:szCs w:val="24"/>
                <w:vertAlign w:val="superscript"/>
              </w:rPr>
              <w:t>註</w:t>
            </w:r>
            <w:r w:rsidRPr="00D43766">
              <w:rPr>
                <w:rFonts w:ascii="Times New Roman" w:eastAsia="標楷體" w:hAnsi="Times New Roman"/>
                <w:b/>
                <w:szCs w:val="24"/>
                <w:vertAlign w:val="superscript"/>
              </w:rPr>
              <w:t>4</w:t>
            </w:r>
          </w:p>
        </w:tc>
        <w:tc>
          <w:tcPr>
            <w:tcW w:w="3686" w:type="dxa"/>
            <w:tcBorders>
              <w:top w:val="single" w:sz="12" w:space="0" w:color="auto"/>
              <w:left w:val="single" w:sz="12" w:space="0" w:color="auto"/>
              <w:bottom w:val="single" w:sz="12" w:space="0" w:color="auto"/>
              <w:right w:val="single" w:sz="4" w:space="0" w:color="000000"/>
            </w:tcBorders>
            <w:shd w:val="clear" w:color="auto" w:fill="auto"/>
            <w:tcMar>
              <w:top w:w="0" w:type="dxa"/>
              <w:left w:w="108" w:type="dxa"/>
              <w:bottom w:w="0" w:type="dxa"/>
              <w:right w:w="108" w:type="dxa"/>
            </w:tcMar>
            <w:vAlign w:val="center"/>
          </w:tcPr>
          <w:p w:rsidR="001F6FC9" w:rsidRPr="00D43766" w:rsidRDefault="001F6FC9" w:rsidP="00815F34">
            <w:pPr>
              <w:rPr>
                <w:rFonts w:ascii="Times New Roman" w:eastAsia="標楷體" w:hAnsi="Times New Roman"/>
                <w:b/>
                <w:szCs w:val="24"/>
              </w:rPr>
            </w:pPr>
            <w:r w:rsidRPr="00D43766">
              <w:rPr>
                <w:rFonts w:ascii="Times New Roman" w:eastAsia="標楷體" w:hAnsi="Times New Roman"/>
                <w:b/>
                <w:szCs w:val="24"/>
              </w:rPr>
              <w:t>不定期或無預警查核醫院或診所辦理情形</w:t>
            </w:r>
          </w:p>
          <w:p w:rsidR="001F6FC9" w:rsidRPr="00D43766" w:rsidRDefault="001F6FC9" w:rsidP="00815F34">
            <w:pPr>
              <w:rPr>
                <w:rFonts w:ascii="Times New Roman" w:eastAsia="標楷體" w:hAnsi="Times New Roman"/>
                <w:b/>
                <w:szCs w:val="24"/>
              </w:rPr>
            </w:pPr>
          </w:p>
        </w:tc>
        <w:tc>
          <w:tcPr>
            <w:tcW w:w="3118" w:type="dxa"/>
            <w:tcBorders>
              <w:top w:val="single" w:sz="12" w:space="0" w:color="auto"/>
              <w:left w:val="single" w:sz="4" w:space="0" w:color="000000"/>
              <w:bottom w:val="single" w:sz="12" w:space="0" w:color="auto"/>
              <w:right w:val="single" w:sz="4" w:space="0" w:color="000000"/>
            </w:tcBorders>
            <w:shd w:val="clear" w:color="auto" w:fill="auto"/>
            <w:tcMar>
              <w:top w:w="0" w:type="dxa"/>
              <w:left w:w="108" w:type="dxa"/>
              <w:bottom w:w="0" w:type="dxa"/>
              <w:right w:w="108" w:type="dxa"/>
            </w:tcMar>
          </w:tcPr>
          <w:p w:rsidR="001F6FC9" w:rsidRPr="00D43766" w:rsidRDefault="001F6FC9" w:rsidP="00815F34">
            <w:pPr>
              <w:ind w:left="226" w:hanging="226"/>
              <w:jc w:val="both"/>
              <w:rPr>
                <w:rFonts w:ascii="Times New Roman" w:eastAsia="標楷體" w:hAnsi="Times New Roman"/>
                <w:b/>
                <w:szCs w:val="24"/>
              </w:rPr>
            </w:pPr>
            <w:r w:rsidRPr="00D43766">
              <w:rPr>
                <w:rFonts w:ascii="Times New Roman" w:eastAsia="標楷體" w:hAnsi="Times New Roman"/>
                <w:sz w:val="22"/>
              </w:rPr>
              <w:lastRenderedPageBreak/>
              <w:sym w:font="Wingdings" w:char="F06F"/>
            </w:r>
            <w:r w:rsidRPr="00D43766">
              <w:rPr>
                <w:rFonts w:ascii="Times New Roman" w:eastAsia="標楷體" w:hAnsi="Times New Roman"/>
                <w:szCs w:val="24"/>
              </w:rPr>
              <w:t>除疾管署通知辦理外，另有</w:t>
            </w:r>
            <w:r w:rsidRPr="00D43766">
              <w:rPr>
                <w:rFonts w:ascii="Times New Roman" w:eastAsia="標楷體" w:hAnsi="Times New Roman"/>
                <w:b/>
                <w:szCs w:val="24"/>
              </w:rPr>
              <w:t>自行規劃辦理（得</w:t>
            </w:r>
            <w:r w:rsidRPr="00D43766">
              <w:rPr>
                <w:rFonts w:ascii="Times New Roman" w:eastAsia="標楷體" w:hAnsi="Times New Roman" w:hint="eastAsia"/>
                <w:b/>
                <w:szCs w:val="24"/>
              </w:rPr>
              <w:t>2</w:t>
            </w:r>
            <w:r w:rsidRPr="00D43766">
              <w:rPr>
                <w:rFonts w:ascii="Times New Roman" w:eastAsia="標楷體" w:hAnsi="Times New Roman"/>
                <w:b/>
                <w:szCs w:val="24"/>
              </w:rPr>
              <w:t>分</w:t>
            </w:r>
            <w:r w:rsidRPr="00D43766">
              <w:rPr>
                <w:rFonts w:ascii="Times New Roman" w:eastAsia="標楷體" w:hAnsi="Times New Roman"/>
                <w:b/>
                <w:szCs w:val="24"/>
              </w:rPr>
              <w:t>)</w:t>
            </w:r>
          </w:p>
          <w:p w:rsidR="001F6FC9" w:rsidRPr="00D43766" w:rsidRDefault="001F6FC9" w:rsidP="00815F34">
            <w:pPr>
              <w:ind w:left="226" w:hanging="226"/>
              <w:jc w:val="both"/>
              <w:rPr>
                <w:rFonts w:ascii="Times New Roman" w:eastAsia="標楷體" w:hAnsi="Times New Roman"/>
                <w:b/>
                <w:szCs w:val="24"/>
              </w:rPr>
            </w:pPr>
            <w:r w:rsidRPr="00D43766">
              <w:rPr>
                <w:rFonts w:ascii="Times New Roman" w:eastAsia="標楷體" w:hAnsi="Times New Roman"/>
                <w:sz w:val="22"/>
              </w:rPr>
              <w:lastRenderedPageBreak/>
              <w:sym w:font="Wingdings" w:char="F06F"/>
            </w:r>
            <w:r w:rsidRPr="00D43766">
              <w:rPr>
                <w:rFonts w:ascii="Times New Roman" w:eastAsia="標楷體" w:hAnsi="Times New Roman"/>
                <w:b/>
                <w:szCs w:val="24"/>
              </w:rPr>
              <w:t>依疾管署通知辦理</w:t>
            </w:r>
            <w:r w:rsidRPr="00D43766">
              <w:rPr>
                <w:rFonts w:ascii="Times New Roman" w:eastAsia="標楷體" w:hAnsi="Times New Roman"/>
                <w:b/>
                <w:szCs w:val="24"/>
              </w:rPr>
              <w:t>(</w:t>
            </w:r>
            <w:r w:rsidRPr="00D43766">
              <w:rPr>
                <w:rFonts w:ascii="Times New Roman" w:eastAsia="標楷體" w:hAnsi="Times New Roman"/>
                <w:b/>
                <w:szCs w:val="24"/>
              </w:rPr>
              <w:t>得</w:t>
            </w:r>
            <w:r w:rsidRPr="00D43766">
              <w:rPr>
                <w:rFonts w:ascii="Times New Roman" w:eastAsia="標楷體" w:hAnsi="Times New Roman"/>
                <w:b/>
                <w:szCs w:val="24"/>
              </w:rPr>
              <w:t>1</w:t>
            </w:r>
            <w:r w:rsidRPr="00D43766">
              <w:rPr>
                <w:rFonts w:ascii="Times New Roman" w:eastAsia="標楷體" w:hAnsi="Times New Roman"/>
                <w:b/>
                <w:szCs w:val="24"/>
              </w:rPr>
              <w:t>分</w:t>
            </w:r>
            <w:r w:rsidRPr="00D43766">
              <w:rPr>
                <w:rFonts w:ascii="Times New Roman" w:eastAsia="標楷體" w:hAnsi="Times New Roman"/>
                <w:b/>
                <w:szCs w:val="24"/>
              </w:rPr>
              <w:t>)</w:t>
            </w:r>
          </w:p>
        </w:tc>
        <w:tc>
          <w:tcPr>
            <w:tcW w:w="2303" w:type="dxa"/>
            <w:tcBorders>
              <w:top w:val="single" w:sz="12" w:space="0" w:color="auto"/>
              <w:left w:val="single" w:sz="4" w:space="0" w:color="000000"/>
              <w:bottom w:val="single" w:sz="12" w:space="0" w:color="auto"/>
              <w:right w:val="single" w:sz="12" w:space="0" w:color="auto"/>
            </w:tcBorders>
            <w:shd w:val="clear" w:color="auto" w:fill="auto"/>
            <w:tcMar>
              <w:top w:w="0" w:type="dxa"/>
              <w:left w:w="108" w:type="dxa"/>
              <w:bottom w:w="0" w:type="dxa"/>
              <w:right w:w="108" w:type="dxa"/>
            </w:tcMar>
            <w:vAlign w:val="center"/>
          </w:tcPr>
          <w:p w:rsidR="001F6FC9" w:rsidRPr="00D43766" w:rsidRDefault="001F6FC9" w:rsidP="00815F34">
            <w:pPr>
              <w:jc w:val="center"/>
              <w:rPr>
                <w:rFonts w:ascii="Times New Roman" w:eastAsia="標楷體" w:hAnsi="Times New Roman"/>
                <w:b/>
                <w:szCs w:val="24"/>
              </w:rPr>
            </w:pPr>
            <w:r w:rsidRPr="00D43766">
              <w:rPr>
                <w:rFonts w:ascii="Times New Roman" w:eastAsia="標楷體" w:hAnsi="Times New Roman"/>
                <w:b/>
                <w:szCs w:val="24"/>
              </w:rPr>
              <w:lastRenderedPageBreak/>
              <w:t>自評成績</w:t>
            </w:r>
            <w:r w:rsidRPr="00D43766">
              <w:rPr>
                <w:rFonts w:ascii="Times New Roman" w:eastAsia="標楷體" w:hAnsi="Times New Roman" w:hint="eastAsia"/>
                <w:b/>
                <w:szCs w:val="24"/>
              </w:rPr>
              <w:t>=</w:t>
            </w:r>
            <w:r w:rsidRPr="00D43766">
              <w:rPr>
                <w:rFonts w:ascii="Times New Roman" w:eastAsia="標楷體" w:hAnsi="Times New Roman"/>
                <w:b/>
                <w:szCs w:val="24"/>
              </w:rPr>
              <w:t>___</w:t>
            </w:r>
            <w:r w:rsidRPr="00D43766">
              <w:rPr>
                <w:rFonts w:ascii="Times New Roman" w:eastAsia="標楷體" w:hAnsi="Times New Roman"/>
                <w:b/>
                <w:szCs w:val="24"/>
              </w:rPr>
              <w:t>分</w:t>
            </w:r>
          </w:p>
        </w:tc>
      </w:tr>
    </w:tbl>
    <w:p w:rsidR="001F6FC9" w:rsidRPr="00D43766" w:rsidRDefault="001F6FC9" w:rsidP="004E4104">
      <w:pPr>
        <w:ind w:left="-294"/>
        <w:rPr>
          <w:rFonts w:ascii="Times New Roman" w:eastAsia="標楷體" w:hAnsi="Times New Roman"/>
          <w:b/>
          <w:szCs w:val="24"/>
        </w:rPr>
      </w:pPr>
    </w:p>
    <w:p w:rsidR="004E4104" w:rsidRPr="00D43766" w:rsidRDefault="004E4104" w:rsidP="004E4104">
      <w:pPr>
        <w:snapToGrid w:val="0"/>
        <w:ind w:left="196" w:right="-283" w:hanging="482"/>
        <w:jc w:val="both"/>
        <w:rPr>
          <w:rFonts w:ascii="Times New Roman" w:hAnsi="Times New Roman"/>
          <w:b/>
          <w:sz w:val="20"/>
          <w:szCs w:val="20"/>
        </w:rPr>
      </w:pPr>
      <w:r w:rsidRPr="00D43766">
        <w:rPr>
          <w:rFonts w:ascii="Times New Roman" w:eastAsia="標楷體" w:hAnsi="Times New Roman"/>
          <w:sz w:val="20"/>
          <w:szCs w:val="20"/>
        </w:rPr>
        <w:t>註</w:t>
      </w:r>
      <w:r w:rsidRPr="00D43766">
        <w:rPr>
          <w:rFonts w:ascii="Times New Roman" w:eastAsia="標楷體" w:hAnsi="Times New Roman"/>
          <w:sz w:val="20"/>
          <w:szCs w:val="20"/>
        </w:rPr>
        <w:t>1</w:t>
      </w:r>
      <w:r w:rsidRPr="00D43766">
        <w:rPr>
          <w:rFonts w:ascii="Times New Roman" w:eastAsia="標楷體" w:hAnsi="Times New Roman"/>
          <w:sz w:val="20"/>
          <w:szCs w:val="20"/>
        </w:rPr>
        <w:t>：轄區無診所之衛生局，計算公式</w:t>
      </w:r>
      <w:r w:rsidRPr="00D43766">
        <w:rPr>
          <w:rFonts w:ascii="Times New Roman" w:eastAsia="標楷體" w:hAnsi="Times New Roman"/>
          <w:sz w:val="20"/>
          <w:szCs w:val="20"/>
        </w:rPr>
        <w:t>4</w:t>
      </w:r>
      <w:r w:rsidRPr="00D43766">
        <w:rPr>
          <w:rFonts w:ascii="Times New Roman" w:eastAsia="標楷體" w:hAnsi="Times New Roman"/>
          <w:sz w:val="20"/>
          <w:szCs w:val="20"/>
        </w:rPr>
        <w:t>免填；計算公式</w:t>
      </w:r>
      <w:r w:rsidRPr="00D43766">
        <w:rPr>
          <w:rFonts w:ascii="Times New Roman" w:eastAsia="標楷體" w:hAnsi="Times New Roman"/>
          <w:sz w:val="20"/>
          <w:szCs w:val="20"/>
        </w:rPr>
        <w:t>1</w:t>
      </w:r>
      <w:r w:rsidRPr="00D43766">
        <w:rPr>
          <w:rFonts w:ascii="Times New Roman" w:eastAsia="標楷體" w:hAnsi="Times New Roman"/>
          <w:sz w:val="20"/>
          <w:szCs w:val="20"/>
        </w:rPr>
        <w:t>【正確繳交自評資料醫院比例】調整為</w:t>
      </w:r>
      <w:r w:rsidRPr="00D43766">
        <w:rPr>
          <w:rFonts w:ascii="Times New Roman" w:eastAsia="標楷體" w:hAnsi="Times New Roman"/>
          <w:b/>
          <w:sz w:val="20"/>
          <w:szCs w:val="20"/>
        </w:rPr>
        <w:t>5</w:t>
      </w:r>
      <w:r w:rsidRPr="00D43766">
        <w:rPr>
          <w:rFonts w:ascii="Times New Roman" w:eastAsia="標楷體" w:hAnsi="Times New Roman"/>
          <w:sz w:val="20"/>
          <w:szCs w:val="20"/>
        </w:rPr>
        <w:t>分、計算公式</w:t>
      </w:r>
      <w:r w:rsidRPr="00D43766">
        <w:rPr>
          <w:rFonts w:ascii="Times New Roman" w:eastAsia="標楷體" w:hAnsi="Times New Roman"/>
          <w:sz w:val="20"/>
          <w:szCs w:val="20"/>
        </w:rPr>
        <w:t>2</w:t>
      </w:r>
      <w:r w:rsidRPr="00D43766">
        <w:rPr>
          <w:rFonts w:ascii="Times New Roman" w:eastAsia="標楷體" w:hAnsi="Times New Roman"/>
          <w:sz w:val="20"/>
          <w:szCs w:val="20"/>
        </w:rPr>
        <w:t>【完整查核醫院比例】調整為</w:t>
      </w:r>
      <w:r w:rsidRPr="00D43766">
        <w:rPr>
          <w:rFonts w:ascii="Times New Roman" w:eastAsia="標楷體" w:hAnsi="Times New Roman"/>
          <w:b/>
          <w:sz w:val="20"/>
          <w:szCs w:val="20"/>
        </w:rPr>
        <w:t>3</w:t>
      </w:r>
      <w:r w:rsidRPr="00D43766">
        <w:rPr>
          <w:rFonts w:ascii="Times New Roman" w:eastAsia="標楷體" w:hAnsi="Times New Roman"/>
          <w:b/>
          <w:sz w:val="20"/>
          <w:szCs w:val="20"/>
        </w:rPr>
        <w:t>分</w:t>
      </w:r>
      <w:r w:rsidRPr="00D43766">
        <w:rPr>
          <w:rFonts w:ascii="Times New Roman" w:eastAsia="標楷體" w:hAnsi="Times New Roman"/>
          <w:sz w:val="20"/>
          <w:szCs w:val="20"/>
        </w:rPr>
        <w:t>、計算公式</w:t>
      </w:r>
      <w:r w:rsidRPr="00D43766">
        <w:rPr>
          <w:rFonts w:ascii="Times New Roman" w:eastAsia="標楷體" w:hAnsi="Times New Roman"/>
          <w:sz w:val="20"/>
          <w:szCs w:val="20"/>
        </w:rPr>
        <w:t>3</w:t>
      </w:r>
      <w:r w:rsidRPr="00D43766">
        <w:rPr>
          <w:rFonts w:ascii="Times New Roman" w:eastAsia="標楷體" w:hAnsi="Times New Roman"/>
          <w:sz w:val="20"/>
          <w:szCs w:val="20"/>
        </w:rPr>
        <w:t>【查核改善比例】</w:t>
      </w:r>
      <w:r w:rsidRPr="00D43766">
        <w:rPr>
          <w:rFonts w:ascii="Times New Roman" w:eastAsia="標楷體" w:hAnsi="Times New Roman"/>
          <w:b/>
          <w:sz w:val="20"/>
          <w:szCs w:val="20"/>
        </w:rPr>
        <w:t>4</w:t>
      </w:r>
      <w:r w:rsidRPr="00D43766">
        <w:rPr>
          <w:rFonts w:ascii="Times New Roman" w:eastAsia="標楷體" w:hAnsi="Times New Roman"/>
          <w:b/>
          <w:sz w:val="20"/>
          <w:szCs w:val="20"/>
        </w:rPr>
        <w:t>分及計算公式</w:t>
      </w:r>
      <w:r w:rsidRPr="00D43766">
        <w:rPr>
          <w:rFonts w:ascii="Times New Roman" w:eastAsia="標楷體" w:hAnsi="Times New Roman"/>
          <w:b/>
          <w:sz w:val="20"/>
          <w:szCs w:val="20"/>
        </w:rPr>
        <w:t>5</w:t>
      </w:r>
      <w:r w:rsidRPr="00D43766">
        <w:rPr>
          <w:rFonts w:ascii="Times New Roman" w:eastAsia="標楷體" w:hAnsi="Times New Roman"/>
          <w:b/>
          <w:sz w:val="20"/>
          <w:szCs w:val="20"/>
        </w:rPr>
        <w:t>【不定期或無預警查核辦理情形】調整為</w:t>
      </w:r>
      <w:r w:rsidRPr="00D43766">
        <w:rPr>
          <w:rFonts w:ascii="Times New Roman" w:eastAsia="標楷體" w:hAnsi="Times New Roman"/>
          <w:b/>
          <w:sz w:val="20"/>
          <w:szCs w:val="20"/>
        </w:rPr>
        <w:t>3</w:t>
      </w:r>
      <w:r w:rsidRPr="00D43766">
        <w:rPr>
          <w:rFonts w:ascii="Times New Roman" w:eastAsia="標楷體" w:hAnsi="Times New Roman"/>
          <w:b/>
          <w:sz w:val="20"/>
          <w:szCs w:val="20"/>
        </w:rPr>
        <w:t>分</w:t>
      </w:r>
      <w:r w:rsidRPr="00D43766">
        <w:rPr>
          <w:rFonts w:ascii="Times New Roman" w:eastAsia="標楷體" w:hAnsi="Times New Roman"/>
          <w:sz w:val="20"/>
          <w:szCs w:val="20"/>
        </w:rPr>
        <w:t>；</w:t>
      </w:r>
      <w:r w:rsidRPr="00D43766">
        <w:rPr>
          <w:rFonts w:ascii="Times New Roman" w:eastAsia="標楷體" w:hAnsi="Times New Roman"/>
          <w:sz w:val="22"/>
        </w:rPr>
        <w:t>其中【不定期或無預警查核】除疾管署通知外，另有自行規劃辦理</w:t>
      </w:r>
      <w:r w:rsidRPr="00D43766">
        <w:rPr>
          <w:rFonts w:ascii="Times New Roman" w:eastAsia="標楷體" w:hAnsi="Times New Roman"/>
          <w:sz w:val="22"/>
        </w:rPr>
        <w:t>3</w:t>
      </w:r>
      <w:r w:rsidRPr="00D43766">
        <w:rPr>
          <w:rFonts w:ascii="Times New Roman" w:eastAsia="標楷體" w:hAnsi="Times New Roman"/>
          <w:sz w:val="22"/>
        </w:rPr>
        <w:t>分，</w:t>
      </w:r>
      <w:r w:rsidRPr="00D43766">
        <w:rPr>
          <w:rFonts w:ascii="Times New Roman" w:eastAsia="標楷體" w:hAnsi="Times New Roman" w:hint="eastAsia"/>
          <w:sz w:val="22"/>
        </w:rPr>
        <w:t>疾管署</w:t>
      </w:r>
      <w:r w:rsidRPr="00D43766">
        <w:rPr>
          <w:rFonts w:ascii="Times New Roman" w:eastAsia="標楷體" w:hAnsi="Times New Roman"/>
          <w:sz w:val="22"/>
        </w:rPr>
        <w:t>通知辦理</w:t>
      </w:r>
      <w:r w:rsidRPr="00D43766">
        <w:rPr>
          <w:rFonts w:ascii="Times New Roman" w:eastAsia="標楷體" w:hAnsi="Times New Roman"/>
          <w:sz w:val="22"/>
        </w:rPr>
        <w:t>1.5</w:t>
      </w:r>
      <w:r w:rsidRPr="00D43766">
        <w:rPr>
          <w:rFonts w:ascii="Times New Roman" w:eastAsia="標楷體" w:hAnsi="Times New Roman"/>
          <w:sz w:val="22"/>
        </w:rPr>
        <w:t>分</w:t>
      </w:r>
      <w:r w:rsidRPr="00D43766">
        <w:rPr>
          <w:rFonts w:ascii="Times New Roman" w:eastAsia="標楷體" w:hAnsi="Times New Roman"/>
          <w:b/>
          <w:sz w:val="20"/>
          <w:szCs w:val="20"/>
        </w:rPr>
        <w:t>。</w:t>
      </w:r>
    </w:p>
    <w:p w:rsidR="004E4104" w:rsidRPr="00D43766" w:rsidRDefault="004E4104" w:rsidP="004E4104">
      <w:pPr>
        <w:snapToGrid w:val="0"/>
        <w:ind w:left="196" w:right="-283" w:hanging="482"/>
        <w:jc w:val="both"/>
        <w:rPr>
          <w:rFonts w:ascii="Times New Roman" w:eastAsia="標楷體" w:hAnsi="Times New Roman"/>
          <w:sz w:val="20"/>
          <w:szCs w:val="20"/>
        </w:rPr>
      </w:pPr>
      <w:r w:rsidRPr="00D43766">
        <w:rPr>
          <w:rFonts w:ascii="Times New Roman" w:eastAsia="標楷體" w:hAnsi="Times New Roman"/>
          <w:sz w:val="20"/>
          <w:szCs w:val="20"/>
        </w:rPr>
        <w:t>註</w:t>
      </w:r>
      <w:r w:rsidRPr="00D43766">
        <w:rPr>
          <w:rFonts w:ascii="Times New Roman" w:eastAsia="標楷體" w:hAnsi="Times New Roman"/>
          <w:sz w:val="20"/>
          <w:szCs w:val="20"/>
        </w:rPr>
        <w:t>2</w:t>
      </w:r>
      <w:r w:rsidRPr="00D43766">
        <w:rPr>
          <w:rFonts w:ascii="Times New Roman" w:eastAsia="標楷體" w:hAnsi="Times New Roman"/>
          <w:sz w:val="20"/>
          <w:szCs w:val="20"/>
        </w:rPr>
        <w:t>：必須包含至少</w:t>
      </w:r>
      <w:r w:rsidRPr="00D43766">
        <w:rPr>
          <w:rFonts w:ascii="Times New Roman" w:eastAsia="標楷體" w:hAnsi="Times New Roman"/>
          <w:sz w:val="20"/>
          <w:szCs w:val="20"/>
        </w:rPr>
        <w:t>1</w:t>
      </w:r>
      <w:r w:rsidRPr="00D43766">
        <w:rPr>
          <w:rFonts w:ascii="Times New Roman" w:eastAsia="標楷體" w:hAnsi="Times New Roman"/>
          <w:sz w:val="20"/>
          <w:szCs w:val="20"/>
        </w:rPr>
        <w:t>項本署建議之感染管制項目，始符合本項要求。</w:t>
      </w:r>
    </w:p>
    <w:p w:rsidR="004E4104" w:rsidRPr="00D43766" w:rsidRDefault="004E4104" w:rsidP="004E4104">
      <w:pPr>
        <w:snapToGrid w:val="0"/>
        <w:ind w:leftChars="-119" w:left="283" w:rightChars="-201" w:right="-482" w:hanging="569"/>
        <w:jc w:val="both"/>
        <w:rPr>
          <w:rFonts w:ascii="Times New Roman" w:eastAsia="標楷體" w:hAnsi="Times New Roman"/>
          <w:sz w:val="20"/>
          <w:szCs w:val="20"/>
        </w:rPr>
      </w:pPr>
      <w:r w:rsidRPr="00D43766">
        <w:rPr>
          <w:rFonts w:ascii="Times New Roman" w:eastAsia="標楷體" w:hAnsi="Times New Roman"/>
          <w:sz w:val="20"/>
          <w:szCs w:val="20"/>
        </w:rPr>
        <w:t>註</w:t>
      </w:r>
      <w:r w:rsidRPr="00D43766">
        <w:rPr>
          <w:rFonts w:ascii="Times New Roman" w:eastAsia="標楷體" w:hAnsi="Times New Roman"/>
          <w:sz w:val="20"/>
          <w:szCs w:val="20"/>
        </w:rPr>
        <w:t>3</w:t>
      </w:r>
      <w:r w:rsidRPr="00D43766">
        <w:rPr>
          <w:rFonts w:ascii="Times New Roman" w:eastAsia="標楷體" w:hAnsi="Times New Roman"/>
          <w:sz w:val="20"/>
          <w:szCs w:val="20"/>
        </w:rPr>
        <w:t>：即與醫政、藥政等督導考核合併辦理。</w:t>
      </w:r>
    </w:p>
    <w:p w:rsidR="004E4104" w:rsidRPr="00D43766" w:rsidRDefault="004E4104" w:rsidP="004E4104">
      <w:pPr>
        <w:snapToGrid w:val="0"/>
        <w:ind w:leftChars="-119" w:left="283" w:rightChars="-59" w:right="-142" w:hanging="569"/>
        <w:jc w:val="both"/>
        <w:rPr>
          <w:rFonts w:ascii="Times New Roman" w:eastAsia="標楷體" w:hAnsi="Times New Roman"/>
          <w:b/>
          <w:sz w:val="20"/>
          <w:szCs w:val="20"/>
        </w:rPr>
      </w:pPr>
      <w:r w:rsidRPr="00D43766">
        <w:rPr>
          <w:rFonts w:ascii="Times New Roman" w:eastAsia="標楷體" w:hAnsi="Times New Roman"/>
          <w:sz w:val="20"/>
          <w:szCs w:val="20"/>
        </w:rPr>
        <w:t>註</w:t>
      </w:r>
      <w:r w:rsidRPr="00D43766">
        <w:rPr>
          <w:rFonts w:ascii="Times New Roman" w:eastAsia="標楷體" w:hAnsi="Times New Roman"/>
          <w:sz w:val="20"/>
          <w:szCs w:val="20"/>
        </w:rPr>
        <w:t>4</w:t>
      </w:r>
      <w:r w:rsidRPr="00D43766">
        <w:rPr>
          <w:rFonts w:ascii="Times New Roman" w:eastAsia="標楷體" w:hAnsi="Times New Roman"/>
          <w:sz w:val="20"/>
          <w:szCs w:val="20"/>
        </w:rPr>
        <w:t>：</w:t>
      </w:r>
      <w:r w:rsidRPr="00D43766">
        <w:rPr>
          <w:rFonts w:ascii="Times New Roman" w:eastAsia="標楷體" w:hAnsi="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43766">
        <w:rPr>
          <w:rFonts w:ascii="Times New Roman" w:eastAsia="標楷體" w:hAnsi="Times New Roman"/>
          <w:b/>
          <w:sz w:val="20"/>
          <w:szCs w:val="20"/>
        </w:rPr>
        <w:t>10</w:t>
      </w:r>
      <w:r w:rsidRPr="00D43766">
        <w:rPr>
          <w:rFonts w:ascii="Times New Roman" w:eastAsia="標楷體" w:hAnsi="Times New Roman"/>
          <w:b/>
          <w:sz w:val="20"/>
          <w:szCs w:val="20"/>
        </w:rPr>
        <w:t>％；惟計算後家數大於</w:t>
      </w:r>
      <w:r w:rsidRPr="00D43766">
        <w:rPr>
          <w:rFonts w:ascii="Times New Roman" w:eastAsia="標楷體" w:hAnsi="Times New Roman"/>
          <w:b/>
          <w:sz w:val="20"/>
          <w:szCs w:val="20"/>
        </w:rPr>
        <w:t>12</w:t>
      </w:r>
      <w:r w:rsidRPr="00D43766">
        <w:rPr>
          <w:rFonts w:ascii="Times New Roman" w:eastAsia="標楷體" w:hAnsi="Times New Roman"/>
          <w:b/>
          <w:sz w:val="20"/>
          <w:szCs w:val="20"/>
        </w:rPr>
        <w:t>者，至少抽查</w:t>
      </w:r>
      <w:r w:rsidRPr="00D43766">
        <w:rPr>
          <w:rFonts w:ascii="Times New Roman" w:eastAsia="標楷體" w:hAnsi="Times New Roman"/>
          <w:b/>
          <w:sz w:val="20"/>
          <w:szCs w:val="20"/>
        </w:rPr>
        <w:t>12</w:t>
      </w:r>
      <w:r w:rsidRPr="00D43766">
        <w:rPr>
          <w:rFonts w:ascii="Times New Roman" w:eastAsia="標楷體" w:hAnsi="Times New Roman"/>
          <w:b/>
          <w:sz w:val="20"/>
          <w:szCs w:val="20"/>
        </w:rPr>
        <w:t>家；計算後家數小於</w:t>
      </w:r>
      <w:r w:rsidRPr="00D43766">
        <w:rPr>
          <w:rFonts w:ascii="Times New Roman" w:eastAsia="標楷體" w:hAnsi="Times New Roman"/>
          <w:b/>
          <w:sz w:val="20"/>
          <w:szCs w:val="20"/>
        </w:rPr>
        <w:t>5</w:t>
      </w:r>
      <w:r w:rsidRPr="00D43766">
        <w:rPr>
          <w:rFonts w:ascii="Times New Roman" w:eastAsia="標楷體" w:hAnsi="Times New Roman"/>
          <w:b/>
          <w:sz w:val="20"/>
          <w:szCs w:val="20"/>
        </w:rPr>
        <w:t>者，以</w:t>
      </w:r>
      <w:r w:rsidRPr="00D43766">
        <w:rPr>
          <w:rFonts w:ascii="Times New Roman" w:eastAsia="標楷體" w:hAnsi="Times New Roman"/>
          <w:b/>
          <w:sz w:val="20"/>
          <w:szCs w:val="20"/>
        </w:rPr>
        <w:t>5</w:t>
      </w:r>
      <w:r w:rsidRPr="00D43766">
        <w:rPr>
          <w:rFonts w:ascii="Times New Roman" w:eastAsia="標楷體" w:hAnsi="Times New Roman"/>
          <w:b/>
          <w:sz w:val="20"/>
          <w:szCs w:val="20"/>
        </w:rPr>
        <w:t>家或至少抽查總數的</w:t>
      </w:r>
      <w:r w:rsidRPr="00D43766">
        <w:rPr>
          <w:rFonts w:ascii="Times New Roman" w:eastAsia="標楷體" w:hAnsi="Times New Roman"/>
          <w:b/>
          <w:sz w:val="20"/>
          <w:szCs w:val="20"/>
        </w:rPr>
        <w:t>30%</w:t>
      </w:r>
      <w:r w:rsidRPr="00D43766">
        <w:rPr>
          <w:rFonts w:ascii="Times New Roman" w:eastAsia="標楷體" w:hAnsi="Times New Roman"/>
          <w:b/>
          <w:sz w:val="20"/>
        </w:rPr>
        <w:t>（</w:t>
      </w:r>
      <w:r w:rsidRPr="00D43766">
        <w:rPr>
          <w:rFonts w:ascii="Times New Roman" w:eastAsia="標楷體" w:hAnsi="Times New Roman" w:hint="eastAsia"/>
          <w:b/>
          <w:sz w:val="20"/>
        </w:rPr>
        <w:t>無條件進位</w:t>
      </w:r>
      <w:r w:rsidRPr="00D43766">
        <w:rPr>
          <w:rFonts w:ascii="Times New Roman" w:eastAsia="標楷體" w:hAnsi="Times New Roman"/>
          <w:b/>
          <w:sz w:val="20"/>
        </w:rPr>
        <w:t>）</w:t>
      </w:r>
      <w:r w:rsidRPr="00D43766">
        <w:rPr>
          <w:rFonts w:ascii="Times New Roman" w:eastAsia="標楷體" w:hAnsi="Times New Roman"/>
          <w:b/>
          <w:sz w:val="20"/>
          <w:szCs w:val="20"/>
        </w:rPr>
        <w:t>。</w:t>
      </w:r>
    </w:p>
    <w:p w:rsidR="004E4104" w:rsidRPr="00D43766" w:rsidRDefault="004E4104" w:rsidP="004E4104">
      <w:pPr>
        <w:ind w:left="-480"/>
        <w:rPr>
          <w:rFonts w:ascii="Times New Roman" w:eastAsia="標楷體" w:hAnsi="Times New Roman"/>
          <w:b/>
          <w:szCs w:val="24"/>
        </w:rPr>
      </w:pPr>
    </w:p>
    <w:p w:rsidR="004E4104" w:rsidRPr="00D43766" w:rsidRDefault="004E4104" w:rsidP="004E4104">
      <w:pPr>
        <w:ind w:left="-294"/>
        <w:rPr>
          <w:rFonts w:ascii="Times New Roman" w:eastAsia="標楷體" w:hAnsi="Times New Roman"/>
          <w:b/>
          <w:szCs w:val="24"/>
        </w:rPr>
      </w:pPr>
      <w:r w:rsidRPr="00D43766">
        <w:rPr>
          <w:rFonts w:ascii="Times New Roman" w:eastAsia="標楷體" w:hAnsi="Times New Roman"/>
          <w:b/>
          <w:szCs w:val="24"/>
        </w:rPr>
        <w:t>(2)</w:t>
      </w:r>
      <w:r w:rsidRPr="00D43766">
        <w:rPr>
          <w:rFonts w:ascii="Times New Roman" w:eastAsia="標楷體" w:hAnsi="Times New Roman"/>
          <w:b/>
          <w:szCs w:val="24"/>
        </w:rPr>
        <w:t>明細表</w:t>
      </w:r>
      <w:r w:rsidRPr="00D43766">
        <w:rPr>
          <w:rFonts w:ascii="Times New Roman" w:eastAsia="標楷體" w:hAnsi="Times New Roman"/>
          <w:b/>
          <w:szCs w:val="24"/>
        </w:rPr>
        <w:t>-1</w:t>
      </w:r>
    </w:p>
    <w:tbl>
      <w:tblPr>
        <w:tblStyle w:val="aff"/>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1"/>
        <w:gridCol w:w="5387"/>
      </w:tblGrid>
      <w:tr w:rsidR="00D43766" w:rsidRPr="00D43766" w:rsidTr="004E4104">
        <w:tc>
          <w:tcPr>
            <w:tcW w:w="2431" w:type="dxa"/>
            <w:vAlign w:val="center"/>
          </w:tcPr>
          <w:p w:rsidR="004E4104" w:rsidRPr="00D43766" w:rsidRDefault="004E4104" w:rsidP="004E4104">
            <w:pPr>
              <w:rPr>
                <w:rFonts w:ascii="Times New Roman" w:eastAsia="標楷體" w:hAnsi="Times New Roman"/>
                <w:b/>
                <w:szCs w:val="24"/>
              </w:rPr>
            </w:pPr>
            <w:r w:rsidRPr="00D43766">
              <w:rPr>
                <w:rFonts w:ascii="Times New Roman" w:eastAsia="標楷體" w:hAnsi="Times New Roman"/>
              </w:rPr>
              <w:t>今年度提報至本署之應查核醫院家數</w:t>
            </w:r>
          </w:p>
        </w:tc>
        <w:tc>
          <w:tcPr>
            <w:tcW w:w="5387" w:type="dxa"/>
            <w:vAlign w:val="center"/>
          </w:tcPr>
          <w:p w:rsidR="004E4104" w:rsidRPr="00D43766" w:rsidRDefault="004E4104" w:rsidP="004E4104">
            <w:pPr>
              <w:rPr>
                <w:rFonts w:ascii="Times New Roman" w:eastAsia="標楷體" w:hAnsi="Times New Roman"/>
                <w:b/>
                <w:szCs w:val="24"/>
              </w:rPr>
            </w:pPr>
            <w:r w:rsidRPr="00D43766">
              <w:rPr>
                <w:rFonts w:ascii="Times New Roman" w:eastAsia="標楷體" w:hAnsi="Times New Roman"/>
              </w:rPr>
              <w:t>於期限內完成自評表檢核份數</w:t>
            </w:r>
          </w:p>
        </w:tc>
      </w:tr>
      <w:tr w:rsidR="00D43766" w:rsidRPr="00D43766" w:rsidTr="004E4104">
        <w:trPr>
          <w:trHeight w:val="210"/>
        </w:trPr>
        <w:tc>
          <w:tcPr>
            <w:tcW w:w="2431" w:type="dxa"/>
            <w:vMerge w:val="restart"/>
            <w:vAlign w:val="center"/>
          </w:tcPr>
          <w:p w:rsidR="004E4104" w:rsidRPr="00D43766" w:rsidRDefault="004E4104" w:rsidP="004E4104">
            <w:pPr>
              <w:rPr>
                <w:rFonts w:ascii="Times New Roman" w:eastAsia="標楷體" w:hAnsi="Times New Roman"/>
                <w:b/>
                <w:szCs w:val="24"/>
              </w:rPr>
            </w:pPr>
            <w:r w:rsidRPr="00D43766">
              <w:rPr>
                <w:rFonts w:ascii="Times New Roman" w:eastAsia="標楷體" w:hAnsi="Times New Roman"/>
                <w:u w:val="single"/>
              </w:rPr>
              <w:t xml:space="preserve">       </w:t>
            </w:r>
            <w:r w:rsidRPr="00D43766">
              <w:rPr>
                <w:rFonts w:ascii="Times New Roman" w:eastAsia="標楷體" w:hAnsi="Times New Roman"/>
              </w:rPr>
              <w:t>家</w:t>
            </w:r>
          </w:p>
        </w:tc>
        <w:tc>
          <w:tcPr>
            <w:tcW w:w="5387" w:type="dxa"/>
            <w:vAlign w:val="center"/>
          </w:tcPr>
          <w:p w:rsidR="004E4104" w:rsidRPr="00D43766" w:rsidRDefault="004E4104" w:rsidP="004E4104">
            <w:pPr>
              <w:rPr>
                <w:rFonts w:ascii="Times New Roman" w:eastAsia="標楷體" w:hAnsi="Times New Roman"/>
                <w:b/>
                <w:szCs w:val="24"/>
              </w:rPr>
            </w:pPr>
            <w:r w:rsidRPr="00D43766">
              <w:rPr>
                <w:rFonts w:ascii="Times New Roman" w:eastAsia="標楷體" w:hAnsi="Times New Roman"/>
                <w:u w:val="single"/>
              </w:rPr>
              <w:t xml:space="preserve">    </w:t>
            </w:r>
            <w:r w:rsidRPr="00D43766">
              <w:rPr>
                <w:rFonts w:ascii="Times New Roman" w:eastAsia="標楷體" w:hAnsi="Times New Roman"/>
              </w:rPr>
              <w:t>份</w:t>
            </w:r>
          </w:p>
        </w:tc>
      </w:tr>
      <w:tr w:rsidR="004E4104" w:rsidRPr="00D43766" w:rsidTr="004E4104">
        <w:trPr>
          <w:trHeight w:val="209"/>
        </w:trPr>
        <w:tc>
          <w:tcPr>
            <w:tcW w:w="2431" w:type="dxa"/>
            <w:vMerge/>
            <w:vAlign w:val="center"/>
          </w:tcPr>
          <w:p w:rsidR="004E4104" w:rsidRPr="00D43766" w:rsidRDefault="004E4104" w:rsidP="004E4104">
            <w:pPr>
              <w:rPr>
                <w:rFonts w:ascii="Times New Roman" w:eastAsia="標楷體" w:hAnsi="Times New Roman"/>
                <w:u w:val="single"/>
              </w:rPr>
            </w:pPr>
          </w:p>
        </w:tc>
        <w:tc>
          <w:tcPr>
            <w:tcW w:w="5387" w:type="dxa"/>
            <w:vAlign w:val="center"/>
          </w:tcPr>
          <w:p w:rsidR="004E4104" w:rsidRPr="00D43766" w:rsidRDefault="004E4104" w:rsidP="004E4104">
            <w:pPr>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與提報醫院家數相符</w:t>
            </w:r>
          </w:p>
          <w:p w:rsidR="004E4104" w:rsidRPr="00D43766" w:rsidRDefault="004E4104" w:rsidP="004E4104">
            <w:pPr>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與提報醫院家數不符，</w:t>
            </w:r>
          </w:p>
          <w:p w:rsidR="004E4104" w:rsidRPr="00D43766" w:rsidRDefault="004E4104" w:rsidP="004E4104">
            <w:pPr>
              <w:rPr>
                <w:rFonts w:ascii="Times New Roman" w:eastAsia="標楷體" w:hAnsi="Times New Roman"/>
                <w:b/>
                <w:szCs w:val="24"/>
              </w:rPr>
            </w:pPr>
            <w:r w:rsidRPr="00D43766">
              <w:rPr>
                <w:rFonts w:ascii="Times New Roman" w:eastAsia="標楷體" w:hAnsi="Times New Roman"/>
                <w:sz w:val="22"/>
              </w:rPr>
              <w:t>原因：</w:t>
            </w:r>
            <w:r w:rsidRPr="00D43766">
              <w:rPr>
                <w:rFonts w:ascii="Times New Roman" w:eastAsia="標楷體" w:hAnsi="Times New Roman"/>
                <w:sz w:val="22"/>
                <w:u w:val="single"/>
              </w:rPr>
              <w:t xml:space="preserve">                     </w:t>
            </w:r>
          </w:p>
        </w:tc>
      </w:tr>
    </w:tbl>
    <w:p w:rsidR="004E4104" w:rsidRPr="00D43766" w:rsidRDefault="004E4104" w:rsidP="004E4104">
      <w:pPr>
        <w:ind w:left="-480"/>
        <w:rPr>
          <w:rFonts w:ascii="Times New Roman" w:eastAsia="標楷體" w:hAnsi="Times New Roman"/>
          <w:b/>
          <w:szCs w:val="24"/>
        </w:rPr>
      </w:pPr>
    </w:p>
    <w:p w:rsidR="004E4104" w:rsidRPr="00D43766" w:rsidRDefault="004E4104" w:rsidP="004E4104">
      <w:pPr>
        <w:ind w:left="-280"/>
        <w:rPr>
          <w:rFonts w:ascii="Times New Roman" w:eastAsia="標楷體" w:hAnsi="Times New Roman"/>
          <w:b/>
          <w:szCs w:val="24"/>
        </w:rPr>
      </w:pPr>
      <w:r w:rsidRPr="00D43766">
        <w:rPr>
          <w:rFonts w:ascii="Times New Roman" w:eastAsia="標楷體" w:hAnsi="Times New Roman"/>
          <w:b/>
          <w:szCs w:val="24"/>
        </w:rPr>
        <w:t>(3)</w:t>
      </w:r>
      <w:r w:rsidRPr="00D43766">
        <w:rPr>
          <w:rFonts w:ascii="Times New Roman" w:eastAsia="標楷體" w:hAnsi="Times New Roman"/>
          <w:b/>
          <w:szCs w:val="24"/>
        </w:rPr>
        <w:t>明細表</w:t>
      </w:r>
      <w:r w:rsidRPr="00D43766">
        <w:rPr>
          <w:rFonts w:ascii="Times New Roman" w:eastAsia="標楷體" w:hAnsi="Times New Roman"/>
          <w:b/>
          <w:szCs w:val="24"/>
        </w:rPr>
        <w:t>-2</w:t>
      </w:r>
    </w:p>
    <w:tbl>
      <w:tblPr>
        <w:tblW w:w="101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04"/>
        <w:gridCol w:w="1134"/>
        <w:gridCol w:w="1701"/>
        <w:gridCol w:w="2126"/>
        <w:gridCol w:w="4526"/>
      </w:tblGrid>
      <w:tr w:rsidR="00D43766" w:rsidRPr="00D43766" w:rsidTr="004E4104">
        <w:trPr>
          <w:cantSplit/>
          <w:trHeight w:val="860"/>
          <w:tblHeader/>
        </w:trPr>
        <w:tc>
          <w:tcPr>
            <w:tcW w:w="70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編號</w:t>
            </w:r>
          </w:p>
        </w:tc>
        <w:tc>
          <w:tcPr>
            <w:tcW w:w="113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醫院名稱</w:t>
            </w:r>
          </w:p>
        </w:tc>
        <w:tc>
          <w:tcPr>
            <w:tcW w:w="1701"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實地查核聘請至少</w:t>
            </w:r>
            <w:r w:rsidRPr="00D43766">
              <w:rPr>
                <w:rFonts w:ascii="Times New Roman" w:eastAsia="標楷體" w:hAnsi="Times New Roman"/>
                <w:sz w:val="22"/>
              </w:rPr>
              <w:t>2</w:t>
            </w:r>
            <w:r w:rsidRPr="00D43766">
              <w:rPr>
                <w:rFonts w:ascii="Times New Roman" w:eastAsia="標楷體" w:hAnsi="Times New Roman"/>
                <w:sz w:val="22"/>
              </w:rPr>
              <w:t>位以上之查核委員數</w:t>
            </w:r>
          </w:p>
        </w:tc>
        <w:tc>
          <w:tcPr>
            <w:tcW w:w="2126"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是否依查核手冊之查核作業流程進行方式查核</w:t>
            </w:r>
          </w:p>
        </w:tc>
        <w:tc>
          <w:tcPr>
            <w:tcW w:w="4526"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查核時間分配</w:t>
            </w:r>
          </w:p>
        </w:tc>
      </w:tr>
      <w:tr w:rsidR="00D43766" w:rsidRPr="00D43766" w:rsidTr="004E4104">
        <w:trPr>
          <w:cantSplit/>
          <w:trHeight w:val="2183"/>
        </w:trPr>
        <w:tc>
          <w:tcPr>
            <w:tcW w:w="70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1</w:t>
            </w:r>
          </w:p>
        </w:tc>
        <w:tc>
          <w:tcPr>
            <w:tcW w:w="113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A</w:t>
            </w:r>
            <w:r w:rsidRPr="00D43766">
              <w:rPr>
                <w:rFonts w:ascii="Times New Roman" w:eastAsia="標楷體" w:hAnsi="Times New Roman"/>
                <w:sz w:val="22"/>
              </w:rPr>
              <w:t>醫院</w:t>
            </w:r>
          </w:p>
        </w:tc>
        <w:tc>
          <w:tcPr>
            <w:tcW w:w="1701"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u w:val="single"/>
              </w:rPr>
              <w:t xml:space="preserve">    </w:t>
            </w:r>
            <w:r w:rsidRPr="00D43766">
              <w:rPr>
                <w:rFonts w:ascii="Times New Roman" w:eastAsia="標楷體" w:hAnsi="Times New Roman"/>
                <w:sz w:val="22"/>
              </w:rPr>
              <w:t>位</w:t>
            </w:r>
          </w:p>
          <w:p w:rsidR="004E4104" w:rsidRPr="00D43766" w:rsidRDefault="004E4104" w:rsidP="004E4104">
            <w:pPr>
              <w:spacing w:line="280" w:lineRule="exact"/>
              <w:jc w:val="center"/>
              <w:rPr>
                <w:rFonts w:ascii="Times New Roman" w:eastAsia="標楷體" w:hAnsi="Times New Roman"/>
                <w:sz w:val="22"/>
              </w:rPr>
            </w:pPr>
          </w:p>
          <w:p w:rsidR="004E4104" w:rsidRPr="00D43766" w:rsidRDefault="004E4104" w:rsidP="004E4104">
            <w:pPr>
              <w:spacing w:line="280" w:lineRule="exact"/>
              <w:jc w:val="both"/>
              <w:rPr>
                <w:rFonts w:ascii="Times New Roman" w:eastAsia="標楷體" w:hAnsi="Times New Roman"/>
                <w:sz w:val="22"/>
                <w:u w:val="single"/>
              </w:rPr>
            </w:pPr>
            <w:r w:rsidRPr="00D43766">
              <w:rPr>
                <w:rFonts w:ascii="Times New Roman" w:eastAsia="標楷體" w:hAnsi="Times New Roman"/>
                <w:sz w:val="22"/>
                <w:u w:val="single"/>
              </w:rPr>
              <w:t>1.</w:t>
            </w:r>
            <w:r w:rsidRPr="00D43766">
              <w:rPr>
                <w:rFonts w:ascii="Times New Roman" w:eastAsia="標楷體" w:hAnsi="Times New Roman"/>
                <w:sz w:val="22"/>
                <w:u w:val="single"/>
              </w:rPr>
              <w:t xml:space="preserve">　　　委員</w:t>
            </w:r>
          </w:p>
          <w:p w:rsidR="004E4104" w:rsidRPr="00D43766" w:rsidRDefault="004E4104" w:rsidP="004E4104">
            <w:pPr>
              <w:spacing w:line="280" w:lineRule="exact"/>
              <w:jc w:val="both"/>
              <w:rPr>
                <w:rFonts w:ascii="Times New Roman" w:eastAsia="標楷體" w:hAnsi="Times New Roman"/>
                <w:sz w:val="22"/>
                <w:u w:val="single"/>
              </w:rPr>
            </w:pPr>
            <w:r w:rsidRPr="00D43766">
              <w:rPr>
                <w:rFonts w:ascii="Times New Roman" w:eastAsia="標楷體" w:hAnsi="Times New Roman"/>
                <w:sz w:val="22"/>
                <w:u w:val="single"/>
              </w:rPr>
              <w:t>2.</w:t>
            </w:r>
            <w:r w:rsidRPr="00D43766">
              <w:rPr>
                <w:rFonts w:ascii="Times New Roman" w:eastAsia="標楷體" w:hAnsi="Times New Roman"/>
                <w:sz w:val="22"/>
                <w:u w:val="single"/>
              </w:rPr>
              <w:t xml:space="preserve">　　　委員</w:t>
            </w:r>
          </w:p>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u w:val="single"/>
              </w:rPr>
              <w:t>3.</w:t>
            </w:r>
            <w:r w:rsidRPr="00D43766">
              <w:rPr>
                <w:rFonts w:ascii="Times New Roman" w:eastAsia="標楷體" w:hAnsi="Times New Roman"/>
                <w:sz w:val="22"/>
                <w:u w:val="single"/>
              </w:rPr>
              <w:t xml:space="preserve">　　　委員</w:t>
            </w:r>
          </w:p>
        </w:tc>
        <w:tc>
          <w:tcPr>
            <w:tcW w:w="2126"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 xml:space="preserve">是　</w:t>
            </w:r>
            <w:r w:rsidRPr="00D43766">
              <w:rPr>
                <w:rFonts w:ascii="Times New Roman" w:eastAsia="標楷體" w:hAnsi="Times New Roman"/>
                <w:sz w:val="22"/>
              </w:rPr>
              <w:sym w:font="Wingdings" w:char="F06F"/>
            </w:r>
            <w:r w:rsidRPr="00D43766">
              <w:rPr>
                <w:rFonts w:ascii="Times New Roman" w:eastAsia="標楷體" w:hAnsi="Times New Roman"/>
                <w:sz w:val="22"/>
              </w:rPr>
              <w:t>否</w:t>
            </w:r>
          </w:p>
        </w:tc>
        <w:tc>
          <w:tcPr>
            <w:tcW w:w="4526" w:type="dxa"/>
            <w:shd w:val="clear" w:color="auto" w:fill="auto"/>
            <w:vAlign w:val="center"/>
          </w:tcPr>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1.</w:t>
            </w:r>
            <w:r w:rsidRPr="00D43766">
              <w:rPr>
                <w:rFonts w:ascii="Times New Roman" w:eastAsia="標楷體" w:hAnsi="Times New Roman"/>
                <w:sz w:val="22"/>
              </w:rPr>
              <w:t>總病床數共</w:t>
            </w:r>
            <w:r w:rsidRPr="00D43766">
              <w:rPr>
                <w:rFonts w:ascii="Times New Roman" w:eastAsia="標楷體" w:hAnsi="Times New Roman"/>
                <w:sz w:val="22"/>
                <w:u w:val="single"/>
              </w:rPr>
              <w:t xml:space="preserve">    </w:t>
            </w:r>
            <w:r w:rsidRPr="00D43766">
              <w:rPr>
                <w:rFonts w:ascii="Times New Roman" w:eastAsia="標楷體" w:hAnsi="Times New Roman"/>
                <w:sz w:val="22"/>
              </w:rPr>
              <w:t>床</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99</w:t>
            </w:r>
            <w:r w:rsidRPr="00D43766">
              <w:rPr>
                <w:rFonts w:ascii="Times New Roman" w:eastAsia="標楷體" w:hAnsi="Times New Roman"/>
                <w:sz w:val="22"/>
              </w:rPr>
              <w:t>床</w:t>
            </w:r>
            <w:r w:rsidRPr="00D43766">
              <w:rPr>
                <w:rFonts w:ascii="Times New Roman" w:eastAsia="標楷體" w:hAnsi="Times New Roman"/>
                <w:sz w:val="22"/>
              </w:rPr>
              <w:t>(</w:t>
            </w:r>
            <w:r w:rsidRPr="00D43766">
              <w:rPr>
                <w:rFonts w:ascii="Times New Roman" w:eastAsia="標楷體" w:hAnsi="Times New Roman"/>
                <w:sz w:val="22"/>
              </w:rPr>
              <w:t>含</w:t>
            </w:r>
            <w:r w:rsidRPr="00D43766">
              <w:rPr>
                <w:rFonts w:ascii="Times New Roman" w:eastAsia="標楷體" w:hAnsi="Times New Roman"/>
                <w:sz w:val="22"/>
              </w:rPr>
              <w:t>)</w:t>
            </w:r>
            <w:r w:rsidRPr="00D43766">
              <w:rPr>
                <w:rFonts w:ascii="Times New Roman" w:eastAsia="標楷體" w:hAnsi="Times New Roman"/>
                <w:sz w:val="22"/>
              </w:rPr>
              <w:t>以下，</w:t>
            </w:r>
            <w:r w:rsidRPr="00D43766">
              <w:rPr>
                <w:rFonts w:ascii="Times New Roman" w:eastAsia="標楷體" w:hAnsi="Times New Roman"/>
                <w:sz w:val="22"/>
              </w:rPr>
              <w:t>130-170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100</w:t>
            </w:r>
            <w:r w:rsidRPr="00D43766">
              <w:rPr>
                <w:rFonts w:ascii="Times New Roman" w:eastAsia="標楷體" w:hAnsi="Times New Roman"/>
                <w:sz w:val="22"/>
              </w:rPr>
              <w:t>至</w:t>
            </w:r>
            <w:r w:rsidRPr="00D43766">
              <w:rPr>
                <w:rFonts w:ascii="Times New Roman" w:eastAsia="標楷體" w:hAnsi="Times New Roman"/>
                <w:sz w:val="22"/>
              </w:rPr>
              <w:t>249</w:t>
            </w:r>
            <w:r w:rsidRPr="00D43766">
              <w:rPr>
                <w:rFonts w:ascii="Times New Roman" w:eastAsia="標楷體" w:hAnsi="Times New Roman"/>
                <w:sz w:val="22"/>
              </w:rPr>
              <w:t>床，</w:t>
            </w:r>
            <w:r w:rsidRPr="00D43766">
              <w:rPr>
                <w:rFonts w:ascii="Times New Roman" w:eastAsia="標楷體" w:hAnsi="Times New Roman"/>
                <w:sz w:val="22"/>
              </w:rPr>
              <w:t>160-200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250</w:t>
            </w:r>
            <w:r w:rsidRPr="00D43766">
              <w:rPr>
                <w:rFonts w:ascii="Times New Roman" w:eastAsia="標楷體" w:hAnsi="Times New Roman"/>
                <w:sz w:val="22"/>
              </w:rPr>
              <w:t>至</w:t>
            </w:r>
            <w:r w:rsidRPr="00D43766">
              <w:rPr>
                <w:rFonts w:ascii="Times New Roman" w:eastAsia="標楷體" w:hAnsi="Times New Roman"/>
                <w:sz w:val="22"/>
              </w:rPr>
              <w:t>499</w:t>
            </w:r>
            <w:r w:rsidRPr="00D43766">
              <w:rPr>
                <w:rFonts w:ascii="Times New Roman" w:eastAsia="標楷體" w:hAnsi="Times New Roman"/>
                <w:sz w:val="22"/>
              </w:rPr>
              <w:t>床，</w:t>
            </w:r>
            <w:r w:rsidRPr="00D43766">
              <w:rPr>
                <w:rFonts w:ascii="Times New Roman" w:eastAsia="標楷體" w:hAnsi="Times New Roman"/>
                <w:sz w:val="22"/>
              </w:rPr>
              <w:t>190-230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t>□500</w:t>
            </w:r>
            <w:r w:rsidRPr="00D43766">
              <w:rPr>
                <w:rFonts w:ascii="Times New Roman" w:eastAsia="標楷體" w:hAnsi="Times New Roman"/>
                <w:sz w:val="22"/>
              </w:rPr>
              <w:t>床</w:t>
            </w:r>
            <w:r w:rsidRPr="00D43766">
              <w:rPr>
                <w:rFonts w:ascii="Times New Roman" w:eastAsia="標楷體" w:hAnsi="Times New Roman"/>
                <w:sz w:val="22"/>
              </w:rPr>
              <w:t>(</w:t>
            </w:r>
            <w:r w:rsidRPr="00D43766">
              <w:rPr>
                <w:rFonts w:ascii="Times New Roman" w:eastAsia="標楷體" w:hAnsi="Times New Roman"/>
                <w:sz w:val="22"/>
              </w:rPr>
              <w:t>含</w:t>
            </w:r>
            <w:r w:rsidRPr="00D43766">
              <w:rPr>
                <w:rFonts w:ascii="Times New Roman" w:eastAsia="標楷體" w:hAnsi="Times New Roman"/>
                <w:sz w:val="22"/>
              </w:rPr>
              <w:t>)</w:t>
            </w:r>
            <w:r w:rsidRPr="00D43766">
              <w:rPr>
                <w:rFonts w:ascii="Times New Roman" w:eastAsia="標楷體" w:hAnsi="Times New Roman"/>
                <w:sz w:val="22"/>
              </w:rPr>
              <w:t>以上，</w:t>
            </w:r>
            <w:r w:rsidRPr="00D43766">
              <w:rPr>
                <w:rFonts w:ascii="Times New Roman" w:eastAsia="標楷體" w:hAnsi="Times New Roman"/>
                <w:sz w:val="22"/>
              </w:rPr>
              <w:t>230-270</w:t>
            </w:r>
            <w:r w:rsidRPr="00D43766">
              <w:rPr>
                <w:rFonts w:ascii="Times New Roman" w:eastAsia="標楷體" w:hAnsi="Times New Roman"/>
                <w:sz w:val="22"/>
              </w:rPr>
              <w:t>分鐘</w:t>
            </w:r>
          </w:p>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2.</w:t>
            </w:r>
            <w:r w:rsidRPr="00D43766">
              <w:rPr>
                <w:rFonts w:ascii="Times New Roman" w:eastAsia="標楷體" w:hAnsi="Times New Roman"/>
                <w:sz w:val="22"/>
              </w:rPr>
              <w:t>起訖時間</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t>起：</w:t>
            </w:r>
            <w:r w:rsidRPr="00D43766">
              <w:rPr>
                <w:rFonts w:ascii="Times New Roman" w:eastAsia="標楷體" w:hAnsi="Times New Roman"/>
                <w:sz w:val="22"/>
              </w:rPr>
              <w:t>____</w:t>
            </w:r>
            <w:r w:rsidRPr="00D43766">
              <w:rPr>
                <w:rFonts w:ascii="Times New Roman" w:eastAsia="標楷體" w:hAnsi="Times New Roman"/>
                <w:sz w:val="22"/>
              </w:rPr>
              <w:t>點</w:t>
            </w:r>
            <w:r w:rsidRPr="00D43766">
              <w:rPr>
                <w:rFonts w:ascii="Times New Roman" w:eastAsia="標楷體" w:hAnsi="Times New Roman"/>
                <w:sz w:val="22"/>
              </w:rPr>
              <w:t>____</w:t>
            </w:r>
            <w:r w:rsidRPr="00D43766">
              <w:rPr>
                <w:rFonts w:ascii="Times New Roman" w:eastAsia="標楷體" w:hAnsi="Times New Roman"/>
                <w:sz w:val="22"/>
              </w:rPr>
              <w:t>分，迄：</w:t>
            </w:r>
            <w:r w:rsidRPr="00D43766">
              <w:rPr>
                <w:rFonts w:ascii="Times New Roman" w:eastAsia="標楷體" w:hAnsi="Times New Roman"/>
                <w:sz w:val="22"/>
              </w:rPr>
              <w:t>____</w:t>
            </w:r>
            <w:r w:rsidRPr="00D43766">
              <w:rPr>
                <w:rFonts w:ascii="Times New Roman" w:eastAsia="標楷體" w:hAnsi="Times New Roman"/>
                <w:sz w:val="22"/>
              </w:rPr>
              <w:t>點</w:t>
            </w:r>
            <w:r w:rsidRPr="00D43766">
              <w:rPr>
                <w:rFonts w:ascii="Times New Roman" w:eastAsia="標楷體" w:hAnsi="Times New Roman"/>
                <w:sz w:val="22"/>
              </w:rPr>
              <w:t>____</w:t>
            </w:r>
            <w:r w:rsidRPr="00D43766">
              <w:rPr>
                <w:rFonts w:ascii="Times New Roman" w:eastAsia="標楷體" w:hAnsi="Times New Roman"/>
                <w:sz w:val="22"/>
              </w:rPr>
              <w:t>分</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rPr>
              <w:t>_______</w:t>
            </w:r>
            <w:r w:rsidRPr="00D43766">
              <w:rPr>
                <w:rFonts w:ascii="Times New Roman" w:eastAsia="標楷體" w:hAnsi="Times New Roman"/>
                <w:sz w:val="22"/>
              </w:rPr>
              <w:t>分鐘</w:t>
            </w:r>
          </w:p>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 xml:space="preserve">3. </w:t>
            </w:r>
            <w:r w:rsidRPr="00D43766">
              <w:rPr>
                <w:rFonts w:ascii="Times New Roman" w:eastAsia="標楷體" w:hAnsi="Times New Roman"/>
                <w:sz w:val="22"/>
              </w:rPr>
              <w:sym w:font="Wingdings" w:char="F06F"/>
            </w:r>
            <w:r w:rsidRPr="00D43766">
              <w:rPr>
                <w:rFonts w:ascii="Times New Roman" w:eastAsia="標楷體" w:hAnsi="Times New Roman"/>
                <w:sz w:val="22"/>
              </w:rPr>
              <w:t xml:space="preserve">符合　</w:t>
            </w:r>
            <w:r w:rsidRPr="00D43766">
              <w:rPr>
                <w:rFonts w:ascii="Times New Roman" w:eastAsia="標楷體" w:hAnsi="Times New Roman"/>
                <w:sz w:val="22"/>
              </w:rPr>
              <w:sym w:font="Wingdings" w:char="F06F"/>
            </w:r>
            <w:r w:rsidRPr="00D43766">
              <w:rPr>
                <w:rFonts w:ascii="Times New Roman" w:eastAsia="標楷體" w:hAnsi="Times New Roman"/>
                <w:sz w:val="22"/>
              </w:rPr>
              <w:t>未符合查核作業之時間分配</w:t>
            </w:r>
          </w:p>
        </w:tc>
      </w:tr>
      <w:tr w:rsidR="00D43766" w:rsidRPr="00D43766" w:rsidTr="004E4104">
        <w:trPr>
          <w:cantSplit/>
          <w:trHeight w:val="2183"/>
        </w:trPr>
        <w:tc>
          <w:tcPr>
            <w:tcW w:w="70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2</w:t>
            </w:r>
          </w:p>
        </w:tc>
        <w:tc>
          <w:tcPr>
            <w:tcW w:w="113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B</w:t>
            </w:r>
            <w:r w:rsidRPr="00D43766">
              <w:rPr>
                <w:rFonts w:ascii="Times New Roman" w:eastAsia="標楷體" w:hAnsi="Times New Roman"/>
                <w:sz w:val="22"/>
              </w:rPr>
              <w:t>醫院</w:t>
            </w:r>
          </w:p>
        </w:tc>
        <w:tc>
          <w:tcPr>
            <w:tcW w:w="1701"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u w:val="single"/>
              </w:rPr>
              <w:t xml:space="preserve">    </w:t>
            </w:r>
            <w:r w:rsidRPr="00D43766">
              <w:rPr>
                <w:rFonts w:ascii="Times New Roman" w:eastAsia="標楷體" w:hAnsi="Times New Roman"/>
                <w:sz w:val="22"/>
              </w:rPr>
              <w:t>位</w:t>
            </w:r>
          </w:p>
          <w:p w:rsidR="004E4104" w:rsidRPr="00D43766" w:rsidRDefault="004E4104" w:rsidP="004E4104">
            <w:pPr>
              <w:spacing w:line="280" w:lineRule="exact"/>
              <w:jc w:val="center"/>
              <w:rPr>
                <w:rFonts w:ascii="Times New Roman" w:eastAsia="標楷體" w:hAnsi="Times New Roman"/>
                <w:sz w:val="22"/>
              </w:rPr>
            </w:pPr>
          </w:p>
          <w:p w:rsidR="004E4104" w:rsidRPr="00D43766" w:rsidRDefault="004E4104" w:rsidP="004E4104">
            <w:pPr>
              <w:spacing w:line="280" w:lineRule="exact"/>
              <w:jc w:val="both"/>
              <w:rPr>
                <w:rFonts w:ascii="Times New Roman" w:eastAsia="標楷體" w:hAnsi="Times New Roman"/>
                <w:sz w:val="22"/>
                <w:u w:val="single"/>
              </w:rPr>
            </w:pPr>
            <w:r w:rsidRPr="00D43766">
              <w:rPr>
                <w:rFonts w:ascii="Times New Roman" w:eastAsia="標楷體" w:hAnsi="Times New Roman"/>
                <w:sz w:val="22"/>
                <w:u w:val="single"/>
              </w:rPr>
              <w:t>1.</w:t>
            </w:r>
            <w:r w:rsidRPr="00D43766">
              <w:rPr>
                <w:rFonts w:ascii="Times New Roman" w:eastAsia="標楷體" w:hAnsi="Times New Roman"/>
                <w:sz w:val="22"/>
                <w:u w:val="single"/>
              </w:rPr>
              <w:t xml:space="preserve">　　　委員</w:t>
            </w:r>
          </w:p>
          <w:p w:rsidR="004E4104" w:rsidRPr="00D43766" w:rsidRDefault="004E4104" w:rsidP="004E4104">
            <w:pPr>
              <w:spacing w:line="280" w:lineRule="exact"/>
              <w:jc w:val="both"/>
              <w:rPr>
                <w:rFonts w:ascii="Times New Roman" w:eastAsia="標楷體" w:hAnsi="Times New Roman"/>
                <w:sz w:val="22"/>
                <w:u w:val="single"/>
              </w:rPr>
            </w:pPr>
            <w:r w:rsidRPr="00D43766">
              <w:rPr>
                <w:rFonts w:ascii="Times New Roman" w:eastAsia="標楷體" w:hAnsi="Times New Roman"/>
                <w:sz w:val="22"/>
                <w:u w:val="single"/>
              </w:rPr>
              <w:t>2.</w:t>
            </w:r>
            <w:r w:rsidRPr="00D43766">
              <w:rPr>
                <w:rFonts w:ascii="Times New Roman" w:eastAsia="標楷體" w:hAnsi="Times New Roman"/>
                <w:sz w:val="22"/>
                <w:u w:val="single"/>
              </w:rPr>
              <w:t xml:space="preserve">　　　委員</w:t>
            </w:r>
          </w:p>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u w:val="single"/>
              </w:rPr>
              <w:t>3.</w:t>
            </w:r>
            <w:r w:rsidRPr="00D43766">
              <w:rPr>
                <w:rFonts w:ascii="Times New Roman" w:eastAsia="標楷體" w:hAnsi="Times New Roman"/>
                <w:sz w:val="22"/>
                <w:u w:val="single"/>
              </w:rPr>
              <w:t xml:space="preserve">　　　委員</w:t>
            </w:r>
          </w:p>
        </w:tc>
        <w:tc>
          <w:tcPr>
            <w:tcW w:w="2126"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 xml:space="preserve">是　</w:t>
            </w:r>
            <w:r w:rsidRPr="00D43766">
              <w:rPr>
                <w:rFonts w:ascii="Times New Roman" w:eastAsia="標楷體" w:hAnsi="Times New Roman"/>
                <w:sz w:val="22"/>
              </w:rPr>
              <w:sym w:font="Wingdings" w:char="F06F"/>
            </w:r>
            <w:r w:rsidRPr="00D43766">
              <w:rPr>
                <w:rFonts w:ascii="Times New Roman" w:eastAsia="標楷體" w:hAnsi="Times New Roman"/>
                <w:sz w:val="22"/>
              </w:rPr>
              <w:t>否</w:t>
            </w:r>
          </w:p>
        </w:tc>
        <w:tc>
          <w:tcPr>
            <w:tcW w:w="4526" w:type="dxa"/>
            <w:shd w:val="clear" w:color="auto" w:fill="auto"/>
            <w:vAlign w:val="center"/>
          </w:tcPr>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1.</w:t>
            </w:r>
            <w:r w:rsidRPr="00D43766">
              <w:rPr>
                <w:rFonts w:ascii="Times New Roman" w:eastAsia="標楷體" w:hAnsi="Times New Roman"/>
                <w:sz w:val="22"/>
              </w:rPr>
              <w:t>總病床數共</w:t>
            </w:r>
            <w:r w:rsidRPr="00D43766">
              <w:rPr>
                <w:rFonts w:ascii="Times New Roman" w:eastAsia="標楷體" w:hAnsi="Times New Roman"/>
                <w:sz w:val="22"/>
                <w:u w:val="single"/>
              </w:rPr>
              <w:t xml:space="preserve">    </w:t>
            </w:r>
            <w:r w:rsidRPr="00D43766">
              <w:rPr>
                <w:rFonts w:ascii="Times New Roman" w:eastAsia="標楷體" w:hAnsi="Times New Roman"/>
                <w:sz w:val="22"/>
              </w:rPr>
              <w:t>床</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99</w:t>
            </w:r>
            <w:r w:rsidRPr="00D43766">
              <w:rPr>
                <w:rFonts w:ascii="Times New Roman" w:eastAsia="標楷體" w:hAnsi="Times New Roman"/>
                <w:sz w:val="22"/>
              </w:rPr>
              <w:t>床</w:t>
            </w:r>
            <w:r w:rsidRPr="00D43766">
              <w:rPr>
                <w:rFonts w:ascii="Times New Roman" w:eastAsia="標楷體" w:hAnsi="Times New Roman"/>
                <w:sz w:val="22"/>
              </w:rPr>
              <w:t>(</w:t>
            </w:r>
            <w:r w:rsidRPr="00D43766">
              <w:rPr>
                <w:rFonts w:ascii="Times New Roman" w:eastAsia="標楷體" w:hAnsi="Times New Roman"/>
                <w:sz w:val="22"/>
              </w:rPr>
              <w:t>含</w:t>
            </w:r>
            <w:r w:rsidRPr="00D43766">
              <w:rPr>
                <w:rFonts w:ascii="Times New Roman" w:eastAsia="標楷體" w:hAnsi="Times New Roman"/>
                <w:sz w:val="22"/>
              </w:rPr>
              <w:t>)</w:t>
            </w:r>
            <w:r w:rsidRPr="00D43766">
              <w:rPr>
                <w:rFonts w:ascii="Times New Roman" w:eastAsia="標楷體" w:hAnsi="Times New Roman"/>
                <w:sz w:val="22"/>
              </w:rPr>
              <w:t>以下，</w:t>
            </w:r>
            <w:r w:rsidRPr="00D43766">
              <w:rPr>
                <w:rFonts w:ascii="Times New Roman" w:eastAsia="標楷體" w:hAnsi="Times New Roman"/>
                <w:sz w:val="22"/>
              </w:rPr>
              <w:t>130-170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100</w:t>
            </w:r>
            <w:r w:rsidRPr="00D43766">
              <w:rPr>
                <w:rFonts w:ascii="Times New Roman" w:eastAsia="標楷體" w:hAnsi="Times New Roman"/>
                <w:sz w:val="22"/>
              </w:rPr>
              <w:t>至</w:t>
            </w:r>
            <w:r w:rsidRPr="00D43766">
              <w:rPr>
                <w:rFonts w:ascii="Times New Roman" w:eastAsia="標楷體" w:hAnsi="Times New Roman"/>
                <w:sz w:val="22"/>
              </w:rPr>
              <w:t>249</w:t>
            </w:r>
            <w:r w:rsidRPr="00D43766">
              <w:rPr>
                <w:rFonts w:ascii="Times New Roman" w:eastAsia="標楷體" w:hAnsi="Times New Roman"/>
                <w:sz w:val="22"/>
              </w:rPr>
              <w:t>床，</w:t>
            </w:r>
            <w:r w:rsidRPr="00D43766">
              <w:rPr>
                <w:rFonts w:ascii="Times New Roman" w:eastAsia="標楷體" w:hAnsi="Times New Roman"/>
                <w:sz w:val="22"/>
              </w:rPr>
              <w:t>160-200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250</w:t>
            </w:r>
            <w:r w:rsidRPr="00D43766">
              <w:rPr>
                <w:rFonts w:ascii="Times New Roman" w:eastAsia="標楷體" w:hAnsi="Times New Roman"/>
                <w:sz w:val="22"/>
              </w:rPr>
              <w:t>至</w:t>
            </w:r>
            <w:r w:rsidRPr="00D43766">
              <w:rPr>
                <w:rFonts w:ascii="Times New Roman" w:eastAsia="標楷體" w:hAnsi="Times New Roman"/>
                <w:sz w:val="22"/>
              </w:rPr>
              <w:t>499</w:t>
            </w:r>
            <w:r w:rsidRPr="00D43766">
              <w:rPr>
                <w:rFonts w:ascii="Times New Roman" w:eastAsia="標楷體" w:hAnsi="Times New Roman"/>
                <w:sz w:val="22"/>
              </w:rPr>
              <w:t>床，</w:t>
            </w:r>
            <w:r w:rsidRPr="00D43766">
              <w:rPr>
                <w:rFonts w:ascii="Times New Roman" w:eastAsia="標楷體" w:hAnsi="Times New Roman"/>
                <w:sz w:val="22"/>
              </w:rPr>
              <w:t>190-230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500</w:t>
            </w:r>
            <w:r w:rsidRPr="00D43766">
              <w:rPr>
                <w:rFonts w:ascii="Times New Roman" w:eastAsia="標楷體" w:hAnsi="Times New Roman"/>
                <w:sz w:val="22"/>
              </w:rPr>
              <w:t>床</w:t>
            </w:r>
            <w:r w:rsidRPr="00D43766">
              <w:rPr>
                <w:rFonts w:ascii="Times New Roman" w:eastAsia="標楷體" w:hAnsi="Times New Roman"/>
                <w:sz w:val="22"/>
              </w:rPr>
              <w:t>(</w:t>
            </w:r>
            <w:r w:rsidRPr="00D43766">
              <w:rPr>
                <w:rFonts w:ascii="Times New Roman" w:eastAsia="標楷體" w:hAnsi="Times New Roman"/>
                <w:sz w:val="22"/>
              </w:rPr>
              <w:t>含</w:t>
            </w:r>
            <w:r w:rsidRPr="00D43766">
              <w:rPr>
                <w:rFonts w:ascii="Times New Roman" w:eastAsia="標楷體" w:hAnsi="Times New Roman"/>
                <w:sz w:val="22"/>
              </w:rPr>
              <w:t>)</w:t>
            </w:r>
            <w:r w:rsidRPr="00D43766">
              <w:rPr>
                <w:rFonts w:ascii="Times New Roman" w:eastAsia="標楷體" w:hAnsi="Times New Roman"/>
                <w:sz w:val="22"/>
              </w:rPr>
              <w:t>以上，</w:t>
            </w:r>
            <w:r w:rsidRPr="00D43766">
              <w:rPr>
                <w:rFonts w:ascii="Times New Roman" w:eastAsia="標楷體" w:hAnsi="Times New Roman"/>
                <w:sz w:val="22"/>
              </w:rPr>
              <w:t>230-270</w:t>
            </w:r>
            <w:r w:rsidRPr="00D43766">
              <w:rPr>
                <w:rFonts w:ascii="Times New Roman" w:eastAsia="標楷體" w:hAnsi="Times New Roman"/>
                <w:sz w:val="22"/>
              </w:rPr>
              <w:t>分鐘</w:t>
            </w:r>
          </w:p>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2.</w:t>
            </w:r>
            <w:r w:rsidRPr="00D43766">
              <w:rPr>
                <w:rFonts w:ascii="Times New Roman" w:eastAsia="標楷體" w:hAnsi="Times New Roman"/>
                <w:sz w:val="22"/>
              </w:rPr>
              <w:t>起訖時間</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t>起：</w:t>
            </w:r>
            <w:r w:rsidRPr="00D43766">
              <w:rPr>
                <w:rFonts w:ascii="Times New Roman" w:eastAsia="標楷體" w:hAnsi="Times New Roman"/>
                <w:sz w:val="22"/>
              </w:rPr>
              <w:t>____</w:t>
            </w:r>
            <w:r w:rsidRPr="00D43766">
              <w:rPr>
                <w:rFonts w:ascii="Times New Roman" w:eastAsia="標楷體" w:hAnsi="Times New Roman"/>
                <w:sz w:val="22"/>
              </w:rPr>
              <w:t>點</w:t>
            </w:r>
            <w:r w:rsidRPr="00D43766">
              <w:rPr>
                <w:rFonts w:ascii="Times New Roman" w:eastAsia="標楷體" w:hAnsi="Times New Roman"/>
                <w:sz w:val="22"/>
              </w:rPr>
              <w:t>____</w:t>
            </w:r>
            <w:r w:rsidRPr="00D43766">
              <w:rPr>
                <w:rFonts w:ascii="Times New Roman" w:eastAsia="標楷體" w:hAnsi="Times New Roman"/>
                <w:sz w:val="22"/>
              </w:rPr>
              <w:t>分，迄：</w:t>
            </w:r>
            <w:r w:rsidRPr="00D43766">
              <w:rPr>
                <w:rFonts w:ascii="Times New Roman" w:eastAsia="標楷體" w:hAnsi="Times New Roman"/>
                <w:sz w:val="22"/>
              </w:rPr>
              <w:t>____</w:t>
            </w:r>
            <w:r w:rsidRPr="00D43766">
              <w:rPr>
                <w:rFonts w:ascii="Times New Roman" w:eastAsia="標楷體" w:hAnsi="Times New Roman"/>
                <w:sz w:val="22"/>
              </w:rPr>
              <w:t>點</w:t>
            </w:r>
            <w:r w:rsidRPr="00D43766">
              <w:rPr>
                <w:rFonts w:ascii="Times New Roman" w:eastAsia="標楷體" w:hAnsi="Times New Roman"/>
                <w:sz w:val="22"/>
              </w:rPr>
              <w:t>____</w:t>
            </w:r>
            <w:r w:rsidRPr="00D43766">
              <w:rPr>
                <w:rFonts w:ascii="Times New Roman" w:eastAsia="標楷體" w:hAnsi="Times New Roman"/>
                <w:sz w:val="22"/>
              </w:rPr>
              <w:t>分</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rPr>
              <w:t>_______</w:t>
            </w:r>
            <w:r w:rsidRPr="00D43766">
              <w:rPr>
                <w:rFonts w:ascii="Times New Roman" w:eastAsia="標楷體" w:hAnsi="Times New Roman"/>
                <w:sz w:val="22"/>
              </w:rPr>
              <w:t>分鐘</w:t>
            </w:r>
          </w:p>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 xml:space="preserve">3. </w:t>
            </w:r>
            <w:r w:rsidRPr="00D43766">
              <w:rPr>
                <w:rFonts w:ascii="Times New Roman" w:eastAsia="標楷體" w:hAnsi="Times New Roman"/>
                <w:sz w:val="22"/>
              </w:rPr>
              <w:sym w:font="Wingdings" w:char="F06F"/>
            </w:r>
            <w:r w:rsidRPr="00D43766">
              <w:rPr>
                <w:rFonts w:ascii="Times New Roman" w:eastAsia="標楷體" w:hAnsi="Times New Roman"/>
                <w:sz w:val="22"/>
              </w:rPr>
              <w:t xml:space="preserve">符合　</w:t>
            </w:r>
            <w:r w:rsidRPr="00D43766">
              <w:rPr>
                <w:rFonts w:ascii="Times New Roman" w:eastAsia="標楷體" w:hAnsi="Times New Roman"/>
                <w:sz w:val="22"/>
              </w:rPr>
              <w:sym w:font="Wingdings" w:char="F06F"/>
            </w:r>
            <w:r w:rsidRPr="00D43766">
              <w:rPr>
                <w:rFonts w:ascii="Times New Roman" w:eastAsia="標楷體" w:hAnsi="Times New Roman"/>
                <w:sz w:val="22"/>
              </w:rPr>
              <w:t>未符合查核作業之時間分配</w:t>
            </w:r>
          </w:p>
        </w:tc>
      </w:tr>
      <w:tr w:rsidR="00D43766" w:rsidRPr="00D43766" w:rsidTr="004E4104">
        <w:trPr>
          <w:cantSplit/>
          <w:trHeight w:val="2183"/>
        </w:trPr>
        <w:tc>
          <w:tcPr>
            <w:tcW w:w="70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lastRenderedPageBreak/>
              <w:t>3</w:t>
            </w:r>
          </w:p>
        </w:tc>
        <w:tc>
          <w:tcPr>
            <w:tcW w:w="1134"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C</w:t>
            </w:r>
            <w:r w:rsidRPr="00D43766">
              <w:rPr>
                <w:rFonts w:ascii="Times New Roman" w:eastAsia="標楷體" w:hAnsi="Times New Roman"/>
                <w:sz w:val="22"/>
              </w:rPr>
              <w:t>醫院</w:t>
            </w:r>
          </w:p>
        </w:tc>
        <w:tc>
          <w:tcPr>
            <w:tcW w:w="1701"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u w:val="single"/>
              </w:rPr>
              <w:t xml:space="preserve">    </w:t>
            </w:r>
            <w:r w:rsidRPr="00D43766">
              <w:rPr>
                <w:rFonts w:ascii="Times New Roman" w:eastAsia="標楷體" w:hAnsi="Times New Roman"/>
                <w:sz w:val="22"/>
              </w:rPr>
              <w:t>位</w:t>
            </w:r>
          </w:p>
          <w:p w:rsidR="004E4104" w:rsidRPr="00D43766" w:rsidRDefault="004E4104" w:rsidP="004E4104">
            <w:pPr>
              <w:spacing w:line="280" w:lineRule="exact"/>
              <w:jc w:val="both"/>
              <w:rPr>
                <w:rFonts w:ascii="Times New Roman" w:eastAsia="標楷體" w:hAnsi="Times New Roman"/>
                <w:sz w:val="22"/>
              </w:rPr>
            </w:pPr>
          </w:p>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rPr>
              <w:t>1.</w:t>
            </w:r>
            <w:r w:rsidRPr="00D43766">
              <w:rPr>
                <w:rFonts w:ascii="Times New Roman" w:eastAsia="標楷體" w:hAnsi="Times New Roman"/>
                <w:sz w:val="22"/>
                <w:u w:val="single"/>
              </w:rPr>
              <w:t xml:space="preserve">　　　</w:t>
            </w:r>
            <w:r w:rsidRPr="00D43766">
              <w:rPr>
                <w:rFonts w:ascii="Times New Roman" w:eastAsia="標楷體" w:hAnsi="Times New Roman"/>
                <w:sz w:val="22"/>
              </w:rPr>
              <w:t>委員</w:t>
            </w:r>
          </w:p>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rPr>
              <w:t>2.</w:t>
            </w:r>
            <w:r w:rsidRPr="00D43766">
              <w:rPr>
                <w:rFonts w:ascii="Times New Roman" w:eastAsia="標楷體" w:hAnsi="Times New Roman"/>
                <w:sz w:val="22"/>
                <w:u w:val="single"/>
              </w:rPr>
              <w:t xml:space="preserve">　　　</w:t>
            </w:r>
            <w:r w:rsidRPr="00D43766">
              <w:rPr>
                <w:rFonts w:ascii="Times New Roman" w:eastAsia="標楷體" w:hAnsi="Times New Roman"/>
                <w:sz w:val="22"/>
              </w:rPr>
              <w:t>委員</w:t>
            </w:r>
          </w:p>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rPr>
              <w:t>3.</w:t>
            </w:r>
            <w:r w:rsidRPr="00D43766">
              <w:rPr>
                <w:rFonts w:ascii="Times New Roman" w:eastAsia="標楷體" w:hAnsi="Times New Roman"/>
                <w:sz w:val="22"/>
                <w:u w:val="single"/>
              </w:rPr>
              <w:t xml:space="preserve">　　　</w:t>
            </w:r>
            <w:r w:rsidRPr="00D43766">
              <w:rPr>
                <w:rFonts w:ascii="Times New Roman" w:eastAsia="標楷體" w:hAnsi="Times New Roman"/>
                <w:sz w:val="22"/>
              </w:rPr>
              <w:t>委員</w:t>
            </w:r>
          </w:p>
        </w:tc>
        <w:tc>
          <w:tcPr>
            <w:tcW w:w="2126"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 xml:space="preserve">是　</w:t>
            </w:r>
            <w:r w:rsidRPr="00D43766">
              <w:rPr>
                <w:rFonts w:ascii="Times New Roman" w:eastAsia="標楷體" w:hAnsi="Times New Roman"/>
                <w:sz w:val="22"/>
              </w:rPr>
              <w:sym w:font="Wingdings" w:char="F06F"/>
            </w:r>
            <w:r w:rsidRPr="00D43766">
              <w:rPr>
                <w:rFonts w:ascii="Times New Roman" w:eastAsia="標楷體" w:hAnsi="Times New Roman"/>
                <w:sz w:val="22"/>
              </w:rPr>
              <w:t>否</w:t>
            </w:r>
          </w:p>
        </w:tc>
        <w:tc>
          <w:tcPr>
            <w:tcW w:w="4526" w:type="dxa"/>
            <w:shd w:val="clear" w:color="auto" w:fill="auto"/>
            <w:vAlign w:val="center"/>
          </w:tcPr>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1.</w:t>
            </w:r>
            <w:r w:rsidRPr="00D43766">
              <w:rPr>
                <w:rFonts w:ascii="Times New Roman" w:eastAsia="標楷體" w:hAnsi="Times New Roman"/>
                <w:sz w:val="22"/>
              </w:rPr>
              <w:t>總病床數共</w:t>
            </w:r>
            <w:r w:rsidRPr="00D43766">
              <w:rPr>
                <w:rFonts w:ascii="Times New Roman" w:eastAsia="標楷體" w:hAnsi="Times New Roman"/>
                <w:sz w:val="22"/>
                <w:u w:val="single"/>
              </w:rPr>
              <w:t xml:space="preserve">    </w:t>
            </w:r>
            <w:r w:rsidRPr="00D43766">
              <w:rPr>
                <w:rFonts w:ascii="Times New Roman" w:eastAsia="標楷體" w:hAnsi="Times New Roman"/>
                <w:sz w:val="22"/>
              </w:rPr>
              <w:t>床</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99</w:t>
            </w:r>
            <w:r w:rsidRPr="00D43766">
              <w:rPr>
                <w:rFonts w:ascii="Times New Roman" w:eastAsia="標楷體" w:hAnsi="Times New Roman"/>
                <w:sz w:val="22"/>
              </w:rPr>
              <w:t>床</w:t>
            </w:r>
            <w:r w:rsidRPr="00D43766">
              <w:rPr>
                <w:rFonts w:ascii="Times New Roman" w:eastAsia="標楷體" w:hAnsi="Times New Roman"/>
                <w:sz w:val="22"/>
              </w:rPr>
              <w:t>(</w:t>
            </w:r>
            <w:r w:rsidRPr="00D43766">
              <w:rPr>
                <w:rFonts w:ascii="Times New Roman" w:eastAsia="標楷體" w:hAnsi="Times New Roman"/>
                <w:sz w:val="22"/>
              </w:rPr>
              <w:t>含</w:t>
            </w:r>
            <w:r w:rsidRPr="00D43766">
              <w:rPr>
                <w:rFonts w:ascii="Times New Roman" w:eastAsia="標楷體" w:hAnsi="Times New Roman"/>
                <w:sz w:val="22"/>
              </w:rPr>
              <w:t>)</w:t>
            </w:r>
            <w:r w:rsidRPr="00D43766">
              <w:rPr>
                <w:rFonts w:ascii="Times New Roman" w:eastAsia="標楷體" w:hAnsi="Times New Roman"/>
                <w:sz w:val="22"/>
              </w:rPr>
              <w:t>以下，</w:t>
            </w:r>
            <w:r w:rsidRPr="00D43766">
              <w:rPr>
                <w:rFonts w:ascii="Times New Roman" w:eastAsia="標楷體" w:hAnsi="Times New Roman"/>
                <w:sz w:val="22"/>
              </w:rPr>
              <w:t>130-170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100</w:t>
            </w:r>
            <w:r w:rsidRPr="00D43766">
              <w:rPr>
                <w:rFonts w:ascii="Times New Roman" w:eastAsia="標楷體" w:hAnsi="Times New Roman"/>
                <w:sz w:val="22"/>
              </w:rPr>
              <w:t>至</w:t>
            </w:r>
            <w:r w:rsidRPr="00D43766">
              <w:rPr>
                <w:rFonts w:ascii="Times New Roman" w:eastAsia="標楷體" w:hAnsi="Times New Roman"/>
                <w:sz w:val="22"/>
              </w:rPr>
              <w:t>249</w:t>
            </w:r>
            <w:r w:rsidRPr="00D43766">
              <w:rPr>
                <w:rFonts w:ascii="Times New Roman" w:eastAsia="標楷體" w:hAnsi="Times New Roman"/>
                <w:sz w:val="22"/>
              </w:rPr>
              <w:t>床，</w:t>
            </w:r>
            <w:r w:rsidRPr="00D43766">
              <w:rPr>
                <w:rFonts w:ascii="Times New Roman" w:eastAsia="標楷體" w:hAnsi="Times New Roman"/>
                <w:sz w:val="22"/>
              </w:rPr>
              <w:t>160-200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250</w:t>
            </w:r>
            <w:r w:rsidRPr="00D43766">
              <w:rPr>
                <w:rFonts w:ascii="Times New Roman" w:eastAsia="標楷體" w:hAnsi="Times New Roman"/>
                <w:sz w:val="22"/>
              </w:rPr>
              <w:t>至</w:t>
            </w:r>
            <w:r w:rsidRPr="00D43766">
              <w:rPr>
                <w:rFonts w:ascii="Times New Roman" w:eastAsia="標楷體" w:hAnsi="Times New Roman"/>
                <w:sz w:val="22"/>
              </w:rPr>
              <w:t>499</w:t>
            </w:r>
            <w:r w:rsidRPr="00D43766">
              <w:rPr>
                <w:rFonts w:ascii="Times New Roman" w:eastAsia="標楷體" w:hAnsi="Times New Roman"/>
                <w:sz w:val="22"/>
              </w:rPr>
              <w:t>床，</w:t>
            </w:r>
            <w:r w:rsidRPr="00D43766">
              <w:rPr>
                <w:rFonts w:ascii="Times New Roman" w:eastAsia="標楷體" w:hAnsi="Times New Roman"/>
                <w:sz w:val="22"/>
              </w:rPr>
              <w:t>190-230</w:t>
            </w:r>
            <w:r w:rsidRPr="00D43766">
              <w:rPr>
                <w:rFonts w:ascii="Times New Roman" w:eastAsia="標楷體" w:hAnsi="Times New Roman"/>
                <w:sz w:val="22"/>
              </w:rPr>
              <w:t>分鐘</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500</w:t>
            </w:r>
            <w:r w:rsidRPr="00D43766">
              <w:rPr>
                <w:rFonts w:ascii="Times New Roman" w:eastAsia="標楷體" w:hAnsi="Times New Roman"/>
                <w:sz w:val="22"/>
              </w:rPr>
              <w:t>床</w:t>
            </w:r>
            <w:r w:rsidRPr="00D43766">
              <w:rPr>
                <w:rFonts w:ascii="Times New Roman" w:eastAsia="標楷體" w:hAnsi="Times New Roman"/>
                <w:sz w:val="22"/>
              </w:rPr>
              <w:t>(</w:t>
            </w:r>
            <w:r w:rsidRPr="00D43766">
              <w:rPr>
                <w:rFonts w:ascii="Times New Roman" w:eastAsia="標楷體" w:hAnsi="Times New Roman"/>
                <w:sz w:val="22"/>
              </w:rPr>
              <w:t>含</w:t>
            </w:r>
            <w:r w:rsidRPr="00D43766">
              <w:rPr>
                <w:rFonts w:ascii="Times New Roman" w:eastAsia="標楷體" w:hAnsi="Times New Roman"/>
                <w:sz w:val="22"/>
              </w:rPr>
              <w:t>)</w:t>
            </w:r>
            <w:r w:rsidRPr="00D43766">
              <w:rPr>
                <w:rFonts w:ascii="Times New Roman" w:eastAsia="標楷體" w:hAnsi="Times New Roman"/>
                <w:sz w:val="22"/>
              </w:rPr>
              <w:t>以上，</w:t>
            </w:r>
            <w:r w:rsidRPr="00D43766">
              <w:rPr>
                <w:rFonts w:ascii="Times New Roman" w:eastAsia="標楷體" w:hAnsi="Times New Roman"/>
                <w:sz w:val="22"/>
              </w:rPr>
              <w:t>230-270</w:t>
            </w:r>
            <w:r w:rsidRPr="00D43766">
              <w:rPr>
                <w:rFonts w:ascii="Times New Roman" w:eastAsia="標楷體" w:hAnsi="Times New Roman"/>
                <w:sz w:val="22"/>
              </w:rPr>
              <w:t>分鐘</w:t>
            </w:r>
          </w:p>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2.</w:t>
            </w:r>
            <w:r w:rsidRPr="00D43766">
              <w:rPr>
                <w:rFonts w:ascii="Times New Roman" w:eastAsia="標楷體" w:hAnsi="Times New Roman"/>
                <w:sz w:val="22"/>
              </w:rPr>
              <w:t>起訖時間</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t>起：</w:t>
            </w:r>
            <w:r w:rsidRPr="00D43766">
              <w:rPr>
                <w:rFonts w:ascii="Times New Roman" w:eastAsia="標楷體" w:hAnsi="Times New Roman"/>
                <w:sz w:val="22"/>
              </w:rPr>
              <w:t>____</w:t>
            </w:r>
            <w:r w:rsidRPr="00D43766">
              <w:rPr>
                <w:rFonts w:ascii="Times New Roman" w:eastAsia="標楷體" w:hAnsi="Times New Roman"/>
                <w:sz w:val="22"/>
              </w:rPr>
              <w:t>點</w:t>
            </w:r>
            <w:r w:rsidRPr="00D43766">
              <w:rPr>
                <w:rFonts w:ascii="Times New Roman" w:eastAsia="標楷體" w:hAnsi="Times New Roman"/>
                <w:sz w:val="22"/>
              </w:rPr>
              <w:t>____</w:t>
            </w:r>
            <w:r w:rsidRPr="00D43766">
              <w:rPr>
                <w:rFonts w:ascii="Times New Roman" w:eastAsia="標楷體" w:hAnsi="Times New Roman"/>
                <w:sz w:val="22"/>
              </w:rPr>
              <w:t>分，迄：</w:t>
            </w:r>
            <w:r w:rsidRPr="00D43766">
              <w:rPr>
                <w:rFonts w:ascii="Times New Roman" w:eastAsia="標楷體" w:hAnsi="Times New Roman"/>
                <w:sz w:val="22"/>
              </w:rPr>
              <w:t>____</w:t>
            </w:r>
            <w:r w:rsidRPr="00D43766">
              <w:rPr>
                <w:rFonts w:ascii="Times New Roman" w:eastAsia="標楷體" w:hAnsi="Times New Roman"/>
                <w:sz w:val="22"/>
              </w:rPr>
              <w:t>點</w:t>
            </w:r>
            <w:r w:rsidRPr="00D43766">
              <w:rPr>
                <w:rFonts w:ascii="Times New Roman" w:eastAsia="標楷體" w:hAnsi="Times New Roman"/>
                <w:sz w:val="22"/>
              </w:rPr>
              <w:t>____</w:t>
            </w:r>
            <w:r w:rsidRPr="00D43766">
              <w:rPr>
                <w:rFonts w:ascii="Times New Roman" w:eastAsia="標楷體" w:hAnsi="Times New Roman"/>
                <w:sz w:val="22"/>
              </w:rPr>
              <w:t>分</w:t>
            </w:r>
          </w:p>
          <w:p w:rsidR="004E4104" w:rsidRPr="00D43766" w:rsidRDefault="004E4104" w:rsidP="004E4104">
            <w:pPr>
              <w:snapToGrid w:val="0"/>
              <w:spacing w:line="240" w:lineRule="exact"/>
              <w:ind w:leftChars="100" w:left="240"/>
              <w:jc w:val="both"/>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rPr>
              <w:t>_______</w:t>
            </w:r>
            <w:r w:rsidRPr="00D43766">
              <w:rPr>
                <w:rFonts w:ascii="Times New Roman" w:eastAsia="標楷體" w:hAnsi="Times New Roman"/>
                <w:sz w:val="22"/>
              </w:rPr>
              <w:t>分鐘</w:t>
            </w:r>
          </w:p>
          <w:p w:rsidR="004E4104" w:rsidRPr="00D43766" w:rsidRDefault="004E4104" w:rsidP="004E4104">
            <w:pPr>
              <w:snapToGrid w:val="0"/>
              <w:spacing w:line="240" w:lineRule="exact"/>
              <w:jc w:val="both"/>
              <w:rPr>
                <w:rFonts w:ascii="Times New Roman" w:eastAsia="標楷體" w:hAnsi="Times New Roman"/>
                <w:sz w:val="22"/>
              </w:rPr>
            </w:pPr>
            <w:r w:rsidRPr="00D43766">
              <w:rPr>
                <w:rFonts w:ascii="Times New Roman" w:eastAsia="標楷體" w:hAnsi="Times New Roman"/>
                <w:sz w:val="22"/>
              </w:rPr>
              <w:t xml:space="preserve">3. </w:t>
            </w:r>
            <w:r w:rsidRPr="00D43766">
              <w:rPr>
                <w:rFonts w:ascii="Times New Roman" w:eastAsia="標楷體" w:hAnsi="Times New Roman"/>
                <w:sz w:val="22"/>
              </w:rPr>
              <w:sym w:font="Wingdings" w:char="F06F"/>
            </w:r>
            <w:r w:rsidRPr="00D43766">
              <w:rPr>
                <w:rFonts w:ascii="Times New Roman" w:eastAsia="標楷體" w:hAnsi="Times New Roman"/>
                <w:sz w:val="22"/>
              </w:rPr>
              <w:t xml:space="preserve">符合　</w:t>
            </w:r>
            <w:r w:rsidRPr="00D43766">
              <w:rPr>
                <w:rFonts w:ascii="Times New Roman" w:eastAsia="標楷體" w:hAnsi="Times New Roman"/>
                <w:sz w:val="22"/>
              </w:rPr>
              <w:sym w:font="Wingdings" w:char="F06F"/>
            </w:r>
            <w:r w:rsidRPr="00D43766">
              <w:rPr>
                <w:rFonts w:ascii="Times New Roman" w:eastAsia="標楷體" w:hAnsi="Times New Roman"/>
                <w:sz w:val="22"/>
              </w:rPr>
              <w:t>未符合查核作業之時間分配</w:t>
            </w:r>
          </w:p>
        </w:tc>
      </w:tr>
    </w:tbl>
    <w:p w:rsidR="004E4104" w:rsidRPr="00D43766" w:rsidRDefault="004E4104" w:rsidP="004E4104">
      <w:pPr>
        <w:rPr>
          <w:rFonts w:ascii="Times New Roman" w:eastAsia="標楷體" w:hAnsi="Times New Roman"/>
          <w:szCs w:val="24"/>
        </w:rPr>
      </w:pPr>
      <w:r w:rsidRPr="00D43766">
        <w:rPr>
          <w:rFonts w:ascii="Times New Roman" w:eastAsia="標楷體" w:hAnsi="Times New Roman"/>
        </w:rPr>
        <w:t>(</w:t>
      </w:r>
      <w:r w:rsidRPr="00D43766">
        <w:rPr>
          <w:rFonts w:ascii="Times New Roman" w:eastAsia="標楷體" w:hAnsi="Times New Roman"/>
        </w:rPr>
        <w:t>表格篇幅不足請自行複製增列</w:t>
      </w:r>
      <w:r w:rsidRPr="00D43766">
        <w:rPr>
          <w:rFonts w:ascii="Times New Roman" w:eastAsia="標楷體" w:hAnsi="Times New Roman"/>
        </w:rPr>
        <w:t>)</w:t>
      </w:r>
    </w:p>
    <w:p w:rsidR="004E4104" w:rsidRPr="00D43766" w:rsidRDefault="004E4104" w:rsidP="004E4104">
      <w:pPr>
        <w:widowControl/>
        <w:rPr>
          <w:rFonts w:ascii="Times New Roman" w:eastAsia="標楷體" w:hAnsi="Times New Roman"/>
          <w:b/>
          <w:szCs w:val="24"/>
        </w:rPr>
      </w:pPr>
      <w:r w:rsidRPr="00D43766">
        <w:rPr>
          <w:rFonts w:ascii="Times New Roman" w:eastAsia="標楷體" w:hAnsi="Times New Roman"/>
          <w:b/>
          <w:szCs w:val="24"/>
        </w:rPr>
        <w:br w:type="page"/>
      </w:r>
    </w:p>
    <w:p w:rsidR="004E4104" w:rsidRPr="00D43766" w:rsidRDefault="004E4104" w:rsidP="004E4104">
      <w:pPr>
        <w:ind w:left="-480"/>
        <w:rPr>
          <w:rFonts w:ascii="Times New Roman" w:eastAsia="標楷體" w:hAnsi="Times New Roman"/>
          <w:b/>
          <w:szCs w:val="24"/>
        </w:rPr>
      </w:pPr>
    </w:p>
    <w:p w:rsidR="004E4104" w:rsidRPr="00D43766" w:rsidRDefault="004E4104" w:rsidP="004E4104">
      <w:pPr>
        <w:ind w:left="-284"/>
        <w:rPr>
          <w:rFonts w:ascii="Times New Roman" w:eastAsia="標楷體" w:hAnsi="Times New Roman"/>
          <w:b/>
          <w:szCs w:val="24"/>
        </w:rPr>
      </w:pPr>
      <w:r w:rsidRPr="00D43766">
        <w:rPr>
          <w:rFonts w:ascii="Times New Roman" w:eastAsia="標楷體" w:hAnsi="Times New Roman"/>
          <w:b/>
          <w:szCs w:val="24"/>
        </w:rPr>
        <w:t>(4)</w:t>
      </w:r>
      <w:r w:rsidRPr="00D43766">
        <w:rPr>
          <w:rFonts w:ascii="Times New Roman" w:eastAsia="標楷體" w:hAnsi="Times New Roman"/>
          <w:b/>
          <w:szCs w:val="24"/>
        </w:rPr>
        <w:t>明細表</w:t>
      </w:r>
      <w:r w:rsidRPr="00D43766">
        <w:rPr>
          <w:rFonts w:ascii="Times New Roman" w:eastAsia="標楷體" w:hAnsi="Times New Roman"/>
          <w:b/>
          <w:szCs w:val="24"/>
        </w:rPr>
        <w:t>-3</w:t>
      </w:r>
    </w:p>
    <w:tbl>
      <w:tblPr>
        <w:tblW w:w="91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0"/>
        <w:gridCol w:w="1158"/>
        <w:gridCol w:w="7191"/>
      </w:tblGrid>
      <w:tr w:rsidR="00D43766" w:rsidRPr="00D43766" w:rsidTr="004E4104">
        <w:trPr>
          <w:cantSplit/>
          <w:trHeight w:val="340"/>
          <w:tblHeader/>
        </w:trPr>
        <w:tc>
          <w:tcPr>
            <w:tcW w:w="850"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編號</w:t>
            </w:r>
          </w:p>
        </w:tc>
        <w:tc>
          <w:tcPr>
            <w:tcW w:w="1158"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醫院名稱</w:t>
            </w:r>
          </w:p>
        </w:tc>
        <w:tc>
          <w:tcPr>
            <w:tcW w:w="7191" w:type="dxa"/>
            <w:shd w:val="clear" w:color="auto" w:fill="auto"/>
            <w:vAlign w:val="center"/>
          </w:tcPr>
          <w:p w:rsidR="004E4104" w:rsidRPr="00D43766" w:rsidRDefault="004E4104" w:rsidP="004E4104">
            <w:pPr>
              <w:spacing w:line="280" w:lineRule="exact"/>
              <w:jc w:val="center"/>
              <w:rPr>
                <w:rFonts w:ascii="Times New Roman" w:eastAsia="標楷體" w:hAnsi="Times New Roman"/>
                <w:b/>
                <w:sz w:val="22"/>
              </w:rPr>
            </w:pPr>
            <w:r w:rsidRPr="00D43766">
              <w:rPr>
                <w:rFonts w:ascii="Times New Roman" w:eastAsia="標楷體" w:hAnsi="Times New Roman"/>
                <w:sz w:val="22"/>
              </w:rPr>
              <w:t>查核結果繳交</w:t>
            </w:r>
          </w:p>
        </w:tc>
      </w:tr>
      <w:tr w:rsidR="00D43766" w:rsidRPr="00D43766" w:rsidTr="004E4104">
        <w:trPr>
          <w:cantSplit/>
        </w:trPr>
        <w:tc>
          <w:tcPr>
            <w:tcW w:w="850"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1</w:t>
            </w:r>
          </w:p>
        </w:tc>
        <w:tc>
          <w:tcPr>
            <w:tcW w:w="1158"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A</w:t>
            </w:r>
            <w:r w:rsidRPr="00D43766">
              <w:rPr>
                <w:rFonts w:ascii="Times New Roman" w:eastAsia="標楷體" w:hAnsi="Times New Roman"/>
                <w:sz w:val="22"/>
              </w:rPr>
              <w:t>醫院</w:t>
            </w:r>
          </w:p>
        </w:tc>
        <w:tc>
          <w:tcPr>
            <w:tcW w:w="7191" w:type="dxa"/>
            <w:shd w:val="clear" w:color="auto" w:fill="auto"/>
          </w:tcPr>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t>已繳交下列項目</w:t>
            </w:r>
            <w:r w:rsidRPr="00D43766">
              <w:rPr>
                <w:rFonts w:ascii="Times New Roman" w:eastAsia="標楷體" w:hAnsi="Times New Roman"/>
                <w:sz w:val="22"/>
              </w:rPr>
              <w:t>(</w:t>
            </w:r>
            <w:r w:rsidRPr="00D43766">
              <w:rPr>
                <w:rFonts w:ascii="Times New Roman" w:eastAsia="標楷體" w:hAnsi="Times New Roman"/>
                <w:sz w:val="22"/>
              </w:rPr>
              <w:t>請勾選</w:t>
            </w:r>
            <w:r w:rsidRPr="00D43766">
              <w:rPr>
                <w:rFonts w:ascii="Times New Roman" w:eastAsia="標楷體" w:hAnsi="Times New Roman"/>
                <w:sz w:val="22"/>
              </w:rPr>
              <w:t>)</w:t>
            </w:r>
            <w:r w:rsidRPr="00D43766">
              <w:rPr>
                <w:rFonts w:ascii="Times New Roman" w:eastAsia="標楷體" w:hAnsi="Times New Roman"/>
                <w:sz w:val="22"/>
              </w:rPr>
              <w:t>：</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查核結果</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查核成績與缺失及建議事項</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查核項次</w:t>
            </w:r>
            <w:r w:rsidRPr="00D43766">
              <w:rPr>
                <w:rFonts w:ascii="Times New Roman" w:eastAsia="標楷體" w:hAnsi="Times New Roman"/>
                <w:sz w:val="22"/>
              </w:rPr>
              <w:t>1.5 TOCC</w:t>
            </w:r>
            <w:r w:rsidRPr="00D43766">
              <w:rPr>
                <w:rFonts w:ascii="Times New Roman" w:eastAsia="標楷體" w:hAnsi="Times New Roman"/>
                <w:sz w:val="22"/>
              </w:rPr>
              <w:t>詢問及呼吸道與咳嗽禮節推動情形查檢表</w:t>
            </w:r>
          </w:p>
        </w:tc>
      </w:tr>
      <w:tr w:rsidR="00D43766" w:rsidRPr="00D43766" w:rsidTr="004E4104">
        <w:trPr>
          <w:cantSplit/>
        </w:trPr>
        <w:tc>
          <w:tcPr>
            <w:tcW w:w="850"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2</w:t>
            </w:r>
          </w:p>
        </w:tc>
        <w:tc>
          <w:tcPr>
            <w:tcW w:w="1158"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B</w:t>
            </w:r>
            <w:r w:rsidRPr="00D43766">
              <w:rPr>
                <w:rFonts w:ascii="Times New Roman" w:eastAsia="標楷體" w:hAnsi="Times New Roman"/>
                <w:sz w:val="22"/>
              </w:rPr>
              <w:t>醫院</w:t>
            </w:r>
          </w:p>
        </w:tc>
        <w:tc>
          <w:tcPr>
            <w:tcW w:w="7191" w:type="dxa"/>
            <w:shd w:val="clear" w:color="auto" w:fill="auto"/>
          </w:tcPr>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t>已繳交下列項目</w:t>
            </w:r>
            <w:r w:rsidRPr="00D43766">
              <w:rPr>
                <w:rFonts w:ascii="Times New Roman" w:eastAsia="標楷體" w:hAnsi="Times New Roman"/>
                <w:sz w:val="22"/>
              </w:rPr>
              <w:t>(</w:t>
            </w:r>
            <w:r w:rsidRPr="00D43766">
              <w:rPr>
                <w:rFonts w:ascii="Times New Roman" w:eastAsia="標楷體" w:hAnsi="Times New Roman"/>
                <w:sz w:val="22"/>
              </w:rPr>
              <w:t>請勾選</w:t>
            </w:r>
            <w:r w:rsidRPr="00D43766">
              <w:rPr>
                <w:rFonts w:ascii="Times New Roman" w:eastAsia="標楷體" w:hAnsi="Times New Roman"/>
                <w:sz w:val="22"/>
              </w:rPr>
              <w:t>)</w:t>
            </w:r>
            <w:r w:rsidRPr="00D43766">
              <w:rPr>
                <w:rFonts w:ascii="Times New Roman" w:eastAsia="標楷體" w:hAnsi="Times New Roman"/>
                <w:sz w:val="22"/>
              </w:rPr>
              <w:t>：</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查核結果</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查核成績與缺失及建議事項</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查核項次</w:t>
            </w:r>
            <w:r w:rsidRPr="00D43766">
              <w:rPr>
                <w:rFonts w:ascii="Times New Roman" w:eastAsia="標楷體" w:hAnsi="Times New Roman"/>
                <w:sz w:val="22"/>
              </w:rPr>
              <w:t>1.5 TOCC</w:t>
            </w:r>
            <w:r w:rsidRPr="00D43766">
              <w:rPr>
                <w:rFonts w:ascii="Times New Roman" w:eastAsia="標楷體" w:hAnsi="Times New Roman"/>
                <w:sz w:val="22"/>
              </w:rPr>
              <w:t>詢問及呼吸道與咳嗽禮節推動情形查檢表</w:t>
            </w:r>
          </w:p>
        </w:tc>
      </w:tr>
      <w:tr w:rsidR="00D43766" w:rsidRPr="00D43766" w:rsidTr="004E4104">
        <w:trPr>
          <w:cantSplit/>
        </w:trPr>
        <w:tc>
          <w:tcPr>
            <w:tcW w:w="850"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3</w:t>
            </w:r>
          </w:p>
        </w:tc>
        <w:tc>
          <w:tcPr>
            <w:tcW w:w="1158"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C</w:t>
            </w:r>
            <w:r w:rsidRPr="00D43766">
              <w:rPr>
                <w:rFonts w:ascii="Times New Roman" w:eastAsia="標楷體" w:hAnsi="Times New Roman"/>
                <w:sz w:val="22"/>
              </w:rPr>
              <w:t>醫院</w:t>
            </w:r>
          </w:p>
        </w:tc>
        <w:tc>
          <w:tcPr>
            <w:tcW w:w="7191" w:type="dxa"/>
            <w:shd w:val="clear" w:color="auto" w:fill="auto"/>
          </w:tcPr>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t>已繳交下列項目</w:t>
            </w:r>
            <w:r w:rsidRPr="00D43766">
              <w:rPr>
                <w:rFonts w:ascii="Times New Roman" w:eastAsia="標楷體" w:hAnsi="Times New Roman"/>
                <w:sz w:val="22"/>
              </w:rPr>
              <w:t>(</w:t>
            </w:r>
            <w:r w:rsidRPr="00D43766">
              <w:rPr>
                <w:rFonts w:ascii="Times New Roman" w:eastAsia="標楷體" w:hAnsi="Times New Roman"/>
                <w:sz w:val="22"/>
              </w:rPr>
              <w:t>請勾選</w:t>
            </w:r>
            <w:r w:rsidRPr="00D43766">
              <w:rPr>
                <w:rFonts w:ascii="Times New Roman" w:eastAsia="標楷體" w:hAnsi="Times New Roman"/>
                <w:sz w:val="22"/>
              </w:rPr>
              <w:t>)</w:t>
            </w:r>
            <w:r w:rsidRPr="00D43766">
              <w:rPr>
                <w:rFonts w:ascii="Times New Roman" w:eastAsia="標楷體" w:hAnsi="Times New Roman"/>
                <w:sz w:val="22"/>
              </w:rPr>
              <w:t>：</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查核結果</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查核成績與缺失及建議事項</w:t>
            </w:r>
          </w:p>
          <w:p w:rsidR="004E4104" w:rsidRPr="00D43766" w:rsidRDefault="004E4104" w:rsidP="004E4104">
            <w:pPr>
              <w:spacing w:line="280" w:lineRule="exact"/>
              <w:ind w:left="176" w:hangingChars="80" w:hanging="176"/>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查核項次</w:t>
            </w:r>
            <w:r w:rsidRPr="00D43766">
              <w:rPr>
                <w:rFonts w:ascii="Times New Roman" w:eastAsia="標楷體" w:hAnsi="Times New Roman"/>
                <w:sz w:val="22"/>
              </w:rPr>
              <w:t>1.5 TOCC</w:t>
            </w:r>
            <w:r w:rsidRPr="00D43766">
              <w:rPr>
                <w:rFonts w:ascii="Times New Roman" w:eastAsia="標楷體" w:hAnsi="Times New Roman"/>
                <w:sz w:val="22"/>
              </w:rPr>
              <w:t>詢問及呼吸道與咳嗽禮節推動情形查檢表</w:t>
            </w:r>
          </w:p>
        </w:tc>
      </w:tr>
    </w:tbl>
    <w:p w:rsidR="004E4104" w:rsidRPr="00D43766" w:rsidRDefault="004E4104" w:rsidP="004E4104">
      <w:pPr>
        <w:rPr>
          <w:rFonts w:ascii="Times New Roman" w:eastAsia="標楷體" w:hAnsi="Times New Roman"/>
        </w:rPr>
      </w:pPr>
      <w:r w:rsidRPr="00D43766">
        <w:rPr>
          <w:rFonts w:ascii="Times New Roman" w:eastAsia="標楷體" w:hAnsi="Times New Roman"/>
        </w:rPr>
        <w:t>(</w:t>
      </w:r>
      <w:r w:rsidRPr="00D43766">
        <w:rPr>
          <w:rFonts w:ascii="Times New Roman" w:eastAsia="標楷體" w:hAnsi="Times New Roman"/>
        </w:rPr>
        <w:t>表格篇幅不足請自行複製增列</w:t>
      </w:r>
      <w:r w:rsidRPr="00D43766">
        <w:rPr>
          <w:rFonts w:ascii="Times New Roman" w:eastAsia="標楷體" w:hAnsi="Times New Roman"/>
        </w:rPr>
        <w:t>)</w:t>
      </w:r>
    </w:p>
    <w:p w:rsidR="004E4104" w:rsidRPr="00D43766" w:rsidRDefault="004E4104" w:rsidP="004E4104">
      <w:pPr>
        <w:spacing w:line="100" w:lineRule="atLeast"/>
        <w:ind w:left="-249"/>
        <w:rPr>
          <w:rFonts w:ascii="Times New Roman" w:eastAsia="標楷體" w:hAnsi="Times New Roman"/>
          <w:b/>
          <w:sz w:val="16"/>
          <w:szCs w:val="24"/>
        </w:rPr>
      </w:pPr>
    </w:p>
    <w:p w:rsidR="004E4104" w:rsidRPr="00D43766" w:rsidRDefault="004E4104" w:rsidP="004E4104">
      <w:pPr>
        <w:ind w:left="-252"/>
        <w:rPr>
          <w:rFonts w:ascii="Times New Roman" w:eastAsia="標楷體" w:hAnsi="Times New Roman"/>
          <w:b/>
          <w:szCs w:val="24"/>
        </w:rPr>
      </w:pPr>
      <w:r w:rsidRPr="00D43766">
        <w:rPr>
          <w:rFonts w:ascii="Times New Roman" w:eastAsia="標楷體" w:hAnsi="Times New Roman"/>
          <w:b/>
          <w:szCs w:val="24"/>
        </w:rPr>
        <w:t>(5)</w:t>
      </w:r>
      <w:r w:rsidRPr="00D43766">
        <w:rPr>
          <w:rFonts w:ascii="Times New Roman" w:eastAsia="標楷體" w:hAnsi="Times New Roman"/>
          <w:b/>
          <w:szCs w:val="24"/>
        </w:rPr>
        <w:t>明細表</w:t>
      </w:r>
      <w:r w:rsidRPr="00D43766">
        <w:rPr>
          <w:rFonts w:ascii="Times New Roman" w:eastAsia="標楷體" w:hAnsi="Times New Roman"/>
          <w:b/>
          <w:szCs w:val="24"/>
        </w:rPr>
        <w:t>-4</w:t>
      </w:r>
    </w:p>
    <w:p w:rsidR="004E4104" w:rsidRPr="00D43766" w:rsidRDefault="004E4104" w:rsidP="004E4104">
      <w:pPr>
        <w:ind w:rightChars="-200" w:right="-480"/>
        <w:rPr>
          <w:rFonts w:ascii="Times New Roman" w:eastAsia="標楷體" w:hAnsi="Times New Roman"/>
          <w:b/>
          <w:szCs w:val="24"/>
        </w:rPr>
      </w:pPr>
      <w:r w:rsidRPr="00D43766">
        <w:rPr>
          <w:rFonts w:ascii="Times New Roman" w:eastAsia="標楷體" w:hAnsi="Times New Roman"/>
          <w:szCs w:val="24"/>
        </w:rPr>
        <w:t>轄區醫院查核基準項目被評量為</w:t>
      </w:r>
      <w:r w:rsidRPr="00D43766">
        <w:rPr>
          <w:rFonts w:ascii="Times New Roman" w:eastAsia="標楷體" w:hAnsi="Times New Roman"/>
          <w:b/>
          <w:szCs w:val="24"/>
        </w:rPr>
        <w:t>「不符合」</w:t>
      </w:r>
      <w:r w:rsidRPr="00D43766">
        <w:rPr>
          <w:rFonts w:ascii="Times New Roman" w:eastAsia="標楷體" w:hAnsi="Times New Roman"/>
          <w:szCs w:val="24"/>
        </w:rPr>
        <w:t>之家數共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r w:rsidRPr="00D43766">
        <w:rPr>
          <w:rFonts w:ascii="Times New Roman" w:eastAsia="標楷體" w:hAnsi="Times New Roman"/>
          <w:sz w:val="20"/>
          <w:szCs w:val="20"/>
        </w:rPr>
        <w:t>(</w:t>
      </w:r>
      <w:r w:rsidRPr="00D43766">
        <w:rPr>
          <w:rFonts w:ascii="Times New Roman" w:eastAsia="標楷體" w:hAnsi="Times New Roman"/>
          <w:sz w:val="20"/>
          <w:szCs w:val="20"/>
        </w:rPr>
        <w:t>若家數為</w:t>
      </w:r>
      <w:r w:rsidRPr="00D43766">
        <w:rPr>
          <w:rFonts w:ascii="Times New Roman" w:eastAsia="標楷體" w:hAnsi="Times New Roman"/>
          <w:sz w:val="20"/>
          <w:szCs w:val="20"/>
        </w:rPr>
        <w:t>0</w:t>
      </w:r>
      <w:r w:rsidRPr="00D43766">
        <w:rPr>
          <w:rFonts w:ascii="Times New Roman" w:eastAsia="標楷體" w:hAnsi="Times New Roman"/>
          <w:sz w:val="20"/>
          <w:szCs w:val="20"/>
        </w:rPr>
        <w:t>，請續填：</w:t>
      </w:r>
      <w:r w:rsidRPr="00D43766">
        <w:rPr>
          <w:rFonts w:ascii="Times New Roman" w:eastAsia="標楷體" w:hAnsi="Times New Roman"/>
          <w:sz w:val="20"/>
          <w:szCs w:val="20"/>
        </w:rPr>
        <w:t>(6)</w:t>
      </w:r>
      <w:r w:rsidRPr="00D43766">
        <w:rPr>
          <w:rFonts w:ascii="Times New Roman" w:eastAsia="標楷體" w:hAnsi="Times New Roman"/>
          <w:sz w:val="20"/>
          <w:szCs w:val="20"/>
        </w:rPr>
        <w:t>明細表</w:t>
      </w:r>
      <w:r w:rsidRPr="00D43766">
        <w:rPr>
          <w:rFonts w:ascii="Times New Roman" w:eastAsia="標楷體" w:hAnsi="Times New Roman"/>
          <w:sz w:val="20"/>
          <w:szCs w:val="20"/>
        </w:rPr>
        <w:t>-5)</w:t>
      </w:r>
    </w:p>
    <w:tbl>
      <w:tblPr>
        <w:tblW w:w="92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9"/>
        <w:gridCol w:w="1956"/>
        <w:gridCol w:w="2699"/>
        <w:gridCol w:w="3773"/>
      </w:tblGrid>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編號</w:t>
            </w:r>
          </w:p>
        </w:tc>
        <w:tc>
          <w:tcPr>
            <w:tcW w:w="1956"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醫院名稱</w:t>
            </w:r>
          </w:p>
        </w:tc>
        <w:tc>
          <w:tcPr>
            <w:tcW w:w="2699" w:type="dxa"/>
            <w:shd w:val="clear" w:color="auto" w:fill="auto"/>
            <w:vAlign w:val="center"/>
          </w:tcPr>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rPr>
              <w:t>查核結果評量為</w:t>
            </w:r>
            <w:r w:rsidRPr="00D43766">
              <w:rPr>
                <w:rFonts w:ascii="Times New Roman" w:eastAsia="標楷體" w:hAnsi="Times New Roman"/>
                <w:b/>
                <w:szCs w:val="24"/>
              </w:rPr>
              <w:t>「不符合」</w:t>
            </w:r>
            <w:r w:rsidRPr="00D43766">
              <w:rPr>
                <w:rFonts w:ascii="Times New Roman" w:eastAsia="標楷體" w:hAnsi="Times New Roman"/>
                <w:sz w:val="22"/>
              </w:rPr>
              <w:t>之項數</w:t>
            </w:r>
          </w:p>
        </w:tc>
        <w:tc>
          <w:tcPr>
            <w:tcW w:w="3773" w:type="dxa"/>
            <w:shd w:val="clear" w:color="auto" w:fill="auto"/>
            <w:vAlign w:val="center"/>
          </w:tcPr>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rPr>
              <w:t>依限完成轄區醫院查核結果評量為</w:t>
            </w:r>
            <w:r w:rsidRPr="00D43766">
              <w:rPr>
                <w:rFonts w:ascii="Times New Roman" w:eastAsia="標楷體" w:hAnsi="Times New Roman"/>
                <w:b/>
                <w:szCs w:val="24"/>
              </w:rPr>
              <w:t>「不符合」</w:t>
            </w:r>
            <w:r w:rsidRPr="00D43766">
              <w:rPr>
                <w:rFonts w:ascii="Times New Roman" w:eastAsia="標楷體" w:hAnsi="Times New Roman"/>
                <w:sz w:val="22"/>
              </w:rPr>
              <w:t>項目改善情形追蹤之項數</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1.</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A</w:t>
            </w:r>
            <w:r w:rsidRPr="00D43766">
              <w:rPr>
                <w:rFonts w:ascii="Times New Roman" w:eastAsia="標楷體" w:hAnsi="Times New Roman"/>
                <w:sz w:val="22"/>
              </w:rPr>
              <w:t>醫院</w:t>
            </w:r>
          </w:p>
        </w:tc>
        <w:tc>
          <w:tcPr>
            <w:tcW w:w="269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377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2.</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B</w:t>
            </w:r>
            <w:r w:rsidRPr="00D43766">
              <w:rPr>
                <w:rFonts w:ascii="Times New Roman" w:eastAsia="標楷體" w:hAnsi="Times New Roman"/>
                <w:sz w:val="22"/>
              </w:rPr>
              <w:t>醫院</w:t>
            </w:r>
          </w:p>
        </w:tc>
        <w:tc>
          <w:tcPr>
            <w:tcW w:w="269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377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3.</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C</w:t>
            </w:r>
            <w:r w:rsidRPr="00D43766">
              <w:rPr>
                <w:rFonts w:ascii="Times New Roman" w:eastAsia="標楷體" w:hAnsi="Times New Roman"/>
                <w:sz w:val="22"/>
              </w:rPr>
              <w:t>醫院</w:t>
            </w:r>
          </w:p>
        </w:tc>
        <w:tc>
          <w:tcPr>
            <w:tcW w:w="269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377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4.</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D</w:t>
            </w:r>
            <w:r w:rsidRPr="00D43766">
              <w:rPr>
                <w:rFonts w:ascii="Times New Roman" w:eastAsia="標楷體" w:hAnsi="Times New Roman"/>
                <w:sz w:val="22"/>
              </w:rPr>
              <w:t>醫院</w:t>
            </w:r>
          </w:p>
        </w:tc>
        <w:tc>
          <w:tcPr>
            <w:tcW w:w="269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377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w:t>
            </w:r>
          </w:p>
        </w:tc>
        <w:tc>
          <w:tcPr>
            <w:tcW w:w="1956"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w:t>
            </w:r>
          </w:p>
        </w:tc>
        <w:tc>
          <w:tcPr>
            <w:tcW w:w="269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377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4E4104" w:rsidRPr="00D43766" w:rsidTr="004E4104">
        <w:tc>
          <w:tcPr>
            <w:tcW w:w="2815" w:type="dxa"/>
            <w:gridSpan w:val="2"/>
            <w:tcBorders>
              <w:bottom w:val="single" w:sz="12" w:space="0" w:color="auto"/>
            </w:tcBorders>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合計</w:t>
            </w:r>
          </w:p>
        </w:tc>
        <w:tc>
          <w:tcPr>
            <w:tcW w:w="2699" w:type="dxa"/>
            <w:tcBorders>
              <w:bottom w:val="single" w:sz="12" w:space="0" w:color="auto"/>
            </w:tcBorders>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3773" w:type="dxa"/>
            <w:tcBorders>
              <w:bottom w:val="single" w:sz="12" w:space="0" w:color="auto"/>
            </w:tcBorders>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bl>
    <w:p w:rsidR="004E4104" w:rsidRPr="00D43766" w:rsidRDefault="004E4104" w:rsidP="004E4104">
      <w:pPr>
        <w:spacing w:line="100" w:lineRule="atLeast"/>
        <w:ind w:left="-278" w:rightChars="-257" w:right="-617"/>
        <w:rPr>
          <w:rFonts w:ascii="Times New Roman" w:eastAsia="標楷體" w:hAnsi="Times New Roman"/>
          <w:b/>
          <w:sz w:val="16"/>
          <w:szCs w:val="24"/>
        </w:rPr>
      </w:pPr>
    </w:p>
    <w:p w:rsidR="004E4104" w:rsidRPr="00D43766" w:rsidRDefault="004E4104" w:rsidP="004E4104">
      <w:pPr>
        <w:ind w:left="-280" w:rightChars="-257" w:right="-617"/>
        <w:rPr>
          <w:rFonts w:ascii="Times New Roman" w:eastAsia="標楷體" w:hAnsi="Times New Roman"/>
          <w:b/>
          <w:szCs w:val="24"/>
        </w:rPr>
      </w:pPr>
      <w:r w:rsidRPr="00D43766">
        <w:rPr>
          <w:rFonts w:ascii="Times New Roman" w:eastAsia="標楷體" w:hAnsi="Times New Roman"/>
          <w:b/>
          <w:szCs w:val="24"/>
        </w:rPr>
        <w:t>(6)</w:t>
      </w:r>
      <w:r w:rsidRPr="00D43766">
        <w:rPr>
          <w:rFonts w:ascii="Times New Roman" w:eastAsia="標楷體" w:hAnsi="Times New Roman"/>
          <w:b/>
          <w:szCs w:val="24"/>
        </w:rPr>
        <w:t>明細表</w:t>
      </w:r>
      <w:r w:rsidRPr="00D43766">
        <w:rPr>
          <w:rFonts w:ascii="Times New Roman" w:eastAsia="標楷體" w:hAnsi="Times New Roman"/>
          <w:b/>
          <w:szCs w:val="24"/>
        </w:rPr>
        <w:t>-5(</w:t>
      </w:r>
      <w:r w:rsidRPr="00D43766">
        <w:rPr>
          <w:rFonts w:ascii="Times New Roman" w:eastAsia="標楷體" w:hAnsi="Times New Roman"/>
          <w:szCs w:val="24"/>
        </w:rPr>
        <w:t>若轄區醫院之查核結果無改善追蹤之項數，則填寫下表</w:t>
      </w:r>
      <w:r w:rsidRPr="00D43766">
        <w:rPr>
          <w:rFonts w:ascii="Times New Roman" w:eastAsia="標楷體" w:hAnsi="Times New Roman"/>
          <w:szCs w:val="24"/>
        </w:rPr>
        <w:t>)</w:t>
      </w:r>
    </w:p>
    <w:p w:rsidR="004E4104" w:rsidRPr="00D43766" w:rsidRDefault="004E4104" w:rsidP="004E4104">
      <w:pPr>
        <w:ind w:rightChars="117" w:right="281"/>
        <w:rPr>
          <w:rFonts w:ascii="Times New Roman" w:eastAsia="標楷體" w:hAnsi="Times New Roman"/>
          <w:b/>
          <w:szCs w:val="24"/>
        </w:rPr>
      </w:pPr>
      <w:r w:rsidRPr="00D43766">
        <w:rPr>
          <w:rFonts w:ascii="Times New Roman" w:eastAsia="標楷體" w:hAnsi="Times New Roman"/>
          <w:szCs w:val="24"/>
        </w:rPr>
        <w:t>轄區醫院有查核基準項目被評量為</w:t>
      </w:r>
      <w:r w:rsidRPr="00D43766">
        <w:rPr>
          <w:rFonts w:ascii="Times New Roman" w:eastAsia="標楷體" w:hAnsi="Times New Roman"/>
          <w:b/>
          <w:szCs w:val="24"/>
        </w:rPr>
        <w:t>「符合」或「優良」</w:t>
      </w:r>
      <w:r w:rsidRPr="00D43766">
        <w:rPr>
          <w:rFonts w:ascii="Times New Roman" w:eastAsia="標楷體" w:hAnsi="Times New Roman"/>
          <w:szCs w:val="24"/>
        </w:rPr>
        <w:t>，且查核委員有針對該項目提出建議之家數共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p>
    <w:tbl>
      <w:tblPr>
        <w:tblW w:w="928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59"/>
        <w:gridCol w:w="1956"/>
        <w:gridCol w:w="3549"/>
        <w:gridCol w:w="2923"/>
      </w:tblGrid>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編號</w:t>
            </w:r>
          </w:p>
        </w:tc>
        <w:tc>
          <w:tcPr>
            <w:tcW w:w="1956"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醫院名稱</w:t>
            </w:r>
          </w:p>
        </w:tc>
        <w:tc>
          <w:tcPr>
            <w:tcW w:w="3549" w:type="dxa"/>
            <w:shd w:val="clear" w:color="auto" w:fill="auto"/>
            <w:vAlign w:val="center"/>
          </w:tcPr>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rPr>
              <w:t>查核結果評量為「符合」或「優良」，且查核委員有提出建議之項數</w:t>
            </w:r>
          </w:p>
        </w:tc>
        <w:tc>
          <w:tcPr>
            <w:tcW w:w="2923" w:type="dxa"/>
            <w:shd w:val="clear" w:color="auto" w:fill="auto"/>
            <w:vAlign w:val="center"/>
          </w:tcPr>
          <w:p w:rsidR="004E4104" w:rsidRPr="00D43766" w:rsidRDefault="004E4104" w:rsidP="004E4104">
            <w:pPr>
              <w:spacing w:line="280" w:lineRule="exact"/>
              <w:jc w:val="both"/>
              <w:rPr>
                <w:rFonts w:ascii="Times New Roman" w:eastAsia="標楷體" w:hAnsi="Times New Roman"/>
                <w:sz w:val="22"/>
              </w:rPr>
            </w:pPr>
            <w:r w:rsidRPr="00D43766">
              <w:rPr>
                <w:rFonts w:ascii="Times New Roman" w:eastAsia="標楷體" w:hAnsi="Times New Roman"/>
                <w:sz w:val="22"/>
              </w:rPr>
              <w:t>依限完成轄區醫院對左列項目參酌辦理情形追蹤之項數</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1.</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A</w:t>
            </w:r>
            <w:r w:rsidRPr="00D43766">
              <w:rPr>
                <w:rFonts w:ascii="Times New Roman" w:eastAsia="標楷體" w:hAnsi="Times New Roman"/>
                <w:sz w:val="22"/>
              </w:rPr>
              <w:t>醫院</w:t>
            </w:r>
          </w:p>
        </w:tc>
        <w:tc>
          <w:tcPr>
            <w:tcW w:w="3549"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u w:val="single"/>
              </w:rPr>
              <w:t xml:space="preserve">    </w:t>
            </w:r>
            <w:r w:rsidRPr="00D43766">
              <w:rPr>
                <w:rFonts w:ascii="Times New Roman" w:eastAsia="標楷體" w:hAnsi="Times New Roman"/>
                <w:sz w:val="22"/>
              </w:rPr>
              <w:t>項</w:t>
            </w:r>
          </w:p>
        </w:tc>
        <w:tc>
          <w:tcPr>
            <w:tcW w:w="2923"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 w:val="22"/>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2.</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B</w:t>
            </w:r>
            <w:r w:rsidRPr="00D43766">
              <w:rPr>
                <w:rFonts w:ascii="Times New Roman" w:eastAsia="標楷體" w:hAnsi="Times New Roman"/>
                <w:sz w:val="22"/>
              </w:rPr>
              <w:t>醫院</w:t>
            </w:r>
          </w:p>
        </w:tc>
        <w:tc>
          <w:tcPr>
            <w:tcW w:w="354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292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3.</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C</w:t>
            </w:r>
            <w:r w:rsidRPr="00D43766">
              <w:rPr>
                <w:rFonts w:ascii="Times New Roman" w:eastAsia="標楷體" w:hAnsi="Times New Roman"/>
                <w:sz w:val="22"/>
              </w:rPr>
              <w:t>醫院</w:t>
            </w:r>
          </w:p>
        </w:tc>
        <w:tc>
          <w:tcPr>
            <w:tcW w:w="354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292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4.</w:t>
            </w:r>
          </w:p>
        </w:tc>
        <w:tc>
          <w:tcPr>
            <w:tcW w:w="1956" w:type="dxa"/>
            <w:shd w:val="clear" w:color="auto" w:fill="auto"/>
            <w:vAlign w:val="center"/>
          </w:tcPr>
          <w:p w:rsidR="004E4104" w:rsidRPr="00D43766" w:rsidRDefault="004E4104" w:rsidP="004E4104">
            <w:pPr>
              <w:jc w:val="both"/>
              <w:rPr>
                <w:rFonts w:ascii="Times New Roman" w:eastAsia="標楷體" w:hAnsi="Times New Roman"/>
                <w:sz w:val="22"/>
              </w:rPr>
            </w:pPr>
            <w:r w:rsidRPr="00D43766">
              <w:rPr>
                <w:rFonts w:ascii="Times New Roman" w:eastAsia="標楷體" w:hAnsi="Times New Roman"/>
                <w:sz w:val="22"/>
              </w:rPr>
              <w:t>D</w:t>
            </w:r>
            <w:r w:rsidRPr="00D43766">
              <w:rPr>
                <w:rFonts w:ascii="Times New Roman" w:eastAsia="標楷體" w:hAnsi="Times New Roman"/>
                <w:sz w:val="22"/>
              </w:rPr>
              <w:t>醫院</w:t>
            </w:r>
          </w:p>
        </w:tc>
        <w:tc>
          <w:tcPr>
            <w:tcW w:w="354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292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85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w:t>
            </w:r>
          </w:p>
        </w:tc>
        <w:tc>
          <w:tcPr>
            <w:tcW w:w="1956"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w:t>
            </w:r>
          </w:p>
        </w:tc>
        <w:tc>
          <w:tcPr>
            <w:tcW w:w="3549"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2923" w:type="dxa"/>
            <w:shd w:val="clear" w:color="auto" w:fill="auto"/>
            <w:vAlign w:val="center"/>
          </w:tcPr>
          <w:p w:rsidR="004E4104" w:rsidRPr="00D43766" w:rsidRDefault="004E4104" w:rsidP="004E4104">
            <w:pPr>
              <w:jc w:val="center"/>
              <w:rPr>
                <w:rFonts w:ascii="Times New Roman" w:eastAsia="標楷體" w:hAnsi="Times New Roman"/>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r w:rsidR="00D43766" w:rsidRPr="00D43766" w:rsidTr="004E4104">
        <w:tc>
          <w:tcPr>
            <w:tcW w:w="2815" w:type="dxa"/>
            <w:gridSpan w:val="2"/>
            <w:tcBorders>
              <w:bottom w:val="single" w:sz="12" w:space="0" w:color="auto"/>
            </w:tcBorders>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合計</w:t>
            </w:r>
          </w:p>
        </w:tc>
        <w:tc>
          <w:tcPr>
            <w:tcW w:w="3549" w:type="dxa"/>
            <w:tcBorders>
              <w:bottom w:val="single" w:sz="12" w:space="0" w:color="auto"/>
            </w:tcBorders>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c>
          <w:tcPr>
            <w:tcW w:w="2923" w:type="dxa"/>
            <w:tcBorders>
              <w:bottom w:val="single" w:sz="12" w:space="0" w:color="auto"/>
            </w:tcBorders>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共</w:t>
            </w:r>
            <w:r w:rsidRPr="00D43766">
              <w:rPr>
                <w:rFonts w:ascii="Times New Roman" w:eastAsia="標楷體" w:hAnsi="Times New Roman"/>
                <w:szCs w:val="24"/>
                <w:u w:val="single"/>
              </w:rPr>
              <w:t xml:space="preserve">    </w:t>
            </w:r>
            <w:r w:rsidRPr="00D43766">
              <w:rPr>
                <w:rFonts w:ascii="Times New Roman" w:eastAsia="標楷體" w:hAnsi="Times New Roman"/>
                <w:sz w:val="22"/>
              </w:rPr>
              <w:t>項</w:t>
            </w:r>
          </w:p>
        </w:tc>
      </w:tr>
    </w:tbl>
    <w:p w:rsidR="004E4104" w:rsidRPr="00D43766" w:rsidRDefault="004E4104" w:rsidP="004E4104">
      <w:pPr>
        <w:widowControl/>
        <w:rPr>
          <w:rFonts w:ascii="Times New Roman" w:eastAsia="標楷體" w:hAnsi="Times New Roman"/>
          <w:b/>
          <w:sz w:val="16"/>
          <w:szCs w:val="24"/>
        </w:rPr>
      </w:pPr>
      <w:r w:rsidRPr="00D43766">
        <w:rPr>
          <w:rFonts w:ascii="Times New Roman" w:eastAsia="標楷體" w:hAnsi="Times New Roman"/>
          <w:b/>
          <w:sz w:val="16"/>
          <w:szCs w:val="24"/>
        </w:rPr>
        <w:br w:type="page"/>
      </w:r>
    </w:p>
    <w:p w:rsidR="004E4104" w:rsidRPr="00D43766" w:rsidRDefault="004E4104" w:rsidP="004E4104">
      <w:pPr>
        <w:ind w:left="-294" w:rightChars="-257" w:right="-617"/>
        <w:rPr>
          <w:rFonts w:ascii="Times New Roman" w:eastAsia="標楷體" w:hAnsi="Times New Roman"/>
          <w:b/>
          <w:szCs w:val="24"/>
        </w:rPr>
      </w:pPr>
      <w:r w:rsidRPr="00D43766">
        <w:rPr>
          <w:rFonts w:ascii="Times New Roman" w:eastAsia="標楷體" w:hAnsi="Times New Roman"/>
          <w:b/>
          <w:szCs w:val="24"/>
        </w:rPr>
        <w:lastRenderedPageBreak/>
        <w:t>(7)</w:t>
      </w:r>
      <w:r w:rsidRPr="00D43766">
        <w:rPr>
          <w:rFonts w:ascii="Times New Roman" w:eastAsia="標楷體" w:hAnsi="Times New Roman"/>
          <w:b/>
          <w:szCs w:val="24"/>
        </w:rPr>
        <w:t>明細表</w:t>
      </w:r>
      <w:r w:rsidRPr="00D43766">
        <w:rPr>
          <w:rFonts w:ascii="Times New Roman" w:eastAsia="標楷體" w:hAnsi="Times New Roman"/>
          <w:b/>
          <w:szCs w:val="24"/>
        </w:rPr>
        <w:t>-6</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108</w:t>
      </w:r>
      <w:r w:rsidRPr="00D43766">
        <w:rPr>
          <w:rFonts w:ascii="Times New Roman" w:eastAsia="標楷體" w:hAnsi="Times New Roman"/>
          <w:szCs w:val="24"/>
        </w:rPr>
        <w:t>年度督導考核診所感染管制之執行情形</w:t>
      </w:r>
    </w:p>
    <w:tbl>
      <w:tblPr>
        <w:tblW w:w="85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7"/>
        <w:gridCol w:w="6026"/>
        <w:gridCol w:w="1416"/>
      </w:tblGrid>
      <w:tr w:rsidR="00D43766" w:rsidRPr="00D43766" w:rsidTr="004E4104">
        <w:tc>
          <w:tcPr>
            <w:tcW w:w="1117"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編號</w:t>
            </w:r>
          </w:p>
        </w:tc>
        <w:tc>
          <w:tcPr>
            <w:tcW w:w="6026"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執行方式</w:t>
            </w:r>
          </w:p>
        </w:tc>
        <w:tc>
          <w:tcPr>
            <w:tcW w:w="1416" w:type="dxa"/>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備註</w:t>
            </w:r>
          </w:p>
        </w:tc>
      </w:tr>
      <w:tr w:rsidR="00D43766" w:rsidRPr="00D43766" w:rsidTr="004E4104">
        <w:trPr>
          <w:trHeight w:val="776"/>
        </w:trPr>
        <w:tc>
          <w:tcPr>
            <w:tcW w:w="1117" w:type="dxa"/>
            <w:shd w:val="clear" w:color="auto" w:fill="auto"/>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w:t>
            </w:r>
          </w:p>
        </w:tc>
        <w:tc>
          <w:tcPr>
            <w:tcW w:w="6026" w:type="dxa"/>
            <w:shd w:val="clear" w:color="auto" w:fill="auto"/>
            <w:vAlign w:val="center"/>
          </w:tcPr>
          <w:p w:rsidR="004E4104" w:rsidRPr="00D43766" w:rsidRDefault="004E4104" w:rsidP="004E4104">
            <w:pPr>
              <w:spacing w:line="360" w:lineRule="exact"/>
              <w:ind w:left="220" w:hangingChars="100" w:hanging="220"/>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依據醫療法第</w:t>
            </w:r>
            <w:r w:rsidRPr="00D43766">
              <w:rPr>
                <w:rFonts w:ascii="Times New Roman" w:eastAsia="標楷體" w:hAnsi="Times New Roman"/>
                <w:szCs w:val="24"/>
              </w:rPr>
              <w:t>28</w:t>
            </w:r>
            <w:r w:rsidRPr="00D43766">
              <w:rPr>
                <w:rFonts w:ascii="Times New Roman" w:eastAsia="標楷體" w:hAnsi="Times New Roman"/>
                <w:szCs w:val="24"/>
              </w:rPr>
              <w:t>條實施定期診所督導考核時，納入感染管制項目</w:t>
            </w:r>
            <w:r w:rsidRPr="00D43766">
              <w:rPr>
                <w:rFonts w:ascii="Times New Roman" w:eastAsia="標楷體" w:hAnsi="Times New Roman"/>
                <w:szCs w:val="24"/>
              </w:rPr>
              <w:t>(</w:t>
            </w:r>
            <w:r w:rsidRPr="00D43766">
              <w:rPr>
                <w:rFonts w:ascii="Times New Roman" w:eastAsia="標楷體" w:hAnsi="Times New Roman"/>
                <w:szCs w:val="24"/>
              </w:rPr>
              <w:t>即：與醫政、藥政等督導考核合併辦理</w:t>
            </w:r>
            <w:r w:rsidRPr="00D43766">
              <w:rPr>
                <w:rFonts w:ascii="Times New Roman" w:eastAsia="標楷體" w:hAnsi="Times New Roman"/>
                <w:szCs w:val="24"/>
              </w:rPr>
              <w:t>)</w:t>
            </w:r>
          </w:p>
        </w:tc>
        <w:tc>
          <w:tcPr>
            <w:tcW w:w="1416" w:type="dxa"/>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c>
          <w:tcPr>
            <w:tcW w:w="1117" w:type="dxa"/>
            <w:shd w:val="clear" w:color="auto" w:fill="auto"/>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2</w:t>
            </w:r>
          </w:p>
        </w:tc>
        <w:tc>
          <w:tcPr>
            <w:tcW w:w="6026" w:type="dxa"/>
            <w:shd w:val="clear" w:color="auto" w:fill="auto"/>
            <w:vAlign w:val="center"/>
          </w:tcPr>
          <w:p w:rsidR="004E4104" w:rsidRPr="00D43766" w:rsidRDefault="004E4104" w:rsidP="004E4104">
            <w:pPr>
              <w:spacing w:line="360" w:lineRule="exact"/>
              <w:ind w:left="158" w:hangingChars="72" w:hanging="158"/>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採單獨安排行程方式進行診所感染管制督導考核</w:t>
            </w:r>
          </w:p>
        </w:tc>
        <w:tc>
          <w:tcPr>
            <w:tcW w:w="1416" w:type="dxa"/>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381"/>
        </w:trPr>
        <w:tc>
          <w:tcPr>
            <w:tcW w:w="1117" w:type="dxa"/>
            <w:shd w:val="clear" w:color="auto" w:fill="auto"/>
            <w:vAlign w:val="center"/>
          </w:tcPr>
          <w:p w:rsidR="004E4104" w:rsidRPr="00D43766" w:rsidRDefault="004E4104" w:rsidP="004E4104">
            <w:pPr>
              <w:spacing w:line="360" w:lineRule="exact"/>
              <w:jc w:val="center"/>
              <w:rPr>
                <w:rFonts w:ascii="Times New Roman" w:eastAsia="標楷體" w:hAnsi="Times New Roman"/>
                <w:sz w:val="20"/>
                <w:szCs w:val="20"/>
              </w:rPr>
            </w:pPr>
            <w:r w:rsidRPr="00D43766">
              <w:rPr>
                <w:rFonts w:ascii="Times New Roman" w:eastAsia="標楷體" w:hAnsi="Times New Roman"/>
                <w:sz w:val="20"/>
                <w:szCs w:val="20"/>
              </w:rPr>
              <w:t>3</w:t>
            </w:r>
          </w:p>
        </w:tc>
        <w:tc>
          <w:tcPr>
            <w:tcW w:w="6026" w:type="dxa"/>
            <w:shd w:val="clear" w:color="auto" w:fill="auto"/>
            <w:vAlign w:val="center"/>
          </w:tcPr>
          <w:p w:rsidR="004E4104" w:rsidRPr="00D43766" w:rsidRDefault="004E4104" w:rsidP="004E4104">
            <w:pPr>
              <w:spacing w:line="360" w:lineRule="exact"/>
              <w:rPr>
                <w:rFonts w:ascii="Times New Roman" w:eastAsia="標楷體" w:hAnsi="Times New Roman"/>
                <w:sz w:val="20"/>
                <w:szCs w:val="20"/>
              </w:rPr>
            </w:pPr>
            <w:r w:rsidRPr="00D43766">
              <w:rPr>
                <w:rFonts w:ascii="Times New Roman" w:eastAsia="標楷體" w:hAnsi="Times New Roman"/>
                <w:sz w:val="22"/>
              </w:rPr>
              <w:sym w:font="Wingdings" w:char="F06F"/>
            </w:r>
            <w:r w:rsidRPr="00D43766">
              <w:rPr>
                <w:rFonts w:ascii="Times New Roman" w:eastAsia="標楷體" w:hAnsi="Times New Roman"/>
                <w:szCs w:val="24"/>
              </w:rPr>
              <w:t>未將感染管制項目納入診所督導考核</w:t>
            </w:r>
          </w:p>
        </w:tc>
        <w:tc>
          <w:tcPr>
            <w:tcW w:w="1416" w:type="dxa"/>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381"/>
        </w:trPr>
        <w:tc>
          <w:tcPr>
            <w:tcW w:w="1117" w:type="dxa"/>
            <w:shd w:val="clear" w:color="auto" w:fill="auto"/>
            <w:vAlign w:val="center"/>
          </w:tcPr>
          <w:p w:rsidR="004E4104" w:rsidRPr="00D43766" w:rsidRDefault="004E4104" w:rsidP="004E4104">
            <w:pPr>
              <w:spacing w:line="360" w:lineRule="exact"/>
              <w:jc w:val="center"/>
              <w:rPr>
                <w:rFonts w:ascii="Times New Roman" w:eastAsia="標楷體" w:hAnsi="Times New Roman"/>
                <w:sz w:val="20"/>
                <w:szCs w:val="20"/>
              </w:rPr>
            </w:pPr>
            <w:r w:rsidRPr="00D43766">
              <w:rPr>
                <w:rFonts w:ascii="Times New Roman" w:eastAsia="標楷體" w:hAnsi="Times New Roman"/>
                <w:sz w:val="20"/>
                <w:szCs w:val="20"/>
              </w:rPr>
              <w:t>4</w:t>
            </w:r>
          </w:p>
        </w:tc>
        <w:tc>
          <w:tcPr>
            <w:tcW w:w="6026" w:type="dxa"/>
            <w:shd w:val="clear" w:color="auto" w:fill="auto"/>
            <w:vAlign w:val="center"/>
          </w:tcPr>
          <w:p w:rsidR="004E4104" w:rsidRPr="00D43766" w:rsidRDefault="004E4104" w:rsidP="004E4104">
            <w:pPr>
              <w:spacing w:line="360" w:lineRule="exact"/>
              <w:rPr>
                <w:rFonts w:ascii="Times New Roman" w:eastAsia="標楷體" w:hAnsi="Times New Roman"/>
                <w:szCs w:val="24"/>
              </w:rPr>
            </w:pPr>
            <w:r w:rsidRPr="00D43766">
              <w:rPr>
                <w:rFonts w:ascii="Times New Roman" w:eastAsia="標楷體" w:hAnsi="Times New Roman"/>
                <w:szCs w:val="24"/>
              </w:rPr>
              <w:t>其他方式：</w:t>
            </w:r>
            <w:r w:rsidRPr="00D43766">
              <w:rPr>
                <w:rFonts w:ascii="Times New Roman" w:eastAsia="標楷體" w:hAnsi="Times New Roman"/>
                <w:szCs w:val="24"/>
                <w:u w:val="single"/>
              </w:rPr>
              <w:t xml:space="preserve">                                    </w:t>
            </w:r>
          </w:p>
        </w:tc>
        <w:tc>
          <w:tcPr>
            <w:tcW w:w="1416" w:type="dxa"/>
            <w:vAlign w:val="center"/>
          </w:tcPr>
          <w:p w:rsidR="004E4104" w:rsidRPr="00D43766" w:rsidRDefault="004E4104" w:rsidP="004E4104">
            <w:pPr>
              <w:jc w:val="center"/>
              <w:rPr>
                <w:rFonts w:ascii="Times New Roman" w:eastAsia="標楷體" w:hAnsi="Times New Roman"/>
                <w:szCs w:val="24"/>
              </w:rPr>
            </w:pPr>
          </w:p>
        </w:tc>
      </w:tr>
    </w:tbl>
    <w:p w:rsidR="004E4104" w:rsidRPr="00D43766" w:rsidRDefault="004E4104" w:rsidP="004E4104">
      <w:pPr>
        <w:snapToGrid w:val="0"/>
        <w:ind w:left="142" w:rightChars="-201" w:right="-482" w:firstLineChars="64" w:firstLine="141"/>
        <w:jc w:val="both"/>
        <w:rPr>
          <w:rFonts w:ascii="Times New Roman" w:eastAsia="標楷體" w:hAnsi="Times New Roman"/>
          <w:sz w:val="22"/>
        </w:rPr>
      </w:pPr>
      <w:r w:rsidRPr="00D43766">
        <w:rPr>
          <w:rFonts w:ascii="Times New Roman" w:eastAsia="標楷體" w:hAnsi="Times New Roman"/>
          <w:sz w:val="22"/>
        </w:rPr>
        <w:t>註：轄區無診所之衛生局，本明細表免填</w:t>
      </w:r>
    </w:p>
    <w:p w:rsidR="004E4104" w:rsidRPr="00D43766" w:rsidRDefault="004E4104" w:rsidP="004E4104">
      <w:pPr>
        <w:ind w:left="-294" w:rightChars="-257" w:right="-617"/>
        <w:rPr>
          <w:rFonts w:ascii="Times New Roman" w:eastAsia="標楷體" w:hAnsi="Times New Roman"/>
          <w:b/>
          <w:szCs w:val="24"/>
        </w:rPr>
      </w:pPr>
    </w:p>
    <w:p w:rsidR="004E4104" w:rsidRPr="00D43766" w:rsidRDefault="004E4104" w:rsidP="004E4104">
      <w:pPr>
        <w:ind w:left="-294" w:rightChars="-257" w:right="-617"/>
        <w:rPr>
          <w:rFonts w:ascii="Times New Roman" w:eastAsia="標楷體" w:hAnsi="Times New Roman"/>
          <w:b/>
          <w:szCs w:val="24"/>
        </w:rPr>
      </w:pPr>
      <w:r w:rsidRPr="00D43766">
        <w:rPr>
          <w:rFonts w:ascii="Times New Roman" w:eastAsia="標楷體" w:hAnsi="Times New Roman" w:hint="eastAsia"/>
          <w:b/>
          <w:szCs w:val="24"/>
        </w:rPr>
        <w:t>(8)</w:t>
      </w:r>
      <w:r w:rsidRPr="00D43766">
        <w:rPr>
          <w:rFonts w:ascii="Times New Roman" w:eastAsia="標楷體" w:hAnsi="Times New Roman"/>
          <w:b/>
          <w:szCs w:val="24"/>
        </w:rPr>
        <w:t>明細表</w:t>
      </w:r>
      <w:r w:rsidRPr="00D43766">
        <w:rPr>
          <w:rFonts w:ascii="Times New Roman" w:eastAsia="標楷體" w:hAnsi="Times New Roman"/>
          <w:b/>
          <w:szCs w:val="24"/>
        </w:rPr>
        <w:t>-7</w:t>
      </w:r>
    </w:p>
    <w:tbl>
      <w:tblPr>
        <w:tblW w:w="8632" w:type="dxa"/>
        <w:tblCellMar>
          <w:left w:w="10" w:type="dxa"/>
          <w:right w:w="10" w:type="dxa"/>
        </w:tblCellMar>
        <w:tblLook w:val="0000" w:firstRow="0" w:lastRow="0" w:firstColumn="0" w:lastColumn="0" w:noHBand="0" w:noVBand="0"/>
      </w:tblPr>
      <w:tblGrid>
        <w:gridCol w:w="1067"/>
        <w:gridCol w:w="3596"/>
        <w:gridCol w:w="992"/>
        <w:gridCol w:w="993"/>
        <w:gridCol w:w="992"/>
        <w:gridCol w:w="992"/>
      </w:tblGrid>
      <w:tr w:rsidR="00D43766" w:rsidRPr="00D43766" w:rsidTr="004E4104">
        <w:tc>
          <w:tcPr>
            <w:tcW w:w="1067" w:type="dxa"/>
            <w:vMerge w:val="restart"/>
            <w:tcBorders>
              <w:top w:val="single" w:sz="12" w:space="0" w:color="auto"/>
              <w:left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eastAsia="標楷體" w:hAnsi="Times New Roman"/>
                <w:sz w:val="22"/>
              </w:rPr>
              <w:t>編號</w:t>
            </w:r>
          </w:p>
        </w:tc>
        <w:tc>
          <w:tcPr>
            <w:tcW w:w="3596" w:type="dxa"/>
            <w:vMerge w:val="restart"/>
            <w:tcBorders>
              <w:top w:val="single" w:sz="12" w:space="0" w:color="auto"/>
              <w:left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hint="eastAsia"/>
                <w:sz w:val="22"/>
              </w:rPr>
              <w:t>感染管制督導考核</w:t>
            </w:r>
            <w:r w:rsidRPr="00D43766">
              <w:rPr>
                <w:rFonts w:ascii="Times New Roman" w:eastAsia="標楷體" w:hAnsi="Times New Roman"/>
                <w:sz w:val="22"/>
              </w:rPr>
              <w:t>項目</w:t>
            </w:r>
            <w:r w:rsidRPr="00D43766">
              <w:rPr>
                <w:rFonts w:ascii="Times New Roman" w:eastAsia="標楷體" w:hAnsi="Times New Roman"/>
                <w:sz w:val="22"/>
                <w:szCs w:val="24"/>
                <w:vertAlign w:val="superscript"/>
              </w:rPr>
              <w:t>註</w:t>
            </w:r>
          </w:p>
        </w:tc>
        <w:tc>
          <w:tcPr>
            <w:tcW w:w="2977" w:type="dxa"/>
            <w:gridSpan w:val="3"/>
            <w:tcBorders>
              <w:top w:val="single" w:sz="12"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hint="eastAsia"/>
                <w:sz w:val="22"/>
              </w:rPr>
              <w:t>考核結果</w:t>
            </w:r>
            <w:r w:rsidRPr="00D43766">
              <w:rPr>
                <w:rFonts w:ascii="Times New Roman" w:eastAsia="標楷體" w:hAnsi="Times New Roman" w:hint="eastAsia"/>
                <w:sz w:val="22"/>
              </w:rPr>
              <w:t>(</w:t>
            </w:r>
            <w:r w:rsidRPr="00D43766">
              <w:rPr>
                <w:rFonts w:ascii="Times New Roman" w:eastAsia="標楷體" w:hAnsi="Times New Roman" w:hint="eastAsia"/>
                <w:sz w:val="22"/>
              </w:rPr>
              <w:t>診所家數</w:t>
            </w:r>
            <w:r w:rsidRPr="00D43766">
              <w:rPr>
                <w:rFonts w:ascii="Times New Roman" w:eastAsia="標楷體" w:hAnsi="Times New Roman" w:hint="eastAsia"/>
                <w:sz w:val="22"/>
              </w:rPr>
              <w:t>)</w:t>
            </w:r>
          </w:p>
        </w:tc>
        <w:tc>
          <w:tcPr>
            <w:tcW w:w="992" w:type="dxa"/>
            <w:vMerge w:val="restart"/>
            <w:tcBorders>
              <w:top w:val="single" w:sz="12" w:space="0" w:color="auto"/>
              <w:left w:val="single" w:sz="4" w:space="0" w:color="auto"/>
              <w:right w:val="single" w:sz="12" w:space="0" w:color="auto"/>
            </w:tcBorders>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備註</w:t>
            </w:r>
          </w:p>
        </w:tc>
      </w:tr>
      <w:tr w:rsidR="00D43766" w:rsidRPr="00D43766" w:rsidTr="004E4104">
        <w:trPr>
          <w:trHeight w:val="390"/>
        </w:trPr>
        <w:tc>
          <w:tcPr>
            <w:tcW w:w="1067" w:type="dxa"/>
            <w:vMerge/>
            <w:tcBorders>
              <w:left w:val="single" w:sz="12" w:space="0" w:color="auto"/>
              <w:bottom w:val="single" w:sz="4"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p>
        </w:tc>
        <w:tc>
          <w:tcPr>
            <w:tcW w:w="3596" w:type="dxa"/>
            <w:vMerge/>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合格</w:t>
            </w:r>
          </w:p>
        </w:tc>
        <w:tc>
          <w:tcPr>
            <w:tcW w:w="993" w:type="dxa"/>
            <w:tcBorders>
              <w:top w:val="single" w:sz="4" w:space="0" w:color="000000"/>
              <w:left w:val="single" w:sz="4" w:space="0" w:color="auto"/>
              <w:bottom w:val="single" w:sz="4" w:space="0" w:color="auto"/>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不合格</w:t>
            </w:r>
          </w:p>
        </w:tc>
        <w:tc>
          <w:tcPr>
            <w:tcW w:w="992"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不適用</w:t>
            </w:r>
          </w:p>
        </w:tc>
        <w:tc>
          <w:tcPr>
            <w:tcW w:w="992" w:type="dxa"/>
            <w:vMerge/>
            <w:tcBorders>
              <w:left w:val="single" w:sz="4" w:space="0" w:color="auto"/>
              <w:bottom w:val="single" w:sz="4" w:space="0" w:color="auto"/>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rPr>
          <w:trHeight w:val="371"/>
        </w:trPr>
        <w:tc>
          <w:tcPr>
            <w:tcW w:w="1067" w:type="dxa"/>
            <w:tcBorders>
              <w:top w:val="single" w:sz="4" w:space="0" w:color="auto"/>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1</w:t>
            </w:r>
          </w:p>
        </w:tc>
        <w:tc>
          <w:tcPr>
            <w:tcW w:w="359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auto"/>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auto"/>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2</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60" w:lineRule="exact"/>
              <w:rPr>
                <w:rFonts w:ascii="Times New Roman" w:eastAsia="標楷體" w:hAnsi="Times New Roman"/>
                <w:sz w:val="20"/>
                <w:szCs w:val="20"/>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3</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60" w:lineRule="exact"/>
              <w:rPr>
                <w:rFonts w:ascii="Times New Roman" w:eastAsia="標楷體" w:hAnsi="Times New Roman"/>
                <w:sz w:val="20"/>
                <w:szCs w:val="20"/>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4</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60" w:lineRule="exact"/>
              <w:rPr>
                <w:rFonts w:ascii="Times New Roman" w:eastAsia="標楷體" w:hAnsi="Times New Roman"/>
                <w:sz w:val="20"/>
                <w:szCs w:val="20"/>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5</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6</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hint="eastAsia"/>
                <w:sz w:val="22"/>
              </w:rPr>
              <w:t>7</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hint="eastAsia"/>
                <w:szCs w:val="24"/>
              </w:rPr>
              <w:t>8</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auto"/>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w:t>
            </w:r>
          </w:p>
        </w:tc>
        <w:tc>
          <w:tcPr>
            <w:tcW w:w="3596"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12" w:space="0" w:color="auto"/>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12" w:space="0" w:color="auto"/>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12" w:space="0" w:color="auto"/>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12" w:space="0" w:color="auto"/>
              <w:right w:val="single" w:sz="12" w:space="0" w:color="auto"/>
            </w:tcBorders>
            <w:shd w:val="clear" w:color="auto" w:fill="auto"/>
            <w:vAlign w:val="center"/>
          </w:tcPr>
          <w:p w:rsidR="004E4104" w:rsidRPr="00D43766" w:rsidRDefault="004E4104" w:rsidP="004E4104">
            <w:pPr>
              <w:jc w:val="both"/>
              <w:rPr>
                <w:rFonts w:ascii="Times New Roman" w:eastAsia="標楷體" w:hAnsi="Times New Roman"/>
                <w:szCs w:val="24"/>
              </w:rPr>
            </w:pPr>
          </w:p>
        </w:tc>
      </w:tr>
    </w:tbl>
    <w:p w:rsidR="004E4104" w:rsidRPr="00D43766" w:rsidRDefault="004E4104" w:rsidP="004E4104">
      <w:pPr>
        <w:snapToGrid w:val="0"/>
        <w:ind w:left="142" w:right="-482" w:firstLine="141"/>
        <w:jc w:val="both"/>
        <w:rPr>
          <w:rFonts w:ascii="Times New Roman" w:eastAsia="標楷體" w:hAnsi="Times New Roman"/>
          <w:sz w:val="22"/>
        </w:rPr>
      </w:pPr>
      <w:r w:rsidRPr="00D43766">
        <w:rPr>
          <w:rFonts w:ascii="Times New Roman" w:eastAsia="標楷體" w:hAnsi="Times New Roman"/>
          <w:sz w:val="22"/>
        </w:rPr>
        <w:t>註：</w:t>
      </w:r>
      <w:r w:rsidRPr="00D43766">
        <w:rPr>
          <w:rFonts w:ascii="Times New Roman" w:eastAsia="標楷體" w:hAnsi="Times New Roman" w:hint="eastAsia"/>
          <w:sz w:val="22"/>
        </w:rPr>
        <w:t>請依貴局督導考核表填寫考核項目，表格篇幅不足請自行複製增列</w:t>
      </w:r>
    </w:p>
    <w:p w:rsidR="004E4104" w:rsidRPr="00D43766" w:rsidRDefault="004E4104" w:rsidP="004E4104">
      <w:pPr>
        <w:ind w:rightChars="-257" w:right="-617"/>
        <w:rPr>
          <w:rFonts w:ascii="Times New Roman" w:eastAsia="標楷體" w:hAnsi="Times New Roman"/>
          <w:b/>
          <w:szCs w:val="24"/>
        </w:rPr>
      </w:pPr>
      <w:r w:rsidRPr="00D43766">
        <w:rPr>
          <w:rFonts w:ascii="Times New Roman" w:eastAsia="標楷體" w:hAnsi="Times New Roman" w:hint="eastAsia"/>
          <w:sz w:val="22"/>
        </w:rPr>
        <w:t xml:space="preserve">       </w:t>
      </w:r>
      <w:r w:rsidRPr="00D43766">
        <w:rPr>
          <w:rFonts w:ascii="Times New Roman" w:eastAsia="標楷體" w:hAnsi="Times New Roman"/>
          <w:sz w:val="22"/>
        </w:rPr>
        <w:t>轄區無診所之衛生局，本明細表免填</w:t>
      </w:r>
    </w:p>
    <w:p w:rsidR="004E4104" w:rsidRPr="00D43766" w:rsidRDefault="004E4104" w:rsidP="004E4104">
      <w:pPr>
        <w:ind w:left="-294" w:rightChars="-257" w:right="-617"/>
        <w:rPr>
          <w:rFonts w:ascii="Times New Roman" w:eastAsia="標楷體" w:hAnsi="Times New Roman"/>
          <w:b/>
          <w:szCs w:val="24"/>
        </w:rPr>
      </w:pPr>
    </w:p>
    <w:p w:rsidR="004E4104" w:rsidRPr="00D43766" w:rsidRDefault="004E4104" w:rsidP="004E4104">
      <w:pPr>
        <w:ind w:left="-294" w:rightChars="-257" w:right="-617"/>
        <w:rPr>
          <w:rFonts w:ascii="Times New Roman" w:eastAsia="標楷體" w:hAnsi="Times New Roman"/>
          <w:b/>
          <w:szCs w:val="24"/>
        </w:rPr>
      </w:pPr>
      <w:r w:rsidRPr="00D43766">
        <w:rPr>
          <w:rFonts w:ascii="Times New Roman" w:eastAsia="標楷體" w:hAnsi="Times New Roman" w:hint="eastAsia"/>
          <w:b/>
          <w:szCs w:val="24"/>
        </w:rPr>
        <w:t>(9)</w:t>
      </w:r>
      <w:r w:rsidRPr="00D43766">
        <w:rPr>
          <w:rFonts w:ascii="Times New Roman" w:eastAsia="標楷體" w:hAnsi="Times New Roman"/>
          <w:b/>
          <w:szCs w:val="24"/>
        </w:rPr>
        <w:t>明細表</w:t>
      </w:r>
      <w:r w:rsidRPr="00D43766">
        <w:rPr>
          <w:rFonts w:ascii="Times New Roman" w:eastAsia="標楷體" w:hAnsi="Times New Roman"/>
          <w:b/>
          <w:szCs w:val="24"/>
        </w:rPr>
        <w:t>-8</w:t>
      </w:r>
    </w:p>
    <w:p w:rsidR="004E4104" w:rsidRPr="00D43766" w:rsidRDefault="004E4104" w:rsidP="004E4104">
      <w:pPr>
        <w:rPr>
          <w:rFonts w:ascii="Times New Roman" w:eastAsia="標楷體" w:hAnsi="Times New Roman"/>
          <w:b/>
          <w:szCs w:val="24"/>
        </w:rPr>
      </w:pPr>
      <w:r w:rsidRPr="00D43766">
        <w:rPr>
          <w:rFonts w:ascii="Times New Roman" w:eastAsia="標楷體" w:hAnsi="Times New Roman"/>
          <w:b/>
          <w:szCs w:val="24"/>
        </w:rPr>
        <w:t>108</w:t>
      </w:r>
      <w:r w:rsidRPr="00D43766">
        <w:rPr>
          <w:rFonts w:ascii="Times New Roman" w:eastAsia="標楷體" w:hAnsi="Times New Roman"/>
          <w:b/>
          <w:szCs w:val="24"/>
        </w:rPr>
        <w:t>年度不定期或無預警查核醫院或診所辦理情形</w:t>
      </w:r>
    </w:p>
    <w:tbl>
      <w:tblPr>
        <w:tblW w:w="91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7"/>
        <w:gridCol w:w="2819"/>
        <w:gridCol w:w="1559"/>
        <w:gridCol w:w="3704"/>
      </w:tblGrid>
      <w:tr w:rsidR="00D43766" w:rsidRPr="00D43766" w:rsidTr="004E4104">
        <w:tc>
          <w:tcPr>
            <w:tcW w:w="1117" w:type="dxa"/>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Cs w:val="24"/>
              </w:rPr>
              <w:t>編號</w:t>
            </w:r>
          </w:p>
        </w:tc>
        <w:tc>
          <w:tcPr>
            <w:tcW w:w="2819" w:type="dxa"/>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r w:rsidRPr="00D43766">
              <w:rPr>
                <w:rFonts w:ascii="Times New Roman" w:eastAsia="標楷體" w:hAnsi="Times New Roman"/>
                <w:szCs w:val="24"/>
              </w:rPr>
              <w:t>名稱</w:t>
            </w:r>
          </w:p>
        </w:tc>
        <w:tc>
          <w:tcPr>
            <w:tcW w:w="1559" w:type="dxa"/>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Cs w:val="24"/>
              </w:rPr>
              <w:t>查核日期</w:t>
            </w:r>
          </w:p>
        </w:tc>
        <w:tc>
          <w:tcPr>
            <w:tcW w:w="3704" w:type="dxa"/>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查核重點</w:t>
            </w:r>
          </w:p>
          <w:p w:rsidR="004E4104" w:rsidRPr="00D43766" w:rsidRDefault="004E4104" w:rsidP="004E4104">
            <w:pPr>
              <w:ind w:leftChars="-39" w:left="-94" w:firstLineChars="39" w:firstLine="94"/>
              <w:jc w:val="center"/>
              <w:rPr>
                <w:rFonts w:ascii="Times New Roman" w:eastAsia="標楷體" w:hAnsi="Times New Roman"/>
                <w:szCs w:val="24"/>
              </w:rPr>
            </w:pPr>
            <w:r w:rsidRPr="00D43766">
              <w:rPr>
                <w:rFonts w:ascii="Times New Roman" w:eastAsia="標楷體" w:hAnsi="Times New Roman"/>
                <w:szCs w:val="24"/>
              </w:rPr>
              <w:t>（如：</w:t>
            </w:r>
            <w:r w:rsidRPr="00D43766">
              <w:rPr>
                <w:rFonts w:ascii="Times New Roman" w:eastAsia="標楷體" w:hAnsi="Times New Roman" w:hint="eastAsia"/>
                <w:szCs w:val="24"/>
              </w:rPr>
              <w:t>OO</w:t>
            </w:r>
            <w:r w:rsidRPr="00D43766">
              <w:rPr>
                <w:rFonts w:ascii="Times New Roman" w:eastAsia="標楷體" w:hAnsi="Times New Roman" w:hint="eastAsia"/>
                <w:szCs w:val="24"/>
              </w:rPr>
              <w:t>群聚事件</w:t>
            </w:r>
            <w:r w:rsidRPr="00D43766">
              <w:rPr>
                <w:rFonts w:ascii="Times New Roman" w:eastAsia="標楷體" w:hAnsi="Times New Roman"/>
                <w:szCs w:val="24"/>
              </w:rPr>
              <w:t>、</w:t>
            </w:r>
            <w:r w:rsidRPr="00D43766">
              <w:rPr>
                <w:rFonts w:ascii="Times New Roman" w:eastAsia="標楷體" w:hAnsi="Times New Roman" w:hint="eastAsia"/>
                <w:szCs w:val="24"/>
              </w:rPr>
              <w:t>OO</w:t>
            </w:r>
            <w:r w:rsidRPr="00D43766">
              <w:rPr>
                <w:rFonts w:ascii="Times New Roman" w:eastAsia="標楷體" w:hAnsi="Times New Roman" w:hint="eastAsia"/>
                <w:szCs w:val="24"/>
              </w:rPr>
              <w:t>疫情因應作為</w:t>
            </w:r>
            <w:r w:rsidRPr="00D43766">
              <w:rPr>
                <w:rFonts w:ascii="Times New Roman" w:eastAsia="標楷體" w:hAnsi="Times New Roman"/>
                <w:szCs w:val="24"/>
              </w:rPr>
              <w:t>、</w:t>
            </w:r>
            <w:r w:rsidRPr="00D43766">
              <w:rPr>
                <w:rFonts w:ascii="Times New Roman" w:eastAsia="標楷體" w:hAnsi="Times New Roman" w:hint="eastAsia"/>
                <w:szCs w:val="24"/>
              </w:rPr>
              <w:t>OO</w:t>
            </w:r>
            <w:r w:rsidRPr="00D43766">
              <w:rPr>
                <w:rFonts w:ascii="Times New Roman" w:eastAsia="標楷體" w:hAnsi="Times New Roman" w:hint="eastAsia"/>
                <w:szCs w:val="24"/>
              </w:rPr>
              <w:t>感染管制主題</w:t>
            </w:r>
            <w:r w:rsidRPr="00D43766">
              <w:rPr>
                <w:rFonts w:ascii="Times New Roman" w:eastAsia="標楷體" w:hAnsi="Times New Roman"/>
                <w:szCs w:val="24"/>
              </w:rPr>
              <w:t>等）</w:t>
            </w:r>
          </w:p>
        </w:tc>
      </w:tr>
      <w:tr w:rsidR="00D43766" w:rsidRPr="00D43766" w:rsidTr="004E4104">
        <w:trPr>
          <w:trHeight w:val="341"/>
        </w:trPr>
        <w:tc>
          <w:tcPr>
            <w:tcW w:w="1117"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w:t>
            </w:r>
          </w:p>
        </w:tc>
        <w:tc>
          <w:tcPr>
            <w:tcW w:w="2819"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A</w:t>
            </w: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p>
        </w:tc>
        <w:tc>
          <w:tcPr>
            <w:tcW w:w="1559" w:type="dxa"/>
          </w:tcPr>
          <w:p w:rsidR="004E4104" w:rsidRPr="00D43766" w:rsidRDefault="004E4104" w:rsidP="004E4104">
            <w:pPr>
              <w:jc w:val="center"/>
              <w:rPr>
                <w:rFonts w:ascii="Times New Roman" w:eastAsia="標楷體" w:hAnsi="Times New Roman"/>
                <w:szCs w:val="24"/>
              </w:rPr>
            </w:pPr>
          </w:p>
        </w:tc>
        <w:tc>
          <w:tcPr>
            <w:tcW w:w="3704" w:type="dxa"/>
          </w:tcPr>
          <w:p w:rsidR="004E4104" w:rsidRPr="00D43766" w:rsidRDefault="004E4104" w:rsidP="004E4104">
            <w:pPr>
              <w:jc w:val="center"/>
              <w:rPr>
                <w:rFonts w:ascii="Times New Roman" w:eastAsia="標楷體" w:hAnsi="Times New Roman"/>
                <w:szCs w:val="24"/>
              </w:rPr>
            </w:pPr>
          </w:p>
        </w:tc>
      </w:tr>
      <w:tr w:rsidR="00D43766" w:rsidRPr="00D43766" w:rsidTr="004E4104">
        <w:tc>
          <w:tcPr>
            <w:tcW w:w="1117" w:type="dxa"/>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2.</w:t>
            </w:r>
          </w:p>
        </w:tc>
        <w:tc>
          <w:tcPr>
            <w:tcW w:w="2819" w:type="dxa"/>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B</w:t>
            </w: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p>
        </w:tc>
        <w:tc>
          <w:tcPr>
            <w:tcW w:w="1559" w:type="dxa"/>
          </w:tcPr>
          <w:p w:rsidR="004E4104" w:rsidRPr="00D43766" w:rsidRDefault="004E4104" w:rsidP="004E4104">
            <w:pPr>
              <w:spacing w:line="360" w:lineRule="exact"/>
              <w:jc w:val="center"/>
              <w:rPr>
                <w:rFonts w:ascii="Times New Roman" w:eastAsia="標楷體" w:hAnsi="Times New Roman"/>
                <w:szCs w:val="24"/>
              </w:rPr>
            </w:pPr>
          </w:p>
        </w:tc>
        <w:tc>
          <w:tcPr>
            <w:tcW w:w="3704" w:type="dxa"/>
          </w:tcPr>
          <w:p w:rsidR="004E4104" w:rsidRPr="00D43766" w:rsidRDefault="004E4104" w:rsidP="004E4104">
            <w:pPr>
              <w:spacing w:line="360" w:lineRule="exact"/>
              <w:jc w:val="center"/>
              <w:rPr>
                <w:rFonts w:ascii="Times New Roman" w:eastAsia="標楷體" w:hAnsi="Times New Roman"/>
                <w:szCs w:val="24"/>
              </w:rPr>
            </w:pPr>
          </w:p>
        </w:tc>
      </w:tr>
      <w:tr w:rsidR="004E4104" w:rsidRPr="00D43766" w:rsidTr="004E4104">
        <w:trPr>
          <w:trHeight w:val="381"/>
        </w:trPr>
        <w:tc>
          <w:tcPr>
            <w:tcW w:w="1117" w:type="dxa"/>
            <w:vAlign w:val="center"/>
          </w:tcPr>
          <w:p w:rsidR="004E4104" w:rsidRPr="00D43766" w:rsidRDefault="004E4104" w:rsidP="004E4104">
            <w:pPr>
              <w:spacing w:line="360" w:lineRule="exact"/>
              <w:jc w:val="center"/>
              <w:rPr>
                <w:rFonts w:ascii="Times New Roman" w:eastAsia="標楷體" w:hAnsi="Times New Roman"/>
                <w:sz w:val="20"/>
                <w:szCs w:val="20"/>
              </w:rPr>
            </w:pPr>
            <w:r w:rsidRPr="00D43766">
              <w:rPr>
                <w:rFonts w:ascii="Times New Roman" w:eastAsia="標楷體" w:hAnsi="Times New Roman"/>
                <w:szCs w:val="24"/>
              </w:rPr>
              <w:t>…</w:t>
            </w:r>
          </w:p>
        </w:tc>
        <w:tc>
          <w:tcPr>
            <w:tcW w:w="2819" w:type="dxa"/>
            <w:vAlign w:val="center"/>
          </w:tcPr>
          <w:p w:rsidR="004E4104" w:rsidRPr="00D43766" w:rsidRDefault="004E4104" w:rsidP="004E4104">
            <w:pPr>
              <w:spacing w:line="360" w:lineRule="exact"/>
              <w:jc w:val="center"/>
              <w:rPr>
                <w:rFonts w:ascii="Times New Roman" w:eastAsia="標楷體" w:hAnsi="Times New Roman"/>
                <w:sz w:val="20"/>
                <w:szCs w:val="20"/>
              </w:rPr>
            </w:pPr>
            <w:r w:rsidRPr="00D43766">
              <w:rPr>
                <w:rFonts w:ascii="Times New Roman" w:eastAsia="標楷體" w:hAnsi="Times New Roman"/>
                <w:szCs w:val="24"/>
              </w:rPr>
              <w:t>…</w:t>
            </w: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p>
        </w:tc>
        <w:tc>
          <w:tcPr>
            <w:tcW w:w="1559" w:type="dxa"/>
          </w:tcPr>
          <w:p w:rsidR="004E4104" w:rsidRPr="00D43766" w:rsidRDefault="004E4104" w:rsidP="004E4104">
            <w:pPr>
              <w:spacing w:line="360" w:lineRule="exact"/>
              <w:jc w:val="center"/>
              <w:rPr>
                <w:rFonts w:ascii="Times New Roman" w:eastAsia="標楷體" w:hAnsi="Times New Roman"/>
                <w:sz w:val="20"/>
                <w:szCs w:val="20"/>
              </w:rPr>
            </w:pPr>
          </w:p>
        </w:tc>
        <w:tc>
          <w:tcPr>
            <w:tcW w:w="3704" w:type="dxa"/>
          </w:tcPr>
          <w:p w:rsidR="004E4104" w:rsidRPr="00D43766" w:rsidRDefault="004E4104" w:rsidP="004E4104">
            <w:pPr>
              <w:spacing w:line="360" w:lineRule="exact"/>
              <w:jc w:val="center"/>
              <w:rPr>
                <w:rFonts w:ascii="Times New Roman" w:eastAsia="標楷體" w:hAnsi="Times New Roman"/>
                <w:sz w:val="20"/>
                <w:szCs w:val="20"/>
              </w:rPr>
            </w:pPr>
          </w:p>
        </w:tc>
      </w:tr>
    </w:tbl>
    <w:p w:rsidR="004E4104" w:rsidRPr="00D43766" w:rsidRDefault="004E4104" w:rsidP="004E4104">
      <w:pPr>
        <w:ind w:left="-480" w:rightChars="-257" w:right="-617"/>
        <w:rPr>
          <w:rFonts w:ascii="Times New Roman" w:eastAsia="標楷體" w:hAnsi="Times New Roman"/>
          <w:sz w:val="22"/>
          <w:szCs w:val="24"/>
        </w:rPr>
      </w:pPr>
    </w:p>
    <w:p w:rsidR="004E4104" w:rsidRPr="00D43766" w:rsidRDefault="004E4104" w:rsidP="004E4104">
      <w:pPr>
        <w:ind w:left="-480" w:rightChars="-257" w:right="-617"/>
        <w:rPr>
          <w:rFonts w:ascii="Times New Roman" w:eastAsia="標楷體" w:hAnsi="Times New Roman"/>
          <w:sz w:val="22"/>
          <w:szCs w:val="24"/>
        </w:rPr>
      </w:pPr>
    </w:p>
    <w:p w:rsidR="004E4104" w:rsidRPr="00D43766" w:rsidRDefault="004E4104" w:rsidP="004E4104">
      <w:pPr>
        <w:rPr>
          <w:rFonts w:ascii="Times New Roman" w:eastAsia="標楷體" w:hAnsi="Times New Roman"/>
          <w:b/>
          <w:sz w:val="28"/>
        </w:rPr>
        <w:sectPr w:rsidR="004E4104" w:rsidRPr="00D43766" w:rsidSect="004E4104">
          <w:footerReference w:type="default" r:id="rId32"/>
          <w:pgSz w:w="11906" w:h="16838"/>
          <w:pgMar w:top="851" w:right="1134" w:bottom="851" w:left="1134" w:header="851" w:footer="992" w:gutter="0"/>
          <w:cols w:space="425"/>
          <w:docGrid w:type="lines" w:linePitch="360"/>
        </w:sectPr>
      </w:pPr>
    </w:p>
    <w:p w:rsidR="004E4104" w:rsidRPr="00D43766" w:rsidRDefault="004E4104" w:rsidP="004E4104">
      <w:pPr>
        <w:jc w:val="center"/>
        <w:rPr>
          <w:rFonts w:ascii="Times New Roman" w:eastAsia="標楷體" w:hAnsi="Times New Roman"/>
          <w:b/>
          <w:sz w:val="28"/>
        </w:rPr>
      </w:pPr>
      <w:r w:rsidRPr="00D43766">
        <w:rPr>
          <w:rFonts w:ascii="Times New Roman" w:eastAsia="標楷體" w:hAnsi="Times New Roman"/>
          <w:b/>
          <w:sz w:val="28"/>
        </w:rPr>
        <w:lastRenderedPageBreak/>
        <w:t>附表</w:t>
      </w:r>
      <w:r w:rsidRPr="00D43766">
        <w:rPr>
          <w:rFonts w:ascii="Times New Roman" w:eastAsia="標楷體" w:hAnsi="Times New Roman"/>
          <w:b/>
          <w:sz w:val="28"/>
        </w:rPr>
        <w:t>2-</w:t>
      </w:r>
      <w:r w:rsidRPr="00D43766">
        <w:rPr>
          <w:rFonts w:ascii="Times New Roman" w:eastAsia="標楷體" w:hAnsi="Times New Roman"/>
          <w:b/>
          <w:sz w:val="28"/>
        </w:rPr>
        <w:t>醫療機構感染管制執行情形彙總表</w:t>
      </w:r>
    </w:p>
    <w:p w:rsidR="004E4104" w:rsidRPr="00D43766" w:rsidRDefault="004E4104" w:rsidP="004E4104">
      <w:pPr>
        <w:spacing w:line="0" w:lineRule="atLeast"/>
        <w:jc w:val="center"/>
        <w:rPr>
          <w:rFonts w:ascii="Times New Roman" w:eastAsia="標楷體" w:hAnsi="Times New Roman"/>
          <w:b/>
          <w:sz w:val="28"/>
        </w:rPr>
      </w:pPr>
      <w:r w:rsidRPr="00D43766">
        <w:rPr>
          <w:rFonts w:ascii="Times New Roman" w:eastAsia="標楷體" w:hAnsi="Times New Roman"/>
          <w:b/>
          <w:sz w:val="28"/>
        </w:rPr>
        <w:t>【</w:t>
      </w:r>
      <w:r w:rsidRPr="00D43766">
        <w:rPr>
          <w:rFonts w:ascii="Times New Roman" w:eastAsia="標楷體" w:hAnsi="Times New Roman"/>
          <w:b/>
          <w:sz w:val="28"/>
          <w:szCs w:val="28"/>
        </w:rPr>
        <w:t>轄區內所有醫院皆不需辦理感染管制查核之衛生局</w:t>
      </w:r>
      <w:r w:rsidRPr="00D43766">
        <w:rPr>
          <w:rFonts w:ascii="Times New Roman" w:eastAsia="標楷體" w:hAnsi="Times New Roman"/>
          <w:b/>
          <w:sz w:val="28"/>
        </w:rPr>
        <w:t>】</w:t>
      </w:r>
    </w:p>
    <w:p w:rsidR="004E4104" w:rsidRPr="00D43766" w:rsidRDefault="004E4104" w:rsidP="004E4104">
      <w:pPr>
        <w:tabs>
          <w:tab w:val="left" w:pos="6237"/>
        </w:tabs>
        <w:spacing w:line="440" w:lineRule="exact"/>
        <w:ind w:leftChars="-118" w:left="-283" w:rightChars="-316" w:right="-758"/>
        <w:rPr>
          <w:rFonts w:ascii="Times New Roman" w:eastAsia="標楷體" w:hAnsi="Times New Roman"/>
          <w:sz w:val="28"/>
          <w:szCs w:val="28"/>
        </w:rPr>
      </w:pPr>
      <w:r w:rsidRPr="00D43766">
        <w:rPr>
          <w:rFonts w:ascii="Times New Roman" w:eastAsia="標楷體" w:hAnsi="Times New Roman"/>
          <w:sz w:val="28"/>
          <w:szCs w:val="28"/>
        </w:rPr>
        <w:t>○○○</w:t>
      </w:r>
      <w:r w:rsidRPr="00D43766">
        <w:rPr>
          <w:rFonts w:ascii="Times New Roman" w:eastAsia="標楷體" w:hAnsi="Times New Roman"/>
          <w:sz w:val="28"/>
          <w:szCs w:val="28"/>
        </w:rPr>
        <w:t>衛生局</w:t>
      </w:r>
      <w:r w:rsidRPr="00D43766">
        <w:rPr>
          <w:rFonts w:ascii="Times New Roman" w:eastAsia="標楷體" w:hAnsi="Times New Roman"/>
          <w:sz w:val="28"/>
          <w:szCs w:val="28"/>
        </w:rPr>
        <w:tab/>
        <w:t xml:space="preserve">         </w:t>
      </w:r>
      <w:r w:rsidRPr="00D43766">
        <w:rPr>
          <w:rFonts w:ascii="Times New Roman" w:eastAsia="標楷體" w:hAnsi="Times New Roman"/>
          <w:sz w:val="28"/>
          <w:szCs w:val="28"/>
        </w:rPr>
        <w:t>填表日：</w:t>
      </w:r>
      <w:r w:rsidRPr="00D43766">
        <w:rPr>
          <w:rFonts w:ascii="Times New Roman" w:eastAsia="標楷體" w:hAnsi="Times New Roman"/>
          <w:sz w:val="28"/>
          <w:szCs w:val="28"/>
          <w:u w:val="single"/>
        </w:rPr>
        <w:t xml:space="preserve">  </w:t>
      </w:r>
      <w:r w:rsidRPr="00D43766">
        <w:rPr>
          <w:rFonts w:ascii="Times New Roman" w:eastAsia="標楷體" w:hAnsi="Times New Roman"/>
          <w:sz w:val="28"/>
          <w:szCs w:val="28"/>
        </w:rPr>
        <w:t>年</w:t>
      </w:r>
      <w:r w:rsidRPr="00D43766">
        <w:rPr>
          <w:rFonts w:ascii="Times New Roman" w:eastAsia="標楷體" w:hAnsi="Times New Roman"/>
          <w:sz w:val="28"/>
          <w:szCs w:val="28"/>
          <w:u w:val="single"/>
        </w:rPr>
        <w:t xml:space="preserve">  </w:t>
      </w:r>
      <w:r w:rsidRPr="00D43766">
        <w:rPr>
          <w:rFonts w:ascii="Times New Roman" w:eastAsia="標楷體" w:hAnsi="Times New Roman"/>
          <w:sz w:val="28"/>
          <w:szCs w:val="28"/>
        </w:rPr>
        <w:t>月</w:t>
      </w:r>
      <w:r w:rsidRPr="00D43766">
        <w:rPr>
          <w:rFonts w:ascii="Times New Roman" w:eastAsia="標楷體" w:hAnsi="Times New Roman"/>
          <w:sz w:val="28"/>
          <w:szCs w:val="28"/>
          <w:u w:val="single"/>
        </w:rPr>
        <w:t xml:space="preserve">  </w:t>
      </w:r>
      <w:r w:rsidRPr="00D43766">
        <w:rPr>
          <w:rFonts w:ascii="Times New Roman" w:eastAsia="標楷體" w:hAnsi="Times New Roman"/>
          <w:sz w:val="28"/>
          <w:szCs w:val="28"/>
        </w:rPr>
        <w:t>日</w:t>
      </w:r>
    </w:p>
    <w:p w:rsidR="004E4104" w:rsidRPr="00D43766" w:rsidRDefault="004E4104" w:rsidP="004E4104">
      <w:pPr>
        <w:spacing w:line="440" w:lineRule="exact"/>
        <w:ind w:leftChars="-118" w:left="-283"/>
        <w:rPr>
          <w:rFonts w:ascii="Times New Roman" w:eastAsia="標楷體" w:hAnsi="Times New Roman"/>
          <w:b/>
          <w:sz w:val="28"/>
          <w:szCs w:val="28"/>
        </w:rPr>
      </w:pPr>
      <w:r w:rsidRPr="00D43766">
        <w:rPr>
          <w:rFonts w:ascii="Times New Roman" w:eastAsia="標楷體" w:hAnsi="Times New Roman"/>
          <w:b/>
          <w:sz w:val="28"/>
          <w:szCs w:val="28"/>
        </w:rPr>
        <w:t>6.1</w:t>
      </w:r>
      <w:r w:rsidRPr="00D43766">
        <w:rPr>
          <w:rFonts w:ascii="Times New Roman" w:eastAsia="標楷體" w:hAnsi="Times New Roman"/>
          <w:b/>
          <w:sz w:val="28"/>
          <w:szCs w:val="28"/>
        </w:rPr>
        <w:t>醫療機構感染管制作業執行情形督導</w:t>
      </w:r>
      <w:r w:rsidRPr="00D43766">
        <w:rPr>
          <w:rFonts w:ascii="Times New Roman" w:eastAsia="標楷體" w:hAnsi="Times New Roman"/>
          <w:b/>
          <w:sz w:val="28"/>
          <w:szCs w:val="28"/>
        </w:rPr>
        <w:t>(</w:t>
      </w:r>
      <w:r w:rsidRPr="00D43766">
        <w:rPr>
          <w:rFonts w:ascii="Times New Roman" w:eastAsia="標楷體" w:hAnsi="Times New Roman"/>
          <w:sz w:val="28"/>
          <w:szCs w:val="28"/>
        </w:rPr>
        <w:t>15</w:t>
      </w:r>
      <w:r w:rsidRPr="00D43766">
        <w:rPr>
          <w:rFonts w:ascii="Times New Roman" w:eastAsia="標楷體" w:hAnsi="Times New Roman"/>
          <w:b/>
          <w:sz w:val="28"/>
          <w:szCs w:val="28"/>
        </w:rPr>
        <w:t>分</w:t>
      </w:r>
      <w:r w:rsidRPr="00D43766">
        <w:rPr>
          <w:rFonts w:ascii="Times New Roman" w:eastAsia="標楷體" w:hAnsi="Times New Roman"/>
          <w:b/>
          <w:sz w:val="28"/>
          <w:szCs w:val="28"/>
        </w:rPr>
        <w:t>)</w:t>
      </w:r>
    </w:p>
    <w:p w:rsidR="004E4104" w:rsidRPr="00D43766" w:rsidRDefault="004E4104" w:rsidP="004E4104">
      <w:pPr>
        <w:spacing w:line="440" w:lineRule="exact"/>
        <w:ind w:leftChars="-23" w:left="-55" w:rightChars="-316" w:right="-758" w:firstLine="1"/>
        <w:rPr>
          <w:rFonts w:ascii="Times New Roman" w:eastAsia="標楷體" w:hAnsi="Times New Roman"/>
          <w:sz w:val="28"/>
          <w:szCs w:val="28"/>
        </w:rPr>
      </w:pPr>
      <w:r w:rsidRPr="00D43766">
        <w:rPr>
          <w:rFonts w:ascii="Times New Roman" w:eastAsia="標楷體" w:hAnsi="Times New Roman"/>
          <w:sz w:val="28"/>
          <w:szCs w:val="28"/>
        </w:rPr>
        <w:t>當年度轄區內沒有醫院需要另外安排感染管制查核行程之縣市，適用本項指標。</w:t>
      </w:r>
    </w:p>
    <w:p w:rsidR="004E4104" w:rsidRPr="00D43766" w:rsidRDefault="004E4104" w:rsidP="004E4104">
      <w:pPr>
        <w:ind w:leftChars="-122" w:left="-283" w:hangingChars="4" w:hanging="10"/>
        <w:rPr>
          <w:rFonts w:ascii="Times New Roman" w:eastAsia="標楷體" w:hAnsi="Times New Roman"/>
          <w:b/>
          <w:szCs w:val="24"/>
        </w:rPr>
      </w:pPr>
      <w:r w:rsidRPr="00D43766">
        <w:rPr>
          <w:rFonts w:ascii="Times New Roman" w:eastAsia="標楷體" w:hAnsi="Times New Roman" w:hint="eastAsia"/>
          <w:b/>
          <w:szCs w:val="24"/>
        </w:rPr>
        <w:t>(1)</w:t>
      </w:r>
      <w:r w:rsidRPr="00D43766">
        <w:rPr>
          <w:rFonts w:ascii="Times New Roman" w:eastAsia="標楷體" w:hAnsi="Times New Roman"/>
          <w:b/>
          <w:szCs w:val="24"/>
        </w:rPr>
        <w:t>摘要表</w:t>
      </w:r>
    </w:p>
    <w:tbl>
      <w:tblPr>
        <w:tblW w:w="10079" w:type="dxa"/>
        <w:jc w:val="center"/>
        <w:tblCellMar>
          <w:left w:w="10" w:type="dxa"/>
          <w:right w:w="10" w:type="dxa"/>
        </w:tblCellMar>
        <w:tblLook w:val="0000" w:firstRow="0" w:lastRow="0" w:firstColumn="0" w:lastColumn="0" w:noHBand="0" w:noVBand="0"/>
      </w:tblPr>
      <w:tblGrid>
        <w:gridCol w:w="1403"/>
        <w:gridCol w:w="3260"/>
        <w:gridCol w:w="3432"/>
        <w:gridCol w:w="1984"/>
      </w:tblGrid>
      <w:tr w:rsidR="00D43766" w:rsidRPr="00D43766" w:rsidTr="004E4104">
        <w:trPr>
          <w:jc w:val="center"/>
        </w:trPr>
        <w:tc>
          <w:tcPr>
            <w:tcW w:w="1403" w:type="dxa"/>
            <w:vMerge w:val="restart"/>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計算</w:t>
            </w:r>
          </w:p>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公式</w:t>
            </w:r>
            <w:r w:rsidRPr="00D43766">
              <w:rPr>
                <w:rFonts w:ascii="Times New Roman" w:eastAsia="標楷體" w:hAnsi="Times New Roman"/>
                <w:szCs w:val="24"/>
              </w:rPr>
              <w:t>1</w:t>
            </w:r>
          </w:p>
        </w:tc>
        <w:tc>
          <w:tcPr>
            <w:tcW w:w="3260" w:type="dxa"/>
            <w:tcBorders>
              <w:top w:val="single" w:sz="12" w:space="0" w:color="000000"/>
              <w:left w:val="single" w:sz="12" w:space="0" w:color="000000"/>
              <w:bottom w:val="single" w:sz="2"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both"/>
            </w:pPr>
            <w:r w:rsidRPr="00D43766">
              <w:rPr>
                <w:rFonts w:ascii="Times New Roman" w:eastAsia="標楷體" w:hAnsi="Times New Roman"/>
                <w:szCs w:val="24"/>
              </w:rPr>
              <w:t>實地稽核醫院呼吸道衛生與咳嗽禮節推動情形並繳交查檢表</w:t>
            </w:r>
            <w:r w:rsidRPr="00D43766">
              <w:rPr>
                <w:rFonts w:ascii="Times New Roman" w:eastAsia="標楷體" w:hAnsi="Times New Roman"/>
                <w:szCs w:val="24"/>
              </w:rPr>
              <w:t>(</w:t>
            </w:r>
            <w:r w:rsidRPr="00D43766">
              <w:rPr>
                <w:rFonts w:ascii="Times New Roman" w:eastAsia="標楷體" w:hAnsi="Times New Roman" w:hint="eastAsia"/>
                <w:b/>
                <w:szCs w:val="24"/>
              </w:rPr>
              <w:t>J</w:t>
            </w:r>
            <w:r w:rsidRPr="00D43766">
              <w:rPr>
                <w:rFonts w:ascii="Times New Roman" w:eastAsia="標楷體" w:hAnsi="Times New Roman"/>
                <w:szCs w:val="24"/>
              </w:rPr>
              <w:t>)</w:t>
            </w:r>
          </w:p>
        </w:tc>
        <w:tc>
          <w:tcPr>
            <w:tcW w:w="3432" w:type="dxa"/>
            <w:vMerge w:val="restart"/>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eastAsia="標楷體" w:hAnsi="Times New Roman"/>
                <w:szCs w:val="24"/>
              </w:rPr>
              <w:t>108</w:t>
            </w:r>
            <w:r w:rsidRPr="00D43766">
              <w:rPr>
                <w:rFonts w:ascii="Times New Roman" w:eastAsia="標楷體" w:hAnsi="Times New Roman"/>
                <w:szCs w:val="24"/>
              </w:rPr>
              <w:t>年度提報轄區醫院家數</w:t>
            </w:r>
            <w:r w:rsidRPr="00D43766">
              <w:rPr>
                <w:rFonts w:ascii="Times New Roman" w:eastAsia="標楷體" w:hAnsi="Times New Roman"/>
                <w:szCs w:val="24"/>
              </w:rPr>
              <w:t>(</w:t>
            </w:r>
            <w:r w:rsidRPr="00D43766">
              <w:rPr>
                <w:rFonts w:ascii="Times New Roman" w:eastAsia="標楷體" w:hAnsi="Times New Roman" w:hint="eastAsia"/>
                <w:b/>
                <w:szCs w:val="24"/>
              </w:rPr>
              <w:t>K</w:t>
            </w:r>
            <w:r w:rsidRPr="00D43766">
              <w:rPr>
                <w:rFonts w:ascii="Times New Roman" w:eastAsia="標楷體" w:hAnsi="Times New Roman"/>
                <w:szCs w:val="24"/>
              </w:rPr>
              <w:t>)</w:t>
            </w:r>
          </w:p>
          <w:p w:rsidR="004E4104" w:rsidRPr="00D43766" w:rsidRDefault="004E4104" w:rsidP="004E4104">
            <w:pPr>
              <w:jc w:val="cente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家</w:t>
            </w:r>
          </w:p>
        </w:tc>
        <w:tc>
          <w:tcPr>
            <w:tcW w:w="198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m:oMathPara>
              <m:oMathParaPr>
                <m:jc m:val="center"/>
              </m:oMathParaPr>
              <m:oMath>
                <m:r>
                  <m:rPr>
                    <m:sty m:val="p"/>
                  </m:rPr>
                  <w:rPr>
                    <w:rFonts w:ascii="Cambria Math" w:eastAsia="標楷體" w:hAnsi="Cambria Math"/>
                  </w:rPr>
                  <m:t>自評成績</m:t>
                </m:r>
                <m:r>
                  <w:rPr>
                    <w:rFonts w:ascii="Cambria Math" w:eastAsia="標楷體" w:hAnsi="Cambria Math"/>
                  </w:rPr>
                  <m:t>=</m:t>
                </m:r>
                <m:f>
                  <m:fPr>
                    <m:ctrlPr>
                      <w:rPr>
                        <w:rFonts w:ascii="Cambria Math" w:eastAsia="標楷體" w:hAnsi="Cambria Math"/>
                      </w:rPr>
                    </m:ctrlPr>
                  </m:fPr>
                  <m:num>
                    <m:r>
                      <w:rPr>
                        <w:rFonts w:ascii="Cambria Math" w:eastAsia="標楷體" w:hAnsi="Cambria Math"/>
                      </w:rPr>
                      <m:t>(</m:t>
                    </m:r>
                    <m:r>
                      <m:rPr>
                        <m:sty m:val="bi"/>
                      </m:rPr>
                      <w:rPr>
                        <w:rFonts w:ascii="Cambria Math" w:eastAsia="標楷體" w:hAnsi="Cambria Math" w:hint="eastAsia"/>
                      </w:rPr>
                      <m:t>J</m:t>
                    </m:r>
                    <m:r>
                      <w:rPr>
                        <w:rFonts w:ascii="Cambria Math" w:eastAsia="標楷體" w:hAnsi="Cambria Math"/>
                      </w:rPr>
                      <m:t>)</m:t>
                    </m:r>
                  </m:num>
                  <m:den>
                    <m:r>
                      <w:rPr>
                        <w:rFonts w:ascii="Cambria Math" w:eastAsia="標楷體" w:hAnsi="Cambria Math"/>
                      </w:rPr>
                      <m:t>(</m:t>
                    </m:r>
                    <m:r>
                      <m:rPr>
                        <m:sty m:val="bi"/>
                      </m:rPr>
                      <w:rPr>
                        <w:rFonts w:ascii="Cambria Math" w:eastAsia="標楷體" w:hAnsi="Cambria Math" w:hint="eastAsia"/>
                      </w:rPr>
                      <m:t>K</m:t>
                    </m:r>
                    <m:r>
                      <w:rPr>
                        <w:rFonts w:ascii="Cambria Math" w:eastAsia="標楷體" w:hAnsi="Cambria Math"/>
                      </w:rPr>
                      <m:t>)</m:t>
                    </m:r>
                  </m:den>
                </m:f>
                <m:r>
                  <w:rPr>
                    <w:rFonts w:ascii="Cambria Math" w:eastAsia="標楷體" w:hAnsi="Cambria Math"/>
                  </w:rPr>
                  <m:t>×</m:t>
                </m:r>
                <m:r>
                  <m:rPr>
                    <m:sty m:val="bi"/>
                  </m:rPr>
                  <w:rPr>
                    <w:rFonts w:ascii="Cambria Math" w:eastAsia="標楷體" w:hAnsi="Cambria Math"/>
                  </w:rPr>
                  <m:t>3</m:t>
                </m:r>
                <m:r>
                  <m:rPr>
                    <m:sty m:val="p"/>
                  </m:rPr>
                  <w:rPr>
                    <w:rFonts w:ascii="Cambria Math" w:eastAsia="標楷體" w:hAnsi="Cambria Math"/>
                  </w:rPr>
                  <m:t>分</m:t>
                </m:r>
              </m:oMath>
            </m:oMathPara>
          </w:p>
        </w:tc>
      </w:tr>
      <w:tr w:rsidR="00D43766" w:rsidRPr="00D43766" w:rsidTr="004E4104">
        <w:trPr>
          <w:jc w:val="center"/>
        </w:trPr>
        <w:tc>
          <w:tcPr>
            <w:tcW w:w="1403"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3260" w:type="dxa"/>
            <w:tcBorders>
              <w:top w:val="single" w:sz="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家</w:t>
            </w:r>
          </w:p>
        </w:tc>
        <w:tc>
          <w:tcPr>
            <w:tcW w:w="3432"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1984"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____</w:t>
            </w:r>
            <w:r w:rsidRPr="00D43766">
              <w:rPr>
                <w:rFonts w:ascii="Times New Roman" w:eastAsia="標楷體" w:hAnsi="Times New Roman"/>
                <w:szCs w:val="24"/>
              </w:rPr>
              <w:t>分</w:t>
            </w:r>
          </w:p>
        </w:tc>
      </w:tr>
      <w:tr w:rsidR="00D43766" w:rsidRPr="00D43766" w:rsidTr="004E4104">
        <w:trPr>
          <w:trHeight w:val="1105"/>
          <w:jc w:val="center"/>
        </w:trPr>
        <w:tc>
          <w:tcPr>
            <w:tcW w:w="1403" w:type="dxa"/>
            <w:vMerge w:val="restart"/>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計算</w:t>
            </w:r>
          </w:p>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公式</w:t>
            </w:r>
            <w:r w:rsidRPr="00D43766">
              <w:rPr>
                <w:rFonts w:ascii="Times New Roman" w:eastAsia="標楷體" w:hAnsi="Times New Roman"/>
                <w:szCs w:val="24"/>
              </w:rPr>
              <w:t>2</w:t>
            </w:r>
          </w:p>
        </w:tc>
        <w:tc>
          <w:tcPr>
            <w:tcW w:w="326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依據政策或因應疫情辦理感染管制相關教育訓練並備相關文件</w:t>
            </w:r>
          </w:p>
        </w:tc>
        <w:tc>
          <w:tcPr>
            <w:tcW w:w="3432" w:type="dxa"/>
            <w:vMerge w:val="restart"/>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2</w:t>
            </w:r>
            <w:r w:rsidRPr="00D43766">
              <w:rPr>
                <w:rFonts w:ascii="Times New Roman" w:eastAsia="標楷體" w:hAnsi="Times New Roman"/>
                <w:szCs w:val="24"/>
              </w:rPr>
              <w:t>場以上</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2</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1</w:t>
            </w:r>
            <w:r w:rsidRPr="00D43766">
              <w:rPr>
                <w:rFonts w:ascii="Times New Roman" w:eastAsia="標楷體" w:hAnsi="Times New Roman"/>
                <w:szCs w:val="24"/>
              </w:rPr>
              <w:t>場</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1</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無辦理</w:t>
            </w:r>
            <w:r w:rsidRPr="00D43766">
              <w:rPr>
                <w:rFonts w:ascii="Times New Roman" w:eastAsia="標楷體" w:hAnsi="Times New Roman"/>
                <w:szCs w:val="24"/>
              </w:rPr>
              <w:t>(</w:t>
            </w:r>
            <w:r w:rsidRPr="00D43766">
              <w:rPr>
                <w:rFonts w:ascii="Times New Roman" w:eastAsia="標楷體" w:hAnsi="Times New Roman"/>
                <w:szCs w:val="24"/>
              </w:rPr>
              <w:t>無得分</w:t>
            </w:r>
            <w:r w:rsidRPr="00D43766">
              <w:rPr>
                <w:rFonts w:ascii="Times New Roman" w:eastAsia="標楷體" w:hAnsi="Times New Roman"/>
                <w:szCs w:val="24"/>
              </w:rPr>
              <w:t>)</w:t>
            </w:r>
          </w:p>
        </w:tc>
        <w:tc>
          <w:tcPr>
            <w:tcW w:w="1984" w:type="dxa"/>
            <w:vMerge w:val="restart"/>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自評成績</w:t>
            </w:r>
            <w:r w:rsidRPr="00D43766">
              <w:rPr>
                <w:rFonts w:ascii="Times New Roman" w:eastAsia="標楷體" w:hAnsi="Times New Roman"/>
                <w:szCs w:val="24"/>
              </w:rPr>
              <w:t>____</w:t>
            </w:r>
            <w:r w:rsidRPr="00D43766">
              <w:rPr>
                <w:rFonts w:ascii="Times New Roman" w:eastAsia="標楷體" w:hAnsi="Times New Roman"/>
                <w:szCs w:val="24"/>
              </w:rPr>
              <w:t>分</w:t>
            </w:r>
          </w:p>
        </w:tc>
      </w:tr>
      <w:tr w:rsidR="00D43766" w:rsidRPr="00D43766" w:rsidTr="004E4104">
        <w:trPr>
          <w:trHeight w:val="345"/>
          <w:jc w:val="center"/>
        </w:trPr>
        <w:tc>
          <w:tcPr>
            <w:tcW w:w="1403"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326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cente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場</w:t>
            </w:r>
          </w:p>
        </w:tc>
        <w:tc>
          <w:tcPr>
            <w:tcW w:w="3432"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1984" w:type="dxa"/>
            <w:vMerge/>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1147"/>
          <w:jc w:val="center"/>
        </w:trPr>
        <w:tc>
          <w:tcPr>
            <w:tcW w:w="1403"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計算</w:t>
            </w:r>
          </w:p>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公式</w:t>
            </w:r>
            <w:r w:rsidRPr="00D43766">
              <w:rPr>
                <w:rFonts w:ascii="Times New Roman" w:eastAsia="標楷體" w:hAnsi="Times New Roman"/>
                <w:szCs w:val="24"/>
              </w:rPr>
              <w:t>3</w:t>
            </w:r>
          </w:p>
        </w:tc>
        <w:tc>
          <w:tcPr>
            <w:tcW w:w="326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轄區</w:t>
            </w:r>
            <w:r w:rsidRPr="00D43766">
              <w:rPr>
                <w:rFonts w:ascii="Times New Roman" w:eastAsia="標楷體" w:hAnsi="Times New Roman"/>
                <w:b/>
                <w:strike/>
                <w:szCs w:val="24"/>
              </w:rPr>
              <w:t>醫院</w:t>
            </w:r>
            <w:r w:rsidRPr="00D43766">
              <w:rPr>
                <w:rFonts w:ascii="Times New Roman" w:eastAsia="標楷體" w:hAnsi="Times New Roman"/>
                <w:szCs w:val="24"/>
              </w:rPr>
              <w:t>有設立加護病房的醫院，</w:t>
            </w:r>
            <w:r w:rsidRPr="00D43766">
              <w:rPr>
                <w:rFonts w:ascii="Times New Roman" w:eastAsia="標楷體" w:hAnsi="Times New Roman"/>
                <w:szCs w:val="24"/>
              </w:rPr>
              <w:t>TNIS</w:t>
            </w:r>
            <w:r w:rsidRPr="00D43766">
              <w:rPr>
                <w:rFonts w:ascii="Times New Roman" w:eastAsia="標楷體" w:hAnsi="Times New Roman"/>
                <w:szCs w:val="24"/>
              </w:rPr>
              <w:t>系統指定指標之通報情形達</w:t>
            </w:r>
            <w:r w:rsidRPr="00D43766">
              <w:rPr>
                <w:rFonts w:ascii="Times New Roman" w:eastAsia="標楷體" w:hAnsi="Times New Roman"/>
                <w:szCs w:val="24"/>
              </w:rPr>
              <w:t>80%</w:t>
            </w:r>
          </w:p>
        </w:tc>
        <w:tc>
          <w:tcPr>
            <w:tcW w:w="3432"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6</w:t>
            </w:r>
            <w:r w:rsidRPr="00D43766">
              <w:rPr>
                <w:rFonts w:ascii="Times New Roman" w:eastAsia="標楷體" w:hAnsi="Times New Roman"/>
                <w:szCs w:val="24"/>
              </w:rPr>
              <w:t>個指標</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3</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5</w:t>
            </w:r>
            <w:r w:rsidRPr="00D43766">
              <w:rPr>
                <w:rFonts w:ascii="Times New Roman" w:eastAsia="標楷體" w:hAnsi="Times New Roman"/>
                <w:szCs w:val="24"/>
              </w:rPr>
              <w:t>個指標</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2.5</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4</w:t>
            </w:r>
            <w:r w:rsidRPr="00D43766">
              <w:rPr>
                <w:rFonts w:ascii="Times New Roman" w:eastAsia="標楷體" w:hAnsi="Times New Roman"/>
                <w:szCs w:val="24"/>
              </w:rPr>
              <w:t>個指標</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2</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3</w:t>
            </w:r>
            <w:r w:rsidRPr="00D43766">
              <w:rPr>
                <w:rFonts w:ascii="Times New Roman" w:eastAsia="標楷體" w:hAnsi="Times New Roman"/>
                <w:szCs w:val="24"/>
              </w:rPr>
              <w:t>個指標</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1.5</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2</w:t>
            </w:r>
            <w:r w:rsidRPr="00D43766">
              <w:rPr>
                <w:rFonts w:ascii="Times New Roman" w:eastAsia="標楷體" w:hAnsi="Times New Roman"/>
                <w:szCs w:val="24"/>
              </w:rPr>
              <w:t>個指標</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1</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1</w:t>
            </w:r>
            <w:r w:rsidRPr="00D43766">
              <w:rPr>
                <w:rFonts w:ascii="Times New Roman" w:eastAsia="標楷體" w:hAnsi="Times New Roman"/>
                <w:szCs w:val="24"/>
              </w:rPr>
              <w:t>個指標</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0.5</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0</w:t>
            </w:r>
            <w:r w:rsidRPr="00D43766">
              <w:rPr>
                <w:rFonts w:ascii="Times New Roman" w:eastAsia="標楷體" w:hAnsi="Times New Roman"/>
                <w:szCs w:val="24"/>
              </w:rPr>
              <w:t>個指標</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0</w:t>
            </w:r>
            <w:r w:rsidRPr="00D43766">
              <w:rPr>
                <w:rFonts w:ascii="Times New Roman" w:eastAsia="標楷體" w:hAnsi="Times New Roman"/>
                <w:szCs w:val="24"/>
              </w:rPr>
              <w:t>分</w:t>
            </w:r>
            <w:r w:rsidRPr="00D43766">
              <w:rPr>
                <w:rFonts w:ascii="Times New Roman" w:eastAsia="標楷體" w:hAnsi="Times New Roman"/>
                <w:szCs w:val="24"/>
              </w:rPr>
              <w:t>)</w:t>
            </w:r>
          </w:p>
        </w:tc>
        <w:tc>
          <w:tcPr>
            <w:tcW w:w="1984" w:type="dxa"/>
            <w:vMerge w:val="restart"/>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自評成績</w:t>
            </w:r>
            <w:r w:rsidRPr="00D43766">
              <w:rPr>
                <w:rFonts w:ascii="Times New Roman" w:eastAsia="標楷體" w:hAnsi="Times New Roman"/>
                <w:szCs w:val="24"/>
              </w:rPr>
              <w:t>____</w:t>
            </w:r>
            <w:r w:rsidRPr="00D43766">
              <w:rPr>
                <w:rFonts w:ascii="Times New Roman" w:eastAsia="標楷體" w:hAnsi="Times New Roman"/>
                <w:szCs w:val="24"/>
              </w:rPr>
              <w:t>分</w:t>
            </w:r>
          </w:p>
        </w:tc>
      </w:tr>
      <w:tr w:rsidR="00D43766" w:rsidRPr="00D43766" w:rsidTr="004E4104">
        <w:trPr>
          <w:trHeight w:val="345"/>
          <w:jc w:val="center"/>
        </w:trPr>
        <w:tc>
          <w:tcPr>
            <w:tcW w:w="1403"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3260"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both"/>
            </w:pPr>
            <w:r w:rsidRPr="00D43766">
              <w:rPr>
                <w:rFonts w:ascii="Times New Roman" w:eastAsia="標楷體" w:hAnsi="Times New Roman"/>
                <w:szCs w:val="24"/>
              </w:rPr>
              <w:t>轄區所有醫院通報情形皆達</w:t>
            </w:r>
            <w:r w:rsidRPr="00D43766">
              <w:rPr>
                <w:rFonts w:ascii="Times New Roman" w:eastAsia="標楷體" w:hAnsi="Times New Roman"/>
                <w:szCs w:val="24"/>
              </w:rPr>
              <w:t>80%</w:t>
            </w:r>
            <w:r w:rsidRPr="00D43766">
              <w:rPr>
                <w:rFonts w:ascii="Times New Roman" w:eastAsia="標楷體" w:hAnsi="Times New Roman"/>
                <w:szCs w:val="24"/>
              </w:rPr>
              <w:t>之指定指標共</w:t>
            </w:r>
            <w:r w:rsidRPr="00D43766">
              <w:rPr>
                <w:rFonts w:ascii="Times New Roman" w:eastAsia="標楷體" w:hAnsi="Times New Roman"/>
                <w:szCs w:val="24"/>
              </w:rPr>
              <w:t>__</w:t>
            </w:r>
            <w:r w:rsidRPr="00D43766">
              <w:rPr>
                <w:rFonts w:ascii="Times New Roman" w:eastAsia="標楷體" w:hAnsi="Times New Roman"/>
                <w:szCs w:val="24"/>
              </w:rPr>
              <w:t>個</w:t>
            </w:r>
          </w:p>
        </w:tc>
        <w:tc>
          <w:tcPr>
            <w:tcW w:w="3432" w:type="dxa"/>
            <w:vMerge/>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both"/>
              <w:rPr>
                <w:rFonts w:ascii="Times New Roman" w:eastAsia="標楷體" w:hAnsi="Times New Roman"/>
                <w:szCs w:val="24"/>
              </w:rPr>
            </w:pPr>
          </w:p>
        </w:tc>
        <w:tc>
          <w:tcPr>
            <w:tcW w:w="1984" w:type="dxa"/>
            <w:vMerge/>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345"/>
          <w:jc w:val="center"/>
        </w:trPr>
        <w:tc>
          <w:tcPr>
            <w:tcW w:w="1403" w:type="dxa"/>
            <w:tcBorders>
              <w:top w:val="single" w:sz="12"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b/>
                <w:szCs w:val="24"/>
              </w:rPr>
              <w:t>計算</w:t>
            </w:r>
          </w:p>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b/>
                <w:szCs w:val="24"/>
              </w:rPr>
              <w:t>公式</w:t>
            </w:r>
          </w:p>
          <w:p w:rsidR="004E4104" w:rsidRPr="00D43766" w:rsidRDefault="004E4104" w:rsidP="004E4104">
            <w:pPr>
              <w:jc w:val="center"/>
            </w:pPr>
            <w:r w:rsidRPr="00D43766">
              <w:rPr>
                <w:rFonts w:ascii="Times New Roman" w:eastAsia="標楷體" w:hAnsi="Times New Roman"/>
                <w:b/>
                <w:szCs w:val="24"/>
              </w:rPr>
              <w:t>4</w:t>
            </w:r>
            <w:r w:rsidRPr="00D43766">
              <w:rPr>
                <w:rFonts w:ascii="Times New Roman" w:eastAsia="標楷體" w:hAnsi="Times New Roman"/>
                <w:b/>
                <w:szCs w:val="24"/>
                <w:vertAlign w:val="superscript"/>
              </w:rPr>
              <w:t>註</w:t>
            </w:r>
            <w:r w:rsidRPr="00D43766">
              <w:rPr>
                <w:rFonts w:ascii="Times New Roman" w:eastAsia="標楷體" w:hAnsi="Times New Roman"/>
                <w:b/>
                <w:szCs w:val="24"/>
                <w:vertAlign w:val="superscript"/>
              </w:rPr>
              <w:t>1</w:t>
            </w:r>
          </w:p>
        </w:tc>
        <w:tc>
          <w:tcPr>
            <w:tcW w:w="3260"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督導考核診所感染管制之執行情形</w:t>
            </w:r>
          </w:p>
        </w:tc>
        <w:tc>
          <w:tcPr>
            <w:tcW w:w="3432" w:type="dxa"/>
            <w:tcBorders>
              <w:top w:val="single" w:sz="12"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ind w:left="226" w:hanging="226"/>
              <w:jc w:val="both"/>
            </w:pPr>
            <w:r w:rsidRPr="00D43766">
              <w:rPr>
                <w:rFonts w:ascii="Times New Roman" w:eastAsia="標楷體" w:hAnsi="Times New Roman"/>
                <w:sz w:val="22"/>
              </w:rPr>
              <w:sym w:font="Wingdings" w:char="F06F"/>
            </w:r>
            <w:r w:rsidRPr="00D43766">
              <w:rPr>
                <w:rFonts w:ascii="Times New Roman" w:eastAsia="標楷體" w:hAnsi="Times New Roman"/>
                <w:szCs w:val="24"/>
              </w:rPr>
              <w:t>有</w:t>
            </w:r>
            <w:r w:rsidRPr="00D43766">
              <w:rPr>
                <w:rFonts w:ascii="Times New Roman" w:eastAsia="標楷體" w:hAnsi="Times New Roman"/>
                <w:szCs w:val="24"/>
                <w:vertAlign w:val="superscript"/>
              </w:rPr>
              <w:t>註</w:t>
            </w:r>
            <w:r w:rsidRPr="00D43766">
              <w:rPr>
                <w:rFonts w:ascii="Times New Roman" w:eastAsia="標楷體" w:hAnsi="Times New Roman"/>
                <w:szCs w:val="24"/>
                <w:vertAlign w:val="superscript"/>
              </w:rPr>
              <w:t>2</w:t>
            </w:r>
            <w:r w:rsidRPr="00D43766">
              <w:rPr>
                <w:rFonts w:ascii="Times New Roman" w:eastAsia="標楷體" w:hAnsi="Times New Roman"/>
                <w:szCs w:val="24"/>
              </w:rPr>
              <w:t>且依據醫療法第</w:t>
            </w:r>
            <w:r w:rsidRPr="00D43766">
              <w:rPr>
                <w:rFonts w:ascii="Times New Roman" w:eastAsia="標楷體" w:hAnsi="Times New Roman"/>
                <w:szCs w:val="24"/>
              </w:rPr>
              <w:t>28</w:t>
            </w:r>
            <w:r w:rsidRPr="00D43766">
              <w:rPr>
                <w:rFonts w:ascii="Times New Roman" w:eastAsia="標楷體" w:hAnsi="Times New Roman"/>
                <w:szCs w:val="24"/>
              </w:rPr>
              <w:t>條實施定期診所督導考核時，納入感染管制項目</w:t>
            </w:r>
            <w:r w:rsidRPr="00D43766">
              <w:rPr>
                <w:rFonts w:ascii="Times New Roman" w:eastAsia="標楷體" w:hAnsi="Times New Roman"/>
                <w:szCs w:val="24"/>
                <w:vertAlign w:val="superscript"/>
              </w:rPr>
              <w:t>註</w:t>
            </w:r>
            <w:r w:rsidRPr="00D43766">
              <w:rPr>
                <w:rFonts w:ascii="Times New Roman" w:eastAsia="標楷體" w:hAnsi="Times New Roman"/>
                <w:szCs w:val="24"/>
                <w:vertAlign w:val="superscript"/>
              </w:rPr>
              <w:t>3</w:t>
            </w:r>
            <w:r w:rsidRPr="00D43766">
              <w:rPr>
                <w:rFonts w:ascii="Times New Roman" w:eastAsia="標楷體" w:hAnsi="Times New Roman"/>
                <w:szCs w:val="24"/>
              </w:rPr>
              <w:t xml:space="preserve"> (</w:t>
            </w:r>
            <w:r w:rsidRPr="00D43766">
              <w:rPr>
                <w:rFonts w:ascii="Times New Roman" w:eastAsia="標楷體" w:hAnsi="Times New Roman"/>
                <w:szCs w:val="24"/>
              </w:rPr>
              <w:t>得</w:t>
            </w:r>
            <w:r w:rsidRPr="00D43766">
              <w:rPr>
                <w:rFonts w:ascii="Cambria Math" w:eastAsia="標楷體" w:hAnsi="Cambria Math" w:cs="Arial"/>
                <w:b/>
                <w:sz w:val="20"/>
                <w:szCs w:val="20"/>
              </w:rPr>
              <w:t>1</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ind w:left="226" w:hanging="226"/>
              <w:jc w:val="both"/>
            </w:pPr>
            <w:r w:rsidRPr="00D43766">
              <w:rPr>
                <w:rFonts w:ascii="Times New Roman" w:eastAsia="標楷體" w:hAnsi="Times New Roman"/>
                <w:sz w:val="22"/>
              </w:rPr>
              <w:sym w:font="Wingdings" w:char="F06F"/>
            </w:r>
            <w:r w:rsidRPr="00D43766">
              <w:rPr>
                <w:rFonts w:ascii="Times New Roman" w:eastAsia="標楷體" w:hAnsi="Times New Roman"/>
                <w:szCs w:val="24"/>
              </w:rPr>
              <w:t>有</w:t>
            </w:r>
            <w:r w:rsidRPr="00D43766">
              <w:rPr>
                <w:rFonts w:ascii="Times New Roman" w:eastAsia="標楷體" w:hAnsi="Times New Roman"/>
                <w:szCs w:val="24"/>
                <w:vertAlign w:val="superscript"/>
              </w:rPr>
              <w:t>註</w:t>
            </w:r>
            <w:r w:rsidRPr="00D43766">
              <w:rPr>
                <w:rFonts w:ascii="Times New Roman" w:eastAsia="標楷體" w:hAnsi="Times New Roman"/>
                <w:szCs w:val="24"/>
                <w:vertAlign w:val="superscript"/>
              </w:rPr>
              <w:t>2</w:t>
            </w:r>
            <w:r w:rsidRPr="00D43766">
              <w:rPr>
                <w:rFonts w:ascii="Times New Roman" w:eastAsia="標楷體" w:hAnsi="Times New Roman"/>
                <w:szCs w:val="24"/>
              </w:rPr>
              <w:t>但採單獨安排行程方式進行考核</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Cambria Math" w:eastAsia="標楷體" w:hAnsi="Cambria Math" w:cs="Arial"/>
                <w:b/>
                <w:sz w:val="20"/>
                <w:szCs w:val="20"/>
              </w:rPr>
              <w:t>0.5</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無</w:t>
            </w:r>
            <w:r w:rsidRPr="00D43766">
              <w:rPr>
                <w:rFonts w:ascii="Times New Roman" w:eastAsia="標楷體" w:hAnsi="Times New Roman"/>
                <w:szCs w:val="24"/>
              </w:rPr>
              <w:t>(</w:t>
            </w:r>
            <w:r w:rsidRPr="00D43766">
              <w:rPr>
                <w:rFonts w:ascii="Times New Roman" w:eastAsia="標楷體" w:hAnsi="Times New Roman"/>
                <w:szCs w:val="24"/>
              </w:rPr>
              <w:t>得</w:t>
            </w:r>
            <w:r w:rsidRPr="00D43766">
              <w:rPr>
                <w:rFonts w:ascii="Times New Roman" w:eastAsia="標楷體" w:hAnsi="Times New Roman"/>
                <w:szCs w:val="24"/>
              </w:rPr>
              <w:t>0</w:t>
            </w:r>
            <w:r w:rsidRPr="00D43766">
              <w:rPr>
                <w:rFonts w:ascii="Times New Roman" w:eastAsia="標楷體" w:hAnsi="Times New Roman"/>
                <w:szCs w:val="24"/>
              </w:rPr>
              <w:t>分</w:t>
            </w:r>
            <w:r w:rsidRPr="00D43766">
              <w:rPr>
                <w:rFonts w:ascii="Times New Roman" w:eastAsia="標楷體" w:hAnsi="Times New Roman"/>
                <w:szCs w:val="24"/>
              </w:rPr>
              <w:t>)</w:t>
            </w:r>
          </w:p>
        </w:tc>
        <w:tc>
          <w:tcPr>
            <w:tcW w:w="1984" w:type="dxa"/>
            <w:tcBorders>
              <w:top w:val="single" w:sz="12"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自評成績</w:t>
            </w:r>
            <w:r w:rsidRPr="00D43766">
              <w:rPr>
                <w:rFonts w:ascii="Times New Roman" w:eastAsia="標楷體" w:hAnsi="Times New Roman"/>
                <w:szCs w:val="24"/>
              </w:rPr>
              <w:t>____</w:t>
            </w:r>
            <w:r w:rsidRPr="00D43766">
              <w:rPr>
                <w:rFonts w:ascii="Times New Roman" w:eastAsia="標楷體" w:hAnsi="Times New Roman"/>
                <w:szCs w:val="24"/>
              </w:rPr>
              <w:t>分</w:t>
            </w:r>
          </w:p>
        </w:tc>
      </w:tr>
      <w:tr w:rsidR="00D43766" w:rsidRPr="00D43766" w:rsidTr="004E4104">
        <w:trPr>
          <w:trHeight w:val="345"/>
          <w:jc w:val="center"/>
        </w:trPr>
        <w:tc>
          <w:tcPr>
            <w:tcW w:w="1403" w:type="dxa"/>
            <w:tcBorders>
              <w:left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3260"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ind w:right="-17"/>
            </w:pPr>
            <w:r w:rsidRPr="00D43766">
              <w:rPr>
                <w:rFonts w:ascii="Times New Roman" w:eastAsia="標楷體" w:hAnsi="Times New Roman"/>
                <w:szCs w:val="24"/>
              </w:rPr>
              <w:t>依本署公布之感染管制建議項目及評量說明進行考核</w:t>
            </w:r>
            <w:r w:rsidRPr="00D43766">
              <w:rPr>
                <w:rFonts w:ascii="Times New Roman" w:eastAsia="標楷體" w:hAnsi="Times New Roman" w:hint="eastAsia"/>
                <w:szCs w:val="24"/>
              </w:rPr>
              <w:t>並提供考核結果</w:t>
            </w:r>
            <w:r w:rsidRPr="00D43766">
              <w:rPr>
                <w:rFonts w:ascii="Times New Roman" w:eastAsia="標楷體" w:hAnsi="Times New Roman"/>
                <w:szCs w:val="24"/>
              </w:rPr>
              <w:t>之項數（</w:t>
            </w:r>
            <w:r w:rsidRPr="00D43766">
              <w:rPr>
                <w:rFonts w:ascii="Times New Roman" w:eastAsia="標楷體" w:hAnsi="Times New Roman" w:hint="eastAsia"/>
                <w:szCs w:val="24"/>
              </w:rPr>
              <w:t>L</w:t>
            </w:r>
            <w:r w:rsidRPr="00D43766">
              <w:rPr>
                <w:rFonts w:ascii="Times New Roman" w:eastAsia="標楷體" w:hAnsi="Times New Roman"/>
                <w:szCs w:val="24"/>
              </w:rPr>
              <w:t>）</w:t>
            </w:r>
          </w:p>
        </w:tc>
        <w:tc>
          <w:tcPr>
            <w:tcW w:w="3432"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本署公布之感染管制建議項目（</w:t>
            </w:r>
            <w:r w:rsidRPr="00D43766">
              <w:rPr>
                <w:rFonts w:ascii="Times New Roman" w:eastAsia="標楷體" w:hAnsi="Times New Roman" w:hint="eastAsia"/>
                <w:szCs w:val="24"/>
              </w:rPr>
              <w:t>M</w:t>
            </w:r>
            <w:r w:rsidRPr="00D43766">
              <w:rPr>
                <w:rFonts w:ascii="Times New Roman" w:eastAsia="標楷體" w:hAnsi="Times New Roman"/>
                <w:szCs w:val="24"/>
              </w:rPr>
              <w:t>）</w:t>
            </w:r>
          </w:p>
        </w:tc>
        <w:tc>
          <w:tcPr>
            <w:tcW w:w="1984"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Cambria Math" w:eastAsia="標楷體" w:hAnsi="Cambria Math"/>
                <w:sz w:val="20"/>
                <w:szCs w:val="20"/>
              </w:rPr>
            </w:pPr>
            <m:oMathPara>
              <m:oMath>
                <m:r>
                  <m:rPr>
                    <m:sty m:val="p"/>
                  </m:rPr>
                  <w:rPr>
                    <w:rFonts w:ascii="Cambria Math" w:eastAsia="標楷體" w:hAnsi="Cambria Math" w:cs="Arial"/>
                    <w:szCs w:val="24"/>
                  </w:rPr>
                  <m:t>自評成績</m:t>
                </m:r>
                <m:r>
                  <m:rPr>
                    <m:sty m:val="p"/>
                  </m:rPr>
                  <w:rPr>
                    <w:rFonts w:ascii="Cambria Math" w:eastAsia="標楷體" w:hAnsi="Cambria Math" w:cs="Arial"/>
                    <w:szCs w:val="24"/>
                  </w:rPr>
                  <m:t>=</m:t>
                </m:r>
                <m:f>
                  <m:fPr>
                    <m:ctrlPr>
                      <w:rPr>
                        <w:rFonts w:ascii="Cambria Math" w:eastAsia="標楷體" w:hAnsi="Cambria Math"/>
                      </w:rPr>
                    </m:ctrlPr>
                  </m:fPr>
                  <m:num>
                    <m:r>
                      <m:rPr>
                        <m:sty m:val="p"/>
                      </m:rPr>
                      <w:rPr>
                        <w:rFonts w:ascii="Cambria Math" w:eastAsia="標楷體" w:hAnsi="Cambria Math"/>
                      </w:rPr>
                      <m:t>(</m:t>
                    </m:r>
                    <m:r>
                      <m:rPr>
                        <m:sty m:val="bi"/>
                      </m:rPr>
                      <w:rPr>
                        <w:rFonts w:ascii="Cambria Math" w:eastAsia="標楷體" w:hAnsi="Cambria Math" w:hint="eastAsia"/>
                      </w:rPr>
                      <m:t>L</m:t>
                    </m:r>
                    <m:r>
                      <m:rPr>
                        <m:sty m:val="p"/>
                      </m:rPr>
                      <w:rPr>
                        <w:rFonts w:ascii="Cambria Math" w:eastAsia="標楷體" w:hAnsi="Cambria Math"/>
                      </w:rPr>
                      <m:t>）</m:t>
                    </m:r>
                  </m:num>
                  <m:den>
                    <m:r>
                      <m:rPr>
                        <m:sty m:val="p"/>
                      </m:rPr>
                      <w:rPr>
                        <w:rFonts w:ascii="Cambria Math" w:eastAsia="標楷體" w:hAnsi="Cambria Math"/>
                      </w:rPr>
                      <m:t>(</m:t>
                    </m:r>
                    <m:r>
                      <m:rPr>
                        <m:sty m:val="bi"/>
                      </m:rPr>
                      <w:rPr>
                        <w:rFonts w:ascii="Cambria Math" w:eastAsia="標楷體" w:hAnsi="Cambria Math" w:hint="eastAsia"/>
                      </w:rPr>
                      <m:t>M</m:t>
                    </m:r>
                    <m:r>
                      <m:rPr>
                        <m:sty m:val="p"/>
                      </m:rPr>
                      <w:rPr>
                        <w:rFonts w:ascii="Cambria Math" w:eastAsia="標楷體" w:hAnsi="Cambria Math"/>
                      </w:rPr>
                      <m:t>)</m:t>
                    </m:r>
                  </m:den>
                </m:f>
                <m:r>
                  <m:rPr>
                    <m:sty m:val="p"/>
                  </m:rPr>
                  <w:rPr>
                    <w:rFonts w:ascii="Cambria Math" w:eastAsia="標楷體" w:hAnsi="Cambria Math" w:cs="Arial"/>
                    <w:szCs w:val="24"/>
                  </w:rPr>
                  <m:t>×</m:t>
                </m:r>
                <m:r>
                  <m:rPr>
                    <m:sty m:val="b"/>
                  </m:rPr>
                  <w:rPr>
                    <w:rFonts w:ascii="Cambria Math" w:eastAsia="標楷體" w:hAnsi="Cambria Math" w:cs="Arial"/>
                    <w:szCs w:val="24"/>
                  </w:rPr>
                  <m:t>4</m:t>
                </m:r>
                <m:r>
                  <m:rPr>
                    <m:sty m:val="p"/>
                  </m:rPr>
                  <w:rPr>
                    <w:rFonts w:ascii="Cambria Math" w:eastAsia="標楷體" w:hAnsi="Cambria Math" w:cs="Arial"/>
                    <w:szCs w:val="24"/>
                  </w:rPr>
                  <m:t>分</m:t>
                </m:r>
              </m:oMath>
            </m:oMathPara>
          </w:p>
        </w:tc>
      </w:tr>
      <w:tr w:rsidR="00D43766" w:rsidRPr="00D43766" w:rsidTr="004E4104">
        <w:trPr>
          <w:trHeight w:val="345"/>
          <w:jc w:val="center"/>
        </w:trPr>
        <w:tc>
          <w:tcPr>
            <w:tcW w:w="1403" w:type="dxa"/>
            <w:tcBorders>
              <w:left w:val="single" w:sz="12"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3260" w:type="dxa"/>
            <w:tcBorders>
              <w:top w:val="single" w:sz="4" w:space="0" w:color="000000"/>
              <w:left w:val="single" w:sz="12"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432" w:type="dxa"/>
            <w:tcBorders>
              <w:top w:val="single" w:sz="4" w:space="0" w:color="000000"/>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1984" w:type="dxa"/>
            <w:tcBorders>
              <w:top w:val="single" w:sz="4" w:space="0" w:color="000000"/>
              <w:left w:val="single" w:sz="4" w:space="0" w:color="000000"/>
              <w:bottom w:val="single" w:sz="12" w:space="0" w:color="auto"/>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分</w:t>
            </w:r>
          </w:p>
        </w:tc>
      </w:tr>
      <w:tr w:rsidR="00D43766" w:rsidRPr="00D43766" w:rsidTr="004E4104">
        <w:trPr>
          <w:trHeight w:val="345"/>
          <w:jc w:val="center"/>
        </w:trPr>
        <w:tc>
          <w:tcPr>
            <w:tcW w:w="1403" w:type="dxa"/>
            <w:tcBorders>
              <w:top w:val="single" w:sz="12" w:space="0" w:color="auto"/>
              <w:left w:val="single" w:sz="12"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b/>
                <w:szCs w:val="24"/>
              </w:rPr>
              <w:t>計算公式</w:t>
            </w:r>
          </w:p>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b/>
                <w:szCs w:val="24"/>
              </w:rPr>
              <w:t>5</w:t>
            </w:r>
            <w:r w:rsidRPr="00D43766">
              <w:rPr>
                <w:rFonts w:ascii="Times New Roman" w:eastAsia="標楷體" w:hAnsi="Times New Roman"/>
                <w:b/>
                <w:szCs w:val="24"/>
                <w:vertAlign w:val="superscript"/>
              </w:rPr>
              <w:t>註</w:t>
            </w:r>
            <w:r w:rsidRPr="00D43766">
              <w:rPr>
                <w:rFonts w:ascii="Times New Roman" w:eastAsia="標楷體" w:hAnsi="Times New Roman"/>
                <w:b/>
                <w:szCs w:val="24"/>
                <w:vertAlign w:val="superscript"/>
              </w:rPr>
              <w:t>4</w:t>
            </w:r>
          </w:p>
        </w:tc>
        <w:tc>
          <w:tcPr>
            <w:tcW w:w="3260" w:type="dxa"/>
            <w:tcBorders>
              <w:top w:val="single" w:sz="12" w:space="0" w:color="auto"/>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rPr>
                <w:rFonts w:ascii="Times New Roman" w:eastAsia="標楷體" w:hAnsi="Times New Roman"/>
                <w:szCs w:val="24"/>
              </w:rPr>
            </w:pPr>
            <w:r w:rsidRPr="00D43766">
              <w:rPr>
                <w:rFonts w:ascii="Times New Roman" w:eastAsia="標楷體" w:hAnsi="Times New Roman"/>
                <w:b/>
                <w:szCs w:val="24"/>
              </w:rPr>
              <w:t>不定期或無預警查核醫院或診所辦理情形</w:t>
            </w:r>
          </w:p>
        </w:tc>
        <w:tc>
          <w:tcPr>
            <w:tcW w:w="3432" w:type="dxa"/>
            <w:tcBorders>
              <w:top w:val="single" w:sz="12"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ind w:left="226" w:hanging="226"/>
              <w:jc w:val="both"/>
              <w:rPr>
                <w:rFonts w:ascii="Times New Roman" w:eastAsia="標楷體" w:hAnsi="Times New Roman"/>
                <w:b/>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除疾管署通知辦理外，另有</w:t>
            </w:r>
            <w:r w:rsidRPr="00D43766">
              <w:rPr>
                <w:rFonts w:ascii="Times New Roman" w:eastAsia="標楷體" w:hAnsi="Times New Roman"/>
                <w:b/>
                <w:szCs w:val="24"/>
              </w:rPr>
              <w:t>自行規劃和辦理（得</w:t>
            </w:r>
            <w:r w:rsidRPr="00D43766">
              <w:rPr>
                <w:rFonts w:ascii="Times New Roman" w:eastAsia="標楷體" w:hAnsi="Times New Roman" w:hint="eastAsia"/>
                <w:b/>
                <w:szCs w:val="24"/>
              </w:rPr>
              <w:t>2</w:t>
            </w:r>
            <w:r w:rsidRPr="00D43766">
              <w:rPr>
                <w:rFonts w:ascii="Times New Roman" w:eastAsia="標楷體" w:hAnsi="Times New Roman"/>
                <w:b/>
                <w:szCs w:val="24"/>
              </w:rPr>
              <w:t>分</w:t>
            </w:r>
            <w:r w:rsidRPr="00D43766">
              <w:rPr>
                <w:rFonts w:ascii="Times New Roman" w:eastAsia="標楷體" w:hAnsi="Times New Roman"/>
                <w:b/>
                <w:szCs w:val="24"/>
              </w:rPr>
              <w:t>)</w:t>
            </w:r>
          </w:p>
          <w:p w:rsidR="004E4104" w:rsidRPr="00D43766" w:rsidRDefault="004E4104" w:rsidP="004E4104">
            <w:pPr>
              <w:ind w:left="226" w:hanging="226"/>
              <w:jc w:val="both"/>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b/>
                <w:szCs w:val="24"/>
              </w:rPr>
              <w:t>依疾病管制署通知辦理</w:t>
            </w:r>
            <w:r w:rsidRPr="00D43766">
              <w:rPr>
                <w:rFonts w:ascii="Times New Roman" w:eastAsia="標楷體" w:hAnsi="Times New Roman"/>
                <w:b/>
                <w:szCs w:val="24"/>
              </w:rPr>
              <w:t>(</w:t>
            </w:r>
            <w:r w:rsidRPr="00D43766">
              <w:rPr>
                <w:rFonts w:ascii="Times New Roman" w:eastAsia="標楷體" w:hAnsi="Times New Roman"/>
                <w:b/>
                <w:szCs w:val="24"/>
              </w:rPr>
              <w:t>得</w:t>
            </w:r>
            <w:r w:rsidRPr="00D43766">
              <w:rPr>
                <w:rFonts w:ascii="Times New Roman" w:eastAsia="標楷體" w:hAnsi="Times New Roman"/>
                <w:b/>
                <w:szCs w:val="24"/>
              </w:rPr>
              <w:t>1</w:t>
            </w:r>
            <w:r w:rsidRPr="00D43766">
              <w:rPr>
                <w:rFonts w:ascii="Times New Roman" w:eastAsia="標楷體" w:hAnsi="Times New Roman"/>
                <w:b/>
                <w:szCs w:val="24"/>
              </w:rPr>
              <w:t>分</w:t>
            </w:r>
            <w:r w:rsidRPr="00D43766">
              <w:rPr>
                <w:rFonts w:ascii="Times New Roman" w:eastAsia="標楷體" w:hAnsi="Times New Roman"/>
                <w:b/>
                <w:szCs w:val="24"/>
              </w:rPr>
              <w:t>)</w:t>
            </w:r>
          </w:p>
        </w:tc>
        <w:tc>
          <w:tcPr>
            <w:tcW w:w="1984" w:type="dxa"/>
            <w:tcBorders>
              <w:top w:val="single" w:sz="12" w:space="0" w:color="auto"/>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u w:val="single"/>
              </w:rPr>
            </w:pPr>
            <w:r w:rsidRPr="00D43766">
              <w:rPr>
                <w:rFonts w:ascii="Times New Roman" w:eastAsia="標楷體" w:hAnsi="Times New Roman"/>
                <w:b/>
                <w:szCs w:val="24"/>
              </w:rPr>
              <w:t>自評成績</w:t>
            </w:r>
            <w:r w:rsidRPr="00D43766">
              <w:rPr>
                <w:rFonts w:ascii="Times New Roman" w:eastAsia="標楷體" w:hAnsi="Times New Roman" w:hint="eastAsia"/>
                <w:b/>
                <w:szCs w:val="24"/>
              </w:rPr>
              <w:t>=</w:t>
            </w:r>
            <w:r w:rsidRPr="00D43766">
              <w:rPr>
                <w:rFonts w:ascii="Times New Roman" w:eastAsia="標楷體" w:hAnsi="Times New Roman"/>
                <w:b/>
                <w:szCs w:val="24"/>
              </w:rPr>
              <w:t>___</w:t>
            </w:r>
            <w:r w:rsidRPr="00D43766">
              <w:rPr>
                <w:rFonts w:ascii="Times New Roman" w:eastAsia="標楷體" w:hAnsi="Times New Roman"/>
                <w:b/>
                <w:szCs w:val="24"/>
              </w:rPr>
              <w:t>分</w:t>
            </w:r>
          </w:p>
        </w:tc>
      </w:tr>
    </w:tbl>
    <w:p w:rsidR="004E4104" w:rsidRPr="00D43766" w:rsidRDefault="004E4104" w:rsidP="004E4104">
      <w:pPr>
        <w:spacing w:line="280" w:lineRule="exact"/>
        <w:ind w:left="566" w:hangingChars="283" w:hanging="566"/>
        <w:jc w:val="both"/>
        <w:rPr>
          <w:rFonts w:ascii="Times New Roman" w:eastAsia="標楷體" w:hAnsi="Times New Roman"/>
          <w:sz w:val="20"/>
          <w:szCs w:val="20"/>
        </w:rPr>
      </w:pPr>
      <w:r w:rsidRPr="00D43766">
        <w:rPr>
          <w:rFonts w:ascii="Times New Roman" w:eastAsia="標楷體" w:hAnsi="Times New Roman"/>
          <w:sz w:val="20"/>
          <w:szCs w:val="20"/>
        </w:rPr>
        <w:lastRenderedPageBreak/>
        <w:t>註</w:t>
      </w:r>
      <w:r w:rsidRPr="00D43766">
        <w:rPr>
          <w:rFonts w:ascii="Times New Roman" w:eastAsia="標楷體" w:hAnsi="Times New Roman"/>
          <w:sz w:val="20"/>
          <w:szCs w:val="20"/>
        </w:rPr>
        <w:t>1</w:t>
      </w:r>
      <w:r w:rsidRPr="00D43766">
        <w:rPr>
          <w:rFonts w:ascii="Times New Roman" w:eastAsia="標楷體" w:hAnsi="Times New Roman"/>
          <w:sz w:val="20"/>
          <w:szCs w:val="20"/>
        </w:rPr>
        <w:t>：轄區無診所之衛生局，計算公式</w:t>
      </w:r>
      <w:r w:rsidRPr="00D43766">
        <w:rPr>
          <w:rFonts w:ascii="Times New Roman" w:eastAsia="標楷體" w:hAnsi="Times New Roman"/>
          <w:sz w:val="20"/>
          <w:szCs w:val="20"/>
        </w:rPr>
        <w:t>4</w:t>
      </w:r>
      <w:r w:rsidRPr="00D43766">
        <w:rPr>
          <w:rFonts w:ascii="Times New Roman" w:eastAsia="標楷體" w:hAnsi="Times New Roman"/>
          <w:sz w:val="20"/>
          <w:szCs w:val="20"/>
        </w:rPr>
        <w:t>免填；本項分數調整至計算公式</w:t>
      </w:r>
      <w:r w:rsidRPr="00D43766">
        <w:rPr>
          <w:rFonts w:ascii="Times New Roman" w:eastAsia="標楷體" w:hAnsi="Times New Roman"/>
          <w:sz w:val="20"/>
          <w:szCs w:val="20"/>
        </w:rPr>
        <w:t>2</w:t>
      </w:r>
      <w:r w:rsidRPr="00D43766">
        <w:rPr>
          <w:rFonts w:ascii="Times New Roman" w:eastAsia="標楷體" w:hAnsi="Times New Roman"/>
          <w:sz w:val="20"/>
          <w:szCs w:val="20"/>
        </w:rPr>
        <w:t>【依據政策或因應疫情辦理感染管制相關教育訓練並備相關文件】，</w:t>
      </w:r>
      <w:r w:rsidRPr="00D43766">
        <w:rPr>
          <w:rFonts w:ascii="Times New Roman" w:eastAsia="標楷體" w:hAnsi="Times New Roman"/>
          <w:sz w:val="20"/>
          <w:szCs w:val="20"/>
        </w:rPr>
        <w:t>1</w:t>
      </w:r>
      <w:r w:rsidRPr="00D43766">
        <w:rPr>
          <w:rFonts w:ascii="Times New Roman" w:eastAsia="標楷體" w:hAnsi="Times New Roman"/>
          <w:sz w:val="20"/>
          <w:szCs w:val="20"/>
        </w:rPr>
        <w:t>場給</w:t>
      </w:r>
      <w:r w:rsidRPr="00D43766">
        <w:rPr>
          <w:rFonts w:ascii="Times New Roman" w:eastAsia="標楷體" w:hAnsi="Times New Roman"/>
          <w:sz w:val="20"/>
          <w:szCs w:val="20"/>
        </w:rPr>
        <w:t>2</w:t>
      </w:r>
      <w:r w:rsidRPr="00D43766">
        <w:rPr>
          <w:rFonts w:ascii="Times New Roman" w:eastAsia="標楷體" w:hAnsi="Times New Roman"/>
          <w:sz w:val="20"/>
          <w:szCs w:val="20"/>
        </w:rPr>
        <w:t>分，</w:t>
      </w:r>
      <w:r w:rsidRPr="00D43766">
        <w:rPr>
          <w:rFonts w:ascii="Times New Roman" w:eastAsia="標楷體" w:hAnsi="Times New Roman"/>
          <w:sz w:val="20"/>
          <w:szCs w:val="20"/>
        </w:rPr>
        <w:t>2</w:t>
      </w:r>
      <w:r w:rsidRPr="00D43766">
        <w:rPr>
          <w:rFonts w:ascii="Times New Roman" w:eastAsia="標楷體" w:hAnsi="Times New Roman"/>
          <w:sz w:val="20"/>
          <w:szCs w:val="20"/>
        </w:rPr>
        <w:t>場以上給</w:t>
      </w:r>
      <w:r w:rsidRPr="00D43766">
        <w:rPr>
          <w:rFonts w:ascii="Times New Roman" w:eastAsia="標楷體" w:hAnsi="Times New Roman"/>
          <w:sz w:val="20"/>
          <w:szCs w:val="20"/>
        </w:rPr>
        <w:t>5</w:t>
      </w:r>
      <w:r w:rsidRPr="00D43766">
        <w:rPr>
          <w:rFonts w:ascii="Times New Roman" w:eastAsia="標楷體" w:hAnsi="Times New Roman"/>
          <w:sz w:val="20"/>
          <w:szCs w:val="20"/>
        </w:rPr>
        <w:t>分及</w:t>
      </w:r>
      <w:r w:rsidRPr="00D43766">
        <w:rPr>
          <w:rFonts w:ascii="Times New Roman" w:eastAsia="標楷體" w:hAnsi="Times New Roman"/>
          <w:b/>
          <w:sz w:val="20"/>
          <w:szCs w:val="20"/>
        </w:rPr>
        <w:t>計算公式</w:t>
      </w:r>
      <w:r w:rsidRPr="00D43766">
        <w:rPr>
          <w:rFonts w:ascii="Times New Roman" w:eastAsia="標楷體" w:hAnsi="Times New Roman"/>
          <w:b/>
          <w:sz w:val="20"/>
          <w:szCs w:val="20"/>
        </w:rPr>
        <w:t>5</w:t>
      </w:r>
      <w:r w:rsidRPr="00D43766">
        <w:rPr>
          <w:rFonts w:ascii="Times New Roman" w:eastAsia="標楷體" w:hAnsi="Times New Roman"/>
          <w:sz w:val="20"/>
          <w:szCs w:val="20"/>
        </w:rPr>
        <w:t>【</w:t>
      </w:r>
      <w:r w:rsidRPr="00D43766">
        <w:rPr>
          <w:rFonts w:ascii="Times New Roman" w:eastAsia="標楷體" w:hAnsi="Times New Roman"/>
          <w:b/>
          <w:sz w:val="20"/>
          <w:szCs w:val="20"/>
        </w:rPr>
        <w:t>不定期或無預警查核辦理情形</w:t>
      </w:r>
      <w:r w:rsidRPr="00D43766">
        <w:rPr>
          <w:rFonts w:ascii="Times New Roman" w:eastAsia="標楷體" w:hAnsi="Times New Roman"/>
          <w:sz w:val="20"/>
          <w:szCs w:val="20"/>
        </w:rPr>
        <w:t>】</w:t>
      </w:r>
      <w:r w:rsidRPr="00D43766">
        <w:rPr>
          <w:rFonts w:ascii="Times New Roman" w:eastAsia="標楷體" w:hAnsi="Times New Roman"/>
          <w:b/>
          <w:sz w:val="20"/>
          <w:szCs w:val="20"/>
        </w:rPr>
        <w:t>調整為</w:t>
      </w:r>
      <w:r w:rsidRPr="00D43766">
        <w:rPr>
          <w:rFonts w:ascii="Times New Roman" w:eastAsia="標楷體" w:hAnsi="Times New Roman"/>
          <w:b/>
          <w:sz w:val="20"/>
          <w:szCs w:val="20"/>
        </w:rPr>
        <w:t>4</w:t>
      </w:r>
      <w:r w:rsidRPr="00D43766">
        <w:rPr>
          <w:rFonts w:ascii="Times New Roman" w:eastAsia="標楷體" w:hAnsi="Times New Roman"/>
          <w:b/>
          <w:sz w:val="20"/>
          <w:szCs w:val="20"/>
        </w:rPr>
        <w:t>分</w:t>
      </w:r>
      <w:r w:rsidRPr="00D43766">
        <w:rPr>
          <w:rFonts w:ascii="Times New Roman" w:eastAsia="標楷體" w:hAnsi="Times New Roman"/>
          <w:sz w:val="20"/>
          <w:szCs w:val="20"/>
        </w:rPr>
        <w:t>；</w:t>
      </w:r>
      <w:r w:rsidRPr="00D43766">
        <w:rPr>
          <w:rFonts w:ascii="Times New Roman" w:eastAsia="標楷體" w:hAnsi="Times New Roman"/>
          <w:sz w:val="22"/>
        </w:rPr>
        <w:t>其中【不定期或無預警查核】除疾管署通知外，另有自行規劃辦理</w:t>
      </w:r>
      <w:r w:rsidRPr="00D43766">
        <w:rPr>
          <w:rFonts w:ascii="Times New Roman" w:eastAsia="標楷體" w:hAnsi="Times New Roman"/>
          <w:sz w:val="22"/>
        </w:rPr>
        <w:t>4</w:t>
      </w:r>
      <w:r w:rsidRPr="00D43766">
        <w:rPr>
          <w:rFonts w:ascii="Times New Roman" w:eastAsia="標楷體" w:hAnsi="Times New Roman"/>
          <w:sz w:val="22"/>
        </w:rPr>
        <w:t>分，</w:t>
      </w:r>
      <w:r w:rsidRPr="00D43766">
        <w:rPr>
          <w:rFonts w:ascii="Times New Roman" w:eastAsia="標楷體" w:hAnsi="Times New Roman" w:hint="eastAsia"/>
          <w:sz w:val="22"/>
        </w:rPr>
        <w:t>疾管署</w:t>
      </w:r>
      <w:r w:rsidRPr="00D43766">
        <w:rPr>
          <w:rFonts w:ascii="Times New Roman" w:eastAsia="標楷體" w:hAnsi="Times New Roman"/>
          <w:sz w:val="22"/>
        </w:rPr>
        <w:t>通知辦理</w:t>
      </w:r>
      <w:r w:rsidRPr="00D43766">
        <w:rPr>
          <w:rFonts w:ascii="Times New Roman" w:eastAsia="標楷體" w:hAnsi="Times New Roman"/>
          <w:sz w:val="22"/>
        </w:rPr>
        <w:t>2</w:t>
      </w:r>
      <w:r w:rsidRPr="00D43766">
        <w:rPr>
          <w:rFonts w:ascii="Times New Roman" w:eastAsia="標楷體" w:hAnsi="Times New Roman"/>
          <w:sz w:val="22"/>
        </w:rPr>
        <w:t>分。</w:t>
      </w:r>
    </w:p>
    <w:p w:rsidR="004E4104" w:rsidRPr="00D43766" w:rsidRDefault="004E4104" w:rsidP="004E4104">
      <w:pPr>
        <w:snapToGrid w:val="0"/>
        <w:spacing w:line="280" w:lineRule="exact"/>
        <w:ind w:left="350" w:right="-283" w:hanging="350"/>
        <w:jc w:val="both"/>
        <w:rPr>
          <w:rFonts w:ascii="Times New Roman" w:eastAsia="標楷體" w:hAnsi="Times New Roman"/>
          <w:sz w:val="20"/>
          <w:szCs w:val="20"/>
        </w:rPr>
      </w:pPr>
      <w:r w:rsidRPr="00D43766">
        <w:rPr>
          <w:rFonts w:ascii="Times New Roman" w:eastAsia="標楷體" w:hAnsi="Times New Roman"/>
          <w:sz w:val="20"/>
          <w:szCs w:val="20"/>
        </w:rPr>
        <w:t>註</w:t>
      </w:r>
      <w:r w:rsidRPr="00D43766">
        <w:rPr>
          <w:rFonts w:ascii="Times New Roman" w:eastAsia="標楷體" w:hAnsi="Times New Roman"/>
          <w:sz w:val="20"/>
          <w:szCs w:val="20"/>
        </w:rPr>
        <w:t>2</w:t>
      </w:r>
      <w:r w:rsidRPr="00D43766">
        <w:rPr>
          <w:rFonts w:ascii="Times New Roman" w:eastAsia="標楷體" w:hAnsi="Times New Roman"/>
          <w:sz w:val="20"/>
          <w:szCs w:val="20"/>
        </w:rPr>
        <w:t>：必須包含至少</w:t>
      </w:r>
      <w:r w:rsidRPr="00D43766">
        <w:rPr>
          <w:rFonts w:ascii="Times New Roman" w:eastAsia="標楷體" w:hAnsi="Times New Roman"/>
          <w:sz w:val="20"/>
          <w:szCs w:val="20"/>
        </w:rPr>
        <w:t>1</w:t>
      </w:r>
      <w:r w:rsidRPr="00D43766">
        <w:rPr>
          <w:rFonts w:ascii="Times New Roman" w:eastAsia="標楷體" w:hAnsi="Times New Roman"/>
          <w:sz w:val="20"/>
          <w:szCs w:val="20"/>
        </w:rPr>
        <w:t>項本署建議之感染管制項目，始符合本項要求。</w:t>
      </w:r>
    </w:p>
    <w:p w:rsidR="004E4104" w:rsidRPr="00D43766" w:rsidRDefault="004E4104" w:rsidP="004E4104">
      <w:pPr>
        <w:snapToGrid w:val="0"/>
        <w:spacing w:line="280" w:lineRule="exact"/>
        <w:ind w:left="350" w:right="-283" w:hanging="350"/>
        <w:jc w:val="both"/>
        <w:rPr>
          <w:rFonts w:ascii="Times New Roman" w:eastAsia="標楷體" w:hAnsi="Times New Roman"/>
          <w:sz w:val="20"/>
          <w:szCs w:val="20"/>
        </w:rPr>
      </w:pPr>
      <w:r w:rsidRPr="00D43766">
        <w:rPr>
          <w:rFonts w:ascii="Times New Roman" w:eastAsia="標楷體" w:hAnsi="Times New Roman"/>
          <w:sz w:val="20"/>
          <w:szCs w:val="20"/>
        </w:rPr>
        <w:t>註</w:t>
      </w:r>
      <w:r w:rsidRPr="00D43766">
        <w:rPr>
          <w:rFonts w:ascii="Times New Roman" w:eastAsia="標楷體" w:hAnsi="Times New Roman"/>
          <w:sz w:val="20"/>
          <w:szCs w:val="20"/>
        </w:rPr>
        <w:t>3</w:t>
      </w:r>
      <w:r w:rsidRPr="00D43766">
        <w:rPr>
          <w:rFonts w:ascii="Times New Roman" w:eastAsia="標楷體" w:hAnsi="Times New Roman"/>
          <w:sz w:val="20"/>
          <w:szCs w:val="20"/>
        </w:rPr>
        <w:t>：即與醫政、藥政等督導考核合併辦理。</w:t>
      </w:r>
    </w:p>
    <w:p w:rsidR="004E4104" w:rsidRPr="00D43766" w:rsidRDefault="004E4104" w:rsidP="004E4104">
      <w:pPr>
        <w:snapToGrid w:val="0"/>
        <w:spacing w:line="280" w:lineRule="exact"/>
        <w:ind w:left="567" w:right="-283" w:hanging="567"/>
        <w:jc w:val="both"/>
        <w:rPr>
          <w:rFonts w:ascii="Times New Roman" w:eastAsia="標楷體" w:hAnsi="Times New Roman"/>
          <w:sz w:val="20"/>
          <w:szCs w:val="20"/>
        </w:rPr>
      </w:pPr>
      <w:r w:rsidRPr="00D43766">
        <w:rPr>
          <w:rFonts w:ascii="Times New Roman" w:eastAsia="標楷體" w:hAnsi="Times New Roman"/>
          <w:b/>
          <w:sz w:val="20"/>
          <w:szCs w:val="20"/>
        </w:rPr>
        <w:t>註</w:t>
      </w:r>
      <w:r w:rsidRPr="00D43766">
        <w:rPr>
          <w:rFonts w:ascii="Times New Roman" w:eastAsia="標楷體" w:hAnsi="Times New Roman"/>
          <w:b/>
          <w:sz w:val="20"/>
          <w:szCs w:val="20"/>
        </w:rPr>
        <w:t>4</w:t>
      </w:r>
      <w:r w:rsidRPr="00D43766">
        <w:rPr>
          <w:rFonts w:ascii="Times New Roman" w:eastAsia="標楷體" w:hAnsi="Times New Roman"/>
          <w:b/>
          <w:sz w:val="20"/>
          <w:szCs w:val="20"/>
        </w:rPr>
        <w:t>：自行規劃辦理之不定期或無預警查核係由衛生局視轄區醫療機構群聚事件發生情形、國內外疫情、或檢討轄區現況設定之感染管制主題等，自行規劃至醫院或診所進行整備現況及感染管制措施落實情形實地訪查。查核之醫院或診所家數須至少達轄區醫院或診所總數的</w:t>
      </w:r>
      <w:r w:rsidRPr="00D43766">
        <w:rPr>
          <w:rFonts w:ascii="Times New Roman" w:eastAsia="標楷體" w:hAnsi="Times New Roman"/>
          <w:b/>
          <w:sz w:val="20"/>
          <w:szCs w:val="20"/>
        </w:rPr>
        <w:t>10</w:t>
      </w:r>
      <w:r w:rsidRPr="00D43766">
        <w:rPr>
          <w:rFonts w:ascii="Times New Roman" w:eastAsia="標楷體" w:hAnsi="Times New Roman"/>
          <w:b/>
          <w:sz w:val="20"/>
          <w:szCs w:val="20"/>
        </w:rPr>
        <w:t>％；惟計算後家數大於</w:t>
      </w:r>
      <w:r w:rsidRPr="00D43766">
        <w:rPr>
          <w:rFonts w:ascii="Times New Roman" w:eastAsia="標楷體" w:hAnsi="Times New Roman"/>
          <w:b/>
          <w:sz w:val="20"/>
          <w:szCs w:val="20"/>
        </w:rPr>
        <w:t>12</w:t>
      </w:r>
      <w:r w:rsidRPr="00D43766">
        <w:rPr>
          <w:rFonts w:ascii="Times New Roman" w:eastAsia="標楷體" w:hAnsi="Times New Roman"/>
          <w:b/>
          <w:sz w:val="20"/>
          <w:szCs w:val="20"/>
        </w:rPr>
        <w:t>者，至少抽查</w:t>
      </w:r>
      <w:r w:rsidRPr="00D43766">
        <w:rPr>
          <w:rFonts w:ascii="Times New Roman" w:eastAsia="標楷體" w:hAnsi="Times New Roman"/>
          <w:b/>
          <w:sz w:val="20"/>
          <w:szCs w:val="20"/>
        </w:rPr>
        <w:t>12</w:t>
      </w:r>
      <w:r w:rsidRPr="00D43766">
        <w:rPr>
          <w:rFonts w:ascii="Times New Roman" w:eastAsia="標楷體" w:hAnsi="Times New Roman"/>
          <w:b/>
          <w:sz w:val="20"/>
          <w:szCs w:val="20"/>
        </w:rPr>
        <w:t>家；計算後家數小於</w:t>
      </w:r>
      <w:r w:rsidRPr="00D43766">
        <w:rPr>
          <w:rFonts w:ascii="Times New Roman" w:eastAsia="標楷體" w:hAnsi="Times New Roman"/>
          <w:b/>
          <w:sz w:val="20"/>
          <w:szCs w:val="20"/>
        </w:rPr>
        <w:t>5</w:t>
      </w:r>
      <w:r w:rsidRPr="00D43766">
        <w:rPr>
          <w:rFonts w:ascii="Times New Roman" w:eastAsia="標楷體" w:hAnsi="Times New Roman"/>
          <w:b/>
          <w:sz w:val="20"/>
          <w:szCs w:val="20"/>
        </w:rPr>
        <w:t>者，以</w:t>
      </w:r>
      <w:r w:rsidRPr="00D43766">
        <w:rPr>
          <w:rFonts w:ascii="Times New Roman" w:eastAsia="標楷體" w:hAnsi="Times New Roman"/>
          <w:b/>
          <w:sz w:val="20"/>
          <w:szCs w:val="20"/>
        </w:rPr>
        <w:t>5</w:t>
      </w:r>
      <w:r w:rsidRPr="00D43766">
        <w:rPr>
          <w:rFonts w:ascii="Times New Roman" w:eastAsia="標楷體" w:hAnsi="Times New Roman"/>
          <w:b/>
          <w:sz w:val="20"/>
          <w:szCs w:val="20"/>
        </w:rPr>
        <w:t>家或至少抽查總數的</w:t>
      </w:r>
      <w:r w:rsidRPr="00D43766">
        <w:rPr>
          <w:rFonts w:ascii="Times New Roman" w:eastAsia="標楷體" w:hAnsi="Times New Roman"/>
          <w:b/>
          <w:sz w:val="20"/>
          <w:szCs w:val="20"/>
        </w:rPr>
        <w:t>30%</w:t>
      </w:r>
      <w:r w:rsidRPr="00D43766">
        <w:rPr>
          <w:rFonts w:ascii="Times New Roman" w:eastAsia="標楷體" w:hAnsi="Times New Roman"/>
          <w:b/>
          <w:sz w:val="20"/>
        </w:rPr>
        <w:t>（</w:t>
      </w:r>
      <w:r w:rsidRPr="00D43766">
        <w:rPr>
          <w:rFonts w:ascii="Times New Roman" w:eastAsia="標楷體" w:hAnsi="Times New Roman" w:hint="eastAsia"/>
          <w:b/>
          <w:sz w:val="20"/>
        </w:rPr>
        <w:t>無條件進位</w:t>
      </w:r>
      <w:r w:rsidRPr="00D43766">
        <w:rPr>
          <w:rFonts w:ascii="Times New Roman" w:eastAsia="標楷體" w:hAnsi="Times New Roman"/>
          <w:b/>
          <w:sz w:val="20"/>
        </w:rPr>
        <w:t>）</w:t>
      </w:r>
      <w:r w:rsidRPr="00D43766">
        <w:rPr>
          <w:rFonts w:ascii="Times New Roman" w:eastAsia="標楷體" w:hAnsi="Times New Roman"/>
          <w:b/>
          <w:sz w:val="20"/>
          <w:szCs w:val="20"/>
        </w:rPr>
        <w:t>。</w:t>
      </w:r>
    </w:p>
    <w:p w:rsidR="004E4104" w:rsidRPr="00D43766" w:rsidRDefault="004E4104" w:rsidP="004E4104">
      <w:pPr>
        <w:ind w:leftChars="-354" w:left="-850" w:firstLineChars="22" w:firstLine="53"/>
        <w:rPr>
          <w:rFonts w:ascii="Times New Roman" w:eastAsia="標楷體" w:hAnsi="Times New Roman"/>
          <w:b/>
          <w:szCs w:val="24"/>
        </w:rPr>
        <w:sectPr w:rsidR="004E4104" w:rsidRPr="00D43766" w:rsidSect="004E4104">
          <w:pgSz w:w="11906" w:h="16838"/>
          <w:pgMar w:top="1077" w:right="1134" w:bottom="1077" w:left="1134" w:header="851" w:footer="992" w:gutter="0"/>
          <w:cols w:space="425"/>
          <w:docGrid w:type="lines" w:linePitch="360"/>
        </w:sectPr>
      </w:pPr>
    </w:p>
    <w:p w:rsidR="004E4104" w:rsidRPr="00D43766" w:rsidRDefault="004E4104" w:rsidP="004E4104">
      <w:pPr>
        <w:ind w:leftChars="-122" w:left="-283" w:hangingChars="4" w:hanging="10"/>
        <w:rPr>
          <w:rFonts w:ascii="Times New Roman" w:eastAsia="標楷體" w:hAnsi="Times New Roman"/>
          <w:b/>
          <w:szCs w:val="24"/>
        </w:rPr>
      </w:pPr>
      <w:r w:rsidRPr="00D43766">
        <w:rPr>
          <w:rFonts w:ascii="Times New Roman" w:eastAsia="標楷體" w:hAnsi="Times New Roman"/>
          <w:b/>
          <w:szCs w:val="24"/>
        </w:rPr>
        <w:lastRenderedPageBreak/>
        <w:t>(2)</w:t>
      </w:r>
      <w:r w:rsidRPr="00D43766">
        <w:rPr>
          <w:rFonts w:ascii="Times New Roman" w:eastAsia="標楷體" w:hAnsi="Times New Roman"/>
          <w:b/>
          <w:szCs w:val="24"/>
        </w:rPr>
        <w:t>明細表</w:t>
      </w:r>
      <w:r w:rsidRPr="00D43766">
        <w:rPr>
          <w:rFonts w:ascii="Times New Roman" w:eastAsia="標楷體" w:hAnsi="Times New Roman"/>
          <w:b/>
          <w:szCs w:val="24"/>
        </w:rPr>
        <w:t>-1</w:t>
      </w:r>
    </w:p>
    <w:tbl>
      <w:tblPr>
        <w:tblW w:w="134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72"/>
        <w:gridCol w:w="1479"/>
        <w:gridCol w:w="4586"/>
        <w:gridCol w:w="425"/>
        <w:gridCol w:w="4536"/>
        <w:gridCol w:w="1985"/>
      </w:tblGrid>
      <w:tr w:rsidR="00D43766" w:rsidRPr="00D43766" w:rsidTr="004E4104">
        <w:trPr>
          <w:cantSplit/>
          <w:trHeight w:val="590"/>
          <w:tblHeader/>
        </w:trPr>
        <w:tc>
          <w:tcPr>
            <w:tcW w:w="472"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編</w:t>
            </w:r>
          </w:p>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號</w:t>
            </w:r>
          </w:p>
        </w:tc>
        <w:tc>
          <w:tcPr>
            <w:tcW w:w="1479"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醫院名稱</w:t>
            </w:r>
          </w:p>
        </w:tc>
        <w:tc>
          <w:tcPr>
            <w:tcW w:w="4586" w:type="dxa"/>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Cs w:val="24"/>
              </w:rPr>
              <w:t>呼吸道衛生與咳嗽禮節推動情形</w:t>
            </w:r>
          </w:p>
        </w:tc>
        <w:tc>
          <w:tcPr>
            <w:tcW w:w="6946" w:type="dxa"/>
            <w:gridSpan w:val="3"/>
            <w:shd w:val="clear" w:color="auto" w:fill="auto"/>
            <w:vAlign w:val="center"/>
          </w:tcPr>
          <w:p w:rsidR="004E4104" w:rsidRPr="00D43766" w:rsidRDefault="004E4104" w:rsidP="004E4104">
            <w:pPr>
              <w:spacing w:line="280" w:lineRule="exact"/>
              <w:jc w:val="center"/>
              <w:rPr>
                <w:rFonts w:ascii="Times New Roman" w:eastAsia="標楷體" w:hAnsi="Times New Roman"/>
                <w:strike/>
                <w:sz w:val="22"/>
              </w:rPr>
            </w:pPr>
            <w:r w:rsidRPr="00D43766">
              <w:rPr>
                <w:rFonts w:ascii="Times New Roman" w:eastAsia="標楷體" w:hAnsi="Times New Roman"/>
                <w:szCs w:val="24"/>
              </w:rPr>
              <w:t>TNIS</w:t>
            </w:r>
            <w:r w:rsidRPr="00D43766">
              <w:rPr>
                <w:rFonts w:ascii="Times New Roman" w:eastAsia="標楷體" w:hAnsi="Times New Roman"/>
                <w:szCs w:val="24"/>
              </w:rPr>
              <w:t>系統指定指標通報情形</w:t>
            </w:r>
          </w:p>
        </w:tc>
      </w:tr>
      <w:tr w:rsidR="00D43766" w:rsidRPr="00D43766" w:rsidTr="004E4104">
        <w:trPr>
          <w:cantSplit/>
          <w:trHeight w:val="431"/>
        </w:trPr>
        <w:tc>
          <w:tcPr>
            <w:tcW w:w="472" w:type="dxa"/>
            <w:vMerge w:val="restart"/>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1</w:t>
            </w:r>
          </w:p>
        </w:tc>
        <w:tc>
          <w:tcPr>
            <w:tcW w:w="1479" w:type="dxa"/>
            <w:vMerge w:val="restart"/>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A</w:t>
            </w:r>
            <w:r w:rsidRPr="00D43766">
              <w:rPr>
                <w:rFonts w:ascii="Times New Roman" w:eastAsia="標楷體" w:hAnsi="Times New Roman"/>
                <w:sz w:val="22"/>
              </w:rPr>
              <w:t>醫院</w:t>
            </w:r>
          </w:p>
        </w:tc>
        <w:tc>
          <w:tcPr>
            <w:tcW w:w="4586" w:type="dxa"/>
            <w:vMerge w:val="restart"/>
          </w:tcPr>
          <w:p w:rsidR="004E4104" w:rsidRPr="00D43766" w:rsidRDefault="004E4104" w:rsidP="005066F8">
            <w:pPr>
              <w:numPr>
                <w:ilvl w:val="0"/>
                <w:numId w:val="52"/>
              </w:numPr>
              <w:spacing w:line="280" w:lineRule="exact"/>
              <w:jc w:val="both"/>
              <w:rPr>
                <w:rFonts w:ascii="Times New Roman" w:eastAsia="標楷體" w:hAnsi="Times New Roman"/>
                <w:sz w:val="22"/>
              </w:rPr>
            </w:pPr>
            <w:r w:rsidRPr="00D43766">
              <w:rPr>
                <w:rFonts w:ascii="Times New Roman" w:eastAsia="標楷體" w:hAnsi="Times New Roman"/>
                <w:sz w:val="22"/>
              </w:rPr>
              <w:t>是否</w:t>
            </w:r>
            <w:r w:rsidRPr="00D43766">
              <w:rPr>
                <w:rFonts w:ascii="Times New Roman" w:eastAsia="標楷體" w:hAnsi="Times New Roman"/>
              </w:rPr>
              <w:t>依據當年度醫院感染管制查核作業手冊之「查核項次</w:t>
            </w:r>
            <w:r w:rsidRPr="00D43766">
              <w:rPr>
                <w:rFonts w:ascii="Times New Roman" w:eastAsia="標楷體" w:hAnsi="Times New Roman"/>
              </w:rPr>
              <w:t>1.5 TOCC</w:t>
            </w:r>
            <w:r w:rsidRPr="00D43766">
              <w:rPr>
                <w:rFonts w:ascii="Times New Roman" w:eastAsia="標楷體" w:hAnsi="Times New Roman"/>
              </w:rPr>
              <w:t>詢問及呼吸道與咳嗽禮節推動情形查檢表」進行稽核</w:t>
            </w:r>
          </w:p>
          <w:p w:rsidR="004E4104" w:rsidRPr="00D43766" w:rsidRDefault="004E4104" w:rsidP="004E4104">
            <w:pPr>
              <w:spacing w:line="280" w:lineRule="exact"/>
              <w:ind w:left="36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否</w:t>
            </w:r>
          </w:p>
          <w:p w:rsidR="004E4104" w:rsidRPr="00D43766" w:rsidRDefault="004E4104" w:rsidP="004E4104">
            <w:pPr>
              <w:spacing w:line="280" w:lineRule="exact"/>
              <w:ind w:left="36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是；稽核日期：</w:t>
            </w:r>
            <w:r w:rsidRPr="00D43766">
              <w:rPr>
                <w:rFonts w:ascii="Times New Roman" w:eastAsia="標楷體" w:hAnsi="Times New Roman"/>
                <w:sz w:val="22"/>
              </w:rPr>
              <w:t>___</w:t>
            </w:r>
            <w:r w:rsidRPr="00D43766">
              <w:rPr>
                <w:rFonts w:ascii="Times New Roman" w:eastAsia="標楷體" w:hAnsi="Times New Roman"/>
                <w:sz w:val="22"/>
              </w:rPr>
              <w:t>年</w:t>
            </w:r>
            <w:r w:rsidRPr="00D43766">
              <w:rPr>
                <w:rFonts w:ascii="Times New Roman" w:eastAsia="標楷體" w:hAnsi="Times New Roman"/>
                <w:sz w:val="22"/>
              </w:rPr>
              <w:t>__</w:t>
            </w:r>
            <w:r w:rsidRPr="00D43766">
              <w:rPr>
                <w:rFonts w:ascii="Times New Roman" w:eastAsia="標楷體" w:hAnsi="Times New Roman"/>
                <w:sz w:val="22"/>
              </w:rPr>
              <w:t>月</w:t>
            </w:r>
            <w:r w:rsidRPr="00D43766">
              <w:rPr>
                <w:rFonts w:ascii="Times New Roman" w:eastAsia="標楷體" w:hAnsi="Times New Roman"/>
                <w:sz w:val="22"/>
              </w:rPr>
              <w:t>__</w:t>
            </w:r>
            <w:r w:rsidRPr="00D43766">
              <w:rPr>
                <w:rFonts w:ascii="Times New Roman" w:eastAsia="標楷體" w:hAnsi="Times New Roman"/>
                <w:sz w:val="22"/>
              </w:rPr>
              <w:t>日</w:t>
            </w:r>
          </w:p>
          <w:p w:rsidR="004E4104" w:rsidRPr="00D43766" w:rsidRDefault="004E4104" w:rsidP="004E4104">
            <w:pPr>
              <w:spacing w:line="280" w:lineRule="exact"/>
              <w:ind w:left="360"/>
              <w:jc w:val="both"/>
              <w:rPr>
                <w:rFonts w:ascii="Times New Roman" w:eastAsia="標楷體" w:hAnsi="Times New Roman"/>
                <w:sz w:val="22"/>
                <w:u w:val="single"/>
              </w:rPr>
            </w:pPr>
            <w:r w:rsidRPr="00D43766">
              <w:rPr>
                <w:rFonts w:ascii="Times New Roman" w:eastAsia="標楷體" w:hAnsi="Times New Roman"/>
                <w:sz w:val="22"/>
              </w:rPr>
              <w:t xml:space="preserve">      </w:t>
            </w:r>
            <w:r w:rsidRPr="00D43766">
              <w:rPr>
                <w:rFonts w:ascii="Times New Roman" w:eastAsia="標楷體" w:hAnsi="Times New Roman"/>
                <w:sz w:val="22"/>
              </w:rPr>
              <w:t>稽核醫院：</w:t>
            </w:r>
            <w:r w:rsidRPr="00D43766">
              <w:rPr>
                <w:rFonts w:ascii="Times New Roman" w:eastAsia="標楷體" w:hAnsi="Times New Roman"/>
                <w:sz w:val="22"/>
                <w:u w:val="single"/>
              </w:rPr>
              <w:t xml:space="preserve">              </w:t>
            </w:r>
          </w:p>
          <w:p w:rsidR="004E4104" w:rsidRPr="00D43766" w:rsidRDefault="004E4104" w:rsidP="005066F8">
            <w:pPr>
              <w:numPr>
                <w:ilvl w:val="0"/>
                <w:numId w:val="52"/>
              </w:numPr>
              <w:spacing w:line="280" w:lineRule="exact"/>
              <w:jc w:val="both"/>
              <w:rPr>
                <w:rFonts w:ascii="Times New Roman" w:eastAsia="標楷體" w:hAnsi="Times New Roman"/>
                <w:sz w:val="22"/>
              </w:rPr>
            </w:pPr>
            <w:r w:rsidRPr="00D43766">
              <w:rPr>
                <w:rFonts w:ascii="Times New Roman" w:eastAsia="標楷體" w:hAnsi="Times New Roman"/>
              </w:rPr>
              <w:t>是否繳交「查核項次</w:t>
            </w:r>
            <w:r w:rsidRPr="00D43766">
              <w:rPr>
                <w:rFonts w:ascii="Times New Roman" w:eastAsia="標楷體" w:hAnsi="Times New Roman"/>
              </w:rPr>
              <w:t>1.5  TOCC</w:t>
            </w:r>
            <w:r w:rsidRPr="00D43766">
              <w:rPr>
                <w:rFonts w:ascii="Times New Roman" w:eastAsia="標楷體" w:hAnsi="Times New Roman"/>
              </w:rPr>
              <w:t>詢問及呼吸道與咳嗽禮節推動情形查檢表」</w:t>
            </w:r>
          </w:p>
          <w:p w:rsidR="004E4104" w:rsidRPr="00D43766" w:rsidRDefault="004E4104" w:rsidP="004E4104">
            <w:pPr>
              <w:spacing w:line="280" w:lineRule="exact"/>
              <w:ind w:left="36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是</w:t>
            </w:r>
            <w:r w:rsidRPr="00D43766">
              <w:rPr>
                <w:rFonts w:ascii="Times New Roman" w:eastAsia="標楷體" w:hAnsi="Times New Roman"/>
                <w:sz w:val="22"/>
              </w:rPr>
              <w:t xml:space="preserve">     </w:t>
            </w:r>
            <w:r w:rsidRPr="00D43766">
              <w:rPr>
                <w:rFonts w:ascii="Times New Roman" w:eastAsia="標楷體" w:hAnsi="Times New Roman"/>
                <w:sz w:val="22"/>
              </w:rPr>
              <w:sym w:font="Wingdings" w:char="F06F"/>
            </w:r>
            <w:r w:rsidRPr="00D43766">
              <w:rPr>
                <w:rFonts w:ascii="Times New Roman" w:eastAsia="標楷體" w:hAnsi="Times New Roman"/>
                <w:sz w:val="22"/>
              </w:rPr>
              <w:t>否</w:t>
            </w:r>
          </w:p>
        </w:tc>
        <w:tc>
          <w:tcPr>
            <w:tcW w:w="4961" w:type="dxa"/>
            <w:gridSpan w:val="2"/>
            <w:shd w:val="clear" w:color="auto" w:fill="auto"/>
            <w:vAlign w:val="center"/>
          </w:tcPr>
          <w:p w:rsidR="004E4104" w:rsidRPr="00D43766" w:rsidRDefault="004E4104" w:rsidP="004E4104">
            <w:pPr>
              <w:spacing w:line="280" w:lineRule="exact"/>
              <w:jc w:val="center"/>
              <w:rPr>
                <w:rFonts w:ascii="Times New Roman" w:eastAsia="標楷體" w:hAnsi="Times New Roman"/>
                <w:szCs w:val="24"/>
              </w:rPr>
            </w:pPr>
            <w:r w:rsidRPr="00D43766">
              <w:rPr>
                <w:rFonts w:ascii="Times New Roman" w:eastAsia="標楷體" w:hAnsi="Times New Roman"/>
                <w:szCs w:val="24"/>
              </w:rPr>
              <w:t>指標項目</w:t>
            </w:r>
          </w:p>
        </w:tc>
        <w:tc>
          <w:tcPr>
            <w:tcW w:w="1985" w:type="dxa"/>
            <w:shd w:val="clear" w:color="auto" w:fill="auto"/>
            <w:vAlign w:val="center"/>
          </w:tcPr>
          <w:p w:rsidR="004E4104" w:rsidRPr="00D43766" w:rsidRDefault="004E4104" w:rsidP="004E4104">
            <w:pPr>
              <w:spacing w:line="280" w:lineRule="exact"/>
              <w:jc w:val="center"/>
              <w:rPr>
                <w:rFonts w:ascii="Times New Roman" w:eastAsia="標楷體" w:hAnsi="Times New Roman"/>
                <w:szCs w:val="24"/>
              </w:rPr>
            </w:pPr>
            <w:r w:rsidRPr="00D43766">
              <w:rPr>
                <w:rFonts w:ascii="Times New Roman" w:eastAsia="標楷體" w:hAnsi="Times New Roman"/>
                <w:szCs w:val="24"/>
              </w:rPr>
              <w:t>通報完整率</w:t>
            </w:r>
          </w:p>
        </w:tc>
      </w:tr>
      <w:tr w:rsidR="00D43766" w:rsidRPr="00D43766" w:rsidTr="004E4104">
        <w:trPr>
          <w:cantSplit/>
          <w:trHeight w:val="431"/>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vAlign w:val="center"/>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1.</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個案檢體菌株通報完整率</w:t>
            </w:r>
          </w:p>
        </w:tc>
        <w:tc>
          <w:tcPr>
            <w:tcW w:w="1985" w:type="dxa"/>
            <w:shd w:val="clear" w:color="auto" w:fill="auto"/>
            <w:vAlign w:val="center"/>
          </w:tcPr>
          <w:p w:rsidR="004E4104" w:rsidRPr="00D43766" w:rsidRDefault="004E4104" w:rsidP="004E4104">
            <w:pPr>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2"/>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vAlign w:val="center"/>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2.</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u w:val="single"/>
              </w:rPr>
            </w:pPr>
            <w:r w:rsidRPr="00D43766">
              <w:rPr>
                <w:rFonts w:ascii="Times New Roman" w:eastAsia="標楷體" w:hAnsi="Times New Roman"/>
                <w:szCs w:val="24"/>
              </w:rPr>
              <w:t>住院人日數實際通報完整率</w:t>
            </w:r>
          </w:p>
        </w:tc>
        <w:tc>
          <w:tcPr>
            <w:tcW w:w="1985" w:type="dxa"/>
            <w:shd w:val="clear" w:color="auto" w:fill="auto"/>
            <w:vAlign w:val="center"/>
          </w:tcPr>
          <w:p w:rsidR="004E4104" w:rsidRPr="00D43766" w:rsidRDefault="004E4104" w:rsidP="004E4104">
            <w:pPr>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1"/>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vAlign w:val="center"/>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3.</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導尿管使用人日數實際通報完整率</w:t>
            </w:r>
          </w:p>
        </w:tc>
        <w:tc>
          <w:tcPr>
            <w:tcW w:w="1985" w:type="dxa"/>
            <w:shd w:val="clear" w:color="auto" w:fill="auto"/>
            <w:vAlign w:val="center"/>
          </w:tcPr>
          <w:p w:rsidR="004E4104" w:rsidRPr="00D43766" w:rsidRDefault="004E4104" w:rsidP="004E4104">
            <w:pPr>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2"/>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vAlign w:val="center"/>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4.</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中心導管使用人日數實際通報完整率</w:t>
            </w:r>
          </w:p>
        </w:tc>
        <w:tc>
          <w:tcPr>
            <w:tcW w:w="1985" w:type="dxa"/>
            <w:shd w:val="clear" w:color="auto" w:fill="auto"/>
            <w:vAlign w:val="center"/>
          </w:tcPr>
          <w:p w:rsidR="004E4104" w:rsidRPr="00D43766" w:rsidRDefault="004E4104" w:rsidP="004E4104">
            <w:pPr>
              <w:spacing w:line="280" w:lineRule="exact"/>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1"/>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vAlign w:val="center"/>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5.</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呼吸器使用人日數實際通報完整率</w:t>
            </w:r>
          </w:p>
        </w:tc>
        <w:tc>
          <w:tcPr>
            <w:tcW w:w="1985" w:type="dxa"/>
            <w:shd w:val="clear" w:color="auto" w:fill="auto"/>
            <w:vAlign w:val="center"/>
          </w:tcPr>
          <w:p w:rsidR="004E4104" w:rsidRPr="00D43766" w:rsidRDefault="004E4104" w:rsidP="004E4104">
            <w:pPr>
              <w:spacing w:line="280" w:lineRule="exact"/>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2"/>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vAlign w:val="center"/>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6.</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highlight w:val="yellow"/>
              </w:rPr>
            </w:pPr>
            <w:r w:rsidRPr="00D43766">
              <w:rPr>
                <w:rFonts w:ascii="Times New Roman" w:eastAsia="標楷體" w:hAnsi="Times New Roman"/>
                <w:szCs w:val="24"/>
              </w:rPr>
              <w:t>實驗室菌株統計通報完整率</w:t>
            </w:r>
          </w:p>
        </w:tc>
        <w:tc>
          <w:tcPr>
            <w:tcW w:w="1985" w:type="dxa"/>
            <w:shd w:val="clear" w:color="auto" w:fill="auto"/>
            <w:vAlign w:val="center"/>
          </w:tcPr>
          <w:p w:rsidR="004E4104" w:rsidRPr="00D43766" w:rsidRDefault="004E4104" w:rsidP="004E4104">
            <w:pPr>
              <w:spacing w:line="280" w:lineRule="exact"/>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1"/>
        </w:trPr>
        <w:tc>
          <w:tcPr>
            <w:tcW w:w="472" w:type="dxa"/>
            <w:vMerge w:val="restart"/>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2</w:t>
            </w:r>
          </w:p>
        </w:tc>
        <w:tc>
          <w:tcPr>
            <w:tcW w:w="1479" w:type="dxa"/>
            <w:vMerge w:val="restart"/>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B</w:t>
            </w:r>
            <w:r w:rsidRPr="00D43766">
              <w:rPr>
                <w:rFonts w:ascii="Times New Roman" w:eastAsia="標楷體" w:hAnsi="Times New Roman"/>
                <w:sz w:val="22"/>
              </w:rPr>
              <w:t>醫院</w:t>
            </w:r>
          </w:p>
        </w:tc>
        <w:tc>
          <w:tcPr>
            <w:tcW w:w="4586" w:type="dxa"/>
            <w:vMerge w:val="restart"/>
          </w:tcPr>
          <w:p w:rsidR="004E4104" w:rsidRPr="00D43766" w:rsidRDefault="004E4104" w:rsidP="005066F8">
            <w:pPr>
              <w:numPr>
                <w:ilvl w:val="0"/>
                <w:numId w:val="53"/>
              </w:numPr>
              <w:spacing w:line="280" w:lineRule="exact"/>
              <w:jc w:val="both"/>
              <w:rPr>
                <w:rFonts w:ascii="Times New Roman" w:eastAsia="標楷體" w:hAnsi="Times New Roman"/>
                <w:sz w:val="22"/>
              </w:rPr>
            </w:pPr>
            <w:r w:rsidRPr="00D43766">
              <w:rPr>
                <w:rFonts w:ascii="Times New Roman" w:eastAsia="標楷體" w:hAnsi="Times New Roman"/>
                <w:sz w:val="22"/>
              </w:rPr>
              <w:t>是否</w:t>
            </w:r>
            <w:r w:rsidRPr="00D43766">
              <w:rPr>
                <w:rFonts w:ascii="Times New Roman" w:eastAsia="標楷體" w:hAnsi="Times New Roman"/>
              </w:rPr>
              <w:t>依據當年度醫院感染管制查核作業手冊之「查核項次</w:t>
            </w:r>
            <w:r w:rsidRPr="00D43766">
              <w:rPr>
                <w:rFonts w:ascii="Times New Roman" w:eastAsia="標楷體" w:hAnsi="Times New Roman"/>
              </w:rPr>
              <w:t>1.5 TOCC</w:t>
            </w:r>
            <w:r w:rsidRPr="00D43766">
              <w:rPr>
                <w:rFonts w:ascii="Times New Roman" w:eastAsia="標楷體" w:hAnsi="Times New Roman"/>
              </w:rPr>
              <w:t>詢問及呼吸道與咳嗽禮節推動情形查檢表」進行稽核</w:t>
            </w:r>
          </w:p>
          <w:p w:rsidR="004E4104" w:rsidRPr="00D43766" w:rsidRDefault="004E4104" w:rsidP="004E4104">
            <w:pPr>
              <w:spacing w:line="280" w:lineRule="exact"/>
              <w:ind w:left="36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否</w:t>
            </w:r>
          </w:p>
          <w:p w:rsidR="004E4104" w:rsidRPr="00D43766" w:rsidRDefault="004E4104" w:rsidP="004E4104">
            <w:pPr>
              <w:spacing w:line="280" w:lineRule="exact"/>
              <w:ind w:left="36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是；稽核日期：</w:t>
            </w:r>
            <w:r w:rsidRPr="00D43766">
              <w:rPr>
                <w:rFonts w:ascii="Times New Roman" w:eastAsia="標楷體" w:hAnsi="Times New Roman"/>
                <w:sz w:val="22"/>
              </w:rPr>
              <w:t>___</w:t>
            </w:r>
            <w:r w:rsidRPr="00D43766">
              <w:rPr>
                <w:rFonts w:ascii="Times New Roman" w:eastAsia="標楷體" w:hAnsi="Times New Roman"/>
                <w:sz w:val="22"/>
              </w:rPr>
              <w:t>年</w:t>
            </w:r>
            <w:r w:rsidRPr="00D43766">
              <w:rPr>
                <w:rFonts w:ascii="Times New Roman" w:eastAsia="標楷體" w:hAnsi="Times New Roman"/>
                <w:sz w:val="22"/>
              </w:rPr>
              <w:t>__</w:t>
            </w:r>
            <w:r w:rsidRPr="00D43766">
              <w:rPr>
                <w:rFonts w:ascii="Times New Roman" w:eastAsia="標楷體" w:hAnsi="Times New Roman"/>
                <w:sz w:val="22"/>
              </w:rPr>
              <w:t>月</w:t>
            </w:r>
            <w:r w:rsidRPr="00D43766">
              <w:rPr>
                <w:rFonts w:ascii="Times New Roman" w:eastAsia="標楷體" w:hAnsi="Times New Roman"/>
                <w:sz w:val="22"/>
              </w:rPr>
              <w:t>__</w:t>
            </w:r>
            <w:r w:rsidRPr="00D43766">
              <w:rPr>
                <w:rFonts w:ascii="Times New Roman" w:eastAsia="標楷體" w:hAnsi="Times New Roman"/>
                <w:sz w:val="22"/>
              </w:rPr>
              <w:t>日</w:t>
            </w:r>
          </w:p>
          <w:p w:rsidR="004E4104" w:rsidRPr="00D43766" w:rsidRDefault="004E4104" w:rsidP="004E4104">
            <w:pPr>
              <w:spacing w:line="280" w:lineRule="exact"/>
              <w:ind w:left="360"/>
              <w:jc w:val="both"/>
              <w:rPr>
                <w:rFonts w:ascii="Times New Roman" w:eastAsia="標楷體" w:hAnsi="Times New Roman"/>
                <w:sz w:val="22"/>
                <w:u w:val="single"/>
              </w:rPr>
            </w:pPr>
            <w:r w:rsidRPr="00D43766">
              <w:rPr>
                <w:rFonts w:ascii="Times New Roman" w:eastAsia="標楷體" w:hAnsi="Times New Roman"/>
                <w:sz w:val="22"/>
              </w:rPr>
              <w:t xml:space="preserve">      </w:t>
            </w:r>
            <w:r w:rsidRPr="00D43766">
              <w:rPr>
                <w:rFonts w:ascii="Times New Roman" w:eastAsia="標楷體" w:hAnsi="Times New Roman"/>
                <w:sz w:val="22"/>
              </w:rPr>
              <w:t>稽核醫院：</w:t>
            </w:r>
            <w:r w:rsidRPr="00D43766">
              <w:rPr>
                <w:rFonts w:ascii="Times New Roman" w:eastAsia="標楷體" w:hAnsi="Times New Roman"/>
                <w:sz w:val="22"/>
                <w:u w:val="single"/>
              </w:rPr>
              <w:t xml:space="preserve">              </w:t>
            </w:r>
          </w:p>
          <w:p w:rsidR="004E4104" w:rsidRPr="00D43766" w:rsidRDefault="004E4104" w:rsidP="005066F8">
            <w:pPr>
              <w:numPr>
                <w:ilvl w:val="0"/>
                <w:numId w:val="53"/>
              </w:numPr>
              <w:spacing w:line="280" w:lineRule="exact"/>
              <w:jc w:val="both"/>
              <w:rPr>
                <w:rFonts w:ascii="Times New Roman" w:eastAsia="標楷體" w:hAnsi="Times New Roman"/>
                <w:sz w:val="22"/>
              </w:rPr>
            </w:pPr>
            <w:r w:rsidRPr="00D43766">
              <w:rPr>
                <w:rFonts w:ascii="Times New Roman" w:eastAsia="標楷體" w:hAnsi="Times New Roman"/>
              </w:rPr>
              <w:t>是否繳交「查核項次</w:t>
            </w:r>
            <w:r w:rsidRPr="00D43766">
              <w:rPr>
                <w:rFonts w:ascii="Times New Roman" w:eastAsia="標楷體" w:hAnsi="Times New Roman"/>
              </w:rPr>
              <w:t>1.5 TOCC</w:t>
            </w:r>
            <w:r w:rsidRPr="00D43766">
              <w:rPr>
                <w:rFonts w:ascii="Times New Roman" w:eastAsia="標楷體" w:hAnsi="Times New Roman"/>
              </w:rPr>
              <w:t>詢問及呼吸道與咳嗽禮節推動情形查檢表」</w:t>
            </w:r>
          </w:p>
          <w:p w:rsidR="004E4104" w:rsidRPr="00D43766" w:rsidRDefault="004E4104" w:rsidP="004E4104">
            <w:pPr>
              <w:spacing w:line="280" w:lineRule="exact"/>
              <w:ind w:left="360"/>
              <w:jc w:val="both"/>
              <w:rPr>
                <w:rFonts w:ascii="Times New Roman" w:eastAsia="標楷體" w:hAnsi="Times New Roman"/>
                <w:sz w:val="22"/>
              </w:rPr>
            </w:pPr>
            <w:r w:rsidRPr="00D43766">
              <w:rPr>
                <w:rFonts w:ascii="Times New Roman" w:eastAsia="標楷體" w:hAnsi="Times New Roman"/>
                <w:sz w:val="22"/>
              </w:rPr>
              <w:sym w:font="Wingdings" w:char="F06F"/>
            </w:r>
            <w:r w:rsidRPr="00D43766">
              <w:rPr>
                <w:rFonts w:ascii="Times New Roman" w:eastAsia="標楷體" w:hAnsi="Times New Roman"/>
                <w:sz w:val="22"/>
              </w:rPr>
              <w:t>是</w:t>
            </w:r>
            <w:r w:rsidRPr="00D43766">
              <w:rPr>
                <w:rFonts w:ascii="Times New Roman" w:eastAsia="標楷體" w:hAnsi="Times New Roman"/>
                <w:sz w:val="22"/>
              </w:rPr>
              <w:t xml:space="preserve">     </w:t>
            </w:r>
            <w:r w:rsidRPr="00D43766">
              <w:rPr>
                <w:rFonts w:ascii="Times New Roman" w:eastAsia="標楷體" w:hAnsi="Times New Roman"/>
                <w:sz w:val="22"/>
              </w:rPr>
              <w:sym w:font="Wingdings" w:char="F06F"/>
            </w:r>
            <w:r w:rsidRPr="00D43766">
              <w:rPr>
                <w:rFonts w:ascii="Times New Roman" w:eastAsia="標楷體" w:hAnsi="Times New Roman"/>
                <w:sz w:val="22"/>
              </w:rPr>
              <w:t>否</w:t>
            </w:r>
          </w:p>
        </w:tc>
        <w:tc>
          <w:tcPr>
            <w:tcW w:w="4961" w:type="dxa"/>
            <w:gridSpan w:val="2"/>
            <w:shd w:val="clear" w:color="auto" w:fill="auto"/>
            <w:vAlign w:val="center"/>
          </w:tcPr>
          <w:p w:rsidR="004E4104" w:rsidRPr="00D43766" w:rsidRDefault="004E4104" w:rsidP="004E4104">
            <w:pPr>
              <w:spacing w:line="280" w:lineRule="exact"/>
              <w:jc w:val="center"/>
              <w:rPr>
                <w:rFonts w:ascii="Times New Roman" w:eastAsia="標楷體" w:hAnsi="Times New Roman"/>
                <w:szCs w:val="24"/>
              </w:rPr>
            </w:pPr>
            <w:r w:rsidRPr="00D43766">
              <w:rPr>
                <w:rFonts w:ascii="Times New Roman" w:eastAsia="標楷體" w:hAnsi="Times New Roman"/>
                <w:szCs w:val="24"/>
              </w:rPr>
              <w:t>指標項目</w:t>
            </w:r>
          </w:p>
        </w:tc>
        <w:tc>
          <w:tcPr>
            <w:tcW w:w="1985" w:type="dxa"/>
            <w:shd w:val="clear" w:color="auto" w:fill="auto"/>
            <w:vAlign w:val="center"/>
          </w:tcPr>
          <w:p w:rsidR="004E4104" w:rsidRPr="00D43766" w:rsidRDefault="004E4104" w:rsidP="004E4104">
            <w:pPr>
              <w:spacing w:line="280" w:lineRule="exact"/>
              <w:jc w:val="center"/>
              <w:rPr>
                <w:rFonts w:ascii="Times New Roman" w:eastAsia="標楷體" w:hAnsi="Times New Roman"/>
                <w:szCs w:val="24"/>
              </w:rPr>
            </w:pPr>
            <w:r w:rsidRPr="00D43766">
              <w:rPr>
                <w:rFonts w:ascii="Times New Roman" w:eastAsia="標楷體" w:hAnsi="Times New Roman"/>
                <w:szCs w:val="24"/>
              </w:rPr>
              <w:t>通報完整率</w:t>
            </w:r>
          </w:p>
        </w:tc>
      </w:tr>
      <w:tr w:rsidR="00D43766" w:rsidRPr="00D43766" w:rsidTr="004E4104">
        <w:trPr>
          <w:cantSplit/>
          <w:trHeight w:val="431"/>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1.</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個案檢體菌株通報完整率</w:t>
            </w:r>
          </w:p>
        </w:tc>
        <w:tc>
          <w:tcPr>
            <w:tcW w:w="1985" w:type="dxa"/>
            <w:shd w:val="clear" w:color="auto" w:fill="auto"/>
            <w:vAlign w:val="center"/>
          </w:tcPr>
          <w:p w:rsidR="004E4104" w:rsidRPr="00D43766" w:rsidRDefault="004E4104" w:rsidP="004E4104">
            <w:pPr>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2"/>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2.</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u w:val="single"/>
              </w:rPr>
            </w:pPr>
            <w:r w:rsidRPr="00D43766">
              <w:rPr>
                <w:rFonts w:ascii="Times New Roman" w:eastAsia="標楷體" w:hAnsi="Times New Roman"/>
                <w:szCs w:val="24"/>
              </w:rPr>
              <w:t>住院人日數實際通報完整率</w:t>
            </w:r>
          </w:p>
        </w:tc>
        <w:tc>
          <w:tcPr>
            <w:tcW w:w="1985" w:type="dxa"/>
            <w:shd w:val="clear" w:color="auto" w:fill="auto"/>
            <w:vAlign w:val="center"/>
          </w:tcPr>
          <w:p w:rsidR="004E4104" w:rsidRPr="00D43766" w:rsidRDefault="004E4104" w:rsidP="004E4104">
            <w:pPr>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1"/>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3.</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導尿管使用人日數實際通報完整率</w:t>
            </w:r>
          </w:p>
        </w:tc>
        <w:tc>
          <w:tcPr>
            <w:tcW w:w="1985" w:type="dxa"/>
            <w:shd w:val="clear" w:color="auto" w:fill="auto"/>
            <w:vAlign w:val="center"/>
          </w:tcPr>
          <w:p w:rsidR="004E4104" w:rsidRPr="00D43766" w:rsidRDefault="004E4104" w:rsidP="004E4104">
            <w:pPr>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2"/>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4.</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中心導管使用人日數實際通報完整率</w:t>
            </w:r>
          </w:p>
        </w:tc>
        <w:tc>
          <w:tcPr>
            <w:tcW w:w="1985" w:type="dxa"/>
            <w:shd w:val="clear" w:color="auto" w:fill="auto"/>
            <w:vAlign w:val="center"/>
          </w:tcPr>
          <w:p w:rsidR="004E4104" w:rsidRPr="00D43766" w:rsidRDefault="004E4104" w:rsidP="004E4104">
            <w:pPr>
              <w:spacing w:line="280" w:lineRule="exact"/>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1"/>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5.</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呼吸器使用人日數實際通報完整率</w:t>
            </w:r>
          </w:p>
        </w:tc>
        <w:tc>
          <w:tcPr>
            <w:tcW w:w="1985" w:type="dxa"/>
            <w:shd w:val="clear" w:color="auto" w:fill="auto"/>
            <w:vAlign w:val="center"/>
          </w:tcPr>
          <w:p w:rsidR="004E4104" w:rsidRPr="00D43766" w:rsidRDefault="004E4104" w:rsidP="004E4104">
            <w:pPr>
              <w:spacing w:line="280" w:lineRule="exact"/>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r w:rsidR="00D43766" w:rsidRPr="00D43766" w:rsidTr="004E4104">
        <w:trPr>
          <w:cantSplit/>
          <w:trHeight w:val="432"/>
        </w:trPr>
        <w:tc>
          <w:tcPr>
            <w:tcW w:w="472"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1479" w:type="dxa"/>
            <w:vMerge/>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p>
        </w:tc>
        <w:tc>
          <w:tcPr>
            <w:tcW w:w="4586" w:type="dxa"/>
            <w:vMerge/>
          </w:tcPr>
          <w:p w:rsidR="004E4104" w:rsidRPr="00D43766" w:rsidRDefault="004E4104" w:rsidP="004E4104">
            <w:pPr>
              <w:spacing w:line="280" w:lineRule="exact"/>
              <w:jc w:val="center"/>
              <w:rPr>
                <w:rFonts w:ascii="Times New Roman" w:eastAsia="標楷體" w:hAnsi="Times New Roman"/>
                <w:strike/>
                <w:sz w:val="22"/>
              </w:rPr>
            </w:pPr>
          </w:p>
        </w:tc>
        <w:tc>
          <w:tcPr>
            <w:tcW w:w="425" w:type="dxa"/>
            <w:shd w:val="clear" w:color="auto" w:fill="auto"/>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6.</w:t>
            </w:r>
          </w:p>
        </w:tc>
        <w:tc>
          <w:tcPr>
            <w:tcW w:w="4536" w:type="dxa"/>
            <w:shd w:val="clear" w:color="auto" w:fill="auto"/>
            <w:vAlign w:val="center"/>
          </w:tcPr>
          <w:p w:rsidR="004E4104" w:rsidRPr="00D43766" w:rsidRDefault="004E4104" w:rsidP="004E4104">
            <w:pPr>
              <w:jc w:val="both"/>
              <w:rPr>
                <w:rFonts w:ascii="Times New Roman" w:eastAsia="標楷體" w:hAnsi="Times New Roman"/>
                <w:szCs w:val="24"/>
                <w:highlight w:val="yellow"/>
              </w:rPr>
            </w:pPr>
            <w:r w:rsidRPr="00D43766">
              <w:rPr>
                <w:rFonts w:ascii="Times New Roman" w:eastAsia="標楷體" w:hAnsi="Times New Roman"/>
                <w:szCs w:val="24"/>
              </w:rPr>
              <w:t>實驗室菌株統計通報完整率</w:t>
            </w:r>
          </w:p>
        </w:tc>
        <w:tc>
          <w:tcPr>
            <w:tcW w:w="1985" w:type="dxa"/>
            <w:shd w:val="clear" w:color="auto" w:fill="auto"/>
            <w:vAlign w:val="center"/>
          </w:tcPr>
          <w:p w:rsidR="004E4104" w:rsidRPr="00D43766" w:rsidRDefault="004E4104" w:rsidP="004E4104">
            <w:pPr>
              <w:spacing w:line="280" w:lineRule="exact"/>
              <w:ind w:leftChars="46" w:left="110"/>
              <w:jc w:val="center"/>
              <w:rPr>
                <w:rFonts w:ascii="Times New Roman" w:eastAsia="標楷體" w:hAnsi="Times New Roman"/>
                <w:szCs w:val="24"/>
              </w:rPr>
            </w:pPr>
            <w:r w:rsidRPr="00D43766">
              <w:rPr>
                <w:rFonts w:ascii="Times New Roman" w:eastAsia="標楷體" w:hAnsi="Times New Roman"/>
                <w:szCs w:val="24"/>
                <w:u w:val="single"/>
              </w:rPr>
              <w:t xml:space="preserve">      </w:t>
            </w:r>
            <w:r w:rsidRPr="00D43766">
              <w:rPr>
                <w:rFonts w:ascii="Times New Roman" w:eastAsia="標楷體" w:hAnsi="Times New Roman"/>
                <w:szCs w:val="24"/>
              </w:rPr>
              <w:t>％</w:t>
            </w:r>
          </w:p>
        </w:tc>
      </w:tr>
    </w:tbl>
    <w:p w:rsidR="004E4104" w:rsidRPr="00D43766" w:rsidRDefault="004E4104" w:rsidP="004E4104">
      <w:pPr>
        <w:rPr>
          <w:rFonts w:ascii="Times New Roman" w:eastAsia="標楷體" w:hAnsi="Times New Roman"/>
        </w:rPr>
      </w:pPr>
      <w:r w:rsidRPr="00D43766">
        <w:rPr>
          <w:rFonts w:ascii="Times New Roman" w:eastAsia="標楷體" w:hAnsi="Times New Roman"/>
        </w:rPr>
        <w:t>(</w:t>
      </w:r>
      <w:r w:rsidRPr="00D43766">
        <w:rPr>
          <w:rFonts w:ascii="Times New Roman" w:eastAsia="標楷體" w:hAnsi="Times New Roman"/>
        </w:rPr>
        <w:t>表格篇幅不足請自行複製增列</w:t>
      </w:r>
      <w:r w:rsidRPr="00D43766">
        <w:rPr>
          <w:rFonts w:ascii="Times New Roman" w:eastAsia="標楷體" w:hAnsi="Times New Roman"/>
        </w:rPr>
        <w:t>)</w:t>
      </w:r>
    </w:p>
    <w:p w:rsidR="004E4104" w:rsidRPr="00D43766" w:rsidRDefault="004E4104" w:rsidP="004E4104">
      <w:pPr>
        <w:ind w:leftChars="-354" w:left="-850" w:rightChars="-494" w:right="-1186"/>
        <w:rPr>
          <w:rFonts w:ascii="Times New Roman" w:eastAsia="標楷體" w:hAnsi="Times New Roman"/>
          <w:szCs w:val="24"/>
        </w:rPr>
      </w:pPr>
    </w:p>
    <w:p w:rsidR="004E4104" w:rsidRPr="00D43766" w:rsidRDefault="004E4104" w:rsidP="004E4104">
      <w:pPr>
        <w:ind w:leftChars="-354" w:left="-850" w:firstLineChars="22" w:firstLine="53"/>
        <w:rPr>
          <w:rFonts w:ascii="Times New Roman" w:eastAsia="標楷體" w:hAnsi="Times New Roman"/>
          <w:b/>
          <w:szCs w:val="24"/>
        </w:rPr>
        <w:sectPr w:rsidR="004E4104" w:rsidRPr="00D43766" w:rsidSect="004E4104">
          <w:pgSz w:w="16838" w:h="11906" w:orient="landscape"/>
          <w:pgMar w:top="1797" w:right="1440" w:bottom="1797" w:left="1440" w:header="851" w:footer="992" w:gutter="0"/>
          <w:cols w:space="425"/>
          <w:docGrid w:type="lines" w:linePitch="360"/>
        </w:sectPr>
      </w:pPr>
    </w:p>
    <w:p w:rsidR="004E4104" w:rsidRPr="00D43766" w:rsidRDefault="004E4104" w:rsidP="004E4104">
      <w:pPr>
        <w:ind w:left="-284"/>
        <w:rPr>
          <w:rFonts w:ascii="Times New Roman" w:eastAsia="標楷體" w:hAnsi="Times New Roman"/>
          <w:b/>
          <w:szCs w:val="24"/>
        </w:rPr>
      </w:pPr>
      <w:r w:rsidRPr="00D43766">
        <w:rPr>
          <w:rFonts w:ascii="Times New Roman" w:eastAsia="標楷體" w:hAnsi="Times New Roman"/>
          <w:b/>
          <w:szCs w:val="24"/>
        </w:rPr>
        <w:lastRenderedPageBreak/>
        <w:t>(3)</w:t>
      </w:r>
      <w:r w:rsidRPr="00D43766">
        <w:rPr>
          <w:rFonts w:ascii="Times New Roman" w:eastAsia="標楷體" w:hAnsi="Times New Roman"/>
          <w:b/>
          <w:szCs w:val="24"/>
        </w:rPr>
        <w:t>明細表</w:t>
      </w:r>
      <w:r w:rsidRPr="00D43766">
        <w:rPr>
          <w:rFonts w:ascii="Times New Roman" w:eastAsia="標楷體" w:hAnsi="Times New Roman"/>
          <w:b/>
          <w:szCs w:val="24"/>
        </w:rPr>
        <w:t>-2</w:t>
      </w:r>
    </w:p>
    <w:tbl>
      <w:tblPr>
        <w:tblW w:w="83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67"/>
        <w:gridCol w:w="7371"/>
      </w:tblGrid>
      <w:tr w:rsidR="00D43766" w:rsidRPr="00D43766" w:rsidTr="004E4104">
        <w:trPr>
          <w:trHeight w:val="416"/>
        </w:trPr>
        <w:tc>
          <w:tcPr>
            <w:tcW w:w="8338" w:type="dxa"/>
            <w:gridSpan w:val="2"/>
            <w:shd w:val="clear" w:color="auto" w:fill="auto"/>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依據政策或因應疫情辦理感染管制相關教育訓練</w:t>
            </w:r>
          </w:p>
        </w:tc>
      </w:tr>
      <w:tr w:rsidR="00D43766" w:rsidRPr="00D43766" w:rsidTr="004E4104">
        <w:trPr>
          <w:trHeight w:val="1020"/>
        </w:trPr>
        <w:tc>
          <w:tcPr>
            <w:tcW w:w="967" w:type="dxa"/>
            <w:shd w:val="clear" w:color="auto" w:fill="auto"/>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場次</w:t>
            </w:r>
            <w:r w:rsidRPr="00D43766">
              <w:rPr>
                <w:rFonts w:ascii="Times New Roman" w:eastAsia="標楷體" w:hAnsi="Times New Roman"/>
                <w:szCs w:val="24"/>
              </w:rPr>
              <w:t>1</w:t>
            </w:r>
          </w:p>
        </w:tc>
        <w:tc>
          <w:tcPr>
            <w:tcW w:w="7371" w:type="dxa"/>
            <w:shd w:val="clear" w:color="auto" w:fill="auto"/>
            <w:vAlign w:val="center"/>
          </w:tcPr>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教育訓練名稱：</w:t>
            </w:r>
            <w:r w:rsidRPr="00D43766">
              <w:rPr>
                <w:rFonts w:ascii="Times New Roman" w:eastAsia="標楷體" w:hAnsi="Times New Roman"/>
                <w:szCs w:val="24"/>
              </w:rPr>
              <w:t>______________</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辦理日期：</w:t>
            </w:r>
            <w:r w:rsidRPr="00D43766">
              <w:rPr>
                <w:rFonts w:ascii="Times New Roman" w:eastAsia="標楷體" w:hAnsi="Times New Roman"/>
                <w:szCs w:val="24"/>
              </w:rPr>
              <w:t>____</w:t>
            </w:r>
            <w:r w:rsidRPr="00D43766">
              <w:rPr>
                <w:rFonts w:ascii="Times New Roman" w:eastAsia="標楷體" w:hAnsi="Times New Roman"/>
                <w:szCs w:val="24"/>
              </w:rPr>
              <w:t>年</w:t>
            </w:r>
            <w:r w:rsidRPr="00D43766">
              <w:rPr>
                <w:rFonts w:ascii="Times New Roman" w:eastAsia="標楷體" w:hAnsi="Times New Roman"/>
                <w:szCs w:val="24"/>
              </w:rPr>
              <w:t>__</w:t>
            </w:r>
            <w:r w:rsidRPr="00D43766">
              <w:rPr>
                <w:rFonts w:ascii="Times New Roman" w:eastAsia="標楷體" w:hAnsi="Times New Roman"/>
                <w:szCs w:val="24"/>
              </w:rPr>
              <w:t>月</w:t>
            </w:r>
            <w:r w:rsidRPr="00D43766">
              <w:rPr>
                <w:rFonts w:ascii="Times New Roman" w:eastAsia="標楷體" w:hAnsi="Times New Roman"/>
                <w:szCs w:val="24"/>
              </w:rPr>
              <w:t>__</w:t>
            </w:r>
            <w:r w:rsidRPr="00D43766">
              <w:rPr>
                <w:rFonts w:ascii="Times New Roman" w:eastAsia="標楷體" w:hAnsi="Times New Roman"/>
                <w:szCs w:val="24"/>
              </w:rPr>
              <w:t>日</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參與人數：</w:t>
            </w:r>
            <w:r w:rsidRPr="00D43766">
              <w:rPr>
                <w:rFonts w:ascii="Times New Roman" w:eastAsia="標楷體" w:hAnsi="Times New Roman"/>
                <w:szCs w:val="24"/>
              </w:rPr>
              <w:t>______</w:t>
            </w:r>
            <w:r w:rsidRPr="00D43766">
              <w:rPr>
                <w:rFonts w:ascii="Times New Roman" w:eastAsia="標楷體" w:hAnsi="Times New Roman"/>
                <w:szCs w:val="24"/>
              </w:rPr>
              <w:t>人</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已繳交下列文件</w:t>
            </w:r>
            <w:r w:rsidRPr="00D43766">
              <w:rPr>
                <w:rFonts w:ascii="Times New Roman" w:eastAsia="標楷體" w:hAnsi="Times New Roman"/>
                <w:szCs w:val="24"/>
              </w:rPr>
              <w:t>(</w:t>
            </w:r>
            <w:r w:rsidRPr="00D43766">
              <w:rPr>
                <w:rFonts w:ascii="Times New Roman" w:eastAsia="標楷體" w:hAnsi="Times New Roman"/>
                <w:szCs w:val="24"/>
              </w:rPr>
              <w:t>掃描檔</w:t>
            </w:r>
            <w:r w:rsidRPr="00D43766">
              <w:rPr>
                <w:rFonts w:ascii="Times New Roman" w:eastAsia="標楷體" w:hAnsi="Times New Roman"/>
                <w:szCs w:val="24"/>
              </w:rPr>
              <w:t>)</w:t>
            </w:r>
            <w:r w:rsidRPr="00D43766">
              <w:rPr>
                <w:rFonts w:ascii="Times New Roman" w:eastAsia="標楷體" w:hAnsi="Times New Roman"/>
                <w:szCs w:val="24"/>
              </w:rPr>
              <w:t>：</w:t>
            </w:r>
          </w:p>
          <w:p w:rsidR="004E4104" w:rsidRPr="00D43766" w:rsidRDefault="004E4104" w:rsidP="004E4104">
            <w:pPr>
              <w:ind w:leftChars="19" w:left="46"/>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課程通知</w:t>
            </w:r>
            <w:r w:rsidRPr="00D43766">
              <w:rPr>
                <w:rFonts w:ascii="Times New Roman" w:eastAsia="標楷體" w:hAnsi="Times New Roman"/>
                <w:szCs w:val="24"/>
              </w:rPr>
              <w:t xml:space="preserve">  </w:t>
            </w:r>
            <w:r w:rsidRPr="00D43766">
              <w:rPr>
                <w:rFonts w:ascii="Times New Roman" w:eastAsia="標楷體" w:hAnsi="Times New Roman"/>
                <w:sz w:val="22"/>
              </w:rPr>
              <w:sym w:font="Wingdings" w:char="F06F"/>
            </w:r>
            <w:r w:rsidRPr="00D43766">
              <w:rPr>
                <w:rFonts w:ascii="Times New Roman" w:eastAsia="標楷體" w:hAnsi="Times New Roman"/>
                <w:szCs w:val="24"/>
              </w:rPr>
              <w:t>課程表</w:t>
            </w:r>
            <w:r w:rsidRPr="00D43766">
              <w:rPr>
                <w:rFonts w:ascii="Times New Roman" w:eastAsia="標楷體" w:hAnsi="Times New Roman"/>
                <w:szCs w:val="24"/>
              </w:rPr>
              <w:t xml:space="preserve">  </w:t>
            </w:r>
            <w:r w:rsidRPr="00D43766">
              <w:rPr>
                <w:rFonts w:ascii="Times New Roman" w:eastAsia="標楷體" w:hAnsi="Times New Roman"/>
                <w:sz w:val="22"/>
              </w:rPr>
              <w:sym w:font="Wingdings" w:char="F06F"/>
            </w:r>
            <w:r w:rsidRPr="00D43766">
              <w:rPr>
                <w:rFonts w:ascii="Times New Roman" w:eastAsia="標楷體" w:hAnsi="Times New Roman"/>
                <w:szCs w:val="24"/>
              </w:rPr>
              <w:t>簽到單</w:t>
            </w:r>
          </w:p>
        </w:tc>
      </w:tr>
      <w:tr w:rsidR="00D43766" w:rsidRPr="00D43766" w:rsidTr="004E4104">
        <w:trPr>
          <w:trHeight w:val="1080"/>
        </w:trPr>
        <w:tc>
          <w:tcPr>
            <w:tcW w:w="967" w:type="dxa"/>
            <w:shd w:val="clear" w:color="auto" w:fill="auto"/>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場次</w:t>
            </w:r>
            <w:r w:rsidRPr="00D43766">
              <w:rPr>
                <w:rFonts w:ascii="Times New Roman" w:eastAsia="標楷體" w:hAnsi="Times New Roman"/>
                <w:szCs w:val="24"/>
              </w:rPr>
              <w:t>2</w:t>
            </w:r>
          </w:p>
        </w:tc>
        <w:tc>
          <w:tcPr>
            <w:tcW w:w="7371" w:type="dxa"/>
            <w:shd w:val="clear" w:color="auto" w:fill="auto"/>
            <w:vAlign w:val="center"/>
          </w:tcPr>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教育訓練名稱：</w:t>
            </w:r>
            <w:r w:rsidRPr="00D43766">
              <w:rPr>
                <w:rFonts w:ascii="Times New Roman" w:eastAsia="標楷體" w:hAnsi="Times New Roman"/>
                <w:szCs w:val="24"/>
              </w:rPr>
              <w:t>______________</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辦理日期：</w:t>
            </w:r>
            <w:r w:rsidRPr="00D43766">
              <w:rPr>
                <w:rFonts w:ascii="Times New Roman" w:eastAsia="標楷體" w:hAnsi="Times New Roman"/>
                <w:szCs w:val="24"/>
              </w:rPr>
              <w:t>____</w:t>
            </w:r>
            <w:r w:rsidRPr="00D43766">
              <w:rPr>
                <w:rFonts w:ascii="Times New Roman" w:eastAsia="標楷體" w:hAnsi="Times New Roman"/>
                <w:szCs w:val="24"/>
              </w:rPr>
              <w:t>年</w:t>
            </w:r>
            <w:r w:rsidRPr="00D43766">
              <w:rPr>
                <w:rFonts w:ascii="Times New Roman" w:eastAsia="標楷體" w:hAnsi="Times New Roman"/>
                <w:szCs w:val="24"/>
              </w:rPr>
              <w:t>__</w:t>
            </w:r>
            <w:r w:rsidRPr="00D43766">
              <w:rPr>
                <w:rFonts w:ascii="Times New Roman" w:eastAsia="標楷體" w:hAnsi="Times New Roman"/>
                <w:szCs w:val="24"/>
              </w:rPr>
              <w:t>月</w:t>
            </w:r>
            <w:r w:rsidRPr="00D43766">
              <w:rPr>
                <w:rFonts w:ascii="Times New Roman" w:eastAsia="標楷體" w:hAnsi="Times New Roman"/>
                <w:szCs w:val="24"/>
              </w:rPr>
              <w:t>__</w:t>
            </w:r>
            <w:r w:rsidRPr="00D43766">
              <w:rPr>
                <w:rFonts w:ascii="Times New Roman" w:eastAsia="標楷體" w:hAnsi="Times New Roman"/>
                <w:szCs w:val="24"/>
              </w:rPr>
              <w:t>日</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參與人數：</w:t>
            </w:r>
            <w:r w:rsidRPr="00D43766">
              <w:rPr>
                <w:rFonts w:ascii="Times New Roman" w:eastAsia="標楷體" w:hAnsi="Times New Roman"/>
                <w:szCs w:val="24"/>
              </w:rPr>
              <w:t>______</w:t>
            </w:r>
            <w:r w:rsidRPr="00D43766">
              <w:rPr>
                <w:rFonts w:ascii="Times New Roman" w:eastAsia="標楷體" w:hAnsi="Times New Roman"/>
                <w:szCs w:val="24"/>
              </w:rPr>
              <w:t>人</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Cs w:val="24"/>
              </w:rPr>
              <w:t>已繳交下列文件</w:t>
            </w:r>
            <w:r w:rsidRPr="00D43766">
              <w:rPr>
                <w:rFonts w:ascii="Times New Roman" w:eastAsia="標楷體" w:hAnsi="Times New Roman"/>
                <w:szCs w:val="24"/>
              </w:rPr>
              <w:t>(</w:t>
            </w:r>
            <w:r w:rsidRPr="00D43766">
              <w:rPr>
                <w:rFonts w:ascii="Times New Roman" w:eastAsia="標楷體" w:hAnsi="Times New Roman"/>
                <w:szCs w:val="24"/>
              </w:rPr>
              <w:t>掃描檔</w:t>
            </w:r>
            <w:r w:rsidRPr="00D43766">
              <w:rPr>
                <w:rFonts w:ascii="Times New Roman" w:eastAsia="標楷體" w:hAnsi="Times New Roman"/>
                <w:szCs w:val="24"/>
              </w:rPr>
              <w:t>)</w:t>
            </w:r>
            <w:r w:rsidRPr="00D43766">
              <w:rPr>
                <w:rFonts w:ascii="Times New Roman" w:eastAsia="標楷體" w:hAnsi="Times New Roman"/>
                <w:szCs w:val="24"/>
              </w:rPr>
              <w:t>：</w:t>
            </w:r>
          </w:p>
          <w:p w:rsidR="004E4104" w:rsidRPr="00D43766" w:rsidRDefault="004E4104" w:rsidP="004E4104">
            <w:pPr>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課程通知</w:t>
            </w:r>
            <w:r w:rsidRPr="00D43766">
              <w:rPr>
                <w:rFonts w:ascii="Times New Roman" w:eastAsia="標楷體" w:hAnsi="Times New Roman"/>
                <w:szCs w:val="24"/>
              </w:rPr>
              <w:t xml:space="preserve">  </w:t>
            </w:r>
            <w:r w:rsidRPr="00D43766">
              <w:rPr>
                <w:rFonts w:ascii="Times New Roman" w:eastAsia="標楷體" w:hAnsi="Times New Roman"/>
                <w:sz w:val="22"/>
              </w:rPr>
              <w:sym w:font="Wingdings" w:char="F06F"/>
            </w:r>
            <w:r w:rsidRPr="00D43766">
              <w:rPr>
                <w:rFonts w:ascii="Times New Roman" w:eastAsia="標楷體" w:hAnsi="Times New Roman"/>
                <w:szCs w:val="24"/>
              </w:rPr>
              <w:t>課程表</w:t>
            </w:r>
            <w:r w:rsidRPr="00D43766">
              <w:rPr>
                <w:rFonts w:ascii="Times New Roman" w:eastAsia="標楷體" w:hAnsi="Times New Roman"/>
                <w:szCs w:val="24"/>
              </w:rPr>
              <w:t xml:space="preserve">  </w:t>
            </w:r>
            <w:r w:rsidRPr="00D43766">
              <w:rPr>
                <w:rFonts w:ascii="Times New Roman" w:eastAsia="標楷體" w:hAnsi="Times New Roman"/>
                <w:sz w:val="22"/>
              </w:rPr>
              <w:sym w:font="Wingdings" w:char="F06F"/>
            </w:r>
            <w:r w:rsidRPr="00D43766">
              <w:rPr>
                <w:rFonts w:ascii="Times New Roman" w:eastAsia="標楷體" w:hAnsi="Times New Roman"/>
                <w:szCs w:val="24"/>
              </w:rPr>
              <w:t>簽到單</w:t>
            </w:r>
          </w:p>
        </w:tc>
      </w:tr>
    </w:tbl>
    <w:p w:rsidR="004E4104" w:rsidRPr="00D43766" w:rsidRDefault="004E4104" w:rsidP="004E4104">
      <w:pPr>
        <w:rPr>
          <w:rFonts w:ascii="Times New Roman" w:eastAsia="標楷體" w:hAnsi="Times New Roman"/>
        </w:rPr>
      </w:pPr>
      <w:r w:rsidRPr="00D43766">
        <w:rPr>
          <w:rFonts w:ascii="Times New Roman" w:eastAsia="標楷體" w:hAnsi="Times New Roman"/>
        </w:rPr>
        <w:t>(</w:t>
      </w:r>
      <w:r w:rsidRPr="00D43766">
        <w:rPr>
          <w:rFonts w:ascii="Times New Roman" w:eastAsia="標楷體" w:hAnsi="Times New Roman"/>
        </w:rPr>
        <w:t>表格篇幅不足請自行複製增列</w:t>
      </w:r>
      <w:r w:rsidRPr="00D43766">
        <w:rPr>
          <w:rFonts w:ascii="Times New Roman" w:eastAsia="標楷體" w:hAnsi="Times New Roman"/>
        </w:rPr>
        <w:t>)</w:t>
      </w:r>
    </w:p>
    <w:p w:rsidR="004E4104" w:rsidRPr="00D43766" w:rsidRDefault="004E4104" w:rsidP="004E4104">
      <w:pPr>
        <w:ind w:leftChars="-118" w:left="-282" w:hanging="1"/>
        <w:rPr>
          <w:rFonts w:ascii="Times New Roman" w:eastAsia="標楷體" w:hAnsi="Times New Roman"/>
          <w:b/>
          <w:szCs w:val="24"/>
        </w:rPr>
      </w:pPr>
    </w:p>
    <w:p w:rsidR="004E4104" w:rsidRPr="00D43766" w:rsidRDefault="004E4104" w:rsidP="004E4104">
      <w:pPr>
        <w:ind w:leftChars="-118" w:left="-282" w:hanging="1"/>
        <w:rPr>
          <w:rFonts w:ascii="Times New Roman" w:eastAsia="標楷體" w:hAnsi="Times New Roman"/>
          <w:b/>
          <w:szCs w:val="24"/>
        </w:rPr>
      </w:pPr>
      <w:r w:rsidRPr="00D43766">
        <w:rPr>
          <w:rFonts w:ascii="Times New Roman" w:eastAsia="標楷體" w:hAnsi="Times New Roman"/>
          <w:b/>
          <w:szCs w:val="24"/>
        </w:rPr>
        <w:t>(4)</w:t>
      </w:r>
      <w:r w:rsidRPr="00D43766">
        <w:rPr>
          <w:rFonts w:ascii="Times New Roman" w:eastAsia="標楷體" w:hAnsi="Times New Roman"/>
          <w:b/>
          <w:szCs w:val="24"/>
        </w:rPr>
        <w:t>明細表</w:t>
      </w:r>
      <w:r w:rsidRPr="00D43766">
        <w:rPr>
          <w:rFonts w:ascii="Times New Roman" w:eastAsia="標楷體" w:hAnsi="Times New Roman"/>
          <w:b/>
          <w:szCs w:val="24"/>
        </w:rPr>
        <w:t>-3</w:t>
      </w:r>
    </w:p>
    <w:p w:rsidR="004E4104" w:rsidRPr="00D43766" w:rsidRDefault="004E4104" w:rsidP="004E4104">
      <w:pPr>
        <w:ind w:leftChars="-118" w:left="-283" w:firstLine="1"/>
        <w:rPr>
          <w:rFonts w:ascii="Times New Roman" w:eastAsia="標楷體" w:hAnsi="Times New Roman"/>
          <w:szCs w:val="24"/>
        </w:rPr>
      </w:pPr>
      <w:r w:rsidRPr="00D43766">
        <w:rPr>
          <w:rFonts w:ascii="Times New Roman" w:eastAsia="標楷體" w:hAnsi="Times New Roman"/>
          <w:szCs w:val="24"/>
        </w:rPr>
        <w:t xml:space="preserve">  108</w:t>
      </w:r>
      <w:r w:rsidRPr="00D43766">
        <w:rPr>
          <w:rFonts w:ascii="Times New Roman" w:eastAsia="標楷體" w:hAnsi="Times New Roman"/>
          <w:szCs w:val="24"/>
        </w:rPr>
        <w:t>年度督導考核診所感染管制之執行情形</w:t>
      </w:r>
    </w:p>
    <w:tbl>
      <w:tblPr>
        <w:tblW w:w="86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7"/>
        <w:gridCol w:w="6239"/>
        <w:gridCol w:w="1276"/>
      </w:tblGrid>
      <w:tr w:rsidR="00D43766" w:rsidRPr="00D43766" w:rsidTr="004E4104">
        <w:tc>
          <w:tcPr>
            <w:tcW w:w="1117" w:type="dxa"/>
            <w:shd w:val="clear" w:color="auto" w:fill="auto"/>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編號</w:t>
            </w:r>
          </w:p>
        </w:tc>
        <w:tc>
          <w:tcPr>
            <w:tcW w:w="6239" w:type="dxa"/>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執行方式</w:t>
            </w:r>
          </w:p>
        </w:tc>
        <w:tc>
          <w:tcPr>
            <w:tcW w:w="1276" w:type="dxa"/>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備註</w:t>
            </w:r>
          </w:p>
        </w:tc>
      </w:tr>
      <w:tr w:rsidR="00D43766" w:rsidRPr="00D43766" w:rsidTr="004E4104">
        <w:trPr>
          <w:trHeight w:val="776"/>
        </w:trPr>
        <w:tc>
          <w:tcPr>
            <w:tcW w:w="1117" w:type="dxa"/>
            <w:shd w:val="clear" w:color="auto" w:fill="auto"/>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w:t>
            </w:r>
          </w:p>
        </w:tc>
        <w:tc>
          <w:tcPr>
            <w:tcW w:w="6239" w:type="dxa"/>
            <w:shd w:val="clear" w:color="auto" w:fill="auto"/>
            <w:vAlign w:val="center"/>
          </w:tcPr>
          <w:p w:rsidR="004E4104" w:rsidRPr="00D43766" w:rsidRDefault="004E4104" w:rsidP="004E4104">
            <w:pPr>
              <w:spacing w:line="360" w:lineRule="exact"/>
              <w:ind w:left="220" w:hangingChars="100" w:hanging="220"/>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依據醫療法第</w:t>
            </w:r>
            <w:r w:rsidRPr="00D43766">
              <w:rPr>
                <w:rFonts w:ascii="Times New Roman" w:eastAsia="標楷體" w:hAnsi="Times New Roman"/>
                <w:szCs w:val="24"/>
              </w:rPr>
              <w:t>28</w:t>
            </w:r>
            <w:r w:rsidRPr="00D43766">
              <w:rPr>
                <w:rFonts w:ascii="Times New Roman" w:eastAsia="標楷體" w:hAnsi="Times New Roman"/>
                <w:szCs w:val="24"/>
              </w:rPr>
              <w:t>條實施定期診所督導考核時，納入感染管制項目</w:t>
            </w:r>
            <w:r w:rsidRPr="00D43766">
              <w:rPr>
                <w:rFonts w:ascii="Times New Roman" w:eastAsia="標楷體" w:hAnsi="Times New Roman"/>
                <w:szCs w:val="24"/>
              </w:rPr>
              <w:t>(</w:t>
            </w:r>
            <w:r w:rsidRPr="00D43766">
              <w:rPr>
                <w:rFonts w:ascii="Times New Roman" w:eastAsia="標楷體" w:hAnsi="Times New Roman"/>
                <w:szCs w:val="24"/>
              </w:rPr>
              <w:t>即：與醫政、藥政等督導考核合併辦理</w:t>
            </w:r>
            <w:r w:rsidRPr="00D43766">
              <w:rPr>
                <w:rFonts w:ascii="Times New Roman" w:eastAsia="標楷體" w:hAnsi="Times New Roman"/>
                <w:szCs w:val="24"/>
              </w:rPr>
              <w:t>)</w:t>
            </w:r>
          </w:p>
        </w:tc>
        <w:tc>
          <w:tcPr>
            <w:tcW w:w="1276" w:type="dxa"/>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c>
          <w:tcPr>
            <w:tcW w:w="1117" w:type="dxa"/>
            <w:shd w:val="clear" w:color="auto" w:fill="auto"/>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2</w:t>
            </w:r>
          </w:p>
        </w:tc>
        <w:tc>
          <w:tcPr>
            <w:tcW w:w="6239" w:type="dxa"/>
            <w:shd w:val="clear" w:color="auto" w:fill="auto"/>
            <w:vAlign w:val="center"/>
          </w:tcPr>
          <w:p w:rsidR="004E4104" w:rsidRPr="00D43766" w:rsidRDefault="004E4104" w:rsidP="004E4104">
            <w:pPr>
              <w:spacing w:line="360" w:lineRule="exact"/>
              <w:ind w:left="158" w:hangingChars="72" w:hanging="158"/>
              <w:rPr>
                <w:rFonts w:ascii="Times New Roman" w:eastAsia="標楷體" w:hAnsi="Times New Roman"/>
                <w:szCs w:val="24"/>
              </w:rPr>
            </w:pPr>
            <w:r w:rsidRPr="00D43766">
              <w:rPr>
                <w:rFonts w:ascii="Times New Roman" w:eastAsia="標楷體" w:hAnsi="Times New Roman"/>
                <w:sz w:val="22"/>
              </w:rPr>
              <w:sym w:font="Wingdings" w:char="F06F"/>
            </w:r>
            <w:r w:rsidRPr="00D43766">
              <w:rPr>
                <w:rFonts w:ascii="Times New Roman" w:eastAsia="標楷體" w:hAnsi="Times New Roman"/>
                <w:szCs w:val="24"/>
              </w:rPr>
              <w:t>採單獨安排行程方式進行診所感染管制督導考核</w:t>
            </w:r>
          </w:p>
        </w:tc>
        <w:tc>
          <w:tcPr>
            <w:tcW w:w="1276" w:type="dxa"/>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381"/>
        </w:trPr>
        <w:tc>
          <w:tcPr>
            <w:tcW w:w="1117" w:type="dxa"/>
            <w:shd w:val="clear" w:color="auto" w:fill="auto"/>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3</w:t>
            </w:r>
          </w:p>
        </w:tc>
        <w:tc>
          <w:tcPr>
            <w:tcW w:w="6239" w:type="dxa"/>
            <w:shd w:val="clear" w:color="auto" w:fill="auto"/>
            <w:vAlign w:val="center"/>
          </w:tcPr>
          <w:p w:rsidR="004E4104" w:rsidRPr="00D43766" w:rsidRDefault="004E4104" w:rsidP="004E4104">
            <w:pPr>
              <w:spacing w:line="360" w:lineRule="exact"/>
              <w:rPr>
                <w:rFonts w:ascii="Times New Roman" w:eastAsia="標楷體" w:hAnsi="Times New Roman"/>
                <w:sz w:val="20"/>
                <w:szCs w:val="20"/>
              </w:rPr>
            </w:pPr>
            <w:r w:rsidRPr="00D43766">
              <w:rPr>
                <w:rFonts w:ascii="Times New Roman" w:eastAsia="標楷體" w:hAnsi="Times New Roman"/>
                <w:sz w:val="22"/>
              </w:rPr>
              <w:sym w:font="Wingdings" w:char="F06F"/>
            </w:r>
            <w:r w:rsidRPr="00D43766">
              <w:rPr>
                <w:rFonts w:ascii="Times New Roman" w:eastAsia="標楷體" w:hAnsi="Times New Roman"/>
                <w:szCs w:val="24"/>
              </w:rPr>
              <w:t>未將感染管制項目納入診所督導考核</w:t>
            </w:r>
          </w:p>
        </w:tc>
        <w:tc>
          <w:tcPr>
            <w:tcW w:w="1276" w:type="dxa"/>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381"/>
        </w:trPr>
        <w:tc>
          <w:tcPr>
            <w:tcW w:w="1117" w:type="dxa"/>
            <w:shd w:val="clear" w:color="auto" w:fill="auto"/>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4</w:t>
            </w:r>
          </w:p>
        </w:tc>
        <w:tc>
          <w:tcPr>
            <w:tcW w:w="6239" w:type="dxa"/>
            <w:shd w:val="clear" w:color="auto" w:fill="auto"/>
            <w:vAlign w:val="center"/>
          </w:tcPr>
          <w:p w:rsidR="004E4104" w:rsidRPr="00D43766" w:rsidRDefault="004E4104" w:rsidP="004E4104">
            <w:pPr>
              <w:spacing w:line="360" w:lineRule="exact"/>
              <w:rPr>
                <w:rFonts w:ascii="Times New Roman" w:eastAsia="標楷體" w:hAnsi="Times New Roman"/>
                <w:szCs w:val="24"/>
              </w:rPr>
            </w:pPr>
            <w:r w:rsidRPr="00D43766">
              <w:rPr>
                <w:rFonts w:ascii="Times New Roman" w:eastAsia="標楷體" w:hAnsi="Times New Roman"/>
                <w:szCs w:val="24"/>
              </w:rPr>
              <w:t>其他方式：</w:t>
            </w:r>
            <w:r w:rsidRPr="00D43766">
              <w:rPr>
                <w:rFonts w:ascii="Times New Roman" w:eastAsia="標楷體" w:hAnsi="Times New Roman"/>
                <w:szCs w:val="24"/>
                <w:u w:val="single"/>
              </w:rPr>
              <w:t xml:space="preserve">                                    </w:t>
            </w:r>
          </w:p>
        </w:tc>
        <w:tc>
          <w:tcPr>
            <w:tcW w:w="1276" w:type="dxa"/>
            <w:vAlign w:val="center"/>
          </w:tcPr>
          <w:p w:rsidR="004E4104" w:rsidRPr="00D43766" w:rsidRDefault="004E4104" w:rsidP="004E4104">
            <w:pPr>
              <w:jc w:val="center"/>
              <w:rPr>
                <w:rFonts w:ascii="Times New Roman" w:eastAsia="標楷體" w:hAnsi="Times New Roman"/>
                <w:szCs w:val="24"/>
              </w:rPr>
            </w:pPr>
          </w:p>
        </w:tc>
      </w:tr>
    </w:tbl>
    <w:p w:rsidR="004E4104" w:rsidRPr="00D43766" w:rsidRDefault="004E4104" w:rsidP="004E4104">
      <w:pPr>
        <w:snapToGrid w:val="0"/>
        <w:ind w:rightChars="-201" w:right="-482" w:hanging="1"/>
        <w:jc w:val="both"/>
        <w:rPr>
          <w:rFonts w:ascii="Times New Roman" w:eastAsia="標楷體" w:hAnsi="Times New Roman"/>
          <w:sz w:val="22"/>
        </w:rPr>
      </w:pPr>
      <w:r w:rsidRPr="00D43766">
        <w:rPr>
          <w:rFonts w:ascii="Times New Roman" w:eastAsia="標楷體" w:hAnsi="Times New Roman"/>
          <w:sz w:val="22"/>
        </w:rPr>
        <w:t>註：轄區無診所之衛生局，本明細表免填</w:t>
      </w:r>
    </w:p>
    <w:p w:rsidR="004E4104" w:rsidRPr="00D43766" w:rsidRDefault="004E4104" w:rsidP="004E4104">
      <w:pPr>
        <w:ind w:leftChars="-177" w:left="-424" w:hanging="1"/>
        <w:rPr>
          <w:rFonts w:ascii="Times New Roman" w:eastAsia="標楷體" w:hAnsi="Times New Roman"/>
          <w:b/>
          <w:szCs w:val="24"/>
        </w:rPr>
      </w:pPr>
      <w:r w:rsidRPr="00D43766">
        <w:rPr>
          <w:rFonts w:ascii="Times New Roman" w:eastAsia="標楷體" w:hAnsi="Times New Roman"/>
          <w:b/>
          <w:szCs w:val="24"/>
        </w:rPr>
        <w:t xml:space="preserve"> </w:t>
      </w:r>
    </w:p>
    <w:p w:rsidR="004E4104" w:rsidRPr="00D43766" w:rsidRDefault="004E4104" w:rsidP="004E4104">
      <w:pPr>
        <w:ind w:leftChars="-177" w:left="-424" w:hanging="1"/>
        <w:rPr>
          <w:rFonts w:ascii="Times New Roman" w:eastAsia="標楷體" w:hAnsi="Times New Roman"/>
          <w:b/>
          <w:szCs w:val="24"/>
        </w:rPr>
      </w:pPr>
      <w:r w:rsidRPr="00D43766">
        <w:rPr>
          <w:rFonts w:ascii="Times New Roman" w:eastAsia="標楷體" w:hAnsi="Times New Roman"/>
          <w:b/>
          <w:szCs w:val="24"/>
        </w:rPr>
        <w:t>(5)</w:t>
      </w:r>
      <w:r w:rsidRPr="00D43766">
        <w:rPr>
          <w:rFonts w:ascii="Times New Roman" w:eastAsia="標楷體" w:hAnsi="Times New Roman"/>
          <w:b/>
          <w:szCs w:val="24"/>
        </w:rPr>
        <w:t>明細表</w:t>
      </w:r>
      <w:r w:rsidRPr="00D43766">
        <w:rPr>
          <w:rFonts w:ascii="Times New Roman" w:eastAsia="標楷體" w:hAnsi="Times New Roman"/>
          <w:b/>
          <w:szCs w:val="24"/>
        </w:rPr>
        <w:t>-4</w:t>
      </w:r>
    </w:p>
    <w:tbl>
      <w:tblPr>
        <w:tblW w:w="8632" w:type="dxa"/>
        <w:tblCellMar>
          <w:left w:w="10" w:type="dxa"/>
          <w:right w:w="10" w:type="dxa"/>
        </w:tblCellMar>
        <w:tblLook w:val="0000" w:firstRow="0" w:lastRow="0" w:firstColumn="0" w:lastColumn="0" w:noHBand="0" w:noVBand="0"/>
      </w:tblPr>
      <w:tblGrid>
        <w:gridCol w:w="1067"/>
        <w:gridCol w:w="3596"/>
        <w:gridCol w:w="992"/>
        <w:gridCol w:w="993"/>
        <w:gridCol w:w="992"/>
        <w:gridCol w:w="992"/>
      </w:tblGrid>
      <w:tr w:rsidR="00D43766" w:rsidRPr="00D43766" w:rsidTr="004E4104">
        <w:tc>
          <w:tcPr>
            <w:tcW w:w="1067" w:type="dxa"/>
            <w:vMerge w:val="restart"/>
            <w:tcBorders>
              <w:top w:val="single" w:sz="12" w:space="0" w:color="000000"/>
              <w:left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pPr>
            <w:r w:rsidRPr="00D43766">
              <w:rPr>
                <w:rFonts w:ascii="Times New Roman" w:eastAsia="標楷體" w:hAnsi="Times New Roman"/>
                <w:sz w:val="22"/>
              </w:rPr>
              <w:t>編號</w:t>
            </w:r>
          </w:p>
        </w:tc>
        <w:tc>
          <w:tcPr>
            <w:tcW w:w="3596" w:type="dxa"/>
            <w:vMerge w:val="restart"/>
            <w:tcBorders>
              <w:top w:val="single" w:sz="12"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hint="eastAsia"/>
                <w:sz w:val="22"/>
              </w:rPr>
              <w:t>感染管制督導考核</w:t>
            </w:r>
            <w:r w:rsidRPr="00D43766">
              <w:rPr>
                <w:rFonts w:ascii="Times New Roman" w:eastAsia="標楷體" w:hAnsi="Times New Roman"/>
                <w:sz w:val="22"/>
              </w:rPr>
              <w:t>項目</w:t>
            </w:r>
            <w:r w:rsidRPr="00D43766">
              <w:rPr>
                <w:rFonts w:ascii="Times New Roman" w:eastAsia="標楷體" w:hAnsi="Times New Roman"/>
                <w:sz w:val="22"/>
                <w:szCs w:val="24"/>
                <w:vertAlign w:val="superscript"/>
              </w:rPr>
              <w:t>註</w:t>
            </w:r>
          </w:p>
        </w:tc>
        <w:tc>
          <w:tcPr>
            <w:tcW w:w="2977" w:type="dxa"/>
            <w:gridSpan w:val="3"/>
            <w:tcBorders>
              <w:top w:val="single" w:sz="12"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hint="eastAsia"/>
                <w:sz w:val="22"/>
              </w:rPr>
              <w:t>考核結果</w:t>
            </w:r>
            <w:r w:rsidRPr="00D43766">
              <w:rPr>
                <w:rFonts w:ascii="Times New Roman" w:eastAsia="標楷體" w:hAnsi="Times New Roman" w:hint="eastAsia"/>
                <w:sz w:val="22"/>
              </w:rPr>
              <w:t>(</w:t>
            </w:r>
            <w:r w:rsidRPr="00D43766">
              <w:rPr>
                <w:rFonts w:ascii="Times New Roman" w:eastAsia="標楷體" w:hAnsi="Times New Roman" w:hint="eastAsia"/>
                <w:sz w:val="22"/>
              </w:rPr>
              <w:t>診所家數</w:t>
            </w:r>
            <w:r w:rsidRPr="00D43766">
              <w:rPr>
                <w:rFonts w:ascii="Times New Roman" w:eastAsia="標楷體" w:hAnsi="Times New Roman" w:hint="eastAsia"/>
                <w:sz w:val="22"/>
              </w:rPr>
              <w:t>)</w:t>
            </w:r>
          </w:p>
        </w:tc>
        <w:tc>
          <w:tcPr>
            <w:tcW w:w="992" w:type="dxa"/>
            <w:vMerge w:val="restart"/>
            <w:tcBorders>
              <w:top w:val="single" w:sz="12" w:space="0" w:color="000000"/>
              <w:left w:val="single" w:sz="4" w:space="0" w:color="auto"/>
              <w:right w:val="single" w:sz="12" w:space="0" w:color="000000"/>
            </w:tcBorders>
            <w:shd w:val="clear" w:color="auto" w:fill="auto"/>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sz w:val="22"/>
              </w:rPr>
              <w:t>備註</w:t>
            </w:r>
          </w:p>
        </w:tc>
      </w:tr>
      <w:tr w:rsidR="00D43766" w:rsidRPr="00D43766" w:rsidTr="004E4104">
        <w:trPr>
          <w:trHeight w:val="390"/>
        </w:trPr>
        <w:tc>
          <w:tcPr>
            <w:tcW w:w="1067" w:type="dxa"/>
            <w:vMerge/>
            <w:tcBorders>
              <w:left w:val="single" w:sz="12"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p>
        </w:tc>
        <w:tc>
          <w:tcPr>
            <w:tcW w:w="3596" w:type="dxa"/>
            <w:vMerge/>
            <w:tcBorders>
              <w:left w:val="single" w:sz="4" w:space="0" w:color="000000"/>
              <w:bottom w:val="single" w:sz="4"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合格</w:t>
            </w:r>
          </w:p>
        </w:tc>
        <w:tc>
          <w:tcPr>
            <w:tcW w:w="993" w:type="dxa"/>
            <w:tcBorders>
              <w:top w:val="single" w:sz="4" w:space="0" w:color="000000"/>
              <w:left w:val="single" w:sz="4" w:space="0" w:color="auto"/>
              <w:bottom w:val="single" w:sz="4" w:space="0" w:color="auto"/>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不合格</w:t>
            </w:r>
          </w:p>
        </w:tc>
        <w:tc>
          <w:tcPr>
            <w:tcW w:w="992" w:type="dxa"/>
            <w:tcBorders>
              <w:top w:val="single" w:sz="4" w:space="0" w:color="000000"/>
              <w:left w:val="single" w:sz="4" w:space="0" w:color="000000"/>
              <w:bottom w:val="single" w:sz="4" w:space="0" w:color="auto"/>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不適用</w:t>
            </w:r>
          </w:p>
        </w:tc>
        <w:tc>
          <w:tcPr>
            <w:tcW w:w="992" w:type="dxa"/>
            <w:vMerge/>
            <w:tcBorders>
              <w:left w:val="single" w:sz="4" w:space="0" w:color="auto"/>
              <w:bottom w:val="single" w:sz="4" w:space="0" w:color="auto"/>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rPr>
          <w:trHeight w:val="371"/>
        </w:trPr>
        <w:tc>
          <w:tcPr>
            <w:tcW w:w="1067" w:type="dxa"/>
            <w:tcBorders>
              <w:top w:val="single" w:sz="4" w:space="0" w:color="auto"/>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1</w:t>
            </w:r>
          </w:p>
        </w:tc>
        <w:tc>
          <w:tcPr>
            <w:tcW w:w="3596" w:type="dxa"/>
            <w:tcBorders>
              <w:top w:val="single" w:sz="4" w:space="0" w:color="auto"/>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auto"/>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auto"/>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auto"/>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2</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60" w:lineRule="exact"/>
              <w:rPr>
                <w:rFonts w:ascii="Times New Roman" w:eastAsia="標楷體" w:hAnsi="Times New Roman"/>
                <w:sz w:val="20"/>
                <w:szCs w:val="20"/>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3</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60" w:lineRule="exact"/>
              <w:rPr>
                <w:rFonts w:ascii="Times New Roman" w:eastAsia="標楷體" w:hAnsi="Times New Roman"/>
                <w:sz w:val="20"/>
                <w:szCs w:val="20"/>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4</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60" w:lineRule="exact"/>
              <w:rPr>
                <w:rFonts w:ascii="Times New Roman" w:eastAsia="標楷體" w:hAnsi="Times New Roman"/>
                <w:sz w:val="20"/>
                <w:szCs w:val="20"/>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5</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 w:val="22"/>
              </w:rPr>
              <w:t>6</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hint="eastAsia"/>
                <w:sz w:val="22"/>
              </w:rPr>
              <w:t>7</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hint="eastAsia"/>
                <w:szCs w:val="24"/>
              </w:rPr>
              <w:t>8</w:t>
            </w:r>
          </w:p>
        </w:tc>
        <w:tc>
          <w:tcPr>
            <w:tcW w:w="35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4"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r w:rsidR="00D43766" w:rsidRPr="00D43766" w:rsidTr="004E4104">
        <w:tc>
          <w:tcPr>
            <w:tcW w:w="1067"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w:t>
            </w:r>
          </w:p>
        </w:tc>
        <w:tc>
          <w:tcPr>
            <w:tcW w:w="359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tc>
        <w:tc>
          <w:tcPr>
            <w:tcW w:w="992" w:type="dxa"/>
            <w:tcBorders>
              <w:top w:val="single" w:sz="4" w:space="0" w:color="000000"/>
              <w:left w:val="single" w:sz="4" w:space="0" w:color="000000"/>
              <w:bottom w:val="single" w:sz="12"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993" w:type="dxa"/>
            <w:tcBorders>
              <w:top w:val="single" w:sz="4" w:space="0" w:color="000000"/>
              <w:left w:val="single" w:sz="4" w:space="0" w:color="auto"/>
              <w:bottom w:val="single" w:sz="12" w:space="0" w:color="000000"/>
              <w:right w:val="single" w:sz="4" w:space="0" w:color="000000"/>
            </w:tcBorders>
            <w:shd w:val="clear" w:color="auto" w:fill="auto"/>
            <w:vAlign w:val="center"/>
          </w:tcPr>
          <w:p w:rsidR="004E4104" w:rsidRPr="00D43766" w:rsidRDefault="004E4104" w:rsidP="004E4104">
            <w:pPr>
              <w:jc w:val="center"/>
              <w:rPr>
                <w:rFonts w:ascii="Times New Roman" w:eastAsia="標楷體" w:hAnsi="Times New Roman"/>
                <w:szCs w:val="24"/>
              </w:rPr>
            </w:pPr>
          </w:p>
        </w:tc>
        <w:tc>
          <w:tcPr>
            <w:tcW w:w="992" w:type="dxa"/>
            <w:tcBorders>
              <w:top w:val="single" w:sz="4" w:space="0" w:color="000000"/>
              <w:left w:val="single" w:sz="4" w:space="0" w:color="000000"/>
              <w:bottom w:val="single" w:sz="12" w:space="0" w:color="000000"/>
              <w:right w:val="single" w:sz="4"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p>
        </w:tc>
        <w:tc>
          <w:tcPr>
            <w:tcW w:w="992" w:type="dxa"/>
            <w:tcBorders>
              <w:top w:val="single" w:sz="4" w:space="0" w:color="000000"/>
              <w:left w:val="single" w:sz="4" w:space="0" w:color="auto"/>
              <w:bottom w:val="single" w:sz="12" w:space="0" w:color="000000"/>
              <w:right w:val="single" w:sz="12" w:space="0" w:color="000000"/>
            </w:tcBorders>
            <w:shd w:val="clear" w:color="auto" w:fill="auto"/>
            <w:vAlign w:val="center"/>
          </w:tcPr>
          <w:p w:rsidR="004E4104" w:rsidRPr="00D43766" w:rsidRDefault="004E4104" w:rsidP="004E4104">
            <w:pPr>
              <w:jc w:val="both"/>
              <w:rPr>
                <w:rFonts w:ascii="Times New Roman" w:eastAsia="標楷體" w:hAnsi="Times New Roman"/>
                <w:szCs w:val="24"/>
              </w:rPr>
            </w:pPr>
          </w:p>
        </w:tc>
      </w:tr>
    </w:tbl>
    <w:p w:rsidR="004E4104" w:rsidRPr="00D43766" w:rsidRDefault="004E4104" w:rsidP="004E4104">
      <w:pPr>
        <w:snapToGrid w:val="0"/>
        <w:ind w:left="142" w:right="-482" w:firstLine="141"/>
        <w:jc w:val="both"/>
        <w:rPr>
          <w:rFonts w:ascii="Times New Roman" w:eastAsia="標楷體" w:hAnsi="Times New Roman"/>
          <w:sz w:val="22"/>
        </w:rPr>
      </w:pPr>
      <w:r w:rsidRPr="00D43766">
        <w:rPr>
          <w:rFonts w:ascii="Times New Roman" w:eastAsia="標楷體" w:hAnsi="Times New Roman"/>
          <w:sz w:val="22"/>
        </w:rPr>
        <w:lastRenderedPageBreak/>
        <w:t>註：</w:t>
      </w:r>
      <w:r w:rsidRPr="00D43766">
        <w:rPr>
          <w:rFonts w:ascii="Times New Roman" w:eastAsia="標楷體" w:hAnsi="Times New Roman" w:hint="eastAsia"/>
          <w:sz w:val="22"/>
        </w:rPr>
        <w:t>請依貴局督導考核表填寫考核項目，表格篇幅不足請自行複製增列</w:t>
      </w:r>
    </w:p>
    <w:p w:rsidR="004E4104" w:rsidRPr="00D43766" w:rsidRDefault="004E4104" w:rsidP="004E4104">
      <w:pPr>
        <w:snapToGrid w:val="0"/>
        <w:ind w:rightChars="-201" w:right="-482" w:hanging="1"/>
        <w:jc w:val="both"/>
        <w:rPr>
          <w:rFonts w:ascii="Times New Roman" w:eastAsia="標楷體" w:hAnsi="Times New Roman"/>
          <w:sz w:val="22"/>
        </w:rPr>
      </w:pPr>
      <w:r w:rsidRPr="00D43766">
        <w:rPr>
          <w:rFonts w:ascii="Times New Roman" w:eastAsia="標楷體" w:hAnsi="Times New Roman" w:hint="eastAsia"/>
          <w:sz w:val="22"/>
        </w:rPr>
        <w:t xml:space="preserve">       </w:t>
      </w:r>
      <w:r w:rsidRPr="00D43766">
        <w:rPr>
          <w:rFonts w:ascii="Times New Roman" w:eastAsia="標楷體" w:hAnsi="Times New Roman"/>
          <w:sz w:val="22"/>
        </w:rPr>
        <w:t>轄區無診所之衛生局，本明細表免填</w:t>
      </w:r>
    </w:p>
    <w:p w:rsidR="004E4104" w:rsidRPr="00D43766" w:rsidRDefault="004E4104" w:rsidP="004E4104">
      <w:pPr>
        <w:snapToGrid w:val="0"/>
        <w:ind w:rightChars="-201" w:right="-482" w:hanging="1"/>
        <w:jc w:val="both"/>
        <w:rPr>
          <w:rFonts w:ascii="Times New Roman" w:eastAsia="標楷體" w:hAnsi="Times New Roman"/>
          <w:sz w:val="22"/>
        </w:rPr>
      </w:pPr>
    </w:p>
    <w:p w:rsidR="004E4104" w:rsidRPr="00D43766" w:rsidRDefault="004E4104" w:rsidP="004E4104">
      <w:pPr>
        <w:ind w:leftChars="-177" w:left="-424" w:hanging="1"/>
        <w:rPr>
          <w:rFonts w:ascii="Times New Roman" w:eastAsia="標楷體" w:hAnsi="Times New Roman"/>
          <w:b/>
          <w:szCs w:val="24"/>
        </w:rPr>
      </w:pPr>
      <w:r w:rsidRPr="00D43766">
        <w:rPr>
          <w:rFonts w:ascii="Times New Roman" w:eastAsia="標楷體" w:hAnsi="Times New Roman"/>
          <w:b/>
          <w:szCs w:val="24"/>
        </w:rPr>
        <w:t xml:space="preserve">  (6)</w:t>
      </w:r>
      <w:r w:rsidRPr="00D43766">
        <w:rPr>
          <w:rFonts w:ascii="Times New Roman" w:eastAsia="標楷體" w:hAnsi="Times New Roman"/>
          <w:b/>
          <w:szCs w:val="24"/>
        </w:rPr>
        <w:t>明細表</w:t>
      </w:r>
      <w:r w:rsidRPr="00D43766">
        <w:rPr>
          <w:rFonts w:ascii="Times New Roman" w:eastAsia="標楷體" w:hAnsi="Times New Roman"/>
          <w:b/>
          <w:szCs w:val="24"/>
        </w:rPr>
        <w:t>-5</w:t>
      </w:r>
    </w:p>
    <w:p w:rsidR="004E4104" w:rsidRPr="00D43766" w:rsidRDefault="004E4104" w:rsidP="004E4104">
      <w:pPr>
        <w:rPr>
          <w:rFonts w:ascii="Times New Roman" w:eastAsia="標楷體" w:hAnsi="Times New Roman"/>
          <w:b/>
          <w:szCs w:val="24"/>
        </w:rPr>
      </w:pPr>
      <w:r w:rsidRPr="00D43766">
        <w:rPr>
          <w:rFonts w:ascii="Times New Roman" w:eastAsia="標楷體" w:hAnsi="Times New Roman"/>
          <w:b/>
          <w:szCs w:val="24"/>
        </w:rPr>
        <w:t>108</w:t>
      </w:r>
      <w:r w:rsidRPr="00D43766">
        <w:rPr>
          <w:rFonts w:ascii="Times New Roman" w:eastAsia="標楷體" w:hAnsi="Times New Roman"/>
          <w:b/>
          <w:szCs w:val="24"/>
        </w:rPr>
        <w:t>年度不定期或無預警查核醫院或診所辦理情形</w:t>
      </w:r>
    </w:p>
    <w:tbl>
      <w:tblPr>
        <w:tblW w:w="9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7"/>
        <w:gridCol w:w="3527"/>
        <w:gridCol w:w="1560"/>
        <w:gridCol w:w="3562"/>
      </w:tblGrid>
      <w:tr w:rsidR="00D43766" w:rsidRPr="00D43766" w:rsidTr="004E4104">
        <w:tc>
          <w:tcPr>
            <w:tcW w:w="1117" w:type="dxa"/>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Cs w:val="24"/>
              </w:rPr>
              <w:t>編號</w:t>
            </w:r>
          </w:p>
        </w:tc>
        <w:tc>
          <w:tcPr>
            <w:tcW w:w="3527" w:type="dxa"/>
            <w:vAlign w:val="center"/>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r w:rsidRPr="00D43766">
              <w:rPr>
                <w:rFonts w:ascii="Times New Roman" w:eastAsia="標楷體" w:hAnsi="Times New Roman"/>
                <w:szCs w:val="24"/>
              </w:rPr>
              <w:t>名稱</w:t>
            </w:r>
          </w:p>
        </w:tc>
        <w:tc>
          <w:tcPr>
            <w:tcW w:w="1560" w:type="dxa"/>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szCs w:val="24"/>
              </w:rPr>
              <w:t>查核日期</w:t>
            </w:r>
          </w:p>
        </w:tc>
        <w:tc>
          <w:tcPr>
            <w:tcW w:w="3562" w:type="dxa"/>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查核重點</w:t>
            </w:r>
          </w:p>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（如：</w:t>
            </w:r>
            <w:r w:rsidRPr="00D43766">
              <w:rPr>
                <w:rFonts w:ascii="Times New Roman" w:eastAsia="標楷體" w:hAnsi="Times New Roman" w:hint="eastAsia"/>
                <w:szCs w:val="24"/>
              </w:rPr>
              <w:t>OO</w:t>
            </w:r>
            <w:r w:rsidRPr="00D43766">
              <w:rPr>
                <w:rFonts w:ascii="Times New Roman" w:eastAsia="標楷體" w:hAnsi="Times New Roman" w:hint="eastAsia"/>
                <w:szCs w:val="24"/>
              </w:rPr>
              <w:t>群聚事件</w:t>
            </w:r>
            <w:r w:rsidRPr="00D43766">
              <w:rPr>
                <w:rFonts w:ascii="Times New Roman" w:eastAsia="標楷體" w:hAnsi="Times New Roman"/>
                <w:szCs w:val="24"/>
              </w:rPr>
              <w:t>、</w:t>
            </w:r>
            <w:r w:rsidRPr="00D43766">
              <w:rPr>
                <w:rFonts w:ascii="Times New Roman" w:eastAsia="標楷體" w:hAnsi="Times New Roman" w:hint="eastAsia"/>
                <w:szCs w:val="24"/>
              </w:rPr>
              <w:t>OO</w:t>
            </w:r>
            <w:r w:rsidRPr="00D43766">
              <w:rPr>
                <w:rFonts w:ascii="Times New Roman" w:eastAsia="標楷體" w:hAnsi="Times New Roman" w:hint="eastAsia"/>
                <w:szCs w:val="24"/>
              </w:rPr>
              <w:t>疫情因應作為</w:t>
            </w:r>
            <w:r w:rsidRPr="00D43766">
              <w:rPr>
                <w:rFonts w:ascii="Times New Roman" w:eastAsia="標楷體" w:hAnsi="Times New Roman"/>
                <w:szCs w:val="24"/>
              </w:rPr>
              <w:t>、</w:t>
            </w:r>
            <w:r w:rsidRPr="00D43766">
              <w:rPr>
                <w:rFonts w:ascii="Times New Roman" w:eastAsia="標楷體" w:hAnsi="Times New Roman" w:hint="eastAsia"/>
                <w:szCs w:val="24"/>
              </w:rPr>
              <w:t>OO</w:t>
            </w:r>
            <w:r w:rsidRPr="00D43766">
              <w:rPr>
                <w:rFonts w:ascii="Times New Roman" w:eastAsia="標楷體" w:hAnsi="Times New Roman" w:hint="eastAsia"/>
                <w:szCs w:val="24"/>
              </w:rPr>
              <w:t>感染管制主題</w:t>
            </w:r>
            <w:r w:rsidRPr="00D43766">
              <w:rPr>
                <w:rFonts w:ascii="Times New Roman" w:eastAsia="標楷體" w:hAnsi="Times New Roman"/>
                <w:szCs w:val="24"/>
              </w:rPr>
              <w:t>等）</w:t>
            </w:r>
          </w:p>
        </w:tc>
      </w:tr>
      <w:tr w:rsidR="00D43766" w:rsidRPr="00D43766" w:rsidTr="004E4104">
        <w:trPr>
          <w:trHeight w:val="341"/>
        </w:trPr>
        <w:tc>
          <w:tcPr>
            <w:tcW w:w="1117"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1.</w:t>
            </w:r>
          </w:p>
        </w:tc>
        <w:tc>
          <w:tcPr>
            <w:tcW w:w="3527" w:type="dxa"/>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szCs w:val="24"/>
              </w:rPr>
              <w:t>A</w:t>
            </w: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p>
        </w:tc>
        <w:tc>
          <w:tcPr>
            <w:tcW w:w="1560" w:type="dxa"/>
          </w:tcPr>
          <w:p w:rsidR="004E4104" w:rsidRPr="00D43766" w:rsidRDefault="004E4104" w:rsidP="004E4104">
            <w:pPr>
              <w:jc w:val="center"/>
              <w:rPr>
                <w:rFonts w:ascii="Times New Roman" w:eastAsia="標楷體" w:hAnsi="Times New Roman"/>
                <w:szCs w:val="24"/>
              </w:rPr>
            </w:pPr>
          </w:p>
        </w:tc>
        <w:tc>
          <w:tcPr>
            <w:tcW w:w="3562" w:type="dxa"/>
          </w:tcPr>
          <w:p w:rsidR="004E4104" w:rsidRPr="00D43766" w:rsidRDefault="004E4104" w:rsidP="004E4104">
            <w:pPr>
              <w:jc w:val="center"/>
              <w:rPr>
                <w:rFonts w:ascii="Times New Roman" w:eastAsia="標楷體" w:hAnsi="Times New Roman"/>
                <w:szCs w:val="24"/>
              </w:rPr>
            </w:pPr>
          </w:p>
        </w:tc>
      </w:tr>
      <w:tr w:rsidR="00D43766" w:rsidRPr="00D43766" w:rsidTr="004E4104">
        <w:tc>
          <w:tcPr>
            <w:tcW w:w="1117" w:type="dxa"/>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2.</w:t>
            </w:r>
          </w:p>
        </w:tc>
        <w:tc>
          <w:tcPr>
            <w:tcW w:w="3527" w:type="dxa"/>
            <w:vAlign w:val="center"/>
          </w:tcPr>
          <w:p w:rsidR="004E4104" w:rsidRPr="00D43766" w:rsidRDefault="004E4104" w:rsidP="004E4104">
            <w:pPr>
              <w:spacing w:line="360" w:lineRule="exact"/>
              <w:jc w:val="center"/>
              <w:rPr>
                <w:rFonts w:ascii="Times New Roman" w:eastAsia="標楷體" w:hAnsi="Times New Roman"/>
                <w:szCs w:val="24"/>
              </w:rPr>
            </w:pPr>
            <w:r w:rsidRPr="00D43766">
              <w:rPr>
                <w:rFonts w:ascii="Times New Roman" w:eastAsia="標楷體" w:hAnsi="Times New Roman"/>
                <w:szCs w:val="24"/>
              </w:rPr>
              <w:t>B</w:t>
            </w: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p>
        </w:tc>
        <w:tc>
          <w:tcPr>
            <w:tcW w:w="1560" w:type="dxa"/>
          </w:tcPr>
          <w:p w:rsidR="004E4104" w:rsidRPr="00D43766" w:rsidRDefault="004E4104" w:rsidP="004E4104">
            <w:pPr>
              <w:spacing w:line="360" w:lineRule="exact"/>
              <w:jc w:val="center"/>
              <w:rPr>
                <w:rFonts w:ascii="Times New Roman" w:eastAsia="標楷體" w:hAnsi="Times New Roman"/>
                <w:szCs w:val="24"/>
              </w:rPr>
            </w:pPr>
          </w:p>
        </w:tc>
        <w:tc>
          <w:tcPr>
            <w:tcW w:w="3562" w:type="dxa"/>
          </w:tcPr>
          <w:p w:rsidR="004E4104" w:rsidRPr="00D43766" w:rsidRDefault="004E4104" w:rsidP="004E4104">
            <w:pPr>
              <w:spacing w:line="360" w:lineRule="exact"/>
              <w:jc w:val="center"/>
              <w:rPr>
                <w:rFonts w:ascii="Times New Roman" w:eastAsia="標楷體" w:hAnsi="Times New Roman"/>
                <w:szCs w:val="24"/>
              </w:rPr>
            </w:pPr>
          </w:p>
        </w:tc>
      </w:tr>
      <w:tr w:rsidR="004E4104" w:rsidRPr="00D43766" w:rsidTr="004E4104">
        <w:trPr>
          <w:trHeight w:val="381"/>
        </w:trPr>
        <w:tc>
          <w:tcPr>
            <w:tcW w:w="1117" w:type="dxa"/>
            <w:vAlign w:val="center"/>
          </w:tcPr>
          <w:p w:rsidR="004E4104" w:rsidRPr="00D43766" w:rsidRDefault="004E4104" w:rsidP="004E4104">
            <w:pPr>
              <w:spacing w:line="360" w:lineRule="exact"/>
              <w:jc w:val="center"/>
              <w:rPr>
                <w:rFonts w:ascii="Times New Roman" w:eastAsia="標楷體" w:hAnsi="Times New Roman"/>
                <w:sz w:val="20"/>
                <w:szCs w:val="20"/>
              </w:rPr>
            </w:pPr>
            <w:r w:rsidRPr="00D43766">
              <w:rPr>
                <w:rFonts w:ascii="Times New Roman" w:eastAsia="標楷體" w:hAnsi="Times New Roman"/>
                <w:szCs w:val="24"/>
              </w:rPr>
              <w:t>…</w:t>
            </w:r>
          </w:p>
        </w:tc>
        <w:tc>
          <w:tcPr>
            <w:tcW w:w="3527" w:type="dxa"/>
            <w:vAlign w:val="center"/>
          </w:tcPr>
          <w:p w:rsidR="004E4104" w:rsidRPr="00D43766" w:rsidRDefault="004E4104" w:rsidP="004E4104">
            <w:pPr>
              <w:spacing w:line="360" w:lineRule="exact"/>
              <w:jc w:val="center"/>
              <w:rPr>
                <w:rFonts w:ascii="Times New Roman" w:eastAsia="標楷體" w:hAnsi="Times New Roman"/>
                <w:sz w:val="20"/>
                <w:szCs w:val="20"/>
              </w:rPr>
            </w:pPr>
            <w:r w:rsidRPr="00D43766">
              <w:rPr>
                <w:rFonts w:ascii="Times New Roman" w:eastAsia="標楷體" w:hAnsi="Times New Roman"/>
                <w:szCs w:val="24"/>
              </w:rPr>
              <w:t>…</w:t>
            </w:r>
            <w:r w:rsidRPr="00D43766">
              <w:rPr>
                <w:rFonts w:ascii="Times New Roman" w:eastAsia="標楷體" w:hAnsi="Times New Roman"/>
                <w:szCs w:val="24"/>
              </w:rPr>
              <w:t>醫院</w:t>
            </w:r>
            <w:r w:rsidRPr="00D43766">
              <w:rPr>
                <w:rFonts w:ascii="Times New Roman" w:eastAsia="標楷體" w:hAnsi="Times New Roman" w:hint="eastAsia"/>
                <w:szCs w:val="24"/>
              </w:rPr>
              <w:t>/</w:t>
            </w:r>
            <w:r w:rsidRPr="00D43766">
              <w:rPr>
                <w:rFonts w:ascii="Times New Roman" w:eastAsia="標楷體" w:hAnsi="Times New Roman" w:hint="eastAsia"/>
                <w:szCs w:val="24"/>
              </w:rPr>
              <w:t>診所</w:t>
            </w:r>
          </w:p>
        </w:tc>
        <w:tc>
          <w:tcPr>
            <w:tcW w:w="1560" w:type="dxa"/>
          </w:tcPr>
          <w:p w:rsidR="004E4104" w:rsidRPr="00D43766" w:rsidRDefault="004E4104" w:rsidP="004E4104">
            <w:pPr>
              <w:spacing w:line="360" w:lineRule="exact"/>
              <w:jc w:val="center"/>
              <w:rPr>
                <w:rFonts w:ascii="Times New Roman" w:eastAsia="標楷體" w:hAnsi="Times New Roman"/>
                <w:sz w:val="20"/>
                <w:szCs w:val="20"/>
              </w:rPr>
            </w:pPr>
          </w:p>
        </w:tc>
        <w:tc>
          <w:tcPr>
            <w:tcW w:w="3562" w:type="dxa"/>
          </w:tcPr>
          <w:p w:rsidR="004E4104" w:rsidRPr="00D43766" w:rsidRDefault="004E4104" w:rsidP="004E4104">
            <w:pPr>
              <w:spacing w:line="360" w:lineRule="exact"/>
              <w:jc w:val="center"/>
              <w:rPr>
                <w:rFonts w:ascii="Times New Roman" w:eastAsia="標楷體" w:hAnsi="Times New Roman"/>
                <w:sz w:val="20"/>
                <w:szCs w:val="20"/>
              </w:rPr>
            </w:pPr>
          </w:p>
        </w:tc>
      </w:tr>
    </w:tbl>
    <w:p w:rsidR="004E4104" w:rsidRPr="00D43766" w:rsidRDefault="004E4104" w:rsidP="004E4104">
      <w:pPr>
        <w:snapToGrid w:val="0"/>
        <w:ind w:rightChars="-201" w:right="-482" w:hanging="1"/>
        <w:jc w:val="both"/>
        <w:rPr>
          <w:rFonts w:ascii="Times New Roman" w:eastAsia="標楷體" w:hAnsi="Times New Roman"/>
          <w:sz w:val="22"/>
        </w:rPr>
      </w:pPr>
    </w:p>
    <w:p w:rsidR="004E4104" w:rsidRPr="00D43766" w:rsidRDefault="004E4104" w:rsidP="004E4104">
      <w:pPr>
        <w:snapToGrid w:val="0"/>
        <w:ind w:rightChars="-201" w:right="-482" w:hanging="1"/>
        <w:jc w:val="both"/>
        <w:rPr>
          <w:rFonts w:ascii="Times New Roman" w:eastAsia="標楷體" w:hAnsi="Times New Roman"/>
          <w:sz w:val="22"/>
        </w:rPr>
      </w:pPr>
    </w:p>
    <w:p w:rsidR="004E4104" w:rsidRPr="00D43766" w:rsidRDefault="004E4104" w:rsidP="004E4104">
      <w:pPr>
        <w:widowControl/>
        <w:rPr>
          <w:rFonts w:ascii="Times New Roman" w:eastAsia="標楷體" w:hAnsi="Times New Roman"/>
          <w:sz w:val="22"/>
        </w:rPr>
      </w:pPr>
      <w:r w:rsidRPr="00D43766">
        <w:rPr>
          <w:rFonts w:ascii="Times New Roman" w:eastAsia="標楷體" w:hAnsi="Times New Roman"/>
          <w:sz w:val="22"/>
        </w:rPr>
        <w:br w:type="page"/>
      </w:r>
    </w:p>
    <w:p w:rsidR="004E4104" w:rsidRPr="00D43766" w:rsidRDefault="004E4104" w:rsidP="004E4104">
      <w:pPr>
        <w:widowControl/>
        <w:rPr>
          <w:rFonts w:ascii="Times New Roman" w:eastAsia="標楷體" w:hAnsi="Times New Roman"/>
          <w:sz w:val="22"/>
        </w:rPr>
        <w:sectPr w:rsidR="004E4104" w:rsidRPr="00D43766" w:rsidSect="004E4104">
          <w:footerReference w:type="default" r:id="rId33"/>
          <w:pgSz w:w="11906" w:h="16838"/>
          <w:pgMar w:top="1200" w:right="926" w:bottom="1200" w:left="1200" w:header="851" w:footer="992" w:gutter="0"/>
          <w:cols w:space="425"/>
          <w:docGrid w:type="linesAndChars" w:linePitch="360"/>
        </w:sectPr>
      </w:pPr>
    </w:p>
    <w:p w:rsidR="004E4104" w:rsidRPr="00D43766" w:rsidRDefault="004E4104" w:rsidP="004E4104">
      <w:pPr>
        <w:widowControl/>
        <w:rPr>
          <w:rFonts w:ascii="Times New Roman" w:eastAsia="標楷體" w:hAnsi="Times New Roman"/>
          <w:b/>
          <w:sz w:val="30"/>
          <w:szCs w:val="30"/>
        </w:rPr>
      </w:pPr>
      <w:r w:rsidRPr="00D43766">
        <w:rPr>
          <w:rFonts w:ascii="Times New Roman" w:eastAsia="標楷體" w:hAnsi="Times New Roman"/>
          <w:b/>
          <w:sz w:val="30"/>
          <w:szCs w:val="30"/>
        </w:rPr>
        <w:lastRenderedPageBreak/>
        <w:t>附</w:t>
      </w:r>
      <w:r w:rsidRPr="00D43766">
        <w:rPr>
          <w:rFonts w:ascii="Times New Roman" w:eastAsia="標楷體" w:hAnsi="Times New Roman" w:hint="eastAsia"/>
          <w:b/>
          <w:sz w:val="30"/>
          <w:szCs w:val="30"/>
        </w:rPr>
        <w:t>表</w:t>
      </w:r>
      <w:r w:rsidRPr="00D43766">
        <w:rPr>
          <w:rFonts w:ascii="Times New Roman" w:eastAsia="標楷體" w:hAnsi="Times New Roman"/>
          <w:b/>
          <w:sz w:val="30"/>
          <w:szCs w:val="30"/>
        </w:rPr>
        <w:t>3-</w:t>
      </w:r>
      <w:r w:rsidRPr="00D43766">
        <w:rPr>
          <w:rFonts w:ascii="Times New Roman" w:eastAsia="標楷體" w:hAnsi="Times New Roman" w:hint="eastAsia"/>
          <w:b/>
          <w:sz w:val="30"/>
          <w:szCs w:val="30"/>
        </w:rPr>
        <w:t>有感染管制例行查核彙整表</w:t>
      </w:r>
    </w:p>
    <w:p w:rsidR="004E4104" w:rsidRPr="00D43766" w:rsidRDefault="004E4104" w:rsidP="004E4104">
      <w:pPr>
        <w:tabs>
          <w:tab w:val="left" w:pos="5529"/>
        </w:tabs>
        <w:jc w:val="center"/>
        <w:rPr>
          <w:rFonts w:ascii="Times New Roman" w:eastAsia="標楷體" w:hAnsi="Times New Roman"/>
          <w:sz w:val="26"/>
          <w:szCs w:val="26"/>
        </w:rPr>
      </w:pPr>
    </w:p>
    <w:p w:rsidR="004E4104" w:rsidRPr="00D43766" w:rsidRDefault="004E4104" w:rsidP="004E4104">
      <w:pPr>
        <w:tabs>
          <w:tab w:val="right" w:pos="13892"/>
        </w:tabs>
        <w:ind w:left="-425"/>
      </w:pP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rPr>
        <w:t>衛生局</w:t>
      </w:r>
      <w:r w:rsidRPr="00D43766">
        <w:rPr>
          <w:rFonts w:ascii="Times New Roman" w:eastAsia="標楷體" w:hAnsi="Times New Roman"/>
          <w:szCs w:val="24"/>
        </w:rPr>
        <w:tab/>
      </w:r>
      <w:r w:rsidRPr="00D43766">
        <w:rPr>
          <w:rFonts w:ascii="Times New Roman" w:eastAsia="標楷體" w:hAnsi="Times New Roman"/>
          <w:szCs w:val="24"/>
        </w:rPr>
        <w:t>填表日：</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年</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月</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日</w:t>
      </w:r>
    </w:p>
    <w:p w:rsidR="004E4104" w:rsidRPr="00D43766" w:rsidRDefault="004E4104" w:rsidP="004E4104">
      <w:pPr>
        <w:ind w:left="-42" w:rightChars="-236" w:right="-566" w:hanging="383"/>
        <w:rPr>
          <w:rFonts w:ascii="Times New Roman" w:eastAsia="標楷體" w:hAnsi="Times New Roman"/>
          <w:szCs w:val="24"/>
        </w:rPr>
      </w:pPr>
      <w:r w:rsidRPr="00D43766">
        <w:rPr>
          <w:rFonts w:ascii="Times New Roman" w:eastAsia="標楷體" w:hAnsi="Times New Roman"/>
          <w:szCs w:val="24"/>
        </w:rPr>
        <w:t>6.2</w:t>
      </w:r>
      <w:r w:rsidRPr="00D43766">
        <w:rPr>
          <w:rFonts w:ascii="Times New Roman" w:eastAsia="標楷體" w:hAnsi="Times New Roman" w:hint="eastAsia"/>
          <w:szCs w:val="24"/>
        </w:rPr>
        <w:t>提升長期照護矯正機關（構）與場所感染管制品質</w:t>
      </w:r>
      <w:r w:rsidRPr="00D43766">
        <w:rPr>
          <w:rFonts w:ascii="Times New Roman" w:eastAsia="標楷體" w:hAnsi="Times New Roman"/>
          <w:szCs w:val="24"/>
        </w:rPr>
        <w:t>執行情形</w:t>
      </w:r>
      <w:r w:rsidRPr="00D43766">
        <w:rPr>
          <w:rFonts w:ascii="Times New Roman" w:eastAsia="標楷體" w:hAnsi="Times New Roman"/>
          <w:szCs w:val="24"/>
        </w:rPr>
        <w:t>(15</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ind w:left="-480"/>
        <w:rPr>
          <w:rFonts w:ascii="Times New Roman" w:eastAsia="標楷體" w:hAnsi="Times New Roman"/>
          <w:szCs w:val="24"/>
        </w:rPr>
      </w:pPr>
      <w:r w:rsidRPr="00D43766">
        <w:rPr>
          <w:rFonts w:ascii="Times New Roman" w:eastAsia="標楷體" w:hAnsi="Times New Roman"/>
          <w:szCs w:val="24"/>
        </w:rPr>
        <w:t>(1)</w:t>
      </w:r>
      <w:r w:rsidRPr="00D43766">
        <w:rPr>
          <w:rFonts w:ascii="Times New Roman" w:eastAsia="標楷體" w:hAnsi="Times New Roman"/>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51"/>
        <w:gridCol w:w="3686"/>
        <w:gridCol w:w="3686"/>
        <w:gridCol w:w="2977"/>
        <w:gridCol w:w="1843"/>
        <w:gridCol w:w="1843"/>
      </w:tblGrid>
      <w:tr w:rsidR="00D43766" w:rsidRPr="00D43766" w:rsidTr="004E4104">
        <w:trPr>
          <w:trHeight w:val="159"/>
          <w:jc w:val="center"/>
        </w:trPr>
        <w:tc>
          <w:tcPr>
            <w:tcW w:w="7923" w:type="dxa"/>
            <w:gridSpan w:val="3"/>
            <w:tcBorders>
              <w:top w:val="single" w:sz="12" w:space="0" w:color="000000"/>
              <w:left w:val="single" w:sz="12" w:space="0" w:color="000000"/>
              <w:bottom w:val="single" w:sz="12" w:space="0" w:color="000000"/>
              <w:right w:val="single" w:sz="8" w:space="0" w:color="000000"/>
            </w:tcBorders>
            <w:shd w:val="clear" w:color="auto" w:fill="D9D9D9" w:themeFill="background1" w:themeFillShade="D9"/>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rPr>
            </w:pPr>
            <w:r w:rsidRPr="00D43766">
              <w:rPr>
                <w:rFonts w:ascii="Times New Roman" w:eastAsia="標楷體" w:hAnsi="Times New Roman"/>
              </w:rPr>
              <w:t>衛生局</w:t>
            </w:r>
            <w:r w:rsidRPr="00D43766">
              <w:rPr>
                <w:rFonts w:ascii="Times New Roman" w:eastAsia="標楷體" w:hAnsi="Times New Roman" w:hint="eastAsia"/>
              </w:rPr>
              <w:t>執行情形</w:t>
            </w:r>
          </w:p>
        </w:tc>
        <w:tc>
          <w:tcPr>
            <w:tcW w:w="2977" w:type="dxa"/>
            <w:tcBorders>
              <w:top w:val="single" w:sz="12" w:space="0" w:color="000000"/>
              <w:left w:val="single" w:sz="8" w:space="0" w:color="000000"/>
              <w:bottom w:val="single" w:sz="4" w:space="0" w:color="000000"/>
              <w:right w:val="single" w:sz="8" w:space="0" w:color="000000"/>
            </w:tcBorders>
            <w:shd w:val="clear" w:color="auto" w:fill="D9D9D9" w:themeFill="background1" w:themeFillShade="D9"/>
            <w:vAlign w:val="center"/>
          </w:tcPr>
          <w:p w:rsidR="004E4104" w:rsidRPr="00D43766" w:rsidRDefault="004E4104" w:rsidP="004E4104">
            <w:pPr>
              <w:snapToGrid w:val="0"/>
              <w:jc w:val="center"/>
              <w:rPr>
                <w:rFonts w:ascii="Times New Roman" w:eastAsia="標楷體" w:hAnsi="Times New Roman"/>
              </w:rPr>
            </w:pPr>
            <w:r w:rsidRPr="00D43766">
              <w:rPr>
                <w:rFonts w:ascii="Times New Roman" w:eastAsia="標楷體" w:hAnsi="Times New Roman" w:hint="eastAsia"/>
              </w:rPr>
              <w:t>衛生局自評成績</w:t>
            </w:r>
          </w:p>
        </w:tc>
        <w:tc>
          <w:tcPr>
            <w:tcW w:w="1843" w:type="dxa"/>
            <w:tcBorders>
              <w:top w:val="single" w:sz="12" w:space="0" w:color="000000"/>
              <w:left w:val="single" w:sz="8" w:space="0" w:color="000000"/>
              <w:bottom w:val="single" w:sz="4" w:space="0" w:color="000000"/>
              <w:right w:val="single" w:sz="12" w:space="0" w:color="000000"/>
            </w:tcBorders>
            <w:shd w:val="clear" w:color="auto" w:fill="D9D9D9" w:themeFill="background1" w:themeFillShade="D9"/>
          </w:tcPr>
          <w:p w:rsidR="004E4104" w:rsidRPr="00D43766" w:rsidRDefault="004E4104" w:rsidP="004E4104">
            <w:pPr>
              <w:snapToGrid w:val="0"/>
              <w:jc w:val="center"/>
              <w:rPr>
                <w:rFonts w:ascii="Times New Roman" w:eastAsia="標楷體" w:hAnsi="Times New Roman"/>
              </w:rPr>
            </w:pPr>
            <w:r w:rsidRPr="00D43766">
              <w:rPr>
                <w:rFonts w:ascii="Times New Roman" w:eastAsia="標楷體" w:hAnsi="Times New Roman"/>
              </w:rPr>
              <w:t>區管中心</w:t>
            </w:r>
            <w:r w:rsidRPr="00D43766">
              <w:rPr>
                <w:rFonts w:ascii="Times New Roman" w:eastAsia="標楷體" w:hAnsi="Times New Roman" w:hint="eastAsia"/>
              </w:rPr>
              <w:t>評分</w:t>
            </w:r>
          </w:p>
        </w:tc>
        <w:tc>
          <w:tcPr>
            <w:tcW w:w="1843" w:type="dxa"/>
            <w:tcBorders>
              <w:top w:val="single" w:sz="12" w:space="0" w:color="000000"/>
              <w:left w:val="single" w:sz="4" w:space="0" w:color="000000"/>
              <w:bottom w:val="single" w:sz="4" w:space="0" w:color="000000"/>
              <w:right w:val="single" w:sz="12" w:space="0" w:color="000000"/>
            </w:tcBorders>
            <w:shd w:val="clear" w:color="auto" w:fill="D9D9D9" w:themeFill="background1" w:themeFillShade="D9"/>
          </w:tcPr>
          <w:p w:rsidR="004E4104" w:rsidRPr="00D43766" w:rsidRDefault="004E4104" w:rsidP="004E4104">
            <w:pPr>
              <w:snapToGrid w:val="0"/>
              <w:jc w:val="center"/>
              <w:rPr>
                <w:rFonts w:ascii="Times New Roman" w:eastAsia="標楷體" w:hAnsi="Times New Roman"/>
              </w:rPr>
            </w:pPr>
            <w:r w:rsidRPr="00D43766">
              <w:rPr>
                <w:rFonts w:ascii="Times New Roman" w:eastAsia="標楷體" w:hAnsi="Times New Roman" w:hint="eastAsia"/>
              </w:rPr>
              <w:t>區管中心意見</w:t>
            </w:r>
          </w:p>
        </w:tc>
      </w:tr>
      <w:tr w:rsidR="00D43766" w:rsidRPr="00D43766" w:rsidTr="004E4104">
        <w:trPr>
          <w:trHeight w:val="729"/>
          <w:jc w:val="center"/>
        </w:trPr>
        <w:tc>
          <w:tcPr>
            <w:tcW w:w="551" w:type="dxa"/>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hint="eastAsia"/>
                <w:b/>
                <w:szCs w:val="24"/>
              </w:rPr>
              <w:t>1</w:t>
            </w:r>
          </w:p>
        </w:tc>
        <w:tc>
          <w:tcPr>
            <w:tcW w:w="368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rPr>
                <w:rFonts w:ascii="Times New Roman" w:eastAsia="標楷體" w:hAnsi="Times New Roman"/>
                <w:szCs w:val="24"/>
              </w:rPr>
            </w:pPr>
            <w:r w:rsidRPr="00D43766">
              <w:rPr>
                <w:rFonts w:ascii="Times New Roman" w:eastAsia="標楷體" w:hAnsi="Times New Roman"/>
                <w:szCs w:val="24"/>
              </w:rPr>
              <w:t>例行查核</w:t>
            </w:r>
            <w:r w:rsidRPr="00D43766">
              <w:rPr>
                <w:rFonts w:ascii="Times New Roman" w:eastAsia="標楷體" w:hAnsi="Times New Roman" w:hint="eastAsia"/>
                <w:szCs w:val="24"/>
              </w:rPr>
              <w:t>併相關主管局（處、科、股等）之聯合稽查、督考或輔訪等任一管理機制辦理情形</w:t>
            </w:r>
          </w:p>
        </w:tc>
        <w:tc>
          <w:tcPr>
            <w:tcW w:w="368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rPr>
                <w:rFonts w:ascii="標楷體" w:eastAsia="標楷體" w:hAnsi="標楷體"/>
                <w:szCs w:val="24"/>
              </w:rPr>
            </w:pPr>
            <w:r w:rsidRPr="00D43766">
              <w:rPr>
                <w:rFonts w:ascii="新細明體" w:hAnsi="新細明體" w:hint="eastAsia"/>
                <w:szCs w:val="24"/>
              </w:rPr>
              <w:t>□</w:t>
            </w:r>
            <w:r w:rsidRPr="00D43766">
              <w:rPr>
                <w:rFonts w:ascii="標楷體" w:eastAsia="標楷體" w:hAnsi="標楷體" w:hint="eastAsia"/>
                <w:szCs w:val="24"/>
              </w:rPr>
              <w:t>單獨辦理</w:t>
            </w:r>
          </w:p>
          <w:p w:rsidR="004E4104" w:rsidRPr="00D43766" w:rsidRDefault="004E4104" w:rsidP="004E4104">
            <w:pPr>
              <w:snapToGrid w:val="0"/>
              <w:jc w:val="both"/>
              <w:rPr>
                <w:rFonts w:ascii="標楷體" w:eastAsia="標楷體" w:hAnsi="標楷體"/>
                <w:szCs w:val="24"/>
              </w:rPr>
            </w:pPr>
            <w:r w:rsidRPr="00D43766">
              <w:rPr>
                <w:rFonts w:ascii="標楷體" w:eastAsia="標楷體" w:hAnsi="標楷體" w:hint="eastAsia"/>
                <w:szCs w:val="24"/>
              </w:rPr>
              <w:t>或</w:t>
            </w:r>
          </w:p>
          <w:p w:rsidR="004E4104" w:rsidRPr="00D43766" w:rsidRDefault="004E4104" w:rsidP="004E4104">
            <w:pPr>
              <w:snapToGrid w:val="0"/>
              <w:jc w:val="both"/>
              <w:rPr>
                <w:rFonts w:ascii="Times New Roman" w:eastAsia="標楷體" w:hAnsi="Times New Roman"/>
                <w:szCs w:val="24"/>
              </w:rPr>
            </w:pPr>
            <w:r w:rsidRPr="00D43766">
              <w:rPr>
                <w:rFonts w:ascii="Times New Roman" w:eastAsia="標楷體" w:hAnsi="Times New Roman" w:hint="eastAsia"/>
                <w:szCs w:val="24"/>
              </w:rPr>
              <w:t>□合併辦理</w:t>
            </w:r>
          </w:p>
          <w:p w:rsidR="004E4104" w:rsidRPr="00D43766" w:rsidRDefault="004E4104" w:rsidP="004E4104">
            <w:pPr>
              <w:snapToGrid w:val="0"/>
              <w:ind w:leftChars="100" w:left="240"/>
              <w:jc w:val="both"/>
              <w:rPr>
                <w:rFonts w:ascii="Times New Roman" w:eastAsia="標楷體" w:hAnsi="Times New Roman"/>
                <w:szCs w:val="24"/>
              </w:rPr>
            </w:pPr>
            <w:r w:rsidRPr="00D43766">
              <w:rPr>
                <w:rFonts w:ascii="新細明體" w:hAnsi="新細明體" w:hint="eastAsia"/>
                <w:szCs w:val="24"/>
              </w:rPr>
              <w:t>□</w:t>
            </w:r>
            <w:r w:rsidRPr="00D43766">
              <w:rPr>
                <w:rFonts w:ascii="Times New Roman" w:eastAsia="標楷體" w:hAnsi="Times New Roman" w:hint="eastAsia"/>
                <w:szCs w:val="24"/>
              </w:rPr>
              <w:t>一般護理之家合併辦理</w:t>
            </w:r>
          </w:p>
          <w:p w:rsidR="004E4104" w:rsidRPr="00D43766" w:rsidRDefault="004E4104" w:rsidP="004E4104">
            <w:pPr>
              <w:snapToGrid w:val="0"/>
              <w:ind w:leftChars="100" w:left="240"/>
              <w:jc w:val="both"/>
              <w:rPr>
                <w:rFonts w:ascii="Times New Roman" w:eastAsia="標楷體" w:hAnsi="Times New Roman"/>
                <w:szCs w:val="24"/>
              </w:rPr>
            </w:pPr>
            <w:r w:rsidRPr="00D43766">
              <w:rPr>
                <w:rFonts w:ascii="Times New Roman" w:eastAsia="標楷體" w:hAnsi="Times New Roman" w:hint="eastAsia"/>
                <w:szCs w:val="24"/>
              </w:rPr>
              <w:t>□精神護理之家合併辦理</w:t>
            </w:r>
          </w:p>
          <w:p w:rsidR="004E4104" w:rsidRPr="00D43766" w:rsidRDefault="004E4104" w:rsidP="004E4104">
            <w:pPr>
              <w:snapToGrid w:val="0"/>
              <w:ind w:leftChars="100" w:left="480" w:hangingChars="100" w:hanging="240"/>
              <w:jc w:val="both"/>
              <w:rPr>
                <w:rFonts w:ascii="Times New Roman" w:eastAsia="標楷體" w:hAnsi="Times New Roman"/>
                <w:szCs w:val="24"/>
              </w:rPr>
            </w:pPr>
            <w:r w:rsidRPr="00D43766">
              <w:rPr>
                <w:rFonts w:ascii="新細明體" w:hAnsi="新細明體" w:hint="eastAsia"/>
                <w:szCs w:val="24"/>
              </w:rPr>
              <w:t>□</w:t>
            </w:r>
            <w:r w:rsidRPr="00D43766">
              <w:rPr>
                <w:rFonts w:ascii="Times New Roman" w:eastAsia="標楷體" w:hAnsi="Times New Roman" w:hint="eastAsia"/>
                <w:szCs w:val="24"/>
              </w:rPr>
              <w:t>兒童及少年安置及教養機構</w:t>
            </w:r>
            <w:r w:rsidRPr="00D43766">
              <w:rPr>
                <w:rFonts w:ascii="Times New Roman" w:eastAsia="標楷體" w:hAnsi="Times New Roman"/>
                <w:szCs w:val="24"/>
              </w:rPr>
              <w:t xml:space="preserve"> </w:t>
            </w:r>
            <w:r w:rsidRPr="00D43766">
              <w:rPr>
                <w:rFonts w:ascii="Times New Roman" w:eastAsia="標楷體" w:hAnsi="Times New Roman" w:hint="eastAsia"/>
                <w:szCs w:val="24"/>
              </w:rPr>
              <w:t>合併辦理</w:t>
            </w:r>
          </w:p>
          <w:p w:rsidR="004E4104" w:rsidRPr="00D43766" w:rsidRDefault="004E4104" w:rsidP="004E4104">
            <w:pPr>
              <w:snapToGrid w:val="0"/>
              <w:jc w:val="both"/>
              <w:rPr>
                <w:rFonts w:ascii="Times New Roman" w:eastAsia="標楷體" w:hAnsi="Times New Roman"/>
                <w:szCs w:val="24"/>
              </w:rPr>
            </w:pPr>
            <w:r w:rsidRPr="00D43766">
              <w:rPr>
                <w:rFonts w:ascii="Times New Roman" w:eastAsia="標楷體" w:hAnsi="Times New Roman" w:hint="eastAsia"/>
                <w:szCs w:val="24"/>
              </w:rPr>
              <w:t>（每勾選</w:t>
            </w:r>
            <w:r w:rsidRPr="00D43766">
              <w:rPr>
                <w:rFonts w:ascii="Times New Roman" w:eastAsia="標楷體" w:hAnsi="Times New Roman" w:hint="eastAsia"/>
                <w:szCs w:val="24"/>
              </w:rPr>
              <w:t>1</w:t>
            </w:r>
            <w:r w:rsidRPr="00D43766">
              <w:rPr>
                <w:rFonts w:ascii="Times New Roman" w:eastAsia="標楷體" w:hAnsi="Times New Roman" w:hint="eastAsia"/>
                <w:szCs w:val="24"/>
              </w:rPr>
              <w:t>項得</w:t>
            </w:r>
            <w:r w:rsidRPr="00D43766">
              <w:rPr>
                <w:rFonts w:ascii="Times New Roman" w:eastAsia="標楷體" w:hAnsi="Times New Roman" w:hint="eastAsia"/>
                <w:szCs w:val="24"/>
              </w:rPr>
              <w:t>1</w:t>
            </w:r>
            <w:r w:rsidRPr="00D43766">
              <w:rPr>
                <w:rFonts w:ascii="Times New Roman" w:eastAsia="標楷體" w:hAnsi="Times New Roman" w:hint="eastAsia"/>
                <w:szCs w:val="24"/>
              </w:rPr>
              <w:t>分）</w:t>
            </w:r>
          </w:p>
          <w:p w:rsidR="004E4104" w:rsidRPr="00D43766" w:rsidRDefault="004E4104" w:rsidP="004E4104">
            <w:pPr>
              <w:snapToGrid w:val="0"/>
              <w:jc w:val="both"/>
              <w:rPr>
                <w:rFonts w:ascii="新細明體" w:hAnsi="新細明體"/>
                <w:b/>
                <w:szCs w:val="24"/>
              </w:rPr>
            </w:pPr>
          </w:p>
          <w:p w:rsidR="004E4104" w:rsidRPr="00D43766" w:rsidRDefault="004E4104" w:rsidP="004E4104">
            <w:pPr>
              <w:snapToGrid w:val="0"/>
              <w:ind w:left="317" w:hangingChars="132" w:hanging="317"/>
              <w:jc w:val="both"/>
              <w:rPr>
                <w:rFonts w:ascii="Times New Roman" w:eastAsia="標楷體" w:hAnsi="Times New Roman"/>
                <w:b/>
                <w:szCs w:val="24"/>
              </w:rPr>
            </w:pPr>
            <w:r w:rsidRPr="00D43766">
              <w:rPr>
                <w:rFonts w:ascii="新細明體" w:hAnsi="新細明體" w:hint="eastAsia"/>
                <w:b/>
                <w:szCs w:val="24"/>
              </w:rPr>
              <w:t>□</w:t>
            </w:r>
            <w:r w:rsidRPr="00D43766">
              <w:rPr>
                <w:rFonts w:ascii="Times New Roman" w:eastAsia="標楷體" w:hAnsi="Times New Roman" w:hint="eastAsia"/>
                <w:b/>
                <w:szCs w:val="24"/>
              </w:rPr>
              <w:t>無一般護理之家或無實地管理機制</w:t>
            </w:r>
          </w:p>
          <w:p w:rsidR="004E4104" w:rsidRPr="00D43766" w:rsidRDefault="004E4104" w:rsidP="004E4104">
            <w:pPr>
              <w:snapToGrid w:val="0"/>
              <w:ind w:left="317" w:hangingChars="132" w:hanging="317"/>
              <w:jc w:val="both"/>
              <w:rPr>
                <w:rFonts w:ascii="Times New Roman" w:eastAsia="標楷體" w:hAnsi="Times New Roman"/>
                <w:b/>
                <w:szCs w:val="24"/>
              </w:rPr>
            </w:pPr>
            <w:r w:rsidRPr="00D43766">
              <w:rPr>
                <w:rFonts w:ascii="Times New Roman" w:eastAsia="標楷體" w:hAnsi="Times New Roman" w:hint="eastAsia"/>
                <w:b/>
                <w:szCs w:val="24"/>
              </w:rPr>
              <w:t>□無精神護理之家或無實地管理機制</w:t>
            </w:r>
          </w:p>
          <w:p w:rsidR="004E4104" w:rsidRPr="00D43766" w:rsidRDefault="004E4104" w:rsidP="004E4104">
            <w:pPr>
              <w:snapToGrid w:val="0"/>
              <w:ind w:left="317" w:hangingChars="132" w:hanging="317"/>
              <w:jc w:val="both"/>
              <w:rPr>
                <w:rFonts w:ascii="Times New Roman" w:eastAsia="標楷體" w:hAnsi="Times New Roman"/>
                <w:b/>
                <w:szCs w:val="24"/>
              </w:rPr>
            </w:pPr>
            <w:r w:rsidRPr="00D43766">
              <w:rPr>
                <w:rFonts w:ascii="新細明體" w:hAnsi="新細明體" w:hint="eastAsia"/>
                <w:b/>
                <w:szCs w:val="24"/>
              </w:rPr>
              <w:t>□</w:t>
            </w:r>
            <w:r w:rsidRPr="00D43766">
              <w:rPr>
                <w:rFonts w:ascii="標楷體" w:eastAsia="標楷體" w:hAnsi="標楷體" w:hint="eastAsia"/>
                <w:b/>
                <w:szCs w:val="24"/>
              </w:rPr>
              <w:t>無</w:t>
            </w:r>
            <w:r w:rsidRPr="00D43766">
              <w:rPr>
                <w:rFonts w:ascii="Times New Roman" w:eastAsia="標楷體" w:hAnsi="Times New Roman" w:hint="eastAsia"/>
                <w:b/>
                <w:szCs w:val="24"/>
              </w:rPr>
              <w:t>兒童及少年安置及教養機構或無實地管理機制</w:t>
            </w:r>
          </w:p>
          <w:p w:rsidR="004E4104" w:rsidRPr="00D43766" w:rsidRDefault="004E4104" w:rsidP="004E4104">
            <w:pPr>
              <w:snapToGrid w:val="0"/>
              <w:ind w:leftChars="15" w:left="317" w:hangingChars="117" w:hanging="281"/>
              <w:jc w:val="both"/>
              <w:rPr>
                <w:rFonts w:ascii="Times New Roman" w:eastAsia="標楷體" w:hAnsi="Times New Roman"/>
                <w:b/>
                <w:szCs w:val="24"/>
              </w:rPr>
            </w:pPr>
            <w:r w:rsidRPr="00D43766">
              <w:rPr>
                <w:rFonts w:ascii="Times New Roman" w:eastAsia="標楷體" w:hAnsi="Times New Roman" w:hint="eastAsia"/>
                <w:b/>
                <w:szCs w:val="24"/>
              </w:rPr>
              <w:t>（每勾選</w:t>
            </w:r>
            <w:r w:rsidRPr="00D43766">
              <w:rPr>
                <w:rFonts w:ascii="Times New Roman" w:eastAsia="標楷體" w:hAnsi="Times New Roman" w:hint="eastAsia"/>
                <w:b/>
                <w:szCs w:val="24"/>
              </w:rPr>
              <w:t>1</w:t>
            </w:r>
            <w:r w:rsidRPr="00D43766">
              <w:rPr>
                <w:rFonts w:ascii="Times New Roman" w:eastAsia="標楷體" w:hAnsi="Times New Roman" w:hint="eastAsia"/>
                <w:b/>
                <w:szCs w:val="24"/>
              </w:rPr>
              <w:t>項配分</w:t>
            </w:r>
            <w:r w:rsidRPr="00D43766">
              <w:rPr>
                <w:rFonts w:ascii="Times New Roman" w:eastAsia="標楷體" w:hAnsi="Times New Roman" w:hint="eastAsia"/>
                <w:b/>
                <w:szCs w:val="24"/>
              </w:rPr>
              <w:t>1</w:t>
            </w:r>
            <w:r w:rsidRPr="00D43766">
              <w:rPr>
                <w:rFonts w:ascii="Times New Roman" w:eastAsia="標楷體" w:hAnsi="Times New Roman" w:hint="eastAsia"/>
                <w:b/>
                <w:szCs w:val="24"/>
              </w:rPr>
              <w:t>分移至</w:t>
            </w:r>
            <w:r w:rsidRPr="00D43766">
              <w:rPr>
                <w:rFonts w:ascii="Times New Roman" w:eastAsia="標楷體" w:hAnsi="Times New Roman" w:hint="eastAsia"/>
                <w:b/>
                <w:szCs w:val="24"/>
              </w:rPr>
              <w:t>R</w:t>
            </w:r>
            <w:r w:rsidRPr="00D43766">
              <w:rPr>
                <w:rFonts w:ascii="Times New Roman" w:eastAsia="標楷體" w:hAnsi="Times New Roman"/>
                <w:b/>
                <w:szCs w:val="24"/>
              </w:rPr>
              <w:t>8</w:t>
            </w:r>
            <w:r w:rsidRPr="00D43766">
              <w:rPr>
                <w:rFonts w:ascii="Times New Roman" w:eastAsia="標楷體" w:hAnsi="Times New Roman" w:hint="eastAsia"/>
                <w:b/>
                <w:szCs w:val="24"/>
              </w:rPr>
              <w:t>項目</w:t>
            </w:r>
            <w:r w:rsidRPr="00D43766">
              <w:rPr>
                <w:rFonts w:ascii="Times New Roman" w:eastAsia="標楷體" w:hAnsi="Times New Roman" w:hint="eastAsia"/>
                <w:b/>
                <w:szCs w:val="24"/>
              </w:rPr>
              <w:t xml:space="preserve"> </w:t>
            </w:r>
            <w:r w:rsidRPr="00D43766">
              <w:rPr>
                <w:rFonts w:ascii="Times New Roman" w:eastAsia="標楷體" w:hAnsi="Times New Roman"/>
                <w:b/>
                <w:szCs w:val="24"/>
              </w:rPr>
              <w:t>[</w:t>
            </w:r>
            <w:r w:rsidRPr="00D43766">
              <w:rPr>
                <w:rFonts w:ascii="Times New Roman" w:eastAsia="標楷體" w:hAnsi="Times New Roman" w:hint="eastAsia"/>
                <w:b/>
                <w:szCs w:val="24"/>
              </w:rPr>
              <w:t>第</w:t>
            </w:r>
            <w:r w:rsidRPr="00D43766">
              <w:rPr>
                <w:rFonts w:ascii="Times New Roman" w:eastAsia="標楷體" w:hAnsi="Times New Roman" w:hint="eastAsia"/>
                <w:b/>
                <w:szCs w:val="24"/>
              </w:rPr>
              <w:t>3</w:t>
            </w:r>
            <w:r w:rsidRPr="00D43766">
              <w:rPr>
                <w:rFonts w:ascii="Times New Roman" w:eastAsia="標楷體" w:hAnsi="Times New Roman" w:hint="eastAsia"/>
                <w:b/>
                <w:szCs w:val="24"/>
              </w:rPr>
              <w:t>列</w:t>
            </w:r>
            <w:r w:rsidRPr="00D43766">
              <w:rPr>
                <w:rFonts w:ascii="Times New Roman" w:eastAsia="標楷體" w:hAnsi="Times New Roman" w:hint="eastAsia"/>
                <w:b/>
                <w:szCs w:val="24"/>
              </w:rPr>
              <w:t>]</w:t>
            </w:r>
            <w:r w:rsidRPr="00D43766">
              <w:rPr>
                <w:rFonts w:ascii="Times New Roman" w:eastAsia="標楷體" w:hAnsi="Times New Roman" w:hint="eastAsia"/>
                <w:b/>
                <w:szCs w:val="24"/>
              </w:rPr>
              <w:t>計分）</w:t>
            </w:r>
          </w:p>
        </w:tc>
        <w:tc>
          <w:tcPr>
            <w:tcW w:w="2977" w:type="dxa"/>
            <w:tcBorders>
              <w:top w:val="single" w:sz="12"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Cambria Math" w:eastAsia="標楷體" w:hAnsi="Cambria Math"/>
                <w:szCs w:val="24"/>
                <w:oMath/>
              </w:rPr>
            </w:pPr>
            <m:oMathPara>
              <m:oMath>
                <m:r>
                  <m:rPr>
                    <m:sty m:val="p"/>
                  </m:rPr>
                  <w:rPr>
                    <w:rFonts w:ascii="Cambria Math" w:eastAsia="標楷體" w:hAnsi="Cambria Math"/>
                    <w:szCs w:val="24"/>
                  </w:rPr>
                  <m:t xml:space="preserve">  ____</m:t>
                </m:r>
                <m:r>
                  <m:rPr>
                    <m:sty m:val="p"/>
                  </m:rPr>
                  <w:rPr>
                    <w:rFonts w:ascii="Cambria Math" w:eastAsia="標楷體" w:hAnsi="Cambria Math"/>
                    <w:szCs w:val="24"/>
                  </w:rPr>
                  <m:t>分</m:t>
                </m:r>
              </m:oMath>
            </m:oMathPara>
          </w:p>
        </w:tc>
        <w:tc>
          <w:tcPr>
            <w:tcW w:w="1843" w:type="dxa"/>
            <w:tcBorders>
              <w:top w:val="single" w:sz="12" w:space="0" w:color="000000"/>
              <w:left w:val="single" w:sz="8" w:space="0" w:color="000000"/>
              <w:bottom w:val="single" w:sz="4" w:space="0" w:color="000000"/>
              <w:right w:val="single" w:sz="4" w:space="0" w:color="auto"/>
            </w:tcBorders>
            <w:vAlign w:val="center"/>
          </w:tcPr>
          <w:p w:rsidR="004E4104" w:rsidRPr="00D43766" w:rsidRDefault="004E4104" w:rsidP="004E4104">
            <w:pPr>
              <w:snapToGrid w:val="0"/>
              <w:jc w:val="center"/>
              <w:rPr>
                <w:rFonts w:ascii="Times New Roman" w:eastAsia="標楷體" w:hAnsi="Times New Roman"/>
              </w:rPr>
            </w:pPr>
          </w:p>
        </w:tc>
        <w:tc>
          <w:tcPr>
            <w:tcW w:w="1843" w:type="dxa"/>
            <w:tcBorders>
              <w:top w:val="single" w:sz="12" w:space="0" w:color="000000"/>
              <w:left w:val="single" w:sz="4" w:space="0" w:color="auto"/>
              <w:bottom w:val="single" w:sz="4" w:space="0" w:color="000000"/>
              <w:right w:val="single" w:sz="12" w:space="0" w:color="000000"/>
            </w:tcBorders>
          </w:tcPr>
          <w:p w:rsidR="004E4104" w:rsidRPr="00D43766" w:rsidRDefault="004E4104" w:rsidP="004E4104">
            <w:pPr>
              <w:snapToGrid w:val="0"/>
              <w:jc w:val="both"/>
              <w:rPr>
                <w:rFonts w:ascii="Times New Roman" w:eastAsia="標楷體" w:hAnsi="Times New Roman"/>
              </w:rPr>
            </w:pPr>
          </w:p>
        </w:tc>
      </w:tr>
      <w:tr w:rsidR="00D43766" w:rsidRPr="00D43766" w:rsidTr="004E4104">
        <w:trPr>
          <w:trHeight w:val="729"/>
          <w:jc w:val="center"/>
        </w:trPr>
        <w:tc>
          <w:tcPr>
            <w:tcW w:w="551" w:type="dxa"/>
            <w:vMerge w:val="restart"/>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b/>
                <w:szCs w:val="24"/>
              </w:rPr>
              <w:t>2</w:t>
            </w:r>
          </w:p>
        </w:tc>
        <w:tc>
          <w:tcPr>
            <w:tcW w:w="368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rPr>
                <w:rFonts w:ascii="Times New Roman" w:eastAsia="標楷體" w:hAnsi="Times New Roman"/>
                <w:szCs w:val="24"/>
              </w:rPr>
            </w:pPr>
            <w:r w:rsidRPr="00D43766">
              <w:rPr>
                <w:rFonts w:ascii="Times New Roman" w:eastAsia="標楷體" w:hAnsi="Times New Roman"/>
                <w:szCs w:val="24"/>
              </w:rPr>
              <w:t>依限完整登錄</w:t>
            </w:r>
            <w:r w:rsidRPr="00D43766">
              <w:rPr>
                <w:rFonts w:ascii="Times New Roman" w:eastAsia="標楷體" w:hAnsi="Times New Roman" w:hint="eastAsia"/>
                <w:szCs w:val="24"/>
              </w:rPr>
              <w:t>例行查核</w:t>
            </w:r>
            <w:r w:rsidRPr="00D43766">
              <w:rPr>
                <w:rFonts w:ascii="Times New Roman" w:eastAsia="標楷體" w:hAnsi="Times New Roman"/>
                <w:szCs w:val="24"/>
              </w:rPr>
              <w:t>機構初查結果共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r w:rsidRPr="00D43766">
              <w:rPr>
                <w:rFonts w:ascii="Times New Roman" w:eastAsia="標楷體" w:hAnsi="Times New Roman"/>
                <w:szCs w:val="24"/>
              </w:rPr>
              <w:t>(L)</w:t>
            </w:r>
          </w:p>
        </w:tc>
        <w:tc>
          <w:tcPr>
            <w:tcW w:w="368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rPr>
                <w:rFonts w:ascii="Times New Roman" w:eastAsia="標楷體" w:hAnsi="Times New Roman"/>
                <w:szCs w:val="24"/>
              </w:rPr>
            </w:pPr>
            <w:r w:rsidRPr="00D43766">
              <w:rPr>
                <w:rFonts w:ascii="Times New Roman" w:eastAsia="標楷體" w:hAnsi="Times New Roman"/>
                <w:szCs w:val="24"/>
              </w:rPr>
              <w:t>應接受</w:t>
            </w:r>
            <w:r w:rsidRPr="00D43766">
              <w:rPr>
                <w:rFonts w:ascii="Times New Roman" w:eastAsia="標楷體" w:hAnsi="Times New Roman" w:hint="eastAsia"/>
                <w:szCs w:val="24"/>
              </w:rPr>
              <w:t>例行</w:t>
            </w:r>
            <w:r w:rsidRPr="00D43766">
              <w:rPr>
                <w:rFonts w:ascii="Times New Roman" w:eastAsia="標楷體" w:hAnsi="Times New Roman"/>
                <w:szCs w:val="24"/>
              </w:rPr>
              <w:t>查核</w:t>
            </w:r>
            <w:r w:rsidRPr="00D43766">
              <w:rPr>
                <w:rFonts w:ascii="Times New Roman" w:eastAsia="標楷體" w:hAnsi="Times New Roman" w:hint="eastAsia"/>
                <w:szCs w:val="24"/>
              </w:rPr>
              <w:t>機構</w:t>
            </w: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r w:rsidRPr="00D43766">
              <w:rPr>
                <w:rFonts w:ascii="Times New Roman" w:eastAsia="標楷體" w:hAnsi="Times New Roman"/>
                <w:szCs w:val="24"/>
              </w:rPr>
              <w:t>(</w:t>
            </w:r>
            <w:r w:rsidRPr="00D43766">
              <w:rPr>
                <w:rFonts w:ascii="Times New Roman" w:eastAsia="標楷體" w:hAnsi="Times New Roman" w:hint="eastAsia"/>
                <w:szCs w:val="24"/>
              </w:rPr>
              <w:t>N</w:t>
            </w:r>
            <w:r w:rsidRPr="00D43766">
              <w:rPr>
                <w:rFonts w:ascii="Times New Roman" w:eastAsia="標楷體" w:hAnsi="Times New Roman"/>
                <w:szCs w:val="24"/>
              </w:rPr>
              <w:t>)</w:t>
            </w:r>
          </w:p>
        </w:tc>
        <w:tc>
          <w:tcPr>
            <w:tcW w:w="2977" w:type="dxa"/>
            <w:vMerge w:val="restart"/>
            <w:tcBorders>
              <w:top w:val="single" w:sz="12"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4E4104" w:rsidRPr="00D43766" w:rsidRDefault="00BD190A" w:rsidP="004E4104">
            <w:pPr>
              <w:snapToGrid w:val="0"/>
              <w:jc w:val="center"/>
              <w:rPr>
                <w:rFonts w:ascii="Times New Roman" w:eastAsia="標楷體" w:hAnsi="Times New Roman"/>
              </w:rPr>
            </w:pPr>
            <m:oMathPara>
              <m:oMath>
                <m:f>
                  <m:fPr>
                    <m:ctrlPr>
                      <w:rPr>
                        <w:rFonts w:ascii="Cambria Math" w:eastAsia="標楷體" w:hAnsi="Cambria Math"/>
                      </w:rPr>
                    </m:ctrlPr>
                  </m:fPr>
                  <m:num>
                    <m:r>
                      <w:rPr>
                        <w:rFonts w:ascii="Cambria Math" w:eastAsia="標楷體" w:hAnsi="Cambria Math"/>
                      </w:rPr>
                      <m:t>(L+M)</m:t>
                    </m:r>
                  </m:num>
                  <m:den>
                    <m:r>
                      <w:rPr>
                        <w:rFonts w:ascii="Cambria Math" w:eastAsia="標楷體" w:hAnsi="Cambria Math"/>
                      </w:rPr>
                      <m:t>(N+O)</m:t>
                    </m:r>
                  </m:den>
                </m:f>
                <m:r>
                  <w:rPr>
                    <w:rFonts w:ascii="Cambria Math" w:eastAsia="標楷體" w:hAnsi="Cambria Math"/>
                  </w:rPr>
                  <m:t>×</m:t>
                </m:r>
                <m:r>
                  <w:rPr>
                    <w:rFonts w:ascii="Cambria Math" w:eastAsia="標楷體" w:hAnsi="Cambria Math" w:hint="eastAsia"/>
                  </w:rPr>
                  <m:t>4</m:t>
                </m:r>
                <m:r>
                  <w:rPr>
                    <w:rFonts w:ascii="Cambria Math" w:eastAsia="標楷體" w:hAnsi="Cambria Math"/>
                  </w:rPr>
                  <m:t>=</m:t>
                </m:r>
                <m:r>
                  <m:rPr>
                    <m:nor/>
                  </m:rPr>
                  <w:rPr>
                    <w:rFonts w:ascii="Cambria Math" w:eastAsia="標楷體" w:hAnsi="Cambria Math"/>
                    <w:szCs w:val="24"/>
                  </w:rPr>
                  <m:t xml:space="preserve">  </m:t>
                </m:r>
                <m:r>
                  <m:rPr>
                    <m:nor/>
                  </m:rPr>
                  <w:rPr>
                    <w:rFonts w:ascii="Times New Roman" w:eastAsia="標楷體" w:hAnsi="Times New Roman"/>
                    <w:szCs w:val="24"/>
                  </w:rPr>
                  <m:t>____</m:t>
                </m:r>
                <m:r>
                  <m:rPr>
                    <m:nor/>
                  </m:rPr>
                  <w:rPr>
                    <w:rFonts w:ascii="Times New Roman" w:eastAsia="標楷體" w:hAnsi="Times New Roman"/>
                    <w:szCs w:val="24"/>
                  </w:rPr>
                  <m:t>分</m:t>
                </m:r>
              </m:oMath>
            </m:oMathPara>
          </w:p>
        </w:tc>
        <w:tc>
          <w:tcPr>
            <w:tcW w:w="1843" w:type="dxa"/>
            <w:vMerge w:val="restart"/>
            <w:tcBorders>
              <w:top w:val="single" w:sz="12" w:space="0" w:color="000000"/>
              <w:left w:val="single" w:sz="8" w:space="0" w:color="000000"/>
              <w:right w:val="single" w:sz="4" w:space="0" w:color="auto"/>
            </w:tcBorders>
            <w:vAlign w:val="center"/>
          </w:tcPr>
          <w:p w:rsidR="004E4104" w:rsidRPr="00D43766" w:rsidRDefault="004E4104" w:rsidP="004E4104">
            <w:pPr>
              <w:snapToGrid w:val="0"/>
              <w:jc w:val="center"/>
              <w:rPr>
                <w:rFonts w:ascii="Times New Roman" w:eastAsia="標楷體" w:hAnsi="Times New Roman"/>
              </w:rPr>
            </w:pPr>
          </w:p>
        </w:tc>
        <w:tc>
          <w:tcPr>
            <w:tcW w:w="1843" w:type="dxa"/>
            <w:vMerge w:val="restart"/>
            <w:tcBorders>
              <w:top w:val="single" w:sz="12" w:space="0" w:color="000000"/>
              <w:left w:val="single" w:sz="4" w:space="0" w:color="auto"/>
              <w:right w:val="single" w:sz="12" w:space="0" w:color="000000"/>
            </w:tcBorders>
          </w:tcPr>
          <w:p w:rsidR="004E4104" w:rsidRPr="00D43766" w:rsidRDefault="004E4104" w:rsidP="004E4104">
            <w:pPr>
              <w:snapToGrid w:val="0"/>
              <w:jc w:val="both"/>
              <w:rPr>
                <w:rFonts w:ascii="Times New Roman" w:eastAsia="標楷體" w:hAnsi="Times New Roman"/>
              </w:rPr>
            </w:pPr>
          </w:p>
        </w:tc>
      </w:tr>
      <w:tr w:rsidR="00D43766" w:rsidRPr="00D43766" w:rsidTr="004E4104">
        <w:trPr>
          <w:jc w:val="center"/>
        </w:trPr>
        <w:tc>
          <w:tcPr>
            <w:tcW w:w="551" w:type="dxa"/>
            <w:vMerge/>
            <w:tcBorders>
              <w:top w:val="single" w:sz="12"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E4104" w:rsidRPr="00D43766" w:rsidRDefault="004E4104" w:rsidP="004E4104">
            <w:pPr>
              <w:snapToGrid w:val="0"/>
              <w:ind w:leftChars="47" w:left="115" w:rightChars="47" w:right="113" w:hanging="2"/>
              <w:jc w:val="both"/>
              <w:rPr>
                <w:rFonts w:ascii="Times New Roman" w:eastAsia="標楷體" w:hAnsi="Times New Roman"/>
                <w:szCs w:val="24"/>
              </w:rPr>
            </w:pPr>
            <w:r w:rsidRPr="00D43766">
              <w:rPr>
                <w:rFonts w:ascii="Times New Roman" w:eastAsia="標楷體" w:hAnsi="Times New Roman"/>
                <w:szCs w:val="24"/>
              </w:rPr>
              <w:t>依限完整登錄</w:t>
            </w:r>
            <w:r w:rsidRPr="00D43766">
              <w:rPr>
                <w:rFonts w:ascii="Times New Roman" w:eastAsia="標楷體" w:hAnsi="Times New Roman" w:hint="eastAsia"/>
                <w:szCs w:val="24"/>
              </w:rPr>
              <w:t>例行查核</w:t>
            </w:r>
            <w:r w:rsidRPr="00D43766">
              <w:rPr>
                <w:rFonts w:ascii="Times New Roman" w:eastAsia="標楷體" w:hAnsi="Times New Roman"/>
                <w:szCs w:val="24"/>
              </w:rPr>
              <w:t>機構複查結果共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r w:rsidRPr="00D43766">
              <w:rPr>
                <w:rFonts w:ascii="Times New Roman" w:eastAsia="標楷體" w:hAnsi="Times New Roman"/>
                <w:szCs w:val="24"/>
              </w:rPr>
              <w:t>(</w:t>
            </w:r>
            <w:r w:rsidRPr="00D43766">
              <w:rPr>
                <w:rFonts w:ascii="Times New Roman" w:eastAsia="標楷體" w:hAnsi="Times New Roman" w:hint="eastAsia"/>
                <w:szCs w:val="24"/>
              </w:rPr>
              <w:t>M</w:t>
            </w:r>
            <w:r w:rsidRPr="00D43766">
              <w:rPr>
                <w:rFonts w:ascii="Times New Roman" w:eastAsia="標楷體" w:hAnsi="Times New Roman"/>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4E4104" w:rsidRPr="00D43766" w:rsidRDefault="004E4104" w:rsidP="004E4104">
            <w:pPr>
              <w:snapToGrid w:val="0"/>
              <w:ind w:leftChars="47" w:left="113" w:rightChars="47" w:right="113" w:firstLine="2"/>
              <w:rPr>
                <w:rFonts w:ascii="Times New Roman" w:eastAsia="標楷體" w:hAnsi="Times New Roman"/>
                <w:szCs w:val="24"/>
              </w:rPr>
            </w:pPr>
            <w:r w:rsidRPr="00D43766">
              <w:rPr>
                <w:rFonts w:ascii="Times New Roman" w:eastAsia="標楷體" w:hAnsi="Times New Roman"/>
                <w:szCs w:val="24"/>
              </w:rPr>
              <w:t>應接受</w:t>
            </w:r>
            <w:r w:rsidRPr="00D43766">
              <w:rPr>
                <w:rFonts w:ascii="Times New Roman" w:eastAsia="標楷體" w:hAnsi="Times New Roman" w:hint="eastAsia"/>
                <w:szCs w:val="24"/>
              </w:rPr>
              <w:t>例行查</w:t>
            </w:r>
            <w:r w:rsidRPr="00D43766">
              <w:rPr>
                <w:rFonts w:ascii="Times New Roman" w:eastAsia="標楷體" w:hAnsi="Times New Roman"/>
                <w:szCs w:val="24"/>
              </w:rPr>
              <w:t>核複查</w:t>
            </w:r>
            <w:r w:rsidRPr="00D43766">
              <w:rPr>
                <w:rFonts w:ascii="Times New Roman" w:eastAsia="標楷體" w:hAnsi="Times New Roman" w:hint="eastAsia"/>
                <w:szCs w:val="24"/>
              </w:rPr>
              <w:t>機構</w:t>
            </w: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家</w:t>
            </w:r>
            <w:r w:rsidRPr="00D43766">
              <w:rPr>
                <w:rFonts w:ascii="Times New Roman" w:eastAsia="標楷體" w:hAnsi="Times New Roman"/>
                <w:szCs w:val="24"/>
              </w:rPr>
              <w:t>(</w:t>
            </w:r>
            <w:r w:rsidRPr="00D43766">
              <w:rPr>
                <w:rFonts w:ascii="Times New Roman" w:eastAsia="標楷體" w:hAnsi="Times New Roman" w:hint="eastAsia"/>
                <w:szCs w:val="24"/>
              </w:rPr>
              <w:t>O</w:t>
            </w:r>
            <w:r w:rsidRPr="00D43766">
              <w:rPr>
                <w:rFonts w:ascii="Times New Roman" w:eastAsia="標楷體" w:hAnsi="Times New Roman"/>
                <w:szCs w:val="24"/>
              </w:rPr>
              <w:t>)</w:t>
            </w:r>
          </w:p>
        </w:tc>
        <w:tc>
          <w:tcPr>
            <w:tcW w:w="2977" w:type="dxa"/>
            <w:vMerge/>
            <w:tcBorders>
              <w:top w:val="single" w:sz="12"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4E4104" w:rsidRPr="00D43766" w:rsidRDefault="004E4104" w:rsidP="004E4104">
            <w:pPr>
              <w:rPr>
                <w:rFonts w:ascii="Times New Roman" w:eastAsia="標楷體" w:hAnsi="Times New Roman"/>
                <w:szCs w:val="24"/>
              </w:rPr>
            </w:pPr>
          </w:p>
        </w:tc>
        <w:tc>
          <w:tcPr>
            <w:tcW w:w="1843" w:type="dxa"/>
            <w:vMerge/>
            <w:tcBorders>
              <w:left w:val="single" w:sz="8" w:space="0" w:color="000000"/>
              <w:bottom w:val="single" w:sz="4" w:space="0" w:color="auto"/>
              <w:right w:val="single" w:sz="4" w:space="0" w:color="auto"/>
            </w:tcBorders>
          </w:tcPr>
          <w:p w:rsidR="004E4104" w:rsidRPr="00D43766" w:rsidRDefault="004E4104" w:rsidP="004E4104">
            <w:pPr>
              <w:rPr>
                <w:rFonts w:ascii="Times New Roman" w:eastAsia="標楷體" w:hAnsi="Times New Roman"/>
                <w:szCs w:val="24"/>
              </w:rPr>
            </w:pPr>
          </w:p>
        </w:tc>
        <w:tc>
          <w:tcPr>
            <w:tcW w:w="1843" w:type="dxa"/>
            <w:vMerge/>
            <w:tcBorders>
              <w:left w:val="single" w:sz="4" w:space="0" w:color="auto"/>
              <w:right w:val="single" w:sz="12" w:space="0" w:color="000000"/>
            </w:tcBorders>
          </w:tcPr>
          <w:p w:rsidR="004E4104" w:rsidRPr="00D43766" w:rsidRDefault="004E4104" w:rsidP="004E4104">
            <w:pPr>
              <w:jc w:val="both"/>
              <w:rPr>
                <w:rFonts w:ascii="Times New Roman" w:eastAsia="標楷體" w:hAnsi="Times New Roman"/>
                <w:szCs w:val="24"/>
              </w:rPr>
            </w:pPr>
          </w:p>
        </w:tc>
      </w:tr>
      <w:tr w:rsidR="00D43766" w:rsidRPr="00D43766" w:rsidTr="004E4104">
        <w:trPr>
          <w:jc w:val="center"/>
        </w:trPr>
        <w:tc>
          <w:tcPr>
            <w:tcW w:w="551"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b/>
                <w:szCs w:val="24"/>
              </w:rPr>
              <w:t>3</w:t>
            </w:r>
          </w:p>
        </w:tc>
        <w:tc>
          <w:tcPr>
            <w:tcW w:w="368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pPr>
            <w:r w:rsidRPr="00D43766">
              <w:rPr>
                <w:rFonts w:ascii="Times New Roman" w:eastAsia="標楷體" w:hAnsi="Times New Roman"/>
                <w:szCs w:val="24"/>
              </w:rPr>
              <w:t>依限完成</w:t>
            </w:r>
            <w:r w:rsidRPr="00D43766">
              <w:rPr>
                <w:rFonts w:ascii="Times New Roman" w:eastAsia="標楷體" w:hAnsi="Times New Roman" w:hint="eastAsia"/>
                <w:szCs w:val="24"/>
              </w:rPr>
              <w:t>例行查核機構</w:t>
            </w:r>
            <w:r w:rsidRPr="00D43766">
              <w:rPr>
                <w:rFonts w:ascii="Times New Roman" w:eastAsia="標楷體" w:hAnsi="Times New Roman"/>
                <w:szCs w:val="24"/>
              </w:rPr>
              <w:t>初查結果應改善事項追蹤共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r w:rsidRPr="00D43766">
              <w:rPr>
                <w:rFonts w:ascii="Times New Roman" w:eastAsia="標楷體" w:hAnsi="Times New Roman"/>
                <w:szCs w:val="24"/>
              </w:rPr>
              <w:t>(</w:t>
            </w:r>
            <w:r w:rsidRPr="00D43766">
              <w:rPr>
                <w:rFonts w:ascii="Times New Roman" w:eastAsia="標楷體" w:hAnsi="Times New Roman" w:hint="eastAsia"/>
                <w:szCs w:val="24"/>
              </w:rPr>
              <w:t>P</w:t>
            </w:r>
            <w:r w:rsidRPr="00D43766">
              <w:rPr>
                <w:rFonts w:ascii="Times New Roman" w:eastAsia="標楷體" w:hAnsi="Times New Roman"/>
                <w:szCs w:val="24"/>
              </w:rPr>
              <w:t>)</w:t>
            </w:r>
          </w:p>
        </w:tc>
        <w:tc>
          <w:tcPr>
            <w:tcW w:w="368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rPr>
                <w:rFonts w:ascii="Times New Roman" w:eastAsia="標楷體" w:hAnsi="Times New Roman"/>
                <w:szCs w:val="24"/>
              </w:rPr>
            </w:pPr>
            <w:r w:rsidRPr="00D43766">
              <w:rPr>
                <w:rFonts w:ascii="Times New Roman" w:eastAsia="標楷體" w:hAnsi="Times New Roman" w:hint="eastAsia"/>
                <w:szCs w:val="24"/>
              </w:rPr>
              <w:t>例行查核機構</w:t>
            </w:r>
            <w:r w:rsidRPr="00D43766">
              <w:rPr>
                <w:rFonts w:ascii="Times New Roman" w:eastAsia="標楷體" w:hAnsi="Times New Roman"/>
                <w:szCs w:val="24"/>
              </w:rPr>
              <w:t>初查結果應改善事項共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r w:rsidRPr="00D43766">
              <w:rPr>
                <w:rFonts w:ascii="Times New Roman" w:eastAsia="標楷體" w:hAnsi="Times New Roman"/>
                <w:szCs w:val="24"/>
              </w:rPr>
              <w:t>(</w:t>
            </w:r>
            <w:r w:rsidRPr="00D43766">
              <w:rPr>
                <w:rFonts w:ascii="Times New Roman" w:eastAsia="標楷體" w:hAnsi="Times New Roman" w:hint="eastAsia"/>
                <w:szCs w:val="24"/>
              </w:rPr>
              <w:t>R</w:t>
            </w:r>
            <w:r w:rsidRPr="00D43766">
              <w:rPr>
                <w:rFonts w:ascii="Times New Roman" w:eastAsia="標楷體" w:hAnsi="Times New Roman"/>
                <w:szCs w:val="24"/>
              </w:rPr>
              <w:t>)</w:t>
            </w:r>
          </w:p>
        </w:tc>
        <w:tc>
          <w:tcPr>
            <w:tcW w:w="2977" w:type="dxa"/>
            <w:vMerge w:val="restart"/>
            <w:tcBorders>
              <w:top w:val="single" w:sz="12"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4E4104" w:rsidRPr="00D43766" w:rsidRDefault="00BD190A" w:rsidP="004E4104">
            <w:pPr>
              <w:snapToGrid w:val="0"/>
              <w:jc w:val="center"/>
              <w:rPr>
                <w:rFonts w:ascii="Times New Roman" w:eastAsia="標楷體" w:hAnsi="Times New Roman"/>
                <w:sz w:val="14"/>
                <w:szCs w:val="14"/>
              </w:rPr>
            </w:pPr>
            <m:oMathPara>
              <m:oMath>
                <m:f>
                  <m:fPr>
                    <m:ctrlPr>
                      <w:rPr>
                        <w:rFonts w:ascii="Cambria Math" w:eastAsia="標楷體" w:hAnsi="Cambria Math"/>
                        <w:sz w:val="14"/>
                        <w:szCs w:val="14"/>
                      </w:rPr>
                    </m:ctrlPr>
                  </m:fPr>
                  <m:num>
                    <m:d>
                      <m:dPr>
                        <m:ctrlPr>
                          <w:rPr>
                            <w:rFonts w:ascii="Cambria Math" w:eastAsia="標楷體" w:hAnsi="Cambria Math"/>
                            <w:i/>
                            <w:sz w:val="14"/>
                            <w:szCs w:val="14"/>
                          </w:rPr>
                        </m:ctrlPr>
                      </m:dPr>
                      <m:e>
                        <m:r>
                          <w:rPr>
                            <w:rFonts w:ascii="Cambria Math" w:eastAsia="標楷體" w:hAnsi="Cambria Math"/>
                            <w:sz w:val="14"/>
                            <w:szCs w:val="14"/>
                          </w:rPr>
                          <m:t>P+Q</m:t>
                        </m:r>
                      </m:e>
                    </m:d>
                  </m:num>
                  <m:den>
                    <m:d>
                      <m:dPr>
                        <m:ctrlPr>
                          <w:rPr>
                            <w:rFonts w:ascii="Cambria Math" w:eastAsia="標楷體" w:hAnsi="Cambria Math"/>
                            <w:i/>
                            <w:sz w:val="14"/>
                            <w:szCs w:val="14"/>
                          </w:rPr>
                        </m:ctrlPr>
                      </m:dPr>
                      <m:e>
                        <m:r>
                          <w:rPr>
                            <w:rFonts w:ascii="Cambria Math" w:eastAsia="標楷體" w:hAnsi="Cambria Math"/>
                            <w:sz w:val="14"/>
                            <w:szCs w:val="14"/>
                          </w:rPr>
                          <m:t>R+S</m:t>
                        </m:r>
                      </m:e>
                    </m:d>
                  </m:den>
                </m:f>
                <m:r>
                  <w:rPr>
                    <w:rFonts w:ascii="Cambria Math" w:eastAsia="標楷體" w:hAnsi="Cambria Math"/>
                    <w:sz w:val="14"/>
                    <w:szCs w:val="14"/>
                  </w:rPr>
                  <m:t>×</m:t>
                </m:r>
                <m:d>
                  <m:dPr>
                    <m:ctrlPr>
                      <w:rPr>
                        <w:rFonts w:ascii="Cambria Math" w:eastAsia="標楷體" w:hAnsi="Cambria Math"/>
                        <w:sz w:val="14"/>
                        <w:szCs w:val="14"/>
                      </w:rPr>
                    </m:ctrlPr>
                  </m:dPr>
                  <m:e>
                    <m:r>
                      <m:rPr>
                        <m:sty m:val="p"/>
                      </m:rPr>
                      <w:rPr>
                        <w:rFonts w:ascii="Cambria Math" w:eastAsia="標楷體" w:hAnsi="Cambria Math"/>
                        <w:sz w:val="14"/>
                        <w:szCs w:val="14"/>
                      </w:rPr>
                      <m:t>4</m:t>
                    </m:r>
                    <m:r>
                      <m:rPr>
                        <m:sty m:val="b"/>
                      </m:rPr>
                      <w:rPr>
                        <w:rFonts w:ascii="Cambria Math" w:eastAsia="標楷體" w:hAnsi="Cambria Math"/>
                        <w:sz w:val="14"/>
                        <w:szCs w:val="14"/>
                      </w:rPr>
                      <m:t>+</m:t>
                    </m:r>
                    <m:r>
                      <m:rPr>
                        <m:sty m:val="b"/>
                      </m:rPr>
                      <w:rPr>
                        <w:rFonts w:ascii="Cambria Math" w:eastAsia="標楷體" w:hAnsi="Cambria Math" w:hint="eastAsia"/>
                        <w:sz w:val="14"/>
                        <w:szCs w:val="14"/>
                      </w:rPr>
                      <m:t>R6</m:t>
                    </m:r>
                    <m:r>
                      <m:rPr>
                        <m:sty m:val="b"/>
                      </m:rPr>
                      <w:rPr>
                        <w:rFonts w:ascii="Cambria Math" w:eastAsia="標楷體" w:hAnsi="Cambria Math" w:hint="eastAsia"/>
                        <w:sz w:val="14"/>
                        <w:szCs w:val="14"/>
                      </w:rPr>
                      <m:t>項目</m:t>
                    </m:r>
                    <m:r>
                      <m:rPr>
                        <m:sty m:val="b"/>
                      </m:rPr>
                      <w:rPr>
                        <w:rFonts w:ascii="Cambria Math" w:eastAsia="標楷體" w:hAnsi="Cambria Math"/>
                        <w:sz w:val="14"/>
                        <w:szCs w:val="14"/>
                      </w:rPr>
                      <m:t>[</m:t>
                    </m:r>
                    <m:r>
                      <m:rPr>
                        <m:sty m:val="b"/>
                      </m:rPr>
                      <w:rPr>
                        <w:rFonts w:ascii="Cambria Math" w:eastAsia="標楷體" w:hAnsi="Cambria Math" w:hint="eastAsia"/>
                        <w:sz w:val="14"/>
                        <w:szCs w:val="14"/>
                      </w:rPr>
                      <m:t>第</m:t>
                    </m:r>
                    <m:r>
                      <m:rPr>
                        <m:sty m:val="b"/>
                      </m:rPr>
                      <w:rPr>
                        <w:rFonts w:ascii="Cambria Math" w:eastAsia="標楷體" w:hAnsi="Cambria Math" w:hint="eastAsia"/>
                        <w:sz w:val="14"/>
                        <w:szCs w:val="14"/>
                      </w:rPr>
                      <m:t>1</m:t>
                    </m:r>
                    <m:r>
                      <m:rPr>
                        <m:sty m:val="b"/>
                      </m:rPr>
                      <w:rPr>
                        <w:rFonts w:ascii="Cambria Math" w:eastAsia="標楷體" w:hAnsi="Cambria Math" w:hint="eastAsia"/>
                        <w:sz w:val="14"/>
                        <w:szCs w:val="14"/>
                      </w:rPr>
                      <m:t>列</m:t>
                    </m:r>
                    <m:r>
                      <m:rPr>
                        <m:sty m:val="b"/>
                      </m:rPr>
                      <w:rPr>
                        <w:rFonts w:ascii="Cambria Math" w:eastAsia="標楷體" w:hAnsi="Cambria Math"/>
                        <w:sz w:val="14"/>
                        <w:szCs w:val="14"/>
                      </w:rPr>
                      <m:t>]</m:t>
                    </m:r>
                    <m:r>
                      <m:rPr>
                        <m:sty m:val="b"/>
                      </m:rPr>
                      <w:rPr>
                        <w:rFonts w:ascii="Cambria Math" w:eastAsia="標楷體" w:hAnsi="Cambria Math" w:hint="eastAsia"/>
                        <w:sz w:val="14"/>
                        <w:szCs w:val="14"/>
                      </w:rPr>
                      <m:t>調整配分</m:t>
                    </m:r>
                  </m:e>
                </m:d>
              </m:oMath>
            </m:oMathPara>
          </w:p>
          <w:p w:rsidR="004E4104" w:rsidRPr="00D43766" w:rsidRDefault="004E4104" w:rsidP="004E4104">
            <w:pPr>
              <w:snapToGrid w:val="0"/>
              <w:spacing w:line="360" w:lineRule="auto"/>
              <w:jc w:val="center"/>
              <w:rPr>
                <w:rFonts w:ascii="Cambria Math" w:eastAsia="標楷體" w:hAnsi="Cambria Math"/>
              </w:rPr>
            </w:pPr>
            <m:oMathPara>
              <m:oMath>
                <m:r>
                  <w:rPr>
                    <w:rFonts w:ascii="Cambria Math" w:eastAsia="標楷體" w:hAnsi="Cambria Math"/>
                  </w:rPr>
                  <m:t>=</m:t>
                </m:r>
                <m:r>
                  <m:rPr>
                    <m:nor/>
                  </m:rPr>
                  <w:rPr>
                    <w:rFonts w:ascii="Cambria Math" w:eastAsia="標楷體" w:hAnsi="Cambria Math"/>
                    <w:szCs w:val="24"/>
                  </w:rPr>
                  <m:t xml:space="preserve">  </m:t>
                </m:r>
                <m:r>
                  <m:rPr>
                    <m:nor/>
                  </m:rPr>
                  <w:rPr>
                    <w:rFonts w:ascii="Times New Roman" w:eastAsia="標楷體" w:hAnsi="Times New Roman"/>
                    <w:szCs w:val="24"/>
                  </w:rPr>
                  <m:t>____</m:t>
                </m:r>
                <m:r>
                  <m:rPr>
                    <m:nor/>
                  </m:rPr>
                  <w:rPr>
                    <w:rFonts w:ascii="Times New Roman" w:eastAsia="標楷體" w:hAnsi="Times New Roman"/>
                    <w:szCs w:val="24"/>
                  </w:rPr>
                  <m:t>分</m:t>
                </m:r>
              </m:oMath>
            </m:oMathPara>
          </w:p>
        </w:tc>
        <w:tc>
          <w:tcPr>
            <w:tcW w:w="1843" w:type="dxa"/>
            <w:vMerge w:val="restart"/>
            <w:tcBorders>
              <w:top w:val="single" w:sz="12" w:space="0" w:color="000000"/>
              <w:left w:val="single" w:sz="8" w:space="0" w:color="000000"/>
              <w:right w:val="single" w:sz="4" w:space="0" w:color="auto"/>
            </w:tcBorders>
            <w:vAlign w:val="center"/>
          </w:tcPr>
          <w:p w:rsidR="004E4104" w:rsidRPr="00D43766" w:rsidRDefault="004E4104" w:rsidP="004E4104">
            <w:pPr>
              <w:snapToGrid w:val="0"/>
              <w:spacing w:before="180" w:after="180"/>
              <w:jc w:val="center"/>
              <w:rPr>
                <w:rFonts w:ascii="Times New Roman" w:eastAsia="標楷體" w:hAnsi="Times New Roman"/>
              </w:rPr>
            </w:pPr>
          </w:p>
        </w:tc>
        <w:tc>
          <w:tcPr>
            <w:tcW w:w="1843" w:type="dxa"/>
            <w:vMerge w:val="restart"/>
            <w:tcBorders>
              <w:top w:val="single" w:sz="12" w:space="0" w:color="000000"/>
              <w:left w:val="single" w:sz="4" w:space="0" w:color="auto"/>
              <w:right w:val="single" w:sz="12" w:space="0" w:color="000000"/>
            </w:tcBorders>
          </w:tcPr>
          <w:p w:rsidR="004E4104" w:rsidRPr="00D43766" w:rsidRDefault="004E4104" w:rsidP="004E4104">
            <w:pPr>
              <w:snapToGrid w:val="0"/>
              <w:jc w:val="both"/>
              <w:rPr>
                <w:rFonts w:ascii="Times New Roman" w:eastAsia="標楷體" w:hAnsi="Times New Roman"/>
              </w:rPr>
            </w:pPr>
          </w:p>
        </w:tc>
      </w:tr>
      <w:tr w:rsidR="00D43766" w:rsidRPr="00D43766" w:rsidTr="004E4104">
        <w:trPr>
          <w:jc w:val="center"/>
        </w:trPr>
        <w:tc>
          <w:tcPr>
            <w:tcW w:w="551"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pPr>
            <w:r w:rsidRPr="00D43766">
              <w:rPr>
                <w:rFonts w:ascii="Times New Roman" w:eastAsia="標楷體" w:hAnsi="Times New Roman"/>
                <w:szCs w:val="24"/>
              </w:rPr>
              <w:t>依限完成</w:t>
            </w:r>
            <w:r w:rsidRPr="00D43766">
              <w:rPr>
                <w:rFonts w:ascii="Times New Roman" w:eastAsia="標楷體" w:hAnsi="Times New Roman" w:hint="eastAsia"/>
                <w:szCs w:val="24"/>
              </w:rPr>
              <w:t>例行查核機構</w:t>
            </w:r>
            <w:r w:rsidRPr="00D43766">
              <w:rPr>
                <w:rFonts w:ascii="Times New Roman" w:eastAsia="標楷體" w:hAnsi="Times New Roman"/>
                <w:szCs w:val="24"/>
              </w:rPr>
              <w:t>複查結果應改善事項追蹤共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r w:rsidRPr="00D43766">
              <w:rPr>
                <w:rFonts w:ascii="Times New Roman" w:eastAsia="標楷體" w:hAnsi="Times New Roman"/>
                <w:szCs w:val="24"/>
              </w:rPr>
              <w:t>(</w:t>
            </w:r>
            <w:r w:rsidRPr="00D43766">
              <w:rPr>
                <w:rFonts w:ascii="Times New Roman" w:eastAsia="標楷體" w:hAnsi="Times New Roman" w:hint="eastAsia"/>
                <w:szCs w:val="24"/>
              </w:rPr>
              <w:t>Q</w:t>
            </w:r>
            <w:r w:rsidRPr="00D43766">
              <w:rPr>
                <w:rFonts w:ascii="Times New Roman" w:eastAsia="標楷體" w:hAnsi="Times New Roman"/>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both"/>
              <w:rPr>
                <w:rFonts w:ascii="Times New Roman" w:eastAsia="標楷體" w:hAnsi="Times New Roman"/>
                <w:szCs w:val="24"/>
              </w:rPr>
            </w:pPr>
            <w:r w:rsidRPr="00D43766">
              <w:rPr>
                <w:rFonts w:ascii="Times New Roman" w:eastAsia="標楷體" w:hAnsi="Times New Roman" w:hint="eastAsia"/>
                <w:szCs w:val="24"/>
              </w:rPr>
              <w:t>例行查核機構</w:t>
            </w:r>
            <w:r w:rsidRPr="00D43766">
              <w:rPr>
                <w:rFonts w:ascii="Times New Roman" w:eastAsia="標楷體" w:hAnsi="Times New Roman"/>
                <w:szCs w:val="24"/>
              </w:rPr>
              <w:t>複查結果應改善事項共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r w:rsidRPr="00D43766">
              <w:rPr>
                <w:rFonts w:ascii="Times New Roman" w:eastAsia="標楷體" w:hAnsi="Times New Roman"/>
                <w:szCs w:val="24"/>
              </w:rPr>
              <w:t>(</w:t>
            </w:r>
            <w:r w:rsidRPr="00D43766">
              <w:rPr>
                <w:rFonts w:ascii="Times New Roman" w:eastAsia="標楷體" w:hAnsi="Times New Roman" w:hint="eastAsia"/>
                <w:szCs w:val="24"/>
              </w:rPr>
              <w:t>S</w:t>
            </w:r>
            <w:r w:rsidRPr="00D43766">
              <w:rPr>
                <w:rFonts w:ascii="Times New Roman" w:eastAsia="標楷體" w:hAnsi="Times New Roman"/>
                <w:szCs w:val="24"/>
              </w:rPr>
              <w:t>)</w:t>
            </w:r>
          </w:p>
        </w:tc>
        <w:tc>
          <w:tcPr>
            <w:tcW w:w="2977" w:type="dxa"/>
            <w:vMerge/>
            <w:tcBorders>
              <w:top w:val="single" w:sz="12" w:space="0" w:color="000000"/>
              <w:left w:val="single" w:sz="4" w:space="0" w:color="000000"/>
              <w:bottom w:val="single" w:sz="4" w:space="0" w:color="000000"/>
              <w:right w:val="single" w:sz="8"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p>
        </w:tc>
        <w:tc>
          <w:tcPr>
            <w:tcW w:w="1843" w:type="dxa"/>
            <w:vMerge/>
            <w:tcBorders>
              <w:left w:val="single" w:sz="8" w:space="0" w:color="000000"/>
              <w:bottom w:val="single" w:sz="4" w:space="0" w:color="000000"/>
              <w:right w:val="single" w:sz="4" w:space="0" w:color="auto"/>
            </w:tcBorders>
          </w:tcPr>
          <w:p w:rsidR="004E4104" w:rsidRPr="00D43766" w:rsidRDefault="004E4104" w:rsidP="004E4104">
            <w:pPr>
              <w:jc w:val="center"/>
              <w:rPr>
                <w:rFonts w:ascii="Times New Roman" w:eastAsia="標楷體" w:hAnsi="Times New Roman"/>
                <w:szCs w:val="24"/>
              </w:rPr>
            </w:pPr>
          </w:p>
        </w:tc>
        <w:tc>
          <w:tcPr>
            <w:tcW w:w="1843" w:type="dxa"/>
            <w:vMerge/>
            <w:tcBorders>
              <w:left w:val="single" w:sz="4" w:space="0" w:color="auto"/>
              <w:right w:val="single" w:sz="12" w:space="0" w:color="000000"/>
            </w:tcBorders>
          </w:tcPr>
          <w:p w:rsidR="004E4104" w:rsidRPr="00D43766" w:rsidRDefault="004E4104" w:rsidP="004E4104">
            <w:pPr>
              <w:jc w:val="center"/>
              <w:rPr>
                <w:rFonts w:ascii="Times New Roman" w:eastAsia="標楷體" w:hAnsi="Times New Roman"/>
                <w:szCs w:val="24"/>
              </w:rPr>
            </w:pPr>
          </w:p>
        </w:tc>
      </w:tr>
      <w:tr w:rsidR="004E4104" w:rsidRPr="00D43766" w:rsidTr="004E4104">
        <w:trPr>
          <w:trHeight w:val="1470"/>
          <w:jc w:val="center"/>
        </w:trPr>
        <w:tc>
          <w:tcPr>
            <w:tcW w:w="551" w:type="dxa"/>
            <w:tcBorders>
              <w:top w:val="single" w:sz="12" w:space="0" w:color="000000"/>
              <w:left w:val="single" w:sz="12"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hint="eastAsia"/>
                <w:b/>
                <w:szCs w:val="24"/>
              </w:rPr>
              <w:t>4</w:t>
            </w:r>
          </w:p>
        </w:tc>
        <w:tc>
          <w:tcPr>
            <w:tcW w:w="3686" w:type="dxa"/>
            <w:tcBorders>
              <w:top w:val="single" w:sz="12" w:space="0" w:color="auto"/>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辦理情形</w:t>
            </w:r>
          </w:p>
        </w:tc>
        <w:tc>
          <w:tcPr>
            <w:tcW w:w="3686" w:type="dxa"/>
            <w:tcBorders>
              <w:top w:val="single" w:sz="12" w:space="0" w:color="auto"/>
              <w:left w:val="single" w:sz="4" w:space="0" w:color="000000"/>
              <w:bottom w:val="single" w:sz="12" w:space="0" w:color="auto"/>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ind w:left="240" w:hangingChars="100" w:hanging="240"/>
              <w:jc w:val="both"/>
              <w:rPr>
                <w:rFonts w:ascii="Times New Roman" w:eastAsia="標楷體" w:hAnsi="Times New Roman"/>
                <w:szCs w:val="24"/>
              </w:rPr>
            </w:pPr>
            <w:r w:rsidRPr="00D43766">
              <w:rPr>
                <w:rFonts w:ascii="Times New Roman" w:eastAsia="標楷體" w:hAnsi="Times New Roman" w:hint="eastAsia"/>
                <w:szCs w:val="24"/>
              </w:rPr>
              <w:t>□依疾病管制署通知辦理</w:t>
            </w:r>
          </w:p>
          <w:p w:rsidR="004E4104" w:rsidRPr="00D43766" w:rsidRDefault="004E4104" w:rsidP="004E4104">
            <w:pPr>
              <w:ind w:left="240" w:hangingChars="100" w:hanging="240"/>
              <w:jc w:val="both"/>
              <w:rPr>
                <w:rFonts w:ascii="Times New Roman" w:eastAsia="標楷體" w:hAnsi="Times New Roman"/>
                <w:szCs w:val="24"/>
                <w:highlight w:val="yellow"/>
              </w:rPr>
            </w:pPr>
            <w:r w:rsidRPr="00D43766">
              <w:rPr>
                <w:rFonts w:ascii="Times New Roman" w:eastAsia="標楷體" w:hAnsi="Times New Roman" w:hint="eastAsia"/>
                <w:szCs w:val="24"/>
              </w:rPr>
              <w:t>□另有自行規劃和辦理</w:t>
            </w:r>
          </w:p>
        </w:tc>
        <w:tc>
          <w:tcPr>
            <w:tcW w:w="2977" w:type="dxa"/>
            <w:tcBorders>
              <w:top w:val="single" w:sz="12" w:space="0" w:color="auto"/>
              <w:left w:val="single" w:sz="4" w:space="0" w:color="000000"/>
              <w:bottom w:val="single" w:sz="12" w:space="0" w:color="auto"/>
              <w:right w:val="single" w:sz="8" w:space="0" w:color="000000"/>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szCs w:val="24"/>
              </w:rPr>
            </w:pPr>
            <w:r w:rsidRPr="00D43766">
              <w:rPr>
                <w:rFonts w:ascii="Times New Roman" w:eastAsia="標楷體" w:hAnsi="Times New Roman"/>
                <w:szCs w:val="24"/>
              </w:rPr>
              <w:t>____</w:t>
            </w:r>
            <w:r w:rsidRPr="00D43766">
              <w:rPr>
                <w:rFonts w:ascii="Times New Roman" w:eastAsia="標楷體" w:hAnsi="Times New Roman"/>
                <w:szCs w:val="24"/>
              </w:rPr>
              <w:t>分</w:t>
            </w:r>
          </w:p>
        </w:tc>
        <w:tc>
          <w:tcPr>
            <w:tcW w:w="1843" w:type="dxa"/>
            <w:tcBorders>
              <w:top w:val="single" w:sz="12" w:space="0" w:color="auto"/>
              <w:left w:val="single" w:sz="8" w:space="0" w:color="000000"/>
              <w:bottom w:val="single" w:sz="12" w:space="0" w:color="auto"/>
              <w:right w:val="single" w:sz="4" w:space="0" w:color="auto"/>
            </w:tcBorders>
            <w:vAlign w:val="center"/>
          </w:tcPr>
          <w:p w:rsidR="004E4104" w:rsidRPr="00D43766" w:rsidRDefault="004E4104" w:rsidP="004E4104">
            <w:pPr>
              <w:jc w:val="center"/>
              <w:rPr>
                <w:rFonts w:ascii="Times New Roman" w:eastAsia="標楷體" w:hAnsi="Times New Roman"/>
                <w:szCs w:val="24"/>
                <w:u w:val="single"/>
              </w:rPr>
            </w:pPr>
          </w:p>
        </w:tc>
        <w:tc>
          <w:tcPr>
            <w:tcW w:w="1843" w:type="dxa"/>
            <w:tcBorders>
              <w:top w:val="single" w:sz="12" w:space="0" w:color="auto"/>
              <w:left w:val="single" w:sz="4" w:space="0" w:color="auto"/>
              <w:bottom w:val="single" w:sz="12" w:space="0" w:color="auto"/>
              <w:right w:val="single" w:sz="12" w:space="0" w:color="000000"/>
            </w:tcBorders>
          </w:tcPr>
          <w:p w:rsidR="004E4104" w:rsidRPr="00D43766" w:rsidRDefault="004E4104" w:rsidP="004E4104">
            <w:pPr>
              <w:jc w:val="both"/>
              <w:rPr>
                <w:rFonts w:ascii="Times New Roman" w:eastAsia="標楷體" w:hAnsi="Times New Roman"/>
                <w:szCs w:val="24"/>
                <w:u w:val="single"/>
              </w:rPr>
            </w:pPr>
          </w:p>
        </w:tc>
      </w:tr>
    </w:tbl>
    <w:p w:rsidR="004E4104" w:rsidRPr="00D43766" w:rsidRDefault="004E4104" w:rsidP="004E4104">
      <w:pPr>
        <w:spacing w:line="340" w:lineRule="exact"/>
        <w:ind w:left="-480"/>
        <w:rPr>
          <w:rFonts w:ascii="Times New Roman" w:eastAsia="標楷體" w:hAnsi="Times New Roman"/>
          <w:szCs w:val="24"/>
        </w:rPr>
      </w:pPr>
    </w:p>
    <w:p w:rsidR="004E4104" w:rsidRPr="00D43766" w:rsidRDefault="004E4104" w:rsidP="004E4104">
      <w:pPr>
        <w:spacing w:line="340" w:lineRule="exact"/>
        <w:ind w:left="-480"/>
        <w:rPr>
          <w:rFonts w:ascii="Times New Roman" w:eastAsia="標楷體" w:hAnsi="Times New Roman"/>
          <w:szCs w:val="24"/>
        </w:rPr>
        <w:sectPr w:rsidR="004E4104" w:rsidRPr="00D43766" w:rsidSect="004E4104">
          <w:pgSz w:w="16838" w:h="11906" w:orient="landscape"/>
          <w:pgMar w:top="1134" w:right="1440" w:bottom="1134" w:left="1440" w:header="851" w:footer="992" w:gutter="0"/>
          <w:cols w:space="425"/>
          <w:docGrid w:type="lines" w:linePitch="360"/>
        </w:sectPr>
      </w:pPr>
    </w:p>
    <w:p w:rsidR="004E4104" w:rsidRPr="00D43766" w:rsidRDefault="004E4104" w:rsidP="004E4104">
      <w:pPr>
        <w:ind w:left="-480"/>
        <w:rPr>
          <w:rFonts w:ascii="Times New Roman" w:eastAsia="標楷體" w:hAnsi="Times New Roman"/>
          <w:b/>
          <w:szCs w:val="24"/>
        </w:rPr>
      </w:pPr>
      <w:r w:rsidRPr="00D43766">
        <w:rPr>
          <w:rFonts w:ascii="Times New Roman" w:eastAsia="標楷體" w:hAnsi="Times New Roman"/>
          <w:b/>
          <w:szCs w:val="24"/>
        </w:rPr>
        <w:lastRenderedPageBreak/>
        <w:t>(2)</w:t>
      </w:r>
      <w:r w:rsidRPr="00D43766">
        <w:rPr>
          <w:rFonts w:ascii="Times New Roman" w:eastAsia="標楷體" w:hAnsi="Times New Roman"/>
          <w:b/>
          <w:szCs w:val="24"/>
        </w:rPr>
        <w:t>明細表</w:t>
      </w:r>
    </w:p>
    <w:p w:rsidR="004E4104" w:rsidRPr="00D43766" w:rsidRDefault="004E4104" w:rsidP="004E4104">
      <w:pPr>
        <w:spacing w:line="340" w:lineRule="exact"/>
        <w:ind w:left="240" w:right="-425" w:hangingChars="100" w:hanging="240"/>
        <w:rPr>
          <w:rFonts w:ascii="Times New Roman" w:eastAsia="標楷體" w:hAnsi="Times New Roman"/>
          <w:szCs w:val="24"/>
        </w:rPr>
      </w:pPr>
      <w:r w:rsidRPr="00D43766">
        <w:rPr>
          <w:rFonts w:ascii="Times New Roman" w:eastAsia="標楷體" w:hAnsi="Times New Roman"/>
          <w:szCs w:val="24"/>
        </w:rPr>
        <w:t>A1.</w:t>
      </w:r>
      <w:r w:rsidRPr="00D43766">
        <w:rPr>
          <w:rFonts w:ascii="Times New Roman" w:eastAsia="標楷體" w:hAnsi="Times New Roman" w:hint="eastAsia"/>
          <w:szCs w:val="24"/>
        </w:rPr>
        <w:t>例</w:t>
      </w:r>
      <w:r w:rsidRPr="00D43766">
        <w:rPr>
          <w:rFonts w:ascii="Times New Roman" w:eastAsia="標楷體" w:hAnsi="Times New Roman"/>
          <w:szCs w:val="24"/>
        </w:rPr>
        <w:t>行查核</w:t>
      </w:r>
      <w:r w:rsidRPr="00D43766">
        <w:rPr>
          <w:rFonts w:ascii="Times New Roman" w:eastAsia="標楷體" w:hAnsi="Times New Roman" w:hint="eastAsia"/>
          <w:szCs w:val="24"/>
        </w:rPr>
        <w:t>併相關主管局（處、科、股等）之聯合稽查、督考或輔訪等管理機制辦理相關證明文件（公文或行程表等），以及</w:t>
      </w:r>
      <w:r w:rsidRPr="00D43766">
        <w:rPr>
          <w:rFonts w:ascii="Times New Roman" w:eastAsia="標楷體" w:hAnsi="Times New Roman" w:hint="eastAsia"/>
          <w:b/>
          <w:szCs w:val="24"/>
        </w:rPr>
        <w:t>108</w:t>
      </w:r>
      <w:r w:rsidRPr="00D43766">
        <w:rPr>
          <w:rFonts w:ascii="Times New Roman" w:eastAsia="標楷體" w:hAnsi="Times New Roman" w:hint="eastAsia"/>
          <w:b/>
          <w:szCs w:val="24"/>
        </w:rPr>
        <w:t>年相關主管局（處、科、股等）確實無實地管理機制證明</w:t>
      </w:r>
      <w:r w:rsidRPr="00D43766">
        <w:rPr>
          <w:rFonts w:ascii="Times New Roman" w:eastAsia="標楷體" w:hAnsi="Times New Roman" w:hint="eastAsia"/>
          <w:szCs w:val="24"/>
        </w:rPr>
        <w:t>文件</w:t>
      </w:r>
      <w:r w:rsidRPr="00D43766">
        <w:rPr>
          <w:rFonts w:ascii="新細明體" w:hAnsi="新細明體" w:hint="eastAsia"/>
          <w:szCs w:val="24"/>
        </w:rPr>
        <w:t>。</w:t>
      </w:r>
    </w:p>
    <w:tbl>
      <w:tblPr>
        <w:tblW w:w="989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7"/>
        <w:gridCol w:w="6009"/>
        <w:gridCol w:w="2765"/>
      </w:tblGrid>
      <w:tr w:rsidR="00D43766" w:rsidRPr="00D43766" w:rsidTr="004E4104">
        <w:tc>
          <w:tcPr>
            <w:tcW w:w="1117" w:type="dxa"/>
            <w:tcBorders>
              <w:top w:val="single" w:sz="12" w:space="0" w:color="auto"/>
              <w:left w:val="single" w:sz="12" w:space="0" w:color="auto"/>
              <w:bottom w:val="single" w:sz="4" w:space="0" w:color="auto"/>
              <w:right w:val="single" w:sz="4" w:space="0" w:color="auto"/>
            </w:tcBorders>
            <w:vAlign w:val="center"/>
            <w:hideMark/>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編號</w:t>
            </w:r>
          </w:p>
        </w:tc>
        <w:tc>
          <w:tcPr>
            <w:tcW w:w="6009" w:type="dxa"/>
            <w:tcBorders>
              <w:top w:val="single" w:sz="12" w:space="0" w:color="auto"/>
              <w:left w:val="single" w:sz="4" w:space="0" w:color="auto"/>
              <w:bottom w:val="single" w:sz="4" w:space="0" w:color="auto"/>
              <w:right w:val="single" w:sz="4" w:space="0" w:color="auto"/>
            </w:tcBorders>
            <w:vAlign w:val="center"/>
            <w:hideMark/>
          </w:tcPr>
          <w:p w:rsidR="004E4104" w:rsidRPr="00D43766" w:rsidRDefault="004E4104" w:rsidP="004E4104">
            <w:pPr>
              <w:spacing w:line="280" w:lineRule="exact"/>
              <w:jc w:val="center"/>
              <w:rPr>
                <w:rFonts w:ascii="Times New Roman" w:eastAsia="標楷體" w:hAnsi="Times New Roman"/>
                <w:szCs w:val="24"/>
              </w:rPr>
            </w:pPr>
            <w:r w:rsidRPr="00D43766">
              <w:rPr>
                <w:rFonts w:ascii="Times New Roman" w:eastAsia="標楷體" w:hAnsi="Times New Roman" w:hint="eastAsia"/>
                <w:szCs w:val="24"/>
              </w:rPr>
              <w:t>證明文件</w:t>
            </w:r>
          </w:p>
        </w:tc>
        <w:tc>
          <w:tcPr>
            <w:tcW w:w="2765" w:type="dxa"/>
            <w:tcBorders>
              <w:top w:val="single" w:sz="12" w:space="0" w:color="auto"/>
              <w:left w:val="single" w:sz="4" w:space="0" w:color="auto"/>
              <w:bottom w:val="single" w:sz="4" w:space="0" w:color="auto"/>
              <w:right w:val="single" w:sz="12" w:space="0" w:color="auto"/>
            </w:tcBorders>
            <w:vAlign w:val="center"/>
            <w:hideMark/>
          </w:tcPr>
          <w:p w:rsidR="004E4104" w:rsidRPr="00D43766" w:rsidRDefault="004E4104" w:rsidP="004E4104">
            <w:pPr>
              <w:spacing w:line="280" w:lineRule="exact"/>
              <w:jc w:val="center"/>
              <w:rPr>
                <w:rFonts w:ascii="Times New Roman" w:eastAsia="標楷體" w:hAnsi="Times New Roman"/>
                <w:szCs w:val="24"/>
              </w:rPr>
            </w:pPr>
            <w:r w:rsidRPr="00D43766">
              <w:rPr>
                <w:rFonts w:ascii="Times New Roman" w:eastAsia="標楷體" w:hAnsi="Times New Roman" w:hint="eastAsia"/>
                <w:szCs w:val="24"/>
              </w:rPr>
              <w:t>備註</w:t>
            </w:r>
          </w:p>
        </w:tc>
      </w:tr>
      <w:tr w:rsidR="00D43766" w:rsidRPr="00D43766" w:rsidTr="004E4104">
        <w:trPr>
          <w:trHeight w:val="567"/>
        </w:trPr>
        <w:tc>
          <w:tcPr>
            <w:tcW w:w="1117" w:type="dxa"/>
            <w:tcBorders>
              <w:top w:val="single" w:sz="4" w:space="0" w:color="auto"/>
              <w:left w:val="single" w:sz="12" w:space="0" w:color="auto"/>
              <w:bottom w:val="single" w:sz="4" w:space="0" w:color="auto"/>
              <w:right w:val="single" w:sz="4" w:space="0" w:color="auto"/>
            </w:tcBorders>
            <w:vAlign w:val="center"/>
            <w:hideMark/>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1</w:t>
            </w:r>
          </w:p>
        </w:tc>
        <w:tc>
          <w:tcPr>
            <w:tcW w:w="6009"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spacing w:line="360" w:lineRule="exact"/>
              <w:ind w:left="240" w:hangingChars="100" w:hanging="240"/>
              <w:rPr>
                <w:rFonts w:ascii="Times New Roman" w:eastAsia="標楷體" w:hAnsi="Times New Roman"/>
                <w:szCs w:val="24"/>
              </w:rPr>
            </w:pPr>
          </w:p>
        </w:tc>
        <w:tc>
          <w:tcPr>
            <w:tcW w:w="2765" w:type="dxa"/>
            <w:tcBorders>
              <w:top w:val="single" w:sz="4" w:space="0" w:color="auto"/>
              <w:left w:val="single" w:sz="4" w:space="0" w:color="auto"/>
              <w:bottom w:val="single" w:sz="4" w:space="0" w:color="auto"/>
              <w:right w:val="single" w:sz="12" w:space="0" w:color="auto"/>
            </w:tcBorders>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567"/>
        </w:trPr>
        <w:tc>
          <w:tcPr>
            <w:tcW w:w="1117" w:type="dxa"/>
            <w:tcBorders>
              <w:top w:val="single" w:sz="4" w:space="0" w:color="auto"/>
              <w:left w:val="single" w:sz="12" w:space="0" w:color="auto"/>
              <w:bottom w:val="single" w:sz="4" w:space="0" w:color="auto"/>
              <w:right w:val="single" w:sz="4" w:space="0" w:color="auto"/>
            </w:tcBorders>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hint="eastAsia"/>
                <w:szCs w:val="24"/>
              </w:rPr>
              <w:t>2</w:t>
            </w:r>
          </w:p>
        </w:tc>
        <w:tc>
          <w:tcPr>
            <w:tcW w:w="6009" w:type="dxa"/>
            <w:tcBorders>
              <w:top w:val="single" w:sz="4" w:space="0" w:color="auto"/>
              <w:left w:val="single" w:sz="4" w:space="0" w:color="auto"/>
              <w:bottom w:val="single" w:sz="4" w:space="0" w:color="auto"/>
              <w:right w:val="single" w:sz="4" w:space="0" w:color="auto"/>
            </w:tcBorders>
            <w:vAlign w:val="center"/>
          </w:tcPr>
          <w:p w:rsidR="004E4104" w:rsidRPr="00D43766" w:rsidRDefault="004E4104" w:rsidP="004E4104">
            <w:pPr>
              <w:spacing w:line="360" w:lineRule="exact"/>
              <w:ind w:left="240" w:hangingChars="100" w:hanging="240"/>
              <w:rPr>
                <w:rFonts w:ascii="標楷體" w:eastAsia="標楷體" w:hAnsi="標楷體"/>
                <w:szCs w:val="24"/>
              </w:rPr>
            </w:pPr>
          </w:p>
        </w:tc>
        <w:tc>
          <w:tcPr>
            <w:tcW w:w="2765" w:type="dxa"/>
            <w:tcBorders>
              <w:top w:val="single" w:sz="4" w:space="0" w:color="auto"/>
              <w:left w:val="single" w:sz="4" w:space="0" w:color="auto"/>
              <w:bottom w:val="single" w:sz="4" w:space="0" w:color="auto"/>
              <w:right w:val="single" w:sz="12" w:space="0" w:color="auto"/>
            </w:tcBorders>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567"/>
        </w:trPr>
        <w:tc>
          <w:tcPr>
            <w:tcW w:w="1117" w:type="dxa"/>
            <w:tcBorders>
              <w:top w:val="single" w:sz="4" w:space="0" w:color="auto"/>
              <w:left w:val="single" w:sz="12" w:space="0" w:color="auto"/>
              <w:bottom w:val="single" w:sz="12" w:space="0" w:color="auto"/>
              <w:right w:val="single" w:sz="4" w:space="0" w:color="auto"/>
            </w:tcBorders>
            <w:vAlign w:val="center"/>
            <w:hideMark/>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hint="eastAsia"/>
                <w:szCs w:val="24"/>
              </w:rPr>
              <w:t>…</w:t>
            </w:r>
          </w:p>
        </w:tc>
        <w:tc>
          <w:tcPr>
            <w:tcW w:w="6009" w:type="dxa"/>
            <w:tcBorders>
              <w:top w:val="single" w:sz="4" w:space="0" w:color="auto"/>
              <w:left w:val="single" w:sz="4" w:space="0" w:color="auto"/>
              <w:bottom w:val="single" w:sz="12" w:space="0" w:color="auto"/>
              <w:right w:val="single" w:sz="4" w:space="0" w:color="auto"/>
            </w:tcBorders>
            <w:vAlign w:val="center"/>
          </w:tcPr>
          <w:p w:rsidR="004E4104" w:rsidRPr="00D43766" w:rsidRDefault="004E4104" w:rsidP="004E4104">
            <w:pPr>
              <w:spacing w:line="360" w:lineRule="exact"/>
              <w:rPr>
                <w:rFonts w:ascii="Times New Roman" w:eastAsia="標楷體" w:hAnsi="Times New Roman"/>
                <w:szCs w:val="24"/>
              </w:rPr>
            </w:pPr>
          </w:p>
        </w:tc>
        <w:tc>
          <w:tcPr>
            <w:tcW w:w="2765" w:type="dxa"/>
            <w:tcBorders>
              <w:top w:val="single" w:sz="4" w:space="0" w:color="auto"/>
              <w:left w:val="single" w:sz="4" w:space="0" w:color="auto"/>
              <w:bottom w:val="single" w:sz="12" w:space="0" w:color="auto"/>
              <w:right w:val="single" w:sz="12" w:space="0" w:color="auto"/>
            </w:tcBorders>
            <w:vAlign w:val="center"/>
          </w:tcPr>
          <w:p w:rsidR="004E4104" w:rsidRPr="00D43766" w:rsidRDefault="004E4104" w:rsidP="004E4104">
            <w:pPr>
              <w:jc w:val="center"/>
              <w:rPr>
                <w:rFonts w:ascii="Times New Roman" w:eastAsia="標楷體" w:hAnsi="Times New Roman"/>
                <w:szCs w:val="24"/>
              </w:rPr>
            </w:pPr>
          </w:p>
        </w:tc>
      </w:tr>
    </w:tbl>
    <w:p w:rsidR="004E4104" w:rsidRPr="00D43766" w:rsidRDefault="004E4104" w:rsidP="004E4104">
      <w:pPr>
        <w:spacing w:line="340" w:lineRule="exact"/>
        <w:ind w:left="262" w:right="-285" w:hangingChars="109" w:hanging="262"/>
        <w:jc w:val="both"/>
        <w:rPr>
          <w:rFonts w:ascii="Times New Roman" w:eastAsia="標楷體" w:hAnsi="Times New Roman"/>
          <w:b/>
          <w:szCs w:val="24"/>
        </w:rPr>
      </w:pPr>
      <w:r w:rsidRPr="00D43766">
        <w:rPr>
          <w:rFonts w:ascii="Times New Roman" w:eastAsia="標楷體" w:hAnsi="Times New Roman"/>
          <w:b/>
          <w:szCs w:val="24"/>
        </w:rPr>
        <w:t>A2</w:t>
      </w:r>
      <w:r w:rsidRPr="00D43766">
        <w:rPr>
          <w:rFonts w:ascii="Times New Roman" w:eastAsia="標楷體" w:hAnsi="Times New Roman" w:hint="eastAsia"/>
          <w:b/>
          <w:szCs w:val="24"/>
        </w:rPr>
        <w:t>.</w:t>
      </w:r>
      <w:r w:rsidRPr="00D43766">
        <w:rPr>
          <w:rFonts w:ascii="Times New Roman" w:eastAsia="標楷體" w:hAnsi="Times New Roman" w:hint="eastAsia"/>
          <w:b/>
          <w:szCs w:val="24"/>
        </w:rPr>
        <w:t>無</w:t>
      </w:r>
      <w:r w:rsidRPr="00D43766">
        <w:rPr>
          <w:rFonts w:ascii="新細明體" w:hAnsi="新細明體" w:hint="eastAsia"/>
          <w:b/>
          <w:szCs w:val="24"/>
        </w:rPr>
        <w:t>□</w:t>
      </w:r>
      <w:r w:rsidRPr="00D43766">
        <w:rPr>
          <w:rFonts w:ascii="Times New Roman" w:eastAsia="標楷體" w:hAnsi="Times New Roman" w:hint="eastAsia"/>
          <w:b/>
          <w:szCs w:val="24"/>
        </w:rPr>
        <w:t>一般護理之家、</w:t>
      </w:r>
      <w:r w:rsidRPr="00D43766">
        <w:rPr>
          <w:rFonts w:ascii="新細明體" w:hAnsi="新細明體" w:hint="eastAsia"/>
          <w:b/>
          <w:szCs w:val="24"/>
        </w:rPr>
        <w:t>□</w:t>
      </w:r>
      <w:r w:rsidRPr="00D43766">
        <w:rPr>
          <w:rFonts w:ascii="Times New Roman" w:eastAsia="標楷體" w:hAnsi="Times New Roman" w:hint="eastAsia"/>
          <w:b/>
          <w:szCs w:val="24"/>
        </w:rPr>
        <w:t>精神護理之家</w:t>
      </w:r>
      <w:r w:rsidRPr="00D43766">
        <w:rPr>
          <w:rFonts w:ascii="新細明體" w:hAnsi="新細明體" w:hint="eastAsia"/>
          <w:b/>
          <w:szCs w:val="24"/>
        </w:rPr>
        <w:t>、□</w:t>
      </w:r>
      <w:r w:rsidRPr="00D43766">
        <w:rPr>
          <w:rFonts w:ascii="Times New Roman" w:eastAsia="標楷體" w:hAnsi="Times New Roman" w:hint="eastAsia"/>
          <w:b/>
          <w:szCs w:val="24"/>
        </w:rPr>
        <w:t>兒童及少年安置及教養機構</w:t>
      </w:r>
    </w:p>
    <w:p w:rsidR="004E4104" w:rsidRPr="00D43766" w:rsidRDefault="004E4104" w:rsidP="004E4104">
      <w:pPr>
        <w:rPr>
          <w:rFonts w:ascii="Times New Roman" w:eastAsia="標楷體" w:hAnsi="Times New Roman"/>
          <w:b/>
          <w:szCs w:val="24"/>
        </w:rPr>
      </w:pPr>
    </w:p>
    <w:p w:rsidR="004E4104" w:rsidRPr="00D43766" w:rsidRDefault="004E4104" w:rsidP="004E4104">
      <w:pPr>
        <w:rPr>
          <w:rFonts w:ascii="Times New Roman" w:eastAsia="標楷體" w:hAnsi="Times New Roman"/>
          <w:szCs w:val="24"/>
        </w:rPr>
      </w:pPr>
      <w:r w:rsidRPr="00D43766">
        <w:rPr>
          <w:rFonts w:ascii="Times New Roman" w:eastAsia="標楷體" w:hAnsi="Times New Roman" w:hint="eastAsia"/>
          <w:szCs w:val="24"/>
        </w:rPr>
        <w:t>B</w:t>
      </w:r>
      <w:r w:rsidRPr="00D43766">
        <w:rPr>
          <w:rFonts w:ascii="Times New Roman" w:eastAsia="標楷體" w:hAnsi="Times New Roman"/>
          <w:szCs w:val="24"/>
        </w:rPr>
        <w:t>.</w:t>
      </w:r>
      <w:r w:rsidRPr="00D43766">
        <w:rPr>
          <w:rFonts w:ascii="Times New Roman" w:eastAsia="標楷體" w:hAnsi="Times New Roman" w:hint="eastAsia"/>
          <w:szCs w:val="24"/>
        </w:rPr>
        <w:t>一般護理之家、精神護理之家及兒童及少年安置及教養機構</w:t>
      </w:r>
      <w:r w:rsidRPr="00D43766">
        <w:rPr>
          <w:rFonts w:ascii="Times New Roman" w:eastAsia="標楷體" w:hAnsi="Times New Roman"/>
          <w:szCs w:val="24"/>
        </w:rPr>
        <w:t>感染管制實地查核</w:t>
      </w:r>
    </w:p>
    <w:tbl>
      <w:tblPr>
        <w:tblW w:w="9888" w:type="dxa"/>
        <w:tblCellMar>
          <w:left w:w="10" w:type="dxa"/>
          <w:right w:w="10" w:type="dxa"/>
        </w:tblCellMar>
        <w:tblLook w:val="0000" w:firstRow="0" w:lastRow="0" w:firstColumn="0" w:lastColumn="0" w:noHBand="0" w:noVBand="0"/>
      </w:tblPr>
      <w:tblGrid>
        <w:gridCol w:w="1087"/>
        <w:gridCol w:w="1418"/>
        <w:gridCol w:w="3606"/>
        <w:gridCol w:w="3777"/>
      </w:tblGrid>
      <w:tr w:rsidR="00D43766" w:rsidRPr="00D43766" w:rsidTr="004E4104">
        <w:tc>
          <w:tcPr>
            <w:tcW w:w="1087"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編號</w:t>
            </w:r>
          </w:p>
        </w:tc>
        <w:tc>
          <w:tcPr>
            <w:tcW w:w="1418"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機構名稱</w:t>
            </w:r>
          </w:p>
        </w:tc>
        <w:tc>
          <w:tcPr>
            <w:tcW w:w="3606"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初查應改善事項之項數</w:t>
            </w:r>
          </w:p>
        </w:tc>
        <w:tc>
          <w:tcPr>
            <w:tcW w:w="3777"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依限完成追蹤之項數</w:t>
            </w:r>
          </w:p>
        </w:tc>
      </w:tr>
      <w:tr w:rsidR="00D43766" w:rsidRPr="00D43766" w:rsidTr="004E4104">
        <w:tc>
          <w:tcPr>
            <w:tcW w:w="108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A</w:t>
            </w:r>
            <w:r w:rsidRPr="00D43766">
              <w:rPr>
                <w:rFonts w:ascii="Times New Roman" w:eastAsia="標楷體" w:hAnsi="Times New Roman"/>
                <w:szCs w:val="24"/>
              </w:rPr>
              <w:t>機構</w:t>
            </w:r>
          </w:p>
        </w:tc>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77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r>
      <w:tr w:rsidR="00D43766" w:rsidRPr="00D43766" w:rsidTr="004E4104">
        <w:tc>
          <w:tcPr>
            <w:tcW w:w="108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B</w:t>
            </w:r>
            <w:r w:rsidRPr="00D43766">
              <w:rPr>
                <w:rFonts w:ascii="Times New Roman" w:eastAsia="標楷體" w:hAnsi="Times New Roman"/>
                <w:szCs w:val="24"/>
              </w:rPr>
              <w:t>機構</w:t>
            </w:r>
          </w:p>
        </w:tc>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77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r>
      <w:tr w:rsidR="00D43766" w:rsidRPr="00D43766" w:rsidTr="004E4104">
        <w:tc>
          <w:tcPr>
            <w:tcW w:w="108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rPr>
              <w:t>機構</w:t>
            </w:r>
          </w:p>
        </w:tc>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77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r>
      <w:tr w:rsidR="00D43766" w:rsidRPr="00D43766" w:rsidTr="004E4104">
        <w:tc>
          <w:tcPr>
            <w:tcW w:w="2505"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初查小計</w:t>
            </w:r>
          </w:p>
        </w:tc>
        <w:tc>
          <w:tcPr>
            <w:tcW w:w="360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c>
          <w:tcPr>
            <w:tcW w:w="3777"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u w:val="single"/>
              </w:rPr>
              <w:t xml:space="preserve">    </w:t>
            </w:r>
            <w:r w:rsidRPr="00D43766">
              <w:rPr>
                <w:rFonts w:ascii="Times New Roman" w:eastAsia="標楷體" w:hAnsi="Times New Roman"/>
                <w:szCs w:val="24"/>
              </w:rPr>
              <w:t>項</w:t>
            </w:r>
          </w:p>
        </w:tc>
      </w:tr>
      <w:tr w:rsidR="00D43766" w:rsidRPr="00D43766" w:rsidTr="004E4104">
        <w:tc>
          <w:tcPr>
            <w:tcW w:w="108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編號</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機構名稱</w:t>
            </w:r>
          </w:p>
        </w:tc>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複查應改善事項之項數</w:t>
            </w:r>
          </w:p>
        </w:tc>
        <w:tc>
          <w:tcPr>
            <w:tcW w:w="377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依限完成追蹤之項數</w:t>
            </w:r>
          </w:p>
        </w:tc>
      </w:tr>
      <w:tr w:rsidR="00D43766" w:rsidRPr="00D43766" w:rsidTr="004E4104">
        <w:tc>
          <w:tcPr>
            <w:tcW w:w="108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A</w:t>
            </w:r>
            <w:r w:rsidRPr="00D43766">
              <w:rPr>
                <w:rFonts w:ascii="Times New Roman" w:eastAsia="標楷體" w:hAnsi="Times New Roman"/>
                <w:szCs w:val="24"/>
              </w:rPr>
              <w:t>機構</w:t>
            </w:r>
          </w:p>
        </w:tc>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項</w:t>
            </w:r>
          </w:p>
        </w:tc>
        <w:tc>
          <w:tcPr>
            <w:tcW w:w="377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項</w:t>
            </w:r>
          </w:p>
        </w:tc>
      </w:tr>
      <w:tr w:rsidR="00D43766" w:rsidRPr="00D43766" w:rsidTr="004E4104">
        <w:tc>
          <w:tcPr>
            <w:tcW w:w="1087"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D</w:t>
            </w:r>
            <w:r w:rsidRPr="00D43766">
              <w:rPr>
                <w:rFonts w:ascii="Times New Roman" w:eastAsia="標楷體" w:hAnsi="Times New Roman"/>
                <w:szCs w:val="24"/>
              </w:rPr>
              <w:t>機構</w:t>
            </w:r>
          </w:p>
        </w:tc>
        <w:tc>
          <w:tcPr>
            <w:tcW w:w="36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項</w:t>
            </w:r>
          </w:p>
        </w:tc>
        <w:tc>
          <w:tcPr>
            <w:tcW w:w="3777"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項</w:t>
            </w:r>
          </w:p>
        </w:tc>
      </w:tr>
      <w:tr w:rsidR="00D43766" w:rsidRPr="00D43766" w:rsidTr="004E4104">
        <w:tc>
          <w:tcPr>
            <w:tcW w:w="1087"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p>
        </w:tc>
        <w:tc>
          <w:tcPr>
            <w:tcW w:w="1418"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p>
        </w:tc>
        <w:tc>
          <w:tcPr>
            <w:tcW w:w="360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p>
        </w:tc>
        <w:tc>
          <w:tcPr>
            <w:tcW w:w="3777"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p>
        </w:tc>
      </w:tr>
      <w:tr w:rsidR="004E4104" w:rsidRPr="00D43766" w:rsidTr="004E4104">
        <w:tc>
          <w:tcPr>
            <w:tcW w:w="2505"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複查小計</w:t>
            </w:r>
          </w:p>
        </w:tc>
        <w:tc>
          <w:tcPr>
            <w:tcW w:w="3606"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項</w:t>
            </w:r>
          </w:p>
        </w:tc>
        <w:tc>
          <w:tcPr>
            <w:tcW w:w="3777"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pPr>
            <w:r w:rsidRPr="00D43766">
              <w:rPr>
                <w:rFonts w:ascii="Times New Roman" w:eastAsia="標楷體" w:hAnsi="Times New Roman"/>
                <w:szCs w:val="24"/>
              </w:rPr>
              <w:t>共</w:t>
            </w:r>
            <w:r w:rsidRPr="00D43766">
              <w:rPr>
                <w:rFonts w:ascii="Times New Roman" w:eastAsia="標楷體" w:hAnsi="Times New Roman"/>
                <w:szCs w:val="24"/>
              </w:rPr>
              <w:t>__</w:t>
            </w:r>
            <w:r w:rsidRPr="00D43766">
              <w:rPr>
                <w:rFonts w:ascii="Times New Roman" w:eastAsia="標楷體" w:hAnsi="Times New Roman"/>
                <w:szCs w:val="24"/>
              </w:rPr>
              <w:t>項</w:t>
            </w:r>
          </w:p>
        </w:tc>
      </w:tr>
    </w:tbl>
    <w:p w:rsidR="004E4104" w:rsidRPr="00D43766" w:rsidRDefault="004E4104" w:rsidP="004E4104">
      <w:pPr>
        <w:spacing w:line="340" w:lineRule="exact"/>
        <w:ind w:left="262" w:right="-285" w:hangingChars="109" w:hanging="262"/>
        <w:jc w:val="both"/>
        <w:rPr>
          <w:rFonts w:ascii="Times New Roman" w:eastAsia="標楷體" w:hAnsi="Times New Roman"/>
          <w:b/>
          <w:szCs w:val="24"/>
          <w:highlight w:val="yellow"/>
        </w:rPr>
      </w:pPr>
    </w:p>
    <w:p w:rsidR="004E4104" w:rsidRPr="00D43766" w:rsidRDefault="004E4104" w:rsidP="004E4104">
      <w:pPr>
        <w:spacing w:line="340" w:lineRule="exact"/>
        <w:ind w:left="262" w:right="-285" w:hangingChars="109" w:hanging="262"/>
        <w:jc w:val="both"/>
        <w:rPr>
          <w:rFonts w:ascii="Times New Roman" w:eastAsia="標楷體" w:hAnsi="Times New Roman"/>
          <w:szCs w:val="24"/>
        </w:rPr>
      </w:pPr>
      <w:r w:rsidRPr="00D43766">
        <w:rPr>
          <w:rFonts w:ascii="Times New Roman" w:eastAsia="標楷體" w:hAnsi="Times New Roman"/>
          <w:szCs w:val="24"/>
        </w:rPr>
        <w:t>C</w:t>
      </w:r>
      <w:r w:rsidRPr="00D43766">
        <w:rPr>
          <w:rFonts w:ascii="Times New Roman" w:eastAsia="標楷體" w:hAnsi="Times New Roman" w:hint="eastAsia"/>
          <w:szCs w:val="24"/>
        </w:rPr>
        <w:t>.</w:t>
      </w:r>
      <w:r w:rsidRPr="00D43766">
        <w:rPr>
          <w:rFonts w:ascii="Times New Roman" w:eastAsia="標楷體" w:hAnsi="Times New Roman"/>
          <w:szCs w:val="24"/>
        </w:rPr>
        <w:t>自行規劃</w:t>
      </w:r>
      <w:r w:rsidRPr="00D43766">
        <w:rPr>
          <w:rFonts w:ascii="Times New Roman" w:eastAsia="標楷體" w:hAnsi="Times New Roman" w:hint="eastAsia"/>
          <w:szCs w:val="24"/>
        </w:rPr>
        <w:t>不定期或</w:t>
      </w:r>
      <w:r w:rsidRPr="00D43766">
        <w:rPr>
          <w:rFonts w:ascii="Times New Roman" w:eastAsia="標楷體" w:hAnsi="Times New Roman"/>
          <w:szCs w:val="24"/>
        </w:rPr>
        <w:t>無預警查核機構明細表</w:t>
      </w:r>
    </w:p>
    <w:tbl>
      <w:tblPr>
        <w:tblW w:w="7939" w:type="dxa"/>
        <w:tblCellMar>
          <w:left w:w="10" w:type="dxa"/>
          <w:right w:w="10" w:type="dxa"/>
        </w:tblCellMar>
        <w:tblLook w:val="0000" w:firstRow="0" w:lastRow="0" w:firstColumn="0" w:lastColumn="0" w:noHBand="0" w:noVBand="0"/>
      </w:tblPr>
      <w:tblGrid>
        <w:gridCol w:w="851"/>
        <w:gridCol w:w="1417"/>
        <w:gridCol w:w="4395"/>
        <w:gridCol w:w="1276"/>
      </w:tblGrid>
      <w:tr w:rsidR="00D43766" w:rsidRPr="00D43766" w:rsidTr="004E4104">
        <w:tc>
          <w:tcPr>
            <w:tcW w:w="85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編號</w:t>
            </w:r>
          </w:p>
        </w:tc>
        <w:tc>
          <w:tcPr>
            <w:tcW w:w="141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機構</w:t>
            </w:r>
            <w:r w:rsidRPr="00D43766">
              <w:rPr>
                <w:rFonts w:ascii="Times New Roman" w:eastAsia="標楷體" w:hAnsi="Times New Roman" w:hint="eastAsia"/>
                <w:szCs w:val="24"/>
              </w:rPr>
              <w:t>代碼</w:t>
            </w:r>
            <w:r w:rsidRPr="00D43766">
              <w:rPr>
                <w:rFonts w:ascii="Times New Roman" w:eastAsia="標楷體" w:hAnsi="Times New Roman" w:hint="eastAsia"/>
                <w:szCs w:val="24"/>
              </w:rPr>
              <w:t>*</w:t>
            </w:r>
          </w:p>
        </w:tc>
        <w:tc>
          <w:tcPr>
            <w:tcW w:w="4395"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機構名稱</w:t>
            </w:r>
          </w:p>
        </w:tc>
        <w:tc>
          <w:tcPr>
            <w:tcW w:w="1276" w:type="dxa"/>
            <w:tcBorders>
              <w:top w:val="single" w:sz="12" w:space="0" w:color="000000"/>
              <w:left w:val="single" w:sz="4" w:space="0" w:color="auto"/>
              <w:bottom w:val="single" w:sz="4"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查核日期</w:t>
            </w:r>
          </w:p>
        </w:tc>
      </w:tr>
      <w:tr w:rsidR="00D43766" w:rsidRPr="00D43766" w:rsidTr="004E4104">
        <w:tc>
          <w:tcPr>
            <w:tcW w:w="85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ind w:leftChars="-1" w:hangingChars="1" w:hanging="2"/>
              <w:jc w:val="center"/>
              <w:rPr>
                <w:rFonts w:ascii="Times New Roman" w:eastAsia="標楷體" w:hAnsi="Times New Roman"/>
                <w:szCs w:val="24"/>
              </w:rPr>
            </w:pPr>
            <w:r w:rsidRPr="00D43766">
              <w:rPr>
                <w:rFonts w:ascii="Times New Roman" w:eastAsia="標楷體" w:hAnsi="Times New Roman"/>
                <w:szCs w:val="24"/>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A</w:t>
            </w:r>
            <w:r w:rsidRPr="00D43766">
              <w:rPr>
                <w:rFonts w:ascii="Times New Roman" w:eastAsia="標楷體" w:hAnsi="Times New Roman"/>
                <w:szCs w:val="24"/>
              </w:rPr>
              <w:t>機構</w:t>
            </w:r>
          </w:p>
        </w:tc>
        <w:tc>
          <w:tcPr>
            <w:tcW w:w="1276" w:type="dxa"/>
            <w:tcBorders>
              <w:top w:val="single" w:sz="4" w:space="0" w:color="000000"/>
              <w:left w:val="single" w:sz="4" w:space="0" w:color="auto"/>
              <w:bottom w:val="single" w:sz="4"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p>
        </w:tc>
      </w:tr>
      <w:tr w:rsidR="00D43766" w:rsidRPr="00D43766" w:rsidTr="004E4104">
        <w:tc>
          <w:tcPr>
            <w:tcW w:w="85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B</w:t>
            </w:r>
            <w:r w:rsidRPr="00D43766">
              <w:rPr>
                <w:rFonts w:ascii="Times New Roman" w:eastAsia="標楷體" w:hAnsi="Times New Roman"/>
                <w:szCs w:val="24"/>
              </w:rPr>
              <w:t>機構</w:t>
            </w:r>
          </w:p>
        </w:tc>
        <w:tc>
          <w:tcPr>
            <w:tcW w:w="1276" w:type="dxa"/>
            <w:tcBorders>
              <w:top w:val="single" w:sz="4" w:space="0" w:color="000000"/>
              <w:left w:val="single" w:sz="4" w:space="0" w:color="auto"/>
              <w:bottom w:val="single" w:sz="4"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p>
        </w:tc>
      </w:tr>
      <w:tr w:rsidR="00D43766" w:rsidRPr="00D43766" w:rsidTr="004E4104">
        <w:tc>
          <w:tcPr>
            <w:tcW w:w="85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p>
        </w:tc>
        <w:tc>
          <w:tcPr>
            <w:tcW w:w="141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p>
        </w:tc>
        <w:tc>
          <w:tcPr>
            <w:tcW w:w="4395"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rPr>
              <w:t>機構</w:t>
            </w:r>
          </w:p>
        </w:tc>
        <w:tc>
          <w:tcPr>
            <w:tcW w:w="1276" w:type="dxa"/>
            <w:tcBorders>
              <w:top w:val="single" w:sz="4" w:space="0" w:color="000000"/>
              <w:left w:val="single" w:sz="4" w:space="0" w:color="auto"/>
              <w:bottom w:val="single" w:sz="12"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p>
        </w:tc>
      </w:tr>
    </w:tbl>
    <w:p w:rsidR="004E4104" w:rsidRPr="00D43766" w:rsidRDefault="004E4104" w:rsidP="004E4104">
      <w:pPr>
        <w:tabs>
          <w:tab w:val="left" w:pos="6096"/>
        </w:tabs>
        <w:spacing w:line="340" w:lineRule="exact"/>
        <w:ind w:right="-1"/>
        <w:rPr>
          <w:rFonts w:ascii="Times New Roman" w:eastAsia="標楷體" w:hAnsi="Times New Roman"/>
          <w:sz w:val="20"/>
          <w:szCs w:val="20"/>
        </w:rPr>
      </w:pPr>
      <w:r w:rsidRPr="00D43766">
        <w:rPr>
          <w:rFonts w:ascii="Times New Roman" w:eastAsia="標楷體" w:hAnsi="Times New Roman"/>
          <w:sz w:val="20"/>
          <w:szCs w:val="20"/>
        </w:rPr>
        <w:t>*</w:t>
      </w:r>
      <w:r w:rsidRPr="00D43766">
        <w:rPr>
          <w:rFonts w:ascii="Times New Roman" w:eastAsia="標楷體" w:hAnsi="Times New Roman"/>
          <w:sz w:val="20"/>
          <w:szCs w:val="20"/>
        </w:rPr>
        <w:t>機構代碼</w:t>
      </w:r>
      <w:r w:rsidRPr="00D43766">
        <w:rPr>
          <w:rFonts w:ascii="Times New Roman" w:hAnsi="Times New Roman"/>
          <w:sz w:val="20"/>
          <w:szCs w:val="20"/>
        </w:rPr>
        <w:t>：</w:t>
      </w:r>
      <w:r w:rsidRPr="00D43766">
        <w:rPr>
          <w:rFonts w:ascii="Times New Roman" w:eastAsia="標楷體" w:hAnsi="Times New Roman"/>
          <w:sz w:val="20"/>
          <w:szCs w:val="20"/>
        </w:rPr>
        <w:t>A.</w:t>
      </w:r>
      <w:r w:rsidRPr="00D43766">
        <w:rPr>
          <w:rFonts w:ascii="Times New Roman" w:eastAsia="標楷體" w:hAnsi="Times New Roman"/>
          <w:sz w:val="20"/>
          <w:szCs w:val="20"/>
        </w:rPr>
        <w:t>一般護理之家</w:t>
      </w:r>
      <w:r w:rsidRPr="00D43766">
        <w:rPr>
          <w:rFonts w:ascii="新細明體" w:hAnsi="新細明體" w:hint="eastAsia"/>
          <w:sz w:val="20"/>
          <w:szCs w:val="20"/>
        </w:rPr>
        <w:t>、</w:t>
      </w:r>
      <w:r w:rsidRPr="00D43766">
        <w:rPr>
          <w:rFonts w:ascii="Times New Roman" w:eastAsia="標楷體" w:hAnsi="Times New Roman"/>
          <w:sz w:val="20"/>
          <w:szCs w:val="20"/>
        </w:rPr>
        <w:t>B.</w:t>
      </w:r>
      <w:r w:rsidRPr="00D43766">
        <w:rPr>
          <w:rFonts w:ascii="Times New Roman" w:eastAsia="標楷體" w:hAnsi="Times New Roman"/>
          <w:sz w:val="20"/>
          <w:szCs w:val="20"/>
        </w:rPr>
        <w:t>精神護理之家</w:t>
      </w:r>
      <w:r w:rsidRPr="00D43766">
        <w:rPr>
          <w:rFonts w:ascii="新細明體" w:hAnsi="新細明體" w:hint="eastAsia"/>
          <w:sz w:val="20"/>
          <w:szCs w:val="20"/>
        </w:rPr>
        <w:t>、</w:t>
      </w:r>
      <w:r w:rsidRPr="00D43766">
        <w:rPr>
          <w:rFonts w:ascii="Times New Roman" w:eastAsia="標楷體" w:hAnsi="Times New Roman"/>
          <w:sz w:val="20"/>
          <w:szCs w:val="20"/>
        </w:rPr>
        <w:t>C.</w:t>
      </w:r>
      <w:r w:rsidRPr="00D43766">
        <w:rPr>
          <w:rFonts w:ascii="Times New Roman" w:eastAsia="標楷體" w:hAnsi="Times New Roman"/>
          <w:sz w:val="20"/>
          <w:szCs w:val="20"/>
        </w:rPr>
        <w:t>產後護理之家</w:t>
      </w:r>
      <w:r w:rsidRPr="00D43766">
        <w:rPr>
          <w:rFonts w:ascii="新細明體" w:hAnsi="新細明體" w:hint="eastAsia"/>
          <w:sz w:val="20"/>
          <w:szCs w:val="20"/>
        </w:rPr>
        <w:t>、</w:t>
      </w:r>
      <w:r w:rsidRPr="00D43766">
        <w:rPr>
          <w:rFonts w:ascii="Times New Roman" w:eastAsia="標楷體" w:hAnsi="Times New Roman"/>
          <w:sz w:val="20"/>
          <w:szCs w:val="20"/>
        </w:rPr>
        <w:t>D.</w:t>
      </w:r>
      <w:r w:rsidRPr="00D43766">
        <w:rPr>
          <w:rFonts w:ascii="Times New Roman" w:eastAsia="標楷體" w:hAnsi="Times New Roman"/>
          <w:sz w:val="20"/>
          <w:szCs w:val="20"/>
        </w:rPr>
        <w:t>住宿型精神復健機構</w:t>
      </w:r>
      <w:r w:rsidRPr="00D43766">
        <w:rPr>
          <w:rFonts w:ascii="新細明體" w:hAnsi="新細明體" w:hint="eastAsia"/>
          <w:sz w:val="20"/>
          <w:szCs w:val="20"/>
        </w:rPr>
        <w:t>、</w:t>
      </w:r>
      <w:r w:rsidRPr="00D43766">
        <w:rPr>
          <w:rFonts w:ascii="Times New Roman" w:eastAsia="標楷體" w:hAnsi="Times New Roman"/>
          <w:sz w:val="20"/>
          <w:szCs w:val="20"/>
        </w:rPr>
        <w:t>E.</w:t>
      </w:r>
      <w:r w:rsidRPr="00D43766">
        <w:rPr>
          <w:rFonts w:ascii="Times New Roman" w:eastAsia="標楷體" w:hAnsi="Times New Roman"/>
          <w:sz w:val="20"/>
          <w:szCs w:val="20"/>
        </w:rPr>
        <w:t>老人福利</w:t>
      </w:r>
      <w:r w:rsidRPr="00D43766">
        <w:rPr>
          <w:rFonts w:ascii="標楷體" w:eastAsia="標楷體" w:hAnsi="標楷體" w:hint="eastAsia"/>
          <w:sz w:val="20"/>
          <w:szCs w:val="20"/>
        </w:rPr>
        <w:t>（</w:t>
      </w:r>
      <w:r w:rsidRPr="00D43766">
        <w:rPr>
          <w:rFonts w:ascii="Times New Roman" w:eastAsia="標楷體" w:hAnsi="Times New Roman" w:hint="eastAsia"/>
          <w:sz w:val="20"/>
          <w:szCs w:val="20"/>
        </w:rPr>
        <w:t>長期照顧</w:t>
      </w:r>
      <w:r w:rsidRPr="00D43766">
        <w:rPr>
          <w:rFonts w:ascii="新細明體" w:hAnsi="新細明體" w:hint="eastAsia"/>
          <w:sz w:val="20"/>
          <w:szCs w:val="20"/>
        </w:rPr>
        <w:t>、</w:t>
      </w:r>
      <w:r w:rsidRPr="00D43766">
        <w:rPr>
          <w:rFonts w:ascii="Times New Roman" w:eastAsia="標楷體" w:hAnsi="Times New Roman" w:hint="eastAsia"/>
          <w:sz w:val="20"/>
          <w:szCs w:val="20"/>
        </w:rPr>
        <w:t>安養</w:t>
      </w:r>
      <w:r w:rsidRPr="00D43766">
        <w:rPr>
          <w:rFonts w:ascii="標楷體" w:eastAsia="標楷體" w:hAnsi="標楷體" w:hint="eastAsia"/>
          <w:sz w:val="20"/>
          <w:szCs w:val="20"/>
        </w:rPr>
        <w:t>）</w:t>
      </w:r>
      <w:r w:rsidRPr="00D43766">
        <w:rPr>
          <w:rFonts w:ascii="Times New Roman" w:eastAsia="標楷體" w:hAnsi="Times New Roman"/>
          <w:sz w:val="20"/>
          <w:szCs w:val="20"/>
        </w:rPr>
        <w:t>機構</w:t>
      </w:r>
      <w:r w:rsidRPr="00D43766">
        <w:rPr>
          <w:rFonts w:ascii="新細明體" w:hAnsi="新細明體" w:hint="eastAsia"/>
          <w:sz w:val="20"/>
          <w:szCs w:val="20"/>
        </w:rPr>
        <w:t>、</w:t>
      </w:r>
      <w:r w:rsidRPr="00D43766">
        <w:rPr>
          <w:rFonts w:ascii="Times New Roman" w:eastAsia="標楷體" w:hAnsi="Times New Roman"/>
          <w:sz w:val="20"/>
          <w:szCs w:val="20"/>
        </w:rPr>
        <w:t>F.</w:t>
      </w:r>
      <w:r w:rsidRPr="00D43766">
        <w:rPr>
          <w:rFonts w:ascii="Times New Roman" w:eastAsia="標楷體" w:hAnsi="Times New Roman"/>
          <w:sz w:val="20"/>
          <w:szCs w:val="20"/>
        </w:rPr>
        <w:t>全日型身心障礙福利機構</w:t>
      </w:r>
      <w:r w:rsidRPr="00D43766">
        <w:rPr>
          <w:rFonts w:ascii="新細明體" w:hAnsi="新細明體" w:hint="eastAsia"/>
          <w:sz w:val="20"/>
          <w:szCs w:val="20"/>
        </w:rPr>
        <w:t>、</w:t>
      </w:r>
      <w:r w:rsidRPr="00D43766">
        <w:rPr>
          <w:rFonts w:ascii="Times New Roman" w:eastAsia="標楷體" w:hAnsi="Times New Roman"/>
          <w:sz w:val="20"/>
          <w:szCs w:val="20"/>
        </w:rPr>
        <w:t xml:space="preserve">G. </w:t>
      </w:r>
      <w:r w:rsidRPr="00D43766">
        <w:rPr>
          <w:rFonts w:ascii="Times New Roman" w:eastAsia="標楷體" w:hAnsi="Times New Roman"/>
          <w:sz w:val="20"/>
          <w:szCs w:val="20"/>
        </w:rPr>
        <w:t>托嬰中心</w:t>
      </w:r>
      <w:r w:rsidRPr="00D43766">
        <w:rPr>
          <w:rFonts w:ascii="新細明體" w:hAnsi="新細明體" w:hint="eastAsia"/>
          <w:sz w:val="20"/>
          <w:szCs w:val="20"/>
        </w:rPr>
        <w:t>、</w:t>
      </w:r>
      <w:r w:rsidRPr="00D43766">
        <w:rPr>
          <w:rFonts w:ascii="Times New Roman" w:eastAsia="標楷體" w:hAnsi="Times New Roman"/>
          <w:sz w:val="20"/>
          <w:szCs w:val="20"/>
        </w:rPr>
        <w:t>H.</w:t>
      </w:r>
      <w:r w:rsidRPr="00D43766">
        <w:rPr>
          <w:rFonts w:ascii="Times New Roman" w:eastAsia="標楷體" w:hAnsi="Times New Roman"/>
          <w:sz w:val="20"/>
          <w:szCs w:val="20"/>
        </w:rPr>
        <w:t>兒童及少年安置及教養機構</w:t>
      </w:r>
      <w:r w:rsidRPr="00D43766">
        <w:rPr>
          <w:rFonts w:ascii="新細明體" w:hAnsi="新細明體" w:hint="eastAsia"/>
          <w:sz w:val="20"/>
          <w:szCs w:val="20"/>
        </w:rPr>
        <w:t>、</w:t>
      </w:r>
      <w:r w:rsidRPr="00D43766">
        <w:rPr>
          <w:rFonts w:ascii="Times New Roman" w:eastAsia="標楷體" w:hAnsi="Times New Roman"/>
          <w:sz w:val="20"/>
          <w:szCs w:val="20"/>
        </w:rPr>
        <w:t>I.</w:t>
      </w:r>
      <w:r w:rsidRPr="00D43766">
        <w:rPr>
          <w:rFonts w:ascii="Times New Roman" w:eastAsia="標楷體" w:hAnsi="Times New Roman"/>
          <w:sz w:val="20"/>
          <w:szCs w:val="20"/>
        </w:rPr>
        <w:t>榮譽國民之家</w:t>
      </w:r>
      <w:r w:rsidRPr="00D43766">
        <w:rPr>
          <w:rFonts w:ascii="新細明體" w:hAnsi="新細明體" w:hint="eastAsia"/>
          <w:sz w:val="20"/>
          <w:szCs w:val="20"/>
        </w:rPr>
        <w:t>、</w:t>
      </w:r>
      <w:r w:rsidRPr="00D43766">
        <w:rPr>
          <w:rFonts w:ascii="Times New Roman" w:eastAsia="標楷體" w:hAnsi="Times New Roman"/>
          <w:sz w:val="20"/>
          <w:szCs w:val="20"/>
        </w:rPr>
        <w:t>J.</w:t>
      </w:r>
      <w:r w:rsidRPr="00D43766">
        <w:rPr>
          <w:rFonts w:ascii="Times New Roman" w:eastAsia="標楷體" w:hAnsi="Times New Roman"/>
          <w:sz w:val="20"/>
          <w:szCs w:val="20"/>
        </w:rPr>
        <w:t>矯正機關</w:t>
      </w:r>
      <w:r w:rsidRPr="00D43766">
        <w:rPr>
          <w:rFonts w:ascii="新細明體" w:hAnsi="新細明體" w:hint="eastAsia"/>
          <w:sz w:val="20"/>
          <w:szCs w:val="20"/>
        </w:rPr>
        <w:t>、</w:t>
      </w:r>
      <w:r w:rsidRPr="00D43766">
        <w:rPr>
          <w:rFonts w:ascii="Times New Roman" w:eastAsia="標楷體" w:hAnsi="Times New Roman" w:hint="eastAsia"/>
          <w:sz w:val="20"/>
          <w:szCs w:val="20"/>
        </w:rPr>
        <w:t>K.</w:t>
      </w:r>
      <w:r w:rsidRPr="00D43766">
        <w:rPr>
          <w:rFonts w:ascii="Times New Roman" w:eastAsia="標楷體" w:hAnsi="Times New Roman" w:hint="eastAsia"/>
          <w:sz w:val="20"/>
          <w:szCs w:val="20"/>
        </w:rPr>
        <w:t>其他</w:t>
      </w:r>
    </w:p>
    <w:p w:rsidR="004E4104" w:rsidRPr="00D43766" w:rsidRDefault="004E4104" w:rsidP="004E4104">
      <w:pPr>
        <w:spacing w:line="340" w:lineRule="exact"/>
        <w:ind w:left="284" w:right="-285" w:hangingChars="109" w:hanging="284"/>
        <w:jc w:val="both"/>
        <w:rPr>
          <w:rFonts w:ascii="Times New Roman" w:eastAsia="標楷體" w:hAnsi="Times New Roman"/>
          <w:b/>
          <w:sz w:val="26"/>
          <w:szCs w:val="26"/>
        </w:rPr>
      </w:pPr>
    </w:p>
    <w:p w:rsidR="004E4104" w:rsidRPr="00D43766" w:rsidRDefault="004E4104" w:rsidP="004E4104">
      <w:pPr>
        <w:spacing w:line="340" w:lineRule="exact"/>
        <w:ind w:left="284" w:right="-285" w:hangingChars="109" w:hanging="284"/>
        <w:jc w:val="both"/>
        <w:rPr>
          <w:rFonts w:ascii="Times New Roman" w:eastAsia="標楷體" w:hAnsi="Times New Roman"/>
          <w:b/>
          <w:sz w:val="26"/>
          <w:szCs w:val="26"/>
        </w:rPr>
        <w:sectPr w:rsidR="004E4104" w:rsidRPr="00D43766" w:rsidSect="004E4104">
          <w:pgSz w:w="11906" w:h="16838"/>
          <w:pgMar w:top="1440" w:right="1134" w:bottom="1440" w:left="1134" w:header="851" w:footer="992" w:gutter="0"/>
          <w:cols w:space="425"/>
          <w:docGrid w:type="lines" w:linePitch="360"/>
        </w:sectPr>
      </w:pPr>
    </w:p>
    <w:p w:rsidR="004E4104" w:rsidRPr="00D43766" w:rsidRDefault="004E4104" w:rsidP="004E4104">
      <w:pPr>
        <w:pageBreakBefore/>
        <w:widowControl/>
        <w:snapToGrid w:val="0"/>
        <w:spacing w:line="520" w:lineRule="atLeast"/>
        <w:jc w:val="center"/>
        <w:rPr>
          <w:rFonts w:ascii="Times New Roman" w:eastAsia="標楷體" w:hAnsi="Times New Roman"/>
          <w:b/>
          <w:sz w:val="30"/>
          <w:szCs w:val="30"/>
        </w:rPr>
      </w:pPr>
      <w:r w:rsidRPr="00D43766">
        <w:rPr>
          <w:rFonts w:ascii="Times New Roman" w:eastAsia="標楷體" w:hAnsi="Times New Roman"/>
          <w:b/>
          <w:sz w:val="30"/>
          <w:szCs w:val="30"/>
        </w:rPr>
        <w:lastRenderedPageBreak/>
        <w:t>附表</w:t>
      </w:r>
      <w:r w:rsidRPr="00D43766">
        <w:rPr>
          <w:rFonts w:ascii="Times New Roman" w:eastAsia="標楷體" w:hAnsi="Times New Roman"/>
          <w:b/>
          <w:sz w:val="30"/>
          <w:szCs w:val="30"/>
        </w:rPr>
        <w:t>4-</w:t>
      </w:r>
      <w:r w:rsidRPr="00D43766">
        <w:rPr>
          <w:rFonts w:ascii="Times New Roman" w:eastAsia="標楷體" w:hAnsi="Times New Roman" w:hint="eastAsia"/>
          <w:b/>
          <w:sz w:val="30"/>
          <w:szCs w:val="30"/>
        </w:rPr>
        <w:t>無感染管制例行</w:t>
      </w:r>
      <w:r w:rsidRPr="00D43766">
        <w:rPr>
          <w:rFonts w:ascii="Times New Roman" w:eastAsia="標楷體" w:hAnsi="Times New Roman"/>
          <w:b/>
          <w:sz w:val="30"/>
          <w:szCs w:val="30"/>
        </w:rPr>
        <w:t>查核彙整表</w:t>
      </w:r>
    </w:p>
    <w:p w:rsidR="004E4104" w:rsidRPr="00D43766" w:rsidRDefault="004E4104" w:rsidP="004E4104">
      <w:pPr>
        <w:tabs>
          <w:tab w:val="right" w:pos="13892"/>
        </w:tabs>
        <w:ind w:left="-425"/>
      </w:pP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rPr>
        <w:t>衛生局</w:t>
      </w:r>
      <w:r w:rsidRPr="00D43766">
        <w:rPr>
          <w:rFonts w:ascii="Times New Roman" w:eastAsia="標楷體" w:hAnsi="Times New Roman"/>
          <w:szCs w:val="24"/>
        </w:rPr>
        <w:tab/>
      </w:r>
      <w:r w:rsidRPr="00D43766">
        <w:rPr>
          <w:rFonts w:ascii="Times New Roman" w:eastAsia="標楷體" w:hAnsi="Times New Roman"/>
          <w:szCs w:val="24"/>
        </w:rPr>
        <w:t>填表日：</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年</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月</w:t>
      </w:r>
      <w:r w:rsidRPr="00D43766">
        <w:rPr>
          <w:rFonts w:ascii="Times New Roman" w:eastAsia="標楷體" w:hAnsi="Times New Roman"/>
          <w:szCs w:val="24"/>
          <w:u w:val="single"/>
        </w:rPr>
        <w:t xml:space="preserve"> </w:t>
      </w:r>
      <w:r w:rsidRPr="00D43766">
        <w:rPr>
          <w:rFonts w:ascii="Times New Roman" w:eastAsia="標楷體" w:hAnsi="Times New Roman" w:hint="eastAsia"/>
          <w:szCs w:val="24"/>
          <w:u w:val="single"/>
        </w:rPr>
        <w:t xml:space="preserve"> </w:t>
      </w:r>
      <w:r w:rsidRPr="00D43766">
        <w:rPr>
          <w:rFonts w:ascii="Times New Roman" w:eastAsia="標楷體" w:hAnsi="Times New Roman"/>
          <w:szCs w:val="24"/>
          <w:u w:val="single"/>
        </w:rPr>
        <w:t xml:space="preserve"> </w:t>
      </w:r>
      <w:r w:rsidRPr="00D43766">
        <w:rPr>
          <w:rFonts w:ascii="Times New Roman" w:eastAsia="標楷體" w:hAnsi="Times New Roman"/>
          <w:szCs w:val="24"/>
        </w:rPr>
        <w:t>日</w:t>
      </w:r>
    </w:p>
    <w:p w:rsidR="004E4104" w:rsidRPr="00D43766" w:rsidRDefault="004E4104" w:rsidP="004E4104">
      <w:pPr>
        <w:ind w:left="-42" w:rightChars="-236" w:right="-566" w:hanging="383"/>
        <w:rPr>
          <w:rFonts w:ascii="Times New Roman" w:eastAsia="標楷體" w:hAnsi="Times New Roman"/>
          <w:szCs w:val="24"/>
        </w:rPr>
      </w:pPr>
      <w:r w:rsidRPr="00D43766">
        <w:rPr>
          <w:rFonts w:ascii="Times New Roman" w:eastAsia="標楷體" w:hAnsi="Times New Roman"/>
          <w:szCs w:val="24"/>
        </w:rPr>
        <w:t>6.2</w:t>
      </w:r>
      <w:r w:rsidRPr="00D43766">
        <w:rPr>
          <w:rFonts w:ascii="Times New Roman" w:eastAsia="標楷體" w:hAnsi="Times New Roman" w:hint="eastAsia"/>
          <w:szCs w:val="24"/>
        </w:rPr>
        <w:t>提升長期照護矯正機關（構）與場所感染管制品質</w:t>
      </w:r>
      <w:r w:rsidRPr="00D43766">
        <w:rPr>
          <w:rFonts w:ascii="Times New Roman" w:eastAsia="標楷體" w:hAnsi="Times New Roman"/>
          <w:szCs w:val="24"/>
        </w:rPr>
        <w:t>執行情形</w:t>
      </w:r>
      <w:r w:rsidRPr="00D43766">
        <w:rPr>
          <w:rFonts w:ascii="Times New Roman" w:eastAsia="標楷體" w:hAnsi="Times New Roman"/>
          <w:szCs w:val="24"/>
        </w:rPr>
        <w:t>(</w:t>
      </w:r>
      <w:r w:rsidRPr="00D43766">
        <w:rPr>
          <w:rFonts w:ascii="Times New Roman" w:eastAsia="標楷體" w:hAnsi="Times New Roman"/>
          <w:b/>
          <w:szCs w:val="24"/>
        </w:rPr>
        <w:t>15</w:t>
      </w:r>
      <w:r w:rsidRPr="00D43766">
        <w:rPr>
          <w:rFonts w:ascii="Times New Roman" w:eastAsia="標楷體" w:hAnsi="Times New Roman"/>
          <w:szCs w:val="24"/>
        </w:rPr>
        <w:t>分</w:t>
      </w:r>
      <w:r w:rsidRPr="00D43766">
        <w:rPr>
          <w:rFonts w:ascii="Times New Roman" w:eastAsia="標楷體" w:hAnsi="Times New Roman"/>
          <w:szCs w:val="24"/>
        </w:rPr>
        <w:t>)</w:t>
      </w:r>
    </w:p>
    <w:p w:rsidR="004E4104" w:rsidRPr="00D43766" w:rsidRDefault="004E4104" w:rsidP="004E4104">
      <w:pPr>
        <w:ind w:left="-480"/>
        <w:rPr>
          <w:rFonts w:ascii="Times New Roman" w:eastAsia="標楷體" w:hAnsi="Times New Roman"/>
          <w:b/>
          <w:szCs w:val="24"/>
        </w:rPr>
      </w:pPr>
      <w:r w:rsidRPr="00D43766">
        <w:rPr>
          <w:rFonts w:ascii="Times New Roman" w:eastAsia="標楷體" w:hAnsi="Times New Roman"/>
          <w:b/>
          <w:szCs w:val="24"/>
        </w:rPr>
        <w:t xml:space="preserve"> (1)</w:t>
      </w:r>
      <w:r w:rsidRPr="00D43766">
        <w:rPr>
          <w:rFonts w:ascii="Times New Roman" w:eastAsia="標楷體" w:hAnsi="Times New Roman"/>
          <w:b/>
          <w:szCs w:val="24"/>
        </w:rPr>
        <w:t>摘要表</w:t>
      </w:r>
    </w:p>
    <w:tbl>
      <w:tblPr>
        <w:tblW w:w="14586" w:type="dxa"/>
        <w:jc w:val="center"/>
        <w:tblLayout w:type="fixed"/>
        <w:tblCellMar>
          <w:left w:w="10" w:type="dxa"/>
          <w:right w:w="10" w:type="dxa"/>
        </w:tblCellMar>
        <w:tblLook w:val="0000" w:firstRow="0" w:lastRow="0" w:firstColumn="0" w:lastColumn="0" w:noHBand="0" w:noVBand="0"/>
      </w:tblPr>
      <w:tblGrid>
        <w:gridCol w:w="550"/>
        <w:gridCol w:w="3687"/>
        <w:gridCol w:w="3686"/>
        <w:gridCol w:w="2977"/>
        <w:gridCol w:w="1843"/>
        <w:gridCol w:w="1843"/>
      </w:tblGrid>
      <w:tr w:rsidR="00D43766" w:rsidRPr="00D43766" w:rsidTr="004E4104">
        <w:trPr>
          <w:jc w:val="center"/>
        </w:trPr>
        <w:tc>
          <w:tcPr>
            <w:tcW w:w="7923" w:type="dxa"/>
            <w:gridSpan w:val="3"/>
            <w:tcBorders>
              <w:top w:val="single" w:sz="12" w:space="0" w:color="auto"/>
              <w:left w:val="single" w:sz="12" w:space="0" w:color="auto"/>
              <w:bottom w:val="single" w:sz="12" w:space="0" w:color="auto"/>
              <w:right w:val="single" w:sz="8" w:space="0" w:color="auto"/>
            </w:tcBorders>
            <w:shd w:val="clear" w:color="auto" w:fill="D9D9D9" w:themeFill="background1" w:themeFillShade="D9"/>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rPr>
              <w:t>衛生局</w:t>
            </w:r>
            <w:r w:rsidRPr="00D43766">
              <w:rPr>
                <w:rFonts w:ascii="Times New Roman" w:eastAsia="標楷體" w:hAnsi="Times New Roman" w:hint="eastAsia"/>
              </w:rPr>
              <w:t>執行情形</w:t>
            </w:r>
          </w:p>
        </w:tc>
        <w:tc>
          <w:tcPr>
            <w:tcW w:w="2977" w:type="dxa"/>
            <w:tcBorders>
              <w:top w:val="single" w:sz="12" w:space="0" w:color="auto"/>
              <w:left w:val="single" w:sz="8" w:space="0" w:color="auto"/>
              <w:bottom w:val="single" w:sz="12" w:space="0" w:color="auto"/>
              <w:right w:val="single" w:sz="8" w:space="0" w:color="auto"/>
            </w:tcBorders>
            <w:shd w:val="clear" w:color="auto" w:fill="D9D9D9" w:themeFill="background1" w:themeFillShade="D9"/>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rPr>
              <w:t>衛生局自評成績</w:t>
            </w:r>
          </w:p>
        </w:tc>
        <w:tc>
          <w:tcPr>
            <w:tcW w:w="1843" w:type="dxa"/>
            <w:tcBorders>
              <w:top w:val="single" w:sz="12" w:space="0" w:color="auto"/>
              <w:left w:val="single" w:sz="8" w:space="0" w:color="auto"/>
              <w:bottom w:val="single" w:sz="12" w:space="0" w:color="auto"/>
              <w:right w:val="single" w:sz="8" w:space="0" w:color="auto"/>
            </w:tcBorders>
            <w:shd w:val="clear" w:color="auto" w:fill="D9D9D9" w:themeFill="background1" w:themeFillShade="D9"/>
            <w:vAlign w:val="center"/>
          </w:tcPr>
          <w:p w:rsidR="004E4104" w:rsidRPr="00D43766" w:rsidRDefault="004E4104" w:rsidP="004E4104">
            <w:pPr>
              <w:snapToGrid w:val="0"/>
              <w:jc w:val="center"/>
              <w:rPr>
                <w:rFonts w:ascii="Times New Roman" w:eastAsia="標楷體" w:hAnsi="Times New Roman"/>
              </w:rPr>
            </w:pPr>
            <w:r w:rsidRPr="00D43766">
              <w:rPr>
                <w:rFonts w:ascii="Times New Roman" w:eastAsia="標楷體" w:hAnsi="Times New Roman"/>
              </w:rPr>
              <w:t>區管中心</w:t>
            </w:r>
            <w:r w:rsidRPr="00D43766">
              <w:rPr>
                <w:rFonts w:ascii="Times New Roman" w:eastAsia="標楷體" w:hAnsi="Times New Roman" w:hint="eastAsia"/>
              </w:rPr>
              <w:t>評分</w:t>
            </w:r>
          </w:p>
        </w:tc>
        <w:tc>
          <w:tcPr>
            <w:tcW w:w="1843" w:type="dxa"/>
            <w:tcBorders>
              <w:top w:val="single" w:sz="12" w:space="0" w:color="auto"/>
              <w:left w:val="single" w:sz="8" w:space="0" w:color="auto"/>
              <w:bottom w:val="single" w:sz="12" w:space="0" w:color="auto"/>
              <w:right w:val="single" w:sz="12" w:space="0" w:color="000000"/>
            </w:tcBorders>
            <w:shd w:val="clear" w:color="auto" w:fill="D9D9D9" w:themeFill="background1" w:themeFillShade="D9"/>
            <w:vAlign w:val="center"/>
          </w:tcPr>
          <w:p w:rsidR="004E4104" w:rsidRPr="00D43766" w:rsidRDefault="004E4104" w:rsidP="004E4104">
            <w:pPr>
              <w:snapToGrid w:val="0"/>
              <w:jc w:val="center"/>
              <w:rPr>
                <w:rFonts w:ascii="Times New Roman" w:eastAsia="標楷體" w:hAnsi="Times New Roman"/>
              </w:rPr>
            </w:pPr>
            <w:r w:rsidRPr="00D43766">
              <w:rPr>
                <w:rFonts w:ascii="Times New Roman" w:eastAsia="標楷體" w:hAnsi="Times New Roman" w:hint="eastAsia"/>
              </w:rPr>
              <w:t>區管中心意見</w:t>
            </w:r>
          </w:p>
        </w:tc>
      </w:tr>
      <w:tr w:rsidR="00D43766" w:rsidRPr="00D43766" w:rsidTr="004E4104">
        <w:trPr>
          <w:jc w:val="center"/>
        </w:trPr>
        <w:tc>
          <w:tcPr>
            <w:tcW w:w="550" w:type="dxa"/>
            <w:tcBorders>
              <w:top w:val="single" w:sz="12" w:space="0" w:color="auto"/>
              <w:left w:val="single" w:sz="12" w:space="0" w:color="000000"/>
              <w:bottom w:val="single" w:sz="12" w:space="0" w:color="auto"/>
              <w:right w:val="single" w:sz="8"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hint="eastAsia"/>
                <w:b/>
                <w:szCs w:val="24"/>
              </w:rPr>
              <w:t>1</w:t>
            </w:r>
          </w:p>
        </w:tc>
        <w:tc>
          <w:tcPr>
            <w:tcW w:w="3687" w:type="dxa"/>
            <w:tcBorders>
              <w:top w:val="single" w:sz="12" w:space="0" w:color="auto"/>
              <w:left w:val="single" w:sz="8" w:space="0" w:color="auto"/>
              <w:bottom w:val="single" w:sz="12" w:space="0" w:color="auto"/>
              <w:right w:val="single" w:sz="8"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hint="eastAsia"/>
                <w:szCs w:val="24"/>
              </w:rPr>
              <w:t>辦理感染管制教育訓練情形</w:t>
            </w:r>
          </w:p>
        </w:tc>
        <w:tc>
          <w:tcPr>
            <w:tcW w:w="3686" w:type="dxa"/>
            <w:tcBorders>
              <w:top w:val="single" w:sz="12" w:space="0" w:color="auto"/>
              <w:left w:val="single" w:sz="8" w:space="0" w:color="auto"/>
              <w:bottom w:val="single" w:sz="12" w:space="0" w:color="auto"/>
              <w:right w:val="single" w:sz="8" w:space="0" w:color="auto"/>
            </w:tcBorders>
            <w:shd w:val="clear" w:color="auto" w:fill="auto"/>
            <w:tcMar>
              <w:top w:w="0" w:type="dxa"/>
              <w:left w:w="108" w:type="dxa"/>
              <w:bottom w:w="0" w:type="dxa"/>
              <w:right w:w="108" w:type="dxa"/>
            </w:tcMar>
          </w:tcPr>
          <w:p w:rsidR="004E4104" w:rsidRPr="00D43766" w:rsidRDefault="004E4104" w:rsidP="004E4104">
            <w:pPr>
              <w:pStyle w:val="Default"/>
              <w:ind w:left="230" w:hangingChars="100" w:hanging="230"/>
              <w:jc w:val="both"/>
              <w:rPr>
                <w:rFonts w:eastAsia="標楷體"/>
                <w:color w:val="auto"/>
                <w:sz w:val="23"/>
                <w:szCs w:val="23"/>
              </w:rPr>
            </w:pPr>
            <w:r w:rsidRPr="00D43766">
              <w:rPr>
                <w:rFonts w:eastAsia="標楷體"/>
                <w:color w:val="auto"/>
                <w:sz w:val="23"/>
                <w:szCs w:val="23"/>
              </w:rPr>
              <w:t>□每季至少2小時</w:t>
            </w:r>
          </w:p>
          <w:p w:rsidR="004E4104" w:rsidRPr="00D43766" w:rsidRDefault="004E4104" w:rsidP="004E4104">
            <w:pPr>
              <w:pStyle w:val="Default"/>
              <w:ind w:left="230" w:hangingChars="100" w:hanging="230"/>
              <w:jc w:val="both"/>
              <w:rPr>
                <w:rFonts w:eastAsia="標楷體"/>
                <w:color w:val="auto"/>
                <w:sz w:val="23"/>
                <w:szCs w:val="23"/>
              </w:rPr>
            </w:pPr>
            <w:r w:rsidRPr="00D43766">
              <w:rPr>
                <w:rFonts w:eastAsia="標楷體"/>
                <w:color w:val="auto"/>
                <w:sz w:val="23"/>
                <w:szCs w:val="23"/>
              </w:rPr>
              <w:t>□含手部衛生、清潔消毒課程</w:t>
            </w:r>
          </w:p>
          <w:p w:rsidR="004E4104" w:rsidRPr="00D43766" w:rsidRDefault="004E4104" w:rsidP="004E4104">
            <w:pPr>
              <w:pStyle w:val="Default"/>
              <w:ind w:left="230" w:hangingChars="100" w:hanging="230"/>
              <w:jc w:val="both"/>
              <w:rPr>
                <w:rFonts w:eastAsia="標楷體"/>
                <w:color w:val="auto"/>
                <w:sz w:val="23"/>
                <w:szCs w:val="23"/>
              </w:rPr>
            </w:pPr>
            <w:r w:rsidRPr="00D43766">
              <w:rPr>
                <w:rFonts w:eastAsia="標楷體"/>
                <w:color w:val="auto"/>
                <w:sz w:val="23"/>
                <w:szCs w:val="23"/>
              </w:rPr>
              <w:t>□有測驗(非問卷)</w:t>
            </w:r>
          </w:p>
          <w:p w:rsidR="004E4104" w:rsidRPr="00D43766" w:rsidRDefault="004E4104" w:rsidP="004E4104">
            <w:pPr>
              <w:pStyle w:val="Default"/>
              <w:ind w:left="230" w:hangingChars="100" w:hanging="230"/>
              <w:jc w:val="both"/>
              <w:rPr>
                <w:rFonts w:eastAsia="標楷體"/>
                <w:color w:val="auto"/>
              </w:rPr>
            </w:pPr>
            <w:r w:rsidRPr="00D43766">
              <w:rPr>
                <w:rFonts w:eastAsia="標楷體"/>
                <w:color w:val="auto"/>
                <w:sz w:val="23"/>
                <w:szCs w:val="23"/>
              </w:rPr>
              <w:t xml:space="preserve">□涵蓋各類機構人員 </w:t>
            </w:r>
          </w:p>
        </w:tc>
        <w:tc>
          <w:tcPr>
            <w:tcW w:w="2977" w:type="dxa"/>
            <w:tcBorders>
              <w:top w:val="single" w:sz="12" w:space="0" w:color="auto"/>
              <w:left w:val="single" w:sz="8" w:space="0" w:color="auto"/>
              <w:bottom w:val="single" w:sz="12" w:space="0" w:color="auto"/>
              <w:right w:val="single" w:sz="8"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szCs w:val="24"/>
              </w:rPr>
            </w:pPr>
            <w:r w:rsidRPr="00D43766">
              <w:rPr>
                <w:rFonts w:ascii="Times New Roman" w:eastAsia="標楷體" w:hAnsi="Times New Roman" w:hint="eastAsia"/>
                <w:szCs w:val="24"/>
                <w:u w:val="single"/>
              </w:rPr>
              <w:t xml:space="preserve">     </w:t>
            </w:r>
            <w:r w:rsidRPr="00D43766">
              <w:rPr>
                <w:rFonts w:ascii="Times New Roman" w:eastAsia="標楷體" w:hAnsi="Times New Roman" w:hint="eastAsia"/>
                <w:szCs w:val="24"/>
              </w:rPr>
              <w:t>分</w:t>
            </w:r>
          </w:p>
        </w:tc>
        <w:tc>
          <w:tcPr>
            <w:tcW w:w="1843" w:type="dxa"/>
            <w:tcBorders>
              <w:top w:val="single" w:sz="12" w:space="0" w:color="auto"/>
              <w:left w:val="single" w:sz="8" w:space="0" w:color="auto"/>
              <w:bottom w:val="single" w:sz="12" w:space="0" w:color="auto"/>
              <w:right w:val="single" w:sz="8" w:space="0" w:color="auto"/>
            </w:tcBorders>
            <w:vAlign w:val="center"/>
          </w:tcPr>
          <w:p w:rsidR="004E4104" w:rsidRPr="00D43766" w:rsidRDefault="004E4104" w:rsidP="004E4104">
            <w:pPr>
              <w:jc w:val="center"/>
              <w:rPr>
                <w:rFonts w:ascii="Times New Roman" w:eastAsia="標楷體" w:hAnsi="Times New Roman"/>
                <w:szCs w:val="24"/>
              </w:rPr>
            </w:pPr>
          </w:p>
        </w:tc>
        <w:tc>
          <w:tcPr>
            <w:tcW w:w="1843" w:type="dxa"/>
            <w:tcBorders>
              <w:top w:val="single" w:sz="12" w:space="0" w:color="auto"/>
              <w:left w:val="single" w:sz="8" w:space="0" w:color="auto"/>
              <w:bottom w:val="single" w:sz="12" w:space="0" w:color="auto"/>
              <w:right w:val="single" w:sz="12" w:space="0" w:color="000000"/>
            </w:tcBorders>
          </w:tcPr>
          <w:p w:rsidR="004E4104" w:rsidRPr="00D43766" w:rsidRDefault="004E4104" w:rsidP="004E4104">
            <w:pPr>
              <w:jc w:val="both"/>
              <w:rPr>
                <w:rFonts w:ascii="Times New Roman" w:eastAsia="標楷體" w:hAnsi="Times New Roman"/>
                <w:szCs w:val="24"/>
              </w:rPr>
            </w:pPr>
          </w:p>
        </w:tc>
      </w:tr>
      <w:tr w:rsidR="004E4104" w:rsidRPr="00D43766" w:rsidTr="004E4104">
        <w:trPr>
          <w:trHeight w:val="1470"/>
          <w:jc w:val="center"/>
        </w:trPr>
        <w:tc>
          <w:tcPr>
            <w:tcW w:w="550" w:type="dxa"/>
            <w:tcBorders>
              <w:top w:val="single" w:sz="12" w:space="0" w:color="auto"/>
              <w:left w:val="single" w:sz="12" w:space="0" w:color="000000"/>
              <w:bottom w:val="single" w:sz="12" w:space="0" w:color="auto"/>
              <w:right w:val="single" w:sz="8" w:space="0" w:color="auto"/>
            </w:tcBorders>
            <w:shd w:val="clear" w:color="auto" w:fill="auto"/>
            <w:tcMar>
              <w:top w:w="0" w:type="dxa"/>
              <w:left w:w="108" w:type="dxa"/>
              <w:bottom w:w="0" w:type="dxa"/>
              <w:right w:w="108" w:type="dxa"/>
            </w:tcMar>
            <w:vAlign w:val="center"/>
          </w:tcPr>
          <w:p w:rsidR="004E4104" w:rsidRPr="00D43766" w:rsidRDefault="004E4104" w:rsidP="004E4104">
            <w:pPr>
              <w:jc w:val="center"/>
              <w:rPr>
                <w:rFonts w:ascii="Times New Roman" w:eastAsia="標楷體" w:hAnsi="Times New Roman"/>
                <w:b/>
                <w:szCs w:val="24"/>
              </w:rPr>
            </w:pPr>
            <w:r w:rsidRPr="00D43766">
              <w:rPr>
                <w:rFonts w:ascii="Times New Roman" w:eastAsia="標楷體" w:hAnsi="Times New Roman"/>
                <w:b/>
                <w:szCs w:val="24"/>
              </w:rPr>
              <w:t>2</w:t>
            </w:r>
          </w:p>
        </w:tc>
        <w:tc>
          <w:tcPr>
            <w:tcW w:w="3687" w:type="dxa"/>
            <w:tcBorders>
              <w:top w:val="single" w:sz="12" w:space="0" w:color="auto"/>
              <w:left w:val="single" w:sz="8" w:space="0" w:color="auto"/>
              <w:bottom w:val="single" w:sz="12" w:space="0" w:color="auto"/>
              <w:right w:val="single" w:sz="8" w:space="0" w:color="auto"/>
            </w:tcBorders>
            <w:shd w:val="clear" w:color="auto" w:fill="auto"/>
            <w:tcMar>
              <w:top w:w="0" w:type="dxa"/>
              <w:left w:w="108" w:type="dxa"/>
              <w:bottom w:w="0" w:type="dxa"/>
              <w:right w:w="108" w:type="dxa"/>
            </w:tcMar>
            <w:vAlign w:val="center"/>
          </w:tcPr>
          <w:p w:rsidR="004E4104" w:rsidRPr="00D43766" w:rsidRDefault="004E4104" w:rsidP="004E4104">
            <w:pPr>
              <w:jc w:val="both"/>
              <w:rPr>
                <w:rFonts w:ascii="Times New Roman" w:eastAsia="標楷體" w:hAnsi="Times New Roman"/>
                <w:szCs w:val="24"/>
              </w:rPr>
            </w:pPr>
            <w:r w:rsidRPr="00D43766">
              <w:rPr>
                <w:rFonts w:ascii="Times New Roman" w:eastAsia="標楷體" w:hAnsi="Times New Roman"/>
                <w:szCs w:val="24"/>
              </w:rPr>
              <w:t>長期照護</w:t>
            </w:r>
            <w:r w:rsidRPr="00D43766">
              <w:rPr>
                <w:rFonts w:ascii="Times New Roman" w:eastAsia="標楷體" w:hAnsi="Times New Roman" w:hint="eastAsia"/>
                <w:szCs w:val="24"/>
              </w:rPr>
              <w:t>矯正</w:t>
            </w:r>
            <w:r w:rsidRPr="00D43766">
              <w:rPr>
                <w:rFonts w:ascii="Times New Roman" w:eastAsia="標楷體" w:hAnsi="Times New Roman"/>
                <w:szCs w:val="24"/>
              </w:rPr>
              <w:t>機關</w:t>
            </w:r>
            <w:r w:rsidRPr="00D43766">
              <w:rPr>
                <w:rFonts w:ascii="Times New Roman" w:eastAsia="標楷體" w:hAnsi="Times New Roman" w:hint="eastAsia"/>
                <w:szCs w:val="24"/>
              </w:rPr>
              <w:t>（</w:t>
            </w:r>
            <w:r w:rsidRPr="00D43766">
              <w:rPr>
                <w:rFonts w:ascii="Times New Roman" w:eastAsia="標楷體" w:hAnsi="Times New Roman"/>
                <w:szCs w:val="24"/>
              </w:rPr>
              <w:t>構</w:t>
            </w:r>
            <w:r w:rsidRPr="00D43766">
              <w:rPr>
                <w:rFonts w:ascii="Times New Roman" w:eastAsia="標楷體" w:hAnsi="Times New Roman" w:hint="eastAsia"/>
                <w:szCs w:val="24"/>
              </w:rPr>
              <w:t>）與場所不定期或</w:t>
            </w:r>
            <w:r w:rsidRPr="00D43766">
              <w:rPr>
                <w:rFonts w:ascii="Times New Roman" w:eastAsia="標楷體" w:hAnsi="Times New Roman"/>
                <w:szCs w:val="24"/>
              </w:rPr>
              <w:t>無預警查核</w:t>
            </w:r>
            <w:r w:rsidRPr="00D43766">
              <w:rPr>
                <w:rFonts w:ascii="Times New Roman" w:eastAsia="標楷體" w:hAnsi="Times New Roman" w:hint="eastAsia"/>
                <w:szCs w:val="24"/>
              </w:rPr>
              <w:t>辦理情形</w:t>
            </w:r>
          </w:p>
        </w:tc>
        <w:tc>
          <w:tcPr>
            <w:tcW w:w="3686" w:type="dxa"/>
            <w:tcBorders>
              <w:top w:val="single" w:sz="12" w:space="0" w:color="auto"/>
              <w:left w:val="single" w:sz="8" w:space="0" w:color="auto"/>
              <w:bottom w:val="single" w:sz="12" w:space="0" w:color="auto"/>
              <w:right w:val="single" w:sz="8" w:space="0" w:color="auto"/>
            </w:tcBorders>
            <w:shd w:val="clear" w:color="auto" w:fill="auto"/>
            <w:tcMar>
              <w:top w:w="0" w:type="dxa"/>
              <w:left w:w="108" w:type="dxa"/>
              <w:bottom w:w="0" w:type="dxa"/>
              <w:right w:w="108" w:type="dxa"/>
            </w:tcMar>
            <w:vAlign w:val="center"/>
          </w:tcPr>
          <w:p w:rsidR="004E4104" w:rsidRPr="00D43766" w:rsidRDefault="004E4104" w:rsidP="004E4104">
            <w:pPr>
              <w:ind w:left="240" w:hangingChars="100" w:hanging="240"/>
              <w:jc w:val="both"/>
              <w:rPr>
                <w:rFonts w:ascii="Times New Roman" w:eastAsia="標楷體" w:hAnsi="Times New Roman"/>
                <w:szCs w:val="24"/>
              </w:rPr>
            </w:pPr>
            <w:r w:rsidRPr="00D43766">
              <w:rPr>
                <w:rFonts w:ascii="Times New Roman" w:eastAsia="標楷體" w:hAnsi="Times New Roman" w:hint="eastAsia"/>
                <w:szCs w:val="24"/>
              </w:rPr>
              <w:t>□依疾病管制署通知辦理</w:t>
            </w:r>
            <w:r w:rsidRPr="00D43766">
              <w:rPr>
                <w:rFonts w:ascii="Times New Roman" w:eastAsia="標楷體" w:hAnsi="Times New Roman"/>
                <w:szCs w:val="24"/>
              </w:rPr>
              <w:t xml:space="preserve"> </w:t>
            </w:r>
          </w:p>
          <w:p w:rsidR="004E4104" w:rsidRPr="00D43766" w:rsidRDefault="004E4104" w:rsidP="004E4104">
            <w:pPr>
              <w:ind w:left="240" w:hangingChars="100" w:hanging="240"/>
              <w:jc w:val="both"/>
              <w:rPr>
                <w:rFonts w:ascii="Times New Roman" w:eastAsia="標楷體" w:hAnsi="Times New Roman"/>
                <w:szCs w:val="24"/>
                <w:highlight w:val="yellow"/>
              </w:rPr>
            </w:pPr>
            <w:r w:rsidRPr="00D43766">
              <w:rPr>
                <w:rFonts w:ascii="Times New Roman" w:eastAsia="標楷體" w:hAnsi="Times New Roman" w:hint="eastAsia"/>
                <w:szCs w:val="24"/>
              </w:rPr>
              <w:t>□另有自行規劃和辦理</w:t>
            </w:r>
          </w:p>
        </w:tc>
        <w:tc>
          <w:tcPr>
            <w:tcW w:w="2977" w:type="dxa"/>
            <w:tcBorders>
              <w:top w:val="single" w:sz="12" w:space="0" w:color="auto"/>
              <w:left w:val="single" w:sz="8" w:space="0" w:color="auto"/>
              <w:bottom w:val="single" w:sz="12" w:space="0" w:color="auto"/>
              <w:right w:val="single" w:sz="8" w:space="0" w:color="auto"/>
            </w:tcBorders>
            <w:shd w:val="clear" w:color="auto" w:fill="auto"/>
            <w:tcMar>
              <w:top w:w="0" w:type="dxa"/>
              <w:left w:w="108" w:type="dxa"/>
              <w:bottom w:w="0" w:type="dxa"/>
              <w:right w:w="108" w:type="dxa"/>
            </w:tcMar>
            <w:vAlign w:val="center"/>
          </w:tcPr>
          <w:p w:rsidR="004E4104" w:rsidRPr="00D43766" w:rsidRDefault="004E4104" w:rsidP="004E4104">
            <w:pPr>
              <w:snapToGrid w:val="0"/>
              <w:jc w:val="center"/>
              <w:rPr>
                <w:rFonts w:ascii="Times New Roman" w:eastAsia="標楷體" w:hAnsi="Times New Roman"/>
              </w:rPr>
            </w:pPr>
            <m:oMathPara>
              <m:oMath>
                <m:r>
                  <m:rPr>
                    <m:nor/>
                  </m:rPr>
                  <w:rPr>
                    <w:rFonts w:ascii="Cambria Math" w:eastAsia="標楷體" w:hAnsi="Cambria Math"/>
                    <w:szCs w:val="24"/>
                  </w:rPr>
                  <m:t xml:space="preserve">  </m:t>
                </m:r>
                <m:r>
                  <m:rPr>
                    <m:nor/>
                  </m:rPr>
                  <w:rPr>
                    <w:rFonts w:ascii="Times New Roman" w:eastAsia="標楷體" w:hAnsi="Times New Roman"/>
                    <w:szCs w:val="24"/>
                  </w:rPr>
                  <m:t>___</m:t>
                </m:r>
                <m:r>
                  <m:rPr>
                    <m:sty m:val="p"/>
                  </m:rPr>
                  <w:rPr>
                    <w:rFonts w:ascii="Cambria Math" w:eastAsia="標楷體" w:hAnsi="Cambria Math" w:hint="eastAsia"/>
                    <w:u w:val="single"/>
                  </w:rPr>
                  <m:t>分</m:t>
                </m:r>
              </m:oMath>
            </m:oMathPara>
          </w:p>
        </w:tc>
        <w:tc>
          <w:tcPr>
            <w:tcW w:w="1843" w:type="dxa"/>
            <w:tcBorders>
              <w:top w:val="single" w:sz="12" w:space="0" w:color="auto"/>
              <w:left w:val="single" w:sz="8" w:space="0" w:color="auto"/>
              <w:bottom w:val="single" w:sz="12" w:space="0" w:color="auto"/>
              <w:right w:val="single" w:sz="8" w:space="0" w:color="auto"/>
            </w:tcBorders>
            <w:vAlign w:val="center"/>
          </w:tcPr>
          <w:p w:rsidR="004E4104" w:rsidRPr="00D43766" w:rsidRDefault="004E4104" w:rsidP="004E4104">
            <w:pPr>
              <w:jc w:val="center"/>
              <w:rPr>
                <w:rFonts w:ascii="Times New Roman" w:eastAsia="標楷體" w:hAnsi="Times New Roman"/>
                <w:szCs w:val="24"/>
                <w:u w:val="single"/>
              </w:rPr>
            </w:pPr>
          </w:p>
        </w:tc>
        <w:tc>
          <w:tcPr>
            <w:tcW w:w="1843" w:type="dxa"/>
            <w:tcBorders>
              <w:top w:val="single" w:sz="12" w:space="0" w:color="auto"/>
              <w:left w:val="single" w:sz="8" w:space="0" w:color="auto"/>
              <w:bottom w:val="single" w:sz="12" w:space="0" w:color="auto"/>
              <w:right w:val="single" w:sz="12" w:space="0" w:color="000000"/>
            </w:tcBorders>
          </w:tcPr>
          <w:p w:rsidR="004E4104" w:rsidRPr="00D43766" w:rsidRDefault="004E4104" w:rsidP="004E4104">
            <w:pPr>
              <w:jc w:val="both"/>
              <w:rPr>
                <w:rFonts w:ascii="Times New Roman" w:eastAsia="標楷體" w:hAnsi="Times New Roman"/>
                <w:szCs w:val="24"/>
                <w:u w:val="single"/>
              </w:rPr>
            </w:pPr>
          </w:p>
        </w:tc>
      </w:tr>
    </w:tbl>
    <w:p w:rsidR="004E4104" w:rsidRPr="00D43766" w:rsidRDefault="004E4104" w:rsidP="004E4104">
      <w:pPr>
        <w:spacing w:line="340" w:lineRule="exact"/>
        <w:ind w:left="-480"/>
        <w:rPr>
          <w:rFonts w:ascii="Times New Roman" w:eastAsia="標楷體" w:hAnsi="Times New Roman"/>
          <w:b/>
          <w:szCs w:val="24"/>
        </w:rPr>
      </w:pPr>
    </w:p>
    <w:p w:rsidR="004E4104" w:rsidRPr="00D43766" w:rsidRDefault="004E4104" w:rsidP="004E4104">
      <w:pPr>
        <w:spacing w:line="340" w:lineRule="exact"/>
        <w:ind w:left="-480"/>
        <w:rPr>
          <w:rFonts w:ascii="Times New Roman" w:eastAsia="標楷體" w:hAnsi="Times New Roman"/>
          <w:b/>
          <w:szCs w:val="24"/>
        </w:rPr>
      </w:pPr>
    </w:p>
    <w:p w:rsidR="004E4104" w:rsidRPr="00D43766" w:rsidRDefault="004E4104" w:rsidP="004E4104">
      <w:pPr>
        <w:widowControl/>
        <w:rPr>
          <w:rFonts w:ascii="Times New Roman" w:eastAsia="標楷體" w:hAnsi="Times New Roman"/>
          <w:b/>
          <w:szCs w:val="24"/>
        </w:rPr>
      </w:pPr>
    </w:p>
    <w:p w:rsidR="004E4104" w:rsidRPr="00D43766" w:rsidRDefault="004E4104" w:rsidP="004E4104">
      <w:pPr>
        <w:ind w:left="-480"/>
        <w:rPr>
          <w:rFonts w:ascii="Times New Roman" w:eastAsia="標楷體" w:hAnsi="Times New Roman"/>
          <w:b/>
          <w:szCs w:val="24"/>
        </w:rPr>
        <w:sectPr w:rsidR="004E4104" w:rsidRPr="00D43766" w:rsidSect="004E4104">
          <w:pgSz w:w="16838" w:h="11906" w:orient="landscape"/>
          <w:pgMar w:top="1134" w:right="1440" w:bottom="1134" w:left="1440" w:header="851" w:footer="992" w:gutter="0"/>
          <w:cols w:space="425"/>
          <w:docGrid w:type="lines" w:linePitch="360"/>
        </w:sectPr>
      </w:pPr>
    </w:p>
    <w:p w:rsidR="004E4104" w:rsidRPr="00D43766" w:rsidRDefault="004E4104" w:rsidP="004E4104">
      <w:pPr>
        <w:ind w:left="-480"/>
        <w:rPr>
          <w:rFonts w:ascii="Times New Roman" w:eastAsia="標楷體" w:hAnsi="Times New Roman"/>
          <w:b/>
          <w:szCs w:val="24"/>
        </w:rPr>
      </w:pPr>
      <w:r w:rsidRPr="00D43766">
        <w:rPr>
          <w:rFonts w:ascii="Times New Roman" w:eastAsia="標楷體" w:hAnsi="Times New Roman"/>
          <w:b/>
          <w:szCs w:val="24"/>
        </w:rPr>
        <w:lastRenderedPageBreak/>
        <w:t>(2)</w:t>
      </w:r>
      <w:r w:rsidRPr="00D43766">
        <w:rPr>
          <w:rFonts w:ascii="Times New Roman" w:eastAsia="標楷體" w:hAnsi="Times New Roman"/>
          <w:b/>
          <w:szCs w:val="24"/>
        </w:rPr>
        <w:t>明細表</w:t>
      </w:r>
    </w:p>
    <w:p w:rsidR="004E4104" w:rsidRPr="00D43766" w:rsidRDefault="004E4104" w:rsidP="004E4104">
      <w:pPr>
        <w:spacing w:line="340" w:lineRule="exact"/>
        <w:ind w:left="240" w:right="-425" w:hangingChars="100" w:hanging="240"/>
        <w:rPr>
          <w:rFonts w:ascii="Times New Roman" w:eastAsia="標楷體" w:hAnsi="Times New Roman"/>
          <w:szCs w:val="24"/>
        </w:rPr>
      </w:pPr>
      <w:r w:rsidRPr="00D43766">
        <w:rPr>
          <w:rFonts w:ascii="Times New Roman" w:eastAsia="標楷體" w:hAnsi="Times New Roman"/>
          <w:szCs w:val="24"/>
        </w:rPr>
        <w:t>A.</w:t>
      </w:r>
      <w:r w:rsidRPr="00D43766">
        <w:rPr>
          <w:rFonts w:ascii="Times New Roman" w:eastAsia="標楷體" w:hAnsi="Times New Roman" w:hint="eastAsia"/>
          <w:szCs w:val="24"/>
        </w:rPr>
        <w:t>感染管制教育訓練相關佐證資料</w:t>
      </w:r>
      <w:r w:rsidRPr="00D43766">
        <w:rPr>
          <w:rFonts w:ascii="Times New Roman" w:eastAsia="標楷體" w:hAnsi="Times New Roman"/>
          <w:szCs w:val="24"/>
        </w:rPr>
        <w:t>(</w:t>
      </w:r>
      <w:r w:rsidRPr="00D43766">
        <w:rPr>
          <w:rFonts w:ascii="Times New Roman" w:eastAsia="標楷體" w:hAnsi="Times New Roman" w:hint="eastAsia"/>
          <w:szCs w:val="24"/>
        </w:rPr>
        <w:t>課程日期、地點、講師、主題</w:t>
      </w:r>
      <w:r w:rsidRPr="00D43766">
        <w:rPr>
          <w:rFonts w:ascii="Times New Roman" w:eastAsia="標楷體" w:hAnsi="Times New Roman"/>
          <w:szCs w:val="24"/>
        </w:rPr>
        <w:t>、</w:t>
      </w:r>
      <w:r w:rsidRPr="00D43766">
        <w:rPr>
          <w:rFonts w:ascii="Times New Roman" w:eastAsia="標楷體" w:hAnsi="Times New Roman" w:hint="eastAsia"/>
          <w:szCs w:val="24"/>
        </w:rPr>
        <w:t>機構人員</w:t>
      </w:r>
      <w:r w:rsidRPr="00D43766">
        <w:rPr>
          <w:rFonts w:ascii="Times New Roman" w:eastAsia="標楷體" w:hAnsi="Times New Roman"/>
          <w:szCs w:val="24"/>
        </w:rPr>
        <w:t>簽到單、測驗試卷</w:t>
      </w:r>
      <w:r w:rsidRPr="00D43766">
        <w:rPr>
          <w:rFonts w:ascii="Times New Roman" w:eastAsia="標楷體" w:hAnsi="Times New Roman" w:hint="eastAsia"/>
          <w:szCs w:val="24"/>
        </w:rPr>
        <w:t>和成績表等</w:t>
      </w:r>
      <w:r w:rsidRPr="00D43766">
        <w:rPr>
          <w:rFonts w:ascii="Times New Roman" w:eastAsia="標楷體" w:hAnsi="Times New Roman"/>
          <w:szCs w:val="24"/>
        </w:rPr>
        <w:t>)</w:t>
      </w:r>
    </w:p>
    <w:tbl>
      <w:tblPr>
        <w:tblW w:w="9624" w:type="dxa"/>
        <w:tblBorders>
          <w:top w:val="single" w:sz="8"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19"/>
        <w:gridCol w:w="1136"/>
        <w:gridCol w:w="2692"/>
        <w:gridCol w:w="4677"/>
      </w:tblGrid>
      <w:tr w:rsidR="00D43766" w:rsidRPr="00D43766" w:rsidTr="004E4104">
        <w:tc>
          <w:tcPr>
            <w:tcW w:w="1119" w:type="dxa"/>
            <w:vAlign w:val="center"/>
            <w:hideMark/>
          </w:tcPr>
          <w:p w:rsidR="004E4104" w:rsidRPr="00D43766" w:rsidRDefault="004E4104" w:rsidP="004E4104">
            <w:pPr>
              <w:jc w:val="center"/>
              <w:rPr>
                <w:rFonts w:ascii="Times New Roman" w:eastAsia="標楷體" w:hAnsi="Times New Roman"/>
                <w:sz w:val="22"/>
              </w:rPr>
            </w:pPr>
            <w:r w:rsidRPr="00D43766">
              <w:rPr>
                <w:rFonts w:ascii="Times New Roman" w:eastAsia="標楷體" w:hAnsi="Times New Roman" w:hint="eastAsia"/>
                <w:sz w:val="22"/>
              </w:rPr>
              <w:t>編號</w:t>
            </w:r>
          </w:p>
        </w:tc>
        <w:tc>
          <w:tcPr>
            <w:tcW w:w="1136" w:type="dxa"/>
            <w:vAlign w:val="center"/>
            <w:hideMark/>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hint="eastAsia"/>
                <w:sz w:val="22"/>
              </w:rPr>
              <w:t>課程日期</w:t>
            </w:r>
          </w:p>
        </w:tc>
        <w:tc>
          <w:tcPr>
            <w:tcW w:w="2692" w:type="dxa"/>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hint="eastAsia"/>
                <w:sz w:val="22"/>
              </w:rPr>
              <w:t>主題</w:t>
            </w:r>
          </w:p>
        </w:tc>
        <w:tc>
          <w:tcPr>
            <w:tcW w:w="4677" w:type="dxa"/>
            <w:vAlign w:val="center"/>
          </w:tcPr>
          <w:p w:rsidR="004E4104" w:rsidRPr="00D43766" w:rsidRDefault="004E4104" w:rsidP="004E4104">
            <w:pPr>
              <w:spacing w:line="280" w:lineRule="exact"/>
              <w:jc w:val="center"/>
              <w:rPr>
                <w:rFonts w:ascii="Times New Roman" w:eastAsia="標楷體" w:hAnsi="Times New Roman"/>
                <w:sz w:val="22"/>
              </w:rPr>
            </w:pPr>
            <w:r w:rsidRPr="00D43766">
              <w:rPr>
                <w:rFonts w:ascii="Times New Roman" w:eastAsia="標楷體" w:hAnsi="Times New Roman" w:hint="eastAsia"/>
                <w:sz w:val="22"/>
              </w:rPr>
              <w:t>其他佐證資料</w:t>
            </w:r>
          </w:p>
        </w:tc>
      </w:tr>
      <w:tr w:rsidR="00D43766" w:rsidRPr="00D43766" w:rsidTr="004E4104">
        <w:trPr>
          <w:trHeight w:val="567"/>
        </w:trPr>
        <w:tc>
          <w:tcPr>
            <w:tcW w:w="1119" w:type="dxa"/>
            <w:vAlign w:val="center"/>
            <w:hideMark/>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1</w:t>
            </w:r>
          </w:p>
        </w:tc>
        <w:tc>
          <w:tcPr>
            <w:tcW w:w="1136" w:type="dxa"/>
            <w:vAlign w:val="center"/>
          </w:tcPr>
          <w:p w:rsidR="004E4104" w:rsidRPr="00D43766" w:rsidRDefault="004E4104" w:rsidP="004E4104">
            <w:pPr>
              <w:spacing w:line="360" w:lineRule="exact"/>
              <w:ind w:left="240" w:hangingChars="100" w:hanging="240"/>
              <w:rPr>
                <w:rFonts w:ascii="Times New Roman" w:eastAsia="標楷體" w:hAnsi="Times New Roman"/>
                <w:szCs w:val="24"/>
              </w:rPr>
            </w:pPr>
          </w:p>
        </w:tc>
        <w:tc>
          <w:tcPr>
            <w:tcW w:w="2692" w:type="dxa"/>
          </w:tcPr>
          <w:p w:rsidR="004E4104" w:rsidRPr="00D43766" w:rsidRDefault="004E4104" w:rsidP="004E4104">
            <w:pPr>
              <w:jc w:val="center"/>
              <w:rPr>
                <w:rFonts w:ascii="Times New Roman" w:eastAsia="標楷體" w:hAnsi="Times New Roman"/>
                <w:szCs w:val="24"/>
              </w:rPr>
            </w:pPr>
          </w:p>
        </w:tc>
        <w:tc>
          <w:tcPr>
            <w:tcW w:w="4677" w:type="dxa"/>
            <w:vAlign w:val="center"/>
          </w:tcPr>
          <w:p w:rsidR="004E4104" w:rsidRPr="00D43766" w:rsidRDefault="004E4104" w:rsidP="004E4104">
            <w:pPr>
              <w:jc w:val="center"/>
              <w:rPr>
                <w:rFonts w:ascii="Times New Roman" w:eastAsia="標楷體" w:hAnsi="Times New Roman"/>
                <w:szCs w:val="24"/>
              </w:rPr>
            </w:pPr>
          </w:p>
        </w:tc>
      </w:tr>
      <w:tr w:rsidR="00D43766" w:rsidRPr="00D43766" w:rsidTr="004E4104">
        <w:trPr>
          <w:trHeight w:val="567"/>
        </w:trPr>
        <w:tc>
          <w:tcPr>
            <w:tcW w:w="1119" w:type="dxa"/>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hint="eastAsia"/>
                <w:szCs w:val="24"/>
              </w:rPr>
              <w:t>2</w:t>
            </w:r>
          </w:p>
        </w:tc>
        <w:tc>
          <w:tcPr>
            <w:tcW w:w="1136" w:type="dxa"/>
            <w:vAlign w:val="center"/>
          </w:tcPr>
          <w:p w:rsidR="004E4104" w:rsidRPr="00D43766" w:rsidRDefault="004E4104" w:rsidP="004E4104">
            <w:pPr>
              <w:spacing w:line="360" w:lineRule="exact"/>
              <w:ind w:left="240" w:hangingChars="100" w:hanging="240"/>
              <w:rPr>
                <w:rFonts w:ascii="標楷體" w:eastAsia="標楷體" w:hAnsi="標楷體"/>
                <w:szCs w:val="24"/>
              </w:rPr>
            </w:pPr>
          </w:p>
        </w:tc>
        <w:tc>
          <w:tcPr>
            <w:tcW w:w="2692" w:type="dxa"/>
          </w:tcPr>
          <w:p w:rsidR="004E4104" w:rsidRPr="00D43766" w:rsidRDefault="004E4104" w:rsidP="004E4104">
            <w:pPr>
              <w:jc w:val="center"/>
              <w:rPr>
                <w:rFonts w:ascii="Times New Roman" w:eastAsia="標楷體" w:hAnsi="Times New Roman"/>
                <w:szCs w:val="24"/>
              </w:rPr>
            </w:pPr>
          </w:p>
        </w:tc>
        <w:tc>
          <w:tcPr>
            <w:tcW w:w="4677" w:type="dxa"/>
            <w:vAlign w:val="center"/>
          </w:tcPr>
          <w:p w:rsidR="004E4104" w:rsidRPr="00D43766" w:rsidRDefault="004E4104" w:rsidP="004E4104">
            <w:pPr>
              <w:jc w:val="center"/>
              <w:rPr>
                <w:rFonts w:ascii="Times New Roman" w:eastAsia="標楷體" w:hAnsi="Times New Roman"/>
                <w:szCs w:val="24"/>
              </w:rPr>
            </w:pPr>
          </w:p>
        </w:tc>
      </w:tr>
      <w:tr w:rsidR="004E4104" w:rsidRPr="00D43766" w:rsidTr="004E4104">
        <w:trPr>
          <w:trHeight w:val="567"/>
        </w:trPr>
        <w:tc>
          <w:tcPr>
            <w:tcW w:w="1119" w:type="dxa"/>
            <w:vAlign w:val="center"/>
            <w:hideMark/>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p>
        </w:tc>
        <w:tc>
          <w:tcPr>
            <w:tcW w:w="1136" w:type="dxa"/>
            <w:vAlign w:val="center"/>
          </w:tcPr>
          <w:p w:rsidR="004E4104" w:rsidRPr="00D43766" w:rsidRDefault="004E4104" w:rsidP="004E4104">
            <w:pPr>
              <w:spacing w:line="360" w:lineRule="exact"/>
              <w:rPr>
                <w:rFonts w:ascii="Times New Roman" w:eastAsia="標楷體" w:hAnsi="Times New Roman"/>
                <w:szCs w:val="24"/>
              </w:rPr>
            </w:pPr>
          </w:p>
        </w:tc>
        <w:tc>
          <w:tcPr>
            <w:tcW w:w="2692" w:type="dxa"/>
          </w:tcPr>
          <w:p w:rsidR="004E4104" w:rsidRPr="00D43766" w:rsidRDefault="004E4104" w:rsidP="004E4104">
            <w:pPr>
              <w:jc w:val="center"/>
              <w:rPr>
                <w:rFonts w:ascii="Times New Roman" w:eastAsia="標楷體" w:hAnsi="Times New Roman"/>
                <w:szCs w:val="24"/>
              </w:rPr>
            </w:pPr>
          </w:p>
        </w:tc>
        <w:tc>
          <w:tcPr>
            <w:tcW w:w="4677" w:type="dxa"/>
            <w:vAlign w:val="center"/>
          </w:tcPr>
          <w:p w:rsidR="004E4104" w:rsidRPr="00D43766" w:rsidRDefault="004E4104" w:rsidP="004E4104">
            <w:pPr>
              <w:jc w:val="center"/>
              <w:rPr>
                <w:rFonts w:ascii="Times New Roman" w:eastAsia="標楷體" w:hAnsi="Times New Roman"/>
                <w:szCs w:val="24"/>
              </w:rPr>
            </w:pPr>
          </w:p>
        </w:tc>
      </w:tr>
    </w:tbl>
    <w:p w:rsidR="004E4104" w:rsidRPr="00D43766" w:rsidRDefault="004E4104" w:rsidP="004E4104">
      <w:pPr>
        <w:spacing w:line="340" w:lineRule="exact"/>
        <w:ind w:left="262" w:right="-285" w:hangingChars="109" w:hanging="262"/>
        <w:jc w:val="both"/>
        <w:rPr>
          <w:rFonts w:ascii="Times New Roman" w:eastAsia="標楷體" w:hAnsi="Times New Roman"/>
          <w:b/>
          <w:szCs w:val="24"/>
          <w:highlight w:val="yellow"/>
        </w:rPr>
      </w:pPr>
    </w:p>
    <w:p w:rsidR="004E4104" w:rsidRPr="00D43766" w:rsidRDefault="004E4104" w:rsidP="004E4104">
      <w:pPr>
        <w:spacing w:line="340" w:lineRule="exact"/>
        <w:ind w:left="262" w:right="-285" w:hangingChars="109" w:hanging="262"/>
        <w:jc w:val="both"/>
        <w:rPr>
          <w:rFonts w:ascii="Times New Roman" w:eastAsia="標楷體" w:hAnsi="Times New Roman"/>
          <w:szCs w:val="24"/>
        </w:rPr>
      </w:pPr>
      <w:r w:rsidRPr="00D43766">
        <w:rPr>
          <w:rFonts w:ascii="Times New Roman" w:eastAsia="標楷體" w:hAnsi="Times New Roman" w:hint="eastAsia"/>
          <w:szCs w:val="24"/>
        </w:rPr>
        <w:t>B.</w:t>
      </w:r>
      <w:r w:rsidRPr="00D43766">
        <w:rPr>
          <w:rFonts w:ascii="Times New Roman" w:eastAsia="標楷體" w:hAnsi="Times New Roman"/>
          <w:szCs w:val="24"/>
        </w:rPr>
        <w:t>自行規劃</w:t>
      </w:r>
      <w:r w:rsidRPr="00D43766">
        <w:rPr>
          <w:rFonts w:ascii="Times New Roman" w:eastAsia="標楷體" w:hAnsi="Times New Roman" w:hint="eastAsia"/>
          <w:szCs w:val="24"/>
        </w:rPr>
        <w:t>不定期或</w:t>
      </w:r>
      <w:r w:rsidRPr="00D43766">
        <w:rPr>
          <w:rFonts w:ascii="Times New Roman" w:eastAsia="標楷體" w:hAnsi="Times New Roman"/>
          <w:szCs w:val="24"/>
        </w:rPr>
        <w:t>無預警查核機構明細表</w:t>
      </w:r>
    </w:p>
    <w:tbl>
      <w:tblPr>
        <w:tblW w:w="9624" w:type="dxa"/>
        <w:tblCellMar>
          <w:left w:w="10" w:type="dxa"/>
          <w:right w:w="10" w:type="dxa"/>
        </w:tblCellMar>
        <w:tblLook w:val="0000" w:firstRow="0" w:lastRow="0" w:firstColumn="0" w:lastColumn="0" w:noHBand="0" w:noVBand="0"/>
      </w:tblPr>
      <w:tblGrid>
        <w:gridCol w:w="851"/>
        <w:gridCol w:w="1417"/>
        <w:gridCol w:w="5939"/>
        <w:gridCol w:w="1417"/>
      </w:tblGrid>
      <w:tr w:rsidR="00D43766" w:rsidRPr="00D43766" w:rsidTr="004E4104">
        <w:tc>
          <w:tcPr>
            <w:tcW w:w="851" w:type="dxa"/>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編號</w:t>
            </w:r>
          </w:p>
        </w:tc>
        <w:tc>
          <w:tcPr>
            <w:tcW w:w="1417"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機構</w:t>
            </w:r>
            <w:r w:rsidRPr="00D43766">
              <w:rPr>
                <w:rFonts w:ascii="Times New Roman" w:eastAsia="標楷體" w:hAnsi="Times New Roman" w:hint="eastAsia"/>
                <w:szCs w:val="24"/>
              </w:rPr>
              <w:t>代碼</w:t>
            </w:r>
            <w:r w:rsidRPr="00D43766">
              <w:rPr>
                <w:rFonts w:ascii="Times New Roman" w:eastAsia="標楷體" w:hAnsi="Times New Roman" w:hint="eastAsia"/>
                <w:szCs w:val="24"/>
              </w:rPr>
              <w:t>*</w:t>
            </w:r>
          </w:p>
        </w:tc>
        <w:tc>
          <w:tcPr>
            <w:tcW w:w="5939" w:type="dxa"/>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機構名稱</w:t>
            </w:r>
          </w:p>
        </w:tc>
        <w:tc>
          <w:tcPr>
            <w:tcW w:w="1417" w:type="dxa"/>
            <w:tcBorders>
              <w:top w:val="single" w:sz="12" w:space="0" w:color="000000"/>
              <w:left w:val="single" w:sz="4" w:space="0" w:color="auto"/>
              <w:bottom w:val="single" w:sz="4"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查核日期</w:t>
            </w:r>
          </w:p>
        </w:tc>
      </w:tr>
      <w:tr w:rsidR="00D43766" w:rsidRPr="00D43766" w:rsidTr="004E4104">
        <w:tc>
          <w:tcPr>
            <w:tcW w:w="85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ind w:leftChars="-1" w:hangingChars="1" w:hanging="2"/>
              <w:jc w:val="center"/>
              <w:rPr>
                <w:rFonts w:ascii="Times New Roman" w:eastAsia="標楷體" w:hAnsi="Times New Roman"/>
                <w:szCs w:val="24"/>
              </w:rPr>
            </w:pPr>
            <w:r w:rsidRPr="00D43766">
              <w:rPr>
                <w:rFonts w:ascii="Times New Roman" w:eastAsia="標楷體" w:hAnsi="Times New Roman"/>
                <w:szCs w:val="24"/>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p>
        </w:tc>
        <w:tc>
          <w:tcPr>
            <w:tcW w:w="5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A</w:t>
            </w:r>
            <w:r w:rsidRPr="00D43766">
              <w:rPr>
                <w:rFonts w:ascii="Times New Roman" w:eastAsia="標楷體" w:hAnsi="Times New Roman"/>
                <w:szCs w:val="24"/>
              </w:rPr>
              <w:t>機構</w:t>
            </w:r>
          </w:p>
        </w:tc>
        <w:tc>
          <w:tcPr>
            <w:tcW w:w="1417" w:type="dxa"/>
            <w:tcBorders>
              <w:top w:val="single" w:sz="4" w:space="0" w:color="000000"/>
              <w:left w:val="single" w:sz="4" w:space="0" w:color="auto"/>
              <w:bottom w:val="single" w:sz="4"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p>
        </w:tc>
      </w:tr>
      <w:tr w:rsidR="00D43766" w:rsidRPr="00D43766" w:rsidTr="004E4104">
        <w:tc>
          <w:tcPr>
            <w:tcW w:w="851"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2.</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p>
        </w:tc>
        <w:tc>
          <w:tcPr>
            <w:tcW w:w="5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B</w:t>
            </w:r>
            <w:r w:rsidRPr="00D43766">
              <w:rPr>
                <w:rFonts w:ascii="Times New Roman" w:eastAsia="標楷體" w:hAnsi="Times New Roman"/>
                <w:szCs w:val="24"/>
              </w:rPr>
              <w:t>機構</w:t>
            </w:r>
          </w:p>
        </w:tc>
        <w:tc>
          <w:tcPr>
            <w:tcW w:w="1417" w:type="dxa"/>
            <w:tcBorders>
              <w:top w:val="single" w:sz="4" w:space="0" w:color="000000"/>
              <w:left w:val="single" w:sz="4" w:space="0" w:color="auto"/>
              <w:bottom w:val="single" w:sz="4"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p>
        </w:tc>
      </w:tr>
      <w:tr w:rsidR="00D43766" w:rsidRPr="00D43766" w:rsidTr="004E4104">
        <w:tc>
          <w:tcPr>
            <w:tcW w:w="851" w:type="dxa"/>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p>
        </w:tc>
        <w:tc>
          <w:tcPr>
            <w:tcW w:w="1417"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tcPr>
          <w:p w:rsidR="004E4104" w:rsidRPr="00D43766" w:rsidRDefault="004E4104" w:rsidP="004E4104">
            <w:pPr>
              <w:spacing w:line="340" w:lineRule="exact"/>
              <w:jc w:val="center"/>
              <w:rPr>
                <w:rFonts w:ascii="Times New Roman" w:eastAsia="標楷體" w:hAnsi="Times New Roman"/>
                <w:szCs w:val="24"/>
              </w:rPr>
            </w:pPr>
          </w:p>
        </w:tc>
        <w:tc>
          <w:tcPr>
            <w:tcW w:w="5939"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4E4104" w:rsidRPr="00D43766" w:rsidRDefault="004E4104" w:rsidP="004E4104">
            <w:pPr>
              <w:spacing w:line="340" w:lineRule="exact"/>
              <w:jc w:val="center"/>
              <w:rPr>
                <w:rFonts w:ascii="Times New Roman" w:eastAsia="標楷體" w:hAnsi="Times New Roman"/>
                <w:szCs w:val="24"/>
              </w:rPr>
            </w:pPr>
            <w:r w:rsidRPr="00D43766">
              <w:rPr>
                <w:rFonts w:ascii="Times New Roman" w:eastAsia="標楷體" w:hAnsi="Times New Roman"/>
                <w:szCs w:val="24"/>
              </w:rPr>
              <w:t>…</w:t>
            </w:r>
            <w:r w:rsidRPr="00D43766">
              <w:rPr>
                <w:rFonts w:ascii="Times New Roman" w:eastAsia="標楷體" w:hAnsi="Times New Roman"/>
                <w:szCs w:val="24"/>
              </w:rPr>
              <w:t>機構</w:t>
            </w:r>
          </w:p>
        </w:tc>
        <w:tc>
          <w:tcPr>
            <w:tcW w:w="1417" w:type="dxa"/>
            <w:tcBorders>
              <w:top w:val="single" w:sz="4" w:space="0" w:color="000000"/>
              <w:left w:val="single" w:sz="4" w:space="0" w:color="auto"/>
              <w:bottom w:val="single" w:sz="12" w:space="0" w:color="000000"/>
              <w:right w:val="single" w:sz="12" w:space="0" w:color="000000"/>
            </w:tcBorders>
          </w:tcPr>
          <w:p w:rsidR="004E4104" w:rsidRPr="00D43766" w:rsidRDefault="004E4104" w:rsidP="004E4104">
            <w:pPr>
              <w:spacing w:line="340" w:lineRule="exact"/>
              <w:jc w:val="center"/>
              <w:rPr>
                <w:rFonts w:ascii="Times New Roman" w:eastAsia="標楷體" w:hAnsi="Times New Roman"/>
                <w:szCs w:val="24"/>
              </w:rPr>
            </w:pPr>
          </w:p>
        </w:tc>
      </w:tr>
    </w:tbl>
    <w:p w:rsidR="004E4104" w:rsidRPr="00D43766" w:rsidRDefault="004E4104" w:rsidP="004E4104">
      <w:pPr>
        <w:tabs>
          <w:tab w:val="left" w:pos="6096"/>
        </w:tabs>
        <w:spacing w:line="340" w:lineRule="exact"/>
        <w:ind w:right="-1"/>
        <w:rPr>
          <w:rFonts w:ascii="Times New Roman" w:eastAsia="標楷體" w:hAnsi="Times New Roman"/>
          <w:sz w:val="20"/>
          <w:szCs w:val="20"/>
        </w:rPr>
      </w:pPr>
      <w:r w:rsidRPr="00D43766">
        <w:rPr>
          <w:rFonts w:ascii="Times New Roman" w:eastAsia="標楷體" w:hAnsi="Times New Roman"/>
          <w:sz w:val="20"/>
          <w:szCs w:val="20"/>
        </w:rPr>
        <w:t>*</w:t>
      </w:r>
      <w:r w:rsidRPr="00D43766">
        <w:rPr>
          <w:rFonts w:ascii="Times New Roman" w:eastAsia="標楷體" w:hAnsi="Times New Roman"/>
          <w:sz w:val="20"/>
          <w:szCs w:val="20"/>
        </w:rPr>
        <w:t>機構代碼</w:t>
      </w:r>
      <w:r w:rsidRPr="00D43766">
        <w:rPr>
          <w:rFonts w:ascii="Times New Roman" w:hAnsi="Times New Roman"/>
          <w:sz w:val="20"/>
          <w:szCs w:val="20"/>
        </w:rPr>
        <w:t>：</w:t>
      </w:r>
      <w:r w:rsidRPr="00D43766">
        <w:rPr>
          <w:rFonts w:ascii="Times New Roman" w:eastAsia="標楷體" w:hAnsi="Times New Roman"/>
          <w:sz w:val="20"/>
          <w:szCs w:val="20"/>
        </w:rPr>
        <w:t>A.</w:t>
      </w:r>
      <w:r w:rsidRPr="00D43766">
        <w:rPr>
          <w:rFonts w:ascii="Times New Roman" w:eastAsia="標楷體" w:hAnsi="Times New Roman"/>
          <w:sz w:val="20"/>
          <w:szCs w:val="20"/>
        </w:rPr>
        <w:t>一般護理之家</w:t>
      </w:r>
      <w:r w:rsidRPr="00D43766">
        <w:rPr>
          <w:rFonts w:ascii="新細明體" w:hAnsi="新細明體" w:hint="eastAsia"/>
          <w:sz w:val="20"/>
          <w:szCs w:val="20"/>
        </w:rPr>
        <w:t>、</w:t>
      </w:r>
      <w:r w:rsidRPr="00D43766">
        <w:rPr>
          <w:rFonts w:ascii="Times New Roman" w:eastAsia="標楷體" w:hAnsi="Times New Roman"/>
          <w:sz w:val="20"/>
          <w:szCs w:val="20"/>
        </w:rPr>
        <w:t>B.</w:t>
      </w:r>
      <w:r w:rsidRPr="00D43766">
        <w:rPr>
          <w:rFonts w:ascii="Times New Roman" w:eastAsia="標楷體" w:hAnsi="Times New Roman"/>
          <w:sz w:val="20"/>
          <w:szCs w:val="20"/>
        </w:rPr>
        <w:t>精神護理之家</w:t>
      </w:r>
      <w:r w:rsidRPr="00D43766">
        <w:rPr>
          <w:rFonts w:ascii="新細明體" w:hAnsi="新細明體" w:hint="eastAsia"/>
          <w:sz w:val="20"/>
          <w:szCs w:val="20"/>
        </w:rPr>
        <w:t>、</w:t>
      </w:r>
      <w:r w:rsidRPr="00D43766">
        <w:rPr>
          <w:rFonts w:ascii="Times New Roman" w:eastAsia="標楷體" w:hAnsi="Times New Roman"/>
          <w:sz w:val="20"/>
          <w:szCs w:val="20"/>
        </w:rPr>
        <w:t>C.</w:t>
      </w:r>
      <w:r w:rsidRPr="00D43766">
        <w:rPr>
          <w:rFonts w:ascii="Times New Roman" w:eastAsia="標楷體" w:hAnsi="Times New Roman"/>
          <w:sz w:val="20"/>
          <w:szCs w:val="20"/>
        </w:rPr>
        <w:t>產後護理之家</w:t>
      </w:r>
      <w:r w:rsidRPr="00D43766">
        <w:rPr>
          <w:rFonts w:ascii="新細明體" w:hAnsi="新細明體" w:hint="eastAsia"/>
          <w:sz w:val="20"/>
          <w:szCs w:val="20"/>
        </w:rPr>
        <w:t>、</w:t>
      </w:r>
      <w:r w:rsidRPr="00D43766">
        <w:rPr>
          <w:rFonts w:ascii="Times New Roman" w:eastAsia="標楷體" w:hAnsi="Times New Roman"/>
          <w:sz w:val="20"/>
          <w:szCs w:val="20"/>
        </w:rPr>
        <w:t>D.</w:t>
      </w:r>
      <w:r w:rsidRPr="00D43766">
        <w:rPr>
          <w:rFonts w:ascii="Times New Roman" w:eastAsia="標楷體" w:hAnsi="Times New Roman"/>
          <w:sz w:val="20"/>
          <w:szCs w:val="20"/>
        </w:rPr>
        <w:t>住宿型精神復健機構</w:t>
      </w:r>
      <w:r w:rsidRPr="00D43766">
        <w:rPr>
          <w:rFonts w:ascii="新細明體" w:hAnsi="新細明體" w:hint="eastAsia"/>
          <w:sz w:val="20"/>
          <w:szCs w:val="20"/>
        </w:rPr>
        <w:t>、</w:t>
      </w:r>
      <w:r w:rsidRPr="00D43766">
        <w:rPr>
          <w:rFonts w:ascii="Times New Roman" w:eastAsia="標楷體" w:hAnsi="Times New Roman"/>
          <w:sz w:val="20"/>
          <w:szCs w:val="20"/>
        </w:rPr>
        <w:t>E.</w:t>
      </w:r>
      <w:r w:rsidRPr="00D43766">
        <w:rPr>
          <w:rFonts w:ascii="Times New Roman" w:eastAsia="標楷體" w:hAnsi="Times New Roman"/>
          <w:sz w:val="20"/>
          <w:szCs w:val="20"/>
        </w:rPr>
        <w:t>老人福利</w:t>
      </w:r>
      <w:r w:rsidRPr="00D43766">
        <w:rPr>
          <w:rFonts w:ascii="標楷體" w:eastAsia="標楷體" w:hAnsi="標楷體" w:hint="eastAsia"/>
          <w:sz w:val="20"/>
          <w:szCs w:val="20"/>
        </w:rPr>
        <w:t>（</w:t>
      </w:r>
      <w:r w:rsidRPr="00D43766">
        <w:rPr>
          <w:rFonts w:ascii="Times New Roman" w:eastAsia="標楷體" w:hAnsi="Times New Roman" w:hint="eastAsia"/>
          <w:sz w:val="20"/>
          <w:szCs w:val="20"/>
        </w:rPr>
        <w:t>長期照顧</w:t>
      </w:r>
      <w:r w:rsidRPr="00D43766">
        <w:rPr>
          <w:rFonts w:ascii="新細明體" w:hAnsi="新細明體" w:hint="eastAsia"/>
          <w:sz w:val="20"/>
          <w:szCs w:val="20"/>
        </w:rPr>
        <w:t>、</w:t>
      </w:r>
      <w:r w:rsidRPr="00D43766">
        <w:rPr>
          <w:rFonts w:ascii="Times New Roman" w:eastAsia="標楷體" w:hAnsi="Times New Roman" w:hint="eastAsia"/>
          <w:sz w:val="20"/>
          <w:szCs w:val="20"/>
        </w:rPr>
        <w:t>安養</w:t>
      </w:r>
      <w:r w:rsidRPr="00D43766">
        <w:rPr>
          <w:rFonts w:ascii="標楷體" w:eastAsia="標楷體" w:hAnsi="標楷體" w:hint="eastAsia"/>
          <w:sz w:val="20"/>
          <w:szCs w:val="20"/>
        </w:rPr>
        <w:t>）</w:t>
      </w:r>
      <w:r w:rsidRPr="00D43766">
        <w:rPr>
          <w:rFonts w:ascii="Times New Roman" w:eastAsia="標楷體" w:hAnsi="Times New Roman"/>
          <w:sz w:val="20"/>
          <w:szCs w:val="20"/>
        </w:rPr>
        <w:t>機構</w:t>
      </w:r>
      <w:r w:rsidRPr="00D43766">
        <w:rPr>
          <w:rFonts w:ascii="新細明體" w:hAnsi="新細明體" w:hint="eastAsia"/>
          <w:sz w:val="20"/>
          <w:szCs w:val="20"/>
        </w:rPr>
        <w:t>、</w:t>
      </w:r>
      <w:r w:rsidRPr="00D43766">
        <w:rPr>
          <w:rFonts w:ascii="Times New Roman" w:eastAsia="標楷體" w:hAnsi="Times New Roman"/>
          <w:sz w:val="20"/>
          <w:szCs w:val="20"/>
        </w:rPr>
        <w:t>F.</w:t>
      </w:r>
      <w:r w:rsidRPr="00D43766">
        <w:rPr>
          <w:rFonts w:ascii="Times New Roman" w:eastAsia="標楷體" w:hAnsi="Times New Roman"/>
          <w:sz w:val="20"/>
          <w:szCs w:val="20"/>
        </w:rPr>
        <w:t>全日型身心障礙福利機構</w:t>
      </w:r>
      <w:r w:rsidRPr="00D43766">
        <w:rPr>
          <w:rFonts w:ascii="新細明體" w:hAnsi="新細明體" w:hint="eastAsia"/>
          <w:sz w:val="20"/>
          <w:szCs w:val="20"/>
        </w:rPr>
        <w:t>、</w:t>
      </w:r>
      <w:r w:rsidRPr="00D43766">
        <w:rPr>
          <w:rFonts w:ascii="Times New Roman" w:eastAsia="標楷體" w:hAnsi="Times New Roman"/>
          <w:sz w:val="20"/>
          <w:szCs w:val="20"/>
        </w:rPr>
        <w:t xml:space="preserve">G. </w:t>
      </w:r>
      <w:r w:rsidRPr="00D43766">
        <w:rPr>
          <w:rFonts w:ascii="Times New Roman" w:eastAsia="標楷體" w:hAnsi="Times New Roman"/>
          <w:sz w:val="20"/>
          <w:szCs w:val="20"/>
        </w:rPr>
        <w:t>托嬰中心</w:t>
      </w:r>
      <w:r w:rsidRPr="00D43766">
        <w:rPr>
          <w:rFonts w:ascii="新細明體" w:hAnsi="新細明體" w:hint="eastAsia"/>
          <w:sz w:val="20"/>
          <w:szCs w:val="20"/>
        </w:rPr>
        <w:t>、</w:t>
      </w:r>
      <w:r w:rsidRPr="00D43766">
        <w:rPr>
          <w:rFonts w:ascii="Times New Roman" w:eastAsia="標楷體" w:hAnsi="Times New Roman"/>
          <w:sz w:val="20"/>
          <w:szCs w:val="20"/>
        </w:rPr>
        <w:t>H.</w:t>
      </w:r>
      <w:r w:rsidRPr="00D43766">
        <w:rPr>
          <w:rFonts w:ascii="Times New Roman" w:eastAsia="標楷體" w:hAnsi="Times New Roman"/>
          <w:sz w:val="20"/>
          <w:szCs w:val="20"/>
        </w:rPr>
        <w:t>兒童及少年安置及教養機構</w:t>
      </w:r>
      <w:r w:rsidRPr="00D43766">
        <w:rPr>
          <w:rFonts w:ascii="新細明體" w:hAnsi="新細明體" w:hint="eastAsia"/>
          <w:sz w:val="20"/>
          <w:szCs w:val="20"/>
        </w:rPr>
        <w:t>、</w:t>
      </w:r>
      <w:r w:rsidRPr="00D43766">
        <w:rPr>
          <w:rFonts w:ascii="Times New Roman" w:eastAsia="標楷體" w:hAnsi="Times New Roman"/>
          <w:sz w:val="20"/>
          <w:szCs w:val="20"/>
        </w:rPr>
        <w:t>I.</w:t>
      </w:r>
      <w:r w:rsidRPr="00D43766">
        <w:rPr>
          <w:rFonts w:ascii="Times New Roman" w:eastAsia="標楷體" w:hAnsi="Times New Roman"/>
          <w:sz w:val="20"/>
          <w:szCs w:val="20"/>
        </w:rPr>
        <w:t>榮譽國民之家</w:t>
      </w:r>
      <w:r w:rsidRPr="00D43766">
        <w:rPr>
          <w:rFonts w:ascii="新細明體" w:hAnsi="新細明體" w:hint="eastAsia"/>
          <w:sz w:val="20"/>
          <w:szCs w:val="20"/>
        </w:rPr>
        <w:t>、</w:t>
      </w:r>
      <w:r w:rsidRPr="00D43766">
        <w:rPr>
          <w:rFonts w:ascii="Times New Roman" w:eastAsia="標楷體" w:hAnsi="Times New Roman"/>
          <w:sz w:val="20"/>
          <w:szCs w:val="20"/>
        </w:rPr>
        <w:t>J.</w:t>
      </w:r>
      <w:r w:rsidRPr="00D43766">
        <w:rPr>
          <w:rFonts w:ascii="Times New Roman" w:eastAsia="標楷體" w:hAnsi="Times New Roman"/>
          <w:sz w:val="20"/>
          <w:szCs w:val="20"/>
        </w:rPr>
        <w:t>矯正機關</w:t>
      </w:r>
      <w:r w:rsidRPr="00D43766">
        <w:rPr>
          <w:rFonts w:ascii="新細明體" w:hAnsi="新細明體" w:hint="eastAsia"/>
          <w:sz w:val="20"/>
          <w:szCs w:val="20"/>
        </w:rPr>
        <w:t>、</w:t>
      </w:r>
      <w:r w:rsidRPr="00D43766">
        <w:rPr>
          <w:rFonts w:ascii="Times New Roman" w:eastAsia="標楷體" w:hAnsi="Times New Roman" w:hint="eastAsia"/>
          <w:sz w:val="20"/>
          <w:szCs w:val="20"/>
        </w:rPr>
        <w:t>K.</w:t>
      </w:r>
      <w:r w:rsidRPr="00D43766">
        <w:rPr>
          <w:rFonts w:ascii="Times New Roman" w:eastAsia="標楷體" w:hAnsi="Times New Roman" w:hint="eastAsia"/>
          <w:sz w:val="20"/>
          <w:szCs w:val="20"/>
        </w:rPr>
        <w:t>其他</w:t>
      </w:r>
    </w:p>
    <w:p w:rsidR="004E4104" w:rsidRPr="00D43766" w:rsidRDefault="004E4104" w:rsidP="004E4104">
      <w:pPr>
        <w:spacing w:line="340" w:lineRule="exact"/>
        <w:ind w:left="284" w:right="-285" w:hangingChars="109" w:hanging="284"/>
        <w:jc w:val="both"/>
        <w:rPr>
          <w:rFonts w:ascii="Times New Roman" w:eastAsia="標楷體" w:hAnsi="Times New Roman"/>
          <w:b/>
          <w:sz w:val="26"/>
          <w:szCs w:val="26"/>
        </w:rPr>
      </w:pPr>
    </w:p>
    <w:p w:rsidR="004E4104" w:rsidRPr="00D43766" w:rsidRDefault="004E4104" w:rsidP="004E4104">
      <w:pPr>
        <w:jc w:val="center"/>
        <w:rPr>
          <w:rFonts w:ascii="Times New Roman" w:eastAsia="標楷體" w:hAnsi="Times New Roman"/>
          <w:b/>
          <w:dstrike/>
          <w:sz w:val="44"/>
          <w:szCs w:val="44"/>
        </w:rPr>
      </w:pPr>
    </w:p>
    <w:p w:rsidR="004E4104" w:rsidRPr="00D43766" w:rsidRDefault="004E4104" w:rsidP="004E4104">
      <w:pPr>
        <w:jc w:val="center"/>
        <w:rPr>
          <w:rFonts w:ascii="Times New Roman" w:eastAsia="標楷體" w:hAnsi="Times New Roman"/>
          <w:b/>
          <w:sz w:val="44"/>
          <w:szCs w:val="44"/>
        </w:rPr>
      </w:pPr>
    </w:p>
    <w:p w:rsidR="004E4104" w:rsidRPr="00D43766" w:rsidRDefault="004E4104" w:rsidP="004E4104">
      <w:pPr>
        <w:jc w:val="center"/>
        <w:rPr>
          <w:rFonts w:ascii="Times New Roman" w:eastAsia="標楷體" w:hAnsi="Times New Roman"/>
          <w:b/>
          <w:sz w:val="44"/>
          <w:szCs w:val="44"/>
        </w:rPr>
      </w:pPr>
    </w:p>
    <w:p w:rsidR="004E4104" w:rsidRPr="00D43766" w:rsidRDefault="004E4104" w:rsidP="004E4104">
      <w:pPr>
        <w:jc w:val="center"/>
        <w:rPr>
          <w:rFonts w:ascii="Times New Roman" w:eastAsia="標楷體" w:hAnsi="Times New Roman"/>
          <w:b/>
          <w:sz w:val="44"/>
          <w:szCs w:val="44"/>
        </w:rPr>
      </w:pPr>
    </w:p>
    <w:p w:rsidR="004E4104" w:rsidRPr="00D43766" w:rsidRDefault="004E4104" w:rsidP="004E4104">
      <w:pPr>
        <w:jc w:val="center"/>
        <w:rPr>
          <w:rFonts w:ascii="Times New Roman" w:eastAsia="標楷體" w:hAnsi="Times New Roman"/>
          <w:b/>
          <w:sz w:val="44"/>
          <w:szCs w:val="44"/>
        </w:rPr>
        <w:sectPr w:rsidR="004E4104" w:rsidRPr="00D43766" w:rsidSect="004E4104">
          <w:footerReference w:type="default" r:id="rId34"/>
          <w:pgSz w:w="11906" w:h="16838"/>
          <w:pgMar w:top="1202" w:right="924" w:bottom="1202" w:left="1202" w:header="851" w:footer="992" w:gutter="0"/>
          <w:cols w:space="425"/>
          <w:docGrid w:linePitch="360"/>
        </w:sectPr>
      </w:pPr>
    </w:p>
    <w:p w:rsidR="004E4104" w:rsidRPr="00D43766" w:rsidRDefault="004E4104" w:rsidP="004E4104">
      <w:pPr>
        <w:jc w:val="center"/>
        <w:rPr>
          <w:rFonts w:ascii="Times New Roman" w:eastAsia="標楷體" w:hAnsi="Times New Roman"/>
          <w:b/>
          <w:sz w:val="16"/>
          <w:szCs w:val="16"/>
        </w:rPr>
      </w:pPr>
      <w:r w:rsidRPr="00D43766">
        <w:rPr>
          <w:rFonts w:ascii="Times New Roman" w:eastAsia="標楷體" w:hAnsi="Times New Roman"/>
          <w:b/>
          <w:sz w:val="44"/>
          <w:szCs w:val="44"/>
        </w:rPr>
        <w:lastRenderedPageBreak/>
        <w:t>10</w:t>
      </w:r>
      <w:r w:rsidRPr="00D43766">
        <w:rPr>
          <w:rFonts w:ascii="Times New Roman" w:eastAsia="標楷體" w:hAnsi="Times New Roman" w:hint="eastAsia"/>
          <w:b/>
          <w:sz w:val="44"/>
          <w:szCs w:val="44"/>
        </w:rPr>
        <w:t>8</w:t>
      </w:r>
      <w:r w:rsidRPr="00D43766">
        <w:rPr>
          <w:rFonts w:ascii="Times New Roman" w:eastAsia="標楷體" w:hAnsi="Times New Roman"/>
          <w:b/>
          <w:sz w:val="44"/>
          <w:szCs w:val="44"/>
        </w:rPr>
        <w:t>年地方衛生局防疫業務考評</w:t>
      </w:r>
      <w:r w:rsidRPr="00D43766">
        <w:rPr>
          <w:rFonts w:ascii="Times New Roman" w:eastAsia="標楷體" w:hAnsi="Times New Roman" w:hint="eastAsia"/>
          <w:b/>
          <w:sz w:val="44"/>
          <w:szCs w:val="44"/>
        </w:rPr>
        <w:t>-</w:t>
      </w:r>
      <w:r w:rsidRPr="00D43766">
        <w:rPr>
          <w:rFonts w:ascii="Times New Roman" w:eastAsia="標楷體" w:hAnsi="Times New Roman"/>
          <w:b/>
          <w:sz w:val="16"/>
          <w:szCs w:val="16"/>
        </w:rPr>
        <w:t xml:space="preserve"> </w:t>
      </w:r>
    </w:p>
    <w:p w:rsidR="004E4104" w:rsidRPr="00D43766" w:rsidRDefault="004E4104" w:rsidP="004E4104">
      <w:pPr>
        <w:widowControl/>
        <w:spacing w:line="360" w:lineRule="exact"/>
        <w:jc w:val="center"/>
        <w:rPr>
          <w:rFonts w:ascii="Times New Roman" w:eastAsia="標楷體" w:hAnsi="Times New Roman"/>
          <w:b/>
          <w:sz w:val="44"/>
          <w:szCs w:val="44"/>
        </w:rPr>
      </w:pPr>
      <w:r w:rsidRPr="00D43766">
        <w:rPr>
          <w:rFonts w:ascii="Times New Roman" w:eastAsia="標楷體" w:hAnsi="Times New Roman" w:hint="eastAsia"/>
          <w:b/>
          <w:sz w:val="44"/>
          <w:szCs w:val="44"/>
        </w:rPr>
        <w:t>指標</w:t>
      </w:r>
      <w:r w:rsidRPr="00D43766">
        <w:rPr>
          <w:rFonts w:ascii="Times New Roman" w:eastAsia="標楷體" w:hAnsi="Times New Roman" w:hint="eastAsia"/>
          <w:b/>
          <w:sz w:val="44"/>
          <w:szCs w:val="44"/>
        </w:rPr>
        <w:t>7</w:t>
      </w:r>
      <w:r w:rsidRPr="00D43766">
        <w:rPr>
          <w:rFonts w:ascii="Times New Roman" w:eastAsia="標楷體" w:hAnsi="Times New Roman" w:hint="eastAsia"/>
          <w:b/>
          <w:sz w:val="44"/>
          <w:szCs w:val="44"/>
        </w:rPr>
        <w:t>：防疫業務綜合考評</w:t>
      </w:r>
    </w:p>
    <w:p w:rsidR="004E4104" w:rsidRPr="00D43766" w:rsidRDefault="004E4104" w:rsidP="004E4104">
      <w:pPr>
        <w:widowControl/>
        <w:spacing w:line="360" w:lineRule="exact"/>
        <w:jc w:val="center"/>
        <w:rPr>
          <w:rFonts w:ascii="Times New Roman" w:eastAsia="標楷體" w:hAnsi="Times New Roman"/>
          <w:b/>
          <w:sz w:val="16"/>
          <w:szCs w:val="16"/>
        </w:rPr>
      </w:pPr>
    </w:p>
    <w:p w:rsidR="004E4104" w:rsidRPr="00D43766" w:rsidRDefault="004E4104" w:rsidP="004E4104">
      <w:pPr>
        <w:jc w:val="center"/>
        <w:rPr>
          <w:rFonts w:eastAsia="標楷體"/>
          <w:sz w:val="30"/>
        </w:rPr>
      </w:pPr>
      <w:r w:rsidRPr="00D43766">
        <w:rPr>
          <w:rFonts w:ascii="Times New Roman" w:eastAsia="標楷體" w:hAnsi="Times New Roman" w:hint="eastAsia"/>
          <w:b/>
          <w:sz w:val="36"/>
          <w:szCs w:val="44"/>
        </w:rPr>
        <w:t>落實公權力成效資料填報表</w:t>
      </w:r>
    </w:p>
    <w:tbl>
      <w:tblPr>
        <w:tblW w:w="14591" w:type="dxa"/>
        <w:jc w:val="center"/>
        <w:tblCellMar>
          <w:left w:w="28" w:type="dxa"/>
          <w:right w:w="28" w:type="dxa"/>
        </w:tblCellMar>
        <w:tblLook w:val="04A0" w:firstRow="1" w:lastRow="0" w:firstColumn="1" w:lastColumn="0" w:noHBand="0" w:noVBand="1"/>
      </w:tblPr>
      <w:tblGrid>
        <w:gridCol w:w="841"/>
        <w:gridCol w:w="1701"/>
        <w:gridCol w:w="1984"/>
        <w:gridCol w:w="1843"/>
        <w:gridCol w:w="1843"/>
        <w:gridCol w:w="1843"/>
        <w:gridCol w:w="2976"/>
        <w:gridCol w:w="1560"/>
      </w:tblGrid>
      <w:tr w:rsidR="00D43766" w:rsidRPr="00D43766" w:rsidTr="004E4104">
        <w:trPr>
          <w:trHeight w:val="870"/>
          <w:jc w:val="center"/>
        </w:trPr>
        <w:tc>
          <w:tcPr>
            <w:tcW w:w="841"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序號</w:t>
            </w:r>
          </w:p>
        </w:tc>
        <w:tc>
          <w:tcPr>
            <w:tcW w:w="1701" w:type="dxa"/>
            <w:tcBorders>
              <w:top w:val="single" w:sz="8" w:space="0" w:color="auto"/>
              <w:left w:val="nil"/>
              <w:bottom w:val="single" w:sz="8" w:space="0" w:color="auto"/>
              <w:right w:val="single" w:sz="4" w:space="0" w:color="auto"/>
            </w:tcBorders>
            <w:shd w:val="clear" w:color="auto" w:fill="auto"/>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舉發查報</w:t>
            </w:r>
          </w:p>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日期</w:t>
            </w:r>
          </w:p>
        </w:tc>
        <w:tc>
          <w:tcPr>
            <w:tcW w:w="1984" w:type="dxa"/>
            <w:tcBorders>
              <w:top w:val="single" w:sz="8" w:space="0" w:color="auto"/>
              <w:left w:val="nil"/>
              <w:bottom w:val="single" w:sz="8" w:space="0" w:color="auto"/>
              <w:right w:val="single" w:sz="4" w:space="0" w:color="auto"/>
            </w:tcBorders>
            <w:shd w:val="clear" w:color="auto" w:fill="auto"/>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舉發查報來源</w:t>
            </w:r>
          </w:p>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w:t>
            </w:r>
            <w:r w:rsidRPr="00D43766">
              <w:rPr>
                <w:rFonts w:ascii="Arial" w:eastAsia="標楷體" w:hAnsi="Arial" w:cs="Arial"/>
                <w:b/>
                <w:bCs/>
                <w:kern w:val="0"/>
                <w:sz w:val="28"/>
                <w:szCs w:val="28"/>
              </w:rPr>
              <w:t>註</w:t>
            </w:r>
            <w:r w:rsidRPr="00D43766">
              <w:rPr>
                <w:rFonts w:ascii="Arial" w:eastAsia="標楷體" w:hAnsi="Arial" w:cs="Arial"/>
                <w:b/>
                <w:bCs/>
                <w:kern w:val="0"/>
                <w:sz w:val="28"/>
                <w:szCs w:val="28"/>
              </w:rPr>
              <w:t>1)</w:t>
            </w:r>
          </w:p>
        </w:tc>
        <w:tc>
          <w:tcPr>
            <w:tcW w:w="1843" w:type="dxa"/>
            <w:tcBorders>
              <w:top w:val="single" w:sz="8" w:space="0" w:color="auto"/>
              <w:left w:val="nil"/>
              <w:bottom w:val="single" w:sz="8" w:space="0" w:color="auto"/>
              <w:right w:val="single" w:sz="4" w:space="0" w:color="auto"/>
            </w:tcBorders>
            <w:shd w:val="clear" w:color="auto" w:fill="auto"/>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違規單位</w:t>
            </w:r>
          </w:p>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w:t>
            </w:r>
            <w:r w:rsidRPr="00D43766">
              <w:rPr>
                <w:rFonts w:ascii="Arial" w:eastAsia="標楷體" w:hAnsi="Arial" w:cs="Arial"/>
                <w:b/>
                <w:bCs/>
                <w:kern w:val="0"/>
                <w:sz w:val="28"/>
                <w:szCs w:val="28"/>
              </w:rPr>
              <w:t>註</w:t>
            </w:r>
            <w:r w:rsidRPr="00D43766">
              <w:rPr>
                <w:rFonts w:ascii="Arial" w:eastAsia="標楷體" w:hAnsi="Arial" w:cs="Arial"/>
                <w:b/>
                <w:bCs/>
                <w:kern w:val="0"/>
                <w:sz w:val="28"/>
                <w:szCs w:val="28"/>
              </w:rPr>
              <w:t>2)</w:t>
            </w:r>
          </w:p>
        </w:tc>
        <w:tc>
          <w:tcPr>
            <w:tcW w:w="1843" w:type="dxa"/>
            <w:tcBorders>
              <w:top w:val="single" w:sz="8" w:space="0" w:color="auto"/>
              <w:left w:val="single" w:sz="6" w:space="0" w:color="auto"/>
              <w:bottom w:val="single" w:sz="8" w:space="0" w:color="auto"/>
              <w:right w:val="single" w:sz="4" w:space="0" w:color="auto"/>
            </w:tcBorders>
            <w:shd w:val="clear" w:color="auto" w:fill="auto"/>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處理情形</w:t>
            </w:r>
          </w:p>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w:t>
            </w:r>
            <w:r w:rsidRPr="00D43766">
              <w:rPr>
                <w:rFonts w:ascii="Arial" w:eastAsia="標楷體" w:hAnsi="Arial" w:cs="Arial"/>
                <w:b/>
                <w:bCs/>
                <w:kern w:val="0"/>
                <w:sz w:val="28"/>
                <w:szCs w:val="28"/>
              </w:rPr>
              <w:t>註</w:t>
            </w:r>
            <w:r w:rsidRPr="00D43766">
              <w:rPr>
                <w:rFonts w:ascii="Arial" w:eastAsia="標楷體" w:hAnsi="Arial" w:cs="Arial"/>
                <w:b/>
                <w:bCs/>
                <w:kern w:val="0"/>
                <w:sz w:val="28"/>
                <w:szCs w:val="28"/>
              </w:rPr>
              <w:t>3)</w:t>
            </w:r>
          </w:p>
        </w:tc>
        <w:tc>
          <w:tcPr>
            <w:tcW w:w="1843" w:type="dxa"/>
            <w:tcBorders>
              <w:top w:val="single" w:sz="8" w:space="0" w:color="auto"/>
              <w:left w:val="nil"/>
              <w:bottom w:val="single" w:sz="8" w:space="0" w:color="auto"/>
              <w:right w:val="single" w:sz="4" w:space="0" w:color="auto"/>
            </w:tcBorders>
            <w:shd w:val="clear" w:color="auto" w:fill="auto"/>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行政處分書或簽結日期</w:t>
            </w:r>
          </w:p>
        </w:tc>
        <w:tc>
          <w:tcPr>
            <w:tcW w:w="2976" w:type="dxa"/>
            <w:tcBorders>
              <w:top w:val="single" w:sz="8" w:space="0" w:color="auto"/>
              <w:left w:val="nil"/>
              <w:bottom w:val="single" w:sz="8" w:space="0" w:color="auto"/>
              <w:right w:val="single" w:sz="4" w:space="0" w:color="auto"/>
            </w:tcBorders>
            <w:shd w:val="clear" w:color="auto" w:fill="auto"/>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行政處分書文號</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rsidR="004E4104" w:rsidRPr="00D43766" w:rsidRDefault="004E4104" w:rsidP="00D32406">
            <w:pPr>
              <w:widowControl/>
              <w:spacing w:line="340" w:lineRule="exact"/>
              <w:jc w:val="center"/>
              <w:rPr>
                <w:rFonts w:ascii="Arial" w:eastAsia="標楷體" w:hAnsi="Arial" w:cs="Arial"/>
                <w:b/>
                <w:bCs/>
                <w:kern w:val="0"/>
                <w:sz w:val="28"/>
                <w:szCs w:val="28"/>
              </w:rPr>
            </w:pPr>
            <w:r w:rsidRPr="00D43766">
              <w:rPr>
                <w:rFonts w:ascii="Arial" w:eastAsia="標楷體" w:hAnsi="Arial" w:cs="Arial"/>
                <w:b/>
                <w:bCs/>
                <w:kern w:val="0"/>
                <w:sz w:val="28"/>
                <w:szCs w:val="28"/>
              </w:rPr>
              <w:t>違反法條</w:t>
            </w:r>
          </w:p>
        </w:tc>
      </w:tr>
      <w:tr w:rsidR="00D43766" w:rsidRPr="00D43766" w:rsidTr="004E4104">
        <w:trPr>
          <w:trHeight w:val="661"/>
          <w:jc w:val="center"/>
        </w:trPr>
        <w:tc>
          <w:tcPr>
            <w:tcW w:w="841" w:type="dxa"/>
            <w:tcBorders>
              <w:top w:val="single" w:sz="4" w:space="0" w:color="auto"/>
              <w:left w:val="single" w:sz="8" w:space="0" w:color="auto"/>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1</w:t>
            </w:r>
          </w:p>
        </w:tc>
        <w:tc>
          <w:tcPr>
            <w:tcW w:w="1701" w:type="dxa"/>
            <w:tcBorders>
              <w:top w:val="single" w:sz="4" w:space="0" w:color="auto"/>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984" w:type="dxa"/>
            <w:tcBorders>
              <w:top w:val="single" w:sz="4" w:space="0" w:color="auto"/>
              <w:left w:val="nil"/>
              <w:bottom w:val="single" w:sz="4" w:space="0" w:color="auto"/>
              <w:right w:val="single" w:sz="4" w:space="0" w:color="auto"/>
            </w:tcBorders>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single" w:sz="4" w:space="0" w:color="auto"/>
              <w:left w:val="nil"/>
              <w:bottom w:val="single" w:sz="4" w:space="0" w:color="auto"/>
              <w:right w:val="single" w:sz="4" w:space="0" w:color="auto"/>
            </w:tcBorders>
            <w:vAlign w:val="center"/>
          </w:tcPr>
          <w:p w:rsidR="004E4104" w:rsidRPr="00D43766" w:rsidRDefault="004E4104" w:rsidP="00D32406">
            <w:pPr>
              <w:widowControl/>
              <w:spacing w:line="340" w:lineRule="exact"/>
              <w:rPr>
                <w:rFonts w:ascii="Arial" w:eastAsia="標楷體" w:hAnsi="Arial" w:cs="Arial"/>
                <w:kern w:val="0"/>
                <w:sz w:val="28"/>
                <w:szCs w:val="28"/>
              </w:rPr>
            </w:pPr>
          </w:p>
        </w:tc>
        <w:tc>
          <w:tcPr>
            <w:tcW w:w="1843" w:type="dxa"/>
            <w:tcBorders>
              <w:top w:val="single" w:sz="8" w:space="0" w:color="auto"/>
              <w:left w:val="single" w:sz="4"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i/>
                <w:kern w:val="0"/>
                <w:sz w:val="28"/>
                <w:szCs w:val="28"/>
              </w:rPr>
            </w:pPr>
          </w:p>
        </w:tc>
        <w:tc>
          <w:tcPr>
            <w:tcW w:w="1843" w:type="dxa"/>
            <w:tcBorders>
              <w:top w:val="single" w:sz="4" w:space="0" w:color="auto"/>
              <w:left w:val="nil"/>
              <w:bottom w:val="single" w:sz="4" w:space="0" w:color="auto"/>
              <w:right w:val="single" w:sz="4" w:space="0" w:color="auto"/>
            </w:tcBorders>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2976" w:type="dxa"/>
            <w:tcBorders>
              <w:top w:val="single" w:sz="4" w:space="0" w:color="auto"/>
              <w:left w:val="nil"/>
              <w:bottom w:val="single" w:sz="4" w:space="0" w:color="auto"/>
              <w:right w:val="single" w:sz="4" w:space="0" w:color="auto"/>
            </w:tcBorders>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1560" w:type="dxa"/>
            <w:tcBorders>
              <w:top w:val="single" w:sz="4" w:space="0" w:color="auto"/>
              <w:left w:val="nil"/>
              <w:bottom w:val="single" w:sz="4" w:space="0" w:color="auto"/>
              <w:right w:val="single" w:sz="8" w:space="0" w:color="auto"/>
            </w:tcBorders>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r>
      <w:tr w:rsidR="00D43766" w:rsidRPr="00D43766" w:rsidTr="004E4104">
        <w:trPr>
          <w:trHeight w:val="695"/>
          <w:jc w:val="center"/>
        </w:trPr>
        <w:tc>
          <w:tcPr>
            <w:tcW w:w="841" w:type="dxa"/>
            <w:tcBorders>
              <w:top w:val="nil"/>
              <w:left w:val="single" w:sz="8" w:space="0" w:color="auto"/>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2</w:t>
            </w:r>
          </w:p>
        </w:tc>
        <w:tc>
          <w:tcPr>
            <w:tcW w:w="1701"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984" w:type="dxa"/>
            <w:tcBorders>
              <w:top w:val="nil"/>
              <w:left w:val="nil"/>
              <w:bottom w:val="single" w:sz="4" w:space="0" w:color="auto"/>
              <w:right w:val="single" w:sz="4" w:space="0" w:color="auto"/>
            </w:tcBorders>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vAlign w:val="center"/>
          </w:tcPr>
          <w:p w:rsidR="004E4104" w:rsidRPr="00D43766" w:rsidRDefault="004E4104" w:rsidP="00D32406">
            <w:pPr>
              <w:widowControl/>
              <w:spacing w:line="340" w:lineRule="exact"/>
              <w:rPr>
                <w:rFonts w:ascii="Arial" w:eastAsia="標楷體" w:hAnsi="Arial" w:cs="Arial"/>
                <w:kern w:val="0"/>
                <w:sz w:val="28"/>
                <w:szCs w:val="28"/>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2976" w:type="dxa"/>
            <w:tcBorders>
              <w:top w:val="nil"/>
              <w:left w:val="nil"/>
              <w:bottom w:val="single" w:sz="4" w:space="0" w:color="auto"/>
              <w:right w:val="single" w:sz="4" w:space="0" w:color="auto"/>
            </w:tcBorders>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1560" w:type="dxa"/>
            <w:tcBorders>
              <w:top w:val="nil"/>
              <w:left w:val="nil"/>
              <w:bottom w:val="single" w:sz="4" w:space="0" w:color="auto"/>
              <w:right w:val="single" w:sz="8"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r>
      <w:tr w:rsidR="00D43766" w:rsidRPr="00D43766" w:rsidTr="004E4104">
        <w:trPr>
          <w:trHeight w:val="704"/>
          <w:jc w:val="center"/>
        </w:trPr>
        <w:tc>
          <w:tcPr>
            <w:tcW w:w="841" w:type="dxa"/>
            <w:tcBorders>
              <w:top w:val="nil"/>
              <w:left w:val="single" w:sz="8" w:space="0" w:color="auto"/>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3</w:t>
            </w:r>
          </w:p>
        </w:tc>
        <w:tc>
          <w:tcPr>
            <w:tcW w:w="1701"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984" w:type="dxa"/>
            <w:tcBorders>
              <w:top w:val="nil"/>
              <w:left w:val="nil"/>
              <w:bottom w:val="single" w:sz="4" w:space="0" w:color="auto"/>
              <w:right w:val="single" w:sz="4" w:space="0" w:color="auto"/>
            </w:tcBorders>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vAlign w:val="center"/>
          </w:tcPr>
          <w:p w:rsidR="004E4104" w:rsidRPr="00D43766" w:rsidRDefault="004E4104" w:rsidP="00D32406">
            <w:pPr>
              <w:widowControl/>
              <w:spacing w:line="340" w:lineRule="exact"/>
              <w:rPr>
                <w:rFonts w:ascii="Arial" w:eastAsia="標楷體" w:hAnsi="Arial" w:cs="Arial"/>
                <w:kern w:val="0"/>
                <w:sz w:val="28"/>
                <w:szCs w:val="28"/>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2976" w:type="dxa"/>
            <w:tcBorders>
              <w:top w:val="nil"/>
              <w:left w:val="nil"/>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1560" w:type="dxa"/>
            <w:tcBorders>
              <w:top w:val="nil"/>
              <w:left w:val="nil"/>
              <w:bottom w:val="single" w:sz="4" w:space="0" w:color="auto"/>
              <w:right w:val="single" w:sz="8"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r>
      <w:tr w:rsidR="00D43766" w:rsidRPr="00D43766" w:rsidTr="004E4104">
        <w:trPr>
          <w:trHeight w:val="559"/>
          <w:jc w:val="center"/>
        </w:trPr>
        <w:tc>
          <w:tcPr>
            <w:tcW w:w="841" w:type="dxa"/>
            <w:tcBorders>
              <w:top w:val="nil"/>
              <w:left w:val="single" w:sz="8"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701"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984"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vAlign w:val="center"/>
          </w:tcPr>
          <w:p w:rsidR="004E4104" w:rsidRPr="00D43766" w:rsidRDefault="004E4104" w:rsidP="00D32406">
            <w:pPr>
              <w:widowControl/>
              <w:spacing w:line="340" w:lineRule="exact"/>
              <w:rPr>
                <w:rFonts w:ascii="Arial" w:eastAsia="標楷體" w:hAnsi="Arial" w:cs="Arial"/>
                <w:kern w:val="0"/>
                <w:sz w:val="28"/>
                <w:szCs w:val="28"/>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2976" w:type="dxa"/>
            <w:tcBorders>
              <w:top w:val="nil"/>
              <w:left w:val="nil"/>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1560" w:type="dxa"/>
            <w:tcBorders>
              <w:top w:val="nil"/>
              <w:left w:val="nil"/>
              <w:bottom w:val="single" w:sz="4" w:space="0" w:color="auto"/>
              <w:right w:val="single" w:sz="8"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r>
      <w:tr w:rsidR="00D43766" w:rsidRPr="00D43766" w:rsidTr="004E4104">
        <w:trPr>
          <w:trHeight w:val="553"/>
          <w:jc w:val="center"/>
        </w:trPr>
        <w:tc>
          <w:tcPr>
            <w:tcW w:w="841" w:type="dxa"/>
            <w:tcBorders>
              <w:top w:val="nil"/>
              <w:left w:val="single" w:sz="8"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701"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984"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rPr>
                <w:rFonts w:ascii="Arial" w:eastAsia="標楷體" w:hAnsi="Arial" w:cs="Arial"/>
                <w:kern w:val="0"/>
                <w:sz w:val="28"/>
                <w:szCs w:val="28"/>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2976" w:type="dxa"/>
            <w:tcBorders>
              <w:top w:val="nil"/>
              <w:left w:val="nil"/>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1560" w:type="dxa"/>
            <w:tcBorders>
              <w:top w:val="nil"/>
              <w:left w:val="nil"/>
              <w:bottom w:val="single" w:sz="4" w:space="0" w:color="auto"/>
              <w:right w:val="single" w:sz="8"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r>
      <w:tr w:rsidR="00D43766" w:rsidRPr="00D43766" w:rsidTr="004E4104">
        <w:trPr>
          <w:trHeight w:val="689"/>
          <w:jc w:val="center"/>
        </w:trPr>
        <w:tc>
          <w:tcPr>
            <w:tcW w:w="841" w:type="dxa"/>
            <w:tcBorders>
              <w:top w:val="nil"/>
              <w:left w:val="single" w:sz="8"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701"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984" w:type="dxa"/>
            <w:tcBorders>
              <w:top w:val="nil"/>
              <w:left w:val="nil"/>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vAlign w:val="center"/>
          </w:tcPr>
          <w:p w:rsidR="004E4104" w:rsidRPr="00D43766" w:rsidRDefault="004E4104" w:rsidP="00D32406">
            <w:pPr>
              <w:widowControl/>
              <w:spacing w:line="340" w:lineRule="exact"/>
              <w:rPr>
                <w:rFonts w:ascii="Arial" w:eastAsia="標楷體" w:hAnsi="Arial" w:cs="Arial"/>
                <w:kern w:val="0"/>
                <w:sz w:val="28"/>
                <w:szCs w:val="28"/>
              </w:rPr>
            </w:pPr>
          </w:p>
        </w:tc>
        <w:tc>
          <w:tcPr>
            <w:tcW w:w="1843" w:type="dxa"/>
            <w:tcBorders>
              <w:top w:val="single" w:sz="4" w:space="0" w:color="auto"/>
              <w:left w:val="single" w:sz="4" w:space="0" w:color="auto"/>
              <w:bottom w:val="single" w:sz="4" w:space="0" w:color="auto"/>
              <w:right w:val="single" w:sz="4" w:space="0" w:color="auto"/>
            </w:tcBorders>
            <w:noWrap/>
            <w:vAlign w:val="center"/>
          </w:tcPr>
          <w:p w:rsidR="004E4104" w:rsidRPr="00D43766" w:rsidRDefault="004E4104" w:rsidP="00D32406">
            <w:pPr>
              <w:widowControl/>
              <w:spacing w:line="340" w:lineRule="exact"/>
              <w:jc w:val="center"/>
              <w:rPr>
                <w:rFonts w:ascii="Arial" w:eastAsia="標楷體" w:hAnsi="Arial" w:cs="Arial"/>
                <w:kern w:val="0"/>
                <w:sz w:val="28"/>
                <w:szCs w:val="28"/>
              </w:rPr>
            </w:pPr>
          </w:p>
        </w:tc>
        <w:tc>
          <w:tcPr>
            <w:tcW w:w="1843" w:type="dxa"/>
            <w:tcBorders>
              <w:top w:val="nil"/>
              <w:left w:val="nil"/>
              <w:bottom w:val="single" w:sz="4" w:space="0" w:color="auto"/>
              <w:right w:val="single" w:sz="4" w:space="0" w:color="auto"/>
            </w:tcBorders>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2976" w:type="dxa"/>
            <w:tcBorders>
              <w:top w:val="nil"/>
              <w:left w:val="nil"/>
              <w:bottom w:val="single" w:sz="4" w:space="0" w:color="auto"/>
              <w:right w:val="single" w:sz="4"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c>
          <w:tcPr>
            <w:tcW w:w="1560" w:type="dxa"/>
            <w:tcBorders>
              <w:top w:val="nil"/>
              <w:left w:val="nil"/>
              <w:bottom w:val="single" w:sz="4" w:space="0" w:color="auto"/>
              <w:right w:val="single" w:sz="8" w:space="0" w:color="auto"/>
            </w:tcBorders>
            <w:noWrap/>
            <w:vAlign w:val="center"/>
            <w:hideMark/>
          </w:tcPr>
          <w:p w:rsidR="004E4104" w:rsidRPr="00D43766" w:rsidRDefault="004E4104" w:rsidP="00D32406">
            <w:pPr>
              <w:widowControl/>
              <w:spacing w:line="340" w:lineRule="exact"/>
              <w:jc w:val="center"/>
              <w:rPr>
                <w:rFonts w:ascii="Arial" w:eastAsia="標楷體" w:hAnsi="Arial" w:cs="Arial"/>
                <w:kern w:val="0"/>
                <w:sz w:val="28"/>
                <w:szCs w:val="28"/>
              </w:rPr>
            </w:pPr>
            <w:r w:rsidRPr="00D43766">
              <w:rPr>
                <w:rFonts w:ascii="Arial" w:eastAsia="標楷體" w:hAnsi="Arial" w:cs="Arial"/>
                <w:kern w:val="0"/>
                <w:sz w:val="28"/>
                <w:szCs w:val="28"/>
              </w:rPr>
              <w:t xml:space="preserve">　</w:t>
            </w:r>
          </w:p>
        </w:tc>
      </w:tr>
    </w:tbl>
    <w:p w:rsidR="004E4104" w:rsidRPr="00D43766" w:rsidRDefault="004E4104" w:rsidP="004E4104">
      <w:pPr>
        <w:tabs>
          <w:tab w:val="left" w:pos="360"/>
          <w:tab w:val="left" w:pos="2385"/>
        </w:tabs>
        <w:adjustRightInd w:val="0"/>
        <w:snapToGrid w:val="0"/>
        <w:spacing w:line="360" w:lineRule="exact"/>
        <w:ind w:leftChars="-38" w:left="631" w:hangingChars="258" w:hanging="722"/>
        <w:jc w:val="both"/>
        <w:outlineLvl w:val="2"/>
        <w:rPr>
          <w:rFonts w:ascii="Arial" w:eastAsia="標楷體" w:hAnsi="Arial" w:cs="Arial"/>
          <w:sz w:val="28"/>
          <w:szCs w:val="28"/>
        </w:rPr>
      </w:pPr>
      <w:r w:rsidRPr="00D43766">
        <w:rPr>
          <w:rFonts w:ascii="Arial" w:eastAsia="標楷體" w:hAnsi="Arial" w:cs="Arial" w:hint="eastAsia"/>
          <w:sz w:val="28"/>
          <w:szCs w:val="28"/>
        </w:rPr>
        <w:t>承辦人</w:t>
      </w:r>
      <w:r w:rsidRPr="00D43766">
        <w:rPr>
          <w:rFonts w:ascii="Arial" w:eastAsia="標楷體" w:hAnsi="Arial" w:cs="Arial" w:hint="eastAsia"/>
          <w:sz w:val="28"/>
          <w:szCs w:val="28"/>
        </w:rPr>
        <w:t xml:space="preserve">                              </w:t>
      </w:r>
      <w:r w:rsidRPr="00D43766">
        <w:rPr>
          <w:rFonts w:ascii="Arial" w:eastAsia="標楷體" w:hAnsi="Arial" w:cs="Arial" w:hint="eastAsia"/>
          <w:sz w:val="28"/>
          <w:szCs w:val="28"/>
        </w:rPr>
        <w:t>科室主管</w:t>
      </w:r>
      <w:r w:rsidRPr="00D43766">
        <w:rPr>
          <w:rFonts w:ascii="Arial" w:eastAsia="標楷體" w:hAnsi="Arial" w:cs="Arial" w:hint="eastAsia"/>
          <w:sz w:val="28"/>
          <w:szCs w:val="28"/>
        </w:rPr>
        <w:t xml:space="preserve">                            </w:t>
      </w:r>
      <w:r w:rsidRPr="00D43766">
        <w:rPr>
          <w:rFonts w:ascii="Arial" w:eastAsia="標楷體" w:hAnsi="Arial" w:cs="Arial" w:hint="eastAsia"/>
          <w:sz w:val="28"/>
          <w:szCs w:val="28"/>
        </w:rPr>
        <w:t>機關首長</w:t>
      </w:r>
    </w:p>
    <w:p w:rsidR="004E4104" w:rsidRPr="00D43766" w:rsidRDefault="004E4104" w:rsidP="00E543B0">
      <w:pPr>
        <w:tabs>
          <w:tab w:val="left" w:pos="360"/>
          <w:tab w:val="left" w:pos="2385"/>
        </w:tabs>
        <w:adjustRightInd w:val="0"/>
        <w:snapToGrid w:val="0"/>
        <w:spacing w:line="320" w:lineRule="exact"/>
        <w:ind w:leftChars="-38" w:left="425" w:hangingChars="258" w:hanging="516"/>
        <w:jc w:val="both"/>
        <w:outlineLvl w:val="2"/>
        <w:rPr>
          <w:rFonts w:ascii="Arial" w:eastAsia="標楷體" w:hAnsi="Arial" w:cs="Arial"/>
          <w:bCs/>
          <w:kern w:val="0"/>
          <w:sz w:val="20"/>
          <w:szCs w:val="20"/>
        </w:rPr>
      </w:pPr>
      <w:r w:rsidRPr="00D43766">
        <w:rPr>
          <w:rFonts w:ascii="Arial" w:eastAsia="標楷體" w:hAnsi="Arial" w:cs="Arial"/>
          <w:sz w:val="20"/>
          <w:szCs w:val="20"/>
        </w:rPr>
        <w:t>註</w:t>
      </w:r>
      <w:r w:rsidRPr="00D43766">
        <w:rPr>
          <w:rFonts w:ascii="Arial" w:eastAsia="標楷體" w:hAnsi="Arial" w:cs="Arial"/>
          <w:sz w:val="20"/>
          <w:szCs w:val="20"/>
        </w:rPr>
        <w:t>1</w:t>
      </w:r>
      <w:r w:rsidRPr="00D43766">
        <w:rPr>
          <w:rFonts w:ascii="Arial" w:eastAsia="標楷體" w:hAnsi="Arial" w:cs="Arial"/>
          <w:sz w:val="20"/>
          <w:szCs w:val="20"/>
        </w:rPr>
        <w:t>：</w:t>
      </w:r>
      <w:r w:rsidRPr="00D43766">
        <w:rPr>
          <w:rFonts w:ascii="Arial" w:eastAsia="標楷體" w:hAnsi="Arial" w:cs="Arial"/>
          <w:bCs/>
          <w:kern w:val="0"/>
          <w:sz w:val="20"/>
          <w:szCs w:val="20"/>
        </w:rPr>
        <w:t>舉發查報來源代號：</w:t>
      </w:r>
      <w:r w:rsidRPr="00D43766">
        <w:rPr>
          <w:rFonts w:ascii="Arial" w:eastAsia="標楷體" w:hAnsi="Arial" w:cs="Arial"/>
          <w:bCs/>
          <w:kern w:val="0"/>
          <w:sz w:val="20"/>
          <w:szCs w:val="20"/>
        </w:rPr>
        <w:t>1.</w:t>
      </w:r>
      <w:r w:rsidRPr="00D43766">
        <w:rPr>
          <w:rFonts w:ascii="Arial" w:eastAsia="標楷體" w:hAnsi="Arial" w:cs="Arial"/>
          <w:bCs/>
          <w:kern w:val="0"/>
          <w:sz w:val="20"/>
          <w:szCs w:val="20"/>
        </w:rPr>
        <w:t>民眾檢舉、</w:t>
      </w:r>
      <w:r w:rsidRPr="00D43766">
        <w:rPr>
          <w:rFonts w:ascii="Arial" w:eastAsia="標楷體" w:hAnsi="Arial" w:cs="Arial"/>
          <w:bCs/>
          <w:kern w:val="0"/>
          <w:sz w:val="20"/>
          <w:szCs w:val="20"/>
        </w:rPr>
        <w:t>2.</w:t>
      </w:r>
      <w:r w:rsidRPr="00D43766">
        <w:rPr>
          <w:rFonts w:ascii="Arial" w:eastAsia="標楷體" w:hAnsi="Arial" w:cs="Arial"/>
          <w:bCs/>
          <w:kern w:val="0"/>
          <w:sz w:val="20"/>
          <w:szCs w:val="20"/>
        </w:rPr>
        <w:t>民眾縣</w:t>
      </w:r>
      <w:r w:rsidRPr="00D43766">
        <w:rPr>
          <w:rFonts w:ascii="Arial" w:eastAsia="標楷體" w:hAnsi="Arial" w:cs="Arial"/>
          <w:bCs/>
          <w:kern w:val="0"/>
          <w:sz w:val="20"/>
          <w:szCs w:val="20"/>
        </w:rPr>
        <w:t>(</w:t>
      </w:r>
      <w:r w:rsidRPr="00D43766">
        <w:rPr>
          <w:rFonts w:ascii="Arial" w:eastAsia="標楷體" w:hAnsi="Arial" w:cs="Arial"/>
          <w:bCs/>
          <w:kern w:val="0"/>
          <w:sz w:val="20"/>
          <w:szCs w:val="20"/>
        </w:rPr>
        <w:t>市</w:t>
      </w:r>
      <w:r w:rsidRPr="00D43766">
        <w:rPr>
          <w:rFonts w:ascii="Arial" w:eastAsia="標楷體" w:hAnsi="Arial" w:cs="Arial"/>
          <w:bCs/>
          <w:kern w:val="0"/>
          <w:sz w:val="20"/>
          <w:szCs w:val="20"/>
        </w:rPr>
        <w:t>)</w:t>
      </w:r>
      <w:r w:rsidRPr="00D43766">
        <w:rPr>
          <w:rFonts w:ascii="Arial" w:eastAsia="標楷體" w:hAnsi="Arial" w:cs="Arial"/>
          <w:bCs/>
          <w:kern w:val="0"/>
          <w:sz w:val="20"/>
          <w:szCs w:val="20"/>
        </w:rPr>
        <w:t>長信箱檢舉、</w:t>
      </w:r>
      <w:r w:rsidRPr="00D43766">
        <w:rPr>
          <w:rFonts w:ascii="Arial" w:eastAsia="標楷體" w:hAnsi="Arial" w:cs="Arial"/>
          <w:bCs/>
          <w:kern w:val="0"/>
          <w:sz w:val="20"/>
          <w:szCs w:val="20"/>
        </w:rPr>
        <w:t>3.</w:t>
      </w:r>
      <w:r w:rsidRPr="00D43766">
        <w:rPr>
          <w:rFonts w:ascii="Arial" w:eastAsia="標楷體" w:hAnsi="Arial" w:cs="Arial"/>
          <w:bCs/>
          <w:kern w:val="0"/>
          <w:sz w:val="20"/>
          <w:szCs w:val="20"/>
        </w:rPr>
        <w:t>民眾局長信箱檢舉、</w:t>
      </w:r>
      <w:r w:rsidRPr="00D43766">
        <w:rPr>
          <w:rFonts w:ascii="Arial" w:eastAsia="標楷體" w:hAnsi="Arial" w:cs="Arial"/>
          <w:bCs/>
          <w:kern w:val="0"/>
          <w:sz w:val="20"/>
          <w:szCs w:val="20"/>
        </w:rPr>
        <w:t>4.</w:t>
      </w:r>
      <w:r w:rsidRPr="00D43766">
        <w:rPr>
          <w:rFonts w:ascii="Arial" w:eastAsia="標楷體" w:hAnsi="Arial" w:cs="Arial"/>
          <w:bCs/>
          <w:kern w:val="0"/>
          <w:sz w:val="20"/>
          <w:szCs w:val="20"/>
        </w:rPr>
        <w:t>媒體揭露、</w:t>
      </w:r>
      <w:r w:rsidRPr="00D43766">
        <w:rPr>
          <w:rFonts w:ascii="Arial" w:eastAsia="標楷體" w:hAnsi="Arial" w:cs="Arial" w:hint="eastAsia"/>
          <w:bCs/>
          <w:kern w:val="0"/>
          <w:sz w:val="20"/>
          <w:szCs w:val="20"/>
        </w:rPr>
        <w:t>5</w:t>
      </w:r>
      <w:r w:rsidRPr="00D43766">
        <w:rPr>
          <w:rFonts w:ascii="Arial" w:eastAsia="標楷體" w:hAnsi="Arial" w:cs="Arial"/>
          <w:bCs/>
          <w:kern w:val="0"/>
          <w:sz w:val="20"/>
          <w:szCs w:val="20"/>
        </w:rPr>
        <w:t>.</w:t>
      </w:r>
      <w:r w:rsidRPr="00D43766">
        <w:rPr>
          <w:rFonts w:ascii="Arial" w:eastAsia="標楷體" w:hAnsi="Arial" w:cs="Arial"/>
          <w:bCs/>
          <w:kern w:val="0"/>
          <w:sz w:val="20"/>
          <w:szCs w:val="20"/>
        </w:rPr>
        <w:t>稽查隊自報、</w:t>
      </w:r>
      <w:r w:rsidRPr="00D43766">
        <w:rPr>
          <w:rFonts w:ascii="Arial" w:eastAsia="標楷體" w:hAnsi="Arial" w:cs="Arial" w:hint="eastAsia"/>
          <w:bCs/>
          <w:kern w:val="0"/>
          <w:sz w:val="20"/>
          <w:szCs w:val="20"/>
        </w:rPr>
        <w:t>6</w:t>
      </w:r>
      <w:r w:rsidRPr="00D43766">
        <w:rPr>
          <w:rFonts w:ascii="Arial" w:eastAsia="標楷體" w:hAnsi="Arial" w:cs="Arial"/>
          <w:bCs/>
          <w:kern w:val="0"/>
          <w:sz w:val="20"/>
          <w:szCs w:val="20"/>
        </w:rPr>
        <w:t>.</w:t>
      </w:r>
      <w:r w:rsidRPr="00D43766">
        <w:rPr>
          <w:rFonts w:ascii="Arial" w:eastAsia="標楷體" w:hAnsi="Arial" w:cs="Arial"/>
          <w:bCs/>
          <w:kern w:val="0"/>
          <w:sz w:val="20"/>
          <w:szCs w:val="20"/>
        </w:rPr>
        <w:t>疾管署交辦、</w:t>
      </w:r>
      <w:r w:rsidRPr="00D43766">
        <w:rPr>
          <w:rFonts w:ascii="Arial" w:eastAsia="標楷體" w:hAnsi="Arial" w:cs="Arial" w:hint="eastAsia"/>
          <w:bCs/>
          <w:kern w:val="0"/>
          <w:sz w:val="20"/>
          <w:szCs w:val="20"/>
        </w:rPr>
        <w:t>7</w:t>
      </w:r>
      <w:r w:rsidRPr="00D43766">
        <w:rPr>
          <w:rFonts w:ascii="Arial" w:eastAsia="標楷體" w:hAnsi="Arial" w:cs="Arial"/>
          <w:bCs/>
          <w:kern w:val="0"/>
          <w:sz w:val="20"/>
          <w:szCs w:val="20"/>
        </w:rPr>
        <w:t>.</w:t>
      </w:r>
      <w:r w:rsidRPr="00D43766">
        <w:rPr>
          <w:rFonts w:ascii="Arial" w:eastAsia="標楷體" w:hAnsi="Arial" w:cs="Arial"/>
          <w:bCs/>
          <w:kern w:val="0"/>
          <w:sz w:val="20"/>
          <w:szCs w:val="20"/>
        </w:rPr>
        <w:t>局內自報、</w:t>
      </w:r>
      <w:r w:rsidRPr="00D43766">
        <w:rPr>
          <w:rFonts w:ascii="Arial" w:eastAsia="標楷體" w:hAnsi="Arial" w:cs="Arial" w:hint="eastAsia"/>
          <w:bCs/>
          <w:kern w:val="0"/>
          <w:sz w:val="20"/>
          <w:szCs w:val="20"/>
        </w:rPr>
        <w:t>8</w:t>
      </w:r>
      <w:r w:rsidRPr="00D43766">
        <w:rPr>
          <w:rFonts w:ascii="Arial" w:eastAsia="標楷體" w:hAnsi="Arial" w:cs="Arial"/>
          <w:bCs/>
          <w:kern w:val="0"/>
          <w:sz w:val="20"/>
          <w:szCs w:val="20"/>
        </w:rPr>
        <w:t>.</w:t>
      </w:r>
      <w:r w:rsidRPr="00D43766">
        <w:rPr>
          <w:rFonts w:ascii="Arial" w:eastAsia="標楷體" w:hAnsi="Arial" w:cs="Arial"/>
          <w:bCs/>
          <w:kern w:val="0"/>
          <w:sz w:val="20"/>
          <w:szCs w:val="20"/>
        </w:rPr>
        <w:t>他縣衛生局移轉、</w:t>
      </w:r>
      <w:r w:rsidRPr="00D43766">
        <w:rPr>
          <w:rFonts w:ascii="Arial" w:eastAsia="標楷體" w:hAnsi="Arial" w:cs="Arial" w:hint="eastAsia"/>
          <w:bCs/>
          <w:kern w:val="0"/>
          <w:sz w:val="20"/>
          <w:szCs w:val="20"/>
        </w:rPr>
        <w:t>9</w:t>
      </w:r>
      <w:r w:rsidRPr="00D43766">
        <w:rPr>
          <w:rFonts w:ascii="Arial" w:eastAsia="標楷體" w:hAnsi="Arial" w:cs="Arial"/>
          <w:bCs/>
          <w:kern w:val="0"/>
          <w:sz w:val="20"/>
          <w:szCs w:val="20"/>
        </w:rPr>
        <w:t>.</w:t>
      </w:r>
      <w:r w:rsidRPr="00D43766">
        <w:rPr>
          <w:rFonts w:ascii="Arial" w:eastAsia="標楷體" w:hAnsi="Arial" w:cs="Arial"/>
          <w:bCs/>
          <w:kern w:val="0"/>
          <w:sz w:val="20"/>
          <w:szCs w:val="20"/>
        </w:rPr>
        <w:t>其他</w:t>
      </w:r>
    </w:p>
    <w:p w:rsidR="004E4104" w:rsidRPr="00D43766" w:rsidRDefault="004E4104" w:rsidP="00E543B0">
      <w:pPr>
        <w:tabs>
          <w:tab w:val="left" w:pos="360"/>
          <w:tab w:val="left" w:pos="2385"/>
        </w:tabs>
        <w:adjustRightInd w:val="0"/>
        <w:snapToGrid w:val="0"/>
        <w:spacing w:line="320" w:lineRule="exact"/>
        <w:ind w:leftChars="-38" w:left="425" w:hangingChars="258" w:hanging="516"/>
        <w:jc w:val="both"/>
        <w:outlineLvl w:val="2"/>
        <w:rPr>
          <w:rFonts w:ascii="Arial" w:eastAsia="標楷體" w:hAnsi="Arial" w:cs="Arial"/>
          <w:sz w:val="20"/>
          <w:szCs w:val="20"/>
        </w:rPr>
      </w:pPr>
      <w:r w:rsidRPr="00D43766">
        <w:rPr>
          <w:rFonts w:ascii="Arial" w:eastAsia="標楷體" w:hAnsi="Arial" w:cs="Arial"/>
          <w:sz w:val="20"/>
          <w:szCs w:val="20"/>
        </w:rPr>
        <w:t>註</w:t>
      </w:r>
      <w:r w:rsidRPr="00D43766">
        <w:rPr>
          <w:rFonts w:ascii="Arial" w:eastAsia="標楷體" w:hAnsi="Arial" w:cs="Arial"/>
          <w:sz w:val="20"/>
          <w:szCs w:val="20"/>
        </w:rPr>
        <w:t>2</w:t>
      </w:r>
      <w:r w:rsidRPr="00D43766">
        <w:rPr>
          <w:rFonts w:ascii="Arial" w:eastAsia="標楷體" w:hAnsi="Arial" w:cs="Arial"/>
          <w:sz w:val="20"/>
          <w:szCs w:val="20"/>
        </w:rPr>
        <w:t>：違規單位</w:t>
      </w:r>
      <w:r w:rsidRPr="00D43766">
        <w:rPr>
          <w:rFonts w:ascii="Arial" w:eastAsia="標楷體" w:hAnsi="Arial" w:cs="Arial"/>
          <w:bCs/>
          <w:kern w:val="0"/>
          <w:sz w:val="20"/>
          <w:szCs w:val="20"/>
        </w:rPr>
        <w:t>代號：</w:t>
      </w:r>
      <w:r w:rsidRPr="00D43766">
        <w:rPr>
          <w:rFonts w:ascii="Arial" w:eastAsia="標楷體" w:hAnsi="Arial" w:cs="Arial"/>
          <w:bCs/>
          <w:kern w:val="0"/>
          <w:sz w:val="20"/>
          <w:szCs w:val="20"/>
        </w:rPr>
        <w:t>1.</w:t>
      </w:r>
      <w:r w:rsidRPr="00D43766">
        <w:rPr>
          <w:rFonts w:ascii="Arial" w:eastAsia="標楷體" w:hAnsi="Arial" w:cs="Arial"/>
          <w:bCs/>
          <w:kern w:val="0"/>
          <w:sz w:val="20"/>
          <w:szCs w:val="20"/>
        </w:rPr>
        <w:t>民眾、</w:t>
      </w:r>
      <w:r w:rsidRPr="00D43766">
        <w:rPr>
          <w:rFonts w:ascii="Arial" w:eastAsia="標楷體" w:hAnsi="Arial" w:cs="Arial"/>
          <w:bCs/>
          <w:kern w:val="0"/>
          <w:sz w:val="20"/>
          <w:szCs w:val="20"/>
        </w:rPr>
        <w:t>2.</w:t>
      </w:r>
      <w:r w:rsidRPr="00D43766">
        <w:rPr>
          <w:rFonts w:ascii="Arial" w:eastAsia="標楷體" w:hAnsi="Arial" w:cs="Arial"/>
          <w:bCs/>
          <w:kern w:val="0"/>
          <w:sz w:val="20"/>
          <w:szCs w:val="20"/>
        </w:rPr>
        <w:t>機構雇員、</w:t>
      </w:r>
      <w:r w:rsidRPr="00D43766">
        <w:rPr>
          <w:rFonts w:ascii="Arial" w:eastAsia="標楷體" w:hAnsi="Arial" w:cs="Arial"/>
          <w:bCs/>
          <w:kern w:val="0"/>
          <w:sz w:val="20"/>
          <w:szCs w:val="20"/>
        </w:rPr>
        <w:t>3.</w:t>
      </w:r>
      <w:r w:rsidRPr="00D43766">
        <w:rPr>
          <w:rFonts w:ascii="Arial" w:eastAsia="標楷體" w:hAnsi="Arial" w:cs="Arial"/>
          <w:bCs/>
          <w:kern w:val="0"/>
          <w:sz w:val="20"/>
          <w:szCs w:val="20"/>
        </w:rPr>
        <w:t>醫事人員、</w:t>
      </w:r>
      <w:r w:rsidRPr="00D43766">
        <w:rPr>
          <w:rFonts w:ascii="Arial" w:eastAsia="標楷體" w:hAnsi="Arial" w:cs="Arial"/>
          <w:bCs/>
          <w:kern w:val="0"/>
          <w:sz w:val="20"/>
          <w:szCs w:val="20"/>
        </w:rPr>
        <w:t>4.</w:t>
      </w:r>
      <w:r w:rsidRPr="00D43766">
        <w:rPr>
          <w:rFonts w:ascii="Arial" w:eastAsia="標楷體" w:hAnsi="Arial" w:cs="Arial"/>
          <w:bCs/>
          <w:kern w:val="0"/>
          <w:sz w:val="20"/>
          <w:szCs w:val="20"/>
        </w:rPr>
        <w:t>醫療機構、</w:t>
      </w:r>
      <w:r w:rsidRPr="00D43766">
        <w:rPr>
          <w:rFonts w:ascii="Arial" w:eastAsia="標楷體" w:hAnsi="Arial" w:cs="Arial"/>
          <w:bCs/>
          <w:kern w:val="0"/>
          <w:sz w:val="20"/>
          <w:szCs w:val="20"/>
        </w:rPr>
        <w:t>5.</w:t>
      </w:r>
      <w:r w:rsidRPr="00D43766">
        <w:rPr>
          <w:rFonts w:ascii="Arial" w:eastAsia="標楷體" w:hAnsi="Arial" w:cs="Arial"/>
          <w:bCs/>
          <w:kern w:val="0"/>
          <w:sz w:val="20"/>
          <w:szCs w:val="20"/>
        </w:rPr>
        <w:t>政府單位、</w:t>
      </w:r>
      <w:r w:rsidRPr="00D43766">
        <w:rPr>
          <w:rFonts w:ascii="Arial" w:eastAsia="標楷體" w:hAnsi="Arial" w:cs="Arial"/>
          <w:bCs/>
          <w:kern w:val="0"/>
          <w:sz w:val="20"/>
          <w:szCs w:val="20"/>
        </w:rPr>
        <w:t>6.</w:t>
      </w:r>
      <w:r w:rsidRPr="00D43766">
        <w:rPr>
          <w:rFonts w:ascii="Arial" w:eastAsia="標楷體" w:hAnsi="Arial" w:cs="Arial"/>
          <w:bCs/>
          <w:kern w:val="0"/>
          <w:sz w:val="20"/>
          <w:szCs w:val="20"/>
        </w:rPr>
        <w:t>民間機構</w:t>
      </w:r>
      <w:r w:rsidRPr="00D43766">
        <w:rPr>
          <w:rFonts w:ascii="Arial" w:eastAsia="標楷體" w:hAnsi="Arial" w:cs="Arial"/>
          <w:bCs/>
          <w:kern w:val="0"/>
          <w:sz w:val="20"/>
          <w:szCs w:val="20"/>
        </w:rPr>
        <w:t>(</w:t>
      </w:r>
      <w:r w:rsidRPr="00D43766">
        <w:rPr>
          <w:rFonts w:ascii="Arial" w:eastAsia="標楷體" w:hAnsi="Arial" w:cs="Arial"/>
          <w:bCs/>
          <w:kern w:val="0"/>
          <w:sz w:val="20"/>
          <w:szCs w:val="20"/>
        </w:rPr>
        <w:t>單位</w:t>
      </w:r>
      <w:r w:rsidRPr="00D43766">
        <w:rPr>
          <w:rFonts w:ascii="Arial" w:eastAsia="標楷體" w:hAnsi="Arial" w:cs="Arial"/>
          <w:bCs/>
          <w:kern w:val="0"/>
          <w:sz w:val="20"/>
          <w:szCs w:val="20"/>
        </w:rPr>
        <w:t>)</w:t>
      </w:r>
      <w:r w:rsidRPr="00D43766">
        <w:rPr>
          <w:rFonts w:ascii="Arial" w:eastAsia="標楷體" w:hAnsi="Arial" w:cs="Arial"/>
          <w:bCs/>
          <w:kern w:val="0"/>
          <w:sz w:val="20"/>
          <w:szCs w:val="20"/>
        </w:rPr>
        <w:t>、</w:t>
      </w:r>
      <w:r w:rsidRPr="00D43766">
        <w:rPr>
          <w:rFonts w:ascii="Arial" w:eastAsia="標楷體" w:hAnsi="Arial" w:cs="Arial"/>
          <w:bCs/>
          <w:kern w:val="0"/>
          <w:sz w:val="20"/>
          <w:szCs w:val="20"/>
        </w:rPr>
        <w:t>7.</w:t>
      </w:r>
      <w:r w:rsidRPr="00D43766">
        <w:rPr>
          <w:rFonts w:ascii="Arial" w:eastAsia="標楷體" w:hAnsi="Arial" w:cs="Arial"/>
          <w:bCs/>
          <w:kern w:val="0"/>
          <w:sz w:val="20"/>
          <w:szCs w:val="20"/>
        </w:rPr>
        <w:t>其他</w:t>
      </w:r>
      <w:r w:rsidRPr="00D43766">
        <w:rPr>
          <w:rFonts w:ascii="Arial" w:eastAsia="標楷體" w:hAnsi="Arial" w:cs="Arial"/>
          <w:bCs/>
          <w:kern w:val="0"/>
          <w:sz w:val="20"/>
          <w:szCs w:val="20"/>
        </w:rPr>
        <w:t>(</w:t>
      </w:r>
      <w:r w:rsidRPr="00D43766">
        <w:rPr>
          <w:rFonts w:ascii="Arial" w:eastAsia="標楷體" w:hAnsi="Arial" w:cs="Arial"/>
          <w:bCs/>
          <w:kern w:val="0"/>
          <w:sz w:val="20"/>
          <w:szCs w:val="20"/>
        </w:rPr>
        <w:t>請備註說明</w:t>
      </w:r>
      <w:r w:rsidRPr="00D43766">
        <w:rPr>
          <w:rFonts w:ascii="Arial" w:eastAsia="標楷體" w:hAnsi="Arial" w:cs="Arial"/>
          <w:bCs/>
          <w:kern w:val="0"/>
          <w:sz w:val="20"/>
          <w:szCs w:val="20"/>
        </w:rPr>
        <w:t>)</w:t>
      </w:r>
    </w:p>
    <w:p w:rsidR="004E4104" w:rsidRPr="00D43766" w:rsidRDefault="004E4104" w:rsidP="00E543B0">
      <w:pPr>
        <w:tabs>
          <w:tab w:val="left" w:pos="360"/>
          <w:tab w:val="left" w:pos="2385"/>
        </w:tabs>
        <w:adjustRightInd w:val="0"/>
        <w:snapToGrid w:val="0"/>
        <w:spacing w:line="320" w:lineRule="exact"/>
        <w:ind w:leftChars="-38" w:left="-31" w:hangingChars="30" w:hanging="60"/>
        <w:jc w:val="both"/>
        <w:outlineLvl w:val="2"/>
        <w:rPr>
          <w:rFonts w:ascii="Arial" w:eastAsia="標楷體" w:hAnsi="Arial" w:cs="Arial"/>
          <w:bCs/>
          <w:kern w:val="0"/>
          <w:sz w:val="20"/>
          <w:szCs w:val="20"/>
        </w:rPr>
      </w:pPr>
      <w:r w:rsidRPr="00D43766">
        <w:rPr>
          <w:rFonts w:ascii="Arial" w:eastAsia="標楷體" w:hAnsi="Arial" w:cs="Arial"/>
          <w:sz w:val="20"/>
          <w:szCs w:val="20"/>
        </w:rPr>
        <w:t>註</w:t>
      </w:r>
      <w:r w:rsidRPr="00D43766">
        <w:rPr>
          <w:rFonts w:ascii="Arial" w:eastAsia="標楷體" w:hAnsi="Arial" w:cs="Arial"/>
          <w:sz w:val="20"/>
          <w:szCs w:val="20"/>
        </w:rPr>
        <w:t>3</w:t>
      </w:r>
      <w:r w:rsidRPr="00D43766">
        <w:rPr>
          <w:rFonts w:ascii="Arial" w:eastAsia="標楷體" w:hAnsi="Arial" w:cs="Arial"/>
          <w:sz w:val="20"/>
          <w:szCs w:val="20"/>
        </w:rPr>
        <w:t>：</w:t>
      </w:r>
      <w:r w:rsidRPr="00D43766">
        <w:rPr>
          <w:rFonts w:ascii="Arial" w:eastAsia="標楷體" w:hAnsi="Arial" w:cs="Arial"/>
          <w:bCs/>
          <w:kern w:val="0"/>
          <w:sz w:val="20"/>
          <w:szCs w:val="20"/>
        </w:rPr>
        <w:t>處理情形代號：</w:t>
      </w:r>
      <w:r w:rsidRPr="00D43766">
        <w:rPr>
          <w:rFonts w:ascii="Arial" w:eastAsia="標楷體" w:hAnsi="Arial" w:cs="Arial"/>
          <w:bCs/>
          <w:kern w:val="0"/>
          <w:sz w:val="20"/>
          <w:szCs w:val="20"/>
        </w:rPr>
        <w:t>1.</w:t>
      </w:r>
      <w:r w:rsidRPr="00D43766">
        <w:rPr>
          <w:rFonts w:ascii="Arial" w:eastAsia="標楷體" w:hAnsi="Arial" w:cs="Arial"/>
          <w:bCs/>
          <w:kern w:val="0"/>
          <w:sz w:val="20"/>
          <w:szCs w:val="20"/>
        </w:rPr>
        <w:t>罰鍰、</w:t>
      </w:r>
      <w:r w:rsidRPr="00D43766">
        <w:rPr>
          <w:rFonts w:ascii="Arial" w:eastAsia="標楷體" w:hAnsi="Arial" w:cs="Arial"/>
          <w:bCs/>
          <w:kern w:val="0"/>
          <w:sz w:val="20"/>
          <w:szCs w:val="20"/>
        </w:rPr>
        <w:t>2.</w:t>
      </w:r>
      <w:r w:rsidRPr="00D43766">
        <w:rPr>
          <w:rFonts w:ascii="Arial" w:eastAsia="標楷體" w:hAnsi="Arial" w:cs="Arial" w:hint="eastAsia"/>
          <w:bCs/>
          <w:kern w:val="0"/>
          <w:sz w:val="20"/>
          <w:szCs w:val="20"/>
        </w:rPr>
        <w:t>限期改善追蹤已完成</w:t>
      </w:r>
      <w:r w:rsidRPr="00D43766">
        <w:rPr>
          <w:rFonts w:ascii="Arial" w:eastAsia="標楷體" w:hAnsi="Arial" w:cs="Arial"/>
          <w:bCs/>
          <w:kern w:val="0"/>
          <w:sz w:val="20"/>
          <w:szCs w:val="20"/>
        </w:rPr>
        <w:t>、</w:t>
      </w:r>
      <w:r w:rsidRPr="00D43766">
        <w:rPr>
          <w:rFonts w:ascii="Arial" w:eastAsia="標楷體" w:hAnsi="Arial" w:cs="Arial"/>
          <w:bCs/>
          <w:kern w:val="0"/>
          <w:sz w:val="20"/>
          <w:szCs w:val="20"/>
        </w:rPr>
        <w:t>3.</w:t>
      </w:r>
      <w:r w:rsidRPr="00D43766">
        <w:rPr>
          <w:rFonts w:ascii="Arial" w:eastAsia="標楷體" w:hAnsi="Arial" w:cs="Arial"/>
          <w:bCs/>
          <w:kern w:val="0"/>
          <w:sz w:val="20"/>
          <w:szCs w:val="20"/>
        </w:rPr>
        <w:t>移至外縣市、</w:t>
      </w:r>
      <w:r w:rsidRPr="00D43766">
        <w:rPr>
          <w:rFonts w:ascii="Arial" w:eastAsia="標楷體" w:hAnsi="Arial" w:cs="Arial" w:hint="eastAsia"/>
          <w:bCs/>
          <w:kern w:val="0"/>
          <w:sz w:val="20"/>
          <w:szCs w:val="20"/>
        </w:rPr>
        <w:t>4.</w:t>
      </w:r>
      <w:r w:rsidRPr="00D43766">
        <w:rPr>
          <w:rFonts w:ascii="Arial" w:eastAsia="標楷體" w:hAnsi="Arial" w:cs="Arial"/>
          <w:bCs/>
          <w:kern w:val="0"/>
          <w:sz w:val="20"/>
          <w:szCs w:val="20"/>
        </w:rPr>
        <w:t>查處中</w:t>
      </w:r>
      <w:r w:rsidRPr="00D43766">
        <w:rPr>
          <w:rFonts w:ascii="Arial" w:eastAsia="標楷體" w:hAnsi="Arial" w:cs="Arial" w:hint="eastAsia"/>
          <w:bCs/>
          <w:kern w:val="0"/>
          <w:sz w:val="20"/>
          <w:szCs w:val="20"/>
        </w:rPr>
        <w:t>、</w:t>
      </w:r>
      <w:r w:rsidRPr="00D43766">
        <w:rPr>
          <w:rFonts w:ascii="Arial" w:eastAsia="標楷體" w:hAnsi="Arial" w:cs="Arial" w:hint="eastAsia"/>
          <w:bCs/>
          <w:kern w:val="0"/>
          <w:sz w:val="20"/>
          <w:szCs w:val="20"/>
        </w:rPr>
        <w:t>5.</w:t>
      </w:r>
      <w:r w:rsidRPr="00D43766">
        <w:rPr>
          <w:rFonts w:ascii="Arial" w:eastAsia="標楷體" w:hAnsi="Arial" w:cs="Arial"/>
          <w:bCs/>
          <w:kern w:val="0"/>
          <w:sz w:val="20"/>
          <w:szCs w:val="20"/>
        </w:rPr>
        <w:t>其他</w:t>
      </w:r>
      <w:r w:rsidRPr="00D43766">
        <w:rPr>
          <w:rFonts w:ascii="Arial" w:eastAsia="標楷體" w:hAnsi="Arial" w:cs="Arial"/>
          <w:bCs/>
          <w:kern w:val="0"/>
          <w:sz w:val="20"/>
          <w:szCs w:val="20"/>
        </w:rPr>
        <w:t>(</w:t>
      </w:r>
      <w:r w:rsidRPr="00D43766">
        <w:rPr>
          <w:rFonts w:ascii="Arial" w:eastAsia="標楷體" w:hAnsi="Arial" w:cs="Arial"/>
          <w:bCs/>
          <w:kern w:val="0"/>
          <w:sz w:val="20"/>
          <w:szCs w:val="20"/>
        </w:rPr>
        <w:t>請備註說明</w:t>
      </w:r>
      <w:r w:rsidRPr="00D43766">
        <w:rPr>
          <w:rFonts w:ascii="Arial" w:eastAsia="標楷體" w:hAnsi="Arial" w:cs="Arial"/>
          <w:bCs/>
          <w:kern w:val="0"/>
          <w:sz w:val="20"/>
          <w:szCs w:val="20"/>
        </w:rPr>
        <w:t>)</w:t>
      </w:r>
    </w:p>
    <w:p w:rsidR="004E4104" w:rsidRPr="00D43766" w:rsidRDefault="004E4104" w:rsidP="00E543B0">
      <w:pPr>
        <w:tabs>
          <w:tab w:val="left" w:pos="360"/>
          <w:tab w:val="left" w:pos="2385"/>
        </w:tabs>
        <w:adjustRightInd w:val="0"/>
        <w:snapToGrid w:val="0"/>
        <w:spacing w:line="320" w:lineRule="exact"/>
        <w:ind w:leftChars="-38" w:left="-31" w:hangingChars="30" w:hanging="60"/>
        <w:jc w:val="both"/>
        <w:outlineLvl w:val="2"/>
        <w:rPr>
          <w:rFonts w:ascii="Arial" w:eastAsia="標楷體" w:hAnsi="Arial" w:cs="Arial"/>
          <w:sz w:val="28"/>
        </w:rPr>
      </w:pPr>
      <w:r w:rsidRPr="00D43766">
        <w:rPr>
          <w:rFonts w:ascii="Arial" w:eastAsia="標楷體" w:hAnsi="Arial" w:cs="Arial"/>
          <w:bCs/>
          <w:kern w:val="0"/>
          <w:sz w:val="20"/>
          <w:szCs w:val="20"/>
        </w:rPr>
        <w:t>註</w:t>
      </w:r>
      <w:r w:rsidRPr="00D43766">
        <w:rPr>
          <w:rFonts w:ascii="Arial" w:eastAsia="標楷體" w:hAnsi="Arial" w:cs="Arial"/>
          <w:bCs/>
          <w:kern w:val="0"/>
          <w:sz w:val="20"/>
          <w:szCs w:val="20"/>
        </w:rPr>
        <w:t>4</w:t>
      </w:r>
      <w:r w:rsidRPr="00D43766">
        <w:rPr>
          <w:rFonts w:ascii="Arial" w:eastAsia="標楷體" w:hAnsi="Arial" w:cs="Arial"/>
          <w:bCs/>
          <w:kern w:val="0"/>
          <w:sz w:val="20"/>
          <w:szCs w:val="20"/>
        </w:rPr>
        <w:t>：若衛生局無自行</w:t>
      </w:r>
      <w:r w:rsidRPr="00D43766">
        <w:rPr>
          <w:rFonts w:ascii="Arial" w:eastAsia="標楷體" w:hAnsi="Arial" w:cs="Arial" w:hint="eastAsia"/>
          <w:bCs/>
          <w:kern w:val="0"/>
          <w:sz w:val="20"/>
          <w:szCs w:val="20"/>
        </w:rPr>
        <w:t>查報</w:t>
      </w:r>
      <w:r w:rsidRPr="00D43766">
        <w:rPr>
          <w:rFonts w:ascii="Arial" w:eastAsia="標楷體" w:hAnsi="Arial" w:cs="Arial"/>
          <w:bCs/>
          <w:kern w:val="0"/>
          <w:sz w:val="20"/>
          <w:szCs w:val="20"/>
        </w:rPr>
        <w:t>或接獲任何舉發違規案件時，</w:t>
      </w:r>
      <w:r w:rsidRPr="00D43766">
        <w:rPr>
          <w:rFonts w:ascii="Arial" w:eastAsia="標楷體" w:hAnsi="Arial" w:cs="Arial" w:hint="eastAsia"/>
          <w:bCs/>
          <w:kern w:val="0"/>
          <w:sz w:val="20"/>
          <w:szCs w:val="20"/>
        </w:rPr>
        <w:t>仍請填報本表並繳交</w:t>
      </w:r>
      <w:r w:rsidRPr="00D43766">
        <w:rPr>
          <w:rFonts w:ascii="標楷體" w:eastAsia="標楷體" w:hAnsi="標楷體" w:cs="Arial" w:hint="eastAsia"/>
          <w:bCs/>
          <w:kern w:val="0"/>
          <w:sz w:val="20"/>
          <w:szCs w:val="20"/>
        </w:rPr>
        <w:t>。</w:t>
      </w:r>
    </w:p>
    <w:p w:rsidR="00D47B74" w:rsidRPr="00D43766" w:rsidRDefault="00D47B74" w:rsidP="00D47B74">
      <w:pPr>
        <w:widowControl/>
        <w:rPr>
          <w:rFonts w:ascii="標楷體" w:eastAsia="標楷體" w:hAnsi="標楷體"/>
          <w:sz w:val="72"/>
          <w:szCs w:val="72"/>
        </w:rPr>
        <w:sectPr w:rsidR="00D47B74" w:rsidRPr="00D43766" w:rsidSect="00E543B0">
          <w:footerReference w:type="even" r:id="rId35"/>
          <w:footerReference w:type="default" r:id="rId36"/>
          <w:pgSz w:w="16838" w:h="11906" w:orient="landscape" w:code="9"/>
          <w:pgMar w:top="1134" w:right="1134" w:bottom="1134" w:left="1134" w:header="851" w:footer="567" w:gutter="0"/>
          <w:cols w:space="425"/>
          <w:docGrid w:type="lines" w:linePitch="360"/>
        </w:sectPr>
      </w:pPr>
    </w:p>
    <w:p w:rsidR="001F0235" w:rsidRPr="00D43766" w:rsidRDefault="001F0235" w:rsidP="00D47B74">
      <w:pPr>
        <w:widowControl/>
        <w:rPr>
          <w:rFonts w:ascii="標楷體" w:eastAsia="標楷體" w:hAnsi="標楷體"/>
          <w:sz w:val="72"/>
          <w:szCs w:val="72"/>
        </w:rPr>
      </w:pPr>
    </w:p>
    <w:p w:rsidR="001F0235" w:rsidRPr="00D43766" w:rsidRDefault="001F0235">
      <w:pPr>
        <w:widowControl/>
        <w:rPr>
          <w:rFonts w:ascii="標楷體" w:eastAsia="標楷體" w:hAnsi="標楷體"/>
          <w:sz w:val="72"/>
          <w:szCs w:val="72"/>
        </w:rPr>
      </w:pPr>
      <w:r w:rsidRPr="00D43766">
        <w:rPr>
          <w:rFonts w:ascii="標楷體" w:eastAsia="標楷體" w:hAnsi="標楷體"/>
          <w:sz w:val="72"/>
          <w:szCs w:val="72"/>
        </w:rPr>
        <w:br w:type="page"/>
      </w:r>
    </w:p>
    <w:p w:rsidR="006D64DD" w:rsidRPr="00D43766" w:rsidRDefault="006D64DD" w:rsidP="00D47B74">
      <w:pPr>
        <w:widowControl/>
        <w:rPr>
          <w:rFonts w:ascii="標楷體" w:eastAsia="標楷體" w:hAnsi="標楷體"/>
          <w:sz w:val="72"/>
          <w:szCs w:val="72"/>
        </w:rPr>
      </w:pPr>
    </w:p>
    <w:p w:rsidR="00D47B74" w:rsidRPr="00D43766" w:rsidRDefault="00D47B74" w:rsidP="00D47B74">
      <w:pPr>
        <w:widowControl/>
        <w:rPr>
          <w:rFonts w:ascii="標楷體" w:eastAsia="標楷體" w:hAnsi="標楷體"/>
          <w:sz w:val="72"/>
          <w:szCs w:val="72"/>
        </w:rPr>
      </w:pPr>
    </w:p>
    <w:p w:rsidR="00D47B74" w:rsidRPr="00D43766" w:rsidRDefault="00D47B74" w:rsidP="00D47B74">
      <w:pPr>
        <w:widowControl/>
        <w:rPr>
          <w:rFonts w:ascii="標楷體" w:eastAsia="標楷體" w:hAnsi="標楷體"/>
          <w:sz w:val="72"/>
          <w:szCs w:val="72"/>
        </w:rPr>
      </w:pPr>
    </w:p>
    <w:p w:rsidR="00D47B74" w:rsidRPr="00D43766" w:rsidRDefault="00D47B74" w:rsidP="00D47B74">
      <w:pPr>
        <w:widowControl/>
        <w:rPr>
          <w:rFonts w:ascii="標楷體" w:eastAsia="標楷體" w:hAnsi="標楷體"/>
          <w:sz w:val="72"/>
          <w:szCs w:val="72"/>
        </w:rPr>
      </w:pPr>
    </w:p>
    <w:p w:rsidR="006D64DD" w:rsidRPr="00D43766" w:rsidRDefault="006D64DD" w:rsidP="007C1A1E">
      <w:pPr>
        <w:widowControl/>
        <w:jc w:val="center"/>
        <w:rPr>
          <w:rFonts w:ascii="標楷體" w:eastAsia="標楷體" w:hAnsi="標楷體"/>
          <w:sz w:val="72"/>
          <w:szCs w:val="72"/>
        </w:rPr>
      </w:pPr>
      <w:r w:rsidRPr="00D43766">
        <w:rPr>
          <w:rFonts w:ascii="標楷體" w:eastAsia="標楷體" w:hAnsi="標楷體" w:hint="eastAsia"/>
          <w:sz w:val="72"/>
          <w:szCs w:val="72"/>
        </w:rPr>
        <w:t>考評指標</w:t>
      </w:r>
    </w:p>
    <w:p w:rsidR="006D64DD" w:rsidRPr="00D43766" w:rsidRDefault="005138B5" w:rsidP="007C1A1E">
      <w:pPr>
        <w:widowControl/>
        <w:jc w:val="center"/>
        <w:outlineLvl w:val="1"/>
        <w:rPr>
          <w:rFonts w:ascii="標楷體" w:eastAsia="標楷體" w:hAnsi="標楷體"/>
          <w:sz w:val="72"/>
          <w:szCs w:val="72"/>
        </w:rPr>
      </w:pPr>
      <w:bookmarkStart w:id="11" w:name="_Toc529194192"/>
      <w:r w:rsidRPr="00D43766">
        <w:rPr>
          <w:rFonts w:ascii="標楷體" w:eastAsia="標楷體" w:hAnsi="標楷體" w:hint="eastAsia"/>
          <w:sz w:val="72"/>
          <w:szCs w:val="72"/>
        </w:rPr>
        <w:t>八</w:t>
      </w:r>
      <w:r w:rsidR="006D64DD" w:rsidRPr="00D43766">
        <w:rPr>
          <w:rFonts w:ascii="標楷體" w:eastAsia="標楷體" w:hAnsi="標楷體" w:hint="eastAsia"/>
          <w:sz w:val="72"/>
          <w:szCs w:val="72"/>
        </w:rPr>
        <w:t>、保健業務</w:t>
      </w:r>
      <w:bookmarkEnd w:id="11"/>
    </w:p>
    <w:p w:rsidR="006D64DD" w:rsidRPr="00D43766" w:rsidRDefault="006D64DD">
      <w:pPr>
        <w:widowControl/>
        <w:rPr>
          <w:rFonts w:ascii="標楷體" w:eastAsia="標楷體" w:hAnsi="標楷體"/>
          <w:sz w:val="72"/>
          <w:szCs w:val="72"/>
        </w:rPr>
      </w:pPr>
      <w:r w:rsidRPr="00D43766">
        <w:rPr>
          <w:rFonts w:ascii="標楷體" w:eastAsia="標楷體" w:hAnsi="標楷體"/>
          <w:sz w:val="72"/>
          <w:szCs w:val="72"/>
        </w:rPr>
        <w:br w:type="page"/>
      </w:r>
    </w:p>
    <w:p w:rsidR="00A533B2" w:rsidRPr="00D43766" w:rsidRDefault="00184CB7" w:rsidP="00A533B2">
      <w:pPr>
        <w:jc w:val="center"/>
        <w:rPr>
          <w:rFonts w:eastAsia="標楷體"/>
          <w:sz w:val="72"/>
          <w:szCs w:val="72"/>
        </w:rPr>
      </w:pPr>
      <w:r w:rsidRPr="00D43766">
        <w:rPr>
          <w:rFonts w:ascii="標楷體" w:eastAsia="標楷體" w:hAnsi="標楷體"/>
          <w:sz w:val="72"/>
          <w:szCs w:val="72"/>
        </w:rPr>
        <w:lastRenderedPageBreak/>
        <w:br w:type="page"/>
      </w:r>
      <w:bookmarkStart w:id="12" w:name="一、健康體能暨代謝症候群及肥胖防治"/>
      <w:bookmarkStart w:id="13" w:name="二、活躍老化（18分）"/>
    </w:p>
    <w:p w:rsidR="00A533B2" w:rsidRPr="00D43766" w:rsidRDefault="00A533B2" w:rsidP="00A533B2">
      <w:pPr>
        <w:jc w:val="center"/>
        <w:rPr>
          <w:rFonts w:eastAsia="標楷體"/>
          <w:b/>
          <w:sz w:val="32"/>
          <w:szCs w:val="32"/>
        </w:rPr>
      </w:pPr>
      <w:r w:rsidRPr="00D43766">
        <w:rPr>
          <w:rFonts w:eastAsia="標楷體"/>
          <w:b/>
          <w:sz w:val="32"/>
          <w:szCs w:val="32"/>
        </w:rPr>
        <w:lastRenderedPageBreak/>
        <w:t>108</w:t>
      </w:r>
      <w:r w:rsidRPr="00D43766">
        <w:rPr>
          <w:rFonts w:eastAsia="標楷體"/>
          <w:b/>
          <w:sz w:val="32"/>
          <w:szCs w:val="32"/>
        </w:rPr>
        <w:t>年度地方政府衛生局保健業務考評指標</w:t>
      </w:r>
    </w:p>
    <w:p w:rsidR="00A533B2" w:rsidRPr="00D43766" w:rsidRDefault="00A533B2" w:rsidP="00A533B2">
      <w:pPr>
        <w:spacing w:line="440" w:lineRule="exact"/>
        <w:rPr>
          <w:rFonts w:eastAsia="標楷體"/>
          <w:sz w:val="28"/>
          <w:szCs w:val="28"/>
        </w:rPr>
      </w:pPr>
      <w:r w:rsidRPr="00D43766">
        <w:rPr>
          <w:rFonts w:eastAsia="標楷體"/>
          <w:sz w:val="28"/>
          <w:szCs w:val="28"/>
        </w:rPr>
        <w:t>一、考評單位：國民健康署</w:t>
      </w:r>
    </w:p>
    <w:p w:rsidR="00A533B2" w:rsidRPr="00D43766" w:rsidRDefault="00A533B2" w:rsidP="00A533B2">
      <w:pPr>
        <w:spacing w:line="440" w:lineRule="exact"/>
        <w:ind w:left="1560" w:hanging="1560"/>
        <w:rPr>
          <w:rFonts w:eastAsia="標楷體"/>
          <w:sz w:val="28"/>
          <w:szCs w:val="28"/>
        </w:rPr>
      </w:pPr>
      <w:r w:rsidRPr="00D43766">
        <w:rPr>
          <w:rFonts w:eastAsia="標楷體"/>
          <w:sz w:val="28"/>
          <w:szCs w:val="28"/>
        </w:rPr>
        <w:t>二、考評目的：考核地方政府衛生局</w:t>
      </w:r>
      <w:r w:rsidRPr="00D43766">
        <w:rPr>
          <w:rFonts w:eastAsia="標楷體"/>
          <w:sz w:val="28"/>
          <w:szCs w:val="28"/>
        </w:rPr>
        <w:t>108</w:t>
      </w:r>
      <w:r w:rsidRPr="00D43766">
        <w:rPr>
          <w:rFonts w:eastAsia="標楷體"/>
          <w:sz w:val="28"/>
          <w:szCs w:val="28"/>
        </w:rPr>
        <w:t>年保健業務之執行成效</w:t>
      </w:r>
    </w:p>
    <w:p w:rsidR="00A533B2" w:rsidRPr="00D43766" w:rsidRDefault="00A533B2" w:rsidP="00A533B2">
      <w:pPr>
        <w:spacing w:line="440" w:lineRule="exact"/>
        <w:ind w:left="538" w:hanging="538"/>
        <w:rPr>
          <w:rFonts w:eastAsia="標楷體"/>
          <w:sz w:val="28"/>
          <w:szCs w:val="28"/>
        </w:rPr>
      </w:pPr>
      <w:r w:rsidRPr="00D43766">
        <w:rPr>
          <w:rFonts w:eastAsia="標楷體"/>
          <w:sz w:val="28"/>
          <w:szCs w:val="28"/>
        </w:rPr>
        <w:t>三、受評機關：地方政府衛生局</w:t>
      </w:r>
      <w:r w:rsidRPr="00D43766">
        <w:rPr>
          <w:rFonts w:eastAsia="標楷體"/>
          <w:sz w:val="28"/>
          <w:szCs w:val="28"/>
        </w:rPr>
        <w:t>(</w:t>
      </w:r>
      <w:r w:rsidRPr="00D43766">
        <w:rPr>
          <w:rFonts w:eastAsia="標楷體"/>
          <w:sz w:val="28"/>
          <w:szCs w:val="28"/>
        </w:rPr>
        <w:t>以下簡稱衛生局</w:t>
      </w:r>
      <w:r w:rsidRPr="00D43766">
        <w:rPr>
          <w:rFonts w:eastAsia="標楷體"/>
          <w:sz w:val="28"/>
          <w:szCs w:val="28"/>
        </w:rPr>
        <w:t>)</w:t>
      </w:r>
    </w:p>
    <w:p w:rsidR="00A533B2" w:rsidRPr="00D43766" w:rsidRDefault="00A533B2" w:rsidP="00A533B2">
      <w:pPr>
        <w:spacing w:line="440" w:lineRule="exact"/>
        <w:ind w:left="538" w:hanging="538"/>
        <w:rPr>
          <w:rFonts w:eastAsia="標楷體"/>
          <w:sz w:val="28"/>
          <w:szCs w:val="28"/>
        </w:rPr>
      </w:pPr>
      <w:r w:rsidRPr="00D43766">
        <w:rPr>
          <w:rFonts w:eastAsia="標楷體"/>
          <w:sz w:val="28"/>
          <w:szCs w:val="28"/>
        </w:rPr>
        <w:t>四、受評時間：</w:t>
      </w:r>
      <w:r w:rsidRPr="00D43766">
        <w:rPr>
          <w:rFonts w:eastAsia="標楷體"/>
          <w:sz w:val="28"/>
          <w:szCs w:val="28"/>
        </w:rPr>
        <w:t>108</w:t>
      </w:r>
      <w:r w:rsidRPr="00D43766">
        <w:rPr>
          <w:rFonts w:eastAsia="標楷體"/>
          <w:sz w:val="28"/>
          <w:szCs w:val="28"/>
        </w:rPr>
        <w:t>年</w:t>
      </w:r>
      <w:r w:rsidRPr="00D43766">
        <w:rPr>
          <w:rFonts w:eastAsia="標楷體"/>
          <w:sz w:val="28"/>
          <w:szCs w:val="28"/>
        </w:rPr>
        <w:t>1</w:t>
      </w:r>
      <w:r w:rsidRPr="00D43766">
        <w:rPr>
          <w:rFonts w:eastAsia="標楷體"/>
          <w:sz w:val="28"/>
          <w:szCs w:val="28"/>
        </w:rPr>
        <w:t>月</w:t>
      </w:r>
      <w:r w:rsidRPr="00D43766">
        <w:rPr>
          <w:rFonts w:eastAsia="標楷體"/>
          <w:sz w:val="28"/>
          <w:szCs w:val="28"/>
        </w:rPr>
        <w:t>1</w:t>
      </w:r>
      <w:r w:rsidRPr="00D43766">
        <w:rPr>
          <w:rFonts w:eastAsia="標楷體"/>
          <w:sz w:val="28"/>
          <w:szCs w:val="28"/>
        </w:rPr>
        <w:t>日至</w:t>
      </w:r>
      <w:r w:rsidRPr="00D43766">
        <w:rPr>
          <w:rFonts w:eastAsia="標楷體"/>
          <w:sz w:val="28"/>
          <w:szCs w:val="28"/>
        </w:rPr>
        <w:t>108</w:t>
      </w:r>
      <w:r w:rsidRPr="00D43766">
        <w:rPr>
          <w:rFonts w:eastAsia="標楷體"/>
          <w:sz w:val="28"/>
          <w:szCs w:val="28"/>
        </w:rPr>
        <w:t>年</w:t>
      </w:r>
      <w:r w:rsidRPr="00D43766">
        <w:rPr>
          <w:rFonts w:eastAsia="標楷體"/>
          <w:sz w:val="28"/>
          <w:szCs w:val="28"/>
        </w:rPr>
        <w:t>12</w:t>
      </w:r>
      <w:r w:rsidRPr="00D43766">
        <w:rPr>
          <w:rFonts w:eastAsia="標楷體"/>
          <w:sz w:val="28"/>
          <w:szCs w:val="28"/>
        </w:rPr>
        <w:t>月</w:t>
      </w:r>
      <w:r w:rsidRPr="00D43766">
        <w:rPr>
          <w:rFonts w:eastAsia="標楷體"/>
          <w:sz w:val="28"/>
          <w:szCs w:val="28"/>
        </w:rPr>
        <w:t>31</w:t>
      </w:r>
      <w:r w:rsidRPr="00D43766">
        <w:rPr>
          <w:rFonts w:eastAsia="標楷體"/>
          <w:sz w:val="28"/>
          <w:szCs w:val="28"/>
        </w:rPr>
        <w:t>日</w:t>
      </w:r>
    </w:p>
    <w:p w:rsidR="00A533B2" w:rsidRPr="00D43766" w:rsidRDefault="00A533B2" w:rsidP="00A533B2">
      <w:pPr>
        <w:spacing w:line="440" w:lineRule="exact"/>
        <w:ind w:left="538" w:hanging="538"/>
        <w:rPr>
          <w:rFonts w:eastAsia="標楷體"/>
          <w:sz w:val="28"/>
          <w:szCs w:val="28"/>
        </w:rPr>
      </w:pPr>
      <w:r w:rsidRPr="00D43766">
        <w:rPr>
          <w:rFonts w:eastAsia="標楷體"/>
          <w:sz w:val="28"/>
          <w:szCs w:val="28"/>
        </w:rPr>
        <w:t>五、考評方式：書面考評</w:t>
      </w:r>
    </w:p>
    <w:p w:rsidR="00A533B2" w:rsidRPr="00D43766" w:rsidRDefault="00A533B2" w:rsidP="00A533B2">
      <w:pPr>
        <w:spacing w:line="440" w:lineRule="exact"/>
        <w:ind w:left="615" w:hanging="473"/>
        <w:rPr>
          <w:rFonts w:eastAsia="標楷體"/>
          <w:sz w:val="28"/>
          <w:szCs w:val="28"/>
        </w:rPr>
      </w:pPr>
      <w:r w:rsidRPr="00D43766">
        <w:rPr>
          <w:rFonts w:eastAsia="標楷體"/>
          <w:sz w:val="28"/>
          <w:szCs w:val="28"/>
        </w:rPr>
        <w:t>(</w:t>
      </w:r>
      <w:r w:rsidRPr="00D43766">
        <w:rPr>
          <w:rFonts w:eastAsia="標楷體"/>
          <w:sz w:val="28"/>
          <w:szCs w:val="28"/>
        </w:rPr>
        <w:t>一</w:t>
      </w:r>
      <w:r w:rsidRPr="00D43766">
        <w:rPr>
          <w:rFonts w:eastAsia="標楷體"/>
          <w:sz w:val="28"/>
          <w:szCs w:val="28"/>
        </w:rPr>
        <w:t>)</w:t>
      </w:r>
      <w:r w:rsidRPr="00D43766">
        <w:rPr>
          <w:rFonts w:eastAsia="標楷體"/>
          <w:sz w:val="28"/>
          <w:szCs w:val="28"/>
        </w:rPr>
        <w:t>由國民健康署就各衛生局提報之執行績效資料及成果報告進行評分。</w:t>
      </w:r>
    </w:p>
    <w:p w:rsidR="00A533B2" w:rsidRPr="00D43766" w:rsidRDefault="00A533B2" w:rsidP="00A533B2">
      <w:pPr>
        <w:spacing w:line="440" w:lineRule="exact"/>
        <w:ind w:left="615" w:hanging="473"/>
        <w:rPr>
          <w:rFonts w:eastAsia="標楷體"/>
          <w:sz w:val="28"/>
          <w:szCs w:val="28"/>
        </w:rPr>
      </w:pPr>
      <w:r w:rsidRPr="00D43766">
        <w:rPr>
          <w:rFonts w:eastAsia="標楷體"/>
          <w:sz w:val="28"/>
          <w:szCs w:val="28"/>
        </w:rPr>
        <w:t>(</w:t>
      </w:r>
      <w:r w:rsidRPr="00D43766">
        <w:rPr>
          <w:rFonts w:eastAsia="標楷體"/>
          <w:sz w:val="28"/>
          <w:szCs w:val="28"/>
        </w:rPr>
        <w:t>二</w:t>
      </w:r>
      <w:r w:rsidRPr="00D43766">
        <w:rPr>
          <w:rFonts w:eastAsia="標楷體"/>
          <w:sz w:val="28"/>
          <w:szCs w:val="28"/>
        </w:rPr>
        <w:t>)</w:t>
      </w:r>
      <w:r w:rsidRPr="00D43766">
        <w:rPr>
          <w:rFonts w:eastAsia="標楷體"/>
          <w:sz w:val="28"/>
          <w:szCs w:val="28"/>
        </w:rPr>
        <w:t>各項考評分數計算，四捨五入取小數點後一位。</w:t>
      </w:r>
    </w:p>
    <w:p w:rsidR="00A533B2" w:rsidRPr="00D43766" w:rsidRDefault="00A533B2" w:rsidP="00A533B2">
      <w:pPr>
        <w:spacing w:line="440" w:lineRule="exact"/>
        <w:ind w:left="615" w:hanging="473"/>
        <w:rPr>
          <w:rFonts w:eastAsia="標楷體"/>
          <w:sz w:val="28"/>
          <w:szCs w:val="28"/>
        </w:rPr>
      </w:pPr>
      <w:r w:rsidRPr="00D43766">
        <w:rPr>
          <w:rFonts w:eastAsia="標楷體"/>
          <w:sz w:val="28"/>
          <w:szCs w:val="28"/>
        </w:rPr>
        <w:t>(</w:t>
      </w:r>
      <w:r w:rsidRPr="00D43766">
        <w:rPr>
          <w:rFonts w:eastAsia="標楷體"/>
          <w:sz w:val="28"/>
          <w:szCs w:val="28"/>
        </w:rPr>
        <w:t>三</w:t>
      </w:r>
      <w:r w:rsidRPr="00D43766">
        <w:rPr>
          <w:rFonts w:eastAsia="標楷體"/>
          <w:sz w:val="28"/>
          <w:szCs w:val="28"/>
        </w:rPr>
        <w:t>)</w:t>
      </w:r>
      <w:r w:rsidRPr="00D43766">
        <w:rPr>
          <w:rFonts w:eastAsia="標楷體"/>
          <w:sz w:val="28"/>
          <w:szCs w:val="28"/>
        </w:rPr>
        <w:t>成果報告，每項考評指標至多</w:t>
      </w:r>
      <w:r w:rsidRPr="00D43766">
        <w:rPr>
          <w:rFonts w:eastAsia="標楷體"/>
          <w:sz w:val="28"/>
          <w:szCs w:val="28"/>
        </w:rPr>
        <w:t>15</w:t>
      </w:r>
      <w:r w:rsidRPr="00D43766">
        <w:rPr>
          <w:rFonts w:eastAsia="標楷體"/>
          <w:sz w:val="28"/>
          <w:szCs w:val="28"/>
        </w:rPr>
        <w:t>頁，精彩照片至多</w:t>
      </w:r>
      <w:r w:rsidRPr="00D43766">
        <w:rPr>
          <w:rFonts w:eastAsia="標楷體"/>
          <w:sz w:val="28"/>
          <w:szCs w:val="28"/>
        </w:rPr>
        <w:t>10</w:t>
      </w:r>
      <w:r w:rsidRPr="00D43766">
        <w:rPr>
          <w:rFonts w:eastAsia="標楷體"/>
          <w:sz w:val="28"/>
          <w:szCs w:val="28"/>
        </w:rPr>
        <w:t>張。</w:t>
      </w:r>
    </w:p>
    <w:p w:rsidR="00A533B2" w:rsidRPr="00D43766" w:rsidRDefault="00A533B2" w:rsidP="00A533B2">
      <w:pPr>
        <w:spacing w:line="440" w:lineRule="exact"/>
        <w:ind w:left="611" w:hanging="11"/>
        <w:rPr>
          <w:rFonts w:eastAsia="標楷體"/>
          <w:sz w:val="28"/>
          <w:szCs w:val="28"/>
        </w:rPr>
      </w:pPr>
      <w:r w:rsidRPr="00D43766">
        <w:rPr>
          <w:rFonts w:eastAsia="標楷體"/>
          <w:sz w:val="28"/>
          <w:szCs w:val="28"/>
        </w:rPr>
        <w:t>編排：以條列式及量化摘要說明。</w:t>
      </w:r>
    </w:p>
    <w:p w:rsidR="00A533B2" w:rsidRPr="00D43766" w:rsidRDefault="00A533B2" w:rsidP="00A533B2">
      <w:pPr>
        <w:spacing w:line="440" w:lineRule="exact"/>
        <w:ind w:left="611" w:hanging="11"/>
        <w:rPr>
          <w:rFonts w:eastAsia="標楷體"/>
          <w:sz w:val="28"/>
          <w:szCs w:val="28"/>
        </w:rPr>
      </w:pPr>
      <w:r w:rsidRPr="00D43766">
        <w:rPr>
          <w:rFonts w:eastAsia="標楷體"/>
          <w:sz w:val="28"/>
          <w:szCs w:val="28"/>
        </w:rPr>
        <w:t>字體：中文用「標楷體」、英文數字用「</w:t>
      </w:r>
      <w:r w:rsidRPr="00D43766">
        <w:rPr>
          <w:rFonts w:ascii="Times New Roman" w:eastAsia="標楷體" w:hAnsi="Times New Roman"/>
          <w:sz w:val="28"/>
          <w:szCs w:val="28"/>
        </w:rPr>
        <w:t>Times New Roman</w:t>
      </w:r>
      <w:r w:rsidRPr="00D43766">
        <w:rPr>
          <w:rFonts w:eastAsia="標楷體"/>
          <w:sz w:val="28"/>
          <w:szCs w:val="28"/>
        </w:rPr>
        <w:t>」。</w:t>
      </w:r>
    </w:p>
    <w:p w:rsidR="00A533B2" w:rsidRPr="00D43766" w:rsidRDefault="00A533B2" w:rsidP="00A533B2">
      <w:pPr>
        <w:spacing w:line="440" w:lineRule="exact"/>
        <w:ind w:left="611" w:hanging="11"/>
        <w:rPr>
          <w:rFonts w:eastAsia="標楷體"/>
          <w:sz w:val="28"/>
          <w:szCs w:val="28"/>
        </w:rPr>
      </w:pPr>
      <w:r w:rsidRPr="00D43766">
        <w:rPr>
          <w:rFonts w:eastAsia="標楷體"/>
          <w:sz w:val="28"/>
          <w:szCs w:val="28"/>
        </w:rPr>
        <w:t>字體大小：大標字體</w:t>
      </w:r>
      <w:r w:rsidRPr="00D43766">
        <w:rPr>
          <w:rFonts w:eastAsia="標楷體"/>
          <w:sz w:val="28"/>
          <w:szCs w:val="28"/>
        </w:rPr>
        <w:t>18</w:t>
      </w:r>
      <w:r w:rsidRPr="00D43766">
        <w:rPr>
          <w:rFonts w:eastAsia="標楷體"/>
          <w:sz w:val="28"/>
          <w:szCs w:val="28"/>
        </w:rPr>
        <w:t>級、次標字體</w:t>
      </w:r>
      <w:r w:rsidRPr="00D43766">
        <w:rPr>
          <w:rFonts w:eastAsia="標楷體"/>
          <w:sz w:val="28"/>
          <w:szCs w:val="28"/>
        </w:rPr>
        <w:t>16</w:t>
      </w:r>
      <w:r w:rsidRPr="00D43766">
        <w:rPr>
          <w:rFonts w:eastAsia="標楷體"/>
          <w:sz w:val="28"/>
          <w:szCs w:val="28"/>
        </w:rPr>
        <w:t>級、內文字體</w:t>
      </w:r>
      <w:r w:rsidRPr="00D43766">
        <w:rPr>
          <w:rFonts w:eastAsia="標楷體"/>
          <w:sz w:val="28"/>
          <w:szCs w:val="28"/>
        </w:rPr>
        <w:t>14</w:t>
      </w:r>
      <w:r w:rsidRPr="00D43766">
        <w:rPr>
          <w:rFonts w:eastAsia="標楷體"/>
          <w:sz w:val="28"/>
          <w:szCs w:val="28"/>
        </w:rPr>
        <w:t>級。</w:t>
      </w:r>
    </w:p>
    <w:p w:rsidR="00A533B2" w:rsidRPr="00D43766" w:rsidRDefault="00A533B2" w:rsidP="00A533B2">
      <w:pPr>
        <w:spacing w:line="440" w:lineRule="exact"/>
        <w:ind w:left="615" w:hanging="473"/>
        <w:rPr>
          <w:rFonts w:eastAsia="標楷體"/>
          <w:sz w:val="28"/>
          <w:szCs w:val="28"/>
        </w:rPr>
      </w:pPr>
      <w:r w:rsidRPr="00D43766">
        <w:rPr>
          <w:rFonts w:eastAsia="標楷體"/>
          <w:sz w:val="28"/>
          <w:szCs w:val="28"/>
        </w:rPr>
        <w:t>(</w:t>
      </w:r>
      <w:r w:rsidRPr="00D43766">
        <w:rPr>
          <w:rFonts w:eastAsia="標楷體"/>
          <w:sz w:val="28"/>
          <w:szCs w:val="28"/>
        </w:rPr>
        <w:t>四</w:t>
      </w:r>
      <w:r w:rsidRPr="00D43766">
        <w:rPr>
          <w:rFonts w:eastAsia="標楷體"/>
          <w:sz w:val="28"/>
          <w:szCs w:val="28"/>
        </w:rPr>
        <w:t>)</w:t>
      </w:r>
      <w:r w:rsidRPr="00D43766">
        <w:rPr>
          <w:rFonts w:eastAsia="標楷體"/>
          <w:sz w:val="28"/>
          <w:szCs w:val="28"/>
        </w:rPr>
        <w:t>請各衛生局將各考評指標成果報告分開裝訂並雙面列印，並於</w:t>
      </w:r>
      <w:r w:rsidRPr="00D43766">
        <w:rPr>
          <w:rFonts w:eastAsia="標楷體"/>
          <w:sz w:val="28"/>
          <w:szCs w:val="28"/>
        </w:rPr>
        <w:t>109</w:t>
      </w:r>
      <w:r w:rsidRPr="00D43766">
        <w:rPr>
          <w:rFonts w:eastAsia="標楷體"/>
          <w:sz w:val="28"/>
          <w:szCs w:val="28"/>
        </w:rPr>
        <w:t>年</w:t>
      </w:r>
      <w:r w:rsidRPr="00D43766">
        <w:rPr>
          <w:rFonts w:eastAsia="標楷體"/>
          <w:sz w:val="28"/>
          <w:szCs w:val="28"/>
        </w:rPr>
        <w:t>1</w:t>
      </w:r>
      <w:r w:rsidRPr="00D43766">
        <w:rPr>
          <w:rFonts w:eastAsia="標楷體"/>
          <w:sz w:val="28"/>
          <w:szCs w:val="28"/>
        </w:rPr>
        <w:t>月</w:t>
      </w:r>
      <w:r w:rsidRPr="00D43766">
        <w:rPr>
          <w:rFonts w:eastAsia="標楷體"/>
          <w:sz w:val="28"/>
          <w:szCs w:val="28"/>
        </w:rPr>
        <w:t>15</w:t>
      </w:r>
      <w:r w:rsidRPr="00D43766">
        <w:rPr>
          <w:rFonts w:eastAsia="標楷體"/>
          <w:sz w:val="28"/>
          <w:szCs w:val="28"/>
        </w:rPr>
        <w:t>日前備函逕送國民健康署。</w:t>
      </w:r>
    </w:p>
    <w:p w:rsidR="00A533B2" w:rsidRPr="00D43766" w:rsidRDefault="00A533B2" w:rsidP="00A533B2">
      <w:pPr>
        <w:spacing w:line="440" w:lineRule="exact"/>
        <w:ind w:left="538" w:hanging="538"/>
        <w:rPr>
          <w:rFonts w:eastAsia="標楷體"/>
          <w:sz w:val="28"/>
          <w:szCs w:val="28"/>
        </w:rPr>
      </w:pPr>
      <w:r w:rsidRPr="00D43766">
        <w:rPr>
          <w:rFonts w:eastAsia="標楷體"/>
          <w:sz w:val="28"/>
          <w:szCs w:val="28"/>
        </w:rPr>
        <w:t>六、有關本考評項目應注意事項，請參閱「</w:t>
      </w:r>
      <w:r w:rsidRPr="00D43766">
        <w:rPr>
          <w:rFonts w:eastAsia="標楷體"/>
          <w:sz w:val="28"/>
          <w:szCs w:val="28"/>
        </w:rPr>
        <w:t>108</w:t>
      </w:r>
      <w:r w:rsidRPr="00D43766">
        <w:rPr>
          <w:rFonts w:eastAsia="標楷體"/>
          <w:sz w:val="28"/>
          <w:szCs w:val="28"/>
        </w:rPr>
        <w:t>年度補助地方政府推動菸害防制工作計劃說明及執行注意事項」及「</w:t>
      </w:r>
      <w:r w:rsidRPr="00D43766">
        <w:rPr>
          <w:rFonts w:eastAsia="標楷體"/>
          <w:sz w:val="28"/>
          <w:szCs w:val="28"/>
        </w:rPr>
        <w:t>108</w:t>
      </w:r>
      <w:r w:rsidRPr="00D43766">
        <w:rPr>
          <w:rFonts w:eastAsia="標楷體"/>
          <w:sz w:val="28"/>
          <w:szCs w:val="28"/>
        </w:rPr>
        <w:t>年度補助地方推動衛生保健工作計劃工作期程辦理說明」。</w:t>
      </w:r>
    </w:p>
    <w:p w:rsidR="00A533B2" w:rsidRPr="00D43766" w:rsidRDefault="00A533B2" w:rsidP="00A533B2">
      <w:pPr>
        <w:spacing w:line="440" w:lineRule="exact"/>
        <w:rPr>
          <w:rFonts w:eastAsia="標楷體"/>
          <w:sz w:val="28"/>
          <w:szCs w:val="28"/>
        </w:rPr>
      </w:pPr>
      <w:r w:rsidRPr="00D43766">
        <w:rPr>
          <w:rFonts w:eastAsia="標楷體"/>
          <w:sz w:val="28"/>
          <w:szCs w:val="28"/>
        </w:rPr>
        <w:t>七、考評指標摘要表：</w:t>
      </w:r>
    </w:p>
    <w:tbl>
      <w:tblPr>
        <w:tblW w:w="10145" w:type="dxa"/>
        <w:jc w:val="center"/>
        <w:tblCellMar>
          <w:left w:w="10" w:type="dxa"/>
          <w:right w:w="10" w:type="dxa"/>
        </w:tblCellMar>
        <w:tblLook w:val="04A0" w:firstRow="1" w:lastRow="0" w:firstColumn="1" w:lastColumn="0" w:noHBand="0" w:noVBand="1"/>
      </w:tblPr>
      <w:tblGrid>
        <w:gridCol w:w="581"/>
        <w:gridCol w:w="1800"/>
        <w:gridCol w:w="6799"/>
        <w:gridCol w:w="965"/>
      </w:tblGrid>
      <w:tr w:rsidR="00D43766" w:rsidRPr="00D43766" w:rsidTr="004518D0">
        <w:trPr>
          <w:trHeight w:val="494"/>
          <w:tblHeader/>
          <w:jc w:val="center"/>
        </w:trPr>
        <w:tc>
          <w:tcPr>
            <w:tcW w:w="2381" w:type="dxa"/>
            <w:gridSpan w:val="2"/>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A533B2" w:rsidRPr="00D43766" w:rsidRDefault="00A533B2" w:rsidP="00D32406">
            <w:pPr>
              <w:spacing w:line="320" w:lineRule="exact"/>
              <w:jc w:val="center"/>
              <w:rPr>
                <w:rFonts w:eastAsia="標楷體"/>
              </w:rPr>
            </w:pPr>
            <w:r w:rsidRPr="00D43766">
              <w:rPr>
                <w:rFonts w:eastAsia="標楷體"/>
              </w:rPr>
              <w:t>考評指標</w:t>
            </w:r>
          </w:p>
        </w:tc>
        <w:tc>
          <w:tcPr>
            <w:tcW w:w="6799"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A533B2" w:rsidRPr="00D43766" w:rsidRDefault="00A533B2" w:rsidP="00D32406">
            <w:pPr>
              <w:spacing w:line="320" w:lineRule="exact"/>
              <w:jc w:val="center"/>
              <w:rPr>
                <w:rFonts w:eastAsia="標楷體"/>
              </w:rPr>
            </w:pPr>
            <w:r w:rsidRPr="00D43766">
              <w:rPr>
                <w:rFonts w:eastAsia="標楷體"/>
              </w:rPr>
              <w:t>考評項目</w:t>
            </w:r>
          </w:p>
        </w:tc>
        <w:tc>
          <w:tcPr>
            <w:tcW w:w="965" w:type="dxa"/>
            <w:tcBorders>
              <w:top w:val="single" w:sz="18" w:space="0" w:color="000000"/>
              <w:left w:val="single" w:sz="4" w:space="0" w:color="000000"/>
              <w:bottom w:val="single" w:sz="18" w:space="0" w:color="000000"/>
              <w:right w:val="single" w:sz="4" w:space="0" w:color="000000"/>
            </w:tcBorders>
            <w:shd w:val="clear" w:color="auto" w:fill="E6E6E6"/>
            <w:tcMar>
              <w:top w:w="0" w:type="dxa"/>
              <w:left w:w="28" w:type="dxa"/>
              <w:bottom w:w="0" w:type="dxa"/>
              <w:right w:w="28" w:type="dxa"/>
            </w:tcMar>
            <w:vAlign w:val="center"/>
          </w:tcPr>
          <w:p w:rsidR="00A533B2" w:rsidRPr="00D43766" w:rsidRDefault="00A533B2" w:rsidP="00D32406">
            <w:pPr>
              <w:spacing w:line="320" w:lineRule="exact"/>
              <w:jc w:val="center"/>
              <w:rPr>
                <w:rFonts w:eastAsia="標楷體"/>
              </w:rPr>
            </w:pPr>
            <w:r w:rsidRPr="00D43766">
              <w:rPr>
                <w:rFonts w:eastAsia="標楷體"/>
              </w:rPr>
              <w:t>配分</w:t>
            </w:r>
          </w:p>
        </w:tc>
      </w:tr>
      <w:tr w:rsidR="00D43766" w:rsidRPr="00D43766" w:rsidTr="004518D0">
        <w:trPr>
          <w:cantSplit/>
          <w:trHeight w:val="2109"/>
          <w:jc w:val="center"/>
        </w:trPr>
        <w:tc>
          <w:tcPr>
            <w:tcW w:w="581"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spacing w:line="320" w:lineRule="exact"/>
              <w:jc w:val="center"/>
              <w:rPr>
                <w:rFonts w:eastAsia="標楷體"/>
                <w:b/>
              </w:rPr>
            </w:pPr>
            <w:r w:rsidRPr="00D43766">
              <w:rPr>
                <w:rFonts w:eastAsia="標楷體"/>
                <w:b/>
              </w:rPr>
              <w:t>菸</w:t>
            </w:r>
          </w:p>
          <w:p w:rsidR="00A533B2" w:rsidRPr="00D43766" w:rsidRDefault="00A533B2" w:rsidP="00D32406">
            <w:pPr>
              <w:spacing w:line="320" w:lineRule="exact"/>
              <w:jc w:val="center"/>
              <w:rPr>
                <w:rFonts w:eastAsia="標楷體"/>
                <w:b/>
              </w:rPr>
            </w:pPr>
            <w:r w:rsidRPr="00D43766">
              <w:rPr>
                <w:rFonts w:eastAsia="標楷體"/>
                <w:b/>
              </w:rPr>
              <w:t>害</w:t>
            </w:r>
          </w:p>
          <w:p w:rsidR="00A533B2" w:rsidRPr="00D43766" w:rsidRDefault="00A533B2" w:rsidP="00D32406">
            <w:pPr>
              <w:spacing w:line="320" w:lineRule="exact"/>
              <w:jc w:val="center"/>
              <w:rPr>
                <w:rFonts w:eastAsia="標楷體"/>
                <w:b/>
              </w:rPr>
            </w:pPr>
            <w:r w:rsidRPr="00D43766">
              <w:rPr>
                <w:rFonts w:eastAsia="標楷體"/>
                <w:b/>
              </w:rPr>
              <w:t>防</w:t>
            </w:r>
          </w:p>
          <w:p w:rsidR="00A533B2" w:rsidRPr="00D43766" w:rsidRDefault="00A533B2" w:rsidP="00D32406">
            <w:pPr>
              <w:spacing w:line="320" w:lineRule="exact"/>
              <w:jc w:val="center"/>
            </w:pPr>
            <w:r w:rsidRPr="00D43766">
              <w:rPr>
                <w:rFonts w:eastAsia="標楷體"/>
                <w:b/>
              </w:rPr>
              <w:t>制</w:t>
            </w:r>
          </w:p>
        </w:tc>
        <w:tc>
          <w:tcPr>
            <w:tcW w:w="1800"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spacing w:line="320" w:lineRule="exact"/>
            </w:pPr>
            <w:r w:rsidRPr="00D43766">
              <w:rPr>
                <w:rFonts w:eastAsia="標楷體"/>
              </w:rPr>
              <w:t>壹、菸害防制</w:t>
            </w:r>
            <w:r w:rsidRPr="00D43766">
              <w:rPr>
                <w:rFonts w:eastAsia="標楷體"/>
              </w:rPr>
              <w:br/>
              <w:t xml:space="preserve">    (</w:t>
            </w:r>
            <w:r w:rsidRPr="00D43766">
              <w:rPr>
                <w:rFonts w:eastAsia="標楷體"/>
                <w:b/>
              </w:rPr>
              <w:t>100</w:t>
            </w:r>
            <w:r w:rsidRPr="00D43766">
              <w:rPr>
                <w:rFonts w:eastAsia="標楷體"/>
              </w:rPr>
              <w:t>分</w:t>
            </w:r>
            <w:r w:rsidRPr="00D43766">
              <w:rPr>
                <w:rFonts w:eastAsia="標楷體"/>
              </w:rPr>
              <w:t>)</w:t>
            </w:r>
          </w:p>
        </w:tc>
        <w:tc>
          <w:tcPr>
            <w:tcW w:w="6799"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166484">
            <w:pPr>
              <w:numPr>
                <w:ilvl w:val="0"/>
                <w:numId w:val="171"/>
              </w:numPr>
              <w:tabs>
                <w:tab w:val="left" w:pos="-1108"/>
                <w:tab w:val="left" w:pos="-960"/>
              </w:tabs>
              <w:suppressAutoHyphens/>
              <w:autoSpaceDN w:val="0"/>
              <w:spacing w:line="320" w:lineRule="exact"/>
              <w:textAlignment w:val="baseline"/>
              <w:rPr>
                <w:rFonts w:eastAsia="標楷體"/>
              </w:rPr>
            </w:pPr>
            <w:r w:rsidRPr="00D43766">
              <w:rPr>
                <w:rFonts w:eastAsia="標楷體"/>
              </w:rPr>
              <w:t>整體策略目標（</w:t>
            </w:r>
            <w:r w:rsidRPr="00D43766">
              <w:rPr>
                <w:rFonts w:eastAsia="標楷體"/>
              </w:rPr>
              <w:t>20</w:t>
            </w:r>
            <w:r w:rsidRPr="00D43766">
              <w:rPr>
                <w:rFonts w:eastAsia="標楷體"/>
              </w:rPr>
              <w:t>分）</w:t>
            </w:r>
          </w:p>
          <w:p w:rsidR="00A533B2" w:rsidRPr="00D43766" w:rsidRDefault="00A533B2" w:rsidP="00166484">
            <w:pPr>
              <w:numPr>
                <w:ilvl w:val="0"/>
                <w:numId w:val="171"/>
              </w:numPr>
              <w:tabs>
                <w:tab w:val="left" w:pos="-1108"/>
                <w:tab w:val="left" w:pos="-960"/>
              </w:tabs>
              <w:suppressAutoHyphens/>
              <w:autoSpaceDN w:val="0"/>
              <w:spacing w:line="320" w:lineRule="exact"/>
              <w:textAlignment w:val="baseline"/>
              <w:rPr>
                <w:rFonts w:eastAsia="標楷體"/>
              </w:rPr>
            </w:pPr>
            <w:r w:rsidRPr="00D43766">
              <w:rPr>
                <w:rFonts w:eastAsia="標楷體"/>
              </w:rPr>
              <w:t>菸害防制執法稽查取締（</w:t>
            </w:r>
            <w:r w:rsidRPr="00D43766">
              <w:rPr>
                <w:rFonts w:eastAsia="標楷體"/>
              </w:rPr>
              <w:t>10</w:t>
            </w:r>
            <w:r w:rsidRPr="00D43766">
              <w:rPr>
                <w:rFonts w:eastAsia="標楷體"/>
              </w:rPr>
              <w:t>分）</w:t>
            </w:r>
          </w:p>
          <w:p w:rsidR="00A533B2" w:rsidRPr="00D43766" w:rsidRDefault="00A533B2" w:rsidP="00166484">
            <w:pPr>
              <w:numPr>
                <w:ilvl w:val="0"/>
                <w:numId w:val="171"/>
              </w:numPr>
              <w:tabs>
                <w:tab w:val="left" w:pos="-1108"/>
                <w:tab w:val="left" w:pos="-960"/>
              </w:tabs>
              <w:suppressAutoHyphens/>
              <w:autoSpaceDN w:val="0"/>
              <w:spacing w:line="320" w:lineRule="exact"/>
              <w:textAlignment w:val="baseline"/>
              <w:rPr>
                <w:rFonts w:eastAsia="標楷體"/>
              </w:rPr>
            </w:pPr>
            <w:r w:rsidRPr="00D43766">
              <w:rPr>
                <w:rFonts w:eastAsia="標楷體"/>
              </w:rPr>
              <w:t>青少年菸害防制（</w:t>
            </w:r>
            <w:r w:rsidRPr="00D43766">
              <w:rPr>
                <w:rFonts w:eastAsia="標楷體"/>
              </w:rPr>
              <w:t>10</w:t>
            </w:r>
            <w:r w:rsidRPr="00D43766">
              <w:rPr>
                <w:rFonts w:eastAsia="標楷體"/>
              </w:rPr>
              <w:t>分）</w:t>
            </w:r>
          </w:p>
          <w:p w:rsidR="00A533B2" w:rsidRPr="00D43766" w:rsidRDefault="00A533B2" w:rsidP="00166484">
            <w:pPr>
              <w:numPr>
                <w:ilvl w:val="0"/>
                <w:numId w:val="171"/>
              </w:numPr>
              <w:tabs>
                <w:tab w:val="left" w:pos="-1108"/>
                <w:tab w:val="left" w:pos="-960"/>
              </w:tabs>
              <w:suppressAutoHyphens/>
              <w:autoSpaceDN w:val="0"/>
              <w:spacing w:line="320" w:lineRule="exact"/>
              <w:textAlignment w:val="baseline"/>
              <w:rPr>
                <w:rFonts w:eastAsia="標楷體"/>
              </w:rPr>
            </w:pPr>
            <w:r w:rsidRPr="00D43766">
              <w:rPr>
                <w:rFonts w:eastAsia="標楷體"/>
              </w:rPr>
              <w:t>戒菸服務（</w:t>
            </w:r>
            <w:r w:rsidRPr="00D43766">
              <w:rPr>
                <w:rFonts w:eastAsia="標楷體"/>
              </w:rPr>
              <w:t>30</w:t>
            </w:r>
            <w:r w:rsidRPr="00D43766">
              <w:rPr>
                <w:rFonts w:eastAsia="標楷體"/>
              </w:rPr>
              <w:t>分）</w:t>
            </w:r>
          </w:p>
          <w:p w:rsidR="00A533B2" w:rsidRPr="00D43766" w:rsidRDefault="00A533B2" w:rsidP="00166484">
            <w:pPr>
              <w:numPr>
                <w:ilvl w:val="0"/>
                <w:numId w:val="171"/>
              </w:numPr>
              <w:tabs>
                <w:tab w:val="left" w:pos="-1108"/>
                <w:tab w:val="left" w:pos="-960"/>
              </w:tabs>
              <w:suppressAutoHyphens/>
              <w:autoSpaceDN w:val="0"/>
              <w:spacing w:line="320" w:lineRule="exact"/>
              <w:textAlignment w:val="baseline"/>
              <w:rPr>
                <w:rFonts w:eastAsia="標楷體"/>
              </w:rPr>
            </w:pPr>
            <w:r w:rsidRPr="00D43766">
              <w:rPr>
                <w:rFonts w:eastAsia="標楷體"/>
              </w:rPr>
              <w:t>無菸環境與宣導（</w:t>
            </w:r>
            <w:r w:rsidRPr="00D43766">
              <w:rPr>
                <w:rFonts w:eastAsia="標楷體"/>
              </w:rPr>
              <w:t>15</w:t>
            </w:r>
            <w:r w:rsidRPr="00D43766">
              <w:rPr>
                <w:rFonts w:eastAsia="標楷體"/>
              </w:rPr>
              <w:t>分）</w:t>
            </w:r>
          </w:p>
          <w:p w:rsidR="00A533B2" w:rsidRPr="00D43766" w:rsidRDefault="00A533B2" w:rsidP="00166484">
            <w:pPr>
              <w:numPr>
                <w:ilvl w:val="0"/>
                <w:numId w:val="171"/>
              </w:numPr>
              <w:tabs>
                <w:tab w:val="left" w:pos="-1108"/>
                <w:tab w:val="left" w:pos="-960"/>
              </w:tabs>
              <w:suppressAutoHyphens/>
              <w:autoSpaceDN w:val="0"/>
              <w:spacing w:line="320" w:lineRule="exact"/>
              <w:textAlignment w:val="baseline"/>
              <w:rPr>
                <w:rFonts w:eastAsia="標楷體"/>
              </w:rPr>
            </w:pPr>
            <w:r w:rsidRPr="00D43766">
              <w:rPr>
                <w:rFonts w:eastAsia="標楷體"/>
              </w:rPr>
              <w:t>其他（</w:t>
            </w:r>
            <w:r w:rsidRPr="00D43766">
              <w:rPr>
                <w:rFonts w:eastAsia="標楷體"/>
              </w:rPr>
              <w:t>15</w:t>
            </w:r>
            <w:r w:rsidRPr="00D43766">
              <w:rPr>
                <w:rFonts w:eastAsia="標楷體"/>
              </w:rPr>
              <w:t>分）</w:t>
            </w:r>
          </w:p>
        </w:tc>
        <w:tc>
          <w:tcPr>
            <w:tcW w:w="965" w:type="dxa"/>
            <w:tcBorders>
              <w:top w:val="single" w:sz="18"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widowControl/>
              <w:snapToGrid w:val="0"/>
              <w:spacing w:line="320" w:lineRule="exact"/>
              <w:jc w:val="center"/>
            </w:pPr>
            <w:r w:rsidRPr="00D43766">
              <w:rPr>
                <w:rFonts w:eastAsia="標楷體"/>
                <w:b/>
                <w:kern w:val="0"/>
                <w:szCs w:val="28"/>
              </w:rPr>
              <w:t>62</w:t>
            </w:r>
            <w:r w:rsidRPr="00D43766">
              <w:rPr>
                <w:rFonts w:eastAsia="標楷體"/>
                <w:b/>
                <w:kern w:val="0"/>
                <w:szCs w:val="28"/>
              </w:rPr>
              <w:t>分</w:t>
            </w:r>
          </w:p>
          <w:p w:rsidR="00A533B2" w:rsidRPr="00D43766" w:rsidRDefault="00A533B2" w:rsidP="00D32406">
            <w:pPr>
              <w:widowControl/>
              <w:snapToGrid w:val="0"/>
              <w:spacing w:line="320" w:lineRule="exact"/>
              <w:jc w:val="center"/>
            </w:pPr>
            <w:r w:rsidRPr="00D43766">
              <w:rPr>
                <w:rFonts w:eastAsia="標楷體"/>
                <w:kern w:val="0"/>
                <w:sz w:val="20"/>
                <w:szCs w:val="20"/>
              </w:rPr>
              <w:t>（本指標分數係以左項總得分再乘以</w:t>
            </w:r>
            <w:r w:rsidRPr="00D43766">
              <w:rPr>
                <w:rFonts w:eastAsia="標楷體"/>
                <w:kern w:val="0"/>
                <w:sz w:val="20"/>
                <w:szCs w:val="20"/>
              </w:rPr>
              <w:t>0.62</w:t>
            </w:r>
            <w:r w:rsidRPr="00D43766">
              <w:rPr>
                <w:rFonts w:eastAsia="標楷體"/>
                <w:kern w:val="0"/>
                <w:sz w:val="20"/>
                <w:szCs w:val="20"/>
              </w:rPr>
              <w:t>）</w:t>
            </w:r>
          </w:p>
        </w:tc>
      </w:tr>
      <w:tr w:rsidR="00D43766" w:rsidRPr="00D43766" w:rsidTr="004518D0">
        <w:trPr>
          <w:cantSplit/>
          <w:trHeight w:val="1279"/>
          <w:jc w:val="center"/>
        </w:trPr>
        <w:tc>
          <w:tcPr>
            <w:tcW w:w="58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spacing w:line="320" w:lineRule="exact"/>
              <w:jc w:val="center"/>
              <w:rPr>
                <w:rFonts w:eastAsia="標楷體"/>
                <w:b/>
              </w:rPr>
            </w:pPr>
            <w:r w:rsidRPr="00D43766">
              <w:rPr>
                <w:rFonts w:eastAsia="標楷體"/>
                <w:b/>
              </w:rPr>
              <w:t>衛</w:t>
            </w:r>
          </w:p>
          <w:p w:rsidR="00A533B2" w:rsidRPr="00D43766" w:rsidRDefault="00A533B2" w:rsidP="00D32406">
            <w:pPr>
              <w:spacing w:line="320" w:lineRule="exact"/>
              <w:jc w:val="center"/>
              <w:rPr>
                <w:rFonts w:eastAsia="標楷體"/>
                <w:b/>
              </w:rPr>
            </w:pPr>
            <w:r w:rsidRPr="00D43766">
              <w:rPr>
                <w:rFonts w:eastAsia="標楷體"/>
                <w:b/>
              </w:rPr>
              <w:t>生</w:t>
            </w:r>
          </w:p>
          <w:p w:rsidR="00A533B2" w:rsidRPr="00D43766" w:rsidRDefault="00A533B2" w:rsidP="00D32406">
            <w:pPr>
              <w:spacing w:line="320" w:lineRule="exact"/>
              <w:jc w:val="center"/>
              <w:rPr>
                <w:rFonts w:eastAsia="標楷體"/>
                <w:b/>
              </w:rPr>
            </w:pPr>
            <w:r w:rsidRPr="00D43766">
              <w:rPr>
                <w:rFonts w:eastAsia="標楷體"/>
                <w:b/>
              </w:rPr>
              <w:t>保</w:t>
            </w:r>
          </w:p>
          <w:p w:rsidR="00A533B2" w:rsidRPr="00D43766" w:rsidRDefault="00A533B2" w:rsidP="00D32406">
            <w:pPr>
              <w:spacing w:line="320" w:lineRule="exact"/>
              <w:jc w:val="center"/>
              <w:rPr>
                <w:rFonts w:eastAsia="標楷體"/>
                <w:b/>
              </w:rPr>
            </w:pPr>
            <w:r w:rsidRPr="00D43766">
              <w:rPr>
                <w:rFonts w:eastAsia="標楷體"/>
                <w:b/>
              </w:rPr>
              <w:t>健</w:t>
            </w:r>
          </w:p>
          <w:p w:rsidR="00A533B2" w:rsidRPr="00D43766" w:rsidRDefault="00A533B2" w:rsidP="00D32406">
            <w:pPr>
              <w:spacing w:line="320" w:lineRule="exact"/>
              <w:jc w:val="center"/>
              <w:rPr>
                <w:rFonts w:eastAsia="標楷體"/>
                <w:kern w:val="0"/>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spacing w:line="320" w:lineRule="exact"/>
              <w:ind w:left="470" w:hanging="470"/>
            </w:pPr>
            <w:r w:rsidRPr="00D43766">
              <w:rPr>
                <w:rFonts w:eastAsia="標楷體"/>
              </w:rPr>
              <w:t>貳、衛生保健</w:t>
            </w:r>
            <w:r w:rsidRPr="00D43766">
              <w:rPr>
                <w:rFonts w:eastAsia="標楷體"/>
              </w:rPr>
              <w:br/>
              <w:t>(</w:t>
            </w:r>
            <w:r w:rsidRPr="00D43766">
              <w:rPr>
                <w:rFonts w:eastAsia="標楷體"/>
                <w:b/>
              </w:rPr>
              <w:t>100</w:t>
            </w:r>
            <w:r w:rsidRPr="00D43766">
              <w:rPr>
                <w:rFonts w:eastAsia="標楷體"/>
                <w:b/>
              </w:rPr>
              <w:t>分</w:t>
            </w:r>
            <w:r w:rsidRPr="00D43766">
              <w:rPr>
                <w:rFonts w:eastAsia="標楷體"/>
                <w:b/>
              </w:rPr>
              <w:t>)</w:t>
            </w:r>
          </w:p>
        </w:tc>
        <w:tc>
          <w:tcPr>
            <w:tcW w:w="679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166484">
            <w:pPr>
              <w:numPr>
                <w:ilvl w:val="0"/>
                <w:numId w:val="172"/>
              </w:numPr>
              <w:tabs>
                <w:tab w:val="left" w:pos="480"/>
              </w:tabs>
              <w:suppressAutoHyphens/>
              <w:autoSpaceDN w:val="0"/>
              <w:spacing w:line="320" w:lineRule="exact"/>
              <w:ind w:left="323" w:hanging="323"/>
              <w:textAlignment w:val="baseline"/>
              <w:rPr>
                <w:rFonts w:eastAsia="標楷體"/>
              </w:rPr>
            </w:pPr>
            <w:r w:rsidRPr="00D43766">
              <w:rPr>
                <w:rFonts w:eastAsia="標楷體"/>
              </w:rPr>
              <w:t>營造健康生活環境（</w:t>
            </w:r>
            <w:r w:rsidRPr="00D43766">
              <w:rPr>
                <w:rFonts w:eastAsia="標楷體"/>
              </w:rPr>
              <w:t>21</w:t>
            </w:r>
            <w:r w:rsidRPr="00D43766">
              <w:rPr>
                <w:rFonts w:eastAsia="標楷體"/>
              </w:rPr>
              <w:t>分）</w:t>
            </w:r>
          </w:p>
          <w:p w:rsidR="00A533B2" w:rsidRPr="00D43766" w:rsidRDefault="00A533B2" w:rsidP="00166484">
            <w:pPr>
              <w:numPr>
                <w:ilvl w:val="0"/>
                <w:numId w:val="172"/>
              </w:numPr>
              <w:tabs>
                <w:tab w:val="left" w:pos="480"/>
              </w:tabs>
              <w:suppressAutoHyphens/>
              <w:autoSpaceDN w:val="0"/>
              <w:spacing w:line="320" w:lineRule="exact"/>
              <w:ind w:left="323" w:hanging="323"/>
              <w:textAlignment w:val="baseline"/>
              <w:rPr>
                <w:rFonts w:eastAsia="標楷體"/>
              </w:rPr>
            </w:pPr>
            <w:r w:rsidRPr="00D43766">
              <w:rPr>
                <w:rFonts w:eastAsia="標楷體"/>
              </w:rPr>
              <w:t>中老年健康促進（</w:t>
            </w:r>
            <w:r w:rsidRPr="00D43766">
              <w:rPr>
                <w:rFonts w:eastAsia="標楷體"/>
              </w:rPr>
              <w:t>29</w:t>
            </w:r>
            <w:r w:rsidRPr="00D43766">
              <w:rPr>
                <w:rFonts w:eastAsia="標楷體"/>
              </w:rPr>
              <w:t>分）</w:t>
            </w:r>
          </w:p>
          <w:p w:rsidR="00A533B2" w:rsidRPr="00D43766" w:rsidRDefault="00A533B2" w:rsidP="00166484">
            <w:pPr>
              <w:numPr>
                <w:ilvl w:val="0"/>
                <w:numId w:val="172"/>
              </w:numPr>
              <w:tabs>
                <w:tab w:val="left" w:pos="480"/>
              </w:tabs>
              <w:suppressAutoHyphens/>
              <w:autoSpaceDN w:val="0"/>
              <w:spacing w:line="320" w:lineRule="exact"/>
              <w:ind w:left="323" w:hanging="323"/>
              <w:textAlignment w:val="baseline"/>
              <w:rPr>
                <w:rFonts w:eastAsia="標楷體"/>
              </w:rPr>
            </w:pPr>
            <w:r w:rsidRPr="00D43766">
              <w:rPr>
                <w:rFonts w:eastAsia="標楷體"/>
              </w:rPr>
              <w:t>癌症篩檢與檳榔健康危害防制</w:t>
            </w:r>
            <w:r w:rsidRPr="00D43766">
              <w:rPr>
                <w:rFonts w:eastAsia="標楷體"/>
              </w:rPr>
              <w:t>(30</w:t>
            </w:r>
            <w:r w:rsidRPr="00D43766">
              <w:rPr>
                <w:rFonts w:eastAsia="標楷體"/>
              </w:rPr>
              <w:t>分</w:t>
            </w:r>
            <w:r w:rsidRPr="00D43766">
              <w:rPr>
                <w:rFonts w:eastAsia="標楷體"/>
              </w:rPr>
              <w:t>)</w:t>
            </w:r>
          </w:p>
          <w:p w:rsidR="00A533B2" w:rsidRPr="00D43766" w:rsidRDefault="00A533B2" w:rsidP="00166484">
            <w:pPr>
              <w:numPr>
                <w:ilvl w:val="0"/>
                <w:numId w:val="172"/>
              </w:numPr>
              <w:tabs>
                <w:tab w:val="left" w:pos="480"/>
              </w:tabs>
              <w:suppressAutoHyphens/>
              <w:autoSpaceDN w:val="0"/>
              <w:spacing w:line="320" w:lineRule="exact"/>
              <w:ind w:left="323" w:hanging="323"/>
              <w:textAlignment w:val="baseline"/>
              <w:rPr>
                <w:rFonts w:eastAsia="標楷體"/>
              </w:rPr>
            </w:pPr>
            <w:r w:rsidRPr="00D43766">
              <w:rPr>
                <w:rFonts w:eastAsia="標楷體"/>
              </w:rPr>
              <w:t>婦幼健康促進</w:t>
            </w:r>
            <w:r w:rsidRPr="00D43766">
              <w:rPr>
                <w:rFonts w:eastAsia="標楷體"/>
              </w:rPr>
              <w:t>(20</w:t>
            </w:r>
            <w:r w:rsidRPr="00D43766">
              <w:rPr>
                <w:rFonts w:eastAsia="標楷體"/>
              </w:rPr>
              <w:t>分</w:t>
            </w:r>
            <w:r w:rsidRPr="00D43766">
              <w:rPr>
                <w:rFonts w:eastAsia="標楷體"/>
              </w:rPr>
              <w:t>)</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widowControl/>
              <w:snapToGrid w:val="0"/>
              <w:spacing w:line="320" w:lineRule="exact"/>
              <w:jc w:val="center"/>
            </w:pPr>
            <w:r w:rsidRPr="00D43766">
              <w:rPr>
                <w:rFonts w:eastAsia="標楷體"/>
                <w:b/>
                <w:kern w:val="0"/>
                <w:szCs w:val="28"/>
              </w:rPr>
              <w:t>138</w:t>
            </w:r>
            <w:r w:rsidRPr="00D43766">
              <w:rPr>
                <w:rFonts w:eastAsia="標楷體"/>
                <w:b/>
                <w:kern w:val="0"/>
                <w:szCs w:val="28"/>
              </w:rPr>
              <w:t>分</w:t>
            </w:r>
            <w:r w:rsidRPr="00D43766">
              <w:rPr>
                <w:rFonts w:eastAsia="標楷體"/>
                <w:kern w:val="0"/>
                <w:sz w:val="20"/>
                <w:szCs w:val="20"/>
              </w:rPr>
              <w:t>（本指標分數係以左項總得分再乘以</w:t>
            </w:r>
            <w:r w:rsidRPr="00D43766">
              <w:rPr>
                <w:rFonts w:eastAsia="標楷體"/>
                <w:kern w:val="0"/>
                <w:sz w:val="20"/>
                <w:szCs w:val="20"/>
              </w:rPr>
              <w:t>1.38</w:t>
            </w:r>
            <w:r w:rsidRPr="00D43766">
              <w:rPr>
                <w:rFonts w:eastAsia="標楷體"/>
                <w:kern w:val="0"/>
                <w:sz w:val="20"/>
                <w:szCs w:val="20"/>
              </w:rPr>
              <w:t>）</w:t>
            </w:r>
          </w:p>
        </w:tc>
      </w:tr>
      <w:tr w:rsidR="00D43766" w:rsidRPr="00D43766" w:rsidTr="00D32406">
        <w:trPr>
          <w:cantSplit/>
          <w:trHeight w:val="875"/>
          <w:jc w:val="center"/>
        </w:trPr>
        <w:tc>
          <w:tcPr>
            <w:tcW w:w="918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spacing w:line="320" w:lineRule="exact"/>
              <w:jc w:val="center"/>
              <w:rPr>
                <w:rFonts w:eastAsia="標楷體"/>
                <w:b/>
                <w:sz w:val="28"/>
                <w:szCs w:val="28"/>
              </w:rPr>
            </w:pPr>
            <w:r w:rsidRPr="00D43766">
              <w:rPr>
                <w:rFonts w:eastAsia="標楷體"/>
                <w:b/>
                <w:sz w:val="28"/>
                <w:szCs w:val="28"/>
              </w:rPr>
              <w:t>總</w:t>
            </w:r>
            <w:r w:rsidRPr="00D43766">
              <w:rPr>
                <w:rFonts w:eastAsia="標楷體"/>
                <w:b/>
                <w:sz w:val="28"/>
                <w:szCs w:val="28"/>
              </w:rPr>
              <w:t xml:space="preserve">   </w:t>
            </w:r>
            <w:r w:rsidRPr="00D43766">
              <w:rPr>
                <w:rFonts w:eastAsia="標楷體"/>
                <w:b/>
                <w:sz w:val="28"/>
                <w:szCs w:val="28"/>
              </w:rPr>
              <w:t>分</w:t>
            </w:r>
          </w:p>
        </w:tc>
        <w:tc>
          <w:tcPr>
            <w:tcW w:w="96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D32406">
            <w:pPr>
              <w:spacing w:line="320" w:lineRule="exact"/>
              <w:jc w:val="center"/>
              <w:rPr>
                <w:rFonts w:eastAsia="標楷體"/>
                <w:b/>
              </w:rPr>
            </w:pPr>
            <w:r w:rsidRPr="00D43766">
              <w:rPr>
                <w:rFonts w:eastAsia="標楷體"/>
                <w:b/>
              </w:rPr>
              <w:t>200</w:t>
            </w:r>
            <w:r w:rsidRPr="00D43766">
              <w:rPr>
                <w:rFonts w:eastAsia="標楷體"/>
                <w:b/>
              </w:rPr>
              <w:t>分</w:t>
            </w:r>
          </w:p>
        </w:tc>
      </w:tr>
    </w:tbl>
    <w:p w:rsidR="00A533B2" w:rsidRPr="00D43766" w:rsidRDefault="00A533B2" w:rsidP="00A533B2">
      <w:pPr>
        <w:tabs>
          <w:tab w:val="left" w:pos="522"/>
        </w:tabs>
        <w:snapToGrid w:val="0"/>
        <w:spacing w:before="360" w:after="72" w:line="360" w:lineRule="exact"/>
        <w:jc w:val="center"/>
        <w:rPr>
          <w:rFonts w:eastAsia="標楷體"/>
          <w:b/>
          <w:sz w:val="32"/>
          <w:szCs w:val="32"/>
        </w:rPr>
      </w:pPr>
      <w:r w:rsidRPr="00D43766">
        <w:rPr>
          <w:rFonts w:eastAsia="標楷體"/>
          <w:b/>
          <w:sz w:val="32"/>
          <w:szCs w:val="32"/>
        </w:rPr>
        <w:lastRenderedPageBreak/>
        <w:t>108</w:t>
      </w:r>
      <w:r w:rsidRPr="00D43766">
        <w:rPr>
          <w:rFonts w:eastAsia="標楷體"/>
          <w:b/>
          <w:sz w:val="32"/>
          <w:szCs w:val="32"/>
        </w:rPr>
        <w:t>年保健業務考評指標說明</w:t>
      </w:r>
    </w:p>
    <w:p w:rsidR="00A533B2" w:rsidRPr="00D43766" w:rsidRDefault="00A533B2" w:rsidP="00166484">
      <w:pPr>
        <w:pStyle w:val="aff1"/>
        <w:numPr>
          <w:ilvl w:val="0"/>
          <w:numId w:val="173"/>
        </w:numPr>
        <w:tabs>
          <w:tab w:val="left" w:pos="762"/>
        </w:tabs>
        <w:suppressAutoHyphens/>
        <w:autoSpaceDN w:val="0"/>
        <w:snapToGrid w:val="0"/>
        <w:spacing w:before="360" w:after="72" w:line="360" w:lineRule="exact"/>
        <w:ind w:leftChars="0"/>
        <w:textAlignment w:val="baseline"/>
        <w:rPr>
          <w:rFonts w:eastAsia="標楷體"/>
          <w:b/>
          <w:sz w:val="32"/>
          <w:szCs w:val="32"/>
        </w:rPr>
      </w:pPr>
      <w:r w:rsidRPr="00D43766">
        <w:rPr>
          <w:rFonts w:eastAsia="標楷體"/>
          <w:b/>
          <w:sz w:val="32"/>
          <w:szCs w:val="32"/>
        </w:rPr>
        <w:t>菸害防制</w:t>
      </w:r>
    </w:p>
    <w:p w:rsidR="00A533B2" w:rsidRPr="00D43766" w:rsidRDefault="00A533B2" w:rsidP="00A533B2">
      <w:pPr>
        <w:tabs>
          <w:tab w:val="left" w:pos="522"/>
        </w:tabs>
        <w:snapToGrid w:val="0"/>
        <w:spacing w:before="360" w:after="72" w:line="360" w:lineRule="exact"/>
        <w:ind w:left="-360"/>
        <w:rPr>
          <w:rFonts w:eastAsia="標楷體"/>
          <w:b/>
          <w:sz w:val="32"/>
          <w:szCs w:val="32"/>
        </w:rPr>
      </w:pPr>
    </w:p>
    <w:tbl>
      <w:tblPr>
        <w:tblW w:w="10915" w:type="dxa"/>
        <w:tblInd w:w="-572" w:type="dxa"/>
        <w:tblCellMar>
          <w:left w:w="10" w:type="dxa"/>
          <w:right w:w="10" w:type="dxa"/>
        </w:tblCellMar>
        <w:tblLook w:val="04A0" w:firstRow="1" w:lastRow="0" w:firstColumn="1" w:lastColumn="0" w:noHBand="0" w:noVBand="1"/>
      </w:tblPr>
      <w:tblGrid>
        <w:gridCol w:w="1560"/>
        <w:gridCol w:w="1559"/>
        <w:gridCol w:w="7796"/>
      </w:tblGrid>
      <w:tr w:rsidR="00D43766" w:rsidRPr="00D43766" w:rsidTr="004518D0">
        <w:trPr>
          <w:trHeight w:val="20"/>
          <w:tblHeader/>
        </w:trPr>
        <w:tc>
          <w:tcPr>
            <w:tcW w:w="1560"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rsidR="00A533B2" w:rsidRPr="00D43766" w:rsidRDefault="00A533B2" w:rsidP="004518D0">
            <w:pPr>
              <w:snapToGrid w:val="0"/>
              <w:spacing w:before="108" w:after="108" w:line="400" w:lineRule="exact"/>
              <w:jc w:val="center"/>
            </w:pPr>
            <w:r w:rsidRPr="00D43766">
              <w:rPr>
                <w:rFonts w:eastAsia="標楷體" w:cs="Calibri"/>
                <w:b/>
                <w:noProof/>
                <w:sz w:val="28"/>
                <w:szCs w:val="28"/>
              </w:rPr>
              <mc:AlternateContent>
                <mc:Choice Requires="wps">
                  <w:drawing>
                    <wp:anchor distT="0" distB="0" distL="114300" distR="114300" simplePos="0" relativeHeight="251697152" behindDoc="0" locked="0" layoutInCell="1" allowOverlap="1" wp14:anchorId="7D9C6166" wp14:editId="73517266">
                      <wp:simplePos x="0" y="0"/>
                      <wp:positionH relativeFrom="column">
                        <wp:posOffset>8458200</wp:posOffset>
                      </wp:positionH>
                      <wp:positionV relativeFrom="paragraph">
                        <wp:posOffset>-685800</wp:posOffset>
                      </wp:positionV>
                      <wp:extent cx="914400" cy="342900"/>
                      <wp:effectExtent l="0" t="0" r="0" b="0"/>
                      <wp:wrapNone/>
                      <wp:docPr id="11" name="文字方塊 69"/>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prstDash/>
                              </a:ln>
                            </wps:spPr>
                            <wps:txbx>
                              <w:txbxContent>
                                <w:p w:rsidR="005B6F0B" w:rsidRDefault="005B6F0B" w:rsidP="00A533B2"/>
                              </w:txbxContent>
                            </wps:txbx>
                            <wps:bodyPr vert="horz" wrap="square" lIns="91440" tIns="45720" rIns="91440" bIns="45720" anchor="t" anchorCtr="0" compatLnSpc="0">
                              <a:noAutofit/>
                            </wps:bodyPr>
                          </wps:wsp>
                        </a:graphicData>
                      </a:graphic>
                    </wp:anchor>
                  </w:drawing>
                </mc:Choice>
                <mc:Fallback>
                  <w:pict>
                    <v:shape id="文字方塊 69" o:spid="_x0000_s1030" type="#_x0000_t202" style="position:absolute;left:0;text-align:left;margin-left:666pt;margin-top:-54pt;width:1in;height:27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" filled="f" stroked="f">
                      <v:textbox>
                        <w:txbxContent>
                          <w:p w:rsidR="005B6F0B" w:rsidRDefault="005B6F0B" w:rsidP="00A533B2"/>
                        </w:txbxContent>
                      </v:textbox>
                    </v:shape>
                  </w:pict>
                </mc:Fallback>
              </mc:AlternateContent>
            </w:r>
            <w:r w:rsidRPr="00D43766">
              <w:rPr>
                <w:rFonts w:eastAsia="標楷體" w:cs="Calibri"/>
                <w:b/>
                <w:spacing w:val="-20"/>
                <w:sz w:val="28"/>
                <w:szCs w:val="28"/>
              </w:rPr>
              <w:t>項目</w:t>
            </w:r>
            <w:r w:rsidRPr="00D43766">
              <w:rPr>
                <w:rFonts w:eastAsia="標楷體" w:cs="Calibri"/>
                <w:b/>
                <w:spacing w:val="-20"/>
                <w:sz w:val="28"/>
                <w:szCs w:val="28"/>
              </w:rPr>
              <w:t>/</w:t>
            </w:r>
            <w:r w:rsidRPr="00D43766">
              <w:rPr>
                <w:rFonts w:eastAsia="標楷體" w:cs="Calibri"/>
                <w:b/>
                <w:spacing w:val="-20"/>
                <w:sz w:val="28"/>
                <w:szCs w:val="28"/>
              </w:rPr>
              <w:t>配分</w:t>
            </w:r>
          </w:p>
        </w:tc>
        <w:tc>
          <w:tcPr>
            <w:tcW w:w="1559"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rsidR="00A533B2" w:rsidRPr="00D43766" w:rsidRDefault="00A533B2" w:rsidP="004518D0">
            <w:pPr>
              <w:snapToGrid w:val="0"/>
              <w:spacing w:before="108" w:after="108" w:line="400" w:lineRule="exact"/>
              <w:jc w:val="center"/>
              <w:rPr>
                <w:rFonts w:eastAsia="標楷體" w:cs="Calibri"/>
                <w:b/>
                <w:sz w:val="28"/>
                <w:szCs w:val="28"/>
              </w:rPr>
            </w:pPr>
            <w:r w:rsidRPr="00D43766">
              <w:rPr>
                <w:rFonts w:eastAsia="標楷體" w:cs="Calibri"/>
                <w:b/>
                <w:sz w:val="28"/>
                <w:szCs w:val="28"/>
              </w:rPr>
              <w:t>考評指標</w:t>
            </w:r>
          </w:p>
        </w:tc>
        <w:tc>
          <w:tcPr>
            <w:tcW w:w="7796" w:type="dxa"/>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rsidR="00A533B2" w:rsidRPr="00D43766" w:rsidRDefault="00A533B2" w:rsidP="004518D0">
            <w:pPr>
              <w:snapToGrid w:val="0"/>
              <w:spacing w:before="108" w:after="108" w:line="400" w:lineRule="exact"/>
              <w:jc w:val="center"/>
              <w:rPr>
                <w:rFonts w:eastAsia="標楷體" w:cs="Calibri"/>
                <w:b/>
                <w:sz w:val="28"/>
                <w:szCs w:val="28"/>
              </w:rPr>
            </w:pPr>
            <w:r w:rsidRPr="00D43766">
              <w:rPr>
                <w:rFonts w:eastAsia="標楷體" w:cs="Calibri"/>
                <w:b/>
                <w:sz w:val="28"/>
                <w:szCs w:val="28"/>
              </w:rPr>
              <w:t>資料來源與評分標準</w:t>
            </w:r>
          </w:p>
        </w:tc>
      </w:tr>
      <w:tr w:rsidR="00D43766" w:rsidRPr="00D43766" w:rsidTr="004518D0">
        <w:trPr>
          <w:trHeight w:val="3085"/>
        </w:trPr>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一、</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整體策略目標</w:t>
            </w:r>
            <w:r w:rsidRPr="00D43766">
              <w:rPr>
                <w:rFonts w:eastAsia="標楷體" w:cs="Calibri"/>
                <w:bCs/>
                <w:sz w:val="28"/>
                <w:szCs w:val="28"/>
              </w:rPr>
              <w:t>(20</w:t>
            </w:r>
            <w:r w:rsidRPr="00D43766">
              <w:rPr>
                <w:rFonts w:eastAsia="標楷體" w:cs="Calibri"/>
                <w:bCs/>
                <w:sz w:val="28"/>
                <w:szCs w:val="28"/>
              </w:rPr>
              <w:t>分</w:t>
            </w:r>
            <w:r w:rsidRPr="00D43766">
              <w:rPr>
                <w:rFonts w:eastAsia="標楷體" w:cs="Calibri"/>
                <w:bCs/>
                <w:sz w:val="28"/>
                <w:szCs w:val="28"/>
              </w:rPr>
              <w:t>)</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O</w:t>
            </w:r>
            <w:r w:rsidRPr="00D43766">
              <w:rPr>
                <w:rFonts w:eastAsia="標楷體" w:cs="Calibri"/>
                <w:bCs/>
                <w:sz w:val="28"/>
                <w:szCs w:val="28"/>
              </w:rPr>
              <w:t>得分</w:t>
            </w:r>
            <w:r w:rsidRPr="00D43766">
              <w:rPr>
                <w:rFonts w:eastAsia="標楷體" w:cs="Calibri"/>
                <w:bCs/>
                <w:sz w:val="28"/>
                <w:szCs w:val="28"/>
              </w:rPr>
              <w:t>=O1+O2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sz w:val="28"/>
                <w:szCs w:val="28"/>
              </w:rPr>
            </w:pPr>
            <w:r w:rsidRPr="00D43766">
              <w:rPr>
                <w:rFonts w:eastAsia="標楷體" w:cs="Calibri"/>
                <w:sz w:val="28"/>
                <w:szCs w:val="28"/>
              </w:rPr>
              <w:t>(</w:t>
            </w:r>
            <w:r w:rsidRPr="00D43766">
              <w:rPr>
                <w:rFonts w:eastAsia="標楷體" w:cs="Calibri"/>
                <w:sz w:val="28"/>
                <w:szCs w:val="28"/>
              </w:rPr>
              <w:t>一</w:t>
            </w:r>
            <w:r w:rsidRPr="00D43766">
              <w:rPr>
                <w:rFonts w:eastAsia="標楷體" w:cs="Calibri"/>
                <w:sz w:val="28"/>
                <w:szCs w:val="28"/>
              </w:rPr>
              <w:t>)</w:t>
            </w:r>
            <w:r w:rsidRPr="00D43766">
              <w:rPr>
                <w:rFonts w:eastAsia="標楷體" w:cs="Calibri"/>
                <w:sz w:val="28"/>
                <w:szCs w:val="28"/>
              </w:rPr>
              <w:t>青少年吸菸率下降目標達成情形</w:t>
            </w:r>
            <w:r w:rsidRPr="00D43766">
              <w:rPr>
                <w:rFonts w:eastAsia="標楷體" w:cs="Calibri"/>
                <w:sz w:val="28"/>
                <w:szCs w:val="28"/>
              </w:rPr>
              <w:t>(10</w:t>
            </w:r>
            <w:r w:rsidRPr="00D43766">
              <w:rPr>
                <w:rFonts w:eastAsia="標楷體" w:cs="Calibri"/>
                <w:sz w:val="28"/>
                <w:szCs w:val="28"/>
              </w:rPr>
              <w:t>分</w:t>
            </w:r>
            <w:r w:rsidRPr="00D43766">
              <w:rPr>
                <w:rFonts w:eastAsia="標楷體" w:cs="Calibri"/>
                <w:sz w:val="28"/>
                <w:szCs w:val="28"/>
              </w:rPr>
              <w:t>)</w:t>
            </w:r>
          </w:p>
        </w:tc>
        <w:tc>
          <w:tcPr>
            <w:tcW w:w="77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before="108" w:after="108" w:line="400" w:lineRule="exact"/>
              <w:ind w:firstLine="112"/>
              <w:rPr>
                <w:rFonts w:eastAsia="標楷體" w:cs="Calibri"/>
                <w:sz w:val="28"/>
                <w:szCs w:val="28"/>
              </w:rPr>
            </w:pPr>
            <w:r w:rsidRPr="00D43766">
              <w:rPr>
                <w:rFonts w:eastAsia="標楷體" w:cs="Calibri"/>
                <w:sz w:val="28"/>
                <w:szCs w:val="28"/>
              </w:rPr>
              <w:t>資料來源</w:t>
            </w:r>
            <w:r w:rsidRPr="00D43766">
              <w:rPr>
                <w:rFonts w:eastAsia="標楷體" w:cs="Calibri"/>
                <w:sz w:val="28"/>
                <w:szCs w:val="28"/>
              </w:rPr>
              <w:t>:</w:t>
            </w:r>
            <w:r w:rsidRPr="00D43766">
              <w:rPr>
                <w:rFonts w:eastAsia="標楷體" w:cs="Calibri"/>
                <w:sz w:val="28"/>
                <w:szCs w:val="28"/>
              </w:rPr>
              <w:t>國民健康署「</w:t>
            </w:r>
            <w:r w:rsidRPr="00D43766">
              <w:rPr>
                <w:rFonts w:eastAsia="標楷體" w:cs="Calibri"/>
                <w:sz w:val="28"/>
                <w:szCs w:val="28"/>
              </w:rPr>
              <w:t>GYTS</w:t>
            </w:r>
            <w:r w:rsidRPr="00D43766">
              <w:rPr>
                <w:rFonts w:eastAsia="標楷體" w:cs="Calibri"/>
                <w:sz w:val="28"/>
                <w:szCs w:val="28"/>
              </w:rPr>
              <w:t>青少年吸菸行為調查」。</w:t>
            </w:r>
          </w:p>
          <w:p w:rsidR="00A533B2" w:rsidRPr="00D43766" w:rsidRDefault="00A533B2" w:rsidP="004518D0">
            <w:pPr>
              <w:snapToGrid w:val="0"/>
              <w:spacing w:before="108" w:after="108" w:line="400" w:lineRule="exact"/>
              <w:ind w:left="1386" w:hanging="1271"/>
            </w:pPr>
            <w:r w:rsidRPr="00D43766">
              <w:rPr>
                <w:rFonts w:eastAsia="標楷體" w:cs="Calibri"/>
                <w:sz w:val="28"/>
                <w:szCs w:val="28"/>
              </w:rPr>
              <w:t>評分標準</w:t>
            </w:r>
            <w:r w:rsidRPr="00D43766">
              <w:rPr>
                <w:rFonts w:eastAsia="標楷體" w:cs="Calibri"/>
                <w:sz w:val="28"/>
                <w:szCs w:val="28"/>
              </w:rPr>
              <w:t>:</w:t>
            </w:r>
            <w:r w:rsidRPr="00D43766">
              <w:rPr>
                <w:rFonts w:eastAsia="標楷體" w:cs="Calibri"/>
                <w:bCs/>
                <w:sz w:val="28"/>
                <w:szCs w:val="28"/>
              </w:rPr>
              <w:t>以該縣市</w:t>
            </w:r>
            <w:r w:rsidRPr="00D43766">
              <w:rPr>
                <w:rFonts w:eastAsia="標楷體" w:cs="Calibri"/>
                <w:bCs/>
                <w:sz w:val="28"/>
                <w:szCs w:val="28"/>
              </w:rPr>
              <w:t>108</w:t>
            </w:r>
            <w:r w:rsidRPr="00D43766">
              <w:rPr>
                <w:rFonts w:eastAsia="標楷體" w:cs="Calibri"/>
                <w:bCs/>
                <w:sz w:val="28"/>
                <w:szCs w:val="28"/>
              </w:rPr>
              <w:t>年調查結果與該縣市近三年</w:t>
            </w:r>
            <w:r w:rsidRPr="00D43766">
              <w:rPr>
                <w:rFonts w:eastAsia="標楷體" w:cs="Calibri"/>
                <w:bCs/>
                <w:sz w:val="28"/>
                <w:szCs w:val="28"/>
              </w:rPr>
              <w:t>(105-107</w:t>
            </w:r>
            <w:r w:rsidRPr="00D43766">
              <w:rPr>
                <w:rFonts w:eastAsia="標楷體" w:cs="Calibri"/>
                <w:bCs/>
                <w:sz w:val="28"/>
                <w:szCs w:val="28"/>
              </w:rPr>
              <w:t>年</w:t>
            </w:r>
            <w:r w:rsidRPr="00D43766">
              <w:rPr>
                <w:rFonts w:eastAsia="標楷體" w:cs="Calibri"/>
                <w:bCs/>
                <w:sz w:val="28"/>
                <w:szCs w:val="28"/>
              </w:rPr>
              <w:t>)</w:t>
            </w:r>
            <w:r w:rsidRPr="00D43766">
              <w:rPr>
                <w:rFonts w:eastAsia="標楷體" w:cs="Calibri"/>
                <w:bCs/>
                <w:sz w:val="28"/>
                <w:szCs w:val="28"/>
              </w:rPr>
              <w:t>平均值進行改變情形比較</w:t>
            </w:r>
            <w:r w:rsidRPr="00D43766">
              <w:rPr>
                <w:rFonts w:eastAsia="標楷體" w:cs="Calibri"/>
                <w:sz w:val="28"/>
                <w:szCs w:val="28"/>
              </w:rPr>
              <w:t>(10</w:t>
            </w:r>
            <w:r w:rsidRPr="00D43766">
              <w:rPr>
                <w:rFonts w:eastAsia="標楷體" w:cs="Calibri"/>
                <w:sz w:val="28"/>
                <w:szCs w:val="28"/>
              </w:rPr>
              <w:t>分</w:t>
            </w:r>
            <w:r w:rsidRPr="00D43766">
              <w:rPr>
                <w:rFonts w:eastAsia="標楷體" w:cs="Calibri"/>
                <w:sz w:val="28"/>
                <w:szCs w:val="28"/>
              </w:rPr>
              <w:t>)</w:t>
            </w:r>
            <w:r w:rsidRPr="00D43766">
              <w:rPr>
                <w:rFonts w:eastAsia="標楷體" w:cs="Calibri"/>
                <w:sz w:val="28"/>
                <w:szCs w:val="28"/>
              </w:rPr>
              <w:t>。</w:t>
            </w:r>
          </w:p>
          <w:tbl>
            <w:tblPr>
              <w:tblW w:w="7270" w:type="dxa"/>
              <w:jc w:val="center"/>
              <w:tblCellMar>
                <w:left w:w="10" w:type="dxa"/>
                <w:right w:w="10" w:type="dxa"/>
              </w:tblCellMar>
              <w:tblLook w:val="04A0" w:firstRow="1" w:lastRow="0" w:firstColumn="1" w:lastColumn="0" w:noHBand="0" w:noVBand="1"/>
            </w:tblPr>
            <w:tblGrid>
              <w:gridCol w:w="3052"/>
              <w:gridCol w:w="2485"/>
              <w:gridCol w:w="1733"/>
            </w:tblGrid>
            <w:tr w:rsidR="00D43766" w:rsidRPr="00D43766" w:rsidTr="004518D0">
              <w:trPr>
                <w:jc w:val="center"/>
              </w:trPr>
              <w:tc>
                <w:tcPr>
                  <w:tcW w:w="30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吸菸率</w:t>
                  </w:r>
                </w:p>
              </w:tc>
              <w:tc>
                <w:tcPr>
                  <w:tcW w:w="24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下降率</w:t>
                  </w:r>
                </w:p>
              </w:tc>
              <w:tc>
                <w:tcPr>
                  <w:tcW w:w="17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O1/O2</w:t>
                  </w:r>
                  <w:r w:rsidRPr="00D43766">
                    <w:rPr>
                      <w:rFonts w:eastAsia="標楷體" w:cs="Calibri"/>
                      <w:sz w:val="28"/>
                      <w:szCs w:val="28"/>
                    </w:rPr>
                    <w:t>得分</w:t>
                  </w:r>
                </w:p>
              </w:tc>
            </w:tr>
            <w:tr w:rsidR="00D43766" w:rsidRPr="00D43766" w:rsidTr="004518D0">
              <w:trPr>
                <w:trHeight w:val="407"/>
                <w:jc w:val="center"/>
              </w:trPr>
              <w:tc>
                <w:tcPr>
                  <w:tcW w:w="30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X</w:t>
                  </w:r>
                  <w:r w:rsidRPr="00D43766">
                    <w:rPr>
                      <w:rFonts w:ascii="細明體" w:eastAsia="細明體" w:hAnsi="細明體" w:cs="細明體"/>
                      <w:bCs/>
                      <w:sz w:val="28"/>
                      <w:szCs w:val="28"/>
                    </w:rPr>
                    <w:t>≦</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有下降</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120" w:line="400" w:lineRule="exact"/>
                    <w:jc w:val="center"/>
                    <w:rPr>
                      <w:rFonts w:eastAsia="標楷體" w:cs="Calibri"/>
                      <w:sz w:val="28"/>
                      <w:szCs w:val="28"/>
                    </w:rPr>
                  </w:pPr>
                  <w:r w:rsidRPr="00D43766">
                    <w:rPr>
                      <w:rFonts w:eastAsia="標楷體" w:cs="Calibri"/>
                      <w:sz w:val="28"/>
                      <w:szCs w:val="28"/>
                    </w:rPr>
                    <w:t>10</w:t>
                  </w:r>
                  <w:r w:rsidRPr="00D43766">
                    <w:rPr>
                      <w:rFonts w:eastAsia="標楷體" w:cs="Calibri"/>
                      <w:sz w:val="28"/>
                      <w:szCs w:val="28"/>
                    </w:rPr>
                    <w:t>分</w:t>
                  </w:r>
                </w:p>
              </w:tc>
            </w:tr>
            <w:tr w:rsidR="00D43766" w:rsidRPr="00D43766" w:rsidTr="004518D0">
              <w:trPr>
                <w:trHeight w:val="231"/>
                <w:jc w:val="center"/>
              </w:trPr>
              <w:tc>
                <w:tcPr>
                  <w:tcW w:w="30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bCs/>
                      <w:sz w:val="28"/>
                      <w:szCs w:val="28"/>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沒下降</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8</w:t>
                  </w:r>
                  <w:r w:rsidRPr="00D43766">
                    <w:rPr>
                      <w:rFonts w:eastAsia="標楷體" w:cs="Calibri"/>
                      <w:sz w:val="28"/>
                      <w:szCs w:val="28"/>
                    </w:rPr>
                    <w:t>分</w:t>
                  </w:r>
                </w:p>
              </w:tc>
            </w:tr>
            <w:tr w:rsidR="00D43766" w:rsidRPr="00D43766" w:rsidTr="004518D0">
              <w:trPr>
                <w:jc w:val="center"/>
              </w:trPr>
              <w:tc>
                <w:tcPr>
                  <w:tcW w:w="30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r w:rsidRPr="00D43766">
                    <w:rPr>
                      <w:rFonts w:eastAsia="標楷體" w:cs="Calibri"/>
                      <w:bCs/>
                      <w:sz w:val="28"/>
                      <w:szCs w:val="28"/>
                    </w:rPr>
                    <w:t>X</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下降率</w:t>
                  </w:r>
                  <w:r w:rsidRPr="00D43766">
                    <w:rPr>
                      <w:rFonts w:ascii="細明體" w:eastAsia="細明體" w:hAnsi="細明體" w:cs="細明體"/>
                      <w:bCs/>
                      <w:sz w:val="28"/>
                      <w:szCs w:val="28"/>
                    </w:rPr>
                    <w:t>≧</w:t>
                  </w:r>
                  <w:r w:rsidRPr="00D43766">
                    <w:rPr>
                      <w:rFonts w:eastAsia="標楷體" w:cs="Calibri"/>
                      <w:bCs/>
                      <w:sz w:val="28"/>
                      <w:szCs w:val="28"/>
                    </w:rPr>
                    <w:t>15%</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120" w:line="400" w:lineRule="exact"/>
                    <w:jc w:val="center"/>
                  </w:pPr>
                  <w:r w:rsidRPr="00D43766">
                    <w:rPr>
                      <w:rFonts w:eastAsia="標楷體" w:cs="Calibri"/>
                      <w:bCs/>
                      <w:sz w:val="28"/>
                      <w:szCs w:val="28"/>
                    </w:rPr>
                    <w:t>10</w:t>
                  </w:r>
                  <w:r w:rsidRPr="00D43766">
                    <w:rPr>
                      <w:rFonts w:eastAsia="標楷體" w:cs="Calibri"/>
                      <w:bCs/>
                      <w:sz w:val="28"/>
                      <w:szCs w:val="28"/>
                    </w:rPr>
                    <w:t>分</w:t>
                  </w:r>
                </w:p>
              </w:tc>
            </w:tr>
            <w:tr w:rsidR="00D43766" w:rsidRPr="00D43766" w:rsidTr="004518D0">
              <w:trPr>
                <w:jc w:val="center"/>
              </w:trPr>
              <w:tc>
                <w:tcPr>
                  <w:tcW w:w="30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7%</w:t>
                  </w:r>
                  <w:r w:rsidRPr="00D43766">
                    <w:rPr>
                      <w:rFonts w:ascii="細明體" w:eastAsia="細明體" w:hAnsi="細明體" w:cs="細明體"/>
                      <w:bCs/>
                      <w:sz w:val="28"/>
                      <w:szCs w:val="28"/>
                    </w:rPr>
                    <w:t>≦</w:t>
                  </w:r>
                  <w:r w:rsidRPr="00D43766">
                    <w:rPr>
                      <w:rFonts w:eastAsia="標楷體" w:cs="Calibri"/>
                      <w:bCs/>
                      <w:sz w:val="28"/>
                      <w:szCs w:val="28"/>
                    </w:rPr>
                    <w:t>下降率</w:t>
                  </w:r>
                  <w:r w:rsidRPr="00D43766">
                    <w:rPr>
                      <w:rFonts w:eastAsia="標楷體" w:cs="Calibri"/>
                      <w:bCs/>
                      <w:sz w:val="28"/>
                      <w:szCs w:val="28"/>
                    </w:rPr>
                    <w:t>&lt;15%</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8</w:t>
                  </w:r>
                  <w:r w:rsidRPr="00D43766">
                    <w:rPr>
                      <w:rFonts w:eastAsia="標楷體" w:cs="Calibri"/>
                      <w:bCs/>
                      <w:sz w:val="28"/>
                      <w:szCs w:val="28"/>
                    </w:rPr>
                    <w:t>分</w:t>
                  </w:r>
                </w:p>
              </w:tc>
            </w:tr>
            <w:tr w:rsidR="00D43766" w:rsidRPr="00D43766" w:rsidTr="004518D0">
              <w:trPr>
                <w:jc w:val="center"/>
              </w:trPr>
              <w:tc>
                <w:tcPr>
                  <w:tcW w:w="30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下降率</w:t>
                  </w:r>
                  <w:r w:rsidRPr="00D43766">
                    <w:rPr>
                      <w:rFonts w:eastAsia="標楷體" w:cs="Calibri"/>
                      <w:bCs/>
                      <w:sz w:val="28"/>
                      <w:szCs w:val="28"/>
                    </w:rPr>
                    <w:t>&lt;7%</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5</w:t>
                  </w:r>
                  <w:r w:rsidRPr="00D43766">
                    <w:rPr>
                      <w:rFonts w:eastAsia="標楷體" w:cs="Calibri"/>
                      <w:bCs/>
                      <w:sz w:val="28"/>
                      <w:szCs w:val="28"/>
                    </w:rPr>
                    <w:t>分</w:t>
                  </w:r>
                </w:p>
              </w:tc>
            </w:tr>
            <w:tr w:rsidR="00D43766" w:rsidRPr="00D43766" w:rsidTr="004518D0">
              <w:trPr>
                <w:jc w:val="center"/>
              </w:trPr>
              <w:tc>
                <w:tcPr>
                  <w:tcW w:w="305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X</w:t>
                  </w:r>
                  <w:r w:rsidRPr="00D43766">
                    <w:rPr>
                      <w:rFonts w:ascii="細明體" w:eastAsia="細明體" w:hAnsi="細明體" w:cs="細明體"/>
                      <w:bCs/>
                      <w:sz w:val="28"/>
                      <w:szCs w:val="28"/>
                    </w:rPr>
                    <w:t>≧</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下降率</w:t>
                  </w:r>
                  <w:r w:rsidRPr="00D43766">
                    <w:rPr>
                      <w:rFonts w:ascii="細明體" w:eastAsia="細明體" w:hAnsi="細明體" w:cs="細明體"/>
                      <w:bCs/>
                      <w:sz w:val="28"/>
                      <w:szCs w:val="28"/>
                    </w:rPr>
                    <w:t>≧</w:t>
                  </w:r>
                  <w:r w:rsidRPr="00D43766">
                    <w:rPr>
                      <w:rFonts w:eastAsia="標楷體" w:cs="Calibri"/>
                      <w:bCs/>
                      <w:sz w:val="28"/>
                      <w:szCs w:val="28"/>
                    </w:rPr>
                    <w:t>30%</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120" w:line="400" w:lineRule="exact"/>
                    <w:jc w:val="center"/>
                  </w:pPr>
                  <w:r w:rsidRPr="00D43766">
                    <w:rPr>
                      <w:rFonts w:eastAsia="標楷體" w:cs="Calibri"/>
                      <w:bCs/>
                      <w:sz w:val="28"/>
                      <w:szCs w:val="28"/>
                    </w:rPr>
                    <w:t>10</w:t>
                  </w:r>
                  <w:r w:rsidRPr="00D43766">
                    <w:rPr>
                      <w:rFonts w:eastAsia="標楷體" w:cs="Calibri"/>
                      <w:bCs/>
                      <w:sz w:val="28"/>
                      <w:szCs w:val="28"/>
                    </w:rPr>
                    <w:t>分</w:t>
                  </w:r>
                </w:p>
              </w:tc>
            </w:tr>
            <w:tr w:rsidR="00D43766" w:rsidRPr="00D43766" w:rsidTr="004518D0">
              <w:trPr>
                <w:jc w:val="center"/>
              </w:trPr>
              <w:tc>
                <w:tcPr>
                  <w:tcW w:w="30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15%</w:t>
                  </w:r>
                  <w:r w:rsidRPr="00D43766">
                    <w:rPr>
                      <w:rFonts w:ascii="細明體" w:eastAsia="細明體" w:hAnsi="細明體" w:cs="細明體"/>
                      <w:bCs/>
                      <w:sz w:val="28"/>
                      <w:szCs w:val="28"/>
                    </w:rPr>
                    <w:t>≦</w:t>
                  </w:r>
                  <w:r w:rsidRPr="00D43766">
                    <w:rPr>
                      <w:rFonts w:eastAsia="標楷體" w:cs="Calibri"/>
                      <w:bCs/>
                      <w:sz w:val="28"/>
                      <w:szCs w:val="28"/>
                    </w:rPr>
                    <w:t>下降率</w:t>
                  </w:r>
                  <w:r w:rsidRPr="00D43766">
                    <w:rPr>
                      <w:rFonts w:eastAsia="標楷體" w:cs="Calibri"/>
                      <w:bCs/>
                      <w:sz w:val="28"/>
                      <w:szCs w:val="28"/>
                    </w:rPr>
                    <w:t>&lt;30%</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8</w:t>
                  </w:r>
                  <w:r w:rsidRPr="00D43766">
                    <w:rPr>
                      <w:rFonts w:eastAsia="標楷體" w:cs="Calibri"/>
                      <w:bCs/>
                      <w:sz w:val="28"/>
                      <w:szCs w:val="28"/>
                    </w:rPr>
                    <w:t>分</w:t>
                  </w:r>
                </w:p>
              </w:tc>
            </w:tr>
            <w:tr w:rsidR="00D43766" w:rsidRPr="00D43766" w:rsidTr="004518D0">
              <w:trPr>
                <w:jc w:val="center"/>
              </w:trPr>
              <w:tc>
                <w:tcPr>
                  <w:tcW w:w="305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下降率</w:t>
                  </w:r>
                  <w:r w:rsidRPr="00D43766">
                    <w:rPr>
                      <w:rFonts w:eastAsia="標楷體" w:cs="Calibri"/>
                      <w:bCs/>
                      <w:sz w:val="28"/>
                      <w:szCs w:val="28"/>
                    </w:rPr>
                    <w:t>&lt;15%</w:t>
                  </w:r>
                </w:p>
              </w:tc>
              <w:tc>
                <w:tcPr>
                  <w:tcW w:w="17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5</w:t>
                  </w:r>
                  <w:r w:rsidRPr="00D43766">
                    <w:rPr>
                      <w:rFonts w:eastAsia="標楷體" w:cs="Calibri"/>
                      <w:bCs/>
                      <w:sz w:val="28"/>
                      <w:szCs w:val="28"/>
                    </w:rPr>
                    <w:t>分</w:t>
                  </w:r>
                </w:p>
              </w:tc>
            </w:tr>
          </w:tbl>
          <w:p w:rsidR="00A533B2" w:rsidRPr="00D43766" w:rsidRDefault="00A533B2" w:rsidP="004518D0">
            <w:pPr>
              <w:snapToGrid w:val="0"/>
              <w:spacing w:line="400" w:lineRule="exact"/>
              <w:ind w:left="1159" w:hanging="1046"/>
              <w:jc w:val="both"/>
            </w:pPr>
            <w:r w:rsidRPr="00D43766">
              <w:rPr>
                <w:rFonts w:eastAsia="標楷體" w:cs="Calibri"/>
              </w:rPr>
              <w:t>※</w:t>
            </w:r>
            <w:r w:rsidRPr="00D43766">
              <w:rPr>
                <w:rFonts w:eastAsia="標楷體" w:cs="Calibri"/>
              </w:rPr>
              <w:t>標準差及下降率區間將視</w:t>
            </w:r>
            <w:r w:rsidRPr="00D43766">
              <w:rPr>
                <w:rFonts w:eastAsia="標楷體" w:cs="Calibri"/>
              </w:rPr>
              <w:t>108</w:t>
            </w:r>
            <w:r w:rsidRPr="00D43766">
              <w:rPr>
                <w:rFonts w:eastAsia="標楷體" w:cs="Calibri"/>
              </w:rPr>
              <w:t>年監測調查結果調整。</w:t>
            </w:r>
          </w:p>
        </w:tc>
      </w:tr>
      <w:tr w:rsidR="00D43766" w:rsidRPr="00D43766" w:rsidTr="004518D0">
        <w:trPr>
          <w:trHeight w:val="3238"/>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sz w:val="28"/>
                <w:szCs w:val="28"/>
              </w:rPr>
            </w:pPr>
            <w:r w:rsidRPr="00D43766">
              <w:rPr>
                <w:rFonts w:eastAsia="標楷體" w:cs="Calibri"/>
                <w:sz w:val="28"/>
                <w:szCs w:val="28"/>
              </w:rPr>
              <w:t>(</w:t>
            </w:r>
            <w:r w:rsidRPr="00D43766">
              <w:rPr>
                <w:rFonts w:eastAsia="標楷體" w:cs="Calibri"/>
                <w:sz w:val="28"/>
                <w:szCs w:val="28"/>
              </w:rPr>
              <w:t>二</w:t>
            </w:r>
            <w:r w:rsidRPr="00D43766">
              <w:rPr>
                <w:rFonts w:eastAsia="標楷體" w:cs="Calibri"/>
                <w:sz w:val="28"/>
                <w:szCs w:val="28"/>
              </w:rPr>
              <w:t>)</w:t>
            </w:r>
            <w:r w:rsidRPr="00D43766">
              <w:rPr>
                <w:rFonts w:eastAsia="標楷體" w:cs="Calibri"/>
                <w:sz w:val="28"/>
                <w:szCs w:val="28"/>
              </w:rPr>
              <w:t>青少年電子煙吸食率下降目標達成情形</w:t>
            </w:r>
          </w:p>
          <w:p w:rsidR="00A533B2" w:rsidRPr="00D43766" w:rsidRDefault="00A533B2" w:rsidP="004518D0">
            <w:pPr>
              <w:snapToGrid w:val="0"/>
              <w:spacing w:line="400" w:lineRule="exact"/>
              <w:rPr>
                <w:rFonts w:eastAsia="標楷體" w:cs="Calibri"/>
                <w:sz w:val="28"/>
                <w:szCs w:val="28"/>
              </w:rPr>
            </w:pPr>
            <w:r w:rsidRPr="00D43766">
              <w:rPr>
                <w:rFonts w:eastAsia="標楷體" w:cs="Calibri"/>
                <w:sz w:val="28"/>
                <w:szCs w:val="28"/>
              </w:rPr>
              <w:t>(10</w:t>
            </w:r>
            <w:r w:rsidRPr="00D43766">
              <w:rPr>
                <w:rFonts w:eastAsia="標楷體" w:cs="Calibri"/>
                <w:sz w:val="28"/>
                <w:szCs w:val="28"/>
              </w:rPr>
              <w:t>分</w:t>
            </w:r>
            <w:r w:rsidRPr="00D43766">
              <w:rPr>
                <w:rFonts w:eastAsia="標楷體" w:cs="Calibri"/>
                <w:sz w:val="28"/>
                <w:szCs w:val="28"/>
              </w:rPr>
              <w:t>)</w:t>
            </w:r>
          </w:p>
        </w:tc>
        <w:tc>
          <w:tcPr>
            <w:tcW w:w="77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before="108" w:after="108" w:line="400" w:lineRule="exact"/>
              <w:ind w:firstLine="112"/>
              <w:rPr>
                <w:rFonts w:eastAsia="標楷體" w:cs="Calibri"/>
                <w:sz w:val="28"/>
                <w:szCs w:val="28"/>
              </w:rPr>
            </w:pPr>
          </w:p>
        </w:tc>
      </w:tr>
      <w:tr w:rsidR="00D43766" w:rsidRPr="00D43766" w:rsidTr="004518D0">
        <w:trPr>
          <w:trHeight w:val="4106"/>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spacing w:line="400" w:lineRule="exact"/>
              <w:jc w:val="center"/>
              <w:rPr>
                <w:rFonts w:eastAsia="標楷體" w:cs="Calibri"/>
                <w:sz w:val="28"/>
                <w:szCs w:val="28"/>
              </w:rPr>
            </w:pPr>
            <w:r w:rsidRPr="00D43766">
              <w:rPr>
                <w:rFonts w:eastAsia="標楷體" w:cs="Calibri"/>
                <w:sz w:val="28"/>
                <w:szCs w:val="28"/>
              </w:rPr>
              <w:t>加分機制</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pacing w:before="36" w:after="36" w:line="400" w:lineRule="exact"/>
              <w:ind w:firstLine="112"/>
              <w:rPr>
                <w:rFonts w:eastAsia="標楷體" w:cs="Calibri"/>
                <w:sz w:val="28"/>
                <w:szCs w:val="28"/>
              </w:rPr>
            </w:pPr>
            <w:r w:rsidRPr="00D43766">
              <w:rPr>
                <w:rFonts w:eastAsia="標楷體" w:cs="Calibri"/>
                <w:sz w:val="28"/>
                <w:szCs w:val="28"/>
              </w:rPr>
              <w:t>資料來源</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政策配合度</w:t>
            </w:r>
            <w:r w:rsidRPr="00D43766">
              <w:rPr>
                <w:rFonts w:eastAsia="標楷體" w:cs="Calibri"/>
                <w:sz w:val="28"/>
                <w:szCs w:val="28"/>
              </w:rPr>
              <w:t>(</w:t>
            </w:r>
            <w:r w:rsidRPr="00D43766">
              <w:rPr>
                <w:rFonts w:eastAsia="標楷體" w:cs="Calibri"/>
                <w:sz w:val="28"/>
                <w:szCs w:val="28"/>
              </w:rPr>
              <w:t>積極配合及支持本署政策，如主動提供資料、配合辦理記者會、大型活動及派員參加署內會議、至工作坊報告分享情形、達成各項本署新增推廣計畫之目標值及協助相關訪查作業等，惟本署仍保留加分與否之裁量空間，如：屬補助地方辦理菸害防制工作計畫所提各子計畫工作項目或應辦理事項者，不另予加分</w:t>
            </w:r>
            <w:r w:rsidRPr="00D43766">
              <w:rPr>
                <w:rFonts w:eastAsia="標楷體" w:cs="Calibri"/>
                <w:sz w:val="28"/>
                <w:szCs w:val="28"/>
              </w:rPr>
              <w:t>)</w:t>
            </w:r>
            <w:r w:rsidRPr="00D43766">
              <w:rPr>
                <w:rFonts w:eastAsia="標楷體" w:cs="Calibri"/>
                <w:sz w:val="28"/>
                <w:szCs w:val="28"/>
              </w:rPr>
              <w:t>。</w:t>
            </w:r>
          </w:p>
          <w:p w:rsidR="00A533B2" w:rsidRPr="00D43766" w:rsidRDefault="00A533B2" w:rsidP="004518D0">
            <w:pPr>
              <w:snapToGrid w:val="0"/>
              <w:spacing w:line="400" w:lineRule="exact"/>
              <w:ind w:left="1376" w:hanging="1263"/>
              <w:jc w:val="both"/>
              <w:rPr>
                <w:rFonts w:eastAsia="標楷體" w:cs="Calibri"/>
                <w:bCs/>
                <w:sz w:val="28"/>
                <w:szCs w:val="28"/>
              </w:rPr>
            </w:pPr>
            <w:r w:rsidRPr="00D43766">
              <w:rPr>
                <w:rFonts w:eastAsia="標楷體" w:cs="Calibri"/>
                <w:bCs/>
                <w:sz w:val="28"/>
                <w:szCs w:val="28"/>
              </w:rPr>
              <w:t>加分標準</w:t>
            </w:r>
            <w:r w:rsidRPr="00D43766">
              <w:rPr>
                <w:rFonts w:eastAsia="標楷體" w:cs="Calibri"/>
                <w:bCs/>
                <w:sz w:val="28"/>
                <w:szCs w:val="28"/>
              </w:rPr>
              <w:t>:</w:t>
            </w:r>
          </w:p>
          <w:p w:rsidR="00A533B2" w:rsidRPr="00D43766" w:rsidRDefault="00A533B2" w:rsidP="00166484">
            <w:pPr>
              <w:numPr>
                <w:ilvl w:val="1"/>
                <w:numId w:val="174"/>
              </w:numPr>
              <w:suppressAutoHyphens/>
              <w:autoSpaceDN w:val="0"/>
              <w:spacing w:before="36" w:after="36" w:line="400" w:lineRule="exact"/>
              <w:ind w:left="0" w:firstLine="395"/>
              <w:textAlignment w:val="baseline"/>
              <w:rPr>
                <w:rFonts w:eastAsia="標楷體" w:cs="Calibri"/>
                <w:sz w:val="28"/>
                <w:szCs w:val="28"/>
              </w:rPr>
            </w:pPr>
            <w:r w:rsidRPr="00D43766">
              <w:rPr>
                <w:rFonts w:eastAsia="標楷體" w:cs="Calibri"/>
                <w:sz w:val="28"/>
                <w:szCs w:val="28"/>
              </w:rPr>
              <w:t>政策配合</w:t>
            </w:r>
            <w:r w:rsidRPr="00D43766">
              <w:rPr>
                <w:rFonts w:eastAsia="標楷體" w:cs="Calibri"/>
                <w:sz w:val="28"/>
                <w:szCs w:val="28"/>
              </w:rPr>
              <w:t>:</w:t>
            </w:r>
            <w:r w:rsidRPr="00D43766">
              <w:rPr>
                <w:rFonts w:eastAsia="標楷體" w:cs="Calibri"/>
                <w:sz w:val="28"/>
                <w:szCs w:val="28"/>
              </w:rPr>
              <w:t>各項</w:t>
            </w:r>
            <w:r w:rsidRPr="00D43766">
              <w:rPr>
                <w:rFonts w:eastAsia="標楷體" w:cs="Calibri"/>
                <w:sz w:val="28"/>
                <w:szCs w:val="28"/>
              </w:rPr>
              <w:t>+0.2</w:t>
            </w:r>
            <w:r w:rsidRPr="00D43766">
              <w:rPr>
                <w:rFonts w:eastAsia="標楷體" w:cs="Calibri"/>
                <w:sz w:val="28"/>
                <w:szCs w:val="28"/>
              </w:rPr>
              <w:t>分</w:t>
            </w:r>
            <w:r w:rsidRPr="00D43766">
              <w:rPr>
                <w:rFonts w:eastAsia="標楷體" w:cs="Calibri"/>
                <w:sz w:val="28"/>
                <w:szCs w:val="28"/>
              </w:rPr>
              <w:t>(1</w:t>
            </w:r>
            <w:r w:rsidRPr="00D43766">
              <w:rPr>
                <w:rFonts w:eastAsia="標楷體" w:cs="Calibri"/>
                <w:sz w:val="28"/>
                <w:szCs w:val="28"/>
              </w:rPr>
              <w:t>分為上限</w:t>
            </w:r>
            <w:r w:rsidRPr="00D43766">
              <w:rPr>
                <w:rFonts w:eastAsia="標楷體" w:cs="Calibri"/>
                <w:sz w:val="28"/>
                <w:szCs w:val="28"/>
              </w:rPr>
              <w:t>)</w:t>
            </w:r>
            <w:r w:rsidRPr="00D43766">
              <w:rPr>
                <w:rFonts w:eastAsia="標楷體" w:cs="Calibri"/>
                <w:sz w:val="28"/>
                <w:szCs w:val="28"/>
              </w:rPr>
              <w:t>。</w:t>
            </w:r>
          </w:p>
        </w:tc>
      </w:tr>
      <w:tr w:rsidR="00D43766" w:rsidRPr="00D43766" w:rsidTr="004518D0">
        <w:trPr>
          <w:trHeight w:val="3203"/>
        </w:trPr>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lastRenderedPageBreak/>
              <w:t>二、</w:t>
            </w:r>
          </w:p>
          <w:p w:rsidR="00A533B2" w:rsidRPr="00D43766" w:rsidRDefault="00A533B2" w:rsidP="004518D0">
            <w:pPr>
              <w:snapToGrid w:val="0"/>
              <w:spacing w:line="400" w:lineRule="exact"/>
            </w:pPr>
            <w:r w:rsidRPr="00D43766">
              <w:rPr>
                <w:rFonts w:eastAsia="標楷體" w:cs="Calibri"/>
                <w:sz w:val="28"/>
                <w:szCs w:val="28"/>
              </w:rPr>
              <w:t>菸害防制執法稽查取締</w:t>
            </w:r>
            <w:r w:rsidRPr="00D43766">
              <w:rPr>
                <w:rFonts w:eastAsia="標楷體" w:cs="Calibri"/>
                <w:bCs/>
                <w:sz w:val="28"/>
                <w:szCs w:val="28"/>
              </w:rPr>
              <w:t>(10</w:t>
            </w:r>
            <w:r w:rsidRPr="00D43766">
              <w:rPr>
                <w:rFonts w:eastAsia="標楷體" w:cs="Calibri"/>
                <w:bCs/>
                <w:sz w:val="28"/>
                <w:szCs w:val="28"/>
              </w:rPr>
              <w:t>分</w:t>
            </w:r>
            <w:r w:rsidRPr="00D43766">
              <w:rPr>
                <w:rFonts w:eastAsia="標楷體" w:cs="Calibri"/>
                <w:bCs/>
                <w:sz w:val="28"/>
                <w:szCs w:val="28"/>
              </w:rPr>
              <w:t>)</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A</w:t>
            </w:r>
            <w:r w:rsidRPr="00D43766">
              <w:rPr>
                <w:rFonts w:eastAsia="標楷體" w:cs="Calibri"/>
                <w:bCs/>
                <w:sz w:val="28"/>
                <w:szCs w:val="28"/>
              </w:rPr>
              <w:t>得分</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sz w:val="28"/>
                <w:szCs w:val="28"/>
              </w:rPr>
            </w:pPr>
            <w:r w:rsidRPr="00D43766">
              <w:rPr>
                <w:rFonts w:eastAsia="標楷體" w:cs="Calibri"/>
                <w:sz w:val="28"/>
                <w:szCs w:val="28"/>
              </w:rPr>
              <w:t>執法成效實地訪查</w:t>
            </w:r>
            <w:r w:rsidRPr="00D43766">
              <w:rPr>
                <w:rFonts w:eastAsia="標楷體" w:cs="Calibri"/>
                <w:sz w:val="28"/>
                <w:szCs w:val="28"/>
              </w:rPr>
              <w:t xml:space="preserve"> -</w:t>
            </w:r>
          </w:p>
          <w:p w:rsidR="00A533B2" w:rsidRPr="00D43766" w:rsidRDefault="00A533B2" w:rsidP="004518D0">
            <w:pPr>
              <w:snapToGrid w:val="0"/>
              <w:spacing w:line="400" w:lineRule="exact"/>
            </w:pPr>
            <w:r w:rsidRPr="00D43766">
              <w:rPr>
                <w:rFonts w:eastAsia="標楷體" w:cs="Calibri"/>
                <w:sz w:val="28"/>
                <w:szCs w:val="28"/>
              </w:rPr>
              <w:t>第</w:t>
            </w:r>
            <w:r w:rsidRPr="00D43766">
              <w:rPr>
                <w:rFonts w:eastAsia="標楷體" w:cs="Calibri"/>
                <w:sz w:val="28"/>
                <w:szCs w:val="28"/>
              </w:rPr>
              <w:t>10</w:t>
            </w:r>
            <w:r w:rsidRPr="00D43766">
              <w:rPr>
                <w:rFonts w:eastAsia="標楷體" w:cs="Calibri"/>
                <w:sz w:val="28"/>
                <w:szCs w:val="28"/>
              </w:rPr>
              <w:t>、</w:t>
            </w:r>
            <w:r w:rsidRPr="00D43766">
              <w:rPr>
                <w:rFonts w:eastAsia="標楷體" w:cs="Calibri"/>
                <w:sz w:val="28"/>
                <w:szCs w:val="28"/>
              </w:rPr>
              <w:t>15</w:t>
            </w:r>
            <w:r w:rsidRPr="00D43766">
              <w:rPr>
                <w:rFonts w:eastAsia="標楷體" w:cs="Calibri"/>
                <w:sz w:val="28"/>
                <w:szCs w:val="28"/>
              </w:rPr>
              <w:t>、</w:t>
            </w:r>
            <w:r w:rsidRPr="00D43766">
              <w:rPr>
                <w:rFonts w:eastAsia="標楷體" w:cs="Calibri"/>
                <w:sz w:val="28"/>
                <w:szCs w:val="28"/>
              </w:rPr>
              <w:t>16</w:t>
            </w:r>
            <w:r w:rsidRPr="00D43766">
              <w:rPr>
                <w:rFonts w:eastAsia="標楷體" w:cs="Calibri"/>
                <w:sz w:val="28"/>
                <w:szCs w:val="28"/>
              </w:rPr>
              <w:t>條平均合格率</w:t>
            </w:r>
            <w:r w:rsidRPr="00D43766">
              <w:rPr>
                <w:rFonts w:eastAsia="標楷體" w:cs="Calibri"/>
                <w:sz w:val="28"/>
                <w:szCs w:val="28"/>
              </w:rPr>
              <w:t>(</w:t>
            </w:r>
            <w:r w:rsidRPr="00D43766">
              <w:rPr>
                <w:rFonts w:eastAsia="標楷體" w:cs="Calibri"/>
                <w:bCs/>
                <w:sz w:val="28"/>
                <w:szCs w:val="28"/>
              </w:rPr>
              <w:t>10</w:t>
            </w:r>
            <w:r w:rsidRPr="00D43766">
              <w:rPr>
                <w:rFonts w:eastAsia="標楷體" w:cs="Calibri"/>
                <w:sz w:val="28"/>
                <w:szCs w:val="28"/>
              </w:rPr>
              <w:t>分</w:t>
            </w:r>
            <w:r w:rsidRPr="00D43766">
              <w:rPr>
                <w:rFonts w:eastAsia="標楷體" w:cs="Calibri"/>
                <w:sz w:val="28"/>
                <w:szCs w:val="28"/>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line="400" w:lineRule="exact"/>
              <w:ind w:left="1471" w:hanging="1358"/>
              <w:jc w:val="both"/>
            </w:pPr>
            <w:r w:rsidRPr="00D43766">
              <w:rPr>
                <w:rFonts w:eastAsia="標楷體" w:cs="Calibri"/>
                <w:bCs/>
                <w:sz w:val="28"/>
                <w:szCs w:val="28"/>
              </w:rPr>
              <w:t>資料來源</w:t>
            </w:r>
            <w:r w:rsidRPr="00D43766">
              <w:rPr>
                <w:rFonts w:eastAsia="標楷體" w:cs="Calibri"/>
                <w:bCs/>
                <w:sz w:val="28"/>
                <w:szCs w:val="28"/>
              </w:rPr>
              <w:t>:</w:t>
            </w:r>
            <w:r w:rsidRPr="00D43766">
              <w:rPr>
                <w:rFonts w:eastAsia="標楷體" w:cs="Calibri"/>
                <w:sz w:val="28"/>
                <w:szCs w:val="28"/>
              </w:rPr>
              <w:t>國民健康署</w:t>
            </w:r>
            <w:r w:rsidRPr="00D43766">
              <w:rPr>
                <w:rFonts w:eastAsia="標楷體" w:cs="Calibri"/>
                <w:bCs/>
                <w:sz w:val="28"/>
                <w:szCs w:val="28"/>
              </w:rPr>
              <w:t>委託辦理之「菸害防制法執法成效評價」，各縣市之執法成效實地訪查結果。</w:t>
            </w:r>
          </w:p>
          <w:p w:rsidR="00A533B2" w:rsidRPr="00D43766" w:rsidRDefault="00A533B2" w:rsidP="004518D0">
            <w:pPr>
              <w:snapToGrid w:val="0"/>
              <w:spacing w:line="400" w:lineRule="exact"/>
              <w:ind w:left="1471" w:hanging="1358"/>
              <w:jc w:val="both"/>
              <w:rPr>
                <w:rFonts w:eastAsia="標楷體" w:cs="Calibri"/>
                <w:bCs/>
                <w:sz w:val="28"/>
                <w:szCs w:val="28"/>
              </w:rPr>
            </w:pPr>
            <w:r w:rsidRPr="00D43766">
              <w:rPr>
                <w:rFonts w:eastAsia="標楷體" w:cs="Calibri"/>
                <w:bCs/>
                <w:sz w:val="28"/>
                <w:szCs w:val="28"/>
              </w:rPr>
              <w:t>評分標準</w:t>
            </w:r>
            <w:r w:rsidRPr="00D43766">
              <w:rPr>
                <w:rFonts w:eastAsia="標楷體" w:cs="Calibri"/>
                <w:bCs/>
                <w:sz w:val="28"/>
                <w:szCs w:val="28"/>
              </w:rPr>
              <w:t>:</w:t>
            </w:r>
            <w:r w:rsidRPr="00D43766">
              <w:rPr>
                <w:rFonts w:eastAsia="標楷體" w:cs="Calibri"/>
                <w:bCs/>
                <w:sz w:val="28"/>
                <w:szCs w:val="28"/>
              </w:rPr>
              <w:t>第</w:t>
            </w:r>
            <w:r w:rsidRPr="00D43766">
              <w:rPr>
                <w:rFonts w:eastAsia="標楷體" w:cs="Calibri"/>
                <w:bCs/>
                <w:sz w:val="28"/>
                <w:szCs w:val="28"/>
              </w:rPr>
              <w:t>10</w:t>
            </w:r>
            <w:r w:rsidRPr="00D43766">
              <w:rPr>
                <w:rFonts w:eastAsia="標楷體" w:cs="Calibri"/>
                <w:bCs/>
                <w:sz w:val="28"/>
                <w:szCs w:val="28"/>
              </w:rPr>
              <w:t>條菸品販售場所、</w:t>
            </w:r>
            <w:r w:rsidRPr="00D43766">
              <w:rPr>
                <w:rFonts w:eastAsia="標楷體" w:cs="Calibri"/>
                <w:bCs/>
                <w:sz w:val="28"/>
                <w:szCs w:val="28"/>
              </w:rPr>
              <w:t>15</w:t>
            </w:r>
            <w:r w:rsidRPr="00D43766">
              <w:rPr>
                <w:rFonts w:eastAsia="標楷體" w:cs="Calibri"/>
                <w:bCs/>
                <w:sz w:val="28"/>
                <w:szCs w:val="28"/>
              </w:rPr>
              <w:t>條全面禁菸場所、</w:t>
            </w:r>
            <w:r w:rsidRPr="00D43766">
              <w:rPr>
                <w:rFonts w:eastAsia="標楷體" w:cs="Calibri"/>
                <w:bCs/>
                <w:sz w:val="28"/>
                <w:szCs w:val="28"/>
              </w:rPr>
              <w:t>16</w:t>
            </w:r>
            <w:r w:rsidRPr="00D43766">
              <w:rPr>
                <w:rFonts w:eastAsia="標楷體" w:cs="Calibri"/>
                <w:bCs/>
                <w:sz w:val="28"/>
                <w:szCs w:val="28"/>
              </w:rPr>
              <w:t>條除吸菸區外，不得吸菸之場所平均合格率</w:t>
            </w:r>
            <w:r w:rsidRPr="00D43766">
              <w:rPr>
                <w:rFonts w:eastAsia="標楷體" w:cs="Calibri"/>
                <w:bCs/>
                <w:sz w:val="28"/>
                <w:szCs w:val="28"/>
              </w:rPr>
              <w:t>(10</w:t>
            </w:r>
            <w:r w:rsidRPr="00D43766">
              <w:rPr>
                <w:rFonts w:eastAsia="標楷體" w:cs="Calibri"/>
                <w:bCs/>
                <w:sz w:val="28"/>
                <w:szCs w:val="28"/>
              </w:rPr>
              <w:t>分</w:t>
            </w:r>
            <w:r w:rsidRPr="00D43766">
              <w:rPr>
                <w:rFonts w:eastAsia="標楷體" w:cs="Calibri"/>
                <w:bCs/>
                <w:sz w:val="28"/>
                <w:szCs w:val="28"/>
              </w:rPr>
              <w:t>)</w:t>
            </w:r>
            <w:r w:rsidRPr="00D43766">
              <w:rPr>
                <w:rFonts w:eastAsia="標楷體" w:cs="Calibri"/>
                <w:bCs/>
                <w:sz w:val="28"/>
                <w:szCs w:val="28"/>
              </w:rPr>
              <w:t>。</w:t>
            </w:r>
          </w:p>
          <w:p w:rsidR="00A533B2" w:rsidRPr="00D43766" w:rsidRDefault="00A533B2" w:rsidP="004518D0">
            <w:pPr>
              <w:snapToGrid w:val="0"/>
              <w:spacing w:line="400" w:lineRule="exact"/>
              <w:ind w:left="2378" w:hanging="2265"/>
              <w:jc w:val="both"/>
            </w:pPr>
            <w:r w:rsidRPr="00D43766">
              <w:rPr>
                <w:rFonts w:ascii="標楷體" w:eastAsia="標楷體" w:hAnsi="標楷體" w:cs="細明體"/>
                <w:bCs/>
                <w:sz w:val="28"/>
                <w:szCs w:val="28"/>
              </w:rPr>
              <w:t>◎</w:t>
            </w:r>
            <w:r w:rsidRPr="00D43766">
              <w:rPr>
                <w:rFonts w:eastAsia="標楷體" w:cs="Calibri"/>
                <w:bCs/>
                <w:sz w:val="28"/>
                <w:szCs w:val="28"/>
              </w:rPr>
              <w:t>平均合格率定義</w:t>
            </w:r>
            <w:r w:rsidRPr="00D43766">
              <w:rPr>
                <w:rFonts w:eastAsia="標楷體" w:cs="Calibri"/>
                <w:bCs/>
                <w:sz w:val="28"/>
                <w:szCs w:val="28"/>
              </w:rPr>
              <w:t>:(</w:t>
            </w:r>
            <w:r w:rsidRPr="00D43766">
              <w:rPr>
                <w:rFonts w:eastAsia="標楷體" w:cs="Calibri"/>
                <w:bCs/>
                <w:sz w:val="28"/>
                <w:szCs w:val="28"/>
              </w:rPr>
              <w:t>第</w:t>
            </w:r>
            <w:r w:rsidRPr="00D43766">
              <w:rPr>
                <w:rFonts w:eastAsia="標楷體" w:cs="Calibri"/>
                <w:bCs/>
                <w:sz w:val="28"/>
                <w:szCs w:val="28"/>
              </w:rPr>
              <w:t>10</w:t>
            </w:r>
            <w:r w:rsidRPr="00D43766">
              <w:rPr>
                <w:rFonts w:eastAsia="標楷體" w:cs="Calibri"/>
                <w:bCs/>
                <w:sz w:val="28"/>
                <w:szCs w:val="28"/>
              </w:rPr>
              <w:t>、</w:t>
            </w:r>
            <w:r w:rsidRPr="00D43766">
              <w:rPr>
                <w:rFonts w:eastAsia="標楷體" w:cs="Calibri"/>
                <w:bCs/>
                <w:sz w:val="28"/>
                <w:szCs w:val="28"/>
              </w:rPr>
              <w:t>15</w:t>
            </w:r>
            <w:r w:rsidRPr="00D43766">
              <w:rPr>
                <w:rFonts w:eastAsia="標楷體" w:cs="Calibri"/>
                <w:bCs/>
                <w:sz w:val="28"/>
                <w:szCs w:val="28"/>
              </w:rPr>
              <w:t>、</w:t>
            </w:r>
            <w:r w:rsidRPr="00D43766">
              <w:rPr>
                <w:rFonts w:eastAsia="標楷體" w:cs="Calibri"/>
                <w:bCs/>
                <w:sz w:val="28"/>
                <w:szCs w:val="28"/>
              </w:rPr>
              <w:t>16</w:t>
            </w:r>
            <w:r w:rsidRPr="00D43766">
              <w:rPr>
                <w:rFonts w:eastAsia="標楷體" w:cs="Calibri"/>
                <w:bCs/>
                <w:sz w:val="28"/>
                <w:szCs w:val="28"/>
              </w:rPr>
              <w:t>條合格率總和／項目總數</w:t>
            </w:r>
            <w:r w:rsidRPr="00D43766">
              <w:rPr>
                <w:rFonts w:eastAsia="標楷體" w:cs="Calibri"/>
                <w:bCs/>
                <w:sz w:val="28"/>
                <w:szCs w:val="28"/>
              </w:rPr>
              <w:t>)× 10</w:t>
            </w:r>
            <w:r w:rsidRPr="00D43766">
              <w:rPr>
                <w:rFonts w:eastAsia="標楷體" w:cs="Calibri"/>
                <w:bCs/>
                <w:sz w:val="28"/>
                <w:szCs w:val="28"/>
              </w:rPr>
              <w:t>分。</w:t>
            </w:r>
          </w:p>
          <w:p w:rsidR="00A533B2" w:rsidRPr="00D43766" w:rsidRDefault="00A533B2" w:rsidP="004518D0">
            <w:pPr>
              <w:snapToGrid w:val="0"/>
              <w:spacing w:line="400" w:lineRule="exact"/>
              <w:ind w:firstLine="171"/>
              <w:jc w:val="both"/>
            </w:pPr>
            <w:r w:rsidRPr="00D43766">
              <w:rPr>
                <w:rFonts w:eastAsia="標楷體" w:cs="Calibri"/>
                <w:sz w:val="28"/>
                <w:szCs w:val="28"/>
              </w:rPr>
              <w:t>範例</w:t>
            </w:r>
            <w:r w:rsidRPr="00D43766">
              <w:rPr>
                <w:rFonts w:eastAsia="標楷體" w:cs="Calibri"/>
                <w:sz w:val="28"/>
                <w:szCs w:val="28"/>
              </w:rPr>
              <w:t xml:space="preserve">: </w:t>
            </w:r>
            <w:r w:rsidRPr="00D43766">
              <w:rPr>
                <w:rFonts w:eastAsia="標楷體" w:cs="Calibri"/>
                <w:bCs/>
                <w:sz w:val="28"/>
                <w:szCs w:val="28"/>
              </w:rPr>
              <w:t>A</w:t>
            </w:r>
            <w:r w:rsidRPr="00D43766">
              <w:rPr>
                <w:rFonts w:eastAsia="標楷體" w:cs="Calibri"/>
                <w:bCs/>
                <w:sz w:val="28"/>
                <w:szCs w:val="28"/>
              </w:rPr>
              <w:t>得分＝【</w:t>
            </w:r>
            <w:r w:rsidRPr="00D43766">
              <w:rPr>
                <w:rFonts w:eastAsia="標楷體" w:cs="Calibri"/>
                <w:bCs/>
                <w:sz w:val="28"/>
                <w:szCs w:val="28"/>
              </w:rPr>
              <w:t>(90</w:t>
            </w:r>
            <w:r w:rsidRPr="00D43766">
              <w:rPr>
                <w:rFonts w:eastAsia="標楷體" w:cs="Calibri"/>
                <w:bCs/>
                <w:sz w:val="28"/>
                <w:szCs w:val="28"/>
              </w:rPr>
              <w:t>％＋</w:t>
            </w:r>
            <w:r w:rsidRPr="00D43766">
              <w:rPr>
                <w:rFonts w:eastAsia="標楷體" w:cs="Calibri"/>
                <w:bCs/>
                <w:sz w:val="28"/>
                <w:szCs w:val="28"/>
              </w:rPr>
              <w:t>80</w:t>
            </w:r>
            <w:r w:rsidRPr="00D43766">
              <w:rPr>
                <w:rFonts w:eastAsia="標楷體" w:cs="Calibri"/>
                <w:bCs/>
                <w:sz w:val="28"/>
                <w:szCs w:val="28"/>
              </w:rPr>
              <w:t>％＋</w:t>
            </w:r>
            <w:r w:rsidRPr="00D43766">
              <w:rPr>
                <w:rFonts w:eastAsia="標楷體" w:cs="Calibri"/>
                <w:bCs/>
                <w:sz w:val="28"/>
                <w:szCs w:val="28"/>
              </w:rPr>
              <w:t>70</w:t>
            </w:r>
            <w:r w:rsidRPr="00D43766">
              <w:rPr>
                <w:rFonts w:eastAsia="標楷體" w:cs="Calibri"/>
                <w:bCs/>
                <w:sz w:val="28"/>
                <w:szCs w:val="28"/>
              </w:rPr>
              <w:t>％</w:t>
            </w:r>
            <w:r w:rsidRPr="00D43766">
              <w:rPr>
                <w:rFonts w:eastAsia="標楷體" w:cs="Calibri"/>
                <w:bCs/>
                <w:sz w:val="28"/>
                <w:szCs w:val="28"/>
              </w:rPr>
              <w:t xml:space="preserve">)÷ 3 </w:t>
            </w:r>
            <w:r w:rsidRPr="00D43766">
              <w:rPr>
                <w:rFonts w:eastAsia="標楷體" w:cs="Calibri"/>
                <w:bCs/>
                <w:sz w:val="28"/>
                <w:szCs w:val="28"/>
              </w:rPr>
              <w:t>】</w:t>
            </w:r>
            <w:r w:rsidRPr="00D43766">
              <w:rPr>
                <w:rFonts w:eastAsia="標楷體" w:cs="Calibri"/>
                <w:bCs/>
                <w:sz w:val="28"/>
                <w:szCs w:val="28"/>
              </w:rPr>
              <w:t>× 10</w:t>
            </w:r>
            <w:r w:rsidRPr="00D43766">
              <w:rPr>
                <w:rFonts w:eastAsia="標楷體" w:cs="Calibri"/>
                <w:bCs/>
                <w:sz w:val="28"/>
                <w:szCs w:val="28"/>
              </w:rPr>
              <w:t>分。</w:t>
            </w:r>
          </w:p>
        </w:tc>
      </w:tr>
      <w:tr w:rsidR="00D43766" w:rsidRPr="00D43766" w:rsidTr="004518D0">
        <w:trPr>
          <w:trHeight w:val="2539"/>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jc w:val="both"/>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加分機制</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pacing w:before="36" w:after="36" w:line="400" w:lineRule="exact"/>
              <w:ind w:firstLine="112"/>
              <w:rPr>
                <w:rFonts w:eastAsia="標楷體" w:cs="Calibri"/>
                <w:sz w:val="28"/>
                <w:szCs w:val="28"/>
              </w:rPr>
            </w:pPr>
            <w:r w:rsidRPr="00D43766">
              <w:rPr>
                <w:rFonts w:eastAsia="標楷體" w:cs="Calibri"/>
                <w:sz w:val="28"/>
                <w:szCs w:val="28"/>
              </w:rPr>
              <w:t>資料來源</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各縣市提報之菸害防制稽查特殊案件行政處分書。</w:t>
            </w:r>
          </w:p>
          <w:p w:rsidR="00A533B2" w:rsidRPr="00D43766" w:rsidRDefault="00A533B2" w:rsidP="004518D0">
            <w:pPr>
              <w:spacing w:before="36" w:after="36" w:line="400" w:lineRule="exact"/>
              <w:ind w:firstLine="112"/>
              <w:rPr>
                <w:rFonts w:eastAsia="標楷體" w:cs="Calibri"/>
                <w:sz w:val="28"/>
                <w:szCs w:val="28"/>
              </w:rPr>
            </w:pPr>
            <w:r w:rsidRPr="00D43766">
              <w:rPr>
                <w:rFonts w:eastAsia="標楷體" w:cs="Calibri"/>
                <w:sz w:val="28"/>
                <w:szCs w:val="28"/>
              </w:rPr>
              <w:t>加分標準</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pPr>
            <w:r w:rsidRPr="00D43766">
              <w:rPr>
                <w:rFonts w:eastAsia="標楷體" w:cs="Calibri"/>
                <w:sz w:val="28"/>
                <w:szCs w:val="28"/>
              </w:rPr>
              <w:t>開立行政處分單件罰鍰</w:t>
            </w:r>
            <w:r w:rsidRPr="00D43766">
              <w:rPr>
                <w:rFonts w:eastAsia="標楷體" w:cs="Calibri"/>
                <w:sz w:val="28"/>
                <w:szCs w:val="28"/>
              </w:rPr>
              <w:t>500</w:t>
            </w:r>
            <w:r w:rsidRPr="00D43766">
              <w:rPr>
                <w:rFonts w:eastAsia="標楷體" w:cs="Calibri"/>
                <w:sz w:val="28"/>
                <w:szCs w:val="28"/>
              </w:rPr>
              <w:t>萬以上</w:t>
            </w:r>
            <w:r w:rsidRPr="00D43766">
              <w:rPr>
                <w:rFonts w:eastAsia="標楷體" w:cs="Calibri"/>
                <w:sz w:val="28"/>
                <w:szCs w:val="28"/>
              </w:rPr>
              <w:t>+1.5</w:t>
            </w:r>
            <w:r w:rsidRPr="00D43766">
              <w:rPr>
                <w:rFonts w:eastAsia="標楷體" w:cs="Calibri"/>
                <w:sz w:val="28"/>
                <w:szCs w:val="28"/>
              </w:rPr>
              <w:t>分、</w:t>
            </w:r>
            <w:r w:rsidRPr="00D43766">
              <w:rPr>
                <w:rFonts w:eastAsia="標楷體" w:cs="Calibri"/>
                <w:sz w:val="28"/>
                <w:szCs w:val="28"/>
              </w:rPr>
              <w:t>100</w:t>
            </w:r>
            <w:r w:rsidRPr="00D43766">
              <w:rPr>
                <w:rFonts w:eastAsia="標楷體" w:cs="Calibri"/>
                <w:sz w:val="28"/>
                <w:szCs w:val="28"/>
              </w:rPr>
              <w:t>萬以上</w:t>
            </w:r>
            <w:r w:rsidRPr="00D43766">
              <w:rPr>
                <w:rFonts w:eastAsia="標楷體" w:cs="Calibri"/>
                <w:sz w:val="28"/>
                <w:szCs w:val="28"/>
              </w:rPr>
              <w:t>+1</w:t>
            </w:r>
            <w:r w:rsidRPr="00D43766">
              <w:rPr>
                <w:rFonts w:eastAsia="標楷體" w:cs="Calibri"/>
                <w:sz w:val="28"/>
                <w:szCs w:val="28"/>
              </w:rPr>
              <w:t>分、</w:t>
            </w:r>
            <w:r w:rsidRPr="00D43766">
              <w:rPr>
                <w:rFonts w:eastAsia="標楷體" w:cs="Calibri"/>
                <w:sz w:val="28"/>
                <w:szCs w:val="28"/>
              </w:rPr>
              <w:t>50</w:t>
            </w:r>
            <w:r w:rsidRPr="00D43766">
              <w:rPr>
                <w:rFonts w:eastAsia="標楷體" w:cs="Calibri"/>
                <w:sz w:val="28"/>
                <w:szCs w:val="28"/>
              </w:rPr>
              <w:t>萬以上</w:t>
            </w:r>
            <w:r w:rsidRPr="00D43766">
              <w:rPr>
                <w:rFonts w:eastAsia="標楷體" w:cs="Calibri"/>
                <w:sz w:val="28"/>
                <w:szCs w:val="28"/>
              </w:rPr>
              <w:t>+0.5</w:t>
            </w:r>
            <w:r w:rsidRPr="00D43766">
              <w:rPr>
                <w:rFonts w:eastAsia="標楷體" w:cs="Calibri"/>
                <w:sz w:val="28"/>
                <w:szCs w:val="28"/>
              </w:rPr>
              <w:t>分、</w:t>
            </w:r>
            <w:r w:rsidRPr="00D43766">
              <w:rPr>
                <w:rFonts w:eastAsia="標楷體" w:cs="Calibri"/>
                <w:sz w:val="28"/>
                <w:szCs w:val="28"/>
              </w:rPr>
              <w:t>10</w:t>
            </w:r>
            <w:r w:rsidRPr="00D43766">
              <w:rPr>
                <w:rFonts w:eastAsia="標楷體" w:cs="Calibri"/>
                <w:sz w:val="28"/>
                <w:szCs w:val="28"/>
              </w:rPr>
              <w:t>萬以上</w:t>
            </w:r>
            <w:r w:rsidRPr="00D43766">
              <w:rPr>
                <w:rFonts w:eastAsia="標楷體" w:cs="Calibri"/>
                <w:sz w:val="28"/>
                <w:szCs w:val="28"/>
              </w:rPr>
              <w:t>+0.2</w:t>
            </w:r>
            <w:r w:rsidRPr="00D43766">
              <w:rPr>
                <w:rFonts w:eastAsia="標楷體" w:cs="Calibri"/>
                <w:sz w:val="28"/>
                <w:szCs w:val="28"/>
              </w:rPr>
              <w:t>分</w:t>
            </w:r>
            <w:r w:rsidRPr="00D43766">
              <w:rPr>
                <w:rFonts w:eastAsia="標楷體" w:cs="Calibri"/>
                <w:sz w:val="28"/>
                <w:szCs w:val="28"/>
              </w:rPr>
              <w:t>(5</w:t>
            </w:r>
            <w:r w:rsidRPr="00D43766">
              <w:rPr>
                <w:rFonts w:eastAsia="標楷體" w:cs="Calibri"/>
                <w:sz w:val="28"/>
                <w:szCs w:val="28"/>
              </w:rPr>
              <w:t>分為上限</w:t>
            </w:r>
            <w:r w:rsidRPr="00D43766">
              <w:rPr>
                <w:rFonts w:eastAsia="標楷體" w:cs="Calibri"/>
                <w:sz w:val="28"/>
                <w:szCs w:val="28"/>
              </w:rPr>
              <w:t>)</w:t>
            </w:r>
            <w:r w:rsidRPr="00D43766">
              <w:rPr>
                <w:rFonts w:eastAsia="標楷體" w:cs="Calibri"/>
                <w:sz w:val="28"/>
                <w:szCs w:val="28"/>
              </w:rPr>
              <w:t>。</w:t>
            </w:r>
          </w:p>
        </w:tc>
      </w:tr>
      <w:tr w:rsidR="00D43766" w:rsidRPr="00D43766" w:rsidTr="004518D0">
        <w:trPr>
          <w:trHeight w:val="3240"/>
        </w:trPr>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三、</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青少年菸害防制</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(10</w:t>
            </w:r>
            <w:r w:rsidRPr="00D43766">
              <w:rPr>
                <w:rFonts w:eastAsia="標楷體" w:cs="Calibri"/>
                <w:bCs/>
                <w:sz w:val="28"/>
                <w:szCs w:val="28"/>
              </w:rPr>
              <w:t>分</w:t>
            </w:r>
            <w:r w:rsidRPr="00D43766">
              <w:rPr>
                <w:rFonts w:eastAsia="標楷體" w:cs="Calibri"/>
                <w:bCs/>
                <w:sz w:val="28"/>
                <w:szCs w:val="28"/>
              </w:rPr>
              <w:t>)</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B</w:t>
            </w:r>
            <w:r w:rsidRPr="00D43766">
              <w:rPr>
                <w:rFonts w:eastAsia="標楷體" w:cs="Calibri"/>
                <w:bCs/>
                <w:sz w:val="28"/>
                <w:szCs w:val="28"/>
              </w:rPr>
              <w:t>得分</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sz w:val="28"/>
                <w:szCs w:val="28"/>
              </w:rPr>
            </w:pPr>
            <w:r w:rsidRPr="00D43766">
              <w:rPr>
                <w:rFonts w:eastAsia="標楷體" w:cs="Calibri"/>
                <w:sz w:val="28"/>
                <w:szCs w:val="28"/>
              </w:rPr>
              <w:t>執法成效實地訪查</w:t>
            </w:r>
            <w:r w:rsidRPr="00D43766">
              <w:rPr>
                <w:rFonts w:eastAsia="標楷體" w:cs="Calibri"/>
                <w:sz w:val="28"/>
                <w:szCs w:val="28"/>
              </w:rPr>
              <w:t xml:space="preserve"> -</w:t>
            </w:r>
          </w:p>
          <w:p w:rsidR="00A533B2" w:rsidRPr="00D43766" w:rsidRDefault="00A533B2" w:rsidP="004518D0">
            <w:pPr>
              <w:snapToGrid w:val="0"/>
              <w:spacing w:line="400" w:lineRule="exact"/>
            </w:pPr>
            <w:r w:rsidRPr="00D43766">
              <w:rPr>
                <w:rFonts w:eastAsia="標楷體" w:cs="Calibri"/>
                <w:sz w:val="28"/>
                <w:szCs w:val="28"/>
              </w:rPr>
              <w:t>第</w:t>
            </w:r>
            <w:r w:rsidRPr="00D43766">
              <w:rPr>
                <w:rFonts w:eastAsia="標楷體" w:cs="Calibri"/>
                <w:sz w:val="28"/>
                <w:szCs w:val="28"/>
              </w:rPr>
              <w:t>13</w:t>
            </w:r>
            <w:r w:rsidRPr="00D43766">
              <w:rPr>
                <w:rFonts w:eastAsia="標楷體" w:cs="Calibri"/>
                <w:sz w:val="28"/>
                <w:szCs w:val="28"/>
              </w:rPr>
              <w:t>條合格率</w:t>
            </w:r>
            <w:r w:rsidRPr="00D43766">
              <w:rPr>
                <w:rFonts w:eastAsia="標楷體" w:cs="Calibri"/>
                <w:sz w:val="28"/>
                <w:szCs w:val="28"/>
              </w:rPr>
              <w:t>(</w:t>
            </w:r>
            <w:r w:rsidRPr="00D43766">
              <w:rPr>
                <w:rFonts w:eastAsia="標楷體" w:cs="Calibri"/>
                <w:bCs/>
                <w:sz w:val="28"/>
                <w:szCs w:val="28"/>
              </w:rPr>
              <w:t>10</w:t>
            </w:r>
            <w:r w:rsidRPr="00D43766">
              <w:rPr>
                <w:rFonts w:eastAsia="標楷體" w:cs="Calibri"/>
                <w:sz w:val="28"/>
                <w:szCs w:val="28"/>
              </w:rPr>
              <w:t>分</w:t>
            </w:r>
            <w:r w:rsidRPr="00D43766">
              <w:rPr>
                <w:rFonts w:eastAsia="標楷體" w:cs="Calibri"/>
                <w:sz w:val="28"/>
                <w:szCs w:val="28"/>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line="400" w:lineRule="exact"/>
              <w:ind w:left="1471" w:hanging="1358"/>
              <w:jc w:val="both"/>
              <w:rPr>
                <w:rFonts w:eastAsia="標楷體" w:cs="Calibri"/>
                <w:bCs/>
                <w:sz w:val="28"/>
                <w:szCs w:val="28"/>
              </w:rPr>
            </w:pPr>
            <w:r w:rsidRPr="00D43766">
              <w:rPr>
                <w:rFonts w:eastAsia="標楷體" w:cs="Calibri"/>
                <w:bCs/>
                <w:sz w:val="28"/>
                <w:szCs w:val="28"/>
              </w:rPr>
              <w:t>資料來源</w:t>
            </w:r>
            <w:r w:rsidRPr="00D43766">
              <w:rPr>
                <w:rFonts w:eastAsia="標楷體" w:cs="Calibri"/>
                <w:bCs/>
                <w:sz w:val="28"/>
                <w:szCs w:val="28"/>
              </w:rPr>
              <w:t>:</w:t>
            </w:r>
            <w:r w:rsidRPr="00D43766">
              <w:rPr>
                <w:rFonts w:eastAsia="標楷體" w:cs="Calibri"/>
                <w:bCs/>
                <w:sz w:val="28"/>
                <w:szCs w:val="28"/>
              </w:rPr>
              <w:t>國民健康署委託辦理之「菸害防制法執法成效評價」，各縣市之執法成效實地訪查</w:t>
            </w:r>
            <w:r w:rsidRPr="00D43766">
              <w:rPr>
                <w:rFonts w:eastAsia="標楷體" w:cs="Calibri"/>
                <w:bCs/>
                <w:sz w:val="28"/>
                <w:szCs w:val="28"/>
              </w:rPr>
              <w:t>(</w:t>
            </w:r>
            <w:r w:rsidRPr="00D43766">
              <w:rPr>
                <w:rFonts w:eastAsia="標楷體" w:cs="Calibri"/>
                <w:bCs/>
                <w:sz w:val="28"/>
                <w:szCs w:val="28"/>
              </w:rPr>
              <w:t>喬裝測試</w:t>
            </w:r>
            <w:r w:rsidRPr="00D43766">
              <w:rPr>
                <w:rFonts w:eastAsia="標楷體" w:cs="Calibri"/>
                <w:bCs/>
                <w:sz w:val="28"/>
                <w:szCs w:val="28"/>
              </w:rPr>
              <w:t>)</w:t>
            </w:r>
            <w:r w:rsidRPr="00D43766">
              <w:rPr>
                <w:rFonts w:eastAsia="標楷體" w:cs="Calibri"/>
                <w:bCs/>
                <w:sz w:val="28"/>
                <w:szCs w:val="28"/>
              </w:rPr>
              <w:t>結果。</w:t>
            </w:r>
          </w:p>
          <w:p w:rsidR="00A533B2" w:rsidRPr="00D43766" w:rsidRDefault="00A533B2" w:rsidP="004518D0">
            <w:pPr>
              <w:snapToGrid w:val="0"/>
              <w:spacing w:line="400" w:lineRule="exact"/>
              <w:ind w:left="1471" w:hanging="1358"/>
              <w:jc w:val="both"/>
            </w:pPr>
            <w:r w:rsidRPr="00D43766">
              <w:rPr>
                <w:rFonts w:eastAsia="標楷體" w:cs="Calibri"/>
                <w:bCs/>
                <w:sz w:val="28"/>
                <w:szCs w:val="28"/>
              </w:rPr>
              <w:t>評分標準</w:t>
            </w:r>
            <w:r w:rsidRPr="00D43766">
              <w:rPr>
                <w:rFonts w:eastAsia="標楷體" w:cs="Calibri"/>
                <w:bCs/>
                <w:sz w:val="28"/>
                <w:szCs w:val="28"/>
              </w:rPr>
              <w:t>:</w:t>
            </w:r>
            <w:r w:rsidRPr="00D43766">
              <w:rPr>
                <w:rFonts w:eastAsia="標楷體" w:cs="Calibri"/>
                <w:bCs/>
                <w:sz w:val="28"/>
                <w:szCs w:val="28"/>
              </w:rPr>
              <w:t>第</w:t>
            </w:r>
            <w:r w:rsidRPr="00D43766">
              <w:rPr>
                <w:rFonts w:eastAsia="標楷體" w:cs="Calibri"/>
                <w:bCs/>
                <w:sz w:val="28"/>
                <w:szCs w:val="28"/>
              </w:rPr>
              <w:t>13</w:t>
            </w:r>
            <w:r w:rsidRPr="00D43766">
              <w:rPr>
                <w:rFonts w:eastAsia="標楷體" w:cs="Calibri"/>
                <w:bCs/>
                <w:sz w:val="28"/>
                <w:szCs w:val="28"/>
              </w:rPr>
              <w:t>條不得供應菸品予未滿</w:t>
            </w:r>
            <w:r w:rsidRPr="00D43766">
              <w:rPr>
                <w:rFonts w:eastAsia="標楷體" w:cs="Calibri"/>
                <w:bCs/>
                <w:sz w:val="28"/>
                <w:szCs w:val="28"/>
              </w:rPr>
              <w:t>18</w:t>
            </w:r>
            <w:r w:rsidRPr="00D43766">
              <w:rPr>
                <w:rFonts w:eastAsia="標楷體" w:cs="Calibri"/>
                <w:bCs/>
                <w:sz w:val="28"/>
                <w:szCs w:val="28"/>
              </w:rPr>
              <w:t>歲者之合格率</w:t>
            </w:r>
            <w:r w:rsidRPr="00D43766">
              <w:rPr>
                <w:rFonts w:eastAsia="標楷體" w:cs="Calibri"/>
                <w:bCs/>
                <w:sz w:val="28"/>
                <w:szCs w:val="28"/>
              </w:rPr>
              <w:t>(10</w:t>
            </w:r>
            <w:r w:rsidRPr="00D43766">
              <w:rPr>
                <w:rFonts w:eastAsia="標楷體" w:cs="Calibri"/>
                <w:bCs/>
                <w:sz w:val="28"/>
                <w:szCs w:val="28"/>
              </w:rPr>
              <w:t>分</w:t>
            </w:r>
            <w:r w:rsidRPr="00D43766">
              <w:rPr>
                <w:rFonts w:eastAsia="標楷體" w:cs="Calibri"/>
                <w:bCs/>
                <w:sz w:val="28"/>
                <w:szCs w:val="28"/>
              </w:rPr>
              <w:t>)</w:t>
            </w:r>
            <w:r w:rsidRPr="00D43766">
              <w:rPr>
                <w:rFonts w:eastAsia="標楷體" w:cs="Calibri"/>
                <w:sz w:val="28"/>
                <w:szCs w:val="28"/>
              </w:rPr>
              <w:t>。</w:t>
            </w:r>
          </w:p>
          <w:p w:rsidR="00A533B2" w:rsidRPr="00D43766" w:rsidRDefault="00A533B2" w:rsidP="004518D0">
            <w:pPr>
              <w:snapToGrid w:val="0"/>
              <w:spacing w:line="400" w:lineRule="exact"/>
              <w:ind w:left="2095" w:hanging="1982"/>
              <w:jc w:val="both"/>
            </w:pPr>
            <w:r w:rsidRPr="00D43766">
              <w:rPr>
                <w:rFonts w:ascii="標楷體" w:eastAsia="標楷體" w:hAnsi="標楷體" w:cs="細明體"/>
                <w:sz w:val="28"/>
                <w:szCs w:val="28"/>
              </w:rPr>
              <w:t>◎</w:t>
            </w:r>
            <w:r w:rsidRPr="00D43766">
              <w:rPr>
                <w:rFonts w:eastAsia="標楷體" w:cs="Calibri"/>
                <w:bCs/>
                <w:sz w:val="28"/>
                <w:szCs w:val="28"/>
              </w:rPr>
              <w:t>合格率定義＝該縣市販賣菸品場所抽查結果合格家數</w:t>
            </w:r>
            <w:r w:rsidRPr="00D43766">
              <w:rPr>
                <w:rFonts w:eastAsia="標楷體" w:cs="Calibri"/>
                <w:bCs/>
                <w:sz w:val="28"/>
                <w:szCs w:val="28"/>
              </w:rPr>
              <w:t>/</w:t>
            </w:r>
            <w:r w:rsidRPr="00D43766">
              <w:rPr>
                <w:rFonts w:eastAsia="標楷體" w:cs="Calibri"/>
                <w:bCs/>
                <w:sz w:val="28"/>
                <w:szCs w:val="28"/>
              </w:rPr>
              <w:t>該縣市販賣菸品場所抽查總家數。</w:t>
            </w:r>
          </w:p>
          <w:p w:rsidR="00A533B2" w:rsidRPr="00D43766" w:rsidRDefault="00A533B2" w:rsidP="004518D0">
            <w:pPr>
              <w:spacing w:before="36" w:after="36" w:line="400" w:lineRule="exact"/>
              <w:ind w:firstLine="255"/>
            </w:pPr>
            <w:r w:rsidRPr="00D43766">
              <w:rPr>
                <w:rFonts w:eastAsia="標楷體" w:cs="Calibri"/>
                <w:sz w:val="28"/>
                <w:szCs w:val="28"/>
              </w:rPr>
              <w:t>範例</w:t>
            </w:r>
            <w:r w:rsidRPr="00D43766">
              <w:rPr>
                <w:rFonts w:eastAsia="標楷體" w:cs="Calibri"/>
                <w:sz w:val="28"/>
                <w:szCs w:val="28"/>
              </w:rPr>
              <w:t>:</w:t>
            </w:r>
            <w:r w:rsidRPr="00D43766">
              <w:rPr>
                <w:rFonts w:eastAsia="標楷體" w:cs="Calibri"/>
                <w:bCs/>
                <w:sz w:val="28"/>
                <w:szCs w:val="28"/>
              </w:rPr>
              <w:t>B</w:t>
            </w:r>
            <w:r w:rsidRPr="00D43766">
              <w:rPr>
                <w:rFonts w:eastAsia="標楷體" w:cs="Calibri"/>
                <w:bCs/>
                <w:sz w:val="28"/>
                <w:szCs w:val="28"/>
              </w:rPr>
              <w:t>得分＝合格率</w:t>
            </w:r>
            <w:r w:rsidRPr="00D43766">
              <w:rPr>
                <w:rFonts w:eastAsia="標楷體" w:cs="Calibri"/>
                <w:bCs/>
                <w:sz w:val="28"/>
                <w:szCs w:val="28"/>
              </w:rPr>
              <w:t>×10</w:t>
            </w:r>
            <w:r w:rsidRPr="00D43766">
              <w:rPr>
                <w:rFonts w:eastAsia="標楷體" w:cs="Calibri"/>
                <w:bCs/>
                <w:sz w:val="28"/>
                <w:szCs w:val="28"/>
              </w:rPr>
              <w:t>分。</w:t>
            </w:r>
          </w:p>
        </w:tc>
      </w:tr>
      <w:tr w:rsidR="00D43766" w:rsidRPr="00D43766" w:rsidTr="004518D0">
        <w:trPr>
          <w:trHeight w:val="6605"/>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加分機制</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pacing w:before="36" w:after="36" w:line="400" w:lineRule="exact"/>
              <w:ind w:firstLine="112"/>
              <w:rPr>
                <w:rFonts w:eastAsia="標楷體" w:cs="Calibri"/>
                <w:sz w:val="28"/>
                <w:szCs w:val="28"/>
              </w:rPr>
            </w:pPr>
            <w:r w:rsidRPr="00D43766">
              <w:rPr>
                <w:rFonts w:eastAsia="標楷體" w:cs="Calibri"/>
                <w:sz w:val="28"/>
                <w:szCs w:val="28"/>
              </w:rPr>
              <w:t>資料來源</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各縣市之菸害防制第</w:t>
            </w:r>
            <w:r w:rsidRPr="00D43766">
              <w:rPr>
                <w:rFonts w:eastAsia="標楷體" w:cs="Calibri"/>
                <w:sz w:val="28"/>
                <w:szCs w:val="28"/>
              </w:rPr>
              <w:t>13</w:t>
            </w:r>
            <w:r w:rsidRPr="00D43766">
              <w:rPr>
                <w:rFonts w:eastAsia="標楷體" w:cs="Calibri"/>
                <w:sz w:val="28"/>
                <w:szCs w:val="28"/>
              </w:rPr>
              <w:t>條稽查績效。</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各縣市提報之足為其他縣市表率之事蹟，如具地方特色之整合性菸害防制策略、特色宣導教材等。</w:t>
            </w:r>
          </w:p>
          <w:p w:rsidR="00A533B2" w:rsidRPr="00D43766" w:rsidRDefault="00A533B2" w:rsidP="004518D0">
            <w:pPr>
              <w:spacing w:before="36" w:after="36" w:line="400" w:lineRule="exact"/>
              <w:ind w:firstLine="112"/>
              <w:rPr>
                <w:rFonts w:eastAsia="標楷體" w:cs="Calibri"/>
                <w:sz w:val="28"/>
                <w:szCs w:val="28"/>
              </w:rPr>
            </w:pPr>
            <w:r w:rsidRPr="00D43766">
              <w:rPr>
                <w:rFonts w:eastAsia="標楷體" w:cs="Calibri"/>
                <w:sz w:val="28"/>
                <w:szCs w:val="28"/>
              </w:rPr>
              <w:t>加分標準</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第</w:t>
            </w:r>
            <w:r w:rsidRPr="00D43766">
              <w:rPr>
                <w:rFonts w:eastAsia="標楷體" w:cs="Calibri"/>
                <w:sz w:val="28"/>
                <w:szCs w:val="28"/>
              </w:rPr>
              <w:t>13</w:t>
            </w:r>
            <w:r w:rsidRPr="00D43766">
              <w:rPr>
                <w:rFonts w:eastAsia="標楷體" w:cs="Calibri"/>
                <w:sz w:val="28"/>
                <w:szCs w:val="28"/>
              </w:rPr>
              <w:t>條處分數，較前一年度進步或達成目標數以上者，加</w:t>
            </w:r>
            <w:r w:rsidRPr="00D43766">
              <w:rPr>
                <w:rFonts w:eastAsia="標楷體" w:cs="Calibri"/>
                <w:sz w:val="28"/>
                <w:szCs w:val="28"/>
              </w:rPr>
              <w:t>1</w:t>
            </w:r>
            <w:r w:rsidRPr="00D43766">
              <w:rPr>
                <w:rFonts w:eastAsia="標楷體" w:cs="Calibri"/>
                <w:sz w:val="28"/>
                <w:szCs w:val="28"/>
              </w:rPr>
              <w:t>分。</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具地方特色之整合性計畫，須有具體目標或檢核點，如</w:t>
            </w:r>
            <w:r w:rsidRPr="00D43766">
              <w:rPr>
                <w:rFonts w:eastAsia="標楷體" w:cs="Calibri"/>
                <w:sz w:val="28"/>
                <w:szCs w:val="28"/>
              </w:rPr>
              <w:t>:</w:t>
            </w:r>
            <w:r w:rsidRPr="00D43766">
              <w:rPr>
                <w:rFonts w:eastAsia="標楷體" w:cs="Calibri"/>
                <w:sz w:val="28"/>
                <w:szCs w:val="28"/>
              </w:rPr>
              <w:t>吸菸人口下降比例、</w:t>
            </w:r>
            <w:r w:rsidRPr="00D43766">
              <w:rPr>
                <w:rFonts w:eastAsia="標楷體" w:cs="Calibri"/>
                <w:sz w:val="28"/>
                <w:szCs w:val="28"/>
              </w:rPr>
              <w:t>6</w:t>
            </w:r>
            <w:r w:rsidRPr="00D43766">
              <w:rPr>
                <w:rFonts w:eastAsia="標楷體" w:cs="Calibri"/>
                <w:sz w:val="28"/>
                <w:szCs w:val="28"/>
              </w:rPr>
              <w:t>個月戒菸率，需具體分析縣市特性或問題需求等背景分析，並詳列明確可執行之策略目標、推行過程及成效，或運用</w:t>
            </w:r>
            <w:r w:rsidRPr="00D43766">
              <w:rPr>
                <w:rFonts w:eastAsia="標楷體" w:cs="Calibri"/>
                <w:sz w:val="28"/>
                <w:szCs w:val="28"/>
              </w:rPr>
              <w:t>Nudge</w:t>
            </w:r>
            <w:r w:rsidRPr="00D43766">
              <w:rPr>
                <w:rFonts w:eastAsia="標楷體" w:cs="Calibri"/>
                <w:sz w:val="28"/>
                <w:szCs w:val="28"/>
              </w:rPr>
              <w:t>等創意方法，經評估效益良好</w:t>
            </w:r>
            <w:r w:rsidRPr="00D43766">
              <w:rPr>
                <w:rFonts w:eastAsia="標楷體" w:cs="Calibri"/>
                <w:sz w:val="28"/>
                <w:szCs w:val="28"/>
              </w:rPr>
              <w:t>:+0.5</w:t>
            </w:r>
            <w:r w:rsidRPr="00D43766">
              <w:rPr>
                <w:rFonts w:eastAsia="標楷體" w:cs="Calibri"/>
                <w:sz w:val="28"/>
                <w:szCs w:val="28"/>
              </w:rPr>
              <w:t>分</w:t>
            </w:r>
            <w:r w:rsidRPr="00D43766">
              <w:rPr>
                <w:rFonts w:eastAsia="標楷體" w:cs="Calibri"/>
                <w:sz w:val="28"/>
                <w:szCs w:val="28"/>
              </w:rPr>
              <w:t>/</w:t>
            </w:r>
            <w:r w:rsidRPr="00D43766">
              <w:rPr>
                <w:rFonts w:eastAsia="標楷體" w:cs="Calibri"/>
                <w:sz w:val="28"/>
                <w:szCs w:val="28"/>
              </w:rPr>
              <w:t>件</w:t>
            </w:r>
            <w:r w:rsidRPr="00D43766">
              <w:rPr>
                <w:rFonts w:eastAsia="標楷體" w:cs="Calibri"/>
                <w:sz w:val="28"/>
                <w:szCs w:val="28"/>
              </w:rPr>
              <w:t>(1</w:t>
            </w:r>
            <w:r w:rsidRPr="00D43766">
              <w:rPr>
                <w:rFonts w:eastAsia="標楷體" w:cs="Calibri"/>
                <w:sz w:val="28"/>
                <w:szCs w:val="28"/>
              </w:rPr>
              <w:t>分為上限</w:t>
            </w:r>
            <w:r w:rsidRPr="00D43766">
              <w:rPr>
                <w:rFonts w:eastAsia="標楷體" w:cs="Calibri"/>
                <w:sz w:val="28"/>
                <w:szCs w:val="28"/>
              </w:rPr>
              <w:t>)</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針對青少年等年輕族群所開發之特色宣導教材，需提供規劃發想介紹、推廣過程及成效，並簽署授權提供其它縣市利用參考</w:t>
            </w:r>
            <w:r w:rsidRPr="00D43766">
              <w:rPr>
                <w:rFonts w:eastAsia="標楷體" w:cs="Calibri"/>
                <w:sz w:val="28"/>
                <w:szCs w:val="28"/>
              </w:rPr>
              <w:t>:+0.5</w:t>
            </w:r>
            <w:r w:rsidRPr="00D43766">
              <w:rPr>
                <w:rFonts w:eastAsia="標楷體" w:cs="Calibri"/>
                <w:sz w:val="28"/>
                <w:szCs w:val="28"/>
              </w:rPr>
              <w:t>分</w:t>
            </w:r>
            <w:r w:rsidRPr="00D43766">
              <w:rPr>
                <w:rFonts w:eastAsia="標楷體" w:cs="Calibri"/>
                <w:sz w:val="28"/>
                <w:szCs w:val="28"/>
              </w:rPr>
              <w:t>/</w:t>
            </w:r>
            <w:r w:rsidRPr="00D43766">
              <w:rPr>
                <w:rFonts w:eastAsia="標楷體" w:cs="Calibri"/>
                <w:sz w:val="28"/>
                <w:szCs w:val="28"/>
              </w:rPr>
              <w:t>件</w:t>
            </w:r>
            <w:r w:rsidRPr="00D43766">
              <w:rPr>
                <w:rFonts w:eastAsia="標楷體" w:cs="Calibri"/>
                <w:sz w:val="28"/>
                <w:szCs w:val="28"/>
              </w:rPr>
              <w:t>(1</w:t>
            </w:r>
            <w:r w:rsidRPr="00D43766">
              <w:rPr>
                <w:rFonts w:eastAsia="標楷體" w:cs="Calibri"/>
                <w:sz w:val="28"/>
                <w:szCs w:val="28"/>
              </w:rPr>
              <w:t>分為上限</w:t>
            </w:r>
            <w:r w:rsidRPr="00D43766">
              <w:rPr>
                <w:rFonts w:eastAsia="標楷體" w:cs="Calibri"/>
                <w:sz w:val="28"/>
                <w:szCs w:val="28"/>
              </w:rPr>
              <w:t>)</w:t>
            </w:r>
            <w:r w:rsidRPr="00D43766">
              <w:rPr>
                <w:rFonts w:eastAsia="標楷體" w:cs="Calibri"/>
                <w:sz w:val="28"/>
                <w:szCs w:val="28"/>
              </w:rPr>
              <w:t>。</w:t>
            </w:r>
          </w:p>
        </w:tc>
      </w:tr>
      <w:tr w:rsidR="00D43766" w:rsidRPr="00D43766" w:rsidTr="004518D0">
        <w:trPr>
          <w:trHeight w:val="5366"/>
        </w:trPr>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sz w:val="28"/>
                <w:szCs w:val="28"/>
              </w:rPr>
            </w:pPr>
            <w:r w:rsidRPr="00D43766">
              <w:rPr>
                <w:rFonts w:eastAsia="標楷體" w:cs="Calibri"/>
                <w:sz w:val="28"/>
                <w:szCs w:val="28"/>
              </w:rPr>
              <w:t>四、戒菸服務</w:t>
            </w:r>
            <w:r w:rsidRPr="00D43766">
              <w:rPr>
                <w:rFonts w:eastAsia="標楷體" w:cs="Calibri"/>
                <w:sz w:val="28"/>
                <w:szCs w:val="28"/>
              </w:rPr>
              <w:t>(30</w:t>
            </w:r>
            <w:r w:rsidRPr="00D43766">
              <w:rPr>
                <w:rFonts w:eastAsia="標楷體" w:cs="Calibri"/>
                <w:sz w:val="28"/>
                <w:szCs w:val="28"/>
              </w:rPr>
              <w:t>分</w:t>
            </w:r>
            <w:r w:rsidRPr="00D43766">
              <w:rPr>
                <w:rFonts w:eastAsia="標楷體" w:cs="Calibri"/>
                <w:sz w:val="28"/>
                <w:szCs w:val="28"/>
              </w:rPr>
              <w:t>)</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C</w:t>
            </w:r>
            <w:r w:rsidRPr="00D43766">
              <w:rPr>
                <w:rFonts w:eastAsia="標楷體" w:cs="Calibri"/>
                <w:bCs/>
                <w:sz w:val="28"/>
                <w:szCs w:val="28"/>
              </w:rPr>
              <w:t>得分＝</w:t>
            </w:r>
            <w:r w:rsidRPr="00D43766">
              <w:rPr>
                <w:rFonts w:eastAsia="標楷體" w:cs="Calibri"/>
                <w:bCs/>
                <w:sz w:val="28"/>
                <w:szCs w:val="28"/>
              </w:rPr>
              <w:t>C1+ C2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w:t>
            </w:r>
            <w:r w:rsidRPr="00D43766">
              <w:rPr>
                <w:rFonts w:eastAsia="標楷體" w:cs="Calibri"/>
                <w:bCs/>
                <w:sz w:val="28"/>
                <w:szCs w:val="28"/>
              </w:rPr>
              <w:t>一</w:t>
            </w:r>
            <w:r w:rsidRPr="00D43766">
              <w:rPr>
                <w:rFonts w:eastAsia="標楷體" w:cs="Calibri"/>
                <w:bCs/>
                <w:sz w:val="28"/>
                <w:szCs w:val="28"/>
              </w:rPr>
              <w:t>)</w:t>
            </w:r>
            <w:r w:rsidRPr="00D43766">
              <w:rPr>
                <w:rFonts w:eastAsia="標楷體" w:cs="Calibri"/>
                <w:bCs/>
                <w:sz w:val="28"/>
                <w:szCs w:val="28"/>
              </w:rPr>
              <w:t>成人二代戒菸服務人數目標達成情形</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(15</w:t>
            </w:r>
            <w:r w:rsidRPr="00D43766">
              <w:rPr>
                <w:rFonts w:eastAsia="標楷體" w:cs="Calibri"/>
                <w:bCs/>
                <w:sz w:val="28"/>
                <w:szCs w:val="28"/>
              </w:rPr>
              <w:t>分</w:t>
            </w:r>
            <w:r w:rsidRPr="00D43766">
              <w:rPr>
                <w:rFonts w:eastAsia="標楷體" w:cs="Calibri"/>
                <w:bCs/>
                <w:sz w:val="28"/>
                <w:szCs w:val="28"/>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line="400" w:lineRule="exact"/>
              <w:ind w:left="1471" w:hanging="1358"/>
              <w:jc w:val="both"/>
              <w:rPr>
                <w:rFonts w:eastAsia="標楷體" w:cs="Calibri"/>
                <w:bCs/>
                <w:sz w:val="28"/>
                <w:szCs w:val="28"/>
              </w:rPr>
            </w:pPr>
            <w:r w:rsidRPr="00D43766">
              <w:rPr>
                <w:rFonts w:eastAsia="標楷體" w:cs="Calibri"/>
                <w:bCs/>
                <w:sz w:val="28"/>
                <w:szCs w:val="28"/>
              </w:rPr>
              <w:t>資料來源</w:t>
            </w:r>
            <w:r w:rsidRPr="00D43766">
              <w:rPr>
                <w:rFonts w:eastAsia="標楷體" w:cs="Calibri"/>
                <w:bCs/>
                <w:sz w:val="28"/>
                <w:szCs w:val="28"/>
              </w:rPr>
              <w:t>:</w:t>
            </w:r>
            <w:r w:rsidRPr="00D43766">
              <w:rPr>
                <w:rFonts w:eastAsia="標楷體" w:cs="Calibri"/>
                <w:bCs/>
                <w:sz w:val="28"/>
                <w:szCs w:val="28"/>
              </w:rPr>
              <w:t>國民健康署委託「戒菸治療管理中心」統計二代戒菸服務健保申報人數。</w:t>
            </w:r>
          </w:p>
          <w:p w:rsidR="00A533B2" w:rsidRPr="00D43766" w:rsidRDefault="00A533B2" w:rsidP="004518D0">
            <w:pPr>
              <w:snapToGrid w:val="0"/>
              <w:spacing w:line="400" w:lineRule="exact"/>
              <w:ind w:left="1471" w:hanging="1358"/>
              <w:jc w:val="both"/>
              <w:rPr>
                <w:rFonts w:eastAsia="標楷體" w:cs="Calibri"/>
                <w:bCs/>
                <w:sz w:val="28"/>
                <w:szCs w:val="28"/>
              </w:rPr>
            </w:pPr>
            <w:r w:rsidRPr="00D43766">
              <w:rPr>
                <w:rFonts w:eastAsia="標楷體" w:cs="Calibri"/>
                <w:bCs/>
                <w:sz w:val="28"/>
                <w:szCs w:val="28"/>
              </w:rPr>
              <w:t>評分標準</w:t>
            </w:r>
            <w:r w:rsidRPr="00D43766">
              <w:rPr>
                <w:rFonts w:eastAsia="標楷體" w:cs="Calibri"/>
                <w:bCs/>
                <w:sz w:val="28"/>
                <w:szCs w:val="28"/>
              </w:rPr>
              <w:t>:108</w:t>
            </w:r>
            <w:r w:rsidRPr="00D43766">
              <w:rPr>
                <w:rFonts w:eastAsia="標楷體" w:cs="Calibri"/>
                <w:bCs/>
                <w:sz w:val="28"/>
                <w:szCs w:val="28"/>
              </w:rPr>
              <w:t>年各縣市成人二代戒菸服務人數目標達成情形</w:t>
            </w:r>
            <w:r w:rsidRPr="00D43766">
              <w:rPr>
                <w:rFonts w:eastAsia="標楷體" w:cs="Calibri"/>
                <w:bCs/>
                <w:sz w:val="28"/>
                <w:szCs w:val="28"/>
              </w:rPr>
              <w:t>(15</w:t>
            </w:r>
            <w:r w:rsidRPr="00D43766">
              <w:rPr>
                <w:rFonts w:eastAsia="標楷體" w:cs="Calibri"/>
                <w:bCs/>
                <w:sz w:val="28"/>
                <w:szCs w:val="28"/>
              </w:rPr>
              <w:t>分</w:t>
            </w:r>
            <w:r w:rsidRPr="00D43766">
              <w:rPr>
                <w:rFonts w:eastAsia="標楷體" w:cs="Calibri"/>
                <w:bCs/>
                <w:sz w:val="28"/>
                <w:szCs w:val="28"/>
              </w:rPr>
              <w:t>)</w:t>
            </w:r>
            <w:r w:rsidRPr="00D43766">
              <w:rPr>
                <w:rFonts w:eastAsia="標楷體" w:cs="Calibri"/>
                <w:bCs/>
                <w:sz w:val="28"/>
                <w:szCs w:val="28"/>
              </w:rPr>
              <w:t>。</w:t>
            </w:r>
          </w:p>
          <w:p w:rsidR="00A533B2" w:rsidRPr="00D43766" w:rsidRDefault="004C1C99" w:rsidP="004518D0">
            <w:pPr>
              <w:snapToGrid w:val="0"/>
              <w:spacing w:line="400" w:lineRule="exact"/>
              <w:ind w:left="819" w:hanging="706"/>
              <w:jc w:val="both"/>
              <w:rPr>
                <w:rFonts w:eastAsia="標楷體" w:cs="Calibri"/>
                <w:bCs/>
                <w:sz w:val="28"/>
                <w:szCs w:val="28"/>
              </w:rPr>
            </w:pPr>
            <w:r w:rsidRPr="00D43766">
              <w:rPr>
                <w:rFonts w:ascii="標楷體" w:eastAsia="標楷體" w:hAnsi="標楷體" w:cs="Calibri" w:hint="eastAsia"/>
                <w:bCs/>
                <w:sz w:val="28"/>
                <w:szCs w:val="28"/>
              </w:rPr>
              <w:t>□</w:t>
            </w:r>
            <w:r w:rsidRPr="00D43766">
              <w:rPr>
                <w:rFonts w:ascii="Times New Roman" w:eastAsia="標楷體" w:hAnsi="Times New Roman"/>
                <w:bCs/>
                <w:sz w:val="28"/>
                <w:szCs w:val="28"/>
              </w:rPr>
              <w:t>C</w:t>
            </w:r>
            <w:r w:rsidR="00A533B2" w:rsidRPr="00D43766">
              <w:rPr>
                <w:rFonts w:ascii="Times New Roman" w:eastAsia="標楷體" w:hAnsi="Times New Roman"/>
                <w:bCs/>
                <w:sz w:val="28"/>
                <w:szCs w:val="28"/>
              </w:rPr>
              <w:t>1</w:t>
            </w:r>
            <w:r w:rsidR="00A533B2" w:rsidRPr="00D43766">
              <w:rPr>
                <w:rFonts w:eastAsia="標楷體" w:cs="Calibri"/>
                <w:bCs/>
                <w:sz w:val="28"/>
                <w:szCs w:val="28"/>
              </w:rPr>
              <w:t>:</w:t>
            </w:r>
            <w:r w:rsidR="00A533B2" w:rsidRPr="00D43766">
              <w:rPr>
                <w:rFonts w:eastAsia="標楷體" w:cs="Calibri"/>
                <w:bCs/>
                <w:sz w:val="28"/>
                <w:szCs w:val="28"/>
              </w:rPr>
              <w:t>將全國目標</w:t>
            </w:r>
            <w:r w:rsidR="00A533B2" w:rsidRPr="00D43766">
              <w:rPr>
                <w:rFonts w:eastAsia="標楷體" w:cs="Calibri"/>
                <w:bCs/>
                <w:sz w:val="28"/>
                <w:szCs w:val="28"/>
              </w:rPr>
              <w:t>(</w:t>
            </w:r>
            <w:r w:rsidR="00A533B2" w:rsidRPr="00D43766">
              <w:rPr>
                <w:rFonts w:eastAsia="標楷體" w:cs="Calibri"/>
                <w:bCs/>
                <w:sz w:val="28"/>
                <w:szCs w:val="28"/>
              </w:rPr>
              <w:t>如目標為服務</w:t>
            </w:r>
            <w:r w:rsidR="00A533B2" w:rsidRPr="00D43766">
              <w:rPr>
                <w:rFonts w:eastAsia="標楷體" w:cs="Calibri"/>
                <w:bCs/>
                <w:sz w:val="28"/>
                <w:szCs w:val="28"/>
              </w:rPr>
              <w:t>100,000</w:t>
            </w:r>
            <w:r w:rsidR="00A533B2" w:rsidRPr="00D43766">
              <w:rPr>
                <w:rFonts w:eastAsia="標楷體" w:cs="Calibri"/>
                <w:bCs/>
                <w:sz w:val="28"/>
                <w:szCs w:val="28"/>
              </w:rPr>
              <w:t>人</w:t>
            </w:r>
            <w:r w:rsidR="00A533B2" w:rsidRPr="00D43766">
              <w:rPr>
                <w:rFonts w:eastAsia="標楷體" w:cs="Calibri"/>
                <w:bCs/>
                <w:sz w:val="28"/>
                <w:szCs w:val="28"/>
              </w:rPr>
              <w:t>)</w:t>
            </w:r>
            <w:r w:rsidR="00A533B2" w:rsidRPr="00D43766">
              <w:rPr>
                <w:rFonts w:eastAsia="標楷體" w:cs="Calibri"/>
                <w:bCs/>
                <w:sz w:val="28"/>
                <w:szCs w:val="28"/>
              </w:rPr>
              <w:t>依各縣市吸菸人口數</w:t>
            </w:r>
            <w:r w:rsidR="00A533B2" w:rsidRPr="00D43766">
              <w:rPr>
                <w:rFonts w:eastAsia="標楷體" w:cs="Calibri"/>
                <w:bCs/>
                <w:sz w:val="28"/>
                <w:szCs w:val="28"/>
              </w:rPr>
              <w:t>(</w:t>
            </w:r>
            <w:r w:rsidR="00A533B2" w:rsidRPr="00D43766">
              <w:rPr>
                <w:rFonts w:eastAsia="標楷體" w:cs="Calibri"/>
                <w:bCs/>
                <w:sz w:val="28"/>
                <w:szCs w:val="28"/>
              </w:rPr>
              <w:t>該縣市</w:t>
            </w:r>
            <w:r w:rsidR="00A533B2" w:rsidRPr="00D43766">
              <w:rPr>
                <w:rFonts w:eastAsia="標楷體" w:cs="Calibri"/>
                <w:bCs/>
                <w:sz w:val="28"/>
                <w:szCs w:val="28"/>
              </w:rPr>
              <w:t>18</w:t>
            </w:r>
            <w:r w:rsidR="00A533B2" w:rsidRPr="00D43766">
              <w:rPr>
                <w:rFonts w:eastAsia="標楷體" w:cs="Calibri"/>
                <w:bCs/>
                <w:sz w:val="28"/>
                <w:szCs w:val="28"/>
              </w:rPr>
              <w:t>歲以上人口數</w:t>
            </w:r>
            <w:r w:rsidR="00A533B2" w:rsidRPr="00D43766">
              <w:rPr>
                <w:rFonts w:eastAsia="標楷體" w:cs="Calibri"/>
                <w:bCs/>
                <w:sz w:val="28"/>
                <w:szCs w:val="28"/>
              </w:rPr>
              <w:t>× 18</w:t>
            </w:r>
            <w:r w:rsidR="00A533B2" w:rsidRPr="00D43766">
              <w:rPr>
                <w:rFonts w:eastAsia="標楷體" w:cs="Calibri"/>
                <w:bCs/>
                <w:sz w:val="28"/>
                <w:szCs w:val="28"/>
              </w:rPr>
              <w:t>歲以上成人吸菸率</w:t>
            </w:r>
            <w:r w:rsidR="00A533B2" w:rsidRPr="00D43766">
              <w:rPr>
                <w:rFonts w:eastAsia="標楷體" w:cs="Calibri"/>
                <w:bCs/>
                <w:sz w:val="28"/>
                <w:szCs w:val="28"/>
              </w:rPr>
              <w:t>)</w:t>
            </w:r>
            <w:r w:rsidR="00A533B2" w:rsidRPr="00D43766">
              <w:rPr>
                <w:rFonts w:eastAsia="標楷體" w:cs="Calibri"/>
                <w:bCs/>
                <w:sz w:val="28"/>
                <w:szCs w:val="28"/>
              </w:rPr>
              <w:t>佔全國總成人吸菸人口數比率分配後，依</w:t>
            </w:r>
            <w:r w:rsidR="00A533B2" w:rsidRPr="00D43766">
              <w:rPr>
                <w:rFonts w:eastAsia="標楷體" w:cs="Calibri"/>
                <w:bCs/>
                <w:sz w:val="28"/>
                <w:szCs w:val="28"/>
              </w:rPr>
              <w:t>108</w:t>
            </w:r>
            <w:r w:rsidR="00A533B2" w:rsidRPr="00D43766">
              <w:rPr>
                <w:rFonts w:eastAsia="標楷體" w:cs="Calibri"/>
                <w:bCs/>
                <w:sz w:val="28"/>
                <w:szCs w:val="28"/>
              </w:rPr>
              <w:t>年各縣市二代戒菸成人服務人數目標達成率給分。</w:t>
            </w:r>
          </w:p>
          <w:p w:rsidR="00A533B2" w:rsidRPr="00D43766" w:rsidRDefault="004C1C99" w:rsidP="004518D0">
            <w:pPr>
              <w:snapToGrid w:val="0"/>
              <w:spacing w:line="400" w:lineRule="exact"/>
              <w:ind w:left="2238" w:hanging="2125"/>
              <w:jc w:val="both"/>
              <w:rPr>
                <w:rFonts w:eastAsia="標楷體" w:cs="Calibri"/>
                <w:bCs/>
                <w:sz w:val="28"/>
                <w:szCs w:val="28"/>
              </w:rPr>
            </w:pPr>
            <w:r w:rsidRPr="00D43766">
              <w:rPr>
                <w:rFonts w:ascii="標楷體" w:eastAsia="標楷體" w:hAnsi="標楷體" w:cs="Calibri" w:hint="eastAsia"/>
                <w:bCs/>
                <w:sz w:val="28"/>
                <w:szCs w:val="28"/>
              </w:rPr>
              <w:t>□</w:t>
            </w:r>
            <w:r w:rsidR="00A533B2" w:rsidRPr="00D43766">
              <w:rPr>
                <w:rFonts w:eastAsia="標楷體" w:cs="Calibri"/>
                <w:bCs/>
                <w:sz w:val="28"/>
                <w:szCs w:val="28"/>
              </w:rPr>
              <w:t>達成率定義＝該縣市實際提供成人二代戒菸服務之總人數</w:t>
            </w:r>
            <w:r w:rsidR="00A533B2" w:rsidRPr="00D43766">
              <w:rPr>
                <w:rFonts w:eastAsia="標楷體" w:cs="Calibri"/>
                <w:bCs/>
                <w:sz w:val="28"/>
                <w:szCs w:val="28"/>
              </w:rPr>
              <w:t>/</w:t>
            </w:r>
            <w:r w:rsidR="00A533B2" w:rsidRPr="00D43766">
              <w:rPr>
                <w:rFonts w:eastAsia="標楷體" w:cs="Calibri"/>
                <w:bCs/>
                <w:sz w:val="28"/>
                <w:szCs w:val="28"/>
              </w:rPr>
              <w:t>該縣市成人二代戒菸服務人數目標值。</w:t>
            </w:r>
          </w:p>
          <w:p w:rsidR="00A533B2" w:rsidRPr="00D43766" w:rsidRDefault="00A533B2" w:rsidP="004518D0">
            <w:pPr>
              <w:snapToGrid w:val="0"/>
              <w:spacing w:line="400" w:lineRule="exact"/>
              <w:ind w:firstLine="112"/>
              <w:jc w:val="both"/>
            </w:pPr>
            <w:r w:rsidRPr="00D43766">
              <w:rPr>
                <w:rFonts w:eastAsia="標楷體" w:cs="Calibri"/>
                <w:sz w:val="28"/>
                <w:szCs w:val="28"/>
              </w:rPr>
              <w:t>範例</w:t>
            </w:r>
            <w:r w:rsidRPr="00D43766">
              <w:rPr>
                <w:rFonts w:eastAsia="標楷體" w:cs="Calibri"/>
                <w:sz w:val="28"/>
                <w:szCs w:val="28"/>
              </w:rPr>
              <w:t>:</w:t>
            </w:r>
            <w:r w:rsidRPr="00D43766">
              <w:rPr>
                <w:rFonts w:eastAsia="標楷體" w:cs="Calibri"/>
                <w:bCs/>
                <w:sz w:val="28"/>
                <w:szCs w:val="28"/>
              </w:rPr>
              <w:t>C1</w:t>
            </w:r>
            <w:r w:rsidRPr="00D43766">
              <w:rPr>
                <w:rFonts w:eastAsia="標楷體" w:cs="Calibri"/>
                <w:bCs/>
                <w:sz w:val="28"/>
                <w:szCs w:val="28"/>
              </w:rPr>
              <w:t>得分＝達成率</w:t>
            </w:r>
            <w:r w:rsidRPr="00D43766">
              <w:rPr>
                <w:rFonts w:eastAsia="標楷體" w:cs="Calibri"/>
                <w:bCs/>
                <w:sz w:val="28"/>
                <w:szCs w:val="28"/>
              </w:rPr>
              <w:t>×15</w:t>
            </w:r>
            <w:r w:rsidRPr="00D43766">
              <w:rPr>
                <w:rFonts w:eastAsia="標楷體" w:cs="Calibri"/>
                <w:bCs/>
                <w:sz w:val="28"/>
                <w:szCs w:val="28"/>
              </w:rPr>
              <w:t>分。</w:t>
            </w:r>
          </w:p>
          <w:p w:rsidR="00A533B2" w:rsidRPr="00D43766" w:rsidRDefault="00A533B2" w:rsidP="004518D0">
            <w:pPr>
              <w:snapToGrid w:val="0"/>
              <w:spacing w:line="400" w:lineRule="exact"/>
              <w:ind w:firstLine="113"/>
            </w:pPr>
            <w:r w:rsidRPr="00D43766">
              <w:rPr>
                <w:rFonts w:ascii="標楷體" w:eastAsia="標楷體" w:hAnsi="標楷體" w:cs="細明體"/>
              </w:rPr>
              <w:t>※</w:t>
            </w:r>
            <w:r w:rsidRPr="00D43766">
              <w:rPr>
                <w:rFonts w:eastAsia="標楷體" w:cs="Calibri"/>
              </w:rPr>
              <w:t>18</w:t>
            </w:r>
            <w:r w:rsidRPr="00D43766">
              <w:rPr>
                <w:rFonts w:eastAsia="標楷體" w:cs="Calibri"/>
              </w:rPr>
              <w:t>歲以上成人吸菸率以最新監測調查數值計算。</w:t>
            </w:r>
          </w:p>
        </w:tc>
      </w:tr>
      <w:tr w:rsidR="00D43766" w:rsidRPr="00D43766" w:rsidTr="004518D0">
        <w:trPr>
          <w:trHeight w:val="6746"/>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w:t>
            </w:r>
            <w:r w:rsidRPr="00D43766">
              <w:rPr>
                <w:rFonts w:eastAsia="標楷體" w:cs="Calibri"/>
                <w:bCs/>
                <w:sz w:val="28"/>
                <w:szCs w:val="28"/>
              </w:rPr>
              <w:t>二</w:t>
            </w:r>
            <w:r w:rsidRPr="00D43766">
              <w:rPr>
                <w:rFonts w:eastAsia="標楷體" w:cs="Calibri"/>
                <w:bCs/>
                <w:sz w:val="28"/>
                <w:szCs w:val="28"/>
              </w:rPr>
              <w:t>)</w:t>
            </w:r>
            <w:r w:rsidRPr="00D43766">
              <w:rPr>
                <w:rFonts w:eastAsia="標楷體" w:cs="Calibri"/>
                <w:bCs/>
                <w:sz w:val="28"/>
                <w:szCs w:val="28"/>
              </w:rPr>
              <w:t>六個月點戒菸成功率</w:t>
            </w:r>
            <w:r w:rsidRPr="00D43766">
              <w:rPr>
                <w:rFonts w:eastAsia="標楷體" w:cs="Calibri"/>
                <w:bCs/>
                <w:sz w:val="28"/>
                <w:szCs w:val="28"/>
              </w:rPr>
              <w:t>(15</w:t>
            </w:r>
            <w:r w:rsidRPr="00D43766">
              <w:rPr>
                <w:rFonts w:eastAsia="標楷體" w:cs="Calibri"/>
                <w:bCs/>
                <w:sz w:val="28"/>
                <w:szCs w:val="28"/>
              </w:rPr>
              <w:t>分</w:t>
            </w:r>
            <w:r w:rsidRPr="00D43766">
              <w:rPr>
                <w:rFonts w:eastAsia="標楷體" w:cs="Calibri"/>
                <w:bCs/>
                <w:sz w:val="28"/>
                <w:szCs w:val="28"/>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line="400" w:lineRule="exact"/>
              <w:ind w:left="1471" w:hanging="1358"/>
              <w:jc w:val="both"/>
              <w:rPr>
                <w:rFonts w:eastAsia="標楷體" w:cs="Calibri"/>
                <w:bCs/>
                <w:sz w:val="28"/>
                <w:szCs w:val="28"/>
              </w:rPr>
            </w:pPr>
            <w:r w:rsidRPr="00D43766">
              <w:rPr>
                <w:rFonts w:eastAsia="標楷體" w:cs="Calibri"/>
                <w:bCs/>
                <w:sz w:val="28"/>
                <w:szCs w:val="28"/>
              </w:rPr>
              <w:t>資料來源</w:t>
            </w:r>
            <w:r w:rsidRPr="00D43766">
              <w:rPr>
                <w:rFonts w:eastAsia="標楷體" w:cs="Calibri"/>
                <w:bCs/>
                <w:sz w:val="28"/>
                <w:szCs w:val="28"/>
              </w:rPr>
              <w:t>:</w:t>
            </w:r>
            <w:r w:rsidRPr="00D43766">
              <w:rPr>
                <w:rFonts w:eastAsia="標楷體" w:cs="Calibri"/>
                <w:bCs/>
                <w:sz w:val="28"/>
                <w:szCs w:val="28"/>
              </w:rPr>
              <w:t>國民健康署委託「戒菸治療管理中心」統計二代戒菸服務之電訪結果</w:t>
            </w:r>
            <w:r w:rsidRPr="00D43766">
              <w:rPr>
                <w:rFonts w:eastAsia="標楷體" w:cs="Calibri"/>
                <w:bCs/>
                <w:sz w:val="28"/>
                <w:szCs w:val="28"/>
              </w:rPr>
              <w:t>(</w:t>
            </w:r>
            <w:r w:rsidRPr="00D43766">
              <w:rPr>
                <w:rFonts w:eastAsia="標楷體" w:cs="Calibri"/>
                <w:bCs/>
                <w:sz w:val="28"/>
                <w:szCs w:val="28"/>
              </w:rPr>
              <w:t>非院所自行陳報值</w:t>
            </w:r>
            <w:r w:rsidRPr="00D43766">
              <w:rPr>
                <w:rFonts w:eastAsia="標楷體" w:cs="Calibri"/>
                <w:bCs/>
                <w:sz w:val="28"/>
                <w:szCs w:val="28"/>
              </w:rPr>
              <w:t>)</w:t>
            </w:r>
            <w:r w:rsidRPr="00D43766">
              <w:rPr>
                <w:rFonts w:eastAsia="標楷體" w:cs="Calibri"/>
                <w:bCs/>
                <w:sz w:val="28"/>
                <w:szCs w:val="28"/>
              </w:rPr>
              <w:t>。</w:t>
            </w:r>
          </w:p>
          <w:p w:rsidR="00A533B2" w:rsidRPr="00D43766" w:rsidRDefault="00A533B2" w:rsidP="004518D0">
            <w:pPr>
              <w:snapToGrid w:val="0"/>
              <w:spacing w:line="400" w:lineRule="exact"/>
              <w:ind w:left="1471" w:hanging="1358"/>
              <w:jc w:val="both"/>
              <w:rPr>
                <w:rFonts w:eastAsia="標楷體" w:cs="Calibri"/>
                <w:bCs/>
                <w:sz w:val="28"/>
                <w:szCs w:val="28"/>
              </w:rPr>
            </w:pPr>
            <w:r w:rsidRPr="00D43766">
              <w:rPr>
                <w:rFonts w:eastAsia="標楷體" w:cs="Calibri"/>
                <w:bCs/>
                <w:sz w:val="28"/>
                <w:szCs w:val="28"/>
              </w:rPr>
              <w:t>評分標準</w:t>
            </w:r>
            <w:r w:rsidRPr="00D43766">
              <w:rPr>
                <w:rFonts w:eastAsia="標楷體" w:cs="Calibri"/>
                <w:bCs/>
                <w:sz w:val="28"/>
                <w:szCs w:val="28"/>
              </w:rPr>
              <w:t>:</w:t>
            </w:r>
            <w:r w:rsidRPr="00D43766">
              <w:rPr>
                <w:rFonts w:eastAsia="標楷體" w:cs="Calibri"/>
                <w:bCs/>
                <w:sz w:val="28"/>
                <w:szCs w:val="28"/>
              </w:rPr>
              <w:t>以該縣市</w:t>
            </w:r>
            <w:r w:rsidRPr="00D43766">
              <w:rPr>
                <w:rFonts w:eastAsia="標楷體" w:cs="Calibri"/>
                <w:bCs/>
                <w:sz w:val="28"/>
                <w:szCs w:val="28"/>
              </w:rPr>
              <w:t>108</w:t>
            </w:r>
            <w:r w:rsidRPr="00D43766">
              <w:rPr>
                <w:rFonts w:eastAsia="標楷體" w:cs="Calibri"/>
                <w:bCs/>
                <w:sz w:val="28"/>
                <w:szCs w:val="28"/>
              </w:rPr>
              <w:t>年之「</w:t>
            </w:r>
            <w:r w:rsidRPr="00D43766">
              <w:rPr>
                <w:rFonts w:eastAsia="標楷體" w:cs="Calibri"/>
                <w:bCs/>
                <w:sz w:val="28"/>
                <w:szCs w:val="28"/>
              </w:rPr>
              <w:t>6</w:t>
            </w:r>
            <w:r w:rsidRPr="00D43766">
              <w:rPr>
                <w:rFonts w:eastAsia="標楷體" w:cs="Calibri"/>
                <w:bCs/>
                <w:sz w:val="28"/>
                <w:szCs w:val="28"/>
              </w:rPr>
              <w:t>個月點戒菸成功率」與其「近</w:t>
            </w:r>
            <w:r w:rsidRPr="00D43766">
              <w:rPr>
                <w:rFonts w:eastAsia="標楷體" w:cs="Calibri"/>
                <w:bCs/>
                <w:sz w:val="28"/>
                <w:szCs w:val="28"/>
              </w:rPr>
              <w:t>3</w:t>
            </w:r>
            <w:r w:rsidRPr="00D43766">
              <w:rPr>
                <w:rFonts w:eastAsia="標楷體" w:cs="Calibri"/>
                <w:bCs/>
                <w:sz w:val="28"/>
                <w:szCs w:val="28"/>
              </w:rPr>
              <w:t>年</w:t>
            </w:r>
            <w:r w:rsidRPr="00D43766">
              <w:rPr>
                <w:rFonts w:eastAsia="標楷體" w:cs="Calibri"/>
                <w:bCs/>
                <w:sz w:val="28"/>
                <w:szCs w:val="28"/>
              </w:rPr>
              <w:t>(105-107</w:t>
            </w:r>
            <w:r w:rsidRPr="00D43766">
              <w:rPr>
                <w:rFonts w:eastAsia="標楷體" w:cs="Calibri"/>
                <w:bCs/>
                <w:sz w:val="28"/>
                <w:szCs w:val="28"/>
              </w:rPr>
              <w:t>年</w:t>
            </w:r>
            <w:r w:rsidRPr="00D43766">
              <w:rPr>
                <w:rFonts w:eastAsia="標楷體" w:cs="Calibri"/>
                <w:bCs/>
                <w:sz w:val="28"/>
                <w:szCs w:val="28"/>
              </w:rPr>
              <w:t>)</w:t>
            </w:r>
            <w:r w:rsidRPr="00D43766">
              <w:rPr>
                <w:rFonts w:eastAsia="標楷體" w:cs="Calibri"/>
                <w:bCs/>
                <w:sz w:val="28"/>
                <w:szCs w:val="28"/>
              </w:rPr>
              <w:t>之平均值」進行改變情形比較</w:t>
            </w:r>
            <w:r w:rsidRPr="00D43766">
              <w:rPr>
                <w:rFonts w:eastAsia="標楷體" w:cs="Calibri"/>
                <w:bCs/>
                <w:sz w:val="28"/>
                <w:szCs w:val="28"/>
              </w:rPr>
              <w:t>:</w:t>
            </w:r>
          </w:p>
          <w:p w:rsidR="00A533B2" w:rsidRPr="00D43766" w:rsidRDefault="00A533B2" w:rsidP="004518D0">
            <w:pPr>
              <w:snapToGrid w:val="0"/>
              <w:spacing w:line="400" w:lineRule="exact"/>
              <w:ind w:left="316" w:hanging="294"/>
              <w:jc w:val="both"/>
              <w:rPr>
                <w:rFonts w:eastAsia="標楷體" w:cs="Calibri"/>
                <w:bCs/>
                <w:sz w:val="28"/>
                <w:szCs w:val="28"/>
              </w:rPr>
            </w:pPr>
          </w:p>
          <w:tbl>
            <w:tblPr>
              <w:tblW w:w="7270" w:type="dxa"/>
              <w:tblInd w:w="100" w:type="dxa"/>
              <w:tblCellMar>
                <w:left w:w="10" w:type="dxa"/>
                <w:right w:w="10" w:type="dxa"/>
              </w:tblCellMar>
              <w:tblLook w:val="04A0" w:firstRow="1" w:lastRow="0" w:firstColumn="1" w:lastColumn="0" w:noHBand="0" w:noVBand="1"/>
            </w:tblPr>
            <w:tblGrid>
              <w:gridCol w:w="3301"/>
              <w:gridCol w:w="2552"/>
              <w:gridCol w:w="1417"/>
            </w:tblGrid>
            <w:tr w:rsidR="00D43766" w:rsidRPr="00D43766" w:rsidTr="004518D0">
              <w:tc>
                <w:tcPr>
                  <w:tcW w:w="33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6</w:t>
                  </w:r>
                  <w:r w:rsidRPr="00D43766">
                    <w:rPr>
                      <w:rFonts w:eastAsia="標楷體" w:cs="Calibri"/>
                      <w:sz w:val="28"/>
                      <w:szCs w:val="28"/>
                    </w:rPr>
                    <w:t>個月點戒菸成功率</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改變情形</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C2</w:t>
                  </w:r>
                  <w:r w:rsidRPr="00D43766">
                    <w:rPr>
                      <w:rFonts w:eastAsia="標楷體" w:cs="Calibri"/>
                      <w:sz w:val="28"/>
                      <w:szCs w:val="28"/>
                    </w:rPr>
                    <w:t>得分</w:t>
                  </w:r>
                </w:p>
              </w:tc>
            </w:tr>
            <w:tr w:rsidR="00D43766" w:rsidRPr="00D43766" w:rsidTr="004518D0">
              <w:trPr>
                <w:trHeight w:val="407"/>
              </w:trPr>
              <w:tc>
                <w:tcPr>
                  <w:tcW w:w="33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X</w:t>
                  </w:r>
                  <w:r w:rsidRPr="00D43766">
                    <w:rPr>
                      <w:rFonts w:ascii="細明體" w:eastAsia="細明體" w:hAnsi="細明體" w:cs="細明體"/>
                      <w:bCs/>
                      <w:sz w:val="28"/>
                      <w:szCs w:val="28"/>
                    </w:rPr>
                    <w:t>≧</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有成長</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15</w:t>
                  </w:r>
                  <w:r w:rsidRPr="00D43766">
                    <w:rPr>
                      <w:rFonts w:eastAsia="標楷體" w:cs="Calibri"/>
                      <w:sz w:val="28"/>
                      <w:szCs w:val="28"/>
                    </w:rPr>
                    <w:t>分</w:t>
                  </w:r>
                </w:p>
              </w:tc>
            </w:tr>
            <w:tr w:rsidR="00D43766" w:rsidRPr="00D43766" w:rsidTr="004518D0">
              <w:trPr>
                <w:trHeight w:val="231"/>
              </w:trPr>
              <w:tc>
                <w:tcPr>
                  <w:tcW w:w="33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bCs/>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沒成長</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11</w:t>
                  </w:r>
                  <w:r w:rsidRPr="00D43766">
                    <w:rPr>
                      <w:rFonts w:eastAsia="標楷體" w:cs="Calibri"/>
                      <w:sz w:val="28"/>
                      <w:szCs w:val="28"/>
                    </w:rPr>
                    <w:t>分</w:t>
                  </w:r>
                </w:p>
              </w:tc>
            </w:tr>
            <w:tr w:rsidR="00D43766" w:rsidRPr="00D43766" w:rsidTr="004518D0">
              <w:tc>
                <w:tcPr>
                  <w:tcW w:w="33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r w:rsidRPr="00D43766">
                    <w:rPr>
                      <w:rFonts w:eastAsia="標楷體" w:cs="Calibri"/>
                      <w:bCs/>
                      <w:sz w:val="28"/>
                      <w:szCs w:val="28"/>
                    </w:rPr>
                    <w:t>X</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成長率</w:t>
                  </w:r>
                  <w:r w:rsidRPr="00D43766">
                    <w:rPr>
                      <w:rFonts w:ascii="細明體" w:eastAsia="細明體" w:hAnsi="細明體" w:cs="細明體"/>
                      <w:bCs/>
                      <w:sz w:val="28"/>
                      <w:szCs w:val="28"/>
                    </w:rPr>
                    <w:t>≧</w:t>
                  </w:r>
                  <w:r w:rsidRPr="00D43766">
                    <w:rPr>
                      <w:rFonts w:eastAsia="標楷體" w:cs="Calibri"/>
                      <w:bCs/>
                      <w:sz w:val="28"/>
                      <w:szCs w:val="28"/>
                    </w:rPr>
                    <w:t>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15</w:t>
                  </w:r>
                  <w:r w:rsidRPr="00D43766">
                    <w:rPr>
                      <w:rFonts w:eastAsia="標楷體" w:cs="Calibri"/>
                      <w:sz w:val="28"/>
                      <w:szCs w:val="28"/>
                    </w:rPr>
                    <w:t>分</w:t>
                  </w:r>
                </w:p>
              </w:tc>
            </w:tr>
            <w:tr w:rsidR="00D43766" w:rsidRPr="00D43766" w:rsidTr="004518D0">
              <w:tc>
                <w:tcPr>
                  <w:tcW w:w="33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1%</w:t>
                  </w:r>
                  <w:r w:rsidRPr="00D43766">
                    <w:rPr>
                      <w:rFonts w:ascii="細明體" w:eastAsia="細明體" w:hAnsi="細明體" w:cs="細明體"/>
                      <w:bCs/>
                      <w:sz w:val="28"/>
                      <w:szCs w:val="28"/>
                    </w:rPr>
                    <w:t>≦</w:t>
                  </w:r>
                  <w:r w:rsidRPr="00D43766">
                    <w:rPr>
                      <w:rFonts w:eastAsia="標楷體" w:cs="Calibri"/>
                      <w:bCs/>
                      <w:sz w:val="28"/>
                      <w:szCs w:val="28"/>
                    </w:rPr>
                    <w:t>成長率</w:t>
                  </w:r>
                  <w:r w:rsidRPr="00D43766">
                    <w:rPr>
                      <w:rFonts w:eastAsia="標楷體" w:cs="Calibri"/>
                      <w:bCs/>
                      <w:sz w:val="28"/>
                      <w:szCs w:val="28"/>
                    </w:rPr>
                    <w:t>&lt;5%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11</w:t>
                  </w:r>
                  <w:r w:rsidRPr="00D43766">
                    <w:rPr>
                      <w:rFonts w:eastAsia="標楷體" w:cs="Calibri"/>
                      <w:sz w:val="28"/>
                      <w:szCs w:val="28"/>
                    </w:rPr>
                    <w:t>分</w:t>
                  </w:r>
                </w:p>
              </w:tc>
            </w:tr>
            <w:tr w:rsidR="00D43766" w:rsidRPr="00D43766" w:rsidTr="004518D0">
              <w:tc>
                <w:tcPr>
                  <w:tcW w:w="33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成長率</w:t>
                  </w:r>
                  <w:r w:rsidRPr="00D43766">
                    <w:rPr>
                      <w:rFonts w:eastAsia="標楷體" w:cs="Calibri"/>
                      <w:bCs/>
                      <w:sz w:val="28"/>
                      <w:szCs w:val="28"/>
                    </w:rPr>
                    <w:t>&lt;1%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7</w:t>
                  </w:r>
                  <w:r w:rsidRPr="00D43766">
                    <w:rPr>
                      <w:rFonts w:eastAsia="標楷體" w:cs="Calibri"/>
                      <w:sz w:val="28"/>
                      <w:szCs w:val="28"/>
                    </w:rPr>
                    <w:t>分</w:t>
                  </w:r>
                </w:p>
              </w:tc>
            </w:tr>
            <w:tr w:rsidR="00D43766" w:rsidRPr="00D43766" w:rsidTr="004518D0">
              <w:tc>
                <w:tcPr>
                  <w:tcW w:w="330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pPr>
                  <w:r w:rsidRPr="00D43766">
                    <w:rPr>
                      <w:rFonts w:eastAsia="標楷體" w:cs="Calibri"/>
                      <w:bCs/>
                      <w:sz w:val="28"/>
                      <w:szCs w:val="28"/>
                    </w:rPr>
                    <w:t>X</w:t>
                  </w:r>
                  <w:r w:rsidRPr="00D43766">
                    <w:rPr>
                      <w:rFonts w:ascii="細明體" w:eastAsia="細明體" w:hAnsi="細明體" w:cs="細明體"/>
                      <w:bCs/>
                      <w:sz w:val="28"/>
                      <w:szCs w:val="28"/>
                    </w:rPr>
                    <w:t>≦</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成長率</w:t>
                  </w:r>
                  <w:r w:rsidRPr="00D43766">
                    <w:rPr>
                      <w:rFonts w:ascii="細明體" w:eastAsia="細明體" w:hAnsi="細明體" w:cs="細明體"/>
                      <w:bCs/>
                      <w:sz w:val="28"/>
                      <w:szCs w:val="28"/>
                    </w:rPr>
                    <w:t>≧</w:t>
                  </w:r>
                  <w:r w:rsidRPr="00D43766">
                    <w:rPr>
                      <w:rFonts w:eastAsia="標楷體" w:cs="Calibri"/>
                      <w:bCs/>
                      <w:sz w:val="28"/>
                      <w:szCs w:val="28"/>
                    </w:rPr>
                    <w:t>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15</w:t>
                  </w:r>
                  <w:r w:rsidRPr="00D43766">
                    <w:rPr>
                      <w:rFonts w:eastAsia="標楷體" w:cs="Calibri"/>
                      <w:sz w:val="28"/>
                      <w:szCs w:val="28"/>
                    </w:rPr>
                    <w:t>分</w:t>
                  </w:r>
                </w:p>
              </w:tc>
            </w:tr>
            <w:tr w:rsidR="00D43766" w:rsidRPr="00D43766" w:rsidTr="004518D0">
              <w:tc>
                <w:tcPr>
                  <w:tcW w:w="33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3%</w:t>
                  </w:r>
                  <w:r w:rsidRPr="00D43766">
                    <w:rPr>
                      <w:rFonts w:ascii="細明體" w:eastAsia="細明體" w:hAnsi="細明體" w:cs="細明體"/>
                      <w:bCs/>
                      <w:sz w:val="28"/>
                      <w:szCs w:val="28"/>
                    </w:rPr>
                    <w:t>≦</w:t>
                  </w:r>
                  <w:r w:rsidRPr="00D43766">
                    <w:rPr>
                      <w:rFonts w:eastAsia="標楷體" w:cs="Calibri"/>
                      <w:bCs/>
                      <w:sz w:val="28"/>
                      <w:szCs w:val="28"/>
                    </w:rPr>
                    <w:t>成長率</w:t>
                  </w:r>
                  <w:r w:rsidRPr="00D43766">
                    <w:rPr>
                      <w:rFonts w:eastAsia="標楷體" w:cs="Calibri"/>
                      <w:bCs/>
                      <w:sz w:val="28"/>
                      <w:szCs w:val="28"/>
                    </w:rPr>
                    <w:t>&lt;10%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11</w:t>
                  </w:r>
                  <w:r w:rsidRPr="00D43766">
                    <w:rPr>
                      <w:rFonts w:eastAsia="標楷體" w:cs="Calibri"/>
                      <w:sz w:val="28"/>
                      <w:szCs w:val="28"/>
                    </w:rPr>
                    <w:t>分</w:t>
                  </w:r>
                </w:p>
              </w:tc>
            </w:tr>
            <w:tr w:rsidR="00D43766" w:rsidRPr="00D43766" w:rsidTr="004518D0">
              <w:tc>
                <w:tcPr>
                  <w:tcW w:w="330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eastAsia="標楷體" w:cs="Calibri"/>
                      <w:sz w:val="28"/>
                      <w:szCs w:val="28"/>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成長率</w:t>
                  </w:r>
                  <w:r w:rsidRPr="00D43766">
                    <w:rPr>
                      <w:rFonts w:eastAsia="標楷體" w:cs="Calibri"/>
                      <w:bCs/>
                      <w:sz w:val="28"/>
                      <w:szCs w:val="28"/>
                    </w:rPr>
                    <w:t>&lt;3%</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eastAsia="標楷體" w:cs="Calibri"/>
                      <w:sz w:val="28"/>
                      <w:szCs w:val="28"/>
                    </w:rPr>
                  </w:pPr>
                  <w:r w:rsidRPr="00D43766">
                    <w:rPr>
                      <w:rFonts w:eastAsia="標楷體" w:cs="Calibri"/>
                      <w:sz w:val="28"/>
                      <w:szCs w:val="28"/>
                    </w:rPr>
                    <w:t>7</w:t>
                  </w:r>
                  <w:r w:rsidRPr="00D43766">
                    <w:rPr>
                      <w:rFonts w:eastAsia="標楷體" w:cs="Calibri"/>
                      <w:sz w:val="28"/>
                      <w:szCs w:val="28"/>
                    </w:rPr>
                    <w:t>分</w:t>
                  </w:r>
                </w:p>
              </w:tc>
            </w:tr>
          </w:tbl>
          <w:p w:rsidR="00A533B2" w:rsidRPr="00D43766" w:rsidRDefault="00A533B2" w:rsidP="004518D0">
            <w:pPr>
              <w:snapToGrid w:val="0"/>
              <w:spacing w:line="400" w:lineRule="exact"/>
              <w:ind w:firstLine="113"/>
              <w:rPr>
                <w:rFonts w:ascii="標楷體" w:eastAsia="標楷體" w:hAnsi="標楷體" w:cs="細明體"/>
              </w:rPr>
            </w:pPr>
            <w:r w:rsidRPr="00D43766">
              <w:rPr>
                <w:rFonts w:ascii="標楷體" w:eastAsia="標楷體" w:hAnsi="標楷體" w:cs="細明體"/>
              </w:rPr>
              <w:t>※標準差及成長率區間將視108年戒菸服務成果調整。</w:t>
            </w:r>
          </w:p>
          <w:p w:rsidR="00A533B2" w:rsidRPr="00D43766" w:rsidRDefault="00A533B2" w:rsidP="004518D0">
            <w:pPr>
              <w:snapToGrid w:val="0"/>
              <w:spacing w:line="400" w:lineRule="exact"/>
              <w:ind w:firstLine="113"/>
              <w:rPr>
                <w:rFonts w:ascii="標楷體" w:eastAsia="標楷體" w:hAnsi="標楷體" w:cs="細明體"/>
              </w:rPr>
            </w:pPr>
            <w:r w:rsidRPr="00D43766">
              <w:rPr>
                <w:rFonts w:ascii="標楷體" w:eastAsia="標楷體" w:hAnsi="標楷體" w:cs="細明體"/>
              </w:rPr>
              <w:t>※以108年應追個案為計算對象。</w:t>
            </w:r>
          </w:p>
        </w:tc>
      </w:tr>
      <w:tr w:rsidR="00D43766" w:rsidRPr="00D43766" w:rsidTr="004518D0">
        <w:trPr>
          <w:trHeight w:val="1502"/>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加分機制</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line="400" w:lineRule="exact"/>
              <w:ind w:left="1471" w:hanging="1358"/>
              <w:jc w:val="both"/>
            </w:pPr>
            <w:r w:rsidRPr="00D43766">
              <w:rPr>
                <w:rFonts w:eastAsia="標楷體" w:cs="Calibri"/>
                <w:bCs/>
                <w:sz w:val="28"/>
                <w:szCs w:val="28"/>
              </w:rPr>
              <w:t>資料</w:t>
            </w:r>
            <w:r w:rsidRPr="00D43766">
              <w:rPr>
                <w:rFonts w:eastAsia="標楷體" w:cs="Calibri"/>
                <w:sz w:val="28"/>
                <w:szCs w:val="28"/>
              </w:rPr>
              <w:t>來源</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各縣市提報之足為其他縣市表率之事蹟，如具地方特色之整合性菸害防制策略、特色宣導教材等。</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診所</w:t>
            </w:r>
            <w:r w:rsidRPr="00D43766">
              <w:rPr>
                <w:rFonts w:eastAsia="標楷體" w:cs="Calibri"/>
                <w:sz w:val="28"/>
                <w:szCs w:val="28"/>
              </w:rPr>
              <w:t>+</w:t>
            </w:r>
            <w:r w:rsidRPr="00D43766">
              <w:rPr>
                <w:rFonts w:eastAsia="標楷體" w:cs="Calibri"/>
                <w:sz w:val="28"/>
                <w:szCs w:val="28"/>
              </w:rPr>
              <w:t>衛生所</w:t>
            </w:r>
            <w:r w:rsidRPr="00D43766">
              <w:rPr>
                <w:rFonts w:eastAsia="標楷體" w:cs="Calibri"/>
                <w:sz w:val="28"/>
                <w:szCs w:val="28"/>
              </w:rPr>
              <w:t>+</w:t>
            </w:r>
            <w:r w:rsidRPr="00D43766">
              <w:rPr>
                <w:rFonts w:eastAsia="標楷體" w:cs="Calibri"/>
                <w:sz w:val="28"/>
                <w:szCs w:val="28"/>
              </w:rPr>
              <w:t>社區藥局戒菸衛教比率進步情形。</w:t>
            </w:r>
          </w:p>
          <w:p w:rsidR="00A533B2" w:rsidRPr="00D43766" w:rsidRDefault="00A533B2" w:rsidP="004518D0">
            <w:pPr>
              <w:snapToGrid w:val="0"/>
              <w:spacing w:line="400" w:lineRule="exact"/>
              <w:ind w:left="1471" w:hanging="1358"/>
              <w:jc w:val="both"/>
              <w:rPr>
                <w:rFonts w:eastAsia="標楷體" w:cs="Calibri"/>
                <w:sz w:val="28"/>
                <w:szCs w:val="28"/>
              </w:rPr>
            </w:pPr>
            <w:r w:rsidRPr="00D43766">
              <w:rPr>
                <w:rFonts w:eastAsia="標楷體" w:cs="Calibri"/>
                <w:sz w:val="28"/>
                <w:szCs w:val="28"/>
              </w:rPr>
              <w:t>加分標準</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具地方特色針對特定族群</w:t>
            </w:r>
            <w:r w:rsidRPr="00D43766">
              <w:rPr>
                <w:rFonts w:eastAsia="標楷體" w:cs="Calibri"/>
                <w:sz w:val="28"/>
                <w:szCs w:val="28"/>
              </w:rPr>
              <w:t>(</w:t>
            </w:r>
            <w:r w:rsidRPr="00D43766">
              <w:rPr>
                <w:rFonts w:eastAsia="標楷體" w:cs="Calibri"/>
                <w:sz w:val="28"/>
                <w:szCs w:val="28"/>
              </w:rPr>
              <w:t>性別、職業、健康不平等、原住民等</w:t>
            </w:r>
            <w:r w:rsidRPr="00D43766">
              <w:rPr>
                <w:rFonts w:eastAsia="標楷體" w:cs="Calibri"/>
                <w:sz w:val="28"/>
                <w:szCs w:val="28"/>
              </w:rPr>
              <w:t>)</w:t>
            </w:r>
            <w:r w:rsidRPr="00D43766">
              <w:rPr>
                <w:rFonts w:eastAsia="標楷體" w:cs="Calibri"/>
                <w:sz w:val="28"/>
                <w:szCs w:val="28"/>
              </w:rPr>
              <w:t>之整合性計畫，須有具體目標或檢核點，如</w:t>
            </w:r>
            <w:r w:rsidRPr="00D43766">
              <w:rPr>
                <w:rFonts w:eastAsia="標楷體" w:cs="Calibri"/>
                <w:sz w:val="28"/>
                <w:szCs w:val="28"/>
              </w:rPr>
              <w:t>:</w:t>
            </w:r>
            <w:r w:rsidRPr="00D43766">
              <w:rPr>
                <w:rFonts w:eastAsia="標楷體" w:cs="Calibri"/>
                <w:sz w:val="28"/>
                <w:szCs w:val="28"/>
              </w:rPr>
              <w:t>吸菸人口下降比例、</w:t>
            </w:r>
            <w:r w:rsidRPr="00D43766">
              <w:rPr>
                <w:rFonts w:eastAsia="標楷體" w:cs="Calibri"/>
                <w:sz w:val="28"/>
                <w:szCs w:val="28"/>
              </w:rPr>
              <w:t>6</w:t>
            </w:r>
            <w:r w:rsidRPr="00D43766">
              <w:rPr>
                <w:rFonts w:eastAsia="標楷體" w:cs="Calibri"/>
                <w:sz w:val="28"/>
                <w:szCs w:val="28"/>
              </w:rPr>
              <w:t>個月戒菸率，需具體分析縣市特性或問題需求等背景分析，並詳列明確可執行之策略目標、推行過程及成效，或運用</w:t>
            </w:r>
            <w:r w:rsidRPr="00D43766">
              <w:rPr>
                <w:rFonts w:eastAsia="標楷體" w:cs="Calibri"/>
                <w:sz w:val="28"/>
                <w:szCs w:val="28"/>
              </w:rPr>
              <w:t>Nudge</w:t>
            </w:r>
            <w:r w:rsidRPr="00D43766">
              <w:rPr>
                <w:rFonts w:eastAsia="標楷體" w:cs="Calibri"/>
                <w:sz w:val="28"/>
                <w:szCs w:val="28"/>
              </w:rPr>
              <w:t>等創意方法，經評估效益良好</w:t>
            </w:r>
            <w:r w:rsidRPr="00D43766">
              <w:rPr>
                <w:rFonts w:eastAsia="標楷體" w:cs="Calibri"/>
                <w:sz w:val="28"/>
                <w:szCs w:val="28"/>
              </w:rPr>
              <w:t>:+0.5</w:t>
            </w:r>
            <w:r w:rsidRPr="00D43766">
              <w:rPr>
                <w:rFonts w:eastAsia="標楷體" w:cs="Calibri"/>
                <w:sz w:val="28"/>
                <w:szCs w:val="28"/>
              </w:rPr>
              <w:t>分</w:t>
            </w:r>
            <w:r w:rsidRPr="00D43766">
              <w:rPr>
                <w:rFonts w:eastAsia="標楷體" w:cs="Calibri"/>
                <w:sz w:val="28"/>
                <w:szCs w:val="28"/>
              </w:rPr>
              <w:t>/</w:t>
            </w:r>
            <w:r w:rsidRPr="00D43766">
              <w:rPr>
                <w:rFonts w:eastAsia="標楷體" w:cs="Calibri"/>
                <w:sz w:val="28"/>
                <w:szCs w:val="28"/>
              </w:rPr>
              <w:t>件</w:t>
            </w:r>
            <w:r w:rsidRPr="00D43766">
              <w:rPr>
                <w:rFonts w:eastAsia="標楷體" w:cs="Calibri"/>
                <w:sz w:val="28"/>
                <w:szCs w:val="28"/>
              </w:rPr>
              <w:t>(1</w:t>
            </w:r>
            <w:r w:rsidRPr="00D43766">
              <w:rPr>
                <w:rFonts w:eastAsia="標楷體" w:cs="Calibri"/>
                <w:sz w:val="28"/>
                <w:szCs w:val="28"/>
              </w:rPr>
              <w:t>分為上限</w:t>
            </w:r>
            <w:r w:rsidRPr="00D43766">
              <w:rPr>
                <w:rFonts w:eastAsia="標楷體" w:cs="Calibri"/>
                <w:sz w:val="28"/>
                <w:szCs w:val="28"/>
              </w:rPr>
              <w:t>)</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針對特定族群</w:t>
            </w:r>
            <w:r w:rsidRPr="00D43766">
              <w:rPr>
                <w:rFonts w:eastAsia="標楷體" w:cs="Calibri"/>
                <w:sz w:val="28"/>
                <w:szCs w:val="28"/>
              </w:rPr>
              <w:t>(</w:t>
            </w:r>
            <w:r w:rsidRPr="00D43766">
              <w:rPr>
                <w:rFonts w:eastAsia="標楷體" w:cs="Calibri"/>
                <w:sz w:val="28"/>
                <w:szCs w:val="28"/>
              </w:rPr>
              <w:t>如孕婦、原住民、無菸家庭或職場</w:t>
            </w:r>
            <w:r w:rsidRPr="00D43766">
              <w:rPr>
                <w:rFonts w:eastAsia="標楷體" w:cs="Calibri"/>
                <w:sz w:val="28"/>
                <w:szCs w:val="28"/>
              </w:rPr>
              <w:t>)</w:t>
            </w:r>
            <w:r w:rsidRPr="00D43766">
              <w:rPr>
                <w:rFonts w:eastAsia="標楷體" w:cs="Calibri"/>
                <w:sz w:val="28"/>
                <w:szCs w:val="28"/>
              </w:rPr>
              <w:t>、主題</w:t>
            </w:r>
            <w:r w:rsidRPr="00D43766">
              <w:rPr>
                <w:rFonts w:eastAsia="標楷體" w:cs="Calibri"/>
                <w:sz w:val="28"/>
                <w:szCs w:val="28"/>
              </w:rPr>
              <w:t>(</w:t>
            </w:r>
            <w:r w:rsidRPr="00D43766">
              <w:rPr>
                <w:rFonts w:eastAsia="標楷體" w:cs="Calibri"/>
                <w:sz w:val="28"/>
                <w:szCs w:val="28"/>
              </w:rPr>
              <w:t>如為愛戒菸</w:t>
            </w:r>
            <w:r w:rsidRPr="00D43766">
              <w:rPr>
                <w:rFonts w:eastAsia="標楷體" w:cs="Calibri"/>
                <w:sz w:val="28"/>
                <w:szCs w:val="28"/>
              </w:rPr>
              <w:t>)</w:t>
            </w:r>
            <w:r w:rsidRPr="00D43766">
              <w:rPr>
                <w:rFonts w:eastAsia="標楷體" w:cs="Calibri"/>
                <w:sz w:val="28"/>
                <w:szCs w:val="28"/>
              </w:rPr>
              <w:t>所開發之特色宣導教材，需提供規劃發想介紹、推廣過程及成效，並簽署授權提供其它縣市利用參考</w:t>
            </w:r>
            <w:r w:rsidRPr="00D43766">
              <w:rPr>
                <w:rFonts w:eastAsia="標楷體" w:cs="Calibri"/>
                <w:sz w:val="28"/>
                <w:szCs w:val="28"/>
              </w:rPr>
              <w:t>:+0.5</w:t>
            </w:r>
            <w:r w:rsidRPr="00D43766">
              <w:rPr>
                <w:rFonts w:eastAsia="標楷體" w:cs="Calibri"/>
                <w:sz w:val="28"/>
                <w:szCs w:val="28"/>
              </w:rPr>
              <w:t>分</w:t>
            </w:r>
            <w:r w:rsidRPr="00D43766">
              <w:rPr>
                <w:rFonts w:eastAsia="標楷體" w:cs="Calibri"/>
                <w:sz w:val="28"/>
                <w:szCs w:val="28"/>
              </w:rPr>
              <w:t>/</w:t>
            </w:r>
            <w:r w:rsidRPr="00D43766">
              <w:rPr>
                <w:rFonts w:eastAsia="標楷體" w:cs="Calibri"/>
                <w:sz w:val="28"/>
                <w:szCs w:val="28"/>
              </w:rPr>
              <w:t>件</w:t>
            </w:r>
            <w:r w:rsidRPr="00D43766">
              <w:rPr>
                <w:rFonts w:eastAsia="標楷體" w:cs="Calibri"/>
                <w:sz w:val="28"/>
                <w:szCs w:val="28"/>
              </w:rPr>
              <w:t>(1</w:t>
            </w:r>
            <w:r w:rsidRPr="00D43766">
              <w:rPr>
                <w:rFonts w:eastAsia="標楷體" w:cs="Calibri"/>
                <w:sz w:val="28"/>
                <w:szCs w:val="28"/>
              </w:rPr>
              <w:t>分為上限</w:t>
            </w:r>
            <w:r w:rsidRPr="00D43766">
              <w:rPr>
                <w:rFonts w:eastAsia="標楷體" w:cs="Calibri"/>
                <w:sz w:val="28"/>
                <w:szCs w:val="28"/>
              </w:rPr>
              <w:t>)</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lastRenderedPageBreak/>
              <w:t>該縣市</w:t>
            </w:r>
            <w:r w:rsidRPr="00D43766">
              <w:rPr>
                <w:rFonts w:eastAsia="標楷體" w:cs="Calibri"/>
                <w:sz w:val="28"/>
                <w:szCs w:val="28"/>
              </w:rPr>
              <w:t>108</w:t>
            </w:r>
            <w:r w:rsidRPr="00D43766">
              <w:rPr>
                <w:rFonts w:eastAsia="標楷體" w:cs="Calibri"/>
                <w:sz w:val="28"/>
                <w:szCs w:val="28"/>
              </w:rPr>
              <w:t>年「診所</w:t>
            </w:r>
            <w:r w:rsidRPr="00D43766">
              <w:rPr>
                <w:rFonts w:eastAsia="標楷體" w:cs="Calibri"/>
                <w:sz w:val="28"/>
                <w:szCs w:val="28"/>
              </w:rPr>
              <w:t>+</w:t>
            </w:r>
            <w:r w:rsidRPr="00D43766">
              <w:rPr>
                <w:rFonts w:eastAsia="標楷體" w:cs="Calibri"/>
                <w:sz w:val="28"/>
                <w:szCs w:val="28"/>
              </w:rPr>
              <w:t>衛生所</w:t>
            </w:r>
            <w:r w:rsidRPr="00D43766">
              <w:rPr>
                <w:rFonts w:eastAsia="標楷體" w:cs="Calibri"/>
                <w:sz w:val="28"/>
                <w:szCs w:val="28"/>
              </w:rPr>
              <w:t>+</w:t>
            </w:r>
            <w:r w:rsidRPr="00D43766">
              <w:rPr>
                <w:rFonts w:eastAsia="標楷體" w:cs="Calibri"/>
                <w:sz w:val="28"/>
                <w:szCs w:val="28"/>
              </w:rPr>
              <w:t>社區藥局戒菸衛教比率」，與其「近三年</w:t>
            </w:r>
            <w:r w:rsidRPr="00D43766">
              <w:rPr>
                <w:rFonts w:eastAsia="標楷體" w:cs="Calibri"/>
                <w:sz w:val="28"/>
                <w:szCs w:val="28"/>
              </w:rPr>
              <w:t>(105-107</w:t>
            </w:r>
            <w:r w:rsidRPr="00D43766">
              <w:rPr>
                <w:rFonts w:eastAsia="標楷體" w:cs="Calibri"/>
                <w:sz w:val="28"/>
                <w:szCs w:val="28"/>
              </w:rPr>
              <w:t>年</w:t>
            </w:r>
            <w:r w:rsidRPr="00D43766">
              <w:rPr>
                <w:rFonts w:eastAsia="標楷體" w:cs="Calibri"/>
                <w:sz w:val="28"/>
                <w:szCs w:val="28"/>
              </w:rPr>
              <w:t>)</w:t>
            </w:r>
            <w:r w:rsidRPr="00D43766">
              <w:rPr>
                <w:rFonts w:eastAsia="標楷體" w:cs="Calibri"/>
                <w:sz w:val="28"/>
                <w:szCs w:val="28"/>
              </w:rPr>
              <w:t>診所</w:t>
            </w:r>
            <w:r w:rsidRPr="00D43766">
              <w:rPr>
                <w:rFonts w:eastAsia="標楷體" w:cs="Calibri"/>
                <w:sz w:val="28"/>
                <w:szCs w:val="28"/>
              </w:rPr>
              <w:t>+</w:t>
            </w:r>
            <w:r w:rsidRPr="00D43766">
              <w:rPr>
                <w:rFonts w:eastAsia="標楷體" w:cs="Calibri"/>
                <w:sz w:val="28"/>
                <w:szCs w:val="28"/>
              </w:rPr>
              <w:t>衛生所</w:t>
            </w:r>
            <w:r w:rsidRPr="00D43766">
              <w:rPr>
                <w:rFonts w:eastAsia="標楷體" w:cs="Calibri"/>
                <w:sz w:val="28"/>
                <w:szCs w:val="28"/>
              </w:rPr>
              <w:t>+</w:t>
            </w:r>
            <w:r w:rsidRPr="00D43766">
              <w:rPr>
                <w:rFonts w:eastAsia="標楷體" w:cs="Calibri"/>
                <w:sz w:val="28"/>
                <w:szCs w:val="28"/>
              </w:rPr>
              <w:t>社區藥局衛教比率平均值」比較，有進步者即</w:t>
            </w:r>
            <w:r w:rsidRPr="00D43766">
              <w:rPr>
                <w:rFonts w:eastAsia="標楷體" w:cs="Calibri"/>
                <w:sz w:val="28"/>
                <w:szCs w:val="28"/>
              </w:rPr>
              <w:t>+0.5</w:t>
            </w:r>
            <w:r w:rsidRPr="00D43766">
              <w:rPr>
                <w:rFonts w:eastAsia="標楷體" w:cs="Calibri"/>
                <w:sz w:val="28"/>
                <w:szCs w:val="28"/>
              </w:rPr>
              <w:t>分。</w:t>
            </w:r>
          </w:p>
        </w:tc>
      </w:tr>
      <w:tr w:rsidR="00D43766" w:rsidRPr="00D43766" w:rsidTr="004518D0">
        <w:trPr>
          <w:trHeight w:val="3344"/>
        </w:trPr>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lastRenderedPageBreak/>
              <w:t>五、無菸環境與宣導</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(15</w:t>
            </w:r>
            <w:r w:rsidRPr="00D43766">
              <w:rPr>
                <w:rFonts w:eastAsia="標楷體" w:cs="Calibri"/>
                <w:bCs/>
                <w:sz w:val="28"/>
                <w:szCs w:val="28"/>
              </w:rPr>
              <w:t>分</w:t>
            </w:r>
            <w:r w:rsidRPr="00D43766">
              <w:rPr>
                <w:rFonts w:eastAsia="標楷體" w:cs="Calibri"/>
                <w:bCs/>
                <w:sz w:val="28"/>
                <w:szCs w:val="28"/>
              </w:rPr>
              <w:t xml:space="preserve">) </w:t>
            </w:r>
          </w:p>
          <w:p w:rsidR="00A533B2" w:rsidRPr="00D43766" w:rsidRDefault="00A533B2" w:rsidP="004518D0">
            <w:pPr>
              <w:snapToGrid w:val="0"/>
              <w:spacing w:line="400" w:lineRule="exact"/>
              <w:rPr>
                <w:rFonts w:eastAsia="標楷體" w:cs="Calibri"/>
                <w:bCs/>
                <w:sz w:val="28"/>
                <w:szCs w:val="28"/>
              </w:rPr>
            </w:pPr>
            <w:r w:rsidRPr="00D43766">
              <w:rPr>
                <w:rFonts w:eastAsia="標楷體" w:cs="Calibri"/>
                <w:bCs/>
                <w:sz w:val="28"/>
                <w:szCs w:val="28"/>
              </w:rPr>
              <w:t>D</w:t>
            </w:r>
            <w:r w:rsidRPr="00D43766">
              <w:rPr>
                <w:rFonts w:eastAsia="標楷體" w:cs="Calibri"/>
                <w:bCs/>
                <w:sz w:val="28"/>
                <w:szCs w:val="28"/>
              </w:rPr>
              <w:t>得分＝</w:t>
            </w:r>
            <w:r w:rsidRPr="00D43766">
              <w:rPr>
                <w:rFonts w:eastAsia="標楷體" w:cs="Calibri"/>
                <w:bCs/>
                <w:sz w:val="28"/>
                <w:szCs w:val="28"/>
              </w:rPr>
              <w:t>D1+ D2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ind w:left="115"/>
            </w:pPr>
            <w:r w:rsidRPr="00D43766">
              <w:rPr>
                <w:rFonts w:eastAsia="標楷體" w:cs="Calibri"/>
                <w:sz w:val="28"/>
                <w:szCs w:val="32"/>
              </w:rPr>
              <w:t>(</w:t>
            </w:r>
            <w:r w:rsidRPr="00D43766">
              <w:rPr>
                <w:rFonts w:eastAsia="標楷體" w:cs="Calibri"/>
                <w:sz w:val="28"/>
                <w:szCs w:val="32"/>
              </w:rPr>
              <w:t>一</w:t>
            </w:r>
            <w:r w:rsidRPr="00D43766">
              <w:rPr>
                <w:rFonts w:eastAsia="標楷體" w:cs="Calibri"/>
                <w:sz w:val="28"/>
                <w:szCs w:val="32"/>
              </w:rPr>
              <w:t>)</w:t>
            </w:r>
            <w:r w:rsidRPr="00D43766">
              <w:rPr>
                <w:rFonts w:eastAsia="標楷體" w:cs="Calibri"/>
                <w:sz w:val="28"/>
                <w:szCs w:val="28"/>
              </w:rPr>
              <w:t>青少年</w:t>
            </w:r>
            <w:r w:rsidRPr="00D43766">
              <w:rPr>
                <w:rFonts w:eastAsia="標楷體" w:cs="Calibri"/>
                <w:sz w:val="28"/>
                <w:szCs w:val="32"/>
              </w:rPr>
              <w:t>校園二手菸暴露率下降情形</w:t>
            </w:r>
          </w:p>
          <w:p w:rsidR="00A533B2" w:rsidRPr="00D43766" w:rsidRDefault="00A533B2" w:rsidP="004518D0">
            <w:pPr>
              <w:snapToGrid w:val="0"/>
              <w:spacing w:line="400" w:lineRule="exact"/>
              <w:ind w:left="115"/>
            </w:pPr>
            <w:r w:rsidRPr="00D43766">
              <w:rPr>
                <w:rFonts w:eastAsia="標楷體" w:cs="Calibri"/>
                <w:sz w:val="28"/>
                <w:szCs w:val="32"/>
              </w:rPr>
              <w:t>(7</w:t>
            </w:r>
            <w:r w:rsidRPr="00D43766">
              <w:rPr>
                <w:rFonts w:eastAsia="標楷體" w:cs="Calibri"/>
                <w:sz w:val="28"/>
                <w:szCs w:val="32"/>
              </w:rPr>
              <w:t>分</w:t>
            </w:r>
            <w:r w:rsidRPr="00D43766">
              <w:rPr>
                <w:rFonts w:eastAsia="標楷體" w:cs="Calibri"/>
                <w:sz w:val="28"/>
                <w:szCs w:val="32"/>
              </w:rPr>
              <w:t>)</w:t>
            </w:r>
          </w:p>
        </w:tc>
        <w:tc>
          <w:tcPr>
            <w:tcW w:w="779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line="400" w:lineRule="exact"/>
              <w:ind w:left="1471" w:hanging="1358"/>
              <w:jc w:val="both"/>
            </w:pPr>
            <w:r w:rsidRPr="00D43766">
              <w:rPr>
                <w:rFonts w:eastAsia="標楷體" w:cs="Calibri"/>
                <w:bCs/>
                <w:sz w:val="28"/>
                <w:szCs w:val="28"/>
              </w:rPr>
              <w:t>資料</w:t>
            </w:r>
            <w:r w:rsidRPr="00D43766">
              <w:rPr>
                <w:rFonts w:eastAsia="標楷體" w:cs="Calibri"/>
                <w:sz w:val="28"/>
                <w:szCs w:val="28"/>
              </w:rPr>
              <w:t>來源</w:t>
            </w:r>
            <w:r w:rsidRPr="00D43766">
              <w:rPr>
                <w:rFonts w:eastAsia="標楷體" w:cs="Calibri"/>
                <w:sz w:val="28"/>
                <w:szCs w:val="28"/>
              </w:rPr>
              <w:t>:</w:t>
            </w:r>
            <w:r w:rsidRPr="00D43766">
              <w:rPr>
                <w:rFonts w:eastAsia="標楷體" w:cs="Calibri"/>
                <w:sz w:val="28"/>
                <w:szCs w:val="28"/>
              </w:rPr>
              <w:t>國民健康署「</w:t>
            </w:r>
            <w:r w:rsidRPr="00D43766">
              <w:rPr>
                <w:rFonts w:eastAsia="標楷體" w:cs="Calibri"/>
                <w:sz w:val="28"/>
                <w:szCs w:val="28"/>
              </w:rPr>
              <w:t>GYTS</w:t>
            </w:r>
            <w:r w:rsidRPr="00D43766">
              <w:rPr>
                <w:rFonts w:eastAsia="標楷體" w:cs="Calibri"/>
                <w:sz w:val="28"/>
                <w:szCs w:val="28"/>
              </w:rPr>
              <w:t>青少年吸菸行為調查」。</w:t>
            </w:r>
          </w:p>
          <w:p w:rsidR="00A533B2" w:rsidRPr="00D43766" w:rsidRDefault="00A533B2" w:rsidP="004518D0">
            <w:pPr>
              <w:snapToGrid w:val="0"/>
              <w:spacing w:line="400" w:lineRule="exact"/>
              <w:ind w:left="1471" w:hanging="1358"/>
              <w:jc w:val="both"/>
            </w:pPr>
            <w:r w:rsidRPr="00D43766">
              <w:rPr>
                <w:rFonts w:eastAsia="標楷體" w:cs="Calibri"/>
                <w:sz w:val="28"/>
                <w:szCs w:val="28"/>
              </w:rPr>
              <w:t>評分標準</w:t>
            </w:r>
            <w:r w:rsidRPr="00D43766">
              <w:rPr>
                <w:rFonts w:eastAsia="標楷體" w:cs="Calibri"/>
                <w:sz w:val="28"/>
                <w:szCs w:val="28"/>
              </w:rPr>
              <w:t>:</w:t>
            </w:r>
            <w:r w:rsidRPr="00D43766">
              <w:rPr>
                <w:rFonts w:eastAsia="標楷體" w:cs="Calibri"/>
                <w:bCs/>
                <w:sz w:val="28"/>
                <w:szCs w:val="28"/>
              </w:rPr>
              <w:t>以該縣市</w:t>
            </w:r>
            <w:r w:rsidRPr="00D43766">
              <w:rPr>
                <w:rFonts w:eastAsia="標楷體" w:cs="Calibri"/>
                <w:bCs/>
                <w:sz w:val="28"/>
                <w:szCs w:val="28"/>
              </w:rPr>
              <w:t>108</w:t>
            </w:r>
            <w:r w:rsidRPr="00D43766">
              <w:rPr>
                <w:rFonts w:eastAsia="標楷體" w:cs="Calibri"/>
                <w:bCs/>
                <w:sz w:val="28"/>
                <w:szCs w:val="28"/>
              </w:rPr>
              <w:t>年調查結果與該縣市近三年</w:t>
            </w:r>
            <w:r w:rsidRPr="00D43766">
              <w:rPr>
                <w:rFonts w:eastAsia="標楷體" w:cs="Calibri"/>
                <w:bCs/>
                <w:sz w:val="28"/>
                <w:szCs w:val="28"/>
              </w:rPr>
              <w:t>(105-107</w:t>
            </w:r>
            <w:r w:rsidRPr="00D43766">
              <w:rPr>
                <w:rFonts w:eastAsia="標楷體" w:cs="Calibri"/>
                <w:bCs/>
                <w:sz w:val="28"/>
                <w:szCs w:val="28"/>
              </w:rPr>
              <w:t>年</w:t>
            </w:r>
            <w:r w:rsidRPr="00D43766">
              <w:rPr>
                <w:rFonts w:eastAsia="標楷體" w:cs="Calibri"/>
                <w:bCs/>
                <w:sz w:val="28"/>
                <w:szCs w:val="28"/>
              </w:rPr>
              <w:t>)</w:t>
            </w:r>
            <w:r w:rsidRPr="00D43766">
              <w:rPr>
                <w:rFonts w:eastAsia="標楷體" w:cs="Calibri"/>
                <w:bCs/>
                <w:sz w:val="28"/>
                <w:szCs w:val="28"/>
              </w:rPr>
              <w:t>平均值暴露率進行改變情形比較。</w:t>
            </w:r>
          </w:p>
          <w:p w:rsidR="00A533B2" w:rsidRPr="00D43766" w:rsidRDefault="00A533B2" w:rsidP="004518D0">
            <w:pPr>
              <w:spacing w:before="120" w:line="400" w:lineRule="exact"/>
              <w:rPr>
                <w:rFonts w:eastAsia="標楷體" w:cs="Calibri"/>
                <w:sz w:val="28"/>
                <w:szCs w:val="28"/>
              </w:rPr>
            </w:pPr>
          </w:p>
          <w:tbl>
            <w:tblPr>
              <w:tblW w:w="7270" w:type="dxa"/>
              <w:tblInd w:w="100" w:type="dxa"/>
              <w:tblCellMar>
                <w:left w:w="10" w:type="dxa"/>
                <w:right w:w="10" w:type="dxa"/>
              </w:tblCellMar>
              <w:tblLook w:val="04A0" w:firstRow="1" w:lastRow="0" w:firstColumn="1" w:lastColumn="0" w:noHBand="0" w:noVBand="1"/>
            </w:tblPr>
            <w:tblGrid>
              <w:gridCol w:w="3269"/>
              <w:gridCol w:w="2410"/>
              <w:gridCol w:w="1591"/>
            </w:tblGrid>
            <w:tr w:rsidR="00D43766" w:rsidRPr="00D43766" w:rsidTr="004518D0">
              <w:trPr>
                <w:trHeight w:val="201"/>
              </w:trPr>
              <w:tc>
                <w:tcPr>
                  <w:tcW w:w="32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sz w:val="28"/>
                      <w:szCs w:val="28"/>
                    </w:rPr>
                  </w:pPr>
                  <w:r w:rsidRPr="00D43766">
                    <w:rPr>
                      <w:rFonts w:eastAsia="標楷體" w:cs="Calibri"/>
                      <w:sz w:val="28"/>
                      <w:szCs w:val="28"/>
                    </w:rPr>
                    <w:t>暴露率</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sz w:val="28"/>
                      <w:szCs w:val="28"/>
                    </w:rPr>
                  </w:pPr>
                  <w:r w:rsidRPr="00D43766">
                    <w:rPr>
                      <w:rFonts w:eastAsia="標楷體" w:cs="Calibri"/>
                      <w:sz w:val="28"/>
                      <w:szCs w:val="28"/>
                    </w:rPr>
                    <w:t>下降率</w:t>
                  </w:r>
                </w:p>
              </w:tc>
              <w:tc>
                <w:tcPr>
                  <w:tcW w:w="15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sz w:val="28"/>
                      <w:szCs w:val="28"/>
                    </w:rPr>
                  </w:pPr>
                  <w:r w:rsidRPr="00D43766">
                    <w:rPr>
                      <w:rFonts w:eastAsia="標楷體" w:cs="Calibri"/>
                      <w:sz w:val="28"/>
                      <w:szCs w:val="28"/>
                    </w:rPr>
                    <w:t>D1/D2</w:t>
                  </w:r>
                  <w:r w:rsidRPr="00D43766">
                    <w:rPr>
                      <w:rFonts w:eastAsia="標楷體" w:cs="Calibri"/>
                      <w:sz w:val="28"/>
                      <w:szCs w:val="28"/>
                    </w:rPr>
                    <w:t>得分</w:t>
                  </w:r>
                </w:p>
              </w:tc>
            </w:tr>
            <w:tr w:rsidR="00D43766" w:rsidRPr="00D43766" w:rsidTr="004518D0">
              <w:trPr>
                <w:trHeight w:val="366"/>
              </w:trPr>
              <w:tc>
                <w:tcPr>
                  <w:tcW w:w="32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X</w:t>
                  </w:r>
                  <w:r w:rsidRPr="00D43766">
                    <w:rPr>
                      <w:rFonts w:ascii="細明體" w:eastAsia="細明體" w:hAnsi="細明體" w:cs="細明體"/>
                      <w:bCs/>
                      <w:sz w:val="28"/>
                      <w:szCs w:val="28"/>
                    </w:rPr>
                    <w:t>≦</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有下降</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7 / 8</w:t>
                  </w:r>
                  <w:r w:rsidRPr="00D43766">
                    <w:rPr>
                      <w:rFonts w:eastAsia="標楷體" w:cs="Calibri"/>
                      <w:bCs/>
                      <w:sz w:val="28"/>
                      <w:szCs w:val="28"/>
                    </w:rPr>
                    <w:t>分</w:t>
                  </w:r>
                </w:p>
              </w:tc>
            </w:tr>
            <w:tr w:rsidR="00D43766" w:rsidRPr="00D43766" w:rsidTr="004518D0">
              <w:trPr>
                <w:trHeight w:val="272"/>
              </w:trPr>
              <w:tc>
                <w:tcPr>
                  <w:tcW w:w="32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沒下降</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6 / 7</w:t>
                  </w:r>
                  <w:r w:rsidRPr="00D43766">
                    <w:rPr>
                      <w:rFonts w:eastAsia="標楷體" w:cs="Calibri"/>
                      <w:bCs/>
                      <w:sz w:val="28"/>
                      <w:szCs w:val="28"/>
                    </w:rPr>
                    <w:t>分</w:t>
                  </w:r>
                </w:p>
              </w:tc>
            </w:tr>
            <w:tr w:rsidR="00D43766" w:rsidRPr="00D43766" w:rsidTr="004518D0">
              <w:trPr>
                <w:trHeight w:val="271"/>
              </w:trPr>
              <w:tc>
                <w:tcPr>
                  <w:tcW w:w="32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r w:rsidRPr="00D43766">
                    <w:rPr>
                      <w:rFonts w:eastAsia="標楷體" w:cs="Calibri"/>
                      <w:bCs/>
                      <w:sz w:val="28"/>
                      <w:szCs w:val="28"/>
                    </w:rPr>
                    <w:t>X</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下降率</w:t>
                  </w:r>
                  <w:r w:rsidRPr="00D43766">
                    <w:rPr>
                      <w:rFonts w:ascii="細明體" w:eastAsia="細明體" w:hAnsi="細明體" w:cs="細明體"/>
                      <w:bCs/>
                      <w:sz w:val="28"/>
                      <w:szCs w:val="28"/>
                    </w:rPr>
                    <w:t>≧</w:t>
                  </w:r>
                  <w:r w:rsidRPr="00D43766">
                    <w:rPr>
                      <w:rFonts w:eastAsia="標楷體" w:cs="Calibri"/>
                      <w:bCs/>
                      <w:sz w:val="28"/>
                      <w:szCs w:val="28"/>
                    </w:rPr>
                    <w:t>5%</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7 / 8</w:t>
                  </w:r>
                  <w:r w:rsidRPr="00D43766">
                    <w:rPr>
                      <w:rFonts w:eastAsia="標楷體" w:cs="Calibri"/>
                      <w:bCs/>
                      <w:sz w:val="28"/>
                      <w:szCs w:val="28"/>
                    </w:rPr>
                    <w:t>分</w:t>
                  </w:r>
                </w:p>
              </w:tc>
            </w:tr>
            <w:tr w:rsidR="00D43766" w:rsidRPr="00D43766" w:rsidTr="004518D0">
              <w:trPr>
                <w:trHeight w:val="244"/>
              </w:trPr>
              <w:tc>
                <w:tcPr>
                  <w:tcW w:w="32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3%</w:t>
                  </w:r>
                  <w:r w:rsidRPr="00D43766">
                    <w:rPr>
                      <w:rFonts w:ascii="細明體" w:eastAsia="細明體" w:hAnsi="細明體" w:cs="細明體"/>
                      <w:bCs/>
                      <w:sz w:val="28"/>
                      <w:szCs w:val="28"/>
                    </w:rPr>
                    <w:t>≦</w:t>
                  </w:r>
                  <w:r w:rsidRPr="00D43766">
                    <w:rPr>
                      <w:rFonts w:eastAsia="標楷體" w:cs="Calibri"/>
                      <w:bCs/>
                      <w:sz w:val="28"/>
                      <w:szCs w:val="28"/>
                    </w:rPr>
                    <w:t>下降率</w:t>
                  </w:r>
                  <w:r w:rsidRPr="00D43766">
                    <w:rPr>
                      <w:rFonts w:eastAsia="標楷體" w:cs="Calibri"/>
                      <w:bCs/>
                      <w:sz w:val="28"/>
                      <w:szCs w:val="28"/>
                    </w:rPr>
                    <w:t>&lt;5%</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6 / 7</w:t>
                  </w:r>
                  <w:r w:rsidRPr="00D43766">
                    <w:rPr>
                      <w:rFonts w:eastAsia="標楷體" w:cs="Calibri"/>
                      <w:bCs/>
                      <w:sz w:val="28"/>
                      <w:szCs w:val="28"/>
                    </w:rPr>
                    <w:t>分</w:t>
                  </w:r>
                </w:p>
              </w:tc>
            </w:tr>
            <w:tr w:rsidR="00D43766" w:rsidRPr="00D43766" w:rsidTr="004518D0">
              <w:trPr>
                <w:trHeight w:val="182"/>
              </w:trPr>
              <w:tc>
                <w:tcPr>
                  <w:tcW w:w="32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cs="Calibri"/>
                      <w:bCs/>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下降率</w:t>
                  </w:r>
                  <w:r w:rsidRPr="00D43766">
                    <w:rPr>
                      <w:rFonts w:eastAsia="標楷體" w:cs="Calibri"/>
                      <w:bCs/>
                      <w:sz w:val="28"/>
                      <w:szCs w:val="28"/>
                    </w:rPr>
                    <w:t>&lt;3%</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4 / 5</w:t>
                  </w:r>
                  <w:r w:rsidRPr="00D43766">
                    <w:rPr>
                      <w:rFonts w:eastAsia="標楷體" w:cs="Calibri"/>
                      <w:bCs/>
                      <w:sz w:val="28"/>
                      <w:szCs w:val="28"/>
                    </w:rPr>
                    <w:t>分</w:t>
                  </w:r>
                </w:p>
              </w:tc>
            </w:tr>
            <w:tr w:rsidR="00D43766" w:rsidRPr="00D43766" w:rsidTr="004518D0">
              <w:trPr>
                <w:trHeight w:val="217"/>
              </w:trPr>
              <w:tc>
                <w:tcPr>
                  <w:tcW w:w="326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center"/>
                  </w:pPr>
                  <w:r w:rsidRPr="00D43766">
                    <w:rPr>
                      <w:rFonts w:eastAsia="標楷體" w:cs="Calibri"/>
                      <w:bCs/>
                      <w:sz w:val="28"/>
                      <w:szCs w:val="28"/>
                    </w:rPr>
                    <w:t>X</w:t>
                  </w:r>
                  <w:r w:rsidRPr="00D43766">
                    <w:rPr>
                      <w:rFonts w:ascii="細明體" w:eastAsia="細明體" w:hAnsi="細明體" w:cs="細明體"/>
                      <w:bCs/>
                      <w:sz w:val="28"/>
                      <w:szCs w:val="28"/>
                    </w:rPr>
                    <w:t>≧</w:t>
                  </w:r>
                  <w:r w:rsidRPr="00D43766">
                    <w:rPr>
                      <w:rFonts w:eastAsia="標楷體" w:cs="Calibri"/>
                      <w:bCs/>
                      <w:sz w:val="28"/>
                      <w:szCs w:val="28"/>
                    </w:rPr>
                    <w:t>平均值＋</w:t>
                  </w:r>
                  <w:r w:rsidRPr="00D43766">
                    <w:rPr>
                      <w:rFonts w:eastAsia="標楷體" w:cs="Calibri"/>
                      <w:bCs/>
                      <w:sz w:val="28"/>
                      <w:szCs w:val="28"/>
                    </w:rPr>
                    <w:t>0.5</w:t>
                  </w:r>
                  <w:r w:rsidRPr="00D43766">
                    <w:rPr>
                      <w:rFonts w:eastAsia="標楷體" w:cs="Calibri"/>
                      <w:bCs/>
                      <w:sz w:val="28"/>
                      <w:szCs w:val="28"/>
                    </w:rPr>
                    <w:t>標準差</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下降率</w:t>
                  </w:r>
                  <w:r w:rsidRPr="00D43766">
                    <w:rPr>
                      <w:rFonts w:ascii="細明體" w:eastAsia="細明體" w:hAnsi="細明體" w:cs="細明體"/>
                      <w:bCs/>
                      <w:sz w:val="28"/>
                      <w:szCs w:val="28"/>
                    </w:rPr>
                    <w:t>≧</w:t>
                  </w:r>
                  <w:r w:rsidRPr="00D43766">
                    <w:rPr>
                      <w:rFonts w:eastAsia="標楷體" w:cs="Calibri"/>
                      <w:bCs/>
                      <w:sz w:val="28"/>
                      <w:szCs w:val="28"/>
                    </w:rPr>
                    <w:t>7%</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7 / 8</w:t>
                  </w:r>
                  <w:r w:rsidRPr="00D43766">
                    <w:rPr>
                      <w:rFonts w:eastAsia="標楷體" w:cs="Calibri"/>
                      <w:bCs/>
                      <w:sz w:val="28"/>
                      <w:szCs w:val="28"/>
                    </w:rPr>
                    <w:t>分</w:t>
                  </w:r>
                </w:p>
              </w:tc>
            </w:tr>
            <w:tr w:rsidR="00D43766" w:rsidRPr="00D43766" w:rsidTr="004518D0">
              <w:trPr>
                <w:trHeight w:val="181"/>
              </w:trPr>
              <w:tc>
                <w:tcPr>
                  <w:tcW w:w="32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both"/>
                    <w:rPr>
                      <w:rFonts w:eastAsia="標楷體" w:cs="Calibri"/>
                      <w:bCs/>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cs="Calibri"/>
                      <w:bCs/>
                      <w:sz w:val="28"/>
                      <w:szCs w:val="28"/>
                    </w:rPr>
                    <w:t>5%</w:t>
                  </w:r>
                  <w:r w:rsidRPr="00D43766">
                    <w:rPr>
                      <w:rFonts w:ascii="細明體" w:eastAsia="細明體" w:hAnsi="細明體" w:cs="細明體"/>
                      <w:bCs/>
                      <w:sz w:val="28"/>
                      <w:szCs w:val="28"/>
                    </w:rPr>
                    <w:t>≦</w:t>
                  </w:r>
                  <w:r w:rsidRPr="00D43766">
                    <w:rPr>
                      <w:rFonts w:eastAsia="標楷體" w:cs="Calibri"/>
                      <w:bCs/>
                      <w:sz w:val="28"/>
                      <w:szCs w:val="28"/>
                    </w:rPr>
                    <w:t>下降率</w:t>
                  </w:r>
                  <w:r w:rsidRPr="00D43766">
                    <w:rPr>
                      <w:rFonts w:eastAsia="標楷體" w:cs="Calibri"/>
                      <w:bCs/>
                      <w:sz w:val="28"/>
                      <w:szCs w:val="28"/>
                    </w:rPr>
                    <w:t>&lt;7%</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6 / 7</w:t>
                  </w:r>
                  <w:r w:rsidRPr="00D43766">
                    <w:rPr>
                      <w:rFonts w:eastAsia="標楷體" w:cs="Calibri"/>
                      <w:bCs/>
                      <w:sz w:val="28"/>
                      <w:szCs w:val="28"/>
                    </w:rPr>
                    <w:t>分</w:t>
                  </w:r>
                </w:p>
              </w:tc>
            </w:tr>
            <w:tr w:rsidR="00D43766" w:rsidRPr="00D43766" w:rsidTr="004518D0">
              <w:trPr>
                <w:trHeight w:val="245"/>
              </w:trPr>
              <w:tc>
                <w:tcPr>
                  <w:tcW w:w="326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jc w:val="both"/>
                    <w:rPr>
                      <w:rFonts w:eastAsia="標楷體" w:cs="Calibri"/>
                      <w:bCs/>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cs="Calibri"/>
                      <w:bCs/>
                      <w:sz w:val="28"/>
                      <w:szCs w:val="28"/>
                    </w:rPr>
                  </w:pPr>
                  <w:r w:rsidRPr="00D43766">
                    <w:rPr>
                      <w:rFonts w:eastAsia="標楷體" w:cs="Calibri"/>
                      <w:bCs/>
                      <w:sz w:val="28"/>
                      <w:szCs w:val="28"/>
                    </w:rPr>
                    <w:t>下降率</w:t>
                  </w:r>
                  <w:r w:rsidRPr="00D43766">
                    <w:rPr>
                      <w:rFonts w:eastAsia="標楷體" w:cs="Calibri"/>
                      <w:bCs/>
                      <w:sz w:val="28"/>
                      <w:szCs w:val="28"/>
                    </w:rPr>
                    <w:t>&lt;5%</w:t>
                  </w:r>
                </w:p>
              </w:tc>
              <w:tc>
                <w:tcPr>
                  <w:tcW w:w="15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20" w:line="400" w:lineRule="exact"/>
                    <w:jc w:val="center"/>
                    <w:rPr>
                      <w:rFonts w:eastAsia="標楷體" w:cs="Calibri"/>
                      <w:bCs/>
                      <w:sz w:val="28"/>
                      <w:szCs w:val="28"/>
                    </w:rPr>
                  </w:pPr>
                  <w:r w:rsidRPr="00D43766">
                    <w:rPr>
                      <w:rFonts w:eastAsia="標楷體" w:cs="Calibri"/>
                      <w:bCs/>
                      <w:sz w:val="28"/>
                      <w:szCs w:val="28"/>
                    </w:rPr>
                    <w:t>4 / 5</w:t>
                  </w:r>
                  <w:r w:rsidRPr="00D43766">
                    <w:rPr>
                      <w:rFonts w:eastAsia="標楷體" w:cs="Calibri"/>
                      <w:bCs/>
                      <w:sz w:val="28"/>
                      <w:szCs w:val="28"/>
                    </w:rPr>
                    <w:t>分</w:t>
                  </w:r>
                </w:p>
              </w:tc>
            </w:tr>
          </w:tbl>
          <w:p w:rsidR="00A533B2" w:rsidRPr="00D43766" w:rsidRDefault="00A533B2" w:rsidP="004518D0">
            <w:pPr>
              <w:snapToGrid w:val="0"/>
              <w:spacing w:line="400" w:lineRule="exact"/>
              <w:ind w:left="1277" w:hanging="1164"/>
              <w:jc w:val="both"/>
            </w:pPr>
            <w:r w:rsidRPr="00D43766">
              <w:rPr>
                <w:rFonts w:eastAsia="標楷體" w:cs="Calibri"/>
              </w:rPr>
              <w:t>※</w:t>
            </w:r>
            <w:r w:rsidRPr="00D43766">
              <w:rPr>
                <w:rFonts w:eastAsia="標楷體" w:cs="Calibri"/>
              </w:rPr>
              <w:t>標準差及下降率區間將視</w:t>
            </w:r>
            <w:r w:rsidRPr="00D43766">
              <w:rPr>
                <w:rFonts w:eastAsia="標楷體" w:cs="Calibri"/>
              </w:rPr>
              <w:t>108</w:t>
            </w:r>
            <w:r w:rsidRPr="00D43766">
              <w:rPr>
                <w:rFonts w:eastAsia="標楷體" w:cs="Calibri"/>
              </w:rPr>
              <w:t>年監測調查結果調整。</w:t>
            </w:r>
          </w:p>
        </w:tc>
      </w:tr>
      <w:tr w:rsidR="00D43766" w:rsidRPr="00D43766" w:rsidTr="004518D0">
        <w:trPr>
          <w:trHeight w:val="3992"/>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ind w:left="115"/>
            </w:pPr>
            <w:r w:rsidRPr="00D43766">
              <w:rPr>
                <w:rFonts w:eastAsia="標楷體" w:cs="Calibri"/>
                <w:sz w:val="28"/>
                <w:szCs w:val="32"/>
              </w:rPr>
              <w:t>(</w:t>
            </w:r>
            <w:r w:rsidRPr="00D43766">
              <w:rPr>
                <w:rFonts w:eastAsia="標楷體" w:cs="Calibri"/>
                <w:sz w:val="28"/>
                <w:szCs w:val="32"/>
              </w:rPr>
              <w:t>二</w:t>
            </w:r>
            <w:r w:rsidRPr="00D43766">
              <w:rPr>
                <w:rFonts w:eastAsia="標楷體" w:cs="Calibri"/>
                <w:sz w:val="28"/>
                <w:szCs w:val="32"/>
              </w:rPr>
              <w:t>)</w:t>
            </w:r>
            <w:r w:rsidRPr="00D43766">
              <w:rPr>
                <w:rFonts w:eastAsia="標楷體" w:cs="Calibri"/>
                <w:sz w:val="28"/>
                <w:szCs w:val="28"/>
              </w:rPr>
              <w:t>青少年</w:t>
            </w:r>
            <w:r w:rsidRPr="00D43766">
              <w:rPr>
                <w:rFonts w:eastAsia="標楷體" w:cs="Calibri"/>
                <w:sz w:val="28"/>
                <w:szCs w:val="32"/>
              </w:rPr>
              <w:t>室內公共場所二手菸暴露率下降情形</w:t>
            </w:r>
          </w:p>
          <w:p w:rsidR="00A533B2" w:rsidRPr="00D43766" w:rsidRDefault="00A533B2" w:rsidP="004518D0">
            <w:pPr>
              <w:snapToGrid w:val="0"/>
              <w:spacing w:line="400" w:lineRule="exact"/>
              <w:ind w:left="115"/>
            </w:pPr>
            <w:r w:rsidRPr="00D43766">
              <w:rPr>
                <w:rFonts w:eastAsia="標楷體" w:cs="Calibri"/>
                <w:sz w:val="28"/>
                <w:szCs w:val="32"/>
              </w:rPr>
              <w:t>(8</w:t>
            </w:r>
            <w:r w:rsidRPr="00D43766">
              <w:rPr>
                <w:rFonts w:eastAsia="標楷體" w:cs="Calibri"/>
                <w:sz w:val="28"/>
                <w:szCs w:val="32"/>
              </w:rPr>
              <w:t>分</w:t>
            </w:r>
            <w:r w:rsidRPr="00D43766">
              <w:rPr>
                <w:rFonts w:eastAsia="標楷體" w:cs="Calibri"/>
                <w:sz w:val="28"/>
                <w:szCs w:val="32"/>
              </w:rPr>
              <w:t>)</w:t>
            </w:r>
          </w:p>
        </w:tc>
        <w:tc>
          <w:tcPr>
            <w:tcW w:w="779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tabs>
                <w:tab w:val="left" w:pos="1008"/>
              </w:tabs>
              <w:snapToGrid w:val="0"/>
              <w:spacing w:after="72" w:line="400" w:lineRule="exact"/>
              <w:ind w:right="360"/>
              <w:jc w:val="both"/>
              <w:rPr>
                <w:rFonts w:eastAsia="標楷體" w:cs="Calibri"/>
                <w:bCs/>
                <w:sz w:val="28"/>
                <w:szCs w:val="28"/>
              </w:rPr>
            </w:pPr>
          </w:p>
        </w:tc>
      </w:tr>
      <w:tr w:rsidR="00D43766" w:rsidRPr="00D43766" w:rsidTr="004518D0">
        <w:trPr>
          <w:trHeight w:val="4108"/>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jc w:val="both"/>
              <w:rPr>
                <w:rFonts w:eastAsia="標楷體" w:cs="Calibri"/>
                <w:bCs/>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ind w:left="341" w:hanging="339"/>
              <w:jc w:val="center"/>
              <w:rPr>
                <w:rFonts w:eastAsia="標楷體" w:cs="Calibri"/>
                <w:bCs/>
                <w:sz w:val="28"/>
                <w:szCs w:val="28"/>
              </w:rPr>
            </w:pPr>
            <w:r w:rsidRPr="00D43766">
              <w:rPr>
                <w:rFonts w:eastAsia="標楷體" w:cs="Calibri"/>
                <w:bCs/>
                <w:sz w:val="28"/>
                <w:szCs w:val="28"/>
              </w:rPr>
              <w:t>加分機制</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snapToGrid w:val="0"/>
              <w:spacing w:line="400" w:lineRule="exact"/>
              <w:ind w:left="1471" w:hanging="1358"/>
              <w:jc w:val="both"/>
              <w:rPr>
                <w:rFonts w:eastAsia="標楷體" w:cs="Calibri"/>
                <w:sz w:val="28"/>
                <w:szCs w:val="28"/>
              </w:rPr>
            </w:pPr>
            <w:r w:rsidRPr="00D43766">
              <w:rPr>
                <w:rFonts w:eastAsia="標楷體" w:cs="Calibri"/>
                <w:sz w:val="28"/>
                <w:szCs w:val="28"/>
              </w:rPr>
              <w:t>資料來源</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各縣市提報之足為其他縣市表率之事蹟，如</w:t>
            </w:r>
            <w:r w:rsidRPr="00D43766">
              <w:rPr>
                <w:rFonts w:eastAsia="標楷體" w:cs="Calibri"/>
                <w:sz w:val="28"/>
                <w:szCs w:val="28"/>
              </w:rPr>
              <w:t>:</w:t>
            </w:r>
            <w:r w:rsidRPr="00D43766">
              <w:rPr>
                <w:rFonts w:eastAsia="標楷體" w:cs="Calibri"/>
                <w:sz w:val="28"/>
                <w:szCs w:val="28"/>
              </w:rPr>
              <w:t>公告無菸商圈、人潮聚集處、無菸商圈、街道或學校周邊為禁菸場所</w:t>
            </w:r>
          </w:p>
          <w:p w:rsidR="00A533B2" w:rsidRPr="00D43766" w:rsidRDefault="00A533B2" w:rsidP="004518D0">
            <w:pPr>
              <w:tabs>
                <w:tab w:val="left" w:pos="692"/>
              </w:tabs>
              <w:snapToGrid w:val="0"/>
              <w:spacing w:line="400" w:lineRule="exact"/>
              <w:ind w:left="1471" w:hanging="1358"/>
              <w:jc w:val="both"/>
              <w:rPr>
                <w:rFonts w:eastAsia="標楷體" w:cs="Calibri"/>
                <w:sz w:val="28"/>
                <w:szCs w:val="28"/>
              </w:rPr>
            </w:pPr>
            <w:r w:rsidRPr="00D43766">
              <w:rPr>
                <w:rFonts w:eastAsia="標楷體" w:cs="Calibri"/>
                <w:sz w:val="28"/>
                <w:szCs w:val="28"/>
              </w:rPr>
              <w:t>加分標準</w:t>
            </w:r>
            <w:r w:rsidRPr="00D43766">
              <w:rPr>
                <w:rFonts w:eastAsia="標楷體" w:cs="Calibri"/>
                <w:sz w:val="28"/>
                <w:szCs w:val="28"/>
              </w:rPr>
              <w:t>:</w:t>
            </w:r>
          </w:p>
          <w:p w:rsidR="00A533B2" w:rsidRPr="00D43766" w:rsidRDefault="00A533B2" w:rsidP="00166484">
            <w:pPr>
              <w:numPr>
                <w:ilvl w:val="1"/>
                <w:numId w:val="174"/>
              </w:numPr>
              <w:suppressAutoHyphens/>
              <w:autoSpaceDN w:val="0"/>
              <w:spacing w:before="36" w:after="36" w:line="400" w:lineRule="exact"/>
              <w:ind w:left="678" w:hanging="280"/>
              <w:textAlignment w:val="baseline"/>
              <w:rPr>
                <w:rFonts w:eastAsia="標楷體" w:cs="Calibri"/>
                <w:sz w:val="28"/>
                <w:szCs w:val="28"/>
              </w:rPr>
            </w:pPr>
            <w:r w:rsidRPr="00D43766">
              <w:rPr>
                <w:rFonts w:eastAsia="標楷體" w:cs="Calibri"/>
                <w:sz w:val="28"/>
                <w:szCs w:val="28"/>
              </w:rPr>
              <w:t>公告人潮聚集處</w:t>
            </w:r>
            <w:r w:rsidRPr="00D43766">
              <w:rPr>
                <w:rFonts w:eastAsia="標楷體" w:cs="Calibri"/>
                <w:sz w:val="28"/>
                <w:szCs w:val="28"/>
              </w:rPr>
              <w:t>(</w:t>
            </w:r>
            <w:r w:rsidRPr="00D43766">
              <w:rPr>
                <w:rFonts w:eastAsia="標楷體" w:cs="Calibri"/>
                <w:sz w:val="28"/>
                <w:szCs w:val="28"/>
              </w:rPr>
              <w:t>如公車候車亭、公共場所出入口、十字路口、捷運站各出口處距離建築物十公尺範圍內</w:t>
            </w:r>
            <w:r w:rsidRPr="00D43766">
              <w:rPr>
                <w:rFonts w:eastAsia="標楷體" w:cs="Calibri"/>
                <w:sz w:val="28"/>
                <w:szCs w:val="28"/>
              </w:rPr>
              <w:t>)</w:t>
            </w:r>
            <w:r w:rsidRPr="00D43766">
              <w:rPr>
                <w:rFonts w:eastAsia="標楷體" w:cs="Calibri"/>
                <w:sz w:val="28"/>
                <w:szCs w:val="28"/>
              </w:rPr>
              <w:t>、無菸商圈、街道或學校周邊為禁菸場所，且需提供相關推廣、持續維護措施等整體規劃內容及成效說明</w:t>
            </w:r>
            <w:r w:rsidRPr="00D43766">
              <w:rPr>
                <w:rFonts w:eastAsia="標楷體" w:cs="Calibri"/>
                <w:sz w:val="28"/>
                <w:szCs w:val="28"/>
              </w:rPr>
              <w:t>:+0.5</w:t>
            </w:r>
            <w:r w:rsidRPr="00D43766">
              <w:rPr>
                <w:rFonts w:eastAsia="標楷體" w:cs="Calibri"/>
                <w:sz w:val="28"/>
                <w:szCs w:val="28"/>
              </w:rPr>
              <w:t>分</w:t>
            </w:r>
            <w:r w:rsidRPr="00D43766">
              <w:rPr>
                <w:rFonts w:eastAsia="標楷體" w:cs="Calibri"/>
                <w:sz w:val="28"/>
                <w:szCs w:val="28"/>
              </w:rPr>
              <w:t>/</w:t>
            </w:r>
            <w:r w:rsidRPr="00D43766">
              <w:rPr>
                <w:rFonts w:eastAsia="標楷體" w:cs="Calibri"/>
                <w:sz w:val="28"/>
                <w:szCs w:val="28"/>
              </w:rPr>
              <w:t>處</w:t>
            </w:r>
            <w:r w:rsidRPr="00D43766">
              <w:rPr>
                <w:rFonts w:eastAsia="標楷體" w:cs="Calibri"/>
                <w:sz w:val="28"/>
                <w:szCs w:val="28"/>
              </w:rPr>
              <w:t>(1</w:t>
            </w:r>
            <w:r w:rsidRPr="00D43766">
              <w:rPr>
                <w:rFonts w:eastAsia="標楷體" w:cs="Calibri"/>
                <w:sz w:val="28"/>
                <w:szCs w:val="28"/>
              </w:rPr>
              <w:t>分為上限</w:t>
            </w:r>
            <w:r w:rsidRPr="00D43766">
              <w:rPr>
                <w:rFonts w:eastAsia="標楷體" w:cs="Calibri"/>
                <w:sz w:val="28"/>
                <w:szCs w:val="28"/>
              </w:rPr>
              <w:t>)</w:t>
            </w:r>
            <w:r w:rsidRPr="00D43766">
              <w:rPr>
                <w:rFonts w:eastAsia="標楷體" w:cs="Calibri"/>
                <w:sz w:val="28"/>
                <w:szCs w:val="28"/>
              </w:rPr>
              <w:t>。</w:t>
            </w:r>
          </w:p>
        </w:tc>
      </w:tr>
      <w:tr w:rsidR="00D43766" w:rsidRPr="00D43766" w:rsidTr="004518D0">
        <w:trPr>
          <w:trHeight w:val="1360"/>
        </w:trPr>
        <w:tc>
          <w:tcPr>
            <w:tcW w:w="156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spacing w:line="400" w:lineRule="exact"/>
              <w:jc w:val="both"/>
              <w:rPr>
                <w:rFonts w:eastAsia="標楷體" w:cs="Calibri"/>
                <w:bCs/>
                <w:sz w:val="28"/>
                <w:szCs w:val="28"/>
              </w:rPr>
            </w:pPr>
            <w:r w:rsidRPr="00D43766">
              <w:rPr>
                <w:rFonts w:eastAsia="標楷體" w:cs="Calibri"/>
                <w:bCs/>
                <w:sz w:val="28"/>
                <w:szCs w:val="28"/>
              </w:rPr>
              <w:lastRenderedPageBreak/>
              <w:t>六、其他</w:t>
            </w:r>
          </w:p>
          <w:p w:rsidR="00A533B2" w:rsidRPr="00D43766" w:rsidRDefault="00A533B2" w:rsidP="004518D0">
            <w:pPr>
              <w:widowControl/>
              <w:snapToGrid w:val="0"/>
              <w:spacing w:line="400" w:lineRule="exact"/>
              <w:jc w:val="both"/>
              <w:rPr>
                <w:rFonts w:eastAsia="標楷體" w:cs="Calibri"/>
                <w:bCs/>
                <w:sz w:val="28"/>
                <w:szCs w:val="28"/>
              </w:rPr>
            </w:pPr>
            <w:r w:rsidRPr="00D43766">
              <w:rPr>
                <w:rFonts w:eastAsia="標楷體" w:cs="Calibri"/>
                <w:bCs/>
                <w:sz w:val="28"/>
                <w:szCs w:val="28"/>
              </w:rPr>
              <w:t>(15</w:t>
            </w:r>
            <w:r w:rsidRPr="00D43766">
              <w:rPr>
                <w:rFonts w:eastAsia="標楷體" w:cs="Calibri"/>
                <w:bCs/>
                <w:sz w:val="28"/>
                <w:szCs w:val="28"/>
              </w:rPr>
              <w:t>分</w:t>
            </w:r>
            <w:r w:rsidRPr="00D43766">
              <w:rPr>
                <w:rFonts w:eastAsia="標楷體" w:cs="Calibri"/>
                <w:bCs/>
                <w:sz w:val="28"/>
                <w:szCs w:val="28"/>
              </w:rPr>
              <w:t>)</w:t>
            </w:r>
          </w:p>
          <w:p w:rsidR="00A533B2" w:rsidRPr="00D43766" w:rsidRDefault="00A533B2" w:rsidP="004518D0">
            <w:pPr>
              <w:widowControl/>
              <w:snapToGrid w:val="0"/>
              <w:spacing w:line="400" w:lineRule="exact"/>
              <w:jc w:val="both"/>
              <w:rPr>
                <w:rFonts w:eastAsia="標楷體" w:cs="Calibri"/>
                <w:bCs/>
                <w:sz w:val="28"/>
                <w:szCs w:val="28"/>
              </w:rPr>
            </w:pPr>
            <w:r w:rsidRPr="00D43766">
              <w:rPr>
                <w:rFonts w:eastAsia="標楷體" w:cs="Calibri"/>
                <w:bCs/>
                <w:sz w:val="28"/>
                <w:szCs w:val="28"/>
              </w:rPr>
              <w:t>E</w:t>
            </w:r>
            <w:r w:rsidRPr="00D43766">
              <w:rPr>
                <w:rFonts w:eastAsia="標楷體" w:cs="Calibri"/>
                <w:bCs/>
                <w:sz w:val="28"/>
                <w:szCs w:val="28"/>
              </w:rPr>
              <w:t>得分＝</w:t>
            </w:r>
            <w:r w:rsidRPr="00D43766">
              <w:rPr>
                <w:rFonts w:eastAsia="標楷體" w:cs="Calibri"/>
                <w:bCs/>
                <w:sz w:val="28"/>
                <w:szCs w:val="28"/>
              </w:rPr>
              <w:t>E1+ E2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ind w:left="115"/>
              <w:jc w:val="both"/>
              <w:rPr>
                <w:rFonts w:eastAsia="標楷體" w:cs="Calibri"/>
                <w:sz w:val="28"/>
                <w:szCs w:val="32"/>
              </w:rPr>
            </w:pPr>
            <w:r w:rsidRPr="00D43766">
              <w:rPr>
                <w:rFonts w:eastAsia="標楷體" w:cs="Calibri"/>
                <w:sz w:val="28"/>
                <w:szCs w:val="32"/>
              </w:rPr>
              <w:t>(</w:t>
            </w:r>
            <w:r w:rsidRPr="00D43766">
              <w:rPr>
                <w:rFonts w:eastAsia="標楷體" w:cs="Calibri"/>
                <w:sz w:val="28"/>
                <w:szCs w:val="32"/>
              </w:rPr>
              <w:t>一</w:t>
            </w:r>
            <w:r w:rsidRPr="00D43766">
              <w:rPr>
                <w:rFonts w:eastAsia="標楷體" w:cs="Calibri"/>
                <w:sz w:val="28"/>
                <w:szCs w:val="32"/>
              </w:rPr>
              <w:t>)</w:t>
            </w:r>
            <w:r w:rsidRPr="00D43766">
              <w:rPr>
                <w:rFonts w:eastAsia="標楷體" w:cs="Calibri"/>
                <w:sz w:val="28"/>
                <w:szCs w:val="32"/>
              </w:rPr>
              <w:t>計畫目標達成情形</w:t>
            </w:r>
          </w:p>
          <w:p w:rsidR="00A533B2" w:rsidRPr="00D43766" w:rsidRDefault="00A533B2" w:rsidP="004518D0">
            <w:pPr>
              <w:snapToGrid w:val="0"/>
              <w:spacing w:line="400" w:lineRule="exact"/>
              <w:ind w:left="115"/>
              <w:jc w:val="both"/>
            </w:pPr>
            <w:r w:rsidRPr="00D43766">
              <w:rPr>
                <w:rFonts w:eastAsia="標楷體" w:cs="Calibri"/>
                <w:sz w:val="28"/>
                <w:szCs w:val="32"/>
              </w:rPr>
              <w:t>(10</w:t>
            </w:r>
            <w:r w:rsidRPr="00D43766">
              <w:rPr>
                <w:rFonts w:eastAsia="標楷體" w:cs="Calibri"/>
                <w:sz w:val="28"/>
                <w:szCs w:val="32"/>
              </w:rPr>
              <w:t>分</w:t>
            </w:r>
            <w:r w:rsidRPr="00D43766">
              <w:rPr>
                <w:rFonts w:eastAsia="標楷體" w:cs="Calibri"/>
                <w:sz w:val="28"/>
                <w:szCs w:val="32"/>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tabs>
                <w:tab w:val="left" w:pos="692"/>
              </w:tabs>
              <w:snapToGrid w:val="0"/>
              <w:spacing w:line="400" w:lineRule="exact"/>
              <w:ind w:left="1471" w:hanging="1358"/>
              <w:jc w:val="both"/>
              <w:rPr>
                <w:rFonts w:eastAsia="標楷體" w:cs="Calibri"/>
                <w:bCs/>
                <w:sz w:val="28"/>
                <w:szCs w:val="28"/>
              </w:rPr>
            </w:pPr>
            <w:r w:rsidRPr="00D43766">
              <w:rPr>
                <w:rFonts w:eastAsia="標楷體" w:cs="Calibri"/>
                <w:bCs/>
                <w:sz w:val="28"/>
                <w:szCs w:val="28"/>
              </w:rPr>
              <w:t>資料來源</w:t>
            </w:r>
            <w:r w:rsidRPr="00D43766">
              <w:rPr>
                <w:rFonts w:eastAsia="標楷體" w:cs="Calibri"/>
                <w:bCs/>
                <w:sz w:val="28"/>
                <w:szCs w:val="28"/>
              </w:rPr>
              <w:t>:</w:t>
            </w:r>
            <w:r w:rsidRPr="00D43766">
              <w:rPr>
                <w:rFonts w:eastAsia="標楷體" w:cs="Calibri"/>
                <w:bCs/>
                <w:sz w:val="28"/>
                <w:szCs w:val="28"/>
              </w:rPr>
              <w:t>各縣市提報之</w:t>
            </w:r>
            <w:r w:rsidRPr="00D43766">
              <w:rPr>
                <w:rFonts w:eastAsia="標楷體" w:cs="Calibri"/>
                <w:bCs/>
                <w:sz w:val="28"/>
                <w:szCs w:val="28"/>
              </w:rPr>
              <w:t>108</w:t>
            </w:r>
            <w:r w:rsidRPr="00D43766">
              <w:rPr>
                <w:rFonts w:eastAsia="標楷體" w:cs="Calibri"/>
                <w:bCs/>
                <w:sz w:val="28"/>
                <w:szCs w:val="28"/>
              </w:rPr>
              <w:t>年菸害防制工作計畫成果。</w:t>
            </w:r>
          </w:p>
          <w:p w:rsidR="00A533B2" w:rsidRPr="00D43766" w:rsidRDefault="00A533B2" w:rsidP="004518D0">
            <w:pPr>
              <w:tabs>
                <w:tab w:val="left" w:pos="692"/>
              </w:tabs>
              <w:snapToGrid w:val="0"/>
              <w:spacing w:line="400" w:lineRule="exact"/>
              <w:ind w:left="1471" w:hanging="1358"/>
              <w:jc w:val="both"/>
              <w:rPr>
                <w:rFonts w:eastAsia="標楷體" w:cs="Calibri"/>
                <w:bCs/>
                <w:sz w:val="28"/>
                <w:szCs w:val="28"/>
              </w:rPr>
            </w:pPr>
            <w:r w:rsidRPr="00D43766">
              <w:rPr>
                <w:rFonts w:eastAsia="標楷體" w:cs="Calibri"/>
                <w:bCs/>
                <w:sz w:val="28"/>
                <w:szCs w:val="28"/>
              </w:rPr>
              <w:t>評分標準</w:t>
            </w:r>
            <w:r w:rsidRPr="00D43766">
              <w:rPr>
                <w:rFonts w:eastAsia="標楷體" w:cs="Calibri"/>
                <w:bCs/>
                <w:sz w:val="28"/>
                <w:szCs w:val="28"/>
              </w:rPr>
              <w:t>:(108</w:t>
            </w:r>
            <w:r w:rsidRPr="00D43766">
              <w:rPr>
                <w:rFonts w:eastAsia="標楷體" w:cs="Calibri"/>
                <w:bCs/>
                <w:sz w:val="28"/>
                <w:szCs w:val="28"/>
              </w:rPr>
              <w:t>年菸害防制計畫必辦項目達成率總和／項目總數</w:t>
            </w:r>
            <w:r w:rsidRPr="00D43766">
              <w:rPr>
                <w:rFonts w:eastAsia="標楷體" w:cs="Calibri"/>
                <w:bCs/>
                <w:sz w:val="28"/>
                <w:szCs w:val="28"/>
              </w:rPr>
              <w:t>)×10</w:t>
            </w:r>
            <w:r w:rsidRPr="00D43766">
              <w:rPr>
                <w:rFonts w:eastAsia="標楷體" w:cs="Calibri"/>
                <w:bCs/>
                <w:sz w:val="28"/>
                <w:szCs w:val="28"/>
              </w:rPr>
              <w:t>分。</w:t>
            </w:r>
          </w:p>
          <w:p w:rsidR="00A533B2" w:rsidRPr="00D43766" w:rsidRDefault="00A533B2" w:rsidP="004518D0">
            <w:pPr>
              <w:tabs>
                <w:tab w:val="left" w:pos="692"/>
              </w:tabs>
              <w:snapToGrid w:val="0"/>
              <w:spacing w:line="400" w:lineRule="exact"/>
              <w:ind w:left="1471" w:hanging="1358"/>
              <w:jc w:val="both"/>
            </w:pPr>
            <w:r w:rsidRPr="00D43766">
              <w:rPr>
                <w:rFonts w:eastAsia="標楷體" w:cs="Calibri"/>
                <w:bCs/>
                <w:sz w:val="28"/>
                <w:szCs w:val="28"/>
              </w:rPr>
              <w:t>範例</w:t>
            </w:r>
            <w:r w:rsidRPr="00D43766">
              <w:rPr>
                <w:rFonts w:eastAsia="標楷體" w:cs="Calibri"/>
                <w:sz w:val="28"/>
                <w:szCs w:val="28"/>
              </w:rPr>
              <w:t xml:space="preserve">: </w:t>
            </w:r>
            <w:r w:rsidRPr="00D43766">
              <w:rPr>
                <w:rFonts w:eastAsia="標楷體" w:cs="Calibri"/>
                <w:bCs/>
                <w:sz w:val="28"/>
                <w:szCs w:val="28"/>
              </w:rPr>
              <w:t>E1</w:t>
            </w:r>
            <w:r w:rsidRPr="00D43766">
              <w:rPr>
                <w:rFonts w:eastAsia="標楷體" w:cs="Calibri"/>
                <w:bCs/>
                <w:sz w:val="28"/>
                <w:szCs w:val="28"/>
              </w:rPr>
              <w:t>得分＝【</w:t>
            </w:r>
            <w:r w:rsidRPr="00D43766">
              <w:rPr>
                <w:rFonts w:eastAsia="標楷體" w:cs="Calibri"/>
                <w:bCs/>
                <w:sz w:val="28"/>
                <w:szCs w:val="28"/>
              </w:rPr>
              <w:t>(90</w:t>
            </w:r>
            <w:r w:rsidRPr="00D43766">
              <w:rPr>
                <w:rFonts w:eastAsia="標楷體" w:cs="Calibri"/>
                <w:bCs/>
                <w:sz w:val="28"/>
                <w:szCs w:val="28"/>
              </w:rPr>
              <w:t>％＋</w:t>
            </w:r>
            <w:r w:rsidRPr="00D43766">
              <w:rPr>
                <w:rFonts w:eastAsia="標楷體" w:cs="Calibri"/>
                <w:bCs/>
                <w:sz w:val="28"/>
                <w:szCs w:val="28"/>
              </w:rPr>
              <w:t>80</w:t>
            </w:r>
            <w:r w:rsidRPr="00D43766">
              <w:rPr>
                <w:rFonts w:eastAsia="標楷體" w:cs="Calibri"/>
                <w:bCs/>
                <w:sz w:val="28"/>
                <w:szCs w:val="28"/>
              </w:rPr>
              <w:t>％＋</w:t>
            </w:r>
            <w:r w:rsidRPr="00D43766">
              <w:rPr>
                <w:rFonts w:eastAsia="標楷體" w:cs="Calibri"/>
                <w:bCs/>
                <w:sz w:val="28"/>
                <w:szCs w:val="28"/>
              </w:rPr>
              <w:t>70</w:t>
            </w:r>
            <w:r w:rsidRPr="00D43766">
              <w:rPr>
                <w:rFonts w:eastAsia="標楷體" w:cs="Calibri"/>
                <w:bCs/>
                <w:sz w:val="28"/>
                <w:szCs w:val="28"/>
              </w:rPr>
              <w:t>％＋</w:t>
            </w:r>
            <w:r w:rsidRPr="00D43766">
              <w:rPr>
                <w:rFonts w:eastAsia="標楷體" w:cs="Calibri"/>
                <w:bCs/>
                <w:sz w:val="28"/>
                <w:szCs w:val="28"/>
              </w:rPr>
              <w:t>90</w:t>
            </w:r>
            <w:r w:rsidRPr="00D43766">
              <w:rPr>
                <w:rFonts w:eastAsia="標楷體" w:cs="Calibri"/>
                <w:bCs/>
                <w:sz w:val="28"/>
                <w:szCs w:val="28"/>
              </w:rPr>
              <w:t>％</w:t>
            </w:r>
            <w:r w:rsidRPr="00D43766">
              <w:rPr>
                <w:rFonts w:eastAsia="標楷體" w:cs="Calibri"/>
                <w:bCs/>
                <w:sz w:val="28"/>
                <w:szCs w:val="28"/>
              </w:rPr>
              <w:t xml:space="preserve">)÷ 4 </w:t>
            </w:r>
            <w:r w:rsidRPr="00D43766">
              <w:rPr>
                <w:rFonts w:eastAsia="標楷體" w:cs="Calibri"/>
                <w:bCs/>
                <w:sz w:val="28"/>
                <w:szCs w:val="28"/>
              </w:rPr>
              <w:t>】</w:t>
            </w:r>
            <w:r w:rsidRPr="00D43766">
              <w:rPr>
                <w:rFonts w:eastAsia="標楷體" w:cs="Calibri"/>
                <w:bCs/>
                <w:sz w:val="28"/>
                <w:szCs w:val="28"/>
              </w:rPr>
              <w:t>× 10</w:t>
            </w:r>
            <w:r w:rsidRPr="00D43766">
              <w:rPr>
                <w:rFonts w:eastAsia="標楷體" w:cs="Calibri"/>
                <w:bCs/>
                <w:sz w:val="28"/>
                <w:szCs w:val="28"/>
              </w:rPr>
              <w:t>分。</w:t>
            </w:r>
          </w:p>
          <w:p w:rsidR="00A533B2" w:rsidRPr="00D43766" w:rsidRDefault="00A533B2" w:rsidP="004518D0">
            <w:pPr>
              <w:tabs>
                <w:tab w:val="left" w:pos="692"/>
              </w:tabs>
              <w:snapToGrid w:val="0"/>
              <w:spacing w:line="400" w:lineRule="exact"/>
              <w:ind w:left="1471" w:hanging="1358"/>
              <w:jc w:val="both"/>
            </w:pPr>
            <w:r w:rsidRPr="00D43766">
              <w:rPr>
                <w:rFonts w:ascii="細明體" w:eastAsia="細明體" w:hAnsi="細明體" w:cs="細明體"/>
                <w:bCs/>
                <w:sz w:val="28"/>
                <w:szCs w:val="28"/>
              </w:rPr>
              <w:t>◎</w:t>
            </w:r>
            <w:r w:rsidRPr="00D43766">
              <w:rPr>
                <w:rFonts w:eastAsia="標楷體" w:cs="Calibri"/>
                <w:bCs/>
                <w:sz w:val="28"/>
                <w:szCs w:val="28"/>
              </w:rPr>
              <w:t>辦理之計畫重點及目標</w:t>
            </w:r>
            <w:r w:rsidRPr="00D43766">
              <w:rPr>
                <w:rFonts w:eastAsia="標楷體" w:cs="Calibri"/>
                <w:bCs/>
                <w:sz w:val="28"/>
                <w:szCs w:val="28"/>
              </w:rPr>
              <w:t>:</w:t>
            </w:r>
          </w:p>
          <w:p w:rsidR="00A533B2" w:rsidRPr="00D43766" w:rsidRDefault="00A533B2" w:rsidP="00166484">
            <w:pPr>
              <w:numPr>
                <w:ilvl w:val="1"/>
                <w:numId w:val="175"/>
              </w:numPr>
              <w:suppressAutoHyphens/>
              <w:autoSpaceDN w:val="0"/>
              <w:snapToGrid w:val="0"/>
              <w:spacing w:line="400" w:lineRule="exact"/>
              <w:ind w:left="0" w:firstLine="395"/>
              <w:textAlignment w:val="baseline"/>
              <w:rPr>
                <w:rFonts w:eastAsia="標楷體" w:cs="Calibri"/>
                <w:bCs/>
                <w:sz w:val="28"/>
                <w:szCs w:val="28"/>
              </w:rPr>
            </w:pPr>
            <w:r w:rsidRPr="00D43766">
              <w:rPr>
                <w:rFonts w:eastAsia="標楷體" w:cs="Calibri"/>
                <w:bCs/>
                <w:sz w:val="28"/>
                <w:szCs w:val="28"/>
              </w:rPr>
              <w:t>強化執法稽查工作</w:t>
            </w:r>
            <w:r w:rsidRPr="00D43766">
              <w:rPr>
                <w:rFonts w:eastAsia="標楷體" w:cs="Calibri"/>
                <w:bCs/>
                <w:sz w:val="28"/>
                <w:szCs w:val="28"/>
              </w:rPr>
              <w:t>:</w:t>
            </w:r>
          </w:p>
          <w:p w:rsidR="00A533B2" w:rsidRPr="00D43766" w:rsidRDefault="00A533B2" w:rsidP="00166484">
            <w:pPr>
              <w:numPr>
                <w:ilvl w:val="2"/>
                <w:numId w:val="176"/>
              </w:numPr>
              <w:suppressAutoHyphens/>
              <w:autoSpaceDN w:val="0"/>
              <w:snapToGrid w:val="0"/>
              <w:spacing w:line="400" w:lineRule="exact"/>
              <w:ind w:left="0" w:firstLine="680"/>
              <w:textAlignment w:val="baseline"/>
              <w:rPr>
                <w:rFonts w:eastAsia="標楷體" w:cs="Calibri"/>
                <w:bCs/>
                <w:sz w:val="28"/>
                <w:szCs w:val="28"/>
              </w:rPr>
            </w:pPr>
            <w:r w:rsidRPr="00D43766">
              <w:rPr>
                <w:rFonts w:eastAsia="標楷體" w:cs="Calibri"/>
                <w:bCs/>
                <w:sz w:val="28"/>
                <w:szCs w:val="28"/>
              </w:rPr>
              <w:t>縣市辦理轄區實地訪查</w:t>
            </w:r>
            <w:r w:rsidRPr="00D43766">
              <w:rPr>
                <w:rFonts w:eastAsia="標楷體" w:cs="Calibri"/>
                <w:bCs/>
                <w:sz w:val="28"/>
                <w:szCs w:val="28"/>
              </w:rPr>
              <w:t>(</w:t>
            </w:r>
            <w:r w:rsidRPr="00D43766">
              <w:rPr>
                <w:rFonts w:eastAsia="標楷體" w:cs="Calibri"/>
                <w:bCs/>
                <w:sz w:val="28"/>
                <w:szCs w:val="28"/>
              </w:rPr>
              <w:t>鄉鎮比較或場所比較</w:t>
            </w:r>
            <w:r w:rsidRPr="00D43766">
              <w:rPr>
                <w:rFonts w:eastAsia="標楷體" w:cs="Calibri"/>
                <w:bCs/>
                <w:sz w:val="28"/>
                <w:szCs w:val="28"/>
              </w:rPr>
              <w:t>)</w:t>
            </w:r>
            <w:r w:rsidRPr="00D43766">
              <w:rPr>
                <w:rFonts w:eastAsia="標楷體" w:cs="Calibri"/>
                <w:bCs/>
                <w:sz w:val="28"/>
                <w:szCs w:val="28"/>
              </w:rPr>
              <w:t>。</w:t>
            </w:r>
          </w:p>
          <w:p w:rsidR="00A533B2" w:rsidRPr="00D43766" w:rsidRDefault="00A533B2" w:rsidP="00166484">
            <w:pPr>
              <w:numPr>
                <w:ilvl w:val="2"/>
                <w:numId w:val="176"/>
              </w:numPr>
              <w:suppressAutoHyphens/>
              <w:autoSpaceDN w:val="0"/>
              <w:snapToGrid w:val="0"/>
              <w:spacing w:line="400" w:lineRule="exact"/>
              <w:ind w:left="0" w:firstLine="680"/>
              <w:textAlignment w:val="baseline"/>
              <w:rPr>
                <w:rFonts w:eastAsia="標楷體" w:cs="Calibri"/>
                <w:bCs/>
                <w:sz w:val="28"/>
                <w:szCs w:val="28"/>
              </w:rPr>
            </w:pPr>
            <w:r w:rsidRPr="00D43766">
              <w:rPr>
                <w:rFonts w:eastAsia="標楷體" w:cs="Calibri"/>
                <w:bCs/>
                <w:sz w:val="28"/>
                <w:szCs w:val="28"/>
              </w:rPr>
              <w:t>與社區資源合作推動禁售菸品予未滿</w:t>
            </w:r>
            <w:r w:rsidRPr="00D43766">
              <w:rPr>
                <w:rFonts w:eastAsia="標楷體" w:cs="Calibri"/>
                <w:bCs/>
                <w:sz w:val="28"/>
                <w:szCs w:val="28"/>
              </w:rPr>
              <w:t>18</w:t>
            </w:r>
            <w:r w:rsidRPr="00D43766">
              <w:rPr>
                <w:rFonts w:eastAsia="標楷體" w:cs="Calibri"/>
                <w:bCs/>
                <w:sz w:val="28"/>
                <w:szCs w:val="28"/>
              </w:rPr>
              <w:t>歲。</w:t>
            </w:r>
          </w:p>
          <w:p w:rsidR="00A533B2" w:rsidRPr="00D43766" w:rsidRDefault="00A533B2" w:rsidP="00166484">
            <w:pPr>
              <w:numPr>
                <w:ilvl w:val="1"/>
                <w:numId w:val="175"/>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整合地方資源，督導轄區推動無菸醫院，建立系統架構，動員及轉介提供戒菸服務，並提昇戒菸服務利用率，進而結合推廣無菸家庭</w:t>
            </w:r>
            <w:r w:rsidRPr="00D43766">
              <w:rPr>
                <w:rFonts w:eastAsia="標楷體" w:cs="Calibri"/>
                <w:bCs/>
                <w:sz w:val="28"/>
                <w:szCs w:val="28"/>
              </w:rPr>
              <w:t>:</w:t>
            </w:r>
          </w:p>
          <w:p w:rsidR="00A533B2" w:rsidRPr="00D43766" w:rsidRDefault="00A533B2" w:rsidP="00166484">
            <w:pPr>
              <w:numPr>
                <w:ilvl w:val="0"/>
                <w:numId w:val="177"/>
              </w:numPr>
              <w:suppressAutoHyphens/>
              <w:autoSpaceDN w:val="0"/>
              <w:snapToGrid w:val="0"/>
              <w:spacing w:line="400" w:lineRule="exact"/>
              <w:ind w:left="0" w:firstLine="680"/>
              <w:textAlignment w:val="baseline"/>
              <w:rPr>
                <w:rFonts w:eastAsia="標楷體" w:cs="Calibri"/>
                <w:bCs/>
                <w:sz w:val="28"/>
                <w:szCs w:val="28"/>
              </w:rPr>
            </w:pPr>
            <w:r w:rsidRPr="00D43766">
              <w:rPr>
                <w:rFonts w:eastAsia="標楷體" w:cs="Calibri"/>
                <w:bCs/>
                <w:sz w:val="28"/>
                <w:szCs w:val="28"/>
              </w:rPr>
              <w:t>無菸醫院推動全方位戒菸衛教，如</w:t>
            </w:r>
            <w:r w:rsidRPr="00D43766">
              <w:rPr>
                <w:rFonts w:eastAsia="標楷體" w:cs="Calibri"/>
                <w:bCs/>
                <w:sz w:val="28"/>
                <w:szCs w:val="28"/>
              </w:rPr>
              <w:t>:</w:t>
            </w:r>
          </w:p>
          <w:p w:rsidR="00A533B2" w:rsidRPr="00D43766" w:rsidRDefault="00A533B2" w:rsidP="00166484">
            <w:pPr>
              <w:numPr>
                <w:ilvl w:val="0"/>
                <w:numId w:val="178"/>
              </w:numPr>
              <w:tabs>
                <w:tab w:val="left" w:pos="1008"/>
              </w:tabs>
              <w:suppressAutoHyphens/>
              <w:autoSpaceDN w:val="0"/>
              <w:snapToGrid w:val="0"/>
              <w:spacing w:after="72" w:line="400" w:lineRule="exact"/>
              <w:ind w:left="1386" w:right="70" w:hanging="280"/>
              <w:jc w:val="both"/>
              <w:textAlignment w:val="baseline"/>
              <w:rPr>
                <w:rFonts w:eastAsia="標楷體" w:cs="Calibri"/>
                <w:bCs/>
                <w:sz w:val="28"/>
                <w:szCs w:val="28"/>
              </w:rPr>
            </w:pPr>
            <w:r w:rsidRPr="00D43766">
              <w:rPr>
                <w:rFonts w:eastAsia="標楷體" w:cs="Calibri"/>
                <w:bCs/>
                <w:sz w:val="28"/>
                <w:szCs w:val="28"/>
              </w:rPr>
              <w:t>經由醫院主動提示系統標示個案是否有吸菸行為，由醫事人員</w:t>
            </w:r>
            <w:r w:rsidRPr="00D43766">
              <w:rPr>
                <w:rFonts w:eastAsia="標楷體" w:cs="Calibri"/>
                <w:bCs/>
                <w:sz w:val="28"/>
                <w:szCs w:val="28"/>
              </w:rPr>
              <w:t>(</w:t>
            </w:r>
            <w:r w:rsidRPr="00D43766">
              <w:rPr>
                <w:rFonts w:eastAsia="標楷體" w:cs="Calibri"/>
                <w:bCs/>
                <w:sz w:val="28"/>
                <w:szCs w:val="28"/>
              </w:rPr>
              <w:t>不限醫師</w:t>
            </w:r>
            <w:r w:rsidRPr="00D43766">
              <w:rPr>
                <w:rFonts w:eastAsia="標楷體" w:cs="Calibri"/>
                <w:bCs/>
                <w:sz w:val="28"/>
                <w:szCs w:val="28"/>
              </w:rPr>
              <w:t>)</w:t>
            </w:r>
            <w:r w:rsidRPr="00D43766">
              <w:rPr>
                <w:rFonts w:eastAsia="標楷體" w:cs="Calibri"/>
                <w:bCs/>
                <w:sz w:val="28"/>
                <w:szCs w:val="28"/>
              </w:rPr>
              <w:t>提供戒菸衛教，或病患</w:t>
            </w:r>
            <w:r w:rsidRPr="00D43766">
              <w:rPr>
                <w:rFonts w:eastAsia="標楷體" w:cs="Calibri"/>
                <w:bCs/>
                <w:sz w:val="28"/>
                <w:szCs w:val="28"/>
              </w:rPr>
              <w:t>(</w:t>
            </w:r>
            <w:r w:rsidRPr="00D43766">
              <w:rPr>
                <w:rFonts w:eastAsia="標楷體" w:cs="Calibri"/>
                <w:bCs/>
                <w:sz w:val="28"/>
                <w:szCs w:val="28"/>
              </w:rPr>
              <w:t>尤以慢性病、三高患者</w:t>
            </w:r>
            <w:r w:rsidRPr="00D43766">
              <w:rPr>
                <w:rFonts w:eastAsia="標楷體" w:cs="Calibri"/>
                <w:bCs/>
                <w:sz w:val="28"/>
                <w:szCs w:val="28"/>
              </w:rPr>
              <w:t>)</w:t>
            </w:r>
            <w:r w:rsidRPr="00D43766">
              <w:rPr>
                <w:rFonts w:eastAsia="標楷體" w:cs="Calibri"/>
                <w:bCs/>
                <w:sz w:val="28"/>
                <w:szCs w:val="28"/>
              </w:rPr>
              <w:t>看診時接受戒菸衛教。</w:t>
            </w:r>
          </w:p>
          <w:p w:rsidR="00A533B2" w:rsidRPr="00D43766" w:rsidRDefault="00A533B2" w:rsidP="00166484">
            <w:pPr>
              <w:numPr>
                <w:ilvl w:val="0"/>
                <w:numId w:val="178"/>
              </w:numPr>
              <w:tabs>
                <w:tab w:val="left" w:pos="1008"/>
              </w:tabs>
              <w:suppressAutoHyphens/>
              <w:autoSpaceDN w:val="0"/>
              <w:snapToGrid w:val="0"/>
              <w:spacing w:after="72" w:line="400" w:lineRule="exact"/>
              <w:ind w:left="1386" w:right="70" w:hanging="280"/>
              <w:jc w:val="both"/>
              <w:textAlignment w:val="baseline"/>
              <w:rPr>
                <w:rFonts w:eastAsia="標楷體" w:cs="Calibri"/>
                <w:bCs/>
                <w:sz w:val="28"/>
                <w:szCs w:val="28"/>
              </w:rPr>
            </w:pPr>
            <w:r w:rsidRPr="00D43766">
              <w:rPr>
                <w:rFonts w:eastAsia="標楷體" w:cs="Calibri"/>
                <w:bCs/>
                <w:sz w:val="28"/>
                <w:szCs w:val="28"/>
              </w:rPr>
              <w:t>需手術治療之病患，術前經醫師、護理人員、麻醉師等醫事人員進行戒菸衛教。</w:t>
            </w:r>
          </w:p>
          <w:p w:rsidR="00A533B2" w:rsidRPr="00D43766" w:rsidRDefault="00A533B2" w:rsidP="00166484">
            <w:pPr>
              <w:numPr>
                <w:ilvl w:val="0"/>
                <w:numId w:val="178"/>
              </w:numPr>
              <w:tabs>
                <w:tab w:val="left" w:pos="1008"/>
              </w:tabs>
              <w:suppressAutoHyphens/>
              <w:autoSpaceDN w:val="0"/>
              <w:snapToGrid w:val="0"/>
              <w:spacing w:after="72" w:line="400" w:lineRule="exact"/>
              <w:ind w:left="1386" w:right="70" w:hanging="280"/>
              <w:jc w:val="both"/>
              <w:textAlignment w:val="baseline"/>
              <w:rPr>
                <w:rFonts w:eastAsia="標楷體" w:cs="Calibri"/>
                <w:bCs/>
                <w:sz w:val="28"/>
                <w:szCs w:val="28"/>
              </w:rPr>
            </w:pPr>
            <w:r w:rsidRPr="00D43766">
              <w:rPr>
                <w:rFonts w:eastAsia="標楷體" w:cs="Calibri"/>
                <w:bCs/>
                <w:sz w:val="28"/>
                <w:szCs w:val="28"/>
              </w:rPr>
              <w:t>長照機構</w:t>
            </w:r>
            <w:r w:rsidRPr="00D43766">
              <w:rPr>
                <w:rFonts w:eastAsia="標楷體" w:cs="Calibri"/>
                <w:bCs/>
                <w:sz w:val="28"/>
                <w:szCs w:val="28"/>
              </w:rPr>
              <w:t>(</w:t>
            </w:r>
            <w:r w:rsidRPr="00D43766">
              <w:rPr>
                <w:rFonts w:eastAsia="標楷體" w:cs="Calibri"/>
                <w:bCs/>
                <w:sz w:val="28"/>
                <w:szCs w:val="28"/>
              </w:rPr>
              <w:t>呼吸疾病、心血管疾病、糖尿病及癌症患者</w:t>
            </w:r>
            <w:r w:rsidRPr="00D43766">
              <w:rPr>
                <w:rFonts w:eastAsia="標楷體" w:cs="Calibri"/>
                <w:bCs/>
                <w:sz w:val="28"/>
                <w:szCs w:val="28"/>
              </w:rPr>
              <w:t>)</w:t>
            </w:r>
            <w:r w:rsidRPr="00D43766">
              <w:rPr>
                <w:rFonts w:eastAsia="標楷體" w:cs="Calibri"/>
                <w:bCs/>
                <w:sz w:val="28"/>
                <w:szCs w:val="28"/>
              </w:rPr>
              <w:t>之病患，於機構內接受戒菸衛教及相關戒菸服務。</w:t>
            </w:r>
          </w:p>
          <w:p w:rsidR="00A533B2" w:rsidRPr="00D43766" w:rsidRDefault="00A533B2" w:rsidP="00166484">
            <w:pPr>
              <w:numPr>
                <w:ilvl w:val="0"/>
                <w:numId w:val="178"/>
              </w:numPr>
              <w:tabs>
                <w:tab w:val="left" w:pos="1008"/>
              </w:tabs>
              <w:suppressAutoHyphens/>
              <w:autoSpaceDN w:val="0"/>
              <w:snapToGrid w:val="0"/>
              <w:spacing w:after="72" w:line="400" w:lineRule="exact"/>
              <w:ind w:left="1386" w:right="70" w:hanging="280"/>
              <w:jc w:val="both"/>
              <w:textAlignment w:val="baseline"/>
              <w:rPr>
                <w:rFonts w:eastAsia="標楷體" w:cs="Calibri"/>
                <w:bCs/>
                <w:sz w:val="28"/>
                <w:szCs w:val="28"/>
              </w:rPr>
            </w:pPr>
            <w:r w:rsidRPr="00D43766">
              <w:rPr>
                <w:rFonts w:eastAsia="標楷體" w:cs="Calibri"/>
                <w:bCs/>
                <w:sz w:val="28"/>
                <w:szCs w:val="28"/>
              </w:rPr>
              <w:t>孕婦產檢及兒童預防保健時，瞭解個案有無接受二手菸暴露情形，針對家中吸菸者進行戒菸衛教。</w:t>
            </w:r>
          </w:p>
          <w:p w:rsidR="00A533B2" w:rsidRPr="00D43766" w:rsidRDefault="00A533B2" w:rsidP="00166484">
            <w:pPr>
              <w:numPr>
                <w:ilvl w:val="0"/>
                <w:numId w:val="177"/>
              </w:numPr>
              <w:suppressAutoHyphens/>
              <w:autoSpaceDN w:val="0"/>
              <w:snapToGrid w:val="0"/>
              <w:spacing w:line="400" w:lineRule="exact"/>
              <w:ind w:left="1105" w:hanging="423"/>
              <w:textAlignment w:val="baseline"/>
              <w:rPr>
                <w:rFonts w:eastAsia="標楷體" w:cs="Calibri"/>
                <w:bCs/>
                <w:sz w:val="28"/>
                <w:szCs w:val="28"/>
              </w:rPr>
            </w:pPr>
            <w:r w:rsidRPr="00D43766">
              <w:rPr>
                <w:rFonts w:eastAsia="標楷體" w:cs="Calibri"/>
                <w:bCs/>
                <w:sz w:val="28"/>
                <w:szCs w:val="28"/>
              </w:rPr>
              <w:t>推動無菸家庭</w:t>
            </w:r>
            <w:r w:rsidRPr="00D43766">
              <w:rPr>
                <w:rFonts w:eastAsia="標楷體" w:cs="Calibri"/>
                <w:bCs/>
                <w:sz w:val="28"/>
                <w:szCs w:val="28"/>
              </w:rPr>
              <w:t>:</w:t>
            </w:r>
            <w:r w:rsidRPr="00D43766">
              <w:rPr>
                <w:rFonts w:eastAsia="標楷體" w:cs="Calibri"/>
                <w:bCs/>
                <w:sz w:val="28"/>
                <w:szCs w:val="28"/>
              </w:rPr>
              <w:t>前述病患之陪同家屬</w:t>
            </w:r>
            <w:r w:rsidRPr="00D43766">
              <w:rPr>
                <w:rFonts w:eastAsia="標楷體" w:cs="Calibri"/>
                <w:bCs/>
                <w:sz w:val="28"/>
                <w:szCs w:val="28"/>
              </w:rPr>
              <w:t>(</w:t>
            </w:r>
            <w:r w:rsidRPr="00D43766">
              <w:rPr>
                <w:rFonts w:eastAsia="標楷體" w:cs="Calibri"/>
                <w:bCs/>
                <w:sz w:val="28"/>
                <w:szCs w:val="28"/>
              </w:rPr>
              <w:t>尤以長照機構、孕婦產檢及兒童預防保健</w:t>
            </w:r>
            <w:r w:rsidRPr="00D43766">
              <w:rPr>
                <w:rFonts w:eastAsia="標楷體" w:cs="Calibri"/>
                <w:bCs/>
                <w:sz w:val="28"/>
                <w:szCs w:val="28"/>
              </w:rPr>
              <w:t>)</w:t>
            </w:r>
            <w:r w:rsidRPr="00D43766">
              <w:rPr>
                <w:rFonts w:eastAsia="標楷體" w:cs="Calibri"/>
                <w:bCs/>
                <w:sz w:val="28"/>
                <w:szCs w:val="28"/>
              </w:rPr>
              <w:t>，瞭解個案本身吸菸及家中二手菸暴露情形，進而輔導建立無菸家庭。</w:t>
            </w:r>
          </w:p>
          <w:p w:rsidR="00A533B2" w:rsidRPr="00D43766" w:rsidRDefault="00A533B2" w:rsidP="00166484">
            <w:pPr>
              <w:numPr>
                <w:ilvl w:val="1"/>
                <w:numId w:val="175"/>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辦理青少年菸害防制宣導。</w:t>
            </w:r>
          </w:p>
          <w:p w:rsidR="00A533B2" w:rsidRPr="00D43766" w:rsidRDefault="00A533B2" w:rsidP="00166484">
            <w:pPr>
              <w:numPr>
                <w:ilvl w:val="1"/>
                <w:numId w:val="175"/>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營造無菸環境</w:t>
            </w:r>
            <w:r w:rsidRPr="00D43766">
              <w:rPr>
                <w:rFonts w:eastAsia="標楷體" w:cs="Calibri"/>
                <w:bCs/>
                <w:sz w:val="28"/>
                <w:szCs w:val="28"/>
              </w:rPr>
              <w:t>:</w:t>
            </w:r>
          </w:p>
          <w:p w:rsidR="00A533B2" w:rsidRPr="00D43766" w:rsidRDefault="00A533B2" w:rsidP="00166484">
            <w:pPr>
              <w:numPr>
                <w:ilvl w:val="0"/>
                <w:numId w:val="179"/>
              </w:numPr>
              <w:suppressAutoHyphens/>
              <w:autoSpaceDN w:val="0"/>
              <w:snapToGrid w:val="0"/>
              <w:spacing w:line="400" w:lineRule="exact"/>
              <w:ind w:left="1105" w:hanging="423"/>
              <w:textAlignment w:val="baseline"/>
              <w:rPr>
                <w:rFonts w:eastAsia="標楷體" w:cs="Calibri"/>
                <w:bCs/>
                <w:sz w:val="28"/>
                <w:szCs w:val="28"/>
              </w:rPr>
            </w:pPr>
            <w:r w:rsidRPr="00D43766">
              <w:rPr>
                <w:rFonts w:eastAsia="標楷體" w:cs="Calibri"/>
                <w:bCs/>
                <w:sz w:val="28"/>
                <w:szCs w:val="28"/>
              </w:rPr>
              <w:t>菸害防制地方自治法立法。</w:t>
            </w:r>
          </w:p>
          <w:p w:rsidR="00A533B2" w:rsidRPr="00D43766" w:rsidRDefault="00A533B2" w:rsidP="00166484">
            <w:pPr>
              <w:numPr>
                <w:ilvl w:val="0"/>
                <w:numId w:val="179"/>
              </w:numPr>
              <w:suppressAutoHyphens/>
              <w:autoSpaceDN w:val="0"/>
              <w:snapToGrid w:val="0"/>
              <w:spacing w:line="400" w:lineRule="exact"/>
              <w:ind w:left="1105" w:hanging="423"/>
              <w:textAlignment w:val="baseline"/>
              <w:rPr>
                <w:rFonts w:eastAsia="標楷體" w:cs="Calibri"/>
                <w:bCs/>
                <w:sz w:val="28"/>
                <w:szCs w:val="28"/>
              </w:rPr>
            </w:pPr>
            <w:r w:rsidRPr="00D43766">
              <w:rPr>
                <w:rFonts w:eastAsia="標楷體" w:cs="Calibri"/>
                <w:bCs/>
                <w:sz w:val="28"/>
                <w:szCs w:val="28"/>
              </w:rPr>
              <w:t>公告禁菸場所</w:t>
            </w:r>
            <w:r w:rsidRPr="00D43766">
              <w:rPr>
                <w:rFonts w:eastAsia="標楷體" w:cs="Calibri"/>
                <w:bCs/>
                <w:sz w:val="28"/>
                <w:szCs w:val="28"/>
              </w:rPr>
              <w:t>:</w:t>
            </w:r>
            <w:r w:rsidRPr="00D43766">
              <w:rPr>
                <w:rFonts w:eastAsia="標楷體" w:cs="Calibri"/>
                <w:bCs/>
                <w:sz w:val="28"/>
                <w:szCs w:val="28"/>
              </w:rPr>
              <w:t>如公車候車亭、公共場所出入口、十字路口、捷運站各出口處距離建築物十公尺範圍內等原室外之非禁菸場所，需說明相關禁菸評估、推廣、公告及後續維護措施等整體內容及成效。</w:t>
            </w:r>
          </w:p>
          <w:p w:rsidR="00A533B2" w:rsidRPr="00D43766" w:rsidRDefault="00A533B2" w:rsidP="00166484">
            <w:pPr>
              <w:numPr>
                <w:ilvl w:val="0"/>
                <w:numId w:val="179"/>
              </w:numPr>
              <w:suppressAutoHyphens/>
              <w:autoSpaceDN w:val="0"/>
              <w:snapToGrid w:val="0"/>
              <w:spacing w:line="400" w:lineRule="exact"/>
              <w:ind w:left="1105" w:hanging="423"/>
              <w:textAlignment w:val="baseline"/>
              <w:rPr>
                <w:rFonts w:eastAsia="標楷體" w:cs="Calibri"/>
                <w:bCs/>
                <w:sz w:val="28"/>
                <w:szCs w:val="28"/>
              </w:rPr>
            </w:pPr>
            <w:r w:rsidRPr="00D43766">
              <w:rPr>
                <w:rFonts w:eastAsia="標楷體" w:cs="Calibri"/>
                <w:bCs/>
                <w:sz w:val="28"/>
                <w:szCs w:val="28"/>
              </w:rPr>
              <w:t>運用</w:t>
            </w:r>
            <w:r w:rsidRPr="00D43766">
              <w:rPr>
                <w:rFonts w:eastAsia="標楷體" w:cs="Calibri"/>
                <w:bCs/>
                <w:sz w:val="28"/>
                <w:szCs w:val="28"/>
              </w:rPr>
              <w:t>Nudge</w:t>
            </w:r>
            <w:r w:rsidRPr="00D43766">
              <w:rPr>
                <w:rFonts w:eastAsia="標楷體" w:cs="Calibri"/>
                <w:bCs/>
                <w:sz w:val="28"/>
                <w:szCs w:val="28"/>
              </w:rPr>
              <w:t>策略融入健康策略推動措施，推動無菸職場</w:t>
            </w:r>
            <w:r w:rsidRPr="00D43766">
              <w:rPr>
                <w:rFonts w:eastAsia="標楷體" w:cs="Calibri"/>
                <w:bCs/>
                <w:sz w:val="28"/>
                <w:szCs w:val="28"/>
              </w:rPr>
              <w:lastRenderedPageBreak/>
              <w:t>/</w:t>
            </w:r>
            <w:r w:rsidRPr="00D43766">
              <w:rPr>
                <w:rFonts w:eastAsia="標楷體" w:cs="Calibri"/>
                <w:bCs/>
                <w:sz w:val="28"/>
                <w:szCs w:val="28"/>
              </w:rPr>
              <w:t>工地、無菸校園、無菸社區及無菸家庭等。</w:t>
            </w:r>
          </w:p>
          <w:p w:rsidR="00A533B2" w:rsidRPr="00D43766" w:rsidRDefault="00A533B2" w:rsidP="00166484">
            <w:pPr>
              <w:numPr>
                <w:ilvl w:val="1"/>
                <w:numId w:val="175"/>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延續</w:t>
            </w:r>
            <w:r w:rsidRPr="00D43766">
              <w:rPr>
                <w:rFonts w:eastAsia="標楷體" w:cs="Calibri"/>
                <w:bCs/>
                <w:sz w:val="28"/>
                <w:szCs w:val="28"/>
              </w:rPr>
              <w:t>107</w:t>
            </w:r>
            <w:r w:rsidRPr="00D43766">
              <w:rPr>
                <w:rFonts w:eastAsia="標楷體" w:cs="Calibri"/>
                <w:bCs/>
                <w:sz w:val="28"/>
                <w:szCs w:val="28"/>
              </w:rPr>
              <w:t>年計畫。</w:t>
            </w:r>
          </w:p>
        </w:tc>
      </w:tr>
      <w:tr w:rsidR="00D43766" w:rsidRPr="00D43766" w:rsidTr="004518D0">
        <w:trPr>
          <w:trHeight w:val="6212"/>
        </w:trPr>
        <w:tc>
          <w:tcPr>
            <w:tcW w:w="156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pacing w:line="400" w:lineRule="exact"/>
              <w:rPr>
                <w:rFonts w:eastAsia="標楷體" w:cs="Calibri"/>
                <w:sz w:val="28"/>
                <w:szCs w:val="28"/>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snapToGrid w:val="0"/>
              <w:spacing w:line="400" w:lineRule="exact"/>
              <w:ind w:left="115"/>
              <w:jc w:val="both"/>
              <w:rPr>
                <w:rFonts w:eastAsia="標楷體" w:cs="Calibri"/>
                <w:sz w:val="28"/>
                <w:szCs w:val="32"/>
              </w:rPr>
            </w:pPr>
            <w:r w:rsidRPr="00D43766">
              <w:rPr>
                <w:rFonts w:eastAsia="標楷體" w:cs="Calibri"/>
                <w:sz w:val="28"/>
                <w:szCs w:val="32"/>
              </w:rPr>
              <w:t>(</w:t>
            </w:r>
            <w:r w:rsidRPr="00D43766">
              <w:rPr>
                <w:rFonts w:eastAsia="標楷體" w:cs="Calibri"/>
                <w:sz w:val="28"/>
                <w:szCs w:val="32"/>
              </w:rPr>
              <w:t>二</w:t>
            </w:r>
            <w:r w:rsidRPr="00D43766">
              <w:rPr>
                <w:rFonts w:eastAsia="標楷體" w:cs="Calibri"/>
                <w:sz w:val="28"/>
                <w:szCs w:val="32"/>
              </w:rPr>
              <w:t>)</w:t>
            </w:r>
            <w:r w:rsidRPr="00D43766">
              <w:rPr>
                <w:rFonts w:eastAsia="標楷體" w:cs="Calibri"/>
                <w:sz w:val="28"/>
                <w:szCs w:val="32"/>
              </w:rPr>
              <w:t>行政處理時效</w:t>
            </w:r>
          </w:p>
          <w:p w:rsidR="00A533B2" w:rsidRPr="00D43766" w:rsidRDefault="00A533B2" w:rsidP="004518D0">
            <w:pPr>
              <w:snapToGrid w:val="0"/>
              <w:spacing w:line="400" w:lineRule="exact"/>
              <w:ind w:left="115"/>
              <w:jc w:val="both"/>
            </w:pPr>
            <w:r w:rsidRPr="00D43766">
              <w:rPr>
                <w:rFonts w:eastAsia="標楷體" w:cs="Calibri"/>
                <w:sz w:val="28"/>
                <w:szCs w:val="32"/>
              </w:rPr>
              <w:t>(5</w:t>
            </w:r>
            <w:r w:rsidRPr="00D43766">
              <w:rPr>
                <w:rFonts w:eastAsia="標楷體" w:cs="Calibri"/>
                <w:sz w:val="28"/>
                <w:szCs w:val="32"/>
              </w:rPr>
              <w:t>分</w:t>
            </w:r>
            <w:r w:rsidRPr="00D43766">
              <w:rPr>
                <w:rFonts w:eastAsia="標楷體" w:cs="Calibri"/>
                <w:sz w:val="28"/>
                <w:szCs w:val="32"/>
              </w:rPr>
              <w:t>)</w:t>
            </w:r>
          </w:p>
        </w:tc>
        <w:tc>
          <w:tcPr>
            <w:tcW w:w="779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tabs>
                <w:tab w:val="left" w:pos="692"/>
              </w:tabs>
              <w:snapToGrid w:val="0"/>
              <w:spacing w:line="400" w:lineRule="exact"/>
              <w:ind w:left="1471" w:hanging="1358"/>
              <w:jc w:val="both"/>
              <w:rPr>
                <w:rFonts w:eastAsia="標楷體" w:cs="Calibri"/>
                <w:bCs/>
                <w:sz w:val="28"/>
                <w:szCs w:val="28"/>
              </w:rPr>
            </w:pPr>
            <w:r w:rsidRPr="00D43766">
              <w:rPr>
                <w:rFonts w:eastAsia="標楷體" w:cs="Calibri"/>
                <w:bCs/>
                <w:sz w:val="28"/>
                <w:szCs w:val="28"/>
              </w:rPr>
              <w:t>資料來源：函請縣市提報具時效性之資料，有下列情形者予以累計扣分，最多扣</w:t>
            </w:r>
            <w:r w:rsidRPr="00D43766">
              <w:rPr>
                <w:rFonts w:eastAsia="標楷體" w:cs="Calibri"/>
                <w:bCs/>
                <w:sz w:val="28"/>
                <w:szCs w:val="28"/>
              </w:rPr>
              <w:t>5</w:t>
            </w:r>
            <w:r w:rsidRPr="00D43766">
              <w:rPr>
                <w:rFonts w:eastAsia="標楷體" w:cs="Calibri"/>
                <w:bCs/>
                <w:sz w:val="28"/>
                <w:szCs w:val="28"/>
              </w:rPr>
              <w:t>分。</w:t>
            </w:r>
          </w:p>
          <w:p w:rsidR="00A533B2" w:rsidRPr="00D43766" w:rsidRDefault="00A533B2" w:rsidP="004518D0">
            <w:pPr>
              <w:tabs>
                <w:tab w:val="left" w:pos="692"/>
              </w:tabs>
              <w:snapToGrid w:val="0"/>
              <w:spacing w:line="400" w:lineRule="exact"/>
              <w:ind w:left="1471" w:hanging="1358"/>
              <w:jc w:val="both"/>
              <w:rPr>
                <w:rFonts w:eastAsia="標楷體" w:cs="Calibri"/>
                <w:bCs/>
                <w:sz w:val="28"/>
                <w:szCs w:val="28"/>
              </w:rPr>
            </w:pPr>
            <w:r w:rsidRPr="00D43766">
              <w:rPr>
                <w:rFonts w:eastAsia="標楷體" w:cs="Calibri"/>
                <w:bCs/>
                <w:sz w:val="28"/>
                <w:szCs w:val="28"/>
              </w:rPr>
              <w:t>評分標準</w:t>
            </w:r>
            <w:r w:rsidRPr="00D43766">
              <w:rPr>
                <w:rFonts w:eastAsia="標楷體" w:cs="Calibri"/>
                <w:bCs/>
                <w:sz w:val="28"/>
                <w:szCs w:val="28"/>
              </w:rPr>
              <w:t>(E2):</w:t>
            </w:r>
          </w:p>
          <w:p w:rsidR="00A533B2" w:rsidRPr="00D43766" w:rsidRDefault="00A533B2" w:rsidP="00166484">
            <w:pPr>
              <w:numPr>
                <w:ilvl w:val="0"/>
                <w:numId w:val="180"/>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逾提報期限</w:t>
            </w:r>
            <w:r w:rsidRPr="00D43766">
              <w:rPr>
                <w:rFonts w:eastAsia="標楷體" w:cs="Calibri"/>
                <w:bCs/>
                <w:sz w:val="28"/>
                <w:szCs w:val="28"/>
              </w:rPr>
              <w:t>3</w:t>
            </w:r>
            <w:r w:rsidRPr="00D43766">
              <w:rPr>
                <w:rFonts w:eastAsia="標楷體" w:cs="Calibri"/>
                <w:bCs/>
                <w:sz w:val="28"/>
                <w:szCs w:val="28"/>
              </w:rPr>
              <w:t>個工作日內</w:t>
            </w:r>
            <w:r w:rsidRPr="00D43766">
              <w:rPr>
                <w:rFonts w:eastAsia="標楷體" w:cs="Calibri"/>
                <w:bCs/>
                <w:sz w:val="28"/>
                <w:szCs w:val="28"/>
              </w:rPr>
              <w:t>(</w:t>
            </w:r>
            <w:r w:rsidRPr="00D43766">
              <w:rPr>
                <w:rFonts w:eastAsia="標楷體" w:cs="Calibri"/>
                <w:bCs/>
                <w:sz w:val="28"/>
                <w:szCs w:val="28"/>
              </w:rPr>
              <w:t>含</w:t>
            </w:r>
            <w:r w:rsidRPr="00D43766">
              <w:rPr>
                <w:rFonts w:eastAsia="標楷體" w:cs="Calibri"/>
                <w:bCs/>
                <w:sz w:val="28"/>
                <w:szCs w:val="28"/>
              </w:rPr>
              <w:t>)</w:t>
            </w:r>
            <w:r w:rsidRPr="00D43766">
              <w:rPr>
                <w:rFonts w:eastAsia="標楷體" w:cs="Calibri"/>
                <w:bCs/>
                <w:sz w:val="28"/>
                <w:szCs w:val="28"/>
              </w:rPr>
              <w:t>不扣分。</w:t>
            </w:r>
          </w:p>
          <w:p w:rsidR="00A533B2" w:rsidRPr="00D43766" w:rsidRDefault="00A533B2" w:rsidP="00166484">
            <w:pPr>
              <w:numPr>
                <w:ilvl w:val="0"/>
                <w:numId w:val="180"/>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逾提報期限第</w:t>
            </w:r>
            <w:r w:rsidRPr="00D43766">
              <w:rPr>
                <w:rFonts w:eastAsia="標楷體" w:cs="Calibri"/>
                <w:bCs/>
                <w:sz w:val="28"/>
                <w:szCs w:val="28"/>
              </w:rPr>
              <w:t>4</w:t>
            </w:r>
            <w:r w:rsidRPr="00D43766">
              <w:rPr>
                <w:rFonts w:eastAsia="標楷體" w:cs="Calibri"/>
                <w:bCs/>
                <w:sz w:val="28"/>
                <w:szCs w:val="28"/>
              </w:rPr>
              <w:t>個工作日起每多</w:t>
            </w:r>
            <w:r w:rsidRPr="00D43766">
              <w:rPr>
                <w:rFonts w:eastAsia="標楷體" w:cs="Calibri"/>
                <w:bCs/>
                <w:sz w:val="28"/>
                <w:szCs w:val="28"/>
              </w:rPr>
              <w:t>1</w:t>
            </w:r>
            <w:r w:rsidRPr="00D43766">
              <w:rPr>
                <w:rFonts w:eastAsia="標楷體" w:cs="Calibri"/>
                <w:bCs/>
                <w:sz w:val="28"/>
                <w:szCs w:val="28"/>
              </w:rPr>
              <w:t>日扣</w:t>
            </w:r>
            <w:r w:rsidRPr="00D43766">
              <w:rPr>
                <w:rFonts w:eastAsia="標楷體" w:cs="Calibri"/>
                <w:bCs/>
                <w:sz w:val="28"/>
                <w:szCs w:val="28"/>
              </w:rPr>
              <w:t>0.5</w:t>
            </w:r>
            <w:r w:rsidRPr="00D43766">
              <w:rPr>
                <w:rFonts w:eastAsia="標楷體" w:cs="Calibri"/>
                <w:bCs/>
                <w:sz w:val="28"/>
                <w:szCs w:val="28"/>
              </w:rPr>
              <w:t>分。</w:t>
            </w:r>
          </w:p>
          <w:p w:rsidR="00A533B2" w:rsidRPr="00D43766" w:rsidRDefault="00A533B2" w:rsidP="00166484">
            <w:pPr>
              <w:numPr>
                <w:ilvl w:val="0"/>
                <w:numId w:val="180"/>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公文以本署收文日期為憑，如需附件則以送達本署日為憑。</w:t>
            </w:r>
          </w:p>
          <w:p w:rsidR="00A533B2" w:rsidRPr="00D43766" w:rsidRDefault="00A533B2" w:rsidP="004518D0">
            <w:pPr>
              <w:tabs>
                <w:tab w:val="left" w:pos="1952"/>
                <w:tab w:val="left" w:pos="2492"/>
                <w:tab w:val="left" w:pos="2852"/>
              </w:tabs>
              <w:snapToGrid w:val="0"/>
              <w:spacing w:line="400" w:lineRule="exact"/>
              <w:ind w:firstLine="280"/>
              <w:jc w:val="both"/>
            </w:pPr>
            <w:r w:rsidRPr="00D43766">
              <w:rPr>
                <w:rFonts w:ascii="標楷體" w:eastAsia="標楷體" w:hAnsi="標楷體" w:cs="細明體"/>
                <w:bCs/>
                <w:sz w:val="28"/>
                <w:szCs w:val="28"/>
              </w:rPr>
              <w:t>◎</w:t>
            </w:r>
            <w:r w:rsidRPr="00D43766">
              <w:rPr>
                <w:rFonts w:eastAsia="標楷體" w:cs="Calibri"/>
                <w:bCs/>
                <w:sz w:val="28"/>
                <w:szCs w:val="28"/>
              </w:rPr>
              <w:t>提報資料：</w:t>
            </w:r>
          </w:p>
          <w:p w:rsidR="00A533B2" w:rsidRPr="00D43766" w:rsidRDefault="00A533B2" w:rsidP="00166484">
            <w:pPr>
              <w:numPr>
                <w:ilvl w:val="0"/>
                <w:numId w:val="181"/>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計畫書初版、計畫書修正版、計畫書核定版。</w:t>
            </w:r>
          </w:p>
          <w:p w:rsidR="00A533B2" w:rsidRPr="00D43766" w:rsidRDefault="00A533B2" w:rsidP="00166484">
            <w:pPr>
              <w:numPr>
                <w:ilvl w:val="0"/>
                <w:numId w:val="181"/>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第一期款核銷</w:t>
            </w:r>
            <w:r w:rsidRPr="00D43766">
              <w:rPr>
                <w:rFonts w:eastAsia="標楷體" w:cs="Calibri"/>
                <w:bCs/>
                <w:sz w:val="28"/>
                <w:szCs w:val="28"/>
              </w:rPr>
              <w:t>(</w:t>
            </w:r>
            <w:r w:rsidRPr="00D43766">
              <w:rPr>
                <w:rFonts w:eastAsia="標楷體" w:cs="Calibri"/>
                <w:bCs/>
                <w:sz w:val="28"/>
                <w:szCs w:val="28"/>
              </w:rPr>
              <w:t>含期中目標達成情形</w:t>
            </w:r>
            <w:r w:rsidRPr="00D43766">
              <w:rPr>
                <w:rFonts w:eastAsia="標楷體" w:cs="Calibri"/>
                <w:bCs/>
                <w:sz w:val="28"/>
                <w:szCs w:val="28"/>
              </w:rPr>
              <w:t>)</w:t>
            </w:r>
            <w:r w:rsidRPr="00D43766">
              <w:rPr>
                <w:rFonts w:eastAsia="標楷體" w:cs="Calibri"/>
                <w:bCs/>
                <w:sz w:val="28"/>
                <w:szCs w:val="28"/>
              </w:rPr>
              <w:t>。</w:t>
            </w:r>
          </w:p>
          <w:p w:rsidR="00A533B2" w:rsidRPr="00D43766" w:rsidRDefault="00A533B2" w:rsidP="00166484">
            <w:pPr>
              <w:numPr>
                <w:ilvl w:val="0"/>
                <w:numId w:val="181"/>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第二期款核銷。</w:t>
            </w:r>
          </w:p>
          <w:p w:rsidR="00A533B2" w:rsidRPr="00D43766" w:rsidRDefault="00A533B2" w:rsidP="00166484">
            <w:pPr>
              <w:numPr>
                <w:ilvl w:val="0"/>
                <w:numId w:val="181"/>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成果報告書、目標達成情形彙整表、前一年度量化成果彙整表。</w:t>
            </w:r>
          </w:p>
          <w:p w:rsidR="00A533B2" w:rsidRPr="00D43766" w:rsidRDefault="00A533B2" w:rsidP="00166484">
            <w:pPr>
              <w:numPr>
                <w:ilvl w:val="0"/>
                <w:numId w:val="181"/>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各項季報表及專案計畫限定繳交日期。</w:t>
            </w:r>
          </w:p>
          <w:p w:rsidR="00A533B2" w:rsidRPr="00D43766" w:rsidRDefault="00A533B2" w:rsidP="00166484">
            <w:pPr>
              <w:numPr>
                <w:ilvl w:val="0"/>
                <w:numId w:val="181"/>
              </w:numPr>
              <w:suppressAutoHyphens/>
              <w:autoSpaceDN w:val="0"/>
              <w:snapToGrid w:val="0"/>
              <w:spacing w:line="400" w:lineRule="exact"/>
              <w:ind w:left="679" w:hanging="283"/>
              <w:textAlignment w:val="baseline"/>
              <w:rPr>
                <w:rFonts w:eastAsia="標楷體" w:cs="Calibri"/>
                <w:bCs/>
                <w:sz w:val="28"/>
                <w:szCs w:val="28"/>
              </w:rPr>
            </w:pPr>
            <w:r w:rsidRPr="00D43766">
              <w:rPr>
                <w:rFonts w:eastAsia="標楷體" w:cs="Calibri"/>
                <w:bCs/>
                <w:sz w:val="28"/>
                <w:szCs w:val="28"/>
              </w:rPr>
              <w:t>其它因計畫管考需求修改、增列提報之資料。</w:t>
            </w:r>
          </w:p>
        </w:tc>
      </w:tr>
    </w:tbl>
    <w:p w:rsidR="00B42164" w:rsidRPr="00D43766" w:rsidRDefault="00B42164" w:rsidP="00A533B2">
      <w:pPr>
        <w:tabs>
          <w:tab w:val="left" w:pos="522"/>
        </w:tabs>
        <w:snapToGrid w:val="0"/>
        <w:spacing w:before="360" w:after="72" w:line="360" w:lineRule="exact"/>
        <w:rPr>
          <w:rFonts w:eastAsia="標楷體"/>
          <w:b/>
          <w:bCs/>
          <w:sz w:val="32"/>
          <w:szCs w:val="32"/>
        </w:rPr>
      </w:pPr>
      <w:r w:rsidRPr="00D43766">
        <w:rPr>
          <w:rFonts w:eastAsia="標楷體"/>
          <w:b/>
          <w:bCs/>
          <w:sz w:val="32"/>
          <w:szCs w:val="32"/>
        </w:rPr>
        <w:br w:type="page"/>
      </w:r>
    </w:p>
    <w:p w:rsidR="00A533B2" w:rsidRPr="00D43766" w:rsidRDefault="00BD190A" w:rsidP="00A533B2">
      <w:pPr>
        <w:tabs>
          <w:tab w:val="left" w:pos="522"/>
        </w:tabs>
        <w:snapToGrid w:val="0"/>
        <w:spacing w:before="360" w:after="72" w:line="360" w:lineRule="exact"/>
      </w:pPr>
      <w:hyperlink w:anchor="_top" w:history="1">
        <w:r w:rsidR="00A533B2" w:rsidRPr="00D43766">
          <w:rPr>
            <w:rFonts w:eastAsia="標楷體"/>
            <w:b/>
            <w:bCs/>
            <w:sz w:val="32"/>
            <w:szCs w:val="32"/>
          </w:rPr>
          <w:t>貳、衛生保健</w:t>
        </w:r>
      </w:hyperlink>
    </w:p>
    <w:p w:rsidR="00A533B2" w:rsidRPr="00D43766" w:rsidRDefault="00BD190A" w:rsidP="00A533B2">
      <w:pPr>
        <w:tabs>
          <w:tab w:val="left" w:pos="522"/>
        </w:tabs>
        <w:snapToGrid w:val="0"/>
        <w:spacing w:before="360" w:after="72" w:line="360" w:lineRule="exact"/>
      </w:pPr>
      <w:hyperlink w:anchor="_top" w:history="1">
        <w:r w:rsidR="00A533B2" w:rsidRPr="00D43766">
          <w:rPr>
            <w:rFonts w:eastAsia="標楷體"/>
            <w:b/>
            <w:bCs/>
            <w:sz w:val="32"/>
            <w:szCs w:val="32"/>
          </w:rPr>
          <w:t>一、營造健康生活環境</w:t>
        </w:r>
      </w:hyperlink>
      <w:r w:rsidR="00A533B2" w:rsidRPr="00D43766">
        <w:rPr>
          <w:rFonts w:eastAsia="標楷體"/>
          <w:b/>
          <w:bCs/>
          <w:sz w:val="32"/>
          <w:szCs w:val="32"/>
        </w:rPr>
        <w:t>（</w:t>
      </w:r>
      <w:r w:rsidR="00A533B2" w:rsidRPr="00D43766">
        <w:rPr>
          <w:rFonts w:eastAsia="標楷體"/>
          <w:b/>
          <w:bCs/>
          <w:sz w:val="32"/>
          <w:szCs w:val="32"/>
        </w:rPr>
        <w:t>21</w:t>
      </w:r>
      <w:r w:rsidR="00A533B2" w:rsidRPr="00D43766">
        <w:rPr>
          <w:rFonts w:eastAsia="標楷體"/>
          <w:b/>
          <w:bCs/>
          <w:sz w:val="32"/>
          <w:szCs w:val="32"/>
        </w:rPr>
        <w:t>分）</w:t>
      </w:r>
    </w:p>
    <w:p w:rsidR="00A533B2" w:rsidRPr="00D43766" w:rsidRDefault="00A533B2" w:rsidP="00166484">
      <w:pPr>
        <w:numPr>
          <w:ilvl w:val="2"/>
          <w:numId w:val="182"/>
        </w:numPr>
        <w:tabs>
          <w:tab w:val="left" w:pos="522"/>
        </w:tabs>
        <w:suppressAutoHyphens/>
        <w:autoSpaceDN w:val="0"/>
        <w:snapToGrid w:val="0"/>
        <w:spacing w:before="180" w:after="72" w:line="360" w:lineRule="exact"/>
        <w:ind w:left="465" w:hanging="323"/>
        <w:jc w:val="both"/>
        <w:textAlignment w:val="baseline"/>
        <w:rPr>
          <w:rFonts w:eastAsia="標楷體"/>
          <w:b/>
          <w:bCs/>
          <w:sz w:val="26"/>
          <w:szCs w:val="26"/>
        </w:rPr>
      </w:pPr>
      <w:r w:rsidRPr="00D43766">
        <w:rPr>
          <w:rFonts w:eastAsia="標楷體"/>
          <w:b/>
          <w:bCs/>
          <w:sz w:val="26"/>
          <w:szCs w:val="26"/>
        </w:rPr>
        <w:t>考評項目：</w:t>
      </w:r>
      <w:r w:rsidRPr="00D43766">
        <w:rPr>
          <w:rFonts w:eastAsia="標楷體"/>
          <w:b/>
          <w:bCs/>
          <w:sz w:val="26"/>
          <w:szCs w:val="26"/>
        </w:rPr>
        <w:t xml:space="preserve">  </w:t>
      </w:r>
    </w:p>
    <w:tbl>
      <w:tblPr>
        <w:tblW w:w="8234" w:type="dxa"/>
        <w:tblInd w:w="421" w:type="dxa"/>
        <w:tblLayout w:type="fixed"/>
        <w:tblCellMar>
          <w:left w:w="10" w:type="dxa"/>
          <w:right w:w="10" w:type="dxa"/>
        </w:tblCellMar>
        <w:tblLook w:val="04A0" w:firstRow="1" w:lastRow="0" w:firstColumn="1" w:lastColumn="0" w:noHBand="0" w:noVBand="1"/>
      </w:tblPr>
      <w:tblGrid>
        <w:gridCol w:w="7227"/>
        <w:gridCol w:w="1007"/>
      </w:tblGrid>
      <w:tr w:rsidR="00D43766" w:rsidRPr="00D43766" w:rsidTr="004518D0">
        <w:trPr>
          <w:trHeight w:val="535"/>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before="36" w:after="72" w:line="400" w:lineRule="exact"/>
              <w:jc w:val="center"/>
            </w:pPr>
            <w:r w:rsidRPr="00D43766">
              <w:rPr>
                <w:rFonts w:eastAsia="標楷體"/>
                <w:b/>
                <w:bCs/>
                <w:sz w:val="26"/>
                <w:szCs w:val="26"/>
              </w:rPr>
              <w:t xml:space="preserve"> </w:t>
            </w:r>
            <w:r w:rsidRPr="00D43766">
              <w:rPr>
                <w:rFonts w:eastAsia="標楷體"/>
                <w:b/>
                <w:bCs/>
                <w:kern w:val="0"/>
                <w:sz w:val="26"/>
                <w:szCs w:val="26"/>
              </w:rPr>
              <w:t>考評項目</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before="36" w:after="72" w:line="400" w:lineRule="exact"/>
              <w:jc w:val="center"/>
              <w:rPr>
                <w:rFonts w:eastAsia="標楷體"/>
                <w:b/>
                <w:bCs/>
                <w:kern w:val="0"/>
                <w:sz w:val="26"/>
                <w:szCs w:val="26"/>
              </w:rPr>
            </w:pPr>
            <w:r w:rsidRPr="00D43766">
              <w:rPr>
                <w:rFonts w:eastAsia="標楷體"/>
                <w:b/>
                <w:bCs/>
                <w:kern w:val="0"/>
                <w:sz w:val="26"/>
                <w:szCs w:val="26"/>
              </w:rPr>
              <w:t>配分</w:t>
            </w:r>
          </w:p>
        </w:tc>
      </w:tr>
      <w:tr w:rsidR="00D43766" w:rsidRPr="00D43766" w:rsidTr="004518D0">
        <w:trPr>
          <w:trHeight w:val="390"/>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tabs>
                <w:tab w:val="left" w:pos="360"/>
              </w:tabs>
              <w:spacing w:before="36" w:after="72" w:line="400" w:lineRule="exact"/>
              <w:jc w:val="both"/>
              <w:rPr>
                <w:rFonts w:eastAsia="標楷體"/>
                <w:b/>
                <w:sz w:val="26"/>
                <w:szCs w:val="26"/>
              </w:rPr>
            </w:pPr>
            <w:r w:rsidRPr="00D43766">
              <w:rPr>
                <w:rFonts w:eastAsia="標楷體"/>
                <w:b/>
                <w:sz w:val="26"/>
                <w:szCs w:val="26"/>
              </w:rPr>
              <w:t>(</w:t>
            </w:r>
            <w:r w:rsidRPr="00D43766">
              <w:rPr>
                <w:rFonts w:eastAsia="標楷體"/>
                <w:b/>
                <w:sz w:val="26"/>
                <w:szCs w:val="26"/>
              </w:rPr>
              <w:t>一</w:t>
            </w:r>
            <w:r w:rsidRPr="00D43766">
              <w:rPr>
                <w:rFonts w:eastAsia="標楷體"/>
                <w:b/>
                <w:sz w:val="26"/>
                <w:szCs w:val="26"/>
              </w:rPr>
              <w:t>)</w:t>
            </w:r>
            <w:r w:rsidRPr="00D43766">
              <w:rPr>
                <w:rFonts w:eastAsia="標楷體"/>
                <w:b/>
                <w:sz w:val="26"/>
                <w:szCs w:val="26"/>
              </w:rPr>
              <w:t>健康生活型態成效</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b/>
                <w:sz w:val="26"/>
                <w:szCs w:val="26"/>
              </w:rPr>
            </w:pPr>
            <w:r w:rsidRPr="00D43766">
              <w:rPr>
                <w:rFonts w:eastAsia="標楷體"/>
                <w:b/>
                <w:sz w:val="26"/>
                <w:szCs w:val="26"/>
              </w:rPr>
              <w:t>6</w:t>
            </w:r>
            <w:r w:rsidRPr="00D43766">
              <w:rPr>
                <w:rFonts w:eastAsia="標楷體"/>
                <w:b/>
                <w:sz w:val="26"/>
                <w:szCs w:val="26"/>
              </w:rPr>
              <w:t>分</w:t>
            </w:r>
          </w:p>
        </w:tc>
      </w:tr>
      <w:tr w:rsidR="00D43766" w:rsidRPr="00D43766" w:rsidTr="004518D0">
        <w:trPr>
          <w:trHeight w:val="343"/>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83"/>
              </w:numPr>
              <w:suppressAutoHyphens/>
              <w:autoSpaceDN w:val="0"/>
              <w:spacing w:line="400" w:lineRule="exact"/>
              <w:jc w:val="both"/>
              <w:textAlignment w:val="baseline"/>
            </w:pPr>
            <w:r w:rsidRPr="00D43766">
              <w:rPr>
                <w:rFonts w:eastAsia="標楷體"/>
                <w:sz w:val="26"/>
                <w:szCs w:val="26"/>
              </w:rPr>
              <w:t>提升</w:t>
            </w:r>
            <w:r w:rsidRPr="00D43766">
              <w:rPr>
                <w:rFonts w:eastAsia="標楷體"/>
                <w:kern w:val="0"/>
                <w:sz w:val="26"/>
                <w:szCs w:val="26"/>
              </w:rPr>
              <w:t>13</w:t>
            </w:r>
            <w:r w:rsidRPr="00D43766">
              <w:rPr>
                <w:rFonts w:eastAsia="標楷體"/>
                <w:kern w:val="0"/>
                <w:sz w:val="26"/>
                <w:szCs w:val="26"/>
              </w:rPr>
              <w:t>歲以上</w:t>
            </w:r>
            <w:r w:rsidRPr="00D43766">
              <w:rPr>
                <w:rFonts w:eastAsia="標楷體"/>
                <w:sz w:val="26"/>
                <w:szCs w:val="26"/>
              </w:rPr>
              <w:t>運動盛行率</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w:t>
            </w:r>
          </w:p>
        </w:tc>
      </w:tr>
      <w:tr w:rsidR="00D43766" w:rsidRPr="00D43766" w:rsidTr="004518D0">
        <w:trPr>
          <w:trHeight w:val="343"/>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36" w:line="400" w:lineRule="exact"/>
              <w:ind w:left="879" w:hanging="281"/>
              <w:jc w:val="both"/>
            </w:pPr>
            <w:r w:rsidRPr="00D43766">
              <w:rPr>
                <w:rFonts w:eastAsia="標楷體"/>
                <w:sz w:val="26"/>
                <w:szCs w:val="26"/>
              </w:rPr>
              <w:t>(1)</w:t>
            </w:r>
            <w:r w:rsidRPr="00D43766">
              <w:rPr>
                <w:rFonts w:eastAsia="標楷體"/>
                <w:sz w:val="26"/>
                <w:szCs w:val="26"/>
              </w:rPr>
              <w:t>制定縣市提升</w:t>
            </w:r>
            <w:r w:rsidRPr="00D43766">
              <w:rPr>
                <w:rFonts w:eastAsia="標楷體"/>
              </w:rPr>
              <w:t>13</w:t>
            </w:r>
            <w:r w:rsidRPr="00D43766">
              <w:rPr>
                <w:rFonts w:eastAsia="標楷體"/>
              </w:rPr>
              <w:t>歲以上</w:t>
            </w:r>
            <w:r w:rsidRPr="00D43766">
              <w:rPr>
                <w:rFonts w:eastAsia="標楷體"/>
                <w:sz w:val="26"/>
                <w:szCs w:val="26"/>
              </w:rPr>
              <w:t>運動盛行率計畫</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343"/>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36" w:line="400" w:lineRule="exact"/>
              <w:ind w:left="879" w:hanging="281"/>
              <w:jc w:val="both"/>
              <w:rPr>
                <w:rFonts w:eastAsia="標楷體"/>
                <w:sz w:val="26"/>
                <w:szCs w:val="26"/>
              </w:rPr>
            </w:pPr>
            <w:r w:rsidRPr="00D43766">
              <w:rPr>
                <w:rFonts w:eastAsia="標楷體"/>
                <w:sz w:val="26"/>
                <w:szCs w:val="26"/>
              </w:rPr>
              <w:t>(2)13</w:t>
            </w:r>
            <w:r w:rsidRPr="00D43766">
              <w:rPr>
                <w:rFonts w:eastAsia="標楷體"/>
                <w:sz w:val="26"/>
                <w:szCs w:val="26"/>
              </w:rPr>
              <w:t>歲以上運動盛行率</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460"/>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83"/>
              </w:numPr>
              <w:suppressAutoHyphens/>
              <w:autoSpaceDN w:val="0"/>
              <w:spacing w:line="400" w:lineRule="exact"/>
              <w:jc w:val="both"/>
              <w:textAlignment w:val="baseline"/>
              <w:rPr>
                <w:rFonts w:eastAsia="標楷體"/>
                <w:sz w:val="26"/>
                <w:szCs w:val="26"/>
              </w:rPr>
            </w:pPr>
            <w:r w:rsidRPr="00D43766">
              <w:rPr>
                <w:rFonts w:eastAsia="標楷體"/>
                <w:sz w:val="26"/>
                <w:szCs w:val="26"/>
              </w:rPr>
              <w:t>13</w:t>
            </w:r>
            <w:r w:rsidRPr="00D43766">
              <w:rPr>
                <w:rFonts w:eastAsia="標楷體"/>
                <w:sz w:val="26"/>
                <w:szCs w:val="26"/>
              </w:rPr>
              <w:t>歲以上肥胖盛行率</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393"/>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tabs>
                <w:tab w:val="left" w:pos="360"/>
              </w:tabs>
              <w:spacing w:before="36" w:after="72" w:line="400" w:lineRule="exact"/>
              <w:jc w:val="both"/>
              <w:rPr>
                <w:rFonts w:eastAsia="標楷體"/>
                <w:b/>
                <w:sz w:val="26"/>
                <w:szCs w:val="26"/>
              </w:rPr>
            </w:pPr>
            <w:r w:rsidRPr="00D43766">
              <w:rPr>
                <w:rFonts w:eastAsia="標楷體"/>
                <w:b/>
                <w:sz w:val="26"/>
                <w:szCs w:val="26"/>
              </w:rPr>
              <w:t>(</w:t>
            </w:r>
            <w:r w:rsidRPr="00D43766">
              <w:rPr>
                <w:rFonts w:eastAsia="標楷體"/>
                <w:b/>
                <w:sz w:val="26"/>
                <w:szCs w:val="26"/>
              </w:rPr>
              <w:t>二</w:t>
            </w:r>
            <w:r w:rsidRPr="00D43766">
              <w:rPr>
                <w:rFonts w:eastAsia="標楷體"/>
                <w:b/>
                <w:sz w:val="26"/>
                <w:szCs w:val="26"/>
              </w:rPr>
              <w:t>)</w:t>
            </w:r>
            <w:r w:rsidRPr="00D43766">
              <w:rPr>
                <w:rFonts w:eastAsia="標楷體"/>
                <w:b/>
                <w:sz w:val="26"/>
                <w:szCs w:val="26"/>
              </w:rPr>
              <w:t>社區健康生活型態營造</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b/>
                <w:sz w:val="26"/>
                <w:szCs w:val="26"/>
              </w:rPr>
            </w:pPr>
            <w:r w:rsidRPr="00D43766">
              <w:rPr>
                <w:rFonts w:eastAsia="標楷體"/>
                <w:b/>
                <w:sz w:val="26"/>
                <w:szCs w:val="26"/>
              </w:rPr>
              <w:t>15</w:t>
            </w:r>
            <w:r w:rsidRPr="00D43766">
              <w:rPr>
                <w:rFonts w:eastAsia="標楷體"/>
                <w:b/>
                <w:sz w:val="26"/>
                <w:szCs w:val="26"/>
              </w:rPr>
              <w:t>分</w:t>
            </w:r>
          </w:p>
        </w:tc>
      </w:tr>
      <w:tr w:rsidR="00D43766" w:rsidRPr="00D43766" w:rsidTr="004518D0">
        <w:trPr>
          <w:trHeight w:val="370"/>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84"/>
              </w:numPr>
              <w:suppressAutoHyphens/>
              <w:autoSpaceDN w:val="0"/>
              <w:spacing w:line="400" w:lineRule="exact"/>
              <w:jc w:val="both"/>
              <w:textAlignment w:val="baseline"/>
              <w:rPr>
                <w:rFonts w:eastAsia="標楷體"/>
                <w:sz w:val="26"/>
                <w:szCs w:val="26"/>
              </w:rPr>
            </w:pPr>
            <w:r w:rsidRPr="00D43766">
              <w:rPr>
                <w:rFonts w:eastAsia="標楷體"/>
                <w:sz w:val="26"/>
                <w:szCs w:val="26"/>
              </w:rPr>
              <w:t>推動肥胖防治宣導</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4</w:t>
            </w:r>
            <w:r w:rsidRPr="00D43766">
              <w:rPr>
                <w:rFonts w:eastAsia="標楷體"/>
                <w:sz w:val="26"/>
                <w:szCs w:val="26"/>
              </w:rPr>
              <w:t>分</w:t>
            </w:r>
          </w:p>
        </w:tc>
      </w:tr>
      <w:tr w:rsidR="00D43766" w:rsidRPr="00D43766" w:rsidTr="004518D0">
        <w:trPr>
          <w:trHeight w:val="370"/>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84"/>
              </w:numPr>
              <w:suppressAutoHyphens/>
              <w:autoSpaceDN w:val="0"/>
              <w:spacing w:line="400" w:lineRule="exact"/>
              <w:jc w:val="both"/>
              <w:textAlignment w:val="baseline"/>
              <w:rPr>
                <w:rFonts w:eastAsia="標楷體"/>
                <w:sz w:val="26"/>
                <w:szCs w:val="26"/>
              </w:rPr>
            </w:pPr>
            <w:r w:rsidRPr="00D43766">
              <w:rPr>
                <w:rFonts w:eastAsia="標楷體"/>
                <w:sz w:val="26"/>
                <w:szCs w:val="26"/>
              </w:rPr>
              <w:t>推動「『我的餐盤』圖像推廣計畫」</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pPr>
            <w:r w:rsidRPr="00D43766">
              <w:rPr>
                <w:rFonts w:eastAsia="標楷體"/>
                <w:bCs/>
                <w:sz w:val="26"/>
                <w:szCs w:val="26"/>
              </w:rPr>
              <w:t>4</w:t>
            </w:r>
            <w:r w:rsidRPr="00D43766">
              <w:rPr>
                <w:rFonts w:eastAsia="標楷體"/>
                <w:sz w:val="26"/>
                <w:szCs w:val="26"/>
              </w:rPr>
              <w:t>分</w:t>
            </w:r>
          </w:p>
        </w:tc>
      </w:tr>
      <w:tr w:rsidR="00D43766" w:rsidRPr="00D43766" w:rsidTr="004518D0">
        <w:trPr>
          <w:trHeight w:val="418"/>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84"/>
              </w:numPr>
              <w:suppressAutoHyphens/>
              <w:autoSpaceDN w:val="0"/>
              <w:spacing w:line="400" w:lineRule="exact"/>
              <w:jc w:val="both"/>
              <w:textAlignment w:val="baseline"/>
              <w:rPr>
                <w:rFonts w:eastAsia="標楷體"/>
                <w:sz w:val="26"/>
                <w:szCs w:val="26"/>
              </w:rPr>
            </w:pPr>
            <w:r w:rsidRPr="00D43766">
              <w:rPr>
                <w:rFonts w:eastAsia="標楷體"/>
                <w:sz w:val="26"/>
                <w:szCs w:val="26"/>
              </w:rPr>
              <w:t>推動餐飲業者減鹽行動計畫</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3</w:t>
            </w:r>
            <w:r w:rsidRPr="00D43766">
              <w:rPr>
                <w:rFonts w:eastAsia="標楷體"/>
                <w:sz w:val="26"/>
                <w:szCs w:val="26"/>
              </w:rPr>
              <w:t>分</w:t>
            </w:r>
          </w:p>
        </w:tc>
      </w:tr>
      <w:tr w:rsidR="00D43766" w:rsidRPr="00D43766" w:rsidTr="004518D0">
        <w:trPr>
          <w:trHeight w:val="457"/>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84"/>
              </w:numPr>
              <w:suppressAutoHyphens/>
              <w:autoSpaceDN w:val="0"/>
              <w:spacing w:line="400" w:lineRule="exact"/>
              <w:jc w:val="both"/>
              <w:textAlignment w:val="baseline"/>
              <w:rPr>
                <w:rFonts w:eastAsia="標楷體"/>
                <w:sz w:val="26"/>
                <w:szCs w:val="26"/>
              </w:rPr>
            </w:pPr>
            <w:r w:rsidRPr="00D43766">
              <w:rPr>
                <w:rFonts w:eastAsia="標楷體"/>
                <w:sz w:val="26"/>
                <w:szCs w:val="26"/>
              </w:rPr>
              <w:t>推廣職場參與健康促進</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p>
        </w:tc>
      </w:tr>
      <w:tr w:rsidR="00D43766" w:rsidRPr="00D43766" w:rsidTr="004518D0">
        <w:trPr>
          <w:trHeight w:val="457"/>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36" w:line="400" w:lineRule="exact"/>
              <w:ind w:left="879" w:hanging="281"/>
              <w:jc w:val="both"/>
              <w:rPr>
                <w:rFonts w:eastAsia="標楷體"/>
                <w:sz w:val="26"/>
                <w:szCs w:val="26"/>
              </w:rPr>
            </w:pPr>
            <w:r w:rsidRPr="00D43766">
              <w:rPr>
                <w:rFonts w:eastAsia="標楷體"/>
                <w:sz w:val="26"/>
                <w:szCs w:val="26"/>
              </w:rPr>
              <w:t>(1)</w:t>
            </w:r>
            <w:r w:rsidRPr="00D43766">
              <w:rPr>
                <w:rFonts w:eastAsia="標楷體"/>
                <w:sz w:val="26"/>
                <w:szCs w:val="26"/>
              </w:rPr>
              <w:t>辦理轄區職場健康促進計畫</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457"/>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36" w:line="400" w:lineRule="exact"/>
              <w:ind w:left="879" w:hanging="281"/>
              <w:jc w:val="both"/>
              <w:rPr>
                <w:rFonts w:eastAsia="標楷體"/>
                <w:sz w:val="26"/>
                <w:szCs w:val="26"/>
              </w:rPr>
            </w:pPr>
            <w:r w:rsidRPr="00D43766">
              <w:rPr>
                <w:rFonts w:eastAsia="標楷體"/>
                <w:sz w:val="26"/>
                <w:szCs w:val="26"/>
              </w:rPr>
              <w:t>(2)</w:t>
            </w:r>
            <w:r w:rsidRPr="00D43766">
              <w:rPr>
                <w:rFonts w:eastAsia="標楷體"/>
                <w:sz w:val="26"/>
                <w:szCs w:val="26"/>
              </w:rPr>
              <w:t>健康職場認證目標達成率</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400"/>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b/>
                <w:bCs/>
                <w:sz w:val="26"/>
                <w:szCs w:val="26"/>
              </w:rPr>
            </w:pPr>
            <w:r w:rsidRPr="00D43766">
              <w:rPr>
                <w:rFonts w:eastAsia="標楷體"/>
                <w:b/>
                <w:bCs/>
                <w:sz w:val="26"/>
                <w:szCs w:val="26"/>
              </w:rPr>
              <w:t>小</w:t>
            </w:r>
            <w:r w:rsidRPr="00D43766">
              <w:rPr>
                <w:rFonts w:eastAsia="標楷體"/>
                <w:b/>
                <w:bCs/>
                <w:sz w:val="26"/>
                <w:szCs w:val="26"/>
              </w:rPr>
              <w:t xml:space="preserve">  </w:t>
            </w:r>
            <w:r w:rsidRPr="00D43766">
              <w:rPr>
                <w:rFonts w:eastAsia="標楷體"/>
                <w:b/>
                <w:bCs/>
                <w:sz w:val="26"/>
                <w:szCs w:val="26"/>
              </w:rPr>
              <w:t>計</w:t>
            </w:r>
          </w:p>
        </w:tc>
        <w:tc>
          <w:tcPr>
            <w:tcW w:w="10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spacing w:before="36" w:after="72" w:line="400" w:lineRule="exact"/>
              <w:jc w:val="center"/>
              <w:rPr>
                <w:rFonts w:eastAsia="標楷體"/>
                <w:b/>
                <w:bCs/>
                <w:sz w:val="26"/>
                <w:szCs w:val="26"/>
              </w:rPr>
            </w:pPr>
            <w:r w:rsidRPr="00D43766">
              <w:rPr>
                <w:rFonts w:eastAsia="標楷體"/>
                <w:b/>
                <w:bCs/>
                <w:sz w:val="26"/>
                <w:szCs w:val="26"/>
              </w:rPr>
              <w:t>21</w:t>
            </w:r>
            <w:r w:rsidRPr="00D43766">
              <w:rPr>
                <w:rFonts w:eastAsia="標楷體"/>
                <w:b/>
                <w:bCs/>
                <w:sz w:val="26"/>
                <w:szCs w:val="26"/>
              </w:rPr>
              <w:t>分</w:t>
            </w:r>
          </w:p>
        </w:tc>
      </w:tr>
    </w:tbl>
    <w:p w:rsidR="00A533B2" w:rsidRPr="00D43766" w:rsidRDefault="00A533B2" w:rsidP="00166484">
      <w:pPr>
        <w:numPr>
          <w:ilvl w:val="2"/>
          <w:numId w:val="182"/>
        </w:numPr>
        <w:tabs>
          <w:tab w:val="left" w:pos="522"/>
        </w:tabs>
        <w:suppressAutoHyphens/>
        <w:autoSpaceDN w:val="0"/>
        <w:snapToGrid w:val="0"/>
        <w:spacing w:before="180" w:after="72" w:line="360" w:lineRule="exact"/>
        <w:ind w:left="465" w:hanging="323"/>
        <w:jc w:val="both"/>
        <w:textAlignment w:val="baseline"/>
        <w:rPr>
          <w:rFonts w:eastAsia="標楷體"/>
          <w:b/>
          <w:bCs/>
          <w:sz w:val="26"/>
          <w:szCs w:val="26"/>
        </w:rPr>
      </w:pPr>
      <w:r w:rsidRPr="00D43766">
        <w:rPr>
          <w:rFonts w:eastAsia="標楷體"/>
          <w:b/>
          <w:bCs/>
          <w:sz w:val="26"/>
          <w:szCs w:val="26"/>
        </w:rPr>
        <w:t>評分標準：</w:t>
      </w:r>
    </w:p>
    <w:p w:rsidR="00A533B2" w:rsidRPr="00D43766" w:rsidRDefault="00A533B2" w:rsidP="00166484">
      <w:pPr>
        <w:widowControl/>
        <w:numPr>
          <w:ilvl w:val="0"/>
          <w:numId w:val="185"/>
        </w:numPr>
        <w:suppressAutoHyphens/>
        <w:autoSpaceDN w:val="0"/>
        <w:snapToGrid w:val="0"/>
        <w:spacing w:before="180" w:after="72" w:line="360" w:lineRule="exact"/>
        <w:ind w:left="480"/>
        <w:jc w:val="both"/>
        <w:textAlignment w:val="baseline"/>
      </w:pPr>
      <w:r w:rsidRPr="00D43766">
        <w:rPr>
          <w:rFonts w:eastAsia="標楷體"/>
          <w:b/>
          <w:sz w:val="26"/>
          <w:szCs w:val="26"/>
        </w:rPr>
        <w:t>健康生活型態成效</w:t>
      </w:r>
      <w:r w:rsidRPr="00D43766">
        <w:rPr>
          <w:rFonts w:eastAsia="標楷體"/>
          <w:b/>
          <w:bCs/>
          <w:sz w:val="26"/>
          <w:szCs w:val="26"/>
        </w:rPr>
        <w:t>（</w:t>
      </w:r>
      <w:r w:rsidRPr="00D43766">
        <w:rPr>
          <w:rFonts w:eastAsia="標楷體"/>
          <w:b/>
          <w:bCs/>
          <w:sz w:val="26"/>
          <w:szCs w:val="26"/>
        </w:rPr>
        <w:t>6</w:t>
      </w:r>
      <w:r w:rsidRPr="00D43766">
        <w:rPr>
          <w:rFonts w:eastAsia="標楷體"/>
          <w:b/>
          <w:bCs/>
          <w:sz w:val="26"/>
          <w:szCs w:val="26"/>
        </w:rPr>
        <w:t>分）</w:t>
      </w:r>
    </w:p>
    <w:p w:rsidR="00A533B2" w:rsidRPr="00D43766" w:rsidRDefault="00A533B2" w:rsidP="00166484">
      <w:pPr>
        <w:widowControl/>
        <w:numPr>
          <w:ilvl w:val="0"/>
          <w:numId w:val="186"/>
        </w:numPr>
        <w:suppressAutoHyphens/>
        <w:autoSpaceDN w:val="0"/>
        <w:snapToGrid w:val="0"/>
        <w:spacing w:before="180" w:after="72" w:line="360" w:lineRule="exact"/>
        <w:ind w:left="644"/>
        <w:jc w:val="both"/>
        <w:textAlignment w:val="baseline"/>
        <w:rPr>
          <w:rFonts w:eastAsia="標楷體"/>
          <w:b/>
          <w:bCs/>
          <w:sz w:val="26"/>
          <w:szCs w:val="26"/>
        </w:rPr>
      </w:pPr>
      <w:r w:rsidRPr="00D43766">
        <w:rPr>
          <w:rFonts w:eastAsia="標楷體"/>
          <w:b/>
          <w:bCs/>
          <w:sz w:val="26"/>
          <w:szCs w:val="26"/>
        </w:rPr>
        <w:t>提升</w:t>
      </w:r>
      <w:r w:rsidRPr="00D43766">
        <w:rPr>
          <w:rFonts w:eastAsia="標楷體"/>
          <w:b/>
          <w:bCs/>
          <w:sz w:val="26"/>
          <w:szCs w:val="26"/>
        </w:rPr>
        <w:t>13</w:t>
      </w:r>
      <w:r w:rsidRPr="00D43766">
        <w:rPr>
          <w:rFonts w:eastAsia="標楷體"/>
          <w:b/>
          <w:bCs/>
          <w:sz w:val="26"/>
          <w:szCs w:val="26"/>
        </w:rPr>
        <w:t>歲以上運動盛行率</w:t>
      </w:r>
      <w:r w:rsidRPr="00D43766">
        <w:rPr>
          <w:rFonts w:eastAsia="標楷體"/>
          <w:b/>
          <w:bCs/>
          <w:sz w:val="26"/>
          <w:szCs w:val="26"/>
        </w:rPr>
        <w:t>(4</w:t>
      </w:r>
      <w:r w:rsidRPr="00D43766">
        <w:rPr>
          <w:rFonts w:eastAsia="標楷體"/>
          <w:b/>
          <w:bCs/>
          <w:sz w:val="26"/>
          <w:szCs w:val="26"/>
        </w:rPr>
        <w:t>分</w:t>
      </w:r>
      <w:r w:rsidRPr="00D43766">
        <w:rPr>
          <w:rFonts w:eastAsia="標楷體"/>
          <w:b/>
          <w:bCs/>
          <w:sz w:val="26"/>
          <w:szCs w:val="26"/>
        </w:rPr>
        <w:t>)</w:t>
      </w:r>
    </w:p>
    <w:p w:rsidR="00A533B2" w:rsidRPr="00D43766" w:rsidRDefault="00A533B2" w:rsidP="00166484">
      <w:pPr>
        <w:pStyle w:val="aff1"/>
        <w:widowControl/>
        <w:numPr>
          <w:ilvl w:val="1"/>
          <w:numId w:val="185"/>
        </w:numPr>
        <w:suppressAutoHyphens/>
        <w:autoSpaceDN w:val="0"/>
        <w:snapToGrid w:val="0"/>
        <w:spacing w:before="180" w:after="72" w:line="360" w:lineRule="exact"/>
        <w:ind w:leftChars="0" w:left="873" w:hanging="357"/>
        <w:jc w:val="both"/>
        <w:textAlignment w:val="baseline"/>
      </w:pPr>
      <w:r w:rsidRPr="00D43766">
        <w:rPr>
          <w:rFonts w:eastAsia="標楷體"/>
          <w:b/>
        </w:rPr>
        <w:t>制定縣市提升</w:t>
      </w:r>
      <w:r w:rsidRPr="00D43766">
        <w:rPr>
          <w:rFonts w:eastAsia="標楷體"/>
          <w:b/>
          <w:bCs/>
        </w:rPr>
        <w:t>13</w:t>
      </w:r>
      <w:r w:rsidRPr="00D43766">
        <w:rPr>
          <w:rFonts w:eastAsia="標楷體"/>
          <w:b/>
          <w:bCs/>
        </w:rPr>
        <w:t>歲以上</w:t>
      </w:r>
      <w:r w:rsidRPr="00D43766">
        <w:rPr>
          <w:rFonts w:eastAsia="標楷體"/>
          <w:b/>
        </w:rPr>
        <w:t>運動盛行率計畫</w:t>
      </w:r>
      <w:r w:rsidRPr="00D43766">
        <w:rPr>
          <w:rFonts w:eastAsia="標楷體"/>
          <w:b/>
          <w:bCs/>
          <w:sz w:val="26"/>
          <w:szCs w:val="26"/>
        </w:rPr>
        <w:t>(2</w:t>
      </w:r>
      <w:r w:rsidRPr="00D43766">
        <w:rPr>
          <w:rFonts w:eastAsia="標楷體"/>
          <w:b/>
          <w:bCs/>
          <w:sz w:val="26"/>
          <w:szCs w:val="26"/>
        </w:rPr>
        <w:t>分</w:t>
      </w:r>
      <w:r w:rsidRPr="00D43766">
        <w:rPr>
          <w:rFonts w:eastAsia="標楷體"/>
          <w:b/>
          <w:bCs/>
          <w:sz w:val="26"/>
          <w:szCs w:val="26"/>
        </w:rPr>
        <w:t>)</w:t>
      </w:r>
    </w:p>
    <w:tbl>
      <w:tblPr>
        <w:tblW w:w="8363" w:type="dxa"/>
        <w:tblInd w:w="421" w:type="dxa"/>
        <w:tblLayout w:type="fixed"/>
        <w:tblCellMar>
          <w:left w:w="10" w:type="dxa"/>
          <w:right w:w="10" w:type="dxa"/>
        </w:tblCellMar>
        <w:tblLook w:val="04A0" w:firstRow="1" w:lastRow="0" w:firstColumn="1" w:lastColumn="0" w:noHBand="0" w:noVBand="1"/>
      </w:tblPr>
      <w:tblGrid>
        <w:gridCol w:w="1452"/>
        <w:gridCol w:w="4643"/>
        <w:gridCol w:w="1276"/>
        <w:gridCol w:w="992"/>
      </w:tblGrid>
      <w:tr w:rsidR="00D43766" w:rsidRPr="00D43766" w:rsidTr="004518D0">
        <w:trPr>
          <w:trHeight w:val="123"/>
        </w:trPr>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A1393">
            <w:pPr>
              <w:widowControl/>
              <w:spacing w:line="300" w:lineRule="exact"/>
              <w:jc w:val="center"/>
              <w:rPr>
                <w:rFonts w:eastAsia="標楷體"/>
                <w:kern w:val="0"/>
                <w:sz w:val="26"/>
                <w:szCs w:val="26"/>
              </w:rPr>
            </w:pPr>
            <w:r w:rsidRPr="00D43766">
              <w:rPr>
                <w:rFonts w:eastAsia="標楷體"/>
                <w:kern w:val="0"/>
                <w:sz w:val="26"/>
                <w:szCs w:val="26"/>
              </w:rPr>
              <w:t>項目</w:t>
            </w:r>
          </w:p>
        </w:tc>
        <w:tc>
          <w:tcPr>
            <w:tcW w:w="4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A1393">
            <w:pPr>
              <w:widowControl/>
              <w:spacing w:line="300" w:lineRule="exact"/>
              <w:jc w:val="center"/>
              <w:rPr>
                <w:rFonts w:eastAsia="標楷體"/>
                <w:kern w:val="0"/>
                <w:sz w:val="26"/>
                <w:szCs w:val="26"/>
              </w:rPr>
            </w:pPr>
            <w:r w:rsidRPr="00D43766">
              <w:rPr>
                <w:rFonts w:eastAsia="標楷體"/>
                <w:kern w:val="0"/>
                <w:sz w:val="26"/>
                <w:szCs w:val="26"/>
              </w:rPr>
              <w:t>評分標準</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A1393">
            <w:pPr>
              <w:widowControl/>
              <w:spacing w:line="300" w:lineRule="exact"/>
              <w:jc w:val="center"/>
              <w:rPr>
                <w:rFonts w:eastAsia="標楷體"/>
                <w:kern w:val="0"/>
                <w:sz w:val="26"/>
                <w:szCs w:val="26"/>
              </w:rPr>
            </w:pPr>
            <w:r w:rsidRPr="00D43766">
              <w:rPr>
                <w:rFonts w:eastAsia="標楷體"/>
                <w:kern w:val="0"/>
                <w:sz w:val="26"/>
                <w:szCs w:val="26"/>
              </w:rPr>
              <w:t>配分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A1393">
            <w:pPr>
              <w:widowControl/>
              <w:spacing w:line="300" w:lineRule="exact"/>
              <w:jc w:val="center"/>
              <w:rPr>
                <w:rFonts w:eastAsia="標楷體"/>
                <w:kern w:val="0"/>
                <w:sz w:val="26"/>
                <w:szCs w:val="26"/>
              </w:rPr>
            </w:pPr>
            <w:r w:rsidRPr="00D43766">
              <w:rPr>
                <w:rFonts w:eastAsia="標楷體"/>
                <w:kern w:val="0"/>
                <w:sz w:val="26"/>
                <w:szCs w:val="26"/>
              </w:rPr>
              <w:t>備註</w:t>
            </w:r>
          </w:p>
        </w:tc>
      </w:tr>
      <w:tr w:rsidR="00D43766" w:rsidRPr="00D43766" w:rsidTr="004518D0">
        <w:trPr>
          <w:trHeight w:val="310"/>
        </w:trPr>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line="300" w:lineRule="exact"/>
              <w:rPr>
                <w:rFonts w:eastAsia="標楷體"/>
                <w:kern w:val="0"/>
                <w:sz w:val="26"/>
                <w:szCs w:val="26"/>
              </w:rPr>
            </w:pPr>
            <w:r w:rsidRPr="00D43766">
              <w:rPr>
                <w:rFonts w:eastAsia="標楷體"/>
                <w:kern w:val="0"/>
                <w:sz w:val="26"/>
                <w:szCs w:val="26"/>
              </w:rPr>
              <w:t>制定提升</w:t>
            </w:r>
            <w:r w:rsidRPr="00D43766">
              <w:rPr>
                <w:rFonts w:eastAsia="標楷體"/>
                <w:kern w:val="0"/>
                <w:sz w:val="26"/>
                <w:szCs w:val="26"/>
              </w:rPr>
              <w:t>13</w:t>
            </w:r>
            <w:r w:rsidRPr="00D43766">
              <w:rPr>
                <w:rFonts w:eastAsia="標楷體"/>
                <w:kern w:val="0"/>
                <w:sz w:val="26"/>
                <w:szCs w:val="26"/>
              </w:rPr>
              <w:t>歲以上運動盛行率計畫</w:t>
            </w:r>
          </w:p>
        </w:tc>
        <w:tc>
          <w:tcPr>
            <w:tcW w:w="4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line="300" w:lineRule="exact"/>
              <w:jc w:val="both"/>
              <w:rPr>
                <w:rFonts w:eastAsia="標楷體"/>
                <w:kern w:val="0"/>
                <w:sz w:val="26"/>
                <w:szCs w:val="26"/>
              </w:rPr>
            </w:pPr>
            <w:r w:rsidRPr="00D43766">
              <w:rPr>
                <w:rFonts w:eastAsia="標楷體"/>
                <w:kern w:val="0"/>
                <w:sz w:val="26"/>
                <w:szCs w:val="26"/>
              </w:rPr>
              <w:t>優先運用本署「身體活動資源整合中心推動計畫」彙整完成之各項資源，制定各縣市推動</w:t>
            </w:r>
            <w:r w:rsidRPr="00D43766">
              <w:rPr>
                <w:rFonts w:eastAsia="標楷體"/>
                <w:kern w:val="0"/>
                <w:sz w:val="26"/>
                <w:szCs w:val="26"/>
              </w:rPr>
              <w:t>13</w:t>
            </w:r>
            <w:r w:rsidRPr="00D43766">
              <w:rPr>
                <w:rFonts w:eastAsia="標楷體"/>
                <w:kern w:val="0"/>
                <w:sz w:val="26"/>
                <w:szCs w:val="26"/>
              </w:rPr>
              <w:t>歲以上民眾提升運動盛行率之計畫，計畫內容需包括現況評估、資源盤點、推動策略及成效評價等。</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line="300" w:lineRule="exact"/>
              <w:jc w:val="center"/>
              <w:rPr>
                <w:rFonts w:eastAsia="標楷體"/>
                <w:kern w:val="0"/>
                <w:sz w:val="26"/>
                <w:szCs w:val="26"/>
              </w:rPr>
            </w:pPr>
            <w:r w:rsidRPr="00D43766">
              <w:rPr>
                <w:rFonts w:eastAsia="標楷體"/>
                <w:kern w:val="0"/>
                <w:sz w:val="26"/>
                <w:szCs w:val="26"/>
              </w:rPr>
              <w:t>1</w:t>
            </w:r>
            <w:r w:rsidRPr="00D43766">
              <w:rPr>
                <w:rFonts w:eastAsia="標楷體"/>
                <w:kern w:val="0"/>
                <w:sz w:val="26"/>
                <w:szCs w:val="26"/>
              </w:rPr>
              <w:t>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A1393">
            <w:pPr>
              <w:widowControl/>
              <w:spacing w:line="300" w:lineRule="exact"/>
              <w:jc w:val="both"/>
              <w:rPr>
                <w:rFonts w:eastAsia="標楷體"/>
                <w:kern w:val="0"/>
                <w:sz w:val="26"/>
                <w:szCs w:val="26"/>
              </w:rPr>
            </w:pPr>
          </w:p>
        </w:tc>
      </w:tr>
      <w:tr w:rsidR="00D43766" w:rsidRPr="00D43766" w:rsidTr="004518D0">
        <w:trPr>
          <w:trHeight w:val="234"/>
        </w:trPr>
        <w:tc>
          <w:tcPr>
            <w:tcW w:w="14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line="300" w:lineRule="exact"/>
              <w:rPr>
                <w:rFonts w:eastAsia="標楷體"/>
                <w:kern w:val="0"/>
                <w:sz w:val="26"/>
                <w:szCs w:val="26"/>
              </w:rPr>
            </w:pPr>
            <w:r w:rsidRPr="00D43766">
              <w:rPr>
                <w:rFonts w:eastAsia="標楷體"/>
                <w:kern w:val="0"/>
                <w:sz w:val="26"/>
                <w:szCs w:val="26"/>
              </w:rPr>
              <w:t>試行推動</w:t>
            </w:r>
          </w:p>
        </w:tc>
        <w:tc>
          <w:tcPr>
            <w:tcW w:w="46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line="300" w:lineRule="exact"/>
              <w:jc w:val="both"/>
              <w:rPr>
                <w:rFonts w:eastAsia="標楷體"/>
                <w:kern w:val="0"/>
                <w:sz w:val="26"/>
                <w:szCs w:val="26"/>
              </w:rPr>
            </w:pPr>
            <w:r w:rsidRPr="00D43766">
              <w:rPr>
                <w:rFonts w:eastAsia="標楷體"/>
                <w:kern w:val="0"/>
                <w:sz w:val="26"/>
                <w:szCs w:val="26"/>
              </w:rPr>
              <w:t>至少擇</w:t>
            </w:r>
            <w:r w:rsidRPr="00D43766">
              <w:rPr>
                <w:rFonts w:eastAsia="標楷體"/>
                <w:kern w:val="0"/>
                <w:sz w:val="26"/>
                <w:szCs w:val="26"/>
              </w:rPr>
              <w:t>1</w:t>
            </w:r>
            <w:r w:rsidRPr="00D43766">
              <w:rPr>
                <w:rFonts w:eastAsia="標楷體"/>
                <w:kern w:val="0"/>
                <w:sz w:val="26"/>
                <w:szCs w:val="26"/>
              </w:rPr>
              <w:t>鄉鎮市區試辦本項計畫，並提出計畫辦理成果及成效評價資料。</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A1393">
            <w:pPr>
              <w:widowControl/>
              <w:spacing w:line="300" w:lineRule="exact"/>
              <w:jc w:val="center"/>
              <w:rPr>
                <w:rFonts w:eastAsia="標楷體"/>
                <w:kern w:val="0"/>
                <w:sz w:val="26"/>
                <w:szCs w:val="26"/>
              </w:rPr>
            </w:pPr>
            <w:r w:rsidRPr="00D43766">
              <w:rPr>
                <w:rFonts w:eastAsia="標楷體"/>
                <w:kern w:val="0"/>
                <w:sz w:val="26"/>
                <w:szCs w:val="26"/>
              </w:rPr>
              <w:t>1</w:t>
            </w:r>
            <w:r w:rsidRPr="00D43766">
              <w:rPr>
                <w:rFonts w:eastAsia="標楷體"/>
                <w:kern w:val="0"/>
                <w:sz w:val="26"/>
                <w:szCs w:val="26"/>
              </w:rPr>
              <w:t>分</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A1393">
            <w:pPr>
              <w:widowControl/>
              <w:spacing w:line="300" w:lineRule="exact"/>
              <w:jc w:val="both"/>
              <w:rPr>
                <w:rFonts w:eastAsia="標楷體"/>
                <w:kern w:val="0"/>
                <w:sz w:val="26"/>
                <w:szCs w:val="26"/>
              </w:rPr>
            </w:pPr>
          </w:p>
        </w:tc>
      </w:tr>
    </w:tbl>
    <w:p w:rsidR="00A533B2" w:rsidRPr="00D43766" w:rsidRDefault="00A533B2" w:rsidP="00A533B2">
      <w:pPr>
        <w:widowControl/>
        <w:snapToGrid w:val="0"/>
        <w:spacing w:before="180" w:after="72" w:line="360" w:lineRule="exact"/>
        <w:ind w:left="644"/>
        <w:jc w:val="both"/>
      </w:pPr>
      <w:r w:rsidRPr="00D43766">
        <w:rPr>
          <w:rFonts w:eastAsia="標楷體"/>
          <w:b/>
          <w:bCs/>
          <w:sz w:val="26"/>
          <w:szCs w:val="26"/>
        </w:rPr>
        <w:lastRenderedPageBreak/>
        <w:t>(2)</w:t>
      </w:r>
      <w:r w:rsidRPr="00D43766">
        <w:rPr>
          <w:rFonts w:eastAsia="標楷體"/>
          <w:b/>
        </w:rPr>
        <w:t xml:space="preserve"> 13</w:t>
      </w:r>
      <w:r w:rsidRPr="00D43766">
        <w:rPr>
          <w:rFonts w:eastAsia="標楷體"/>
          <w:b/>
        </w:rPr>
        <w:t>歲以上運動盛行率</w:t>
      </w:r>
      <w:r w:rsidRPr="00D43766">
        <w:rPr>
          <w:rFonts w:eastAsia="標楷體"/>
          <w:b/>
        </w:rPr>
        <w:t>(2</w:t>
      </w:r>
      <w:r w:rsidRPr="00D43766">
        <w:rPr>
          <w:rFonts w:eastAsia="標楷體"/>
          <w:b/>
        </w:rPr>
        <w:t>分</w:t>
      </w:r>
      <w:r w:rsidRPr="00D43766">
        <w:rPr>
          <w:rFonts w:eastAsia="標楷體"/>
          <w:b/>
        </w:rPr>
        <w:t>)</w:t>
      </w:r>
    </w:p>
    <w:p w:rsidR="00A533B2" w:rsidRPr="00D43766" w:rsidRDefault="00A533B2" w:rsidP="00A533B2">
      <w:pPr>
        <w:widowControl/>
        <w:snapToGrid w:val="0"/>
        <w:spacing w:before="180" w:after="72" w:line="360" w:lineRule="exact"/>
        <w:ind w:left="1135" w:hanging="283"/>
        <w:jc w:val="both"/>
        <w:rPr>
          <w:rFonts w:eastAsia="標楷體"/>
          <w:bCs/>
          <w:sz w:val="26"/>
          <w:szCs w:val="26"/>
        </w:rPr>
      </w:pPr>
      <w:r w:rsidRPr="00D43766">
        <w:rPr>
          <w:rFonts w:eastAsia="標楷體"/>
          <w:bCs/>
          <w:sz w:val="26"/>
          <w:szCs w:val="26"/>
        </w:rPr>
        <w:t>A.</w:t>
      </w:r>
      <w:r w:rsidRPr="00D43766">
        <w:rPr>
          <w:rFonts w:eastAsia="標楷體"/>
          <w:bCs/>
          <w:sz w:val="26"/>
          <w:szCs w:val="26"/>
        </w:rPr>
        <w:t>運動盛行率：依據教育部體育署「運動現況調查」報告，最近一個月有運動之百分比。各縣市分</w:t>
      </w:r>
      <w:r w:rsidRPr="00D43766">
        <w:rPr>
          <w:rFonts w:eastAsia="標楷體"/>
          <w:bCs/>
          <w:sz w:val="26"/>
          <w:szCs w:val="26"/>
        </w:rPr>
        <w:t>3</w:t>
      </w:r>
      <w:r w:rsidRPr="00D43766">
        <w:rPr>
          <w:rFonts w:eastAsia="標楷體"/>
          <w:bCs/>
          <w:sz w:val="26"/>
          <w:szCs w:val="26"/>
        </w:rPr>
        <w:t>組評分，目標值如下（附件</w:t>
      </w:r>
      <w:r w:rsidRPr="00D43766">
        <w:rPr>
          <w:rFonts w:eastAsia="標楷體"/>
          <w:bCs/>
          <w:sz w:val="26"/>
          <w:szCs w:val="26"/>
        </w:rPr>
        <w:t>1</w:t>
      </w:r>
      <w:r w:rsidRPr="00D43766">
        <w:rPr>
          <w:rFonts w:eastAsia="標楷體"/>
          <w:bCs/>
          <w:sz w:val="26"/>
          <w:szCs w:val="26"/>
        </w:rPr>
        <w:t>）：</w:t>
      </w:r>
    </w:p>
    <w:p w:rsidR="00A533B2" w:rsidRPr="00D43766" w:rsidRDefault="00A533B2" w:rsidP="00A533B2">
      <w:pPr>
        <w:widowControl/>
        <w:tabs>
          <w:tab w:val="left" w:pos="540"/>
        </w:tabs>
        <w:snapToGrid w:val="0"/>
        <w:spacing w:before="180" w:after="72" w:line="360" w:lineRule="exact"/>
        <w:ind w:left="1273" w:hanging="140"/>
        <w:jc w:val="both"/>
      </w:pPr>
      <w:r w:rsidRPr="00D43766">
        <w:rPr>
          <w:rFonts w:eastAsia="標楷體"/>
          <w:bCs/>
          <w:sz w:val="26"/>
          <w:szCs w:val="26"/>
        </w:rPr>
        <w:t>A</w:t>
      </w:r>
      <w:r w:rsidRPr="00D43766">
        <w:rPr>
          <w:rFonts w:eastAsia="標楷體"/>
          <w:bCs/>
          <w:sz w:val="26"/>
          <w:szCs w:val="26"/>
        </w:rPr>
        <w:t>組</w:t>
      </w:r>
      <w:r w:rsidRPr="00D43766">
        <w:rPr>
          <w:rFonts w:eastAsia="標楷體"/>
          <w:bCs/>
          <w:sz w:val="26"/>
          <w:szCs w:val="26"/>
        </w:rPr>
        <w:t>(107</w:t>
      </w:r>
      <w:r w:rsidRPr="00D43766">
        <w:rPr>
          <w:rFonts w:eastAsia="標楷體"/>
          <w:bCs/>
          <w:sz w:val="26"/>
          <w:szCs w:val="26"/>
        </w:rPr>
        <w:t>年運動盛行率</w:t>
      </w:r>
      <w:r w:rsidRPr="00D43766">
        <w:rPr>
          <w:rFonts w:ascii="新細明體" w:hAnsi="新細明體" w:cs="新細明體"/>
          <w:bCs/>
          <w:sz w:val="26"/>
          <w:szCs w:val="26"/>
        </w:rPr>
        <w:t>≧</w:t>
      </w:r>
      <w:r w:rsidRPr="00D43766">
        <w:rPr>
          <w:rFonts w:eastAsia="標楷體"/>
          <w:bCs/>
          <w:sz w:val="26"/>
          <w:szCs w:val="26"/>
        </w:rPr>
        <w:t>85%)</w:t>
      </w:r>
      <w:r w:rsidRPr="00D43766">
        <w:rPr>
          <w:rFonts w:eastAsia="標楷體"/>
          <w:bCs/>
          <w:sz w:val="26"/>
          <w:szCs w:val="26"/>
        </w:rPr>
        <w:t>：該縣市</w:t>
      </w:r>
      <w:r w:rsidRPr="00D43766">
        <w:rPr>
          <w:rFonts w:eastAsia="標楷體"/>
          <w:bCs/>
          <w:sz w:val="26"/>
          <w:szCs w:val="26"/>
        </w:rPr>
        <w:t>108</w:t>
      </w:r>
      <w:r w:rsidRPr="00D43766">
        <w:rPr>
          <w:rFonts w:eastAsia="標楷體"/>
          <w:bCs/>
          <w:sz w:val="26"/>
          <w:szCs w:val="26"/>
        </w:rPr>
        <w:t>年運動盛行率目標</w:t>
      </w:r>
      <w:r w:rsidRPr="00D43766">
        <w:rPr>
          <w:rFonts w:ascii="新細明體" w:hAnsi="新細明體" w:cs="新細明體"/>
          <w:bCs/>
          <w:sz w:val="26"/>
          <w:szCs w:val="26"/>
        </w:rPr>
        <w:t>≧</w:t>
      </w:r>
      <w:r w:rsidRPr="00D43766">
        <w:rPr>
          <w:rFonts w:eastAsia="標楷體"/>
          <w:bCs/>
          <w:sz w:val="26"/>
          <w:szCs w:val="26"/>
        </w:rPr>
        <w:t>85%</w:t>
      </w:r>
      <w:r w:rsidRPr="00D43766">
        <w:rPr>
          <w:rFonts w:eastAsia="標楷體"/>
          <w:bCs/>
          <w:sz w:val="26"/>
          <w:szCs w:val="26"/>
        </w:rPr>
        <w:t>。</w:t>
      </w:r>
    </w:p>
    <w:p w:rsidR="00A533B2" w:rsidRPr="00D43766" w:rsidRDefault="00A533B2" w:rsidP="00A533B2">
      <w:pPr>
        <w:widowControl/>
        <w:tabs>
          <w:tab w:val="left" w:pos="540"/>
        </w:tabs>
        <w:snapToGrid w:val="0"/>
        <w:spacing w:before="180" w:after="72" w:line="360" w:lineRule="exact"/>
        <w:ind w:left="5529" w:hanging="4394"/>
        <w:jc w:val="both"/>
      </w:pPr>
      <w:r w:rsidRPr="00D43766">
        <w:rPr>
          <w:rFonts w:eastAsia="標楷體"/>
          <w:bCs/>
          <w:sz w:val="26"/>
          <w:szCs w:val="26"/>
        </w:rPr>
        <w:t>B</w:t>
      </w:r>
      <w:r w:rsidRPr="00D43766">
        <w:rPr>
          <w:rFonts w:eastAsia="標楷體"/>
          <w:bCs/>
          <w:sz w:val="26"/>
          <w:szCs w:val="26"/>
        </w:rPr>
        <w:t>組</w:t>
      </w:r>
      <w:r w:rsidRPr="00D43766">
        <w:rPr>
          <w:rFonts w:eastAsia="標楷體"/>
          <w:bCs/>
          <w:sz w:val="26"/>
          <w:szCs w:val="26"/>
        </w:rPr>
        <w:t>(80%</w:t>
      </w:r>
      <w:r w:rsidRPr="00D43766">
        <w:rPr>
          <w:rFonts w:ascii="新細明體" w:hAnsi="新細明體" w:cs="新細明體"/>
          <w:bCs/>
          <w:sz w:val="26"/>
          <w:szCs w:val="26"/>
        </w:rPr>
        <w:t>≦</w:t>
      </w:r>
      <w:r w:rsidRPr="00D43766">
        <w:rPr>
          <w:rFonts w:eastAsia="標楷體"/>
          <w:bCs/>
          <w:sz w:val="26"/>
          <w:szCs w:val="26"/>
        </w:rPr>
        <w:t>107</w:t>
      </w:r>
      <w:r w:rsidRPr="00D43766">
        <w:rPr>
          <w:rFonts w:eastAsia="標楷體"/>
          <w:bCs/>
          <w:sz w:val="26"/>
          <w:szCs w:val="26"/>
        </w:rPr>
        <w:t>年運動盛行率＜</w:t>
      </w:r>
      <w:r w:rsidRPr="00D43766">
        <w:rPr>
          <w:rFonts w:eastAsia="標楷體"/>
          <w:bCs/>
          <w:sz w:val="26"/>
          <w:szCs w:val="26"/>
        </w:rPr>
        <w:t>85%)</w:t>
      </w:r>
      <w:r w:rsidRPr="00D43766">
        <w:rPr>
          <w:rFonts w:eastAsia="標楷體"/>
          <w:bCs/>
          <w:sz w:val="26"/>
          <w:szCs w:val="26"/>
        </w:rPr>
        <w:t>：該縣市</w:t>
      </w:r>
      <w:r w:rsidRPr="00D43766">
        <w:rPr>
          <w:rFonts w:eastAsia="標楷體"/>
          <w:bCs/>
          <w:sz w:val="26"/>
          <w:szCs w:val="26"/>
        </w:rPr>
        <w:t>108</w:t>
      </w:r>
      <w:r w:rsidRPr="00D43766">
        <w:rPr>
          <w:rFonts w:eastAsia="標楷體"/>
          <w:bCs/>
          <w:sz w:val="26"/>
          <w:szCs w:val="26"/>
        </w:rPr>
        <w:t>年運動盛行率目標為</w:t>
      </w:r>
      <w:r w:rsidRPr="00D43766">
        <w:rPr>
          <w:rFonts w:eastAsia="標楷體"/>
          <w:bCs/>
          <w:sz w:val="26"/>
          <w:szCs w:val="26"/>
        </w:rPr>
        <w:t>107</w:t>
      </w:r>
      <w:r w:rsidRPr="00D43766">
        <w:rPr>
          <w:rFonts w:eastAsia="標楷體"/>
          <w:bCs/>
          <w:sz w:val="26"/>
          <w:szCs w:val="26"/>
        </w:rPr>
        <w:t>年增加</w:t>
      </w:r>
      <w:r w:rsidRPr="00D43766">
        <w:rPr>
          <w:rFonts w:eastAsia="標楷體"/>
          <w:bCs/>
          <w:sz w:val="26"/>
          <w:szCs w:val="26"/>
        </w:rPr>
        <w:t>2%</w:t>
      </w:r>
      <w:r w:rsidRPr="00D43766">
        <w:rPr>
          <w:rFonts w:eastAsia="標楷體"/>
          <w:bCs/>
          <w:sz w:val="26"/>
          <w:szCs w:val="26"/>
        </w:rPr>
        <w:t>，或運動盛行率</w:t>
      </w:r>
      <w:r w:rsidRPr="00D43766">
        <w:rPr>
          <w:rFonts w:ascii="新細明體" w:hAnsi="新細明體" w:cs="新細明體"/>
          <w:bCs/>
          <w:sz w:val="26"/>
          <w:szCs w:val="26"/>
        </w:rPr>
        <w:t>≧</w:t>
      </w:r>
      <w:r w:rsidRPr="00D43766">
        <w:rPr>
          <w:rFonts w:eastAsia="標楷體"/>
          <w:bCs/>
          <w:sz w:val="26"/>
          <w:szCs w:val="26"/>
        </w:rPr>
        <w:t>85%</w:t>
      </w:r>
      <w:r w:rsidRPr="00D43766">
        <w:rPr>
          <w:rFonts w:eastAsia="標楷體"/>
          <w:bCs/>
          <w:sz w:val="26"/>
          <w:szCs w:val="26"/>
        </w:rPr>
        <w:t>。</w:t>
      </w:r>
    </w:p>
    <w:p w:rsidR="00A533B2" w:rsidRPr="00D43766" w:rsidRDefault="00A533B2" w:rsidP="00A533B2">
      <w:pPr>
        <w:widowControl/>
        <w:tabs>
          <w:tab w:val="left" w:pos="540"/>
        </w:tabs>
        <w:snapToGrid w:val="0"/>
        <w:spacing w:before="180" w:after="72" w:line="360" w:lineRule="exact"/>
        <w:ind w:left="4817" w:hanging="3682"/>
        <w:jc w:val="both"/>
        <w:rPr>
          <w:rFonts w:eastAsia="標楷體"/>
          <w:bCs/>
          <w:sz w:val="26"/>
          <w:szCs w:val="26"/>
        </w:rPr>
      </w:pPr>
      <w:r w:rsidRPr="00D43766">
        <w:rPr>
          <w:rFonts w:eastAsia="標楷體"/>
          <w:bCs/>
          <w:sz w:val="26"/>
          <w:szCs w:val="26"/>
        </w:rPr>
        <w:t>C</w:t>
      </w:r>
      <w:r w:rsidRPr="00D43766">
        <w:rPr>
          <w:rFonts w:eastAsia="標楷體"/>
          <w:bCs/>
          <w:sz w:val="26"/>
          <w:szCs w:val="26"/>
        </w:rPr>
        <w:t>組</w:t>
      </w:r>
      <w:r w:rsidRPr="00D43766">
        <w:rPr>
          <w:rFonts w:eastAsia="標楷體"/>
          <w:bCs/>
          <w:sz w:val="26"/>
          <w:szCs w:val="26"/>
        </w:rPr>
        <w:t>(107</w:t>
      </w:r>
      <w:r w:rsidRPr="00D43766">
        <w:rPr>
          <w:rFonts w:eastAsia="標楷體"/>
          <w:bCs/>
          <w:sz w:val="26"/>
          <w:szCs w:val="26"/>
        </w:rPr>
        <w:t>年運動盛行率＜</w:t>
      </w:r>
      <w:r w:rsidRPr="00D43766">
        <w:rPr>
          <w:rFonts w:eastAsia="標楷體"/>
          <w:bCs/>
          <w:sz w:val="26"/>
          <w:szCs w:val="26"/>
        </w:rPr>
        <w:t>80%)</w:t>
      </w:r>
      <w:r w:rsidRPr="00D43766">
        <w:rPr>
          <w:rFonts w:eastAsia="標楷體"/>
          <w:bCs/>
          <w:sz w:val="26"/>
          <w:szCs w:val="26"/>
        </w:rPr>
        <w:t>：該縣市</w:t>
      </w:r>
      <w:r w:rsidRPr="00D43766">
        <w:rPr>
          <w:rFonts w:eastAsia="標楷體"/>
          <w:bCs/>
          <w:sz w:val="26"/>
          <w:szCs w:val="26"/>
        </w:rPr>
        <w:t>108</w:t>
      </w:r>
      <w:r w:rsidRPr="00D43766">
        <w:rPr>
          <w:rFonts w:eastAsia="標楷體"/>
          <w:bCs/>
          <w:sz w:val="26"/>
          <w:szCs w:val="26"/>
        </w:rPr>
        <w:t>年運動盛行率目標為</w:t>
      </w:r>
      <w:r w:rsidRPr="00D43766">
        <w:rPr>
          <w:rFonts w:eastAsia="標楷體"/>
          <w:bCs/>
          <w:sz w:val="26"/>
          <w:szCs w:val="26"/>
        </w:rPr>
        <w:t>107</w:t>
      </w:r>
      <w:r w:rsidRPr="00D43766">
        <w:rPr>
          <w:rFonts w:eastAsia="標楷體"/>
          <w:bCs/>
          <w:sz w:val="26"/>
          <w:szCs w:val="26"/>
        </w:rPr>
        <w:t>年增加</w:t>
      </w:r>
      <w:r w:rsidRPr="00D43766">
        <w:rPr>
          <w:rFonts w:eastAsia="標楷體"/>
          <w:bCs/>
          <w:sz w:val="26"/>
          <w:szCs w:val="26"/>
        </w:rPr>
        <w:t>3%</w:t>
      </w:r>
      <w:r w:rsidRPr="00D43766">
        <w:rPr>
          <w:rFonts w:eastAsia="標楷體"/>
          <w:bCs/>
          <w:sz w:val="26"/>
          <w:szCs w:val="26"/>
        </w:rPr>
        <w:t>。</w:t>
      </w:r>
    </w:p>
    <w:p w:rsidR="00A533B2" w:rsidRPr="00D43766" w:rsidRDefault="00A533B2" w:rsidP="00A533B2">
      <w:pPr>
        <w:widowControl/>
        <w:snapToGrid w:val="0"/>
        <w:spacing w:before="180" w:after="72" w:line="360" w:lineRule="exact"/>
        <w:ind w:left="988" w:hanging="138"/>
        <w:jc w:val="both"/>
        <w:rPr>
          <w:rFonts w:eastAsia="標楷體"/>
          <w:bCs/>
          <w:sz w:val="26"/>
          <w:szCs w:val="26"/>
        </w:rPr>
      </w:pPr>
      <w:r w:rsidRPr="00D43766">
        <w:rPr>
          <w:rFonts w:eastAsia="標楷體"/>
          <w:bCs/>
          <w:sz w:val="26"/>
          <w:szCs w:val="26"/>
        </w:rPr>
        <w:t>B.</w:t>
      </w:r>
      <w:r w:rsidRPr="00D43766">
        <w:rPr>
          <w:rFonts w:eastAsia="標楷體"/>
          <w:bCs/>
          <w:sz w:val="26"/>
          <w:szCs w:val="26"/>
        </w:rPr>
        <w:t>各縣市目標值達成率及配分如下表：</w:t>
      </w:r>
    </w:p>
    <w:tbl>
      <w:tblPr>
        <w:tblW w:w="6556" w:type="dxa"/>
        <w:tblInd w:w="988" w:type="dxa"/>
        <w:tblLayout w:type="fixed"/>
        <w:tblCellMar>
          <w:left w:w="10" w:type="dxa"/>
          <w:right w:w="10" w:type="dxa"/>
        </w:tblCellMar>
        <w:tblLook w:val="04A0" w:firstRow="1" w:lastRow="0" w:firstColumn="1" w:lastColumn="0" w:noHBand="0" w:noVBand="1"/>
      </w:tblPr>
      <w:tblGrid>
        <w:gridCol w:w="5103"/>
        <w:gridCol w:w="1453"/>
      </w:tblGrid>
      <w:tr w:rsidR="00D43766" w:rsidRPr="00D43766" w:rsidTr="004518D0">
        <w:trPr>
          <w:trHeight w:val="148"/>
        </w:trPr>
        <w:tc>
          <w:tcPr>
            <w:tcW w:w="510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snapToGrid w:val="0"/>
              <w:spacing w:before="72" w:after="72" w:line="280" w:lineRule="exact"/>
              <w:ind w:left="-107" w:hanging="3"/>
              <w:jc w:val="center"/>
              <w:rPr>
                <w:rFonts w:eastAsia="標楷體"/>
                <w:bCs/>
                <w:sz w:val="26"/>
                <w:szCs w:val="26"/>
              </w:rPr>
            </w:pPr>
            <w:r w:rsidRPr="00D43766">
              <w:rPr>
                <w:rFonts w:eastAsia="標楷體"/>
                <w:bCs/>
                <w:sz w:val="26"/>
                <w:szCs w:val="26"/>
              </w:rPr>
              <w:t>達成率</w:t>
            </w:r>
          </w:p>
        </w:tc>
        <w:tc>
          <w:tcPr>
            <w:tcW w:w="145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tabs>
                <w:tab w:val="left" w:pos="540"/>
              </w:tabs>
              <w:snapToGrid w:val="0"/>
              <w:spacing w:before="72" w:after="72" w:line="280" w:lineRule="exact"/>
              <w:ind w:left="113"/>
              <w:jc w:val="center"/>
              <w:rPr>
                <w:rFonts w:eastAsia="標楷體"/>
                <w:bCs/>
                <w:sz w:val="26"/>
                <w:szCs w:val="26"/>
              </w:rPr>
            </w:pPr>
            <w:r w:rsidRPr="00D43766">
              <w:rPr>
                <w:rFonts w:eastAsia="標楷體"/>
                <w:bCs/>
                <w:sz w:val="26"/>
                <w:szCs w:val="26"/>
              </w:rPr>
              <w:t>配分</w:t>
            </w:r>
          </w:p>
        </w:tc>
      </w:tr>
      <w:tr w:rsidR="00D43766" w:rsidRPr="00D43766" w:rsidTr="004518D0">
        <w:trPr>
          <w:trHeight w:val="295"/>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07" w:hanging="1"/>
              <w:jc w:val="center"/>
            </w:pPr>
            <w:r w:rsidRPr="00D43766">
              <w:rPr>
                <w:rFonts w:eastAsia="標楷體"/>
                <w:bCs/>
                <w:sz w:val="26"/>
                <w:szCs w:val="26"/>
              </w:rPr>
              <w:t>運動盛行率達</w:t>
            </w:r>
            <w:r w:rsidRPr="00D43766">
              <w:rPr>
                <w:rFonts w:eastAsia="標楷體"/>
                <w:bCs/>
                <w:sz w:val="26"/>
                <w:szCs w:val="26"/>
              </w:rPr>
              <w:t>85%</w:t>
            </w:r>
            <w:r w:rsidRPr="00D43766">
              <w:rPr>
                <w:rFonts w:eastAsia="標楷體"/>
                <w:bCs/>
                <w:sz w:val="26"/>
                <w:szCs w:val="26"/>
              </w:rPr>
              <w:t>或達成率</w:t>
            </w:r>
            <w:r w:rsidRPr="00D43766">
              <w:rPr>
                <w:rFonts w:ascii="新細明體" w:hAnsi="新細明體" w:cs="新細明體"/>
                <w:bCs/>
                <w:sz w:val="26"/>
                <w:szCs w:val="26"/>
              </w:rPr>
              <w:t>≧</w:t>
            </w:r>
            <w:r w:rsidRPr="00D43766">
              <w:rPr>
                <w:rFonts w:eastAsia="標楷體"/>
                <w:bCs/>
                <w:sz w:val="26"/>
                <w:szCs w:val="26"/>
              </w:rPr>
              <w:t xml:space="preserve"> 100%</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295"/>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07" w:hanging="1"/>
              <w:jc w:val="center"/>
              <w:rPr>
                <w:rFonts w:eastAsia="標楷體"/>
                <w:bCs/>
                <w:sz w:val="26"/>
                <w:szCs w:val="26"/>
              </w:rPr>
            </w:pPr>
            <w:r w:rsidRPr="00D43766">
              <w:rPr>
                <w:rFonts w:eastAsia="標楷體"/>
                <w:bCs/>
                <w:sz w:val="26"/>
                <w:szCs w:val="26"/>
              </w:rPr>
              <w:t>100%</w:t>
            </w:r>
            <w:r w:rsidRPr="00D43766">
              <w:rPr>
                <w:rFonts w:eastAsia="標楷體"/>
                <w:bCs/>
                <w:sz w:val="26"/>
                <w:szCs w:val="26"/>
              </w:rPr>
              <w:t>＞達成率</w:t>
            </w:r>
            <w:r w:rsidRPr="00D43766">
              <w:rPr>
                <w:rFonts w:eastAsia="標楷體"/>
                <w:bCs/>
                <w:sz w:val="26"/>
                <w:szCs w:val="26"/>
              </w:rPr>
              <w:t>≧ 75%</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bCs/>
                <w:sz w:val="26"/>
                <w:szCs w:val="26"/>
              </w:rPr>
            </w:pPr>
            <w:r w:rsidRPr="00D43766">
              <w:rPr>
                <w:rFonts w:eastAsia="標楷體"/>
                <w:bCs/>
                <w:sz w:val="26"/>
                <w:szCs w:val="26"/>
              </w:rPr>
              <w:t>1.8</w:t>
            </w:r>
            <w:r w:rsidRPr="00D43766">
              <w:rPr>
                <w:rFonts w:eastAsia="標楷體"/>
                <w:bCs/>
                <w:sz w:val="26"/>
                <w:szCs w:val="26"/>
              </w:rPr>
              <w:t>分</w:t>
            </w:r>
          </w:p>
        </w:tc>
      </w:tr>
      <w:tr w:rsidR="00D43766" w:rsidRPr="00D43766" w:rsidTr="004518D0">
        <w:trPr>
          <w:trHeight w:val="295"/>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07" w:hanging="1"/>
              <w:jc w:val="center"/>
              <w:rPr>
                <w:rFonts w:eastAsia="標楷體"/>
                <w:bCs/>
                <w:sz w:val="26"/>
                <w:szCs w:val="26"/>
              </w:rPr>
            </w:pPr>
            <w:r w:rsidRPr="00D43766">
              <w:rPr>
                <w:rFonts w:eastAsia="標楷體"/>
                <w:bCs/>
                <w:sz w:val="26"/>
                <w:szCs w:val="26"/>
              </w:rPr>
              <w:t>75%</w:t>
            </w:r>
            <w:r w:rsidRPr="00D43766">
              <w:rPr>
                <w:rFonts w:eastAsia="標楷體"/>
                <w:bCs/>
                <w:sz w:val="26"/>
                <w:szCs w:val="26"/>
              </w:rPr>
              <w:t>＞達成率</w:t>
            </w:r>
            <w:r w:rsidRPr="00D43766">
              <w:rPr>
                <w:rFonts w:eastAsia="標楷體"/>
                <w:bCs/>
                <w:sz w:val="26"/>
                <w:szCs w:val="26"/>
              </w:rPr>
              <w:t>≧ 50%</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bCs/>
                <w:sz w:val="26"/>
                <w:szCs w:val="26"/>
              </w:rPr>
            </w:pPr>
            <w:r w:rsidRPr="00D43766">
              <w:rPr>
                <w:rFonts w:eastAsia="標楷體"/>
                <w:bCs/>
                <w:sz w:val="26"/>
                <w:szCs w:val="26"/>
              </w:rPr>
              <w:t>1.5</w:t>
            </w:r>
            <w:r w:rsidRPr="00D43766">
              <w:rPr>
                <w:rFonts w:eastAsia="標楷體"/>
                <w:bCs/>
                <w:sz w:val="26"/>
                <w:szCs w:val="26"/>
              </w:rPr>
              <w:t>分</w:t>
            </w:r>
          </w:p>
        </w:tc>
      </w:tr>
      <w:tr w:rsidR="00D43766" w:rsidRPr="00D43766" w:rsidTr="004518D0">
        <w:trPr>
          <w:trHeight w:val="295"/>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07" w:hanging="1"/>
              <w:jc w:val="center"/>
              <w:rPr>
                <w:rFonts w:eastAsia="標楷體"/>
                <w:bCs/>
                <w:sz w:val="26"/>
                <w:szCs w:val="26"/>
              </w:rPr>
            </w:pPr>
            <w:r w:rsidRPr="00D43766">
              <w:rPr>
                <w:rFonts w:eastAsia="標楷體"/>
                <w:bCs/>
                <w:sz w:val="26"/>
                <w:szCs w:val="26"/>
              </w:rPr>
              <w:t>50%</w:t>
            </w:r>
            <w:r w:rsidRPr="00D43766">
              <w:rPr>
                <w:rFonts w:eastAsia="標楷體"/>
                <w:bCs/>
                <w:sz w:val="26"/>
                <w:szCs w:val="26"/>
              </w:rPr>
              <w:t>＞達成率</w:t>
            </w:r>
            <w:r w:rsidRPr="00D43766">
              <w:rPr>
                <w:rFonts w:eastAsia="標楷體"/>
                <w:bCs/>
                <w:sz w:val="26"/>
                <w:szCs w:val="26"/>
              </w:rPr>
              <w:t>≧ 25%</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bCs/>
                <w:sz w:val="26"/>
                <w:szCs w:val="26"/>
              </w:rPr>
            </w:pPr>
            <w:r w:rsidRPr="00D43766">
              <w:rPr>
                <w:rFonts w:eastAsia="標楷體"/>
                <w:bCs/>
                <w:sz w:val="26"/>
                <w:szCs w:val="26"/>
              </w:rPr>
              <w:t>1</w:t>
            </w:r>
            <w:r w:rsidRPr="00D43766">
              <w:rPr>
                <w:rFonts w:eastAsia="標楷體"/>
                <w:bCs/>
                <w:sz w:val="26"/>
                <w:szCs w:val="26"/>
              </w:rPr>
              <w:t>分</w:t>
            </w:r>
          </w:p>
        </w:tc>
      </w:tr>
      <w:tr w:rsidR="00D43766" w:rsidRPr="00D43766" w:rsidTr="004518D0">
        <w:trPr>
          <w:trHeight w:val="295"/>
        </w:trPr>
        <w:tc>
          <w:tcPr>
            <w:tcW w:w="5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07" w:hanging="1"/>
              <w:jc w:val="center"/>
              <w:rPr>
                <w:rFonts w:eastAsia="標楷體"/>
                <w:bCs/>
                <w:sz w:val="26"/>
                <w:szCs w:val="26"/>
              </w:rPr>
            </w:pPr>
            <w:r w:rsidRPr="00D43766">
              <w:rPr>
                <w:rFonts w:eastAsia="標楷體"/>
                <w:bCs/>
                <w:sz w:val="26"/>
                <w:szCs w:val="26"/>
              </w:rPr>
              <w:t>達成率</w:t>
            </w:r>
            <w:r w:rsidRPr="00D43766">
              <w:rPr>
                <w:rFonts w:eastAsia="標楷體"/>
                <w:bCs/>
                <w:sz w:val="26"/>
                <w:szCs w:val="26"/>
              </w:rPr>
              <w:t>&lt; 25%</w:t>
            </w:r>
          </w:p>
        </w:tc>
        <w:tc>
          <w:tcPr>
            <w:tcW w:w="14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bCs/>
                <w:sz w:val="26"/>
                <w:szCs w:val="26"/>
              </w:rPr>
            </w:pPr>
            <w:r w:rsidRPr="00D43766">
              <w:rPr>
                <w:rFonts w:eastAsia="標楷體"/>
                <w:bCs/>
                <w:sz w:val="26"/>
                <w:szCs w:val="26"/>
              </w:rPr>
              <w:t>0.5</w:t>
            </w:r>
            <w:r w:rsidRPr="00D43766">
              <w:rPr>
                <w:rFonts w:eastAsia="標楷體"/>
                <w:bCs/>
                <w:sz w:val="26"/>
                <w:szCs w:val="26"/>
              </w:rPr>
              <w:t>分</w:t>
            </w:r>
          </w:p>
        </w:tc>
      </w:tr>
    </w:tbl>
    <w:p w:rsidR="00A533B2" w:rsidRPr="00D43766" w:rsidRDefault="00A533B2" w:rsidP="00A533B2">
      <w:pPr>
        <w:widowControl/>
        <w:tabs>
          <w:tab w:val="left" w:pos="540"/>
        </w:tabs>
        <w:snapToGrid w:val="0"/>
        <w:spacing w:before="180" w:after="72" w:line="360" w:lineRule="exact"/>
        <w:ind w:firstLine="992"/>
        <w:jc w:val="both"/>
      </w:pPr>
      <w:r w:rsidRPr="00D43766">
        <w:rPr>
          <w:rFonts w:eastAsia="標楷體"/>
          <w:bCs/>
          <w:sz w:val="22"/>
        </w:rPr>
        <w:t>備註：運動盛行率計算至小數點第</w:t>
      </w:r>
      <w:r w:rsidRPr="00D43766">
        <w:rPr>
          <w:rFonts w:eastAsia="標楷體"/>
          <w:bCs/>
          <w:sz w:val="22"/>
        </w:rPr>
        <w:t>1</w:t>
      </w:r>
      <w:r w:rsidRPr="00D43766">
        <w:rPr>
          <w:rFonts w:eastAsia="標楷體"/>
          <w:bCs/>
          <w:sz w:val="22"/>
        </w:rPr>
        <w:t>位四捨五入。</w:t>
      </w:r>
    </w:p>
    <w:p w:rsidR="00A533B2" w:rsidRPr="00D43766" w:rsidRDefault="00A533B2" w:rsidP="00166484">
      <w:pPr>
        <w:widowControl/>
        <w:numPr>
          <w:ilvl w:val="0"/>
          <w:numId w:val="187"/>
        </w:numPr>
        <w:tabs>
          <w:tab w:val="left" w:pos="-426"/>
          <w:tab w:val="left" w:pos="-1"/>
        </w:tabs>
        <w:suppressAutoHyphens/>
        <w:autoSpaceDN w:val="0"/>
        <w:snapToGrid w:val="0"/>
        <w:spacing w:before="180" w:after="72" w:line="360" w:lineRule="exact"/>
        <w:ind w:firstLine="283"/>
        <w:jc w:val="both"/>
        <w:textAlignment w:val="baseline"/>
      </w:pPr>
      <w:r w:rsidRPr="00D43766">
        <w:rPr>
          <w:rFonts w:eastAsia="標楷體"/>
          <w:b/>
          <w:sz w:val="26"/>
          <w:szCs w:val="26"/>
        </w:rPr>
        <w:t>13</w:t>
      </w:r>
      <w:r w:rsidRPr="00D43766">
        <w:rPr>
          <w:rFonts w:eastAsia="標楷體"/>
          <w:b/>
          <w:sz w:val="26"/>
          <w:szCs w:val="26"/>
        </w:rPr>
        <w:t>歲以上肥胖盛行率</w:t>
      </w:r>
      <w:r w:rsidRPr="00D43766">
        <w:rPr>
          <w:rFonts w:eastAsia="標楷體"/>
          <w:b/>
          <w:sz w:val="26"/>
          <w:szCs w:val="26"/>
        </w:rPr>
        <w:t>(</w:t>
      </w:r>
      <w:r w:rsidRPr="00D43766">
        <w:rPr>
          <w:rFonts w:eastAsia="標楷體"/>
          <w:b/>
          <w:bCs/>
          <w:sz w:val="26"/>
          <w:szCs w:val="26"/>
        </w:rPr>
        <w:t>2</w:t>
      </w:r>
      <w:r w:rsidRPr="00D43766">
        <w:rPr>
          <w:rFonts w:eastAsia="標楷體"/>
          <w:b/>
          <w:sz w:val="26"/>
          <w:szCs w:val="26"/>
        </w:rPr>
        <w:t>分</w:t>
      </w:r>
      <w:r w:rsidRPr="00D43766">
        <w:rPr>
          <w:rFonts w:eastAsia="標楷體"/>
          <w:b/>
          <w:sz w:val="26"/>
          <w:szCs w:val="26"/>
        </w:rPr>
        <w:t>)</w:t>
      </w:r>
    </w:p>
    <w:p w:rsidR="00A533B2" w:rsidRPr="00D43766" w:rsidRDefault="00A533B2" w:rsidP="00166484">
      <w:pPr>
        <w:widowControl/>
        <w:numPr>
          <w:ilvl w:val="0"/>
          <w:numId w:val="188"/>
        </w:numPr>
        <w:tabs>
          <w:tab w:val="left" w:pos="1134"/>
        </w:tabs>
        <w:suppressAutoHyphens/>
        <w:autoSpaceDN w:val="0"/>
        <w:snapToGrid w:val="0"/>
        <w:spacing w:before="180" w:after="72" w:line="360" w:lineRule="exact"/>
        <w:ind w:left="1134" w:hanging="425"/>
        <w:jc w:val="both"/>
        <w:textAlignment w:val="baseline"/>
      </w:pPr>
      <w:r w:rsidRPr="00D43766">
        <w:rPr>
          <w:rFonts w:eastAsia="標楷體"/>
          <w:sz w:val="26"/>
          <w:szCs w:val="26"/>
        </w:rPr>
        <w:t>肥胖盛行率：</w:t>
      </w:r>
      <w:r w:rsidRPr="00D43766">
        <w:rPr>
          <w:rFonts w:eastAsia="標楷體"/>
          <w:bCs/>
          <w:sz w:val="26"/>
          <w:szCs w:val="26"/>
        </w:rPr>
        <w:t>依據教育部體育署「運動現況調查」報告，</w:t>
      </w:r>
      <w:r w:rsidRPr="00D43766">
        <w:rPr>
          <w:rFonts w:eastAsia="標楷體"/>
          <w:sz w:val="26"/>
          <w:szCs w:val="26"/>
        </w:rPr>
        <w:t>由民眾自述其身高及體重，計算其肥胖</w:t>
      </w:r>
      <w:r w:rsidRPr="00D43766">
        <w:rPr>
          <w:rFonts w:eastAsia="標楷體"/>
          <w:sz w:val="26"/>
          <w:szCs w:val="26"/>
        </w:rPr>
        <w:t>BMI</w:t>
      </w:r>
      <w:r w:rsidRPr="00D43766">
        <w:rPr>
          <w:rFonts w:ascii="新細明體" w:hAnsi="新細明體" w:cs="新細明體"/>
          <w:sz w:val="26"/>
          <w:szCs w:val="26"/>
        </w:rPr>
        <w:t>≧</w:t>
      </w:r>
      <w:r w:rsidRPr="00D43766">
        <w:rPr>
          <w:rFonts w:eastAsia="標楷體"/>
          <w:sz w:val="26"/>
          <w:szCs w:val="26"/>
        </w:rPr>
        <w:t>27</w:t>
      </w:r>
      <w:r w:rsidRPr="00D43766">
        <w:rPr>
          <w:rFonts w:eastAsia="標楷體"/>
          <w:sz w:val="26"/>
          <w:szCs w:val="26"/>
        </w:rPr>
        <w:t>之百分比，並與</w:t>
      </w:r>
      <w:r w:rsidRPr="00D43766">
        <w:rPr>
          <w:rFonts w:eastAsia="標楷體"/>
          <w:sz w:val="26"/>
          <w:szCs w:val="26"/>
        </w:rPr>
        <w:t>107</w:t>
      </w:r>
      <w:r w:rsidRPr="00D43766">
        <w:rPr>
          <w:rFonts w:eastAsia="標楷體"/>
          <w:sz w:val="26"/>
          <w:szCs w:val="26"/>
        </w:rPr>
        <w:t>年比較肥胖盛行率下降幅度之達成率。</w:t>
      </w:r>
    </w:p>
    <w:p w:rsidR="00A533B2" w:rsidRPr="00D43766" w:rsidRDefault="00A533B2" w:rsidP="00166484">
      <w:pPr>
        <w:widowControl/>
        <w:numPr>
          <w:ilvl w:val="0"/>
          <w:numId w:val="188"/>
        </w:numPr>
        <w:suppressAutoHyphens/>
        <w:autoSpaceDN w:val="0"/>
        <w:snapToGrid w:val="0"/>
        <w:spacing w:before="144" w:after="72" w:line="360" w:lineRule="exact"/>
        <w:ind w:left="1134" w:hanging="425"/>
        <w:jc w:val="both"/>
        <w:textAlignment w:val="baseline"/>
        <w:rPr>
          <w:rFonts w:eastAsia="標楷體"/>
          <w:sz w:val="26"/>
          <w:szCs w:val="26"/>
        </w:rPr>
      </w:pPr>
      <w:r w:rsidRPr="00D43766">
        <w:rPr>
          <w:rFonts w:eastAsia="標楷體"/>
          <w:sz w:val="26"/>
          <w:szCs w:val="26"/>
        </w:rPr>
        <w:t>各縣市目標值達成率及配分如下：</w:t>
      </w:r>
    </w:p>
    <w:tbl>
      <w:tblPr>
        <w:tblW w:w="8363" w:type="dxa"/>
        <w:tblInd w:w="846" w:type="dxa"/>
        <w:tblLayout w:type="fixed"/>
        <w:tblCellMar>
          <w:left w:w="10" w:type="dxa"/>
          <w:right w:w="10" w:type="dxa"/>
        </w:tblCellMar>
        <w:tblLook w:val="04A0" w:firstRow="1" w:lastRow="0" w:firstColumn="1" w:lastColumn="0" w:noHBand="0" w:noVBand="1"/>
      </w:tblPr>
      <w:tblGrid>
        <w:gridCol w:w="7087"/>
        <w:gridCol w:w="1276"/>
      </w:tblGrid>
      <w:tr w:rsidR="00D43766" w:rsidRPr="00D43766" w:rsidTr="004518D0">
        <w:trPr>
          <w:trHeight w:val="266"/>
        </w:trPr>
        <w:tc>
          <w:tcPr>
            <w:tcW w:w="70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after="72" w:line="360" w:lineRule="exact"/>
              <w:jc w:val="center"/>
            </w:pPr>
            <w:r w:rsidRPr="00D43766">
              <w:rPr>
                <w:rFonts w:eastAsia="標楷體"/>
                <w:sz w:val="26"/>
                <w:szCs w:val="26"/>
              </w:rPr>
              <w:t>108</w:t>
            </w:r>
            <w:r w:rsidRPr="00D43766">
              <w:rPr>
                <w:rFonts w:eastAsia="標楷體"/>
                <w:sz w:val="26"/>
                <w:szCs w:val="26"/>
              </w:rPr>
              <w:t>年</w:t>
            </w:r>
            <w:r w:rsidRPr="00D43766">
              <w:rPr>
                <w:rFonts w:eastAsia="標楷體"/>
                <w:sz w:val="26"/>
                <w:szCs w:val="26"/>
              </w:rPr>
              <w:t>13</w:t>
            </w:r>
            <w:r w:rsidRPr="00D43766">
              <w:rPr>
                <w:rFonts w:eastAsia="標楷體"/>
                <w:sz w:val="26"/>
                <w:szCs w:val="26"/>
              </w:rPr>
              <w:t>歲以上肥胖盛行率較</w:t>
            </w:r>
            <w:r w:rsidRPr="00D43766">
              <w:rPr>
                <w:rFonts w:eastAsia="標楷體"/>
                <w:sz w:val="26"/>
                <w:szCs w:val="26"/>
              </w:rPr>
              <w:t>107</w:t>
            </w:r>
            <w:r w:rsidRPr="00D43766">
              <w:rPr>
                <w:rFonts w:eastAsia="標楷體"/>
                <w:sz w:val="26"/>
                <w:szCs w:val="26"/>
              </w:rPr>
              <w:t>年降低之下降幅度達成率</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after="72" w:line="360" w:lineRule="exact"/>
              <w:jc w:val="center"/>
              <w:rPr>
                <w:rFonts w:eastAsia="標楷體"/>
                <w:sz w:val="26"/>
                <w:szCs w:val="26"/>
              </w:rPr>
            </w:pPr>
            <w:r w:rsidRPr="00D43766">
              <w:rPr>
                <w:rFonts w:eastAsia="標楷體"/>
                <w:sz w:val="26"/>
                <w:szCs w:val="26"/>
              </w:rPr>
              <w:t>配分</w:t>
            </w:r>
          </w:p>
        </w:tc>
      </w:tr>
      <w:tr w:rsidR="00D43766" w:rsidRPr="00D43766" w:rsidTr="004518D0">
        <w:trPr>
          <w:trHeight w:val="266"/>
        </w:trPr>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pPr>
            <w:r w:rsidRPr="00D43766">
              <w:rPr>
                <w:rFonts w:eastAsia="標楷體"/>
                <w:sz w:val="26"/>
                <w:szCs w:val="26"/>
              </w:rPr>
              <w:t>13</w:t>
            </w:r>
            <w:r w:rsidRPr="00D43766">
              <w:rPr>
                <w:rFonts w:eastAsia="標楷體"/>
                <w:sz w:val="26"/>
                <w:szCs w:val="26"/>
              </w:rPr>
              <w:t>歲以上肥胖盛行率下降幅度</w:t>
            </w:r>
            <w:r w:rsidRPr="00D43766">
              <w:rPr>
                <w:rFonts w:ascii="新細明體" w:hAnsi="新細明體" w:cs="新細明體"/>
                <w:bCs/>
                <w:sz w:val="26"/>
                <w:szCs w:val="26"/>
              </w:rPr>
              <w:t>≧2</w:t>
            </w:r>
            <w:r w:rsidRPr="00D43766">
              <w:rPr>
                <w:rFonts w:eastAsia="標楷體"/>
                <w:sz w:val="26"/>
                <w:szCs w:val="26"/>
              </w:rPr>
              <w: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266"/>
        </w:trPr>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pPr>
            <w:r w:rsidRPr="00D43766">
              <w:rPr>
                <w:rFonts w:eastAsia="標楷體"/>
                <w:sz w:val="26"/>
                <w:szCs w:val="26"/>
              </w:rPr>
              <w:t>1%</w:t>
            </w:r>
            <w:r w:rsidRPr="00D43766">
              <w:rPr>
                <w:rFonts w:ascii="新細明體" w:hAnsi="新細明體" w:cs="新細明體"/>
                <w:sz w:val="26"/>
                <w:szCs w:val="26"/>
              </w:rPr>
              <w:t>≦</w:t>
            </w:r>
            <w:r w:rsidRPr="00D43766">
              <w:rPr>
                <w:rFonts w:eastAsia="標楷體"/>
                <w:sz w:val="26"/>
                <w:szCs w:val="26"/>
              </w:rPr>
              <w:t>13</w:t>
            </w:r>
            <w:r w:rsidRPr="00D43766">
              <w:rPr>
                <w:rFonts w:eastAsia="標楷體"/>
                <w:sz w:val="26"/>
                <w:szCs w:val="26"/>
              </w:rPr>
              <w:t>歲以上肥胖盛行率下降幅度</w:t>
            </w:r>
            <w:r w:rsidRPr="00D43766">
              <w:rPr>
                <w:rFonts w:eastAsia="標楷體"/>
                <w:sz w:val="26"/>
                <w:szCs w:val="26"/>
              </w:rPr>
              <w:t>&lt;2%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rPr>
                <w:rFonts w:eastAsia="標楷體"/>
                <w:sz w:val="26"/>
                <w:szCs w:val="26"/>
              </w:rPr>
            </w:pPr>
            <w:r w:rsidRPr="00D43766">
              <w:rPr>
                <w:rFonts w:eastAsia="標楷體"/>
                <w:sz w:val="26"/>
                <w:szCs w:val="26"/>
              </w:rPr>
              <w:t>1.5</w:t>
            </w:r>
            <w:r w:rsidRPr="00D43766">
              <w:rPr>
                <w:rFonts w:eastAsia="標楷體"/>
                <w:sz w:val="26"/>
                <w:szCs w:val="26"/>
              </w:rPr>
              <w:t>分</w:t>
            </w:r>
          </w:p>
        </w:tc>
      </w:tr>
      <w:tr w:rsidR="00D43766" w:rsidRPr="00D43766" w:rsidTr="004518D0">
        <w:trPr>
          <w:trHeight w:val="266"/>
        </w:trPr>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rPr>
                <w:rFonts w:eastAsia="標楷體"/>
                <w:sz w:val="26"/>
                <w:szCs w:val="26"/>
              </w:rPr>
            </w:pPr>
            <w:r w:rsidRPr="00D43766">
              <w:rPr>
                <w:rFonts w:eastAsia="標楷體"/>
                <w:sz w:val="26"/>
                <w:szCs w:val="26"/>
              </w:rPr>
              <w:t>0.5% &lt; 13</w:t>
            </w:r>
            <w:r w:rsidRPr="00D43766">
              <w:rPr>
                <w:rFonts w:eastAsia="標楷體"/>
                <w:sz w:val="26"/>
                <w:szCs w:val="26"/>
              </w:rPr>
              <w:t>歲以上肥胖盛行率下降幅度</w:t>
            </w:r>
            <w:r w:rsidRPr="00D43766">
              <w:rPr>
                <w:rFonts w:eastAsia="標楷體"/>
                <w:sz w:val="26"/>
                <w:szCs w:val="26"/>
              </w:rPr>
              <w:t>&lt;1%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rPr>
          <w:trHeight w:val="266"/>
        </w:trPr>
        <w:tc>
          <w:tcPr>
            <w:tcW w:w="70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rPr>
                <w:rFonts w:eastAsia="標楷體"/>
                <w:sz w:val="26"/>
                <w:szCs w:val="26"/>
              </w:rPr>
            </w:pPr>
            <w:r w:rsidRPr="00D43766">
              <w:rPr>
                <w:rFonts w:eastAsia="標楷體"/>
                <w:sz w:val="26"/>
                <w:szCs w:val="26"/>
              </w:rPr>
              <w:t>13</w:t>
            </w:r>
            <w:r w:rsidRPr="00D43766">
              <w:rPr>
                <w:rFonts w:eastAsia="標楷體"/>
                <w:sz w:val="26"/>
                <w:szCs w:val="26"/>
              </w:rPr>
              <w:t>歲以上肥胖盛行率下降幅度</w:t>
            </w:r>
            <w:r w:rsidRPr="00D43766">
              <w:rPr>
                <w:rFonts w:eastAsia="標楷體"/>
                <w:sz w:val="26"/>
                <w:szCs w:val="26"/>
              </w:rPr>
              <w:t>&lt;0.5%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360" w:lineRule="exact"/>
              <w:jc w:val="center"/>
              <w:rPr>
                <w:rFonts w:eastAsia="標楷體"/>
                <w:sz w:val="26"/>
                <w:szCs w:val="26"/>
              </w:rPr>
            </w:pPr>
            <w:r w:rsidRPr="00D43766">
              <w:rPr>
                <w:rFonts w:eastAsia="標楷體"/>
                <w:sz w:val="26"/>
                <w:szCs w:val="26"/>
              </w:rPr>
              <w:t>0.5</w:t>
            </w:r>
            <w:r w:rsidRPr="00D43766">
              <w:rPr>
                <w:rFonts w:eastAsia="標楷體"/>
                <w:sz w:val="26"/>
                <w:szCs w:val="26"/>
              </w:rPr>
              <w:t>分</w:t>
            </w:r>
          </w:p>
        </w:tc>
      </w:tr>
    </w:tbl>
    <w:p w:rsidR="00A533B2" w:rsidRPr="00D43766" w:rsidRDefault="00A533B2" w:rsidP="00A533B2">
      <w:pPr>
        <w:widowControl/>
        <w:tabs>
          <w:tab w:val="left" w:pos="540"/>
        </w:tabs>
        <w:snapToGrid w:val="0"/>
        <w:spacing w:before="180" w:after="72" w:line="360" w:lineRule="exact"/>
        <w:ind w:firstLine="992"/>
        <w:jc w:val="both"/>
        <w:rPr>
          <w:rFonts w:eastAsia="標楷體"/>
          <w:bCs/>
          <w:sz w:val="22"/>
        </w:rPr>
      </w:pPr>
      <w:r w:rsidRPr="00D43766">
        <w:rPr>
          <w:rFonts w:eastAsia="標楷體"/>
          <w:bCs/>
          <w:sz w:val="22"/>
        </w:rPr>
        <w:t>備註：</w:t>
      </w:r>
      <w:r w:rsidRPr="00D43766">
        <w:rPr>
          <w:rFonts w:eastAsia="標楷體"/>
          <w:bCs/>
          <w:sz w:val="22"/>
        </w:rPr>
        <w:t>108</w:t>
      </w:r>
      <w:r w:rsidRPr="00D43766">
        <w:rPr>
          <w:rFonts w:eastAsia="標楷體"/>
          <w:bCs/>
          <w:sz w:val="22"/>
        </w:rPr>
        <w:t>年較</w:t>
      </w:r>
      <w:r w:rsidRPr="00D43766">
        <w:rPr>
          <w:rFonts w:eastAsia="標楷體"/>
          <w:bCs/>
          <w:sz w:val="22"/>
        </w:rPr>
        <w:t>107</w:t>
      </w:r>
      <w:r w:rsidRPr="00D43766">
        <w:rPr>
          <w:rFonts w:eastAsia="標楷體"/>
          <w:bCs/>
          <w:sz w:val="22"/>
        </w:rPr>
        <w:t>年肥胖盛行率下降幅度，請參考附件</w:t>
      </w:r>
      <w:r w:rsidRPr="00D43766">
        <w:rPr>
          <w:rFonts w:eastAsia="標楷體"/>
          <w:bCs/>
          <w:sz w:val="22"/>
        </w:rPr>
        <w:t>2</w:t>
      </w:r>
      <w:r w:rsidRPr="00D43766">
        <w:rPr>
          <w:rFonts w:eastAsia="標楷體"/>
          <w:bCs/>
          <w:sz w:val="22"/>
        </w:rPr>
        <w:t>。</w:t>
      </w:r>
    </w:p>
    <w:p w:rsidR="00A533B2" w:rsidRPr="00D43766" w:rsidRDefault="00A533B2" w:rsidP="00A533B2">
      <w:pPr>
        <w:pStyle w:val="aff1"/>
        <w:snapToGrid w:val="0"/>
        <w:spacing w:line="360" w:lineRule="exact"/>
        <w:jc w:val="both"/>
        <w:rPr>
          <w:rFonts w:eastAsia="標楷體"/>
          <w:bCs/>
        </w:rPr>
      </w:pPr>
    </w:p>
    <w:p w:rsidR="00DA1393" w:rsidRPr="00D43766" w:rsidRDefault="00DA1393" w:rsidP="00A533B2">
      <w:pPr>
        <w:pStyle w:val="aff1"/>
        <w:snapToGrid w:val="0"/>
        <w:spacing w:line="360" w:lineRule="exact"/>
        <w:jc w:val="both"/>
        <w:rPr>
          <w:rFonts w:eastAsia="標楷體"/>
          <w:bCs/>
        </w:rPr>
      </w:pPr>
    </w:p>
    <w:p w:rsidR="00DA1393" w:rsidRPr="00D43766" w:rsidRDefault="00DA1393" w:rsidP="00A533B2">
      <w:pPr>
        <w:pStyle w:val="aff1"/>
        <w:snapToGrid w:val="0"/>
        <w:spacing w:line="360" w:lineRule="exact"/>
        <w:jc w:val="both"/>
        <w:rPr>
          <w:rFonts w:eastAsia="標楷體"/>
          <w:bCs/>
        </w:rPr>
      </w:pPr>
    </w:p>
    <w:p w:rsidR="00A533B2" w:rsidRPr="00D43766" w:rsidRDefault="00A533B2" w:rsidP="00166484">
      <w:pPr>
        <w:widowControl/>
        <w:numPr>
          <w:ilvl w:val="0"/>
          <w:numId w:val="185"/>
        </w:numPr>
        <w:suppressAutoHyphens/>
        <w:autoSpaceDN w:val="0"/>
        <w:snapToGrid w:val="0"/>
        <w:spacing w:before="180" w:after="72" w:line="360" w:lineRule="exact"/>
        <w:ind w:left="480"/>
        <w:jc w:val="both"/>
        <w:textAlignment w:val="baseline"/>
        <w:rPr>
          <w:rFonts w:eastAsia="標楷體"/>
          <w:b/>
          <w:sz w:val="26"/>
          <w:szCs w:val="26"/>
        </w:rPr>
      </w:pPr>
      <w:r w:rsidRPr="00D43766">
        <w:rPr>
          <w:rFonts w:eastAsia="標楷體"/>
          <w:b/>
          <w:sz w:val="26"/>
          <w:szCs w:val="26"/>
        </w:rPr>
        <w:lastRenderedPageBreak/>
        <w:t>社區健康生活型態營造（</w:t>
      </w:r>
      <w:r w:rsidRPr="00D43766">
        <w:rPr>
          <w:rFonts w:eastAsia="標楷體"/>
          <w:b/>
          <w:sz w:val="26"/>
          <w:szCs w:val="26"/>
        </w:rPr>
        <w:t>15</w:t>
      </w:r>
      <w:r w:rsidRPr="00D43766">
        <w:rPr>
          <w:rFonts w:eastAsia="標楷體"/>
          <w:b/>
          <w:sz w:val="26"/>
          <w:szCs w:val="26"/>
        </w:rPr>
        <w:t>分）</w:t>
      </w:r>
    </w:p>
    <w:p w:rsidR="00A533B2" w:rsidRPr="00D43766" w:rsidRDefault="00A533B2" w:rsidP="00A533B2">
      <w:pPr>
        <w:widowControl/>
        <w:snapToGrid w:val="0"/>
        <w:spacing w:before="180" w:after="72" w:line="360" w:lineRule="exact"/>
        <w:ind w:left="360"/>
        <w:jc w:val="both"/>
      </w:pPr>
      <w:r w:rsidRPr="00D43766">
        <w:rPr>
          <w:rFonts w:eastAsia="標楷體"/>
          <w:b/>
          <w:bCs/>
          <w:sz w:val="26"/>
          <w:szCs w:val="26"/>
        </w:rPr>
        <w:t>1.</w:t>
      </w:r>
      <w:r w:rsidRPr="00D43766">
        <w:rPr>
          <w:rFonts w:eastAsia="標楷體"/>
          <w:b/>
          <w:bCs/>
          <w:sz w:val="26"/>
          <w:szCs w:val="26"/>
        </w:rPr>
        <w:t>推動肥胖防治宣導</w:t>
      </w:r>
      <w:r w:rsidRPr="00D43766">
        <w:rPr>
          <w:rFonts w:eastAsia="標楷體"/>
          <w:b/>
          <w:bCs/>
          <w:sz w:val="26"/>
          <w:szCs w:val="26"/>
        </w:rPr>
        <w:t>(4</w:t>
      </w:r>
      <w:r w:rsidRPr="00D43766">
        <w:rPr>
          <w:rFonts w:eastAsia="標楷體"/>
          <w:b/>
          <w:bCs/>
          <w:sz w:val="26"/>
          <w:szCs w:val="26"/>
        </w:rPr>
        <w:t>分</w:t>
      </w:r>
      <w:r w:rsidRPr="00D43766">
        <w:rPr>
          <w:rFonts w:eastAsia="標楷體"/>
          <w:b/>
          <w:bCs/>
          <w:sz w:val="26"/>
          <w:szCs w:val="26"/>
        </w:rPr>
        <w:t>)</w:t>
      </w:r>
    </w:p>
    <w:tbl>
      <w:tblPr>
        <w:tblW w:w="8930" w:type="dxa"/>
        <w:tblInd w:w="704" w:type="dxa"/>
        <w:tblLayout w:type="fixed"/>
        <w:tblCellMar>
          <w:left w:w="10" w:type="dxa"/>
          <w:right w:w="10" w:type="dxa"/>
        </w:tblCellMar>
        <w:tblLook w:val="04A0" w:firstRow="1" w:lastRow="0" w:firstColumn="1" w:lastColumn="0" w:noHBand="0" w:noVBand="1"/>
      </w:tblPr>
      <w:tblGrid>
        <w:gridCol w:w="8080"/>
        <w:gridCol w:w="850"/>
      </w:tblGrid>
      <w:tr w:rsidR="00D43766" w:rsidRPr="00D43766" w:rsidTr="004518D0">
        <w:trPr>
          <w:trHeight w:val="298"/>
        </w:trPr>
        <w:tc>
          <w:tcPr>
            <w:tcW w:w="808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考評項目</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配分</w:t>
            </w:r>
          </w:p>
        </w:tc>
      </w:tr>
      <w:tr w:rsidR="00D43766" w:rsidRPr="00D43766" w:rsidTr="004518D0">
        <w:trPr>
          <w:trHeight w:val="4883"/>
        </w:trPr>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rPr>
                <w:rFonts w:eastAsia="標楷體"/>
                <w:bCs/>
                <w:kern w:val="0"/>
                <w:sz w:val="26"/>
                <w:szCs w:val="26"/>
                <w:lang w:bidi="ne-NP"/>
              </w:rPr>
            </w:pPr>
            <w:r w:rsidRPr="00D43766">
              <w:rPr>
                <w:rFonts w:eastAsia="標楷體"/>
                <w:bCs/>
                <w:kern w:val="0"/>
                <w:sz w:val="26"/>
                <w:szCs w:val="26"/>
                <w:lang w:bidi="ne-NP"/>
              </w:rPr>
              <w:t>應用本署「臺灣肥胖防治策略、兒童肥胖防治實證指引、成人肥胖防治實證指引」，辦理項目如下：</w:t>
            </w:r>
          </w:p>
          <w:p w:rsidR="00A533B2" w:rsidRPr="00D43766" w:rsidRDefault="00A533B2" w:rsidP="004518D0">
            <w:pPr>
              <w:widowControl/>
              <w:tabs>
                <w:tab w:val="left" w:pos="709"/>
              </w:tabs>
              <w:snapToGrid w:val="0"/>
              <w:spacing w:line="360" w:lineRule="exact"/>
              <w:ind w:left="488" w:hanging="486"/>
              <w:rPr>
                <w:rFonts w:eastAsia="標楷體"/>
                <w:bCs/>
                <w:kern w:val="0"/>
                <w:sz w:val="26"/>
                <w:szCs w:val="26"/>
                <w:lang w:bidi="ne-NP"/>
              </w:rPr>
            </w:pPr>
            <w:r w:rsidRPr="00D43766">
              <w:rPr>
                <w:rFonts w:eastAsia="標楷體"/>
                <w:bCs/>
                <w:kern w:val="0"/>
                <w:sz w:val="26"/>
                <w:szCs w:val="26"/>
                <w:lang w:bidi="ne-NP"/>
              </w:rPr>
              <w:t>一、結合基層醫師公</w:t>
            </w:r>
            <w:r w:rsidRPr="00D43766">
              <w:rPr>
                <w:rFonts w:eastAsia="標楷體"/>
                <w:bCs/>
                <w:kern w:val="0"/>
                <w:sz w:val="26"/>
                <w:szCs w:val="26"/>
                <w:lang w:bidi="ne-NP"/>
              </w:rPr>
              <w:t>/</w:t>
            </w:r>
            <w:r w:rsidRPr="00D43766">
              <w:rPr>
                <w:rFonts w:eastAsia="標楷體"/>
                <w:bCs/>
                <w:kern w:val="0"/>
                <w:sz w:val="26"/>
                <w:szCs w:val="26"/>
                <w:lang w:bidi="ne-NP"/>
              </w:rPr>
              <w:t>學</w:t>
            </w:r>
            <w:r w:rsidRPr="00D43766">
              <w:rPr>
                <w:rFonts w:eastAsia="標楷體"/>
                <w:bCs/>
                <w:kern w:val="0"/>
                <w:sz w:val="26"/>
                <w:szCs w:val="26"/>
                <w:lang w:bidi="ne-NP"/>
              </w:rPr>
              <w:t>/</w:t>
            </w:r>
            <w:r w:rsidRPr="00D43766">
              <w:rPr>
                <w:rFonts w:eastAsia="標楷體"/>
                <w:bCs/>
                <w:kern w:val="0"/>
                <w:sz w:val="26"/>
                <w:szCs w:val="26"/>
                <w:lang w:bidi="ne-NP"/>
              </w:rPr>
              <w:t>協會辦理在職繼續教育。</w:t>
            </w:r>
          </w:p>
          <w:p w:rsidR="00A533B2" w:rsidRPr="00D43766" w:rsidRDefault="00A533B2" w:rsidP="004518D0">
            <w:pPr>
              <w:widowControl/>
              <w:tabs>
                <w:tab w:val="left" w:pos="709"/>
              </w:tabs>
              <w:snapToGrid w:val="0"/>
              <w:spacing w:line="360" w:lineRule="exact"/>
              <w:rPr>
                <w:rFonts w:eastAsia="標楷體"/>
                <w:bCs/>
                <w:kern w:val="0"/>
                <w:sz w:val="26"/>
                <w:szCs w:val="26"/>
                <w:lang w:bidi="ne-NP"/>
              </w:rPr>
            </w:pPr>
            <w:r w:rsidRPr="00D43766">
              <w:rPr>
                <w:rFonts w:eastAsia="標楷體"/>
                <w:bCs/>
                <w:kern w:val="0"/>
                <w:sz w:val="26"/>
                <w:szCs w:val="26"/>
                <w:lang w:bidi="ne-NP"/>
              </w:rPr>
              <w:t>二、結合營養師公會辦理在職繼續教育。</w:t>
            </w:r>
          </w:p>
          <w:p w:rsidR="00A533B2" w:rsidRPr="00D43766" w:rsidRDefault="00A533B2" w:rsidP="004518D0">
            <w:pPr>
              <w:widowControl/>
              <w:tabs>
                <w:tab w:val="left" w:pos="709"/>
              </w:tabs>
              <w:snapToGrid w:val="0"/>
              <w:spacing w:after="180" w:line="360" w:lineRule="exact"/>
              <w:ind w:left="488" w:hanging="486"/>
              <w:rPr>
                <w:rFonts w:eastAsia="標楷體"/>
                <w:bCs/>
                <w:kern w:val="0"/>
                <w:sz w:val="26"/>
                <w:szCs w:val="26"/>
                <w:lang w:bidi="ne-NP"/>
              </w:rPr>
            </w:pPr>
            <w:r w:rsidRPr="00D43766">
              <w:rPr>
                <w:rFonts w:eastAsia="標楷體"/>
                <w:bCs/>
                <w:kern w:val="0"/>
                <w:sz w:val="26"/>
                <w:szCs w:val="26"/>
                <w:lang w:bidi="ne-NP"/>
              </w:rPr>
              <w:t>三、結合教育局</w:t>
            </w:r>
            <w:r w:rsidRPr="00D43766">
              <w:rPr>
                <w:rFonts w:eastAsia="標楷體"/>
                <w:bCs/>
                <w:kern w:val="0"/>
                <w:sz w:val="26"/>
                <w:szCs w:val="26"/>
                <w:lang w:bidi="ne-NP"/>
              </w:rPr>
              <w:t>(</w:t>
            </w:r>
            <w:r w:rsidRPr="00D43766">
              <w:rPr>
                <w:rFonts w:eastAsia="標楷體"/>
                <w:bCs/>
                <w:kern w:val="0"/>
                <w:sz w:val="26"/>
                <w:szCs w:val="26"/>
                <w:lang w:bidi="ne-NP"/>
              </w:rPr>
              <w:t>處</w:t>
            </w:r>
            <w:r w:rsidRPr="00D43766">
              <w:rPr>
                <w:rFonts w:eastAsia="標楷體"/>
                <w:bCs/>
                <w:kern w:val="0"/>
                <w:sz w:val="26"/>
                <w:szCs w:val="26"/>
                <w:lang w:bidi="ne-NP"/>
              </w:rPr>
              <w:t>)</w:t>
            </w:r>
            <w:r w:rsidRPr="00D43766">
              <w:rPr>
                <w:rFonts w:eastAsia="標楷體"/>
                <w:bCs/>
                <w:kern w:val="0"/>
                <w:sz w:val="26"/>
                <w:szCs w:val="26"/>
                <w:lang w:bidi="ne-NP"/>
              </w:rPr>
              <w:t>納入學校護理人員在職繼續教育。</w:t>
            </w:r>
          </w:p>
          <w:tbl>
            <w:tblPr>
              <w:tblW w:w="7796" w:type="dxa"/>
              <w:tblInd w:w="29" w:type="dxa"/>
              <w:tblLayout w:type="fixed"/>
              <w:tblCellMar>
                <w:left w:w="10" w:type="dxa"/>
                <w:right w:w="10" w:type="dxa"/>
              </w:tblCellMar>
              <w:tblLook w:val="04A0" w:firstRow="1" w:lastRow="0" w:firstColumn="1" w:lastColumn="0" w:noHBand="0" w:noVBand="1"/>
            </w:tblPr>
            <w:tblGrid>
              <w:gridCol w:w="3827"/>
              <w:gridCol w:w="3969"/>
            </w:tblGrid>
            <w:tr w:rsidR="00D43766" w:rsidRPr="00D43766" w:rsidTr="004518D0">
              <w:trPr>
                <w:trHeight w:val="303"/>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snapToGrid w:val="0"/>
                    <w:jc w:val="center"/>
                    <w:rPr>
                      <w:rFonts w:eastAsia="標楷體"/>
                      <w:kern w:val="0"/>
                      <w:sz w:val="26"/>
                      <w:szCs w:val="26"/>
                    </w:rPr>
                  </w:pPr>
                  <w:r w:rsidRPr="00D43766">
                    <w:rPr>
                      <w:rFonts w:eastAsia="標楷體"/>
                      <w:kern w:val="0"/>
                      <w:sz w:val="26"/>
                      <w:szCs w:val="26"/>
                    </w:rPr>
                    <w:t>分組</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snapToGrid w:val="0"/>
                    <w:jc w:val="center"/>
                    <w:rPr>
                      <w:rFonts w:eastAsia="標楷體"/>
                      <w:kern w:val="0"/>
                      <w:sz w:val="26"/>
                      <w:szCs w:val="26"/>
                    </w:rPr>
                  </w:pPr>
                  <w:r w:rsidRPr="00D43766">
                    <w:rPr>
                      <w:rFonts w:eastAsia="標楷體"/>
                      <w:kern w:val="0"/>
                      <w:sz w:val="26"/>
                      <w:szCs w:val="26"/>
                    </w:rPr>
                    <w:t>縣市</w:t>
                  </w:r>
                </w:p>
              </w:tc>
            </w:tr>
            <w:tr w:rsidR="00D43766" w:rsidRPr="00D43766" w:rsidTr="004518D0">
              <w:trPr>
                <w:trHeight w:val="919"/>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snapToGrid w:val="0"/>
                    <w:spacing w:line="360" w:lineRule="exact"/>
                    <w:jc w:val="both"/>
                    <w:rPr>
                      <w:rFonts w:eastAsia="標楷體"/>
                      <w:kern w:val="0"/>
                      <w:sz w:val="26"/>
                      <w:szCs w:val="26"/>
                    </w:rPr>
                  </w:pPr>
                  <w:r w:rsidRPr="00D43766">
                    <w:rPr>
                      <w:rFonts w:eastAsia="標楷體"/>
                      <w:kern w:val="0"/>
                      <w:sz w:val="26"/>
                      <w:szCs w:val="26"/>
                    </w:rPr>
                    <w:t>第一至三項擇兩項，合計共</w:t>
                  </w:r>
                  <w:r w:rsidRPr="00D43766">
                    <w:rPr>
                      <w:rFonts w:eastAsia="標楷體"/>
                      <w:kern w:val="0"/>
                      <w:sz w:val="26"/>
                      <w:szCs w:val="26"/>
                    </w:rPr>
                    <w:t>2</w:t>
                  </w:r>
                  <w:r w:rsidRPr="00D43766">
                    <w:rPr>
                      <w:rFonts w:eastAsia="標楷體"/>
                      <w:kern w:val="0"/>
                      <w:sz w:val="26"/>
                      <w:szCs w:val="26"/>
                    </w:rPr>
                    <w:t>場。</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snapToGrid w:val="0"/>
                    <w:spacing w:line="360" w:lineRule="exact"/>
                    <w:jc w:val="both"/>
                    <w:rPr>
                      <w:rFonts w:eastAsia="標楷體"/>
                      <w:kern w:val="0"/>
                      <w:sz w:val="26"/>
                      <w:szCs w:val="26"/>
                    </w:rPr>
                  </w:pPr>
                  <w:r w:rsidRPr="00D43766">
                    <w:rPr>
                      <w:rFonts w:eastAsia="標楷體"/>
                      <w:kern w:val="0"/>
                      <w:sz w:val="26"/>
                      <w:szCs w:val="26"/>
                    </w:rPr>
                    <w:t>基隆市、新竹市、嘉義市、澎湖縣、金門縣、連江縣</w:t>
                  </w:r>
                </w:p>
              </w:tc>
            </w:tr>
            <w:tr w:rsidR="00D43766" w:rsidRPr="00D43766" w:rsidTr="004518D0">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snapToGrid w:val="0"/>
                    <w:spacing w:line="360" w:lineRule="exact"/>
                    <w:jc w:val="both"/>
                  </w:pPr>
                  <w:r w:rsidRPr="00D43766">
                    <w:rPr>
                      <w:rFonts w:eastAsia="標楷體"/>
                      <w:kern w:val="0"/>
                      <w:sz w:val="26"/>
                      <w:szCs w:val="26"/>
                    </w:rPr>
                    <w:t>第一至三項，每項各辦理</w:t>
                  </w:r>
                  <w:r w:rsidRPr="00D43766">
                    <w:rPr>
                      <w:rFonts w:eastAsia="標楷體"/>
                      <w:kern w:val="0"/>
                      <w:sz w:val="26"/>
                      <w:szCs w:val="26"/>
                    </w:rPr>
                    <w:t>2</w:t>
                  </w:r>
                  <w:r w:rsidRPr="00D43766">
                    <w:rPr>
                      <w:rFonts w:eastAsia="標楷體"/>
                      <w:kern w:val="0"/>
                      <w:sz w:val="26"/>
                      <w:szCs w:val="26"/>
                    </w:rPr>
                    <w:t>場，合計</w:t>
                  </w:r>
                  <w:r w:rsidRPr="00D43766">
                    <w:rPr>
                      <w:rFonts w:eastAsia="標楷體"/>
                      <w:kern w:val="0"/>
                      <w:sz w:val="26"/>
                      <w:szCs w:val="26"/>
                    </w:rPr>
                    <w:t>6</w:t>
                  </w:r>
                  <w:r w:rsidRPr="00D43766">
                    <w:rPr>
                      <w:rFonts w:eastAsia="標楷體"/>
                      <w:kern w:val="0"/>
                      <w:sz w:val="26"/>
                      <w:szCs w:val="26"/>
                    </w:rPr>
                    <w:t>場；或第一至三項擇兩項，每項各辦理</w:t>
                  </w:r>
                  <w:r w:rsidRPr="00D43766">
                    <w:rPr>
                      <w:rFonts w:eastAsia="標楷體"/>
                      <w:kern w:val="0"/>
                      <w:sz w:val="26"/>
                      <w:szCs w:val="26"/>
                    </w:rPr>
                    <w:t>3</w:t>
                  </w:r>
                  <w:r w:rsidRPr="00D43766">
                    <w:rPr>
                      <w:rFonts w:eastAsia="標楷體"/>
                      <w:kern w:val="0"/>
                      <w:sz w:val="26"/>
                      <w:szCs w:val="26"/>
                    </w:rPr>
                    <w:t>場，合計</w:t>
                  </w:r>
                  <w:r w:rsidRPr="00D43766">
                    <w:rPr>
                      <w:rFonts w:eastAsia="標楷體"/>
                      <w:kern w:val="0"/>
                      <w:sz w:val="26"/>
                      <w:szCs w:val="26"/>
                    </w:rPr>
                    <w:t>6</w:t>
                  </w:r>
                  <w:r w:rsidRPr="00D43766">
                    <w:rPr>
                      <w:rFonts w:eastAsia="標楷體"/>
                      <w:kern w:val="0"/>
                      <w:sz w:val="26"/>
                      <w:szCs w:val="26"/>
                    </w:rPr>
                    <w:t>場。</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snapToGrid w:val="0"/>
                    <w:spacing w:line="360" w:lineRule="exact"/>
                    <w:jc w:val="both"/>
                    <w:rPr>
                      <w:rFonts w:eastAsia="標楷體"/>
                      <w:kern w:val="0"/>
                      <w:sz w:val="26"/>
                      <w:szCs w:val="26"/>
                    </w:rPr>
                  </w:pPr>
                  <w:r w:rsidRPr="00D43766">
                    <w:rPr>
                      <w:rFonts w:eastAsia="標楷體"/>
                      <w:kern w:val="0"/>
                      <w:sz w:val="26"/>
                      <w:szCs w:val="26"/>
                    </w:rPr>
                    <w:t>臺北市、新北市、桃園市、臺中市、臺南市、高雄市、新竹縣、苗栗縣、南投縣、彰化縣、雲林縣、嘉義縣、屏東縣、宜蘭縣、花蓮縣、臺東縣</w:t>
                  </w:r>
                </w:p>
              </w:tc>
            </w:tr>
          </w:tbl>
          <w:p w:rsidR="00A533B2" w:rsidRPr="00D43766" w:rsidRDefault="00A533B2" w:rsidP="004518D0">
            <w:pPr>
              <w:widowControl/>
              <w:tabs>
                <w:tab w:val="left" w:pos="709"/>
              </w:tabs>
              <w:snapToGrid w:val="0"/>
              <w:spacing w:line="360" w:lineRule="exact"/>
              <w:ind w:left="488" w:hanging="486"/>
              <w:rPr>
                <w:rFonts w:eastAsia="標楷體"/>
                <w:bCs/>
                <w:kern w:val="0"/>
                <w:sz w:val="26"/>
                <w:szCs w:val="26"/>
                <w:lang w:bidi="ne-NP"/>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2</w:t>
            </w:r>
            <w:r w:rsidRPr="00D43766">
              <w:rPr>
                <w:rFonts w:eastAsia="標楷體"/>
                <w:bCs/>
                <w:kern w:val="0"/>
                <w:sz w:val="26"/>
                <w:szCs w:val="26"/>
                <w:lang w:bidi="ne-NP"/>
              </w:rPr>
              <w:t>分</w:t>
            </w:r>
          </w:p>
        </w:tc>
      </w:tr>
      <w:tr w:rsidR="00D43766" w:rsidRPr="00D43766" w:rsidTr="004518D0">
        <w:trPr>
          <w:trHeight w:val="567"/>
        </w:trPr>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snapToGrid w:val="0"/>
              <w:spacing w:before="72" w:after="72" w:line="360" w:lineRule="exact"/>
              <w:jc w:val="both"/>
              <w:rPr>
                <w:rFonts w:eastAsia="標楷體"/>
                <w:bCs/>
                <w:kern w:val="0"/>
                <w:sz w:val="26"/>
                <w:szCs w:val="26"/>
                <w:lang w:bidi="ne-NP"/>
              </w:rPr>
            </w:pPr>
            <w:r w:rsidRPr="00D43766">
              <w:rPr>
                <w:rFonts w:eastAsia="標楷體"/>
                <w:bCs/>
                <w:kern w:val="0"/>
                <w:sz w:val="26"/>
                <w:szCs w:val="26"/>
                <w:lang w:bidi="ne-NP"/>
              </w:rPr>
              <w:t>協助學校配合本署「生活技能融入健康體位活動方案」，與社區結盟推動健康吃、快樂動、好體位單元，至少</w:t>
            </w:r>
            <w:r w:rsidRPr="00D43766">
              <w:rPr>
                <w:rFonts w:eastAsia="標楷體"/>
                <w:bCs/>
                <w:kern w:val="0"/>
                <w:sz w:val="26"/>
                <w:szCs w:val="26"/>
                <w:lang w:bidi="ne-NP"/>
              </w:rPr>
              <w:t>2</w:t>
            </w:r>
            <w:r w:rsidRPr="00D43766">
              <w:rPr>
                <w:rFonts w:eastAsia="標楷體"/>
                <w:bCs/>
                <w:kern w:val="0"/>
                <w:sz w:val="26"/>
                <w:szCs w:val="26"/>
                <w:lang w:bidi="ne-NP"/>
              </w:rPr>
              <w:t>場，以營造健康促進支持性環境。</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1</w:t>
            </w:r>
            <w:r w:rsidRPr="00D43766">
              <w:rPr>
                <w:rFonts w:eastAsia="標楷體"/>
                <w:bCs/>
                <w:kern w:val="0"/>
                <w:sz w:val="26"/>
                <w:szCs w:val="26"/>
                <w:lang w:bidi="ne-NP"/>
              </w:rPr>
              <w:t>分</w:t>
            </w:r>
          </w:p>
        </w:tc>
      </w:tr>
      <w:tr w:rsidR="00A533B2" w:rsidRPr="00D43766" w:rsidTr="004518D0">
        <w:trPr>
          <w:trHeight w:val="589"/>
        </w:trPr>
        <w:tc>
          <w:tcPr>
            <w:tcW w:w="8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rPr>
                <w:rFonts w:eastAsia="標楷體"/>
                <w:bCs/>
                <w:kern w:val="0"/>
                <w:sz w:val="26"/>
                <w:szCs w:val="26"/>
                <w:lang w:bidi="ne-NP"/>
              </w:rPr>
            </w:pPr>
            <w:r w:rsidRPr="00D43766">
              <w:rPr>
                <w:rFonts w:eastAsia="標楷體"/>
                <w:bCs/>
                <w:kern w:val="0"/>
                <w:sz w:val="26"/>
                <w:szCs w:val="26"/>
                <w:lang w:bidi="ne-NP"/>
              </w:rPr>
              <w:t>透過多元管道宣導「肥胖防治」，同時完成以下項目：</w:t>
            </w:r>
          </w:p>
          <w:p w:rsidR="00A533B2" w:rsidRPr="00D43766" w:rsidRDefault="00A533B2" w:rsidP="004518D0">
            <w:pPr>
              <w:snapToGrid w:val="0"/>
              <w:spacing w:line="360" w:lineRule="exact"/>
              <w:ind w:left="34"/>
              <w:jc w:val="both"/>
              <w:rPr>
                <w:rFonts w:eastAsia="標楷體"/>
                <w:bCs/>
                <w:sz w:val="26"/>
                <w:szCs w:val="26"/>
              </w:rPr>
            </w:pPr>
            <w:r w:rsidRPr="00D43766">
              <w:rPr>
                <w:rFonts w:eastAsia="標楷體"/>
                <w:bCs/>
                <w:sz w:val="26"/>
                <w:szCs w:val="26"/>
              </w:rPr>
              <w:t>a.</w:t>
            </w:r>
            <w:r w:rsidRPr="00D43766">
              <w:rPr>
                <w:rFonts w:eastAsia="標楷體"/>
                <w:bCs/>
                <w:sz w:val="26"/>
                <w:szCs w:val="26"/>
              </w:rPr>
              <w:t>於縣市政府官方網站宣導。</w:t>
            </w:r>
          </w:p>
          <w:p w:rsidR="00A533B2" w:rsidRPr="00D43766" w:rsidRDefault="00A533B2" w:rsidP="004518D0">
            <w:pPr>
              <w:snapToGrid w:val="0"/>
              <w:spacing w:line="360" w:lineRule="exact"/>
              <w:ind w:left="34"/>
              <w:jc w:val="both"/>
              <w:rPr>
                <w:rFonts w:eastAsia="標楷體"/>
                <w:bCs/>
                <w:sz w:val="26"/>
                <w:szCs w:val="26"/>
              </w:rPr>
            </w:pPr>
            <w:r w:rsidRPr="00D43766">
              <w:rPr>
                <w:rFonts w:eastAsia="標楷體"/>
                <w:bCs/>
                <w:sz w:val="26"/>
                <w:szCs w:val="26"/>
              </w:rPr>
              <w:t>b.</w:t>
            </w:r>
            <w:r w:rsidRPr="00D43766">
              <w:rPr>
                <w:rFonts w:eastAsia="標楷體"/>
                <w:bCs/>
                <w:sz w:val="26"/>
                <w:szCs w:val="26"/>
              </w:rPr>
              <w:t>於縣市政府衛生局官方網站宣導。</w:t>
            </w:r>
          </w:p>
          <w:p w:rsidR="00A533B2" w:rsidRPr="00D43766" w:rsidRDefault="00A533B2" w:rsidP="004518D0">
            <w:pPr>
              <w:snapToGrid w:val="0"/>
              <w:spacing w:line="360" w:lineRule="exact"/>
              <w:ind w:left="34"/>
              <w:jc w:val="both"/>
              <w:rPr>
                <w:rFonts w:eastAsia="標楷體"/>
                <w:bCs/>
                <w:sz w:val="26"/>
                <w:szCs w:val="26"/>
              </w:rPr>
            </w:pPr>
            <w:r w:rsidRPr="00D43766">
              <w:rPr>
                <w:rFonts w:eastAsia="標楷體"/>
                <w:bCs/>
                <w:sz w:val="26"/>
                <w:szCs w:val="26"/>
              </w:rPr>
              <w:t>c.</w:t>
            </w:r>
            <w:r w:rsidRPr="00D43766">
              <w:rPr>
                <w:rFonts w:eastAsia="標楷體"/>
                <w:bCs/>
                <w:sz w:val="26"/>
                <w:szCs w:val="26"/>
              </w:rPr>
              <w:t>發布新聞稿</w:t>
            </w:r>
            <w:r w:rsidRPr="00D43766">
              <w:rPr>
                <w:rFonts w:eastAsia="標楷體"/>
                <w:bCs/>
                <w:sz w:val="26"/>
                <w:szCs w:val="26"/>
              </w:rPr>
              <w:t>1</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d.</w:t>
            </w:r>
            <w:r w:rsidRPr="00D43766">
              <w:rPr>
                <w:rFonts w:eastAsia="標楷體"/>
                <w:bCs/>
                <w:sz w:val="26"/>
                <w:szCs w:val="26"/>
              </w:rPr>
              <w:t>於縣市政府</w:t>
            </w:r>
            <w:r w:rsidRPr="00D43766">
              <w:rPr>
                <w:rFonts w:eastAsia="標楷體"/>
                <w:b/>
                <w:bCs/>
                <w:sz w:val="26"/>
                <w:szCs w:val="26"/>
              </w:rPr>
              <w:t>電子媒體</w:t>
            </w:r>
            <w:r w:rsidRPr="00D43766">
              <w:rPr>
                <w:rFonts w:eastAsia="標楷體"/>
                <w:bCs/>
                <w:sz w:val="26"/>
                <w:szCs w:val="26"/>
              </w:rPr>
              <w:t>發布新聞</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e.</w:t>
            </w:r>
            <w:r w:rsidRPr="00D43766">
              <w:rPr>
                <w:rFonts w:eastAsia="標楷體"/>
                <w:bCs/>
                <w:sz w:val="26"/>
                <w:szCs w:val="26"/>
              </w:rPr>
              <w:t>於縣市政府衛生局</w:t>
            </w:r>
            <w:r w:rsidRPr="00D43766">
              <w:rPr>
                <w:rFonts w:eastAsia="標楷體"/>
                <w:b/>
                <w:bCs/>
                <w:sz w:val="26"/>
                <w:szCs w:val="26"/>
              </w:rPr>
              <w:t>電子媒體</w:t>
            </w:r>
            <w:r w:rsidRPr="00D43766">
              <w:rPr>
                <w:rFonts w:eastAsia="標楷體"/>
                <w:bCs/>
                <w:sz w:val="26"/>
                <w:szCs w:val="26"/>
              </w:rPr>
              <w:t>發布新聞</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f.</w:t>
            </w:r>
            <w:r w:rsidRPr="00D43766">
              <w:rPr>
                <w:rFonts w:eastAsia="標楷體"/>
                <w:bCs/>
                <w:sz w:val="26"/>
                <w:szCs w:val="26"/>
              </w:rPr>
              <w:t>於報紙、雜誌等平面媒體刊登文章</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g.</w:t>
            </w:r>
            <w:r w:rsidRPr="00D43766">
              <w:rPr>
                <w:rFonts w:eastAsia="標楷體"/>
                <w:bCs/>
                <w:sz w:val="26"/>
                <w:szCs w:val="26"/>
              </w:rPr>
              <w:t>於網路媒體刊登文章</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174" w:hanging="140"/>
              <w:jc w:val="both"/>
            </w:pPr>
            <w:r w:rsidRPr="00D43766">
              <w:rPr>
                <w:rFonts w:eastAsia="標楷體"/>
                <w:bCs/>
                <w:sz w:val="26"/>
                <w:szCs w:val="26"/>
              </w:rPr>
              <w:t>h.</w:t>
            </w:r>
            <w:r w:rsidRPr="00D43766">
              <w:rPr>
                <w:rFonts w:eastAsia="標楷體"/>
                <w:bCs/>
                <w:sz w:val="26"/>
                <w:szCs w:val="26"/>
              </w:rPr>
              <w:t>於縣市政府或縣市政府衛生局官方臉書發表貼文至少</w:t>
            </w:r>
            <w:r w:rsidRPr="00D43766">
              <w:rPr>
                <w:rFonts w:eastAsia="標楷體"/>
                <w:bCs/>
                <w:sz w:val="26"/>
                <w:szCs w:val="26"/>
              </w:rPr>
              <w:t xml:space="preserve">2 </w:t>
            </w:r>
            <w:r w:rsidRPr="00D43766">
              <w:rPr>
                <w:rFonts w:eastAsia="標楷體"/>
                <w:bCs/>
                <w:sz w:val="26"/>
                <w:szCs w:val="26"/>
              </w:rPr>
              <w:t>則，合計分享達</w:t>
            </w:r>
            <w:r w:rsidRPr="00D43766">
              <w:rPr>
                <w:rFonts w:eastAsia="標楷體"/>
                <w:bCs/>
                <w:sz w:val="26"/>
                <w:szCs w:val="26"/>
                <w:u w:val="single"/>
              </w:rPr>
              <w:t>100</w:t>
            </w:r>
            <w:r w:rsidRPr="00D43766">
              <w:rPr>
                <w:rFonts w:eastAsia="標楷體"/>
                <w:bCs/>
                <w:sz w:val="26"/>
                <w:szCs w:val="26"/>
              </w:rPr>
              <w:t>次。</w:t>
            </w:r>
          </w:p>
          <w:p w:rsidR="00A533B2" w:rsidRPr="00D43766" w:rsidRDefault="00A533B2" w:rsidP="004518D0">
            <w:pPr>
              <w:widowControl/>
              <w:snapToGrid w:val="0"/>
              <w:spacing w:before="180"/>
              <w:rPr>
                <w:rFonts w:eastAsia="標楷體"/>
                <w:kern w:val="0"/>
                <w:szCs w:val="26"/>
              </w:rPr>
            </w:pPr>
            <w:r w:rsidRPr="00D43766">
              <w:rPr>
                <w:rFonts w:eastAsia="標楷體"/>
                <w:kern w:val="0"/>
                <w:szCs w:val="26"/>
              </w:rPr>
              <w:t>備註</w:t>
            </w:r>
            <w:r w:rsidRPr="00D43766">
              <w:rPr>
                <w:rFonts w:eastAsia="標楷體"/>
                <w:kern w:val="0"/>
                <w:szCs w:val="26"/>
              </w:rPr>
              <w:t>:</w:t>
            </w:r>
          </w:p>
          <w:p w:rsidR="00A533B2" w:rsidRPr="00D43766" w:rsidRDefault="00A533B2" w:rsidP="004518D0">
            <w:pPr>
              <w:widowControl/>
              <w:snapToGrid w:val="0"/>
            </w:pPr>
            <w:r w:rsidRPr="00D43766">
              <w:rPr>
                <w:rFonts w:eastAsia="標楷體"/>
                <w:kern w:val="0"/>
                <w:szCs w:val="26"/>
              </w:rPr>
              <w:t>註</w:t>
            </w:r>
            <w:r w:rsidRPr="00D43766">
              <w:rPr>
                <w:rFonts w:eastAsia="標楷體"/>
                <w:kern w:val="0"/>
                <w:szCs w:val="26"/>
              </w:rPr>
              <w:t>1:</w:t>
            </w:r>
            <w:r w:rsidRPr="00D43766">
              <w:rPr>
                <w:rFonts w:eastAsia="標楷體"/>
                <w:bCs/>
                <w:szCs w:val="26"/>
              </w:rPr>
              <w:t>第</w:t>
            </w:r>
            <w:r w:rsidRPr="00D43766">
              <w:rPr>
                <w:rFonts w:eastAsia="標楷體"/>
                <w:bCs/>
                <w:szCs w:val="26"/>
              </w:rPr>
              <w:t>a</w:t>
            </w:r>
            <w:r w:rsidRPr="00D43766">
              <w:rPr>
                <w:rFonts w:eastAsia="標楷體"/>
                <w:bCs/>
                <w:szCs w:val="26"/>
              </w:rPr>
              <w:t>至</w:t>
            </w:r>
            <w:r w:rsidRPr="00D43766">
              <w:rPr>
                <w:rFonts w:eastAsia="標楷體"/>
                <w:bCs/>
                <w:szCs w:val="26"/>
              </w:rPr>
              <w:t>c</w:t>
            </w:r>
            <w:r w:rsidRPr="00D43766">
              <w:rPr>
                <w:rFonts w:eastAsia="標楷體"/>
                <w:bCs/>
                <w:szCs w:val="26"/>
              </w:rPr>
              <w:t>項為必辦項目，第</w:t>
            </w:r>
            <w:r w:rsidRPr="00D43766">
              <w:rPr>
                <w:rFonts w:eastAsia="標楷體"/>
                <w:bCs/>
                <w:szCs w:val="26"/>
              </w:rPr>
              <w:t>d</w:t>
            </w:r>
            <w:r w:rsidRPr="00D43766">
              <w:rPr>
                <w:rFonts w:eastAsia="標楷體"/>
                <w:bCs/>
                <w:szCs w:val="26"/>
              </w:rPr>
              <w:t>項至第</w:t>
            </w:r>
            <w:r w:rsidRPr="00D43766">
              <w:rPr>
                <w:rFonts w:eastAsia="標楷體"/>
                <w:bCs/>
                <w:szCs w:val="26"/>
              </w:rPr>
              <w:t>h</w:t>
            </w:r>
            <w:r w:rsidRPr="00D43766">
              <w:rPr>
                <w:rFonts w:eastAsia="標楷體"/>
                <w:bCs/>
                <w:szCs w:val="26"/>
              </w:rPr>
              <w:t>項可任擇</w:t>
            </w:r>
            <w:r w:rsidRPr="00D43766">
              <w:rPr>
                <w:rFonts w:eastAsia="標楷體"/>
                <w:bCs/>
                <w:szCs w:val="26"/>
              </w:rPr>
              <w:t>4</w:t>
            </w:r>
            <w:r w:rsidRPr="00D43766">
              <w:rPr>
                <w:rFonts w:eastAsia="標楷體"/>
                <w:bCs/>
                <w:szCs w:val="26"/>
              </w:rPr>
              <w:t>項辦理。</w:t>
            </w:r>
          </w:p>
          <w:p w:rsidR="00A533B2" w:rsidRPr="00D43766" w:rsidRDefault="00A533B2" w:rsidP="004518D0">
            <w:pPr>
              <w:widowControl/>
              <w:snapToGrid w:val="0"/>
              <w:ind w:left="458" w:hanging="458"/>
              <w:rPr>
                <w:rFonts w:eastAsia="標楷體"/>
                <w:bCs/>
                <w:szCs w:val="26"/>
              </w:rPr>
            </w:pPr>
            <w:r w:rsidRPr="00D43766">
              <w:rPr>
                <w:rFonts w:eastAsia="標楷體"/>
                <w:bCs/>
                <w:szCs w:val="26"/>
              </w:rPr>
              <w:t>註</w:t>
            </w:r>
            <w:r w:rsidRPr="00D43766">
              <w:rPr>
                <w:rFonts w:eastAsia="標楷體"/>
                <w:bCs/>
                <w:szCs w:val="26"/>
              </w:rPr>
              <w:t>2:</w:t>
            </w:r>
            <w:r w:rsidRPr="00D43766">
              <w:rPr>
                <w:rFonts w:eastAsia="標楷體"/>
                <w:bCs/>
                <w:szCs w:val="26"/>
              </w:rPr>
              <w:t>第</w:t>
            </w:r>
            <w:r w:rsidRPr="00D43766">
              <w:rPr>
                <w:rFonts w:eastAsia="標楷體"/>
                <w:bCs/>
                <w:szCs w:val="26"/>
              </w:rPr>
              <w:t>a</w:t>
            </w:r>
            <w:r w:rsidRPr="00D43766">
              <w:rPr>
                <w:rFonts w:eastAsia="標楷體"/>
                <w:bCs/>
                <w:szCs w:val="26"/>
              </w:rPr>
              <w:t>項於縣市政府官方網站宣導，如以第</w:t>
            </w:r>
            <w:r w:rsidRPr="00D43766">
              <w:rPr>
                <w:rFonts w:eastAsia="標楷體"/>
                <w:bCs/>
                <w:szCs w:val="26"/>
              </w:rPr>
              <w:t>b</w:t>
            </w:r>
            <w:r w:rsidRPr="00D43766">
              <w:rPr>
                <w:rFonts w:eastAsia="標楷體"/>
                <w:bCs/>
                <w:szCs w:val="26"/>
              </w:rPr>
              <w:t>項於縣市政府衛生局官方網站連結至縣市政府網站進行宣導，亦納入評分。</w:t>
            </w:r>
          </w:p>
          <w:p w:rsidR="00A533B2" w:rsidRPr="00D43766" w:rsidRDefault="00A533B2" w:rsidP="004518D0">
            <w:pPr>
              <w:widowControl/>
              <w:snapToGrid w:val="0"/>
              <w:ind w:left="458" w:hanging="422"/>
            </w:pPr>
            <w:r w:rsidRPr="00D43766">
              <w:rPr>
                <w:rFonts w:eastAsia="標楷體"/>
                <w:bCs/>
                <w:szCs w:val="26"/>
              </w:rPr>
              <w:t>註</w:t>
            </w:r>
            <w:r w:rsidRPr="00D43766">
              <w:rPr>
                <w:rFonts w:eastAsia="標楷體"/>
                <w:bCs/>
                <w:szCs w:val="26"/>
              </w:rPr>
              <w:t>3:</w:t>
            </w:r>
            <w:r w:rsidRPr="00D43766">
              <w:rPr>
                <w:rFonts w:eastAsia="標楷體"/>
                <w:bCs/>
                <w:szCs w:val="26"/>
              </w:rPr>
              <w:t>電子媒體包括</w:t>
            </w:r>
            <w:r w:rsidRPr="00D43766">
              <w:rPr>
                <w:rFonts w:eastAsia="標楷體"/>
                <w:bCs/>
                <w:szCs w:val="26"/>
              </w:rPr>
              <w:t>:</w:t>
            </w:r>
            <w:r w:rsidRPr="00D43766">
              <w:rPr>
                <w:rFonts w:eastAsia="標楷體"/>
                <w:bCs/>
                <w:szCs w:val="26"/>
              </w:rPr>
              <w:t>電子報、</w:t>
            </w:r>
            <w:r w:rsidRPr="00D43766">
              <w:rPr>
                <w:rFonts w:eastAsia="標楷體"/>
                <w:bCs/>
                <w:szCs w:val="26"/>
              </w:rPr>
              <w:t>Facebook</w:t>
            </w:r>
            <w:r w:rsidRPr="00D43766">
              <w:rPr>
                <w:rFonts w:eastAsia="標楷體"/>
                <w:bCs/>
                <w:szCs w:val="26"/>
              </w:rPr>
              <w:t>、</w:t>
            </w:r>
            <w:r w:rsidRPr="00D43766">
              <w:rPr>
                <w:rFonts w:eastAsia="標楷體"/>
                <w:bCs/>
                <w:szCs w:val="26"/>
              </w:rPr>
              <w:t>Twitter</w:t>
            </w:r>
            <w:r w:rsidRPr="00D43766">
              <w:rPr>
                <w:rFonts w:eastAsia="標楷體"/>
                <w:bCs/>
                <w:szCs w:val="26"/>
              </w:rPr>
              <w:t>、</w:t>
            </w:r>
            <w:r w:rsidRPr="00D43766">
              <w:rPr>
                <w:rFonts w:eastAsia="標楷體"/>
                <w:bCs/>
                <w:szCs w:val="26"/>
              </w:rPr>
              <w:t>Instagram</w:t>
            </w:r>
            <w:r w:rsidRPr="00D43766">
              <w:rPr>
                <w:rFonts w:eastAsia="標楷體"/>
                <w:bCs/>
                <w:szCs w:val="26"/>
              </w:rPr>
              <w:t>、</w:t>
            </w:r>
            <w:r w:rsidRPr="00D43766">
              <w:rPr>
                <w:rFonts w:eastAsia="標楷體"/>
                <w:bCs/>
                <w:szCs w:val="26"/>
              </w:rPr>
              <w:t>LINE…</w:t>
            </w:r>
            <w:r w:rsidRPr="00D43766">
              <w:rPr>
                <w:rFonts w:eastAsia="標楷體"/>
                <w:bCs/>
                <w:szCs w:val="26"/>
              </w:rPr>
              <w:t>等網路新媒體。</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1</w:t>
            </w:r>
            <w:r w:rsidRPr="00D43766">
              <w:rPr>
                <w:rFonts w:eastAsia="標楷體"/>
                <w:bCs/>
                <w:kern w:val="0"/>
                <w:sz w:val="26"/>
                <w:szCs w:val="26"/>
                <w:lang w:bidi="ne-NP"/>
              </w:rPr>
              <w:t>分</w:t>
            </w:r>
          </w:p>
        </w:tc>
      </w:tr>
    </w:tbl>
    <w:p w:rsidR="00A533B2" w:rsidRPr="00D43766" w:rsidRDefault="00A533B2" w:rsidP="00A533B2">
      <w:pPr>
        <w:widowControl/>
        <w:snapToGrid w:val="0"/>
        <w:spacing w:before="180" w:after="180" w:line="360" w:lineRule="exact"/>
        <w:ind w:left="600"/>
        <w:jc w:val="both"/>
        <w:rPr>
          <w:rFonts w:eastAsia="標楷體"/>
          <w:bCs/>
          <w:kern w:val="0"/>
          <w:sz w:val="26"/>
          <w:szCs w:val="26"/>
          <w:lang w:bidi="ne-NP"/>
        </w:rPr>
      </w:pPr>
    </w:p>
    <w:p w:rsidR="00A533B2" w:rsidRPr="00D43766" w:rsidRDefault="00A533B2" w:rsidP="00A533B2">
      <w:pPr>
        <w:widowControl/>
        <w:snapToGrid w:val="0"/>
        <w:spacing w:before="180" w:after="72" w:line="360" w:lineRule="exact"/>
        <w:ind w:left="360"/>
        <w:jc w:val="both"/>
        <w:rPr>
          <w:rFonts w:eastAsia="標楷體"/>
          <w:b/>
          <w:bCs/>
          <w:sz w:val="26"/>
          <w:szCs w:val="26"/>
        </w:rPr>
      </w:pPr>
      <w:r w:rsidRPr="00D43766">
        <w:rPr>
          <w:rFonts w:eastAsia="標楷體"/>
          <w:b/>
          <w:bCs/>
          <w:sz w:val="26"/>
          <w:szCs w:val="26"/>
        </w:rPr>
        <w:lastRenderedPageBreak/>
        <w:t>2.</w:t>
      </w:r>
      <w:r w:rsidRPr="00D43766">
        <w:rPr>
          <w:rFonts w:eastAsia="標楷體"/>
          <w:b/>
          <w:bCs/>
          <w:sz w:val="26"/>
          <w:szCs w:val="26"/>
        </w:rPr>
        <w:t>推動「我的餐盤」註</w:t>
      </w:r>
      <w:r w:rsidRPr="00D43766">
        <w:rPr>
          <w:rFonts w:eastAsia="標楷體"/>
          <w:b/>
          <w:bCs/>
          <w:sz w:val="26"/>
          <w:szCs w:val="26"/>
        </w:rPr>
        <w:t>1</w:t>
      </w:r>
      <w:r w:rsidRPr="00D43766">
        <w:rPr>
          <w:rFonts w:eastAsia="標楷體"/>
          <w:b/>
          <w:bCs/>
          <w:sz w:val="26"/>
          <w:szCs w:val="26"/>
        </w:rPr>
        <w:t>圖像推廣計畫</w:t>
      </w:r>
      <w:r w:rsidRPr="00D43766">
        <w:rPr>
          <w:rFonts w:eastAsia="標楷體"/>
          <w:b/>
          <w:bCs/>
          <w:sz w:val="26"/>
          <w:szCs w:val="26"/>
        </w:rPr>
        <w:t>(4</w:t>
      </w:r>
      <w:r w:rsidRPr="00D43766">
        <w:rPr>
          <w:rFonts w:eastAsia="標楷體"/>
          <w:b/>
          <w:bCs/>
          <w:sz w:val="26"/>
          <w:szCs w:val="26"/>
        </w:rPr>
        <w:t>分</w:t>
      </w:r>
      <w:r w:rsidRPr="00D43766">
        <w:rPr>
          <w:rFonts w:eastAsia="標楷體"/>
          <w:b/>
          <w:bCs/>
          <w:sz w:val="26"/>
          <w:szCs w:val="26"/>
        </w:rPr>
        <w:t>)</w:t>
      </w:r>
    </w:p>
    <w:tbl>
      <w:tblPr>
        <w:tblW w:w="8222" w:type="dxa"/>
        <w:tblInd w:w="704" w:type="dxa"/>
        <w:tblLayout w:type="fixed"/>
        <w:tblCellMar>
          <w:left w:w="10" w:type="dxa"/>
          <w:right w:w="10" w:type="dxa"/>
        </w:tblCellMar>
        <w:tblLook w:val="04A0" w:firstRow="1" w:lastRow="0" w:firstColumn="1" w:lastColumn="0" w:noHBand="0" w:noVBand="1"/>
      </w:tblPr>
      <w:tblGrid>
        <w:gridCol w:w="6804"/>
        <w:gridCol w:w="1418"/>
      </w:tblGrid>
      <w:tr w:rsidR="00D43766" w:rsidRPr="00D43766" w:rsidTr="004518D0">
        <w:trPr>
          <w:trHeight w:val="361"/>
        </w:trPr>
        <w:tc>
          <w:tcPr>
            <w:tcW w:w="680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jc w:val="center"/>
              <w:rPr>
                <w:rFonts w:eastAsia="標楷體"/>
                <w:b/>
                <w:bCs/>
                <w:kern w:val="0"/>
                <w:sz w:val="26"/>
                <w:szCs w:val="26"/>
                <w:lang w:bidi="ne-NP"/>
              </w:rPr>
            </w:pPr>
            <w:r w:rsidRPr="00D43766">
              <w:rPr>
                <w:rFonts w:eastAsia="標楷體"/>
                <w:b/>
                <w:bCs/>
                <w:kern w:val="0"/>
                <w:sz w:val="26"/>
                <w:szCs w:val="26"/>
                <w:lang w:bidi="ne-NP"/>
              </w:rPr>
              <w:t>考評項目</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jc w:val="center"/>
              <w:rPr>
                <w:rFonts w:eastAsia="標楷體"/>
                <w:b/>
                <w:bCs/>
                <w:kern w:val="0"/>
                <w:sz w:val="26"/>
                <w:szCs w:val="26"/>
                <w:lang w:bidi="ne-NP"/>
              </w:rPr>
            </w:pPr>
            <w:r w:rsidRPr="00D43766">
              <w:rPr>
                <w:rFonts w:eastAsia="標楷體"/>
                <w:b/>
                <w:bCs/>
                <w:kern w:val="0"/>
                <w:sz w:val="26"/>
                <w:szCs w:val="26"/>
                <w:lang w:bidi="ne-NP"/>
              </w:rPr>
              <w:t>配分</w:t>
            </w:r>
          </w:p>
        </w:tc>
      </w:tr>
      <w:tr w:rsidR="00D43766" w:rsidRPr="00D43766" w:rsidTr="004518D0">
        <w:trPr>
          <w:trHeight w:val="510"/>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eastAsia="標楷體"/>
                <w:bCs/>
                <w:kern w:val="0"/>
                <w:sz w:val="26"/>
                <w:szCs w:val="26"/>
                <w:lang w:bidi="ne-NP"/>
              </w:rPr>
              <w:t>完成資源盤點</w:t>
            </w:r>
            <w:r w:rsidRPr="00D43766">
              <w:rPr>
                <w:rFonts w:ascii="標楷體" w:eastAsia="標楷體" w:hAnsi="標楷體"/>
                <w:bCs/>
              </w:rPr>
              <w:t>，</w:t>
            </w:r>
            <w:r w:rsidRPr="00D43766">
              <w:rPr>
                <w:rFonts w:eastAsia="標楷體"/>
                <w:bCs/>
                <w:kern w:val="0"/>
                <w:sz w:val="26"/>
                <w:szCs w:val="26"/>
                <w:lang w:bidi="ne-NP"/>
              </w:rPr>
              <w:t>訂定轄區「我的餐盤」圖像推廣計畫</w:t>
            </w:r>
            <w:r w:rsidRPr="00D43766">
              <w:rPr>
                <w:rFonts w:eastAsia="標楷體"/>
                <w:bCs/>
                <w:kern w:val="0"/>
                <w:sz w:val="26"/>
                <w:szCs w:val="26"/>
                <w:vertAlign w:val="superscript"/>
                <w:lang w:bidi="ne-NP"/>
              </w:rPr>
              <w:t>註</w:t>
            </w:r>
            <w:r w:rsidRPr="00D43766">
              <w:rPr>
                <w:rFonts w:eastAsia="標楷體"/>
                <w:bCs/>
                <w:kern w:val="0"/>
                <w:sz w:val="26"/>
                <w:szCs w:val="26"/>
                <w:vertAlign w:val="superscript"/>
                <w:lang w:bidi="ne-NP"/>
              </w:rPr>
              <w:t>2</w:t>
            </w:r>
            <w:r w:rsidRPr="00D43766">
              <w:rPr>
                <w:rFonts w:eastAsia="標楷體"/>
                <w:kern w:val="0"/>
                <w:sz w:val="26"/>
                <w:szCs w:val="26"/>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1</w:t>
            </w:r>
            <w:r w:rsidRPr="00D43766">
              <w:rPr>
                <w:rFonts w:eastAsia="標楷體"/>
                <w:bCs/>
                <w:kern w:val="0"/>
                <w:sz w:val="26"/>
                <w:szCs w:val="26"/>
                <w:lang w:bidi="ne-NP"/>
              </w:rPr>
              <w:t>分</w:t>
            </w:r>
          </w:p>
        </w:tc>
      </w:tr>
      <w:tr w:rsidR="00D43766" w:rsidRPr="00D43766" w:rsidTr="004518D0">
        <w:trPr>
          <w:trHeight w:val="510"/>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rPr>
                <w:rFonts w:eastAsia="標楷體"/>
                <w:bCs/>
                <w:kern w:val="0"/>
                <w:sz w:val="26"/>
                <w:szCs w:val="26"/>
                <w:lang w:bidi="ne-NP"/>
              </w:rPr>
            </w:pPr>
            <w:r w:rsidRPr="00D43766">
              <w:rPr>
                <w:rFonts w:eastAsia="標楷體"/>
                <w:bCs/>
                <w:kern w:val="0"/>
                <w:sz w:val="26"/>
                <w:szCs w:val="26"/>
                <w:lang w:bidi="ne-NP"/>
              </w:rPr>
              <w:t>透過多元管道宣導「我的餐盤」，同時完成以下項目：</w:t>
            </w:r>
          </w:p>
          <w:p w:rsidR="00A533B2" w:rsidRPr="00D43766" w:rsidRDefault="00A533B2" w:rsidP="004518D0">
            <w:pPr>
              <w:snapToGrid w:val="0"/>
              <w:spacing w:line="360" w:lineRule="exact"/>
              <w:ind w:left="34"/>
              <w:jc w:val="both"/>
              <w:rPr>
                <w:rFonts w:eastAsia="標楷體"/>
                <w:bCs/>
                <w:sz w:val="26"/>
                <w:szCs w:val="26"/>
              </w:rPr>
            </w:pPr>
            <w:r w:rsidRPr="00D43766">
              <w:rPr>
                <w:rFonts w:eastAsia="標楷體"/>
                <w:bCs/>
                <w:sz w:val="26"/>
                <w:szCs w:val="26"/>
              </w:rPr>
              <w:t>a.</w:t>
            </w:r>
            <w:r w:rsidRPr="00D43766">
              <w:rPr>
                <w:rFonts w:eastAsia="標楷體"/>
                <w:bCs/>
                <w:sz w:val="26"/>
                <w:szCs w:val="26"/>
              </w:rPr>
              <w:t>於縣市政府官方網站宣導。</w:t>
            </w:r>
          </w:p>
          <w:p w:rsidR="00A533B2" w:rsidRPr="00D43766" w:rsidRDefault="00A533B2" w:rsidP="004518D0">
            <w:pPr>
              <w:snapToGrid w:val="0"/>
              <w:spacing w:line="360" w:lineRule="exact"/>
              <w:ind w:left="34"/>
              <w:jc w:val="both"/>
              <w:rPr>
                <w:rFonts w:eastAsia="標楷體"/>
                <w:bCs/>
                <w:sz w:val="26"/>
                <w:szCs w:val="26"/>
              </w:rPr>
            </w:pPr>
            <w:r w:rsidRPr="00D43766">
              <w:rPr>
                <w:rFonts w:eastAsia="標楷體"/>
                <w:bCs/>
                <w:sz w:val="26"/>
                <w:szCs w:val="26"/>
              </w:rPr>
              <w:t>b.</w:t>
            </w:r>
            <w:r w:rsidRPr="00D43766">
              <w:rPr>
                <w:rFonts w:eastAsia="標楷體"/>
                <w:bCs/>
                <w:sz w:val="26"/>
                <w:szCs w:val="26"/>
              </w:rPr>
              <w:t>於縣市政府衛生局官方網站宣導。</w:t>
            </w:r>
          </w:p>
          <w:p w:rsidR="00A533B2" w:rsidRPr="00D43766" w:rsidRDefault="00A533B2" w:rsidP="004518D0">
            <w:pPr>
              <w:snapToGrid w:val="0"/>
              <w:spacing w:line="360" w:lineRule="exact"/>
              <w:ind w:left="34"/>
              <w:jc w:val="both"/>
              <w:rPr>
                <w:rFonts w:eastAsia="標楷體"/>
                <w:bCs/>
                <w:sz w:val="26"/>
                <w:szCs w:val="26"/>
              </w:rPr>
            </w:pPr>
            <w:r w:rsidRPr="00D43766">
              <w:rPr>
                <w:rFonts w:eastAsia="標楷體"/>
                <w:bCs/>
                <w:sz w:val="26"/>
                <w:szCs w:val="26"/>
              </w:rPr>
              <w:t>c.</w:t>
            </w:r>
            <w:r w:rsidRPr="00D43766">
              <w:rPr>
                <w:rFonts w:eastAsia="標楷體"/>
                <w:bCs/>
                <w:sz w:val="26"/>
                <w:szCs w:val="26"/>
              </w:rPr>
              <w:t>發布新聞稿</w:t>
            </w:r>
            <w:r w:rsidRPr="00D43766">
              <w:rPr>
                <w:rFonts w:eastAsia="標楷體"/>
                <w:bCs/>
                <w:sz w:val="26"/>
                <w:szCs w:val="26"/>
              </w:rPr>
              <w:t>1</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d.</w:t>
            </w:r>
            <w:r w:rsidRPr="00D43766">
              <w:rPr>
                <w:rFonts w:eastAsia="標楷體"/>
                <w:bCs/>
                <w:sz w:val="26"/>
                <w:szCs w:val="26"/>
              </w:rPr>
              <w:t>於縣市政府</w:t>
            </w:r>
            <w:r w:rsidRPr="00D43766">
              <w:rPr>
                <w:rFonts w:eastAsia="標楷體"/>
                <w:b/>
                <w:bCs/>
                <w:sz w:val="26"/>
                <w:szCs w:val="26"/>
              </w:rPr>
              <w:t>電子媒體</w:t>
            </w:r>
            <w:r w:rsidRPr="00D43766">
              <w:rPr>
                <w:rFonts w:eastAsia="標楷體"/>
                <w:bCs/>
                <w:sz w:val="26"/>
                <w:szCs w:val="26"/>
              </w:rPr>
              <w:t>發布新聞</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e.</w:t>
            </w:r>
            <w:r w:rsidRPr="00D43766">
              <w:rPr>
                <w:rFonts w:eastAsia="標楷體"/>
                <w:bCs/>
                <w:sz w:val="26"/>
                <w:szCs w:val="26"/>
              </w:rPr>
              <w:t>於縣市政府衛生局</w:t>
            </w:r>
            <w:r w:rsidRPr="00D43766">
              <w:rPr>
                <w:rFonts w:eastAsia="標楷體"/>
                <w:b/>
                <w:bCs/>
                <w:sz w:val="26"/>
                <w:szCs w:val="26"/>
              </w:rPr>
              <w:t>電子媒體</w:t>
            </w:r>
            <w:r w:rsidRPr="00D43766">
              <w:rPr>
                <w:rFonts w:eastAsia="標楷體"/>
                <w:bCs/>
                <w:sz w:val="26"/>
                <w:szCs w:val="26"/>
              </w:rPr>
              <w:t>發布新聞</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f.</w:t>
            </w:r>
            <w:r w:rsidRPr="00D43766">
              <w:rPr>
                <w:rFonts w:eastAsia="標楷體"/>
                <w:bCs/>
                <w:sz w:val="26"/>
                <w:szCs w:val="26"/>
              </w:rPr>
              <w:t>於報紙、雜誌等平面媒體刊登文章</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34"/>
              <w:jc w:val="both"/>
            </w:pPr>
            <w:r w:rsidRPr="00D43766">
              <w:rPr>
                <w:rFonts w:eastAsia="標楷體"/>
                <w:bCs/>
                <w:sz w:val="26"/>
                <w:szCs w:val="26"/>
              </w:rPr>
              <w:t>g.</w:t>
            </w:r>
            <w:r w:rsidRPr="00D43766">
              <w:rPr>
                <w:rFonts w:eastAsia="標楷體"/>
                <w:bCs/>
                <w:sz w:val="26"/>
                <w:szCs w:val="26"/>
              </w:rPr>
              <w:t>於網路媒體刊登文章</w:t>
            </w:r>
            <w:r w:rsidRPr="00D43766">
              <w:rPr>
                <w:rFonts w:eastAsia="標楷體"/>
                <w:bCs/>
                <w:sz w:val="26"/>
                <w:szCs w:val="26"/>
                <w:u w:val="single"/>
              </w:rPr>
              <w:t>2</w:t>
            </w:r>
            <w:r w:rsidRPr="00D43766">
              <w:rPr>
                <w:rFonts w:eastAsia="標楷體"/>
                <w:bCs/>
                <w:sz w:val="26"/>
                <w:szCs w:val="26"/>
              </w:rPr>
              <w:t>篇。</w:t>
            </w:r>
          </w:p>
          <w:p w:rsidR="00A533B2" w:rsidRPr="00D43766" w:rsidRDefault="00A533B2" w:rsidP="004518D0">
            <w:pPr>
              <w:snapToGrid w:val="0"/>
              <w:spacing w:line="360" w:lineRule="exact"/>
              <w:ind w:left="174" w:hanging="140"/>
              <w:jc w:val="both"/>
            </w:pPr>
            <w:r w:rsidRPr="00D43766">
              <w:rPr>
                <w:rFonts w:eastAsia="標楷體"/>
                <w:bCs/>
                <w:sz w:val="26"/>
                <w:szCs w:val="26"/>
              </w:rPr>
              <w:t>h.</w:t>
            </w:r>
            <w:r w:rsidRPr="00D43766">
              <w:rPr>
                <w:rFonts w:eastAsia="標楷體"/>
                <w:bCs/>
                <w:sz w:val="26"/>
                <w:szCs w:val="26"/>
              </w:rPr>
              <w:t>於縣市政府或縣市政府衛生局官方臉書發表貼文至少</w:t>
            </w:r>
            <w:r w:rsidRPr="00D43766">
              <w:rPr>
                <w:rFonts w:eastAsia="標楷體"/>
                <w:bCs/>
                <w:sz w:val="26"/>
                <w:szCs w:val="26"/>
              </w:rPr>
              <w:t xml:space="preserve">2 </w:t>
            </w:r>
            <w:r w:rsidRPr="00D43766">
              <w:rPr>
                <w:rFonts w:eastAsia="標楷體"/>
                <w:bCs/>
                <w:sz w:val="26"/>
                <w:szCs w:val="26"/>
              </w:rPr>
              <w:t>則，合計分享達</w:t>
            </w:r>
            <w:r w:rsidRPr="00D43766">
              <w:rPr>
                <w:rFonts w:eastAsia="標楷體"/>
                <w:bCs/>
                <w:sz w:val="26"/>
                <w:szCs w:val="26"/>
                <w:u w:val="single"/>
              </w:rPr>
              <w:t>100</w:t>
            </w:r>
            <w:r w:rsidRPr="00D43766">
              <w:rPr>
                <w:rFonts w:eastAsia="標楷體"/>
                <w:bCs/>
                <w:sz w:val="26"/>
                <w:szCs w:val="26"/>
              </w:rPr>
              <w:t>次。</w:t>
            </w:r>
          </w:p>
          <w:p w:rsidR="00A533B2" w:rsidRPr="00D43766" w:rsidRDefault="00A533B2" w:rsidP="004518D0">
            <w:pPr>
              <w:widowControl/>
              <w:snapToGrid w:val="0"/>
              <w:spacing w:before="180"/>
              <w:rPr>
                <w:rFonts w:eastAsia="標楷體"/>
                <w:kern w:val="0"/>
                <w:szCs w:val="26"/>
              </w:rPr>
            </w:pPr>
            <w:r w:rsidRPr="00D43766">
              <w:rPr>
                <w:rFonts w:eastAsia="標楷體"/>
                <w:kern w:val="0"/>
                <w:szCs w:val="26"/>
              </w:rPr>
              <w:t>備註</w:t>
            </w:r>
            <w:r w:rsidRPr="00D43766">
              <w:rPr>
                <w:rFonts w:eastAsia="標楷體"/>
                <w:kern w:val="0"/>
                <w:szCs w:val="26"/>
              </w:rPr>
              <w:t>:</w:t>
            </w:r>
          </w:p>
          <w:p w:rsidR="00A533B2" w:rsidRPr="00D43766" w:rsidRDefault="00A533B2" w:rsidP="004518D0">
            <w:pPr>
              <w:widowControl/>
              <w:snapToGrid w:val="0"/>
            </w:pPr>
            <w:r w:rsidRPr="00D43766">
              <w:rPr>
                <w:rFonts w:eastAsia="標楷體"/>
                <w:kern w:val="0"/>
                <w:szCs w:val="26"/>
              </w:rPr>
              <w:t>1:</w:t>
            </w:r>
            <w:r w:rsidRPr="00D43766">
              <w:rPr>
                <w:rFonts w:eastAsia="標楷體"/>
                <w:bCs/>
                <w:szCs w:val="26"/>
              </w:rPr>
              <w:t>第</w:t>
            </w:r>
            <w:r w:rsidRPr="00D43766">
              <w:rPr>
                <w:rFonts w:eastAsia="標楷體"/>
                <w:bCs/>
                <w:szCs w:val="26"/>
              </w:rPr>
              <w:t>a</w:t>
            </w:r>
            <w:r w:rsidRPr="00D43766">
              <w:rPr>
                <w:rFonts w:eastAsia="標楷體"/>
                <w:bCs/>
                <w:szCs w:val="26"/>
              </w:rPr>
              <w:t>至</w:t>
            </w:r>
            <w:r w:rsidRPr="00D43766">
              <w:rPr>
                <w:rFonts w:eastAsia="標楷體"/>
                <w:bCs/>
                <w:szCs w:val="26"/>
              </w:rPr>
              <w:t>c</w:t>
            </w:r>
            <w:r w:rsidRPr="00D43766">
              <w:rPr>
                <w:rFonts w:eastAsia="標楷體"/>
                <w:bCs/>
                <w:szCs w:val="26"/>
              </w:rPr>
              <w:t>項為必辦項目</w:t>
            </w:r>
            <w:r w:rsidRPr="00D43766">
              <w:rPr>
                <w:rFonts w:eastAsia="標楷體"/>
                <w:bCs/>
                <w:szCs w:val="26"/>
              </w:rPr>
              <w:t>(3</w:t>
            </w:r>
            <w:r w:rsidRPr="00D43766">
              <w:rPr>
                <w:rFonts w:eastAsia="標楷體"/>
                <w:bCs/>
                <w:szCs w:val="26"/>
              </w:rPr>
              <w:t>項均完成為</w:t>
            </w:r>
            <w:r w:rsidRPr="00D43766">
              <w:rPr>
                <w:rFonts w:eastAsia="標楷體"/>
                <w:bCs/>
                <w:szCs w:val="26"/>
              </w:rPr>
              <w:t>1</w:t>
            </w:r>
            <w:r w:rsidRPr="00D43766">
              <w:rPr>
                <w:rFonts w:eastAsia="標楷體"/>
                <w:bCs/>
                <w:szCs w:val="26"/>
              </w:rPr>
              <w:t>分</w:t>
            </w:r>
            <w:r w:rsidRPr="00D43766">
              <w:rPr>
                <w:rFonts w:eastAsia="標楷體"/>
                <w:bCs/>
                <w:szCs w:val="26"/>
              </w:rPr>
              <w:t>)</w:t>
            </w:r>
          </w:p>
          <w:p w:rsidR="00A533B2" w:rsidRPr="00D43766" w:rsidRDefault="00A533B2" w:rsidP="004518D0">
            <w:pPr>
              <w:widowControl/>
              <w:snapToGrid w:val="0"/>
              <w:rPr>
                <w:rFonts w:eastAsia="標楷體"/>
                <w:bCs/>
                <w:szCs w:val="26"/>
              </w:rPr>
            </w:pPr>
            <w:r w:rsidRPr="00D43766">
              <w:rPr>
                <w:rFonts w:eastAsia="標楷體"/>
                <w:bCs/>
                <w:szCs w:val="26"/>
              </w:rPr>
              <w:t>2:</w:t>
            </w:r>
            <w:r w:rsidRPr="00D43766">
              <w:rPr>
                <w:rFonts w:eastAsia="標楷體"/>
                <w:bCs/>
                <w:szCs w:val="26"/>
              </w:rPr>
              <w:t>第</w:t>
            </w:r>
            <w:r w:rsidRPr="00D43766">
              <w:rPr>
                <w:rFonts w:eastAsia="標楷體"/>
                <w:bCs/>
                <w:szCs w:val="26"/>
              </w:rPr>
              <w:t>d</w:t>
            </w:r>
            <w:r w:rsidRPr="00D43766">
              <w:rPr>
                <w:rFonts w:eastAsia="標楷體"/>
                <w:bCs/>
                <w:szCs w:val="26"/>
              </w:rPr>
              <w:t>項至第</w:t>
            </w:r>
            <w:r w:rsidRPr="00D43766">
              <w:rPr>
                <w:rFonts w:eastAsia="標楷體"/>
                <w:bCs/>
                <w:szCs w:val="26"/>
              </w:rPr>
              <w:t>h</w:t>
            </w:r>
            <w:r w:rsidRPr="00D43766">
              <w:rPr>
                <w:rFonts w:eastAsia="標楷體"/>
                <w:bCs/>
                <w:szCs w:val="26"/>
              </w:rPr>
              <w:t>項可任擇</w:t>
            </w:r>
            <w:r w:rsidRPr="00D43766">
              <w:rPr>
                <w:rFonts w:eastAsia="標楷體"/>
                <w:bCs/>
                <w:szCs w:val="26"/>
              </w:rPr>
              <w:t>4</w:t>
            </w:r>
            <w:r w:rsidRPr="00D43766">
              <w:rPr>
                <w:rFonts w:eastAsia="標楷體"/>
                <w:bCs/>
                <w:szCs w:val="26"/>
              </w:rPr>
              <w:t>項辦理</w:t>
            </w:r>
            <w:r w:rsidRPr="00D43766">
              <w:rPr>
                <w:rFonts w:eastAsia="標楷體"/>
                <w:bCs/>
                <w:szCs w:val="26"/>
              </w:rPr>
              <w:t>(4</w:t>
            </w:r>
            <w:r w:rsidRPr="00D43766">
              <w:rPr>
                <w:rFonts w:eastAsia="標楷體"/>
                <w:bCs/>
                <w:szCs w:val="26"/>
              </w:rPr>
              <w:t>項均完成為</w:t>
            </w:r>
            <w:r w:rsidRPr="00D43766">
              <w:rPr>
                <w:rFonts w:eastAsia="標楷體"/>
                <w:bCs/>
                <w:szCs w:val="26"/>
              </w:rPr>
              <w:t>1</w:t>
            </w:r>
            <w:r w:rsidRPr="00D43766">
              <w:rPr>
                <w:rFonts w:eastAsia="標楷體"/>
                <w:bCs/>
                <w:szCs w:val="26"/>
              </w:rPr>
              <w:t>分</w:t>
            </w:r>
            <w:r w:rsidRPr="00D43766">
              <w:rPr>
                <w:rFonts w:eastAsia="標楷體"/>
                <w:bCs/>
                <w:szCs w:val="26"/>
              </w:rPr>
              <w:t>)</w:t>
            </w:r>
            <w:r w:rsidRPr="00D43766">
              <w:rPr>
                <w:rFonts w:eastAsia="標楷體"/>
                <w:bCs/>
                <w:szCs w:val="26"/>
              </w:rPr>
              <w:t>。</w:t>
            </w:r>
          </w:p>
          <w:p w:rsidR="00A533B2" w:rsidRPr="00D43766" w:rsidRDefault="00A533B2" w:rsidP="004518D0">
            <w:pPr>
              <w:widowControl/>
              <w:snapToGrid w:val="0"/>
              <w:ind w:left="458" w:hanging="458"/>
              <w:rPr>
                <w:rFonts w:eastAsia="標楷體"/>
                <w:bCs/>
                <w:szCs w:val="26"/>
              </w:rPr>
            </w:pPr>
            <w:r w:rsidRPr="00D43766">
              <w:rPr>
                <w:rFonts w:eastAsia="標楷體"/>
                <w:bCs/>
                <w:szCs w:val="26"/>
              </w:rPr>
              <w:t>3:</w:t>
            </w:r>
            <w:r w:rsidRPr="00D43766">
              <w:rPr>
                <w:rFonts w:eastAsia="標楷體"/>
                <w:bCs/>
                <w:szCs w:val="26"/>
              </w:rPr>
              <w:t>第</w:t>
            </w:r>
            <w:r w:rsidRPr="00D43766">
              <w:rPr>
                <w:rFonts w:eastAsia="標楷體"/>
                <w:bCs/>
                <w:szCs w:val="26"/>
              </w:rPr>
              <w:t>a</w:t>
            </w:r>
            <w:r w:rsidRPr="00D43766">
              <w:rPr>
                <w:rFonts w:eastAsia="標楷體"/>
                <w:bCs/>
                <w:szCs w:val="26"/>
              </w:rPr>
              <w:t>項於縣市政府官方網站宣導，如以第</w:t>
            </w:r>
            <w:r w:rsidRPr="00D43766">
              <w:rPr>
                <w:rFonts w:eastAsia="標楷體"/>
                <w:bCs/>
                <w:szCs w:val="26"/>
              </w:rPr>
              <w:t>b</w:t>
            </w:r>
            <w:r w:rsidRPr="00D43766">
              <w:rPr>
                <w:rFonts w:eastAsia="標楷體"/>
                <w:bCs/>
                <w:szCs w:val="26"/>
              </w:rPr>
              <w:t>項於縣市政府衛生局官方網站連結至縣市政府網站進行宣導，亦納入評分。</w:t>
            </w:r>
          </w:p>
          <w:p w:rsidR="00A533B2" w:rsidRPr="00D43766" w:rsidRDefault="00A533B2" w:rsidP="004518D0">
            <w:pPr>
              <w:widowControl/>
              <w:tabs>
                <w:tab w:val="left" w:pos="709"/>
              </w:tabs>
              <w:snapToGrid w:val="0"/>
              <w:spacing w:line="360" w:lineRule="exact"/>
              <w:ind w:left="451" w:hanging="449"/>
            </w:pPr>
            <w:r w:rsidRPr="00D43766">
              <w:rPr>
                <w:rFonts w:eastAsia="標楷體"/>
                <w:bCs/>
                <w:szCs w:val="26"/>
              </w:rPr>
              <w:t>4:</w:t>
            </w:r>
            <w:r w:rsidRPr="00D43766">
              <w:rPr>
                <w:rFonts w:eastAsia="標楷體"/>
                <w:bCs/>
                <w:szCs w:val="26"/>
              </w:rPr>
              <w:t>電子媒體包括</w:t>
            </w:r>
            <w:r w:rsidRPr="00D43766">
              <w:rPr>
                <w:rFonts w:eastAsia="標楷體"/>
                <w:bCs/>
                <w:szCs w:val="26"/>
              </w:rPr>
              <w:t>:</w:t>
            </w:r>
            <w:r w:rsidRPr="00D43766">
              <w:rPr>
                <w:rFonts w:eastAsia="標楷體"/>
                <w:bCs/>
                <w:szCs w:val="26"/>
              </w:rPr>
              <w:t>電子報、</w:t>
            </w:r>
            <w:r w:rsidRPr="00D43766">
              <w:rPr>
                <w:rFonts w:eastAsia="標楷體"/>
                <w:bCs/>
                <w:szCs w:val="26"/>
              </w:rPr>
              <w:t>Facebook</w:t>
            </w:r>
            <w:r w:rsidRPr="00D43766">
              <w:rPr>
                <w:rFonts w:eastAsia="標楷體"/>
                <w:bCs/>
                <w:szCs w:val="26"/>
              </w:rPr>
              <w:t>、</w:t>
            </w:r>
            <w:r w:rsidRPr="00D43766">
              <w:rPr>
                <w:rFonts w:eastAsia="標楷體"/>
                <w:bCs/>
                <w:szCs w:val="26"/>
              </w:rPr>
              <w:t>Twitter</w:t>
            </w:r>
            <w:r w:rsidRPr="00D43766">
              <w:rPr>
                <w:rFonts w:eastAsia="標楷體"/>
                <w:bCs/>
                <w:szCs w:val="26"/>
              </w:rPr>
              <w:t>、</w:t>
            </w:r>
            <w:r w:rsidRPr="00D43766">
              <w:rPr>
                <w:rFonts w:eastAsia="標楷體"/>
                <w:bCs/>
                <w:szCs w:val="26"/>
              </w:rPr>
              <w:t>Instagram</w:t>
            </w:r>
            <w:r w:rsidRPr="00D43766">
              <w:rPr>
                <w:rFonts w:eastAsia="標楷體"/>
                <w:bCs/>
                <w:szCs w:val="26"/>
              </w:rPr>
              <w:t>、</w:t>
            </w:r>
            <w:r w:rsidRPr="00D43766">
              <w:rPr>
                <w:rFonts w:eastAsia="標楷體"/>
                <w:bCs/>
                <w:szCs w:val="26"/>
              </w:rPr>
              <w:t>LINE…</w:t>
            </w:r>
            <w:r w:rsidRPr="00D43766">
              <w:rPr>
                <w:rFonts w:eastAsia="標楷體"/>
                <w:bCs/>
                <w:szCs w:val="26"/>
              </w:rPr>
              <w:t>等網路新媒體。</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2</w:t>
            </w:r>
            <w:r w:rsidRPr="00D43766">
              <w:rPr>
                <w:rFonts w:eastAsia="標楷體"/>
                <w:bCs/>
                <w:kern w:val="0"/>
                <w:sz w:val="26"/>
                <w:szCs w:val="26"/>
                <w:lang w:bidi="ne-NP"/>
              </w:rPr>
              <w:t>分</w:t>
            </w:r>
          </w:p>
        </w:tc>
      </w:tr>
      <w:tr w:rsidR="00A533B2" w:rsidRPr="00D43766" w:rsidTr="004518D0">
        <w:trPr>
          <w:trHeight w:val="3042"/>
        </w:trPr>
        <w:tc>
          <w:tcPr>
            <w:tcW w:w="68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eastAsia="標楷體"/>
                <w:bCs/>
                <w:kern w:val="0"/>
                <w:sz w:val="26"/>
                <w:szCs w:val="26"/>
                <w:lang w:bidi="ne-NP"/>
              </w:rPr>
              <w:t>推動餐飲業者提供服務及成果</w:t>
            </w:r>
            <w:r w:rsidRPr="00D43766">
              <w:rPr>
                <w:rFonts w:eastAsia="標楷體"/>
                <w:bCs/>
                <w:kern w:val="0"/>
                <w:sz w:val="26"/>
                <w:szCs w:val="26"/>
                <w:vertAlign w:val="superscript"/>
                <w:lang w:bidi="ne-NP"/>
              </w:rPr>
              <w:t>註</w:t>
            </w:r>
            <w:r w:rsidRPr="00D43766">
              <w:rPr>
                <w:rFonts w:eastAsia="標楷體"/>
                <w:bCs/>
                <w:kern w:val="0"/>
                <w:sz w:val="26"/>
                <w:szCs w:val="26"/>
                <w:vertAlign w:val="superscript"/>
                <w:lang w:bidi="ne-NP"/>
              </w:rPr>
              <w:t>3</w:t>
            </w:r>
          </w:p>
          <w:tbl>
            <w:tblPr>
              <w:tblW w:w="6394" w:type="dxa"/>
              <w:tblInd w:w="14" w:type="dxa"/>
              <w:tblLayout w:type="fixed"/>
              <w:tblCellMar>
                <w:left w:w="10" w:type="dxa"/>
                <w:right w:w="10" w:type="dxa"/>
              </w:tblCellMar>
              <w:tblLook w:val="04A0" w:firstRow="1" w:lastRow="0" w:firstColumn="1" w:lastColumn="0" w:noHBand="0" w:noVBand="1"/>
            </w:tblPr>
            <w:tblGrid>
              <w:gridCol w:w="3064"/>
              <w:gridCol w:w="3330"/>
            </w:tblGrid>
            <w:tr w:rsidR="00D43766" w:rsidRPr="00D43766" w:rsidTr="004518D0">
              <w:trPr>
                <w:trHeight w:val="713"/>
              </w:trPr>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rPr>
                      <w:rFonts w:eastAsia="標楷體"/>
                      <w:bCs/>
                      <w:kern w:val="0"/>
                      <w:sz w:val="26"/>
                      <w:szCs w:val="26"/>
                      <w:lang w:bidi="ne-NP"/>
                    </w:rPr>
                  </w:pPr>
                  <w:r w:rsidRPr="00D43766">
                    <w:rPr>
                      <w:rFonts w:eastAsia="標楷體"/>
                      <w:bCs/>
                      <w:kern w:val="0"/>
                      <w:sz w:val="26"/>
                      <w:szCs w:val="26"/>
                      <w:lang w:bidi="ne-NP"/>
                    </w:rPr>
                    <w:t>分組</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6"/>
                      <w:szCs w:val="26"/>
                    </w:rPr>
                  </w:pPr>
                  <w:r w:rsidRPr="00D43766">
                    <w:rPr>
                      <w:rFonts w:eastAsia="標楷體"/>
                      <w:sz w:val="26"/>
                      <w:szCs w:val="26"/>
                    </w:rPr>
                    <w:t>輔導社區餐飲業者之家次</w:t>
                  </w:r>
                </w:p>
              </w:tc>
            </w:tr>
            <w:tr w:rsidR="00D43766" w:rsidRPr="00D43766" w:rsidTr="004518D0">
              <w:trPr>
                <w:trHeight w:val="349"/>
              </w:trPr>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eastAsia="標楷體"/>
                      <w:bCs/>
                      <w:kern w:val="0"/>
                      <w:sz w:val="26"/>
                      <w:szCs w:val="26"/>
                      <w:lang w:bidi="ne-NP"/>
                    </w:rPr>
                    <w:t>第一組</w:t>
                  </w:r>
                  <w:r w:rsidRPr="00D43766">
                    <w:rPr>
                      <w:rFonts w:eastAsia="標楷體"/>
                      <w:bCs/>
                      <w:kern w:val="0"/>
                      <w:sz w:val="26"/>
                      <w:szCs w:val="26"/>
                      <w:lang w:bidi="ne-NP"/>
                    </w:rPr>
                    <w:t xml:space="preserve"> </w:t>
                  </w:r>
                  <w:r w:rsidRPr="00D43766">
                    <w:rPr>
                      <w:rFonts w:eastAsia="標楷體"/>
                      <w:bCs/>
                      <w:kern w:val="0"/>
                      <w:sz w:val="26"/>
                      <w:szCs w:val="26"/>
                      <w:lang w:bidi="ne-NP"/>
                    </w:rPr>
                    <w:t>直轄市</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ascii="微軟正黑體" w:eastAsia="微軟正黑體" w:hAnsi="微軟正黑體"/>
                      <w:bCs/>
                      <w:kern w:val="0"/>
                      <w:sz w:val="26"/>
                      <w:szCs w:val="26"/>
                    </w:rPr>
                    <w:t>≧</w:t>
                  </w:r>
                  <w:r w:rsidRPr="00D43766">
                    <w:rPr>
                      <w:rFonts w:eastAsia="標楷體"/>
                      <w:bCs/>
                      <w:kern w:val="0"/>
                      <w:sz w:val="26"/>
                      <w:szCs w:val="26"/>
                    </w:rPr>
                    <w:t>25</w:t>
                  </w:r>
                  <w:r w:rsidRPr="00D43766">
                    <w:rPr>
                      <w:rFonts w:eastAsia="標楷體"/>
                      <w:bCs/>
                      <w:kern w:val="0"/>
                      <w:sz w:val="26"/>
                      <w:szCs w:val="26"/>
                    </w:rPr>
                    <w:t>家次</w:t>
                  </w:r>
                </w:p>
              </w:tc>
            </w:tr>
            <w:tr w:rsidR="00D43766" w:rsidRPr="00D43766" w:rsidTr="004518D0">
              <w:trPr>
                <w:trHeight w:val="349"/>
              </w:trPr>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eastAsia="標楷體"/>
                      <w:bCs/>
                      <w:kern w:val="0"/>
                      <w:sz w:val="26"/>
                      <w:szCs w:val="26"/>
                      <w:lang w:bidi="ne-NP"/>
                    </w:rPr>
                    <w:t>第二組</w:t>
                  </w:r>
                  <w:r w:rsidRPr="00D43766">
                    <w:rPr>
                      <w:rFonts w:eastAsia="標楷體"/>
                      <w:bCs/>
                      <w:kern w:val="0"/>
                      <w:sz w:val="26"/>
                      <w:szCs w:val="26"/>
                      <w:lang w:bidi="ne-NP"/>
                    </w:rPr>
                    <w:t xml:space="preserve"> </w:t>
                  </w:r>
                  <w:r w:rsidRPr="00D43766">
                    <w:rPr>
                      <w:rFonts w:eastAsia="標楷體"/>
                      <w:bCs/>
                      <w:kern w:val="0"/>
                      <w:sz w:val="26"/>
                      <w:szCs w:val="26"/>
                      <w:lang w:bidi="ne-NP"/>
                    </w:rPr>
                    <w:t>非直轄市</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ascii="微軟正黑體" w:eastAsia="微軟正黑體" w:hAnsi="微軟正黑體"/>
                      <w:bCs/>
                      <w:kern w:val="0"/>
                      <w:sz w:val="26"/>
                      <w:szCs w:val="26"/>
                    </w:rPr>
                    <w:t>≧</w:t>
                  </w:r>
                  <w:r w:rsidRPr="00D43766">
                    <w:rPr>
                      <w:rFonts w:eastAsia="標楷體"/>
                      <w:bCs/>
                      <w:kern w:val="0"/>
                      <w:sz w:val="26"/>
                      <w:szCs w:val="26"/>
                    </w:rPr>
                    <w:t>15</w:t>
                  </w:r>
                  <w:r w:rsidRPr="00D43766">
                    <w:rPr>
                      <w:rFonts w:eastAsia="標楷體"/>
                      <w:bCs/>
                      <w:kern w:val="0"/>
                      <w:sz w:val="26"/>
                      <w:szCs w:val="26"/>
                    </w:rPr>
                    <w:t>家次</w:t>
                  </w:r>
                </w:p>
              </w:tc>
            </w:tr>
            <w:tr w:rsidR="00D43766" w:rsidRPr="00D43766" w:rsidTr="004518D0">
              <w:trPr>
                <w:trHeight w:val="651"/>
              </w:trPr>
              <w:tc>
                <w:tcPr>
                  <w:tcW w:w="30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eastAsia="標楷體"/>
                      <w:bCs/>
                      <w:kern w:val="0"/>
                      <w:sz w:val="26"/>
                      <w:szCs w:val="26"/>
                      <w:lang w:bidi="ne-NP"/>
                    </w:rPr>
                    <w:t>第三組</w:t>
                  </w:r>
                  <w:r w:rsidRPr="00D43766">
                    <w:rPr>
                      <w:rFonts w:eastAsia="標楷體"/>
                      <w:bCs/>
                      <w:kern w:val="0"/>
                      <w:sz w:val="26"/>
                      <w:szCs w:val="26"/>
                      <w:lang w:bidi="ne-NP"/>
                    </w:rPr>
                    <w:t xml:space="preserve"> </w:t>
                  </w:r>
                  <w:r w:rsidRPr="00D43766">
                    <w:rPr>
                      <w:rFonts w:eastAsia="標楷體"/>
                      <w:bCs/>
                      <w:kern w:val="0"/>
                      <w:sz w:val="26"/>
                      <w:szCs w:val="26"/>
                      <w:lang w:bidi="ne-NP"/>
                    </w:rPr>
                    <w:t>離島</w:t>
                  </w:r>
                </w:p>
              </w:tc>
              <w:tc>
                <w:tcPr>
                  <w:tcW w:w="33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709"/>
                    </w:tabs>
                    <w:snapToGrid w:val="0"/>
                    <w:spacing w:line="360" w:lineRule="exact"/>
                  </w:pPr>
                  <w:r w:rsidRPr="00D43766">
                    <w:rPr>
                      <w:rFonts w:ascii="微軟正黑體" w:eastAsia="微軟正黑體" w:hAnsi="微軟正黑體"/>
                      <w:bCs/>
                      <w:kern w:val="0"/>
                      <w:sz w:val="26"/>
                      <w:szCs w:val="26"/>
                    </w:rPr>
                    <w:t>≧</w:t>
                  </w:r>
                  <w:r w:rsidRPr="00D43766">
                    <w:rPr>
                      <w:rFonts w:eastAsia="標楷體"/>
                      <w:bCs/>
                      <w:kern w:val="0"/>
                      <w:sz w:val="26"/>
                      <w:szCs w:val="26"/>
                    </w:rPr>
                    <w:t>10</w:t>
                  </w:r>
                  <w:r w:rsidRPr="00D43766">
                    <w:rPr>
                      <w:rFonts w:eastAsia="標楷體"/>
                      <w:bCs/>
                      <w:kern w:val="0"/>
                      <w:sz w:val="26"/>
                      <w:szCs w:val="26"/>
                    </w:rPr>
                    <w:t>家次</w:t>
                  </w:r>
                </w:p>
              </w:tc>
            </w:tr>
          </w:tbl>
          <w:p w:rsidR="00A533B2" w:rsidRPr="00D43766" w:rsidRDefault="00A533B2" w:rsidP="004518D0">
            <w:pPr>
              <w:widowControl/>
              <w:tabs>
                <w:tab w:val="left" w:pos="709"/>
              </w:tabs>
              <w:snapToGrid w:val="0"/>
              <w:spacing w:line="360" w:lineRule="exact"/>
              <w:rPr>
                <w:rFonts w:eastAsia="標楷體"/>
                <w:bCs/>
                <w:kern w:val="0"/>
                <w:sz w:val="26"/>
                <w:szCs w:val="26"/>
                <w:lang w:bidi="ne-NP"/>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tabs>
                <w:tab w:val="left" w:pos="709"/>
              </w:tabs>
              <w:snapToGrid w:val="0"/>
              <w:spacing w:line="360" w:lineRule="exact"/>
              <w:jc w:val="center"/>
              <w:rPr>
                <w:rFonts w:eastAsia="標楷體"/>
                <w:bCs/>
                <w:kern w:val="0"/>
                <w:sz w:val="26"/>
                <w:szCs w:val="26"/>
                <w:lang w:bidi="ne-NP"/>
              </w:rPr>
            </w:pPr>
            <w:r w:rsidRPr="00D43766">
              <w:rPr>
                <w:rFonts w:eastAsia="標楷體"/>
                <w:bCs/>
                <w:kern w:val="0"/>
                <w:sz w:val="26"/>
                <w:szCs w:val="26"/>
                <w:lang w:bidi="ne-NP"/>
              </w:rPr>
              <w:t>1</w:t>
            </w:r>
            <w:r w:rsidRPr="00D43766">
              <w:rPr>
                <w:rFonts w:eastAsia="標楷體"/>
                <w:bCs/>
                <w:kern w:val="0"/>
                <w:sz w:val="26"/>
                <w:szCs w:val="26"/>
                <w:lang w:bidi="ne-NP"/>
              </w:rPr>
              <w:t>分</w:t>
            </w:r>
          </w:p>
        </w:tc>
      </w:tr>
    </w:tbl>
    <w:p w:rsidR="00A533B2" w:rsidRPr="00D43766" w:rsidRDefault="00A533B2" w:rsidP="00A533B2">
      <w:pPr>
        <w:pStyle w:val="aff1"/>
        <w:widowControl/>
        <w:snapToGrid w:val="0"/>
        <w:spacing w:before="180" w:after="72" w:line="360" w:lineRule="exact"/>
        <w:jc w:val="both"/>
        <w:rPr>
          <w:rFonts w:eastAsia="標楷體"/>
          <w:b/>
          <w:bCs/>
          <w:sz w:val="26"/>
          <w:szCs w:val="26"/>
        </w:rPr>
      </w:pPr>
    </w:p>
    <w:p w:rsidR="00A533B2" w:rsidRPr="00D43766" w:rsidRDefault="00A533B2" w:rsidP="00A533B2">
      <w:pPr>
        <w:spacing w:before="36" w:after="36" w:line="360" w:lineRule="exact"/>
        <w:ind w:left="629" w:firstLine="79"/>
        <w:jc w:val="both"/>
      </w:pPr>
      <w:r w:rsidRPr="00D43766">
        <w:rPr>
          <w:rFonts w:eastAsia="標楷體"/>
        </w:rPr>
        <w:t>註</w:t>
      </w:r>
      <w:r w:rsidRPr="00D43766">
        <w:rPr>
          <w:rFonts w:eastAsia="標楷體"/>
        </w:rPr>
        <w:t>1</w:t>
      </w:r>
      <w:r w:rsidRPr="00D43766">
        <w:rPr>
          <w:rFonts w:eastAsia="標楷體"/>
        </w:rPr>
        <w:t>：</w:t>
      </w:r>
      <w:r w:rsidRPr="00D43766">
        <w:rPr>
          <w:rFonts w:ascii="標楷體" w:eastAsia="標楷體" w:hAnsi="標楷體"/>
          <w:bCs/>
        </w:rPr>
        <w:t>「</w:t>
      </w:r>
      <w:r w:rsidRPr="00D43766">
        <w:rPr>
          <w:rFonts w:eastAsia="標楷體"/>
          <w:bCs/>
        </w:rPr>
        <w:t>我的餐盤</w:t>
      </w:r>
      <w:r w:rsidRPr="00D43766">
        <w:rPr>
          <w:rFonts w:ascii="標楷體" w:eastAsia="標楷體" w:hAnsi="標楷體"/>
          <w:bCs/>
        </w:rPr>
        <w:t>」</w:t>
      </w:r>
      <w:r w:rsidRPr="00D43766">
        <w:rPr>
          <w:rFonts w:eastAsia="標楷體"/>
          <w:bCs/>
        </w:rPr>
        <w:t>圖像係為本署</w:t>
      </w:r>
      <w:r w:rsidRPr="00D43766">
        <w:rPr>
          <w:rFonts w:eastAsia="標楷體"/>
          <w:bCs/>
        </w:rPr>
        <w:t>107</w:t>
      </w:r>
      <w:r w:rsidRPr="00D43766">
        <w:rPr>
          <w:rFonts w:eastAsia="標楷體"/>
          <w:bCs/>
        </w:rPr>
        <w:t>年</w:t>
      </w:r>
      <w:r w:rsidRPr="00D43766">
        <w:rPr>
          <w:rFonts w:eastAsia="標楷體"/>
          <w:bCs/>
        </w:rPr>
        <w:t>5</w:t>
      </w:r>
      <w:r w:rsidRPr="00D43766">
        <w:rPr>
          <w:rFonts w:eastAsia="標楷體"/>
          <w:bCs/>
        </w:rPr>
        <w:t>月公布之內容，相關內容可參考本署網站。</w:t>
      </w:r>
    </w:p>
    <w:p w:rsidR="00A533B2" w:rsidRPr="00D43766" w:rsidRDefault="00A533B2" w:rsidP="00A533B2">
      <w:pPr>
        <w:spacing w:before="36" w:after="36" w:line="360" w:lineRule="exact"/>
        <w:ind w:left="629" w:firstLine="79"/>
        <w:jc w:val="both"/>
      </w:pPr>
      <w:r w:rsidRPr="00D43766">
        <w:rPr>
          <w:rFonts w:eastAsia="標楷體"/>
        </w:rPr>
        <w:t>註</w:t>
      </w:r>
      <w:r w:rsidRPr="00D43766">
        <w:rPr>
          <w:rFonts w:eastAsia="標楷體"/>
        </w:rPr>
        <w:t>2</w:t>
      </w:r>
      <w:r w:rsidRPr="00D43766">
        <w:rPr>
          <w:rFonts w:eastAsia="標楷體"/>
        </w:rPr>
        <w:t>：</w:t>
      </w:r>
      <w:r w:rsidRPr="00D43766">
        <w:rPr>
          <w:rFonts w:eastAsia="標楷體"/>
          <w:bCs/>
        </w:rPr>
        <w:t>結合地方資源、辦理健康飲食講座或活動及多元管道傳播等策略。</w:t>
      </w:r>
    </w:p>
    <w:p w:rsidR="00A533B2" w:rsidRPr="00D43766" w:rsidRDefault="00A533B2" w:rsidP="00A533B2">
      <w:pPr>
        <w:snapToGrid w:val="0"/>
        <w:spacing w:after="72" w:line="360" w:lineRule="exact"/>
        <w:ind w:left="1272" w:hanging="564"/>
        <w:jc w:val="both"/>
      </w:pPr>
      <w:r w:rsidRPr="00D43766">
        <w:rPr>
          <w:rFonts w:eastAsia="標楷體"/>
        </w:rPr>
        <w:t>註</w:t>
      </w:r>
      <w:r w:rsidRPr="00D43766">
        <w:rPr>
          <w:rFonts w:eastAsia="標楷體"/>
        </w:rPr>
        <w:t>3</w:t>
      </w:r>
      <w:r w:rsidRPr="00D43766">
        <w:rPr>
          <w:rFonts w:eastAsia="標楷體"/>
        </w:rPr>
        <w:t>：餐飲業者提供服務包括邀集合餐飲業者推出符合我的餐盤比例之餐食及盒餐；於自助餐張貼我的餐盤圖像海報、使用印有我的餐盤圖像之餐紙等方式。</w:t>
      </w:r>
    </w:p>
    <w:p w:rsidR="00A533B2" w:rsidRPr="00D43766" w:rsidRDefault="00A533B2" w:rsidP="00A533B2">
      <w:pPr>
        <w:widowControl/>
        <w:snapToGrid w:val="0"/>
        <w:spacing w:before="180" w:after="72" w:line="360" w:lineRule="exact"/>
        <w:ind w:left="709"/>
        <w:jc w:val="both"/>
        <w:rPr>
          <w:rFonts w:eastAsia="標楷體"/>
          <w:b/>
          <w:bCs/>
          <w:sz w:val="26"/>
          <w:szCs w:val="26"/>
        </w:rPr>
      </w:pPr>
    </w:p>
    <w:p w:rsidR="00A533B2" w:rsidRPr="00D43766" w:rsidRDefault="00A533B2" w:rsidP="00A533B2">
      <w:pPr>
        <w:widowControl/>
        <w:snapToGrid w:val="0"/>
        <w:spacing w:before="180" w:after="72" w:line="360" w:lineRule="exact"/>
        <w:ind w:left="424" w:hanging="141"/>
        <w:jc w:val="both"/>
        <w:rPr>
          <w:rFonts w:eastAsia="標楷體"/>
          <w:b/>
          <w:bCs/>
          <w:sz w:val="26"/>
          <w:szCs w:val="26"/>
        </w:rPr>
      </w:pPr>
      <w:r w:rsidRPr="00D43766">
        <w:rPr>
          <w:rFonts w:eastAsia="標楷體"/>
          <w:b/>
          <w:bCs/>
          <w:sz w:val="26"/>
          <w:szCs w:val="26"/>
        </w:rPr>
        <w:lastRenderedPageBreak/>
        <w:t>3.</w:t>
      </w:r>
      <w:r w:rsidRPr="00D43766">
        <w:rPr>
          <w:rFonts w:eastAsia="標楷體"/>
          <w:b/>
          <w:bCs/>
          <w:sz w:val="26"/>
          <w:szCs w:val="26"/>
        </w:rPr>
        <w:t>推動餐飲業者註</w:t>
      </w:r>
      <w:r w:rsidRPr="00D43766">
        <w:rPr>
          <w:rFonts w:eastAsia="標楷體"/>
          <w:b/>
          <w:bCs/>
          <w:sz w:val="26"/>
          <w:szCs w:val="26"/>
        </w:rPr>
        <w:t>1</w:t>
      </w:r>
      <w:r w:rsidRPr="00D43766">
        <w:rPr>
          <w:rFonts w:eastAsia="標楷體"/>
          <w:b/>
          <w:bCs/>
          <w:sz w:val="26"/>
          <w:szCs w:val="26"/>
        </w:rPr>
        <w:t>減鹽行動計畫，並提出推動計畫及成果。計畫內容應包括舉辦業者減鹽衛生教育宣導註</w:t>
      </w:r>
      <w:r w:rsidRPr="00D43766">
        <w:rPr>
          <w:rFonts w:eastAsia="標楷體"/>
          <w:b/>
          <w:bCs/>
          <w:sz w:val="26"/>
          <w:szCs w:val="26"/>
        </w:rPr>
        <w:t>2</w:t>
      </w:r>
      <w:r w:rsidRPr="00D43766">
        <w:rPr>
          <w:rFonts w:eastAsia="標楷體"/>
          <w:b/>
          <w:bCs/>
          <w:sz w:val="26"/>
          <w:szCs w:val="26"/>
        </w:rPr>
        <w:t>、招募並輔導有意願之業者提供減鹽服務註</w:t>
      </w:r>
      <w:r w:rsidRPr="00D43766">
        <w:rPr>
          <w:rFonts w:eastAsia="標楷體"/>
          <w:b/>
          <w:bCs/>
          <w:sz w:val="26"/>
          <w:szCs w:val="26"/>
        </w:rPr>
        <w:t>3</w:t>
      </w:r>
      <w:r w:rsidRPr="00D43766">
        <w:rPr>
          <w:rFonts w:eastAsia="標楷體"/>
          <w:b/>
          <w:bCs/>
          <w:sz w:val="26"/>
          <w:szCs w:val="26"/>
        </w:rPr>
        <w:t>、公告提供減鹽服務之業者名單及鼓勵轄下學校、機關、公司行號與一般民眾等向上述業者購買減鹽餐飲</w:t>
      </w:r>
      <w:r w:rsidRPr="00D43766">
        <w:rPr>
          <w:rFonts w:eastAsia="標楷體"/>
          <w:b/>
          <w:bCs/>
          <w:sz w:val="26"/>
          <w:szCs w:val="26"/>
        </w:rPr>
        <w:t>(3</w:t>
      </w:r>
      <w:r w:rsidRPr="00D43766">
        <w:rPr>
          <w:rFonts w:eastAsia="標楷體"/>
          <w:b/>
          <w:bCs/>
          <w:sz w:val="26"/>
          <w:szCs w:val="26"/>
        </w:rPr>
        <w:t>分</w:t>
      </w:r>
      <w:r w:rsidRPr="00D43766">
        <w:rPr>
          <w:rFonts w:eastAsia="標楷體"/>
          <w:b/>
          <w:bCs/>
          <w:sz w:val="26"/>
          <w:szCs w:val="26"/>
        </w:rPr>
        <w:t>)</w:t>
      </w:r>
    </w:p>
    <w:tbl>
      <w:tblPr>
        <w:tblW w:w="8176" w:type="dxa"/>
        <w:tblInd w:w="704" w:type="dxa"/>
        <w:tblLayout w:type="fixed"/>
        <w:tblCellMar>
          <w:left w:w="10" w:type="dxa"/>
          <w:right w:w="10" w:type="dxa"/>
        </w:tblCellMar>
        <w:tblLook w:val="04A0" w:firstRow="1" w:lastRow="0" w:firstColumn="1" w:lastColumn="0" w:noHBand="0" w:noVBand="1"/>
      </w:tblPr>
      <w:tblGrid>
        <w:gridCol w:w="4088"/>
        <w:gridCol w:w="4088"/>
      </w:tblGrid>
      <w:tr w:rsidR="00D43766" w:rsidRPr="00D43766" w:rsidTr="004518D0">
        <w:trPr>
          <w:trHeight w:val="433"/>
        </w:trPr>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項目</w:t>
            </w:r>
          </w:p>
        </w:tc>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配分</w:t>
            </w:r>
          </w:p>
        </w:tc>
      </w:tr>
      <w:tr w:rsidR="00D43766" w:rsidRPr="00D43766" w:rsidTr="004518D0">
        <w:trPr>
          <w:trHeight w:val="2574"/>
        </w:trPr>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ind w:left="281" w:hanging="281"/>
              <w:jc w:val="both"/>
              <w:rPr>
                <w:rFonts w:eastAsia="標楷體"/>
                <w:sz w:val="26"/>
                <w:szCs w:val="26"/>
              </w:rPr>
            </w:pPr>
            <w:r w:rsidRPr="00D43766">
              <w:rPr>
                <w:rFonts w:eastAsia="標楷體"/>
                <w:sz w:val="26"/>
                <w:szCs w:val="26"/>
              </w:rPr>
              <w:t>(1)</w:t>
            </w:r>
            <w:r w:rsidRPr="00D43766">
              <w:rPr>
                <w:rFonts w:eastAsia="標楷體"/>
                <w:sz w:val="26"/>
                <w:szCs w:val="26"/>
              </w:rPr>
              <w:t>舉辦業者減鹽衛生教育宣導。宣導內容應包含鈉</w:t>
            </w:r>
            <w:r w:rsidRPr="00D43766">
              <w:rPr>
                <w:rFonts w:eastAsia="標楷體"/>
                <w:sz w:val="26"/>
                <w:szCs w:val="26"/>
              </w:rPr>
              <w:t>(</w:t>
            </w:r>
            <w:r w:rsidRPr="00D43766">
              <w:rPr>
                <w:rFonts w:eastAsia="標楷體"/>
                <w:sz w:val="26"/>
                <w:szCs w:val="26"/>
              </w:rPr>
              <w:t>鹽</w:t>
            </w:r>
            <w:r w:rsidRPr="00D43766">
              <w:rPr>
                <w:rFonts w:eastAsia="標楷體"/>
                <w:sz w:val="26"/>
                <w:szCs w:val="26"/>
              </w:rPr>
              <w:t>)</w:t>
            </w:r>
            <w:r w:rsidRPr="00D43766">
              <w:rPr>
                <w:rFonts w:eastAsia="標楷體"/>
                <w:sz w:val="26"/>
                <w:szCs w:val="26"/>
              </w:rPr>
              <w:t>攝取過量對健康之危害、鈉</w:t>
            </w:r>
            <w:r w:rsidRPr="00D43766">
              <w:rPr>
                <w:rFonts w:eastAsia="標楷體"/>
                <w:sz w:val="26"/>
                <w:szCs w:val="26"/>
              </w:rPr>
              <w:t>(</w:t>
            </w:r>
            <w:r w:rsidRPr="00D43766">
              <w:rPr>
                <w:rFonts w:eastAsia="標楷體"/>
                <w:sz w:val="26"/>
                <w:szCs w:val="26"/>
              </w:rPr>
              <w:t>鹽</w:t>
            </w:r>
            <w:r w:rsidRPr="00D43766">
              <w:rPr>
                <w:rFonts w:eastAsia="標楷體"/>
                <w:sz w:val="26"/>
                <w:szCs w:val="26"/>
              </w:rPr>
              <w:t>)</w:t>
            </w:r>
            <w:r w:rsidRPr="00D43766">
              <w:rPr>
                <w:rFonts w:eastAsia="標楷體"/>
                <w:sz w:val="26"/>
                <w:szCs w:val="26"/>
              </w:rPr>
              <w:t>攝取量上限參考值及製備餐飲與食品之減鈉</w:t>
            </w:r>
            <w:r w:rsidRPr="00D43766">
              <w:rPr>
                <w:rFonts w:eastAsia="標楷體"/>
                <w:sz w:val="26"/>
                <w:szCs w:val="26"/>
              </w:rPr>
              <w:t>(</w:t>
            </w:r>
            <w:r w:rsidRPr="00D43766">
              <w:rPr>
                <w:rFonts w:eastAsia="標楷體"/>
                <w:sz w:val="26"/>
                <w:szCs w:val="26"/>
              </w:rPr>
              <w:t>鹽</w:t>
            </w:r>
            <w:r w:rsidRPr="00D43766">
              <w:rPr>
                <w:rFonts w:eastAsia="標楷體"/>
                <w:sz w:val="26"/>
                <w:szCs w:val="26"/>
              </w:rPr>
              <w:t>)</w:t>
            </w:r>
            <w:r w:rsidRPr="00D43766">
              <w:rPr>
                <w:rFonts w:eastAsia="標楷體"/>
                <w:sz w:val="26"/>
                <w:szCs w:val="26"/>
              </w:rPr>
              <w:t>技巧等。</w:t>
            </w:r>
          </w:p>
        </w:tc>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1</w:t>
            </w:r>
            <w:r w:rsidRPr="00D43766">
              <w:rPr>
                <w:rFonts w:eastAsia="標楷體"/>
                <w:sz w:val="26"/>
                <w:szCs w:val="26"/>
              </w:rPr>
              <w:t>分</w:t>
            </w:r>
            <w:r w:rsidRPr="00D43766">
              <w:rPr>
                <w:rFonts w:eastAsia="標楷體"/>
                <w:sz w:val="26"/>
                <w:szCs w:val="26"/>
              </w:rPr>
              <w:t>(</w:t>
            </w:r>
            <w:r w:rsidRPr="00D43766">
              <w:rPr>
                <w:rFonts w:eastAsia="標楷體"/>
                <w:sz w:val="26"/>
                <w:szCs w:val="26"/>
              </w:rPr>
              <w:t>衛教活動辦理以轄下鄉鎮市區為單位，人口數</w:t>
            </w:r>
            <w:r w:rsidRPr="00D43766">
              <w:rPr>
                <w:rFonts w:eastAsia="標楷體"/>
                <w:sz w:val="26"/>
                <w:szCs w:val="26"/>
              </w:rPr>
              <w:t>10</w:t>
            </w:r>
            <w:r w:rsidRPr="00D43766">
              <w:rPr>
                <w:rFonts w:eastAsia="標楷體"/>
                <w:sz w:val="26"/>
                <w:szCs w:val="26"/>
              </w:rPr>
              <w:t>萬人</w:t>
            </w:r>
            <w:r w:rsidRPr="00D43766">
              <w:rPr>
                <w:rFonts w:eastAsia="標楷體"/>
                <w:sz w:val="26"/>
                <w:szCs w:val="26"/>
              </w:rPr>
              <w:t>(</w:t>
            </w:r>
            <w:r w:rsidRPr="00D43766">
              <w:rPr>
                <w:rFonts w:eastAsia="標楷體"/>
                <w:sz w:val="26"/>
                <w:szCs w:val="26"/>
              </w:rPr>
              <w:t>含</w:t>
            </w:r>
            <w:r w:rsidRPr="00D43766">
              <w:rPr>
                <w:rFonts w:eastAsia="標楷體"/>
                <w:sz w:val="26"/>
                <w:szCs w:val="26"/>
              </w:rPr>
              <w:t>)</w:t>
            </w:r>
            <w:r w:rsidRPr="00D43766">
              <w:rPr>
                <w:rFonts w:eastAsia="標楷體"/>
                <w:sz w:val="26"/>
                <w:szCs w:val="26"/>
              </w:rPr>
              <w:t>以上鄉鎮市區辦理至少</w:t>
            </w:r>
            <w:r w:rsidRPr="00D43766">
              <w:rPr>
                <w:rFonts w:eastAsia="標楷體"/>
                <w:sz w:val="26"/>
                <w:szCs w:val="26"/>
              </w:rPr>
              <w:t>2</w:t>
            </w:r>
            <w:r w:rsidRPr="00D43766">
              <w:rPr>
                <w:rFonts w:eastAsia="標楷體"/>
                <w:sz w:val="26"/>
                <w:szCs w:val="26"/>
              </w:rPr>
              <w:t>場，人口數</w:t>
            </w:r>
            <w:r w:rsidRPr="00D43766">
              <w:rPr>
                <w:rFonts w:eastAsia="標楷體"/>
                <w:sz w:val="26"/>
                <w:szCs w:val="26"/>
              </w:rPr>
              <w:t>10</w:t>
            </w:r>
            <w:r w:rsidRPr="00D43766">
              <w:rPr>
                <w:rFonts w:eastAsia="標楷體"/>
                <w:sz w:val="26"/>
                <w:szCs w:val="26"/>
              </w:rPr>
              <w:t>萬人以下</w:t>
            </w:r>
            <w:r w:rsidRPr="00D43766">
              <w:rPr>
                <w:rFonts w:eastAsia="標楷體"/>
                <w:sz w:val="26"/>
                <w:szCs w:val="26"/>
              </w:rPr>
              <w:t>1</w:t>
            </w:r>
            <w:r w:rsidRPr="00D43766">
              <w:rPr>
                <w:rFonts w:eastAsia="標楷體"/>
                <w:sz w:val="26"/>
                <w:szCs w:val="26"/>
              </w:rPr>
              <w:t>萬人以上鄉鎮市區辦理至少</w:t>
            </w:r>
            <w:r w:rsidRPr="00D43766">
              <w:rPr>
                <w:rFonts w:eastAsia="標楷體"/>
                <w:sz w:val="26"/>
                <w:szCs w:val="26"/>
              </w:rPr>
              <w:t>1</w:t>
            </w:r>
            <w:r w:rsidRPr="00D43766">
              <w:rPr>
                <w:rFonts w:eastAsia="標楷體"/>
                <w:sz w:val="26"/>
                <w:szCs w:val="26"/>
              </w:rPr>
              <w:t>場，人口數</w:t>
            </w:r>
            <w:r w:rsidRPr="00D43766">
              <w:rPr>
                <w:rFonts w:eastAsia="標楷體"/>
                <w:sz w:val="26"/>
                <w:szCs w:val="26"/>
              </w:rPr>
              <w:t>1</w:t>
            </w:r>
            <w:r w:rsidRPr="00D43766">
              <w:rPr>
                <w:rFonts w:eastAsia="標楷體"/>
                <w:sz w:val="26"/>
                <w:szCs w:val="26"/>
              </w:rPr>
              <w:t>萬人以下鄉鎮市區可與鄰近鄉鎮市區合併辦理</w:t>
            </w:r>
            <w:r w:rsidRPr="00D43766">
              <w:rPr>
                <w:rFonts w:eastAsia="標楷體"/>
                <w:sz w:val="26"/>
                <w:szCs w:val="26"/>
              </w:rPr>
              <w:t>)</w:t>
            </w:r>
          </w:p>
        </w:tc>
      </w:tr>
      <w:tr w:rsidR="00D43766" w:rsidRPr="00D43766" w:rsidTr="004518D0">
        <w:trPr>
          <w:trHeight w:val="5785"/>
        </w:trPr>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ind w:left="281" w:hanging="283"/>
              <w:jc w:val="both"/>
              <w:rPr>
                <w:rFonts w:eastAsia="標楷體"/>
                <w:sz w:val="26"/>
                <w:szCs w:val="26"/>
              </w:rPr>
            </w:pPr>
            <w:r w:rsidRPr="00D43766">
              <w:rPr>
                <w:rFonts w:eastAsia="標楷體"/>
                <w:sz w:val="26"/>
                <w:szCs w:val="26"/>
              </w:rPr>
              <w:t>(2)</w:t>
            </w:r>
            <w:r w:rsidRPr="00D43766">
              <w:rPr>
                <w:rFonts w:eastAsia="標楷體"/>
                <w:sz w:val="26"/>
                <w:szCs w:val="26"/>
              </w:rPr>
              <w:t>招募並輔導有意願之業者提供減鹽服務。輔導內容包括協助評估可減鹽之餐點或菜色、提供本署「減鹽要求海報」或「減鹽標語海報」及追蹤業者辦理情形。</w:t>
            </w:r>
          </w:p>
        </w:tc>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1</w:t>
            </w:r>
            <w:r w:rsidRPr="00D43766">
              <w:rPr>
                <w:rFonts w:eastAsia="標楷體"/>
                <w:sz w:val="26"/>
                <w:szCs w:val="26"/>
              </w:rPr>
              <w:t>分</w:t>
            </w:r>
            <w:r w:rsidRPr="00D43766">
              <w:rPr>
                <w:rFonts w:eastAsia="標楷體"/>
                <w:sz w:val="26"/>
                <w:szCs w:val="26"/>
              </w:rPr>
              <w:t>(</w:t>
            </w:r>
            <w:r w:rsidRPr="00D43766">
              <w:rPr>
                <w:rFonts w:eastAsia="標楷體"/>
                <w:sz w:val="26"/>
                <w:szCs w:val="26"/>
              </w:rPr>
              <w:t>本項配分依輔導業者家數計算，分組如下：</w:t>
            </w:r>
            <w:r w:rsidRPr="00D43766">
              <w:rPr>
                <w:rFonts w:eastAsia="標楷體"/>
                <w:sz w:val="26"/>
                <w:szCs w:val="26"/>
              </w:rPr>
              <w:t>)</w:t>
            </w:r>
          </w:p>
          <w:tbl>
            <w:tblPr>
              <w:tblW w:w="3852" w:type="dxa"/>
              <w:tblInd w:w="5" w:type="dxa"/>
              <w:tblLayout w:type="fixed"/>
              <w:tblCellMar>
                <w:left w:w="10" w:type="dxa"/>
                <w:right w:w="10" w:type="dxa"/>
              </w:tblCellMar>
              <w:tblLook w:val="04A0" w:firstRow="1" w:lastRow="0" w:firstColumn="1" w:lastColumn="0" w:noHBand="0" w:noVBand="1"/>
            </w:tblPr>
            <w:tblGrid>
              <w:gridCol w:w="1926"/>
              <w:gridCol w:w="1926"/>
            </w:tblGrid>
            <w:tr w:rsidR="00D43766" w:rsidRPr="00D43766" w:rsidTr="004518D0">
              <w:trPr>
                <w:trHeight w:val="433"/>
              </w:trPr>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分組</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配分</w:t>
                  </w:r>
                </w:p>
              </w:tc>
            </w:tr>
            <w:tr w:rsidR="00D43766" w:rsidRPr="00D43766" w:rsidTr="004518D0">
              <w:trPr>
                <w:trHeight w:val="1504"/>
              </w:trPr>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直轄市</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輔導</w:t>
                  </w:r>
                  <w:r w:rsidRPr="00D43766">
                    <w:rPr>
                      <w:rFonts w:eastAsia="標楷體"/>
                      <w:sz w:val="26"/>
                      <w:szCs w:val="26"/>
                    </w:rPr>
                    <w:t>30</w:t>
                  </w:r>
                  <w:r w:rsidRPr="00D43766">
                    <w:rPr>
                      <w:rFonts w:eastAsia="標楷體"/>
                      <w:sz w:val="26"/>
                      <w:szCs w:val="26"/>
                    </w:rPr>
                    <w:t>家以上為</w:t>
                  </w:r>
                  <w:r w:rsidRPr="00D43766">
                    <w:rPr>
                      <w:rFonts w:eastAsia="標楷體"/>
                      <w:sz w:val="26"/>
                      <w:szCs w:val="26"/>
                    </w:rPr>
                    <w:t>2</w:t>
                  </w:r>
                  <w:r w:rsidRPr="00D43766">
                    <w:rPr>
                      <w:rFonts w:eastAsia="標楷體"/>
                      <w:sz w:val="26"/>
                      <w:szCs w:val="26"/>
                    </w:rPr>
                    <w:t>分，</w:t>
                  </w:r>
                  <w:r w:rsidRPr="00D43766">
                    <w:rPr>
                      <w:rFonts w:eastAsia="標楷體"/>
                      <w:sz w:val="26"/>
                      <w:szCs w:val="26"/>
                    </w:rPr>
                    <w:t>30</w:t>
                  </w:r>
                  <w:r w:rsidRPr="00D43766">
                    <w:rPr>
                      <w:rFonts w:eastAsia="標楷體"/>
                      <w:sz w:val="26"/>
                      <w:szCs w:val="26"/>
                    </w:rPr>
                    <w:t>家以下</w:t>
                  </w:r>
                  <w:r w:rsidRPr="00D43766">
                    <w:rPr>
                      <w:rFonts w:eastAsia="標楷體"/>
                      <w:sz w:val="26"/>
                      <w:szCs w:val="26"/>
                    </w:rPr>
                    <w:t>15</w:t>
                  </w:r>
                  <w:r w:rsidRPr="00D43766">
                    <w:rPr>
                      <w:rFonts w:eastAsia="標楷體"/>
                      <w:sz w:val="26"/>
                      <w:szCs w:val="26"/>
                    </w:rPr>
                    <w:t>家以上為</w:t>
                  </w:r>
                  <w:r w:rsidRPr="00D43766">
                    <w:rPr>
                      <w:rFonts w:eastAsia="標楷體"/>
                      <w:sz w:val="26"/>
                      <w:szCs w:val="26"/>
                    </w:rPr>
                    <w:t>1</w:t>
                  </w:r>
                  <w:r w:rsidRPr="00D43766">
                    <w:rPr>
                      <w:rFonts w:eastAsia="標楷體"/>
                      <w:sz w:val="26"/>
                      <w:szCs w:val="26"/>
                    </w:rPr>
                    <w:t>分</w:t>
                  </w:r>
                </w:p>
              </w:tc>
            </w:tr>
            <w:tr w:rsidR="00D43766" w:rsidRPr="00D43766" w:rsidTr="004518D0">
              <w:trPr>
                <w:trHeight w:val="1504"/>
              </w:trPr>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非直轄市</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輔導</w:t>
                  </w:r>
                  <w:r w:rsidRPr="00D43766">
                    <w:rPr>
                      <w:rFonts w:eastAsia="標楷體"/>
                      <w:sz w:val="26"/>
                      <w:szCs w:val="26"/>
                    </w:rPr>
                    <w:t>20</w:t>
                  </w:r>
                  <w:r w:rsidRPr="00D43766">
                    <w:rPr>
                      <w:rFonts w:eastAsia="標楷體"/>
                      <w:sz w:val="26"/>
                      <w:szCs w:val="26"/>
                    </w:rPr>
                    <w:t>家以上為</w:t>
                  </w:r>
                  <w:r w:rsidRPr="00D43766">
                    <w:rPr>
                      <w:rFonts w:eastAsia="標楷體"/>
                      <w:sz w:val="26"/>
                      <w:szCs w:val="26"/>
                    </w:rPr>
                    <w:t>2</w:t>
                  </w:r>
                  <w:r w:rsidRPr="00D43766">
                    <w:rPr>
                      <w:rFonts w:eastAsia="標楷體"/>
                      <w:sz w:val="26"/>
                      <w:szCs w:val="26"/>
                    </w:rPr>
                    <w:t>分，</w:t>
                  </w:r>
                  <w:r w:rsidRPr="00D43766">
                    <w:rPr>
                      <w:rFonts w:eastAsia="標楷體"/>
                      <w:sz w:val="26"/>
                      <w:szCs w:val="26"/>
                    </w:rPr>
                    <w:t>20</w:t>
                  </w:r>
                  <w:r w:rsidRPr="00D43766">
                    <w:rPr>
                      <w:rFonts w:eastAsia="標楷體"/>
                      <w:sz w:val="26"/>
                      <w:szCs w:val="26"/>
                    </w:rPr>
                    <w:t>家以下</w:t>
                  </w:r>
                  <w:r w:rsidRPr="00D43766">
                    <w:rPr>
                      <w:rFonts w:eastAsia="標楷體"/>
                      <w:sz w:val="26"/>
                      <w:szCs w:val="26"/>
                    </w:rPr>
                    <w:t>10</w:t>
                  </w:r>
                  <w:r w:rsidRPr="00D43766">
                    <w:rPr>
                      <w:rFonts w:eastAsia="標楷體"/>
                      <w:sz w:val="26"/>
                      <w:szCs w:val="26"/>
                    </w:rPr>
                    <w:t>家以上為</w:t>
                  </w:r>
                  <w:r w:rsidRPr="00D43766">
                    <w:rPr>
                      <w:rFonts w:eastAsia="標楷體"/>
                      <w:sz w:val="26"/>
                      <w:szCs w:val="26"/>
                    </w:rPr>
                    <w:t>1</w:t>
                  </w:r>
                  <w:r w:rsidRPr="00D43766">
                    <w:rPr>
                      <w:rFonts w:eastAsia="標楷體"/>
                      <w:sz w:val="26"/>
                      <w:szCs w:val="26"/>
                    </w:rPr>
                    <w:t>分</w:t>
                  </w:r>
                </w:p>
              </w:tc>
            </w:tr>
            <w:tr w:rsidR="00D43766" w:rsidRPr="00D43766" w:rsidTr="004518D0">
              <w:trPr>
                <w:trHeight w:val="1490"/>
              </w:trPr>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離島</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輔導</w:t>
                  </w:r>
                  <w:r w:rsidRPr="00D43766">
                    <w:rPr>
                      <w:rFonts w:eastAsia="標楷體"/>
                      <w:sz w:val="26"/>
                      <w:szCs w:val="26"/>
                    </w:rPr>
                    <w:t>10</w:t>
                  </w:r>
                  <w:r w:rsidRPr="00D43766">
                    <w:rPr>
                      <w:rFonts w:eastAsia="標楷體"/>
                      <w:sz w:val="26"/>
                      <w:szCs w:val="26"/>
                    </w:rPr>
                    <w:t>家以上</w:t>
                  </w:r>
                  <w:r w:rsidRPr="00D43766">
                    <w:rPr>
                      <w:rFonts w:eastAsia="標楷體"/>
                      <w:sz w:val="26"/>
                      <w:szCs w:val="26"/>
                    </w:rPr>
                    <w:t>2</w:t>
                  </w:r>
                  <w:r w:rsidRPr="00D43766">
                    <w:rPr>
                      <w:rFonts w:eastAsia="標楷體"/>
                      <w:sz w:val="26"/>
                      <w:szCs w:val="26"/>
                    </w:rPr>
                    <w:t>分，</w:t>
                  </w:r>
                  <w:r w:rsidRPr="00D43766">
                    <w:rPr>
                      <w:rFonts w:eastAsia="標楷體"/>
                      <w:sz w:val="26"/>
                      <w:szCs w:val="26"/>
                    </w:rPr>
                    <w:t>10</w:t>
                  </w:r>
                  <w:r w:rsidRPr="00D43766">
                    <w:rPr>
                      <w:rFonts w:eastAsia="標楷體"/>
                      <w:sz w:val="26"/>
                      <w:szCs w:val="26"/>
                    </w:rPr>
                    <w:t>家以下</w:t>
                  </w:r>
                  <w:r w:rsidRPr="00D43766">
                    <w:rPr>
                      <w:rFonts w:eastAsia="標楷體"/>
                      <w:sz w:val="26"/>
                      <w:szCs w:val="26"/>
                    </w:rPr>
                    <w:t>5</w:t>
                  </w:r>
                  <w:r w:rsidRPr="00D43766">
                    <w:rPr>
                      <w:rFonts w:eastAsia="標楷體"/>
                      <w:sz w:val="26"/>
                      <w:szCs w:val="26"/>
                    </w:rPr>
                    <w:t>家以上為</w:t>
                  </w:r>
                  <w:r w:rsidRPr="00D43766">
                    <w:rPr>
                      <w:rFonts w:eastAsia="標楷體"/>
                      <w:sz w:val="26"/>
                      <w:szCs w:val="26"/>
                    </w:rPr>
                    <w:t>1</w:t>
                  </w:r>
                  <w:r w:rsidRPr="00D43766">
                    <w:rPr>
                      <w:rFonts w:eastAsia="標楷體"/>
                      <w:sz w:val="26"/>
                      <w:szCs w:val="26"/>
                    </w:rPr>
                    <w:t>分</w:t>
                  </w:r>
                </w:p>
              </w:tc>
            </w:tr>
          </w:tbl>
          <w:p w:rsidR="00A533B2" w:rsidRPr="00D43766" w:rsidRDefault="00A533B2" w:rsidP="004518D0">
            <w:pPr>
              <w:spacing w:before="36" w:after="36" w:line="360" w:lineRule="exact"/>
              <w:jc w:val="both"/>
              <w:rPr>
                <w:rFonts w:eastAsia="標楷體"/>
                <w:sz w:val="26"/>
                <w:szCs w:val="26"/>
              </w:rPr>
            </w:pPr>
          </w:p>
        </w:tc>
      </w:tr>
      <w:tr w:rsidR="00D43766" w:rsidRPr="00D43766" w:rsidTr="004518D0">
        <w:trPr>
          <w:trHeight w:val="1504"/>
        </w:trPr>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ind w:left="281" w:hanging="283"/>
              <w:jc w:val="both"/>
              <w:rPr>
                <w:rFonts w:eastAsia="標楷體"/>
                <w:sz w:val="26"/>
                <w:szCs w:val="26"/>
              </w:rPr>
            </w:pPr>
            <w:r w:rsidRPr="00D43766">
              <w:rPr>
                <w:rFonts w:eastAsia="標楷體"/>
                <w:sz w:val="26"/>
                <w:szCs w:val="26"/>
              </w:rPr>
              <w:t>(3)</w:t>
            </w:r>
            <w:r w:rsidRPr="00D43766">
              <w:rPr>
                <w:rFonts w:eastAsia="標楷體"/>
                <w:sz w:val="26"/>
                <w:szCs w:val="26"/>
              </w:rPr>
              <w:t>公告提供減鹽服務之業者名單及鼓勵轄下學校、機關、公司行號與一般民眾等向上述業者購買減鹽餐飲。</w:t>
            </w:r>
          </w:p>
        </w:tc>
        <w:tc>
          <w:tcPr>
            <w:tcW w:w="4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360" w:lineRule="exact"/>
              <w:jc w:val="both"/>
              <w:rPr>
                <w:rFonts w:eastAsia="標楷體"/>
                <w:sz w:val="26"/>
                <w:szCs w:val="26"/>
              </w:rPr>
            </w:pPr>
            <w:r w:rsidRPr="00D43766">
              <w:rPr>
                <w:rFonts w:eastAsia="標楷體"/>
                <w:sz w:val="26"/>
                <w:szCs w:val="26"/>
              </w:rPr>
              <w:t>1</w:t>
            </w:r>
            <w:r w:rsidRPr="00D43766">
              <w:rPr>
                <w:rFonts w:eastAsia="標楷體"/>
                <w:sz w:val="26"/>
                <w:szCs w:val="26"/>
              </w:rPr>
              <w:t>分</w:t>
            </w:r>
          </w:p>
        </w:tc>
      </w:tr>
    </w:tbl>
    <w:p w:rsidR="00A533B2" w:rsidRPr="00D43766" w:rsidRDefault="00A533B2" w:rsidP="00A533B2">
      <w:pPr>
        <w:spacing w:before="36" w:after="36" w:line="360" w:lineRule="exact"/>
        <w:ind w:left="1415" w:hanging="712"/>
        <w:jc w:val="both"/>
        <w:rPr>
          <w:rFonts w:eastAsia="標楷體"/>
          <w:sz w:val="26"/>
          <w:szCs w:val="26"/>
        </w:rPr>
      </w:pPr>
      <w:r w:rsidRPr="00D43766">
        <w:rPr>
          <w:rFonts w:eastAsia="標楷體"/>
          <w:sz w:val="26"/>
          <w:szCs w:val="26"/>
        </w:rPr>
        <w:t>註</w:t>
      </w:r>
      <w:r w:rsidRPr="00D43766">
        <w:rPr>
          <w:rFonts w:eastAsia="標楷體"/>
          <w:sz w:val="26"/>
          <w:szCs w:val="26"/>
        </w:rPr>
        <w:t>1</w:t>
      </w:r>
      <w:r w:rsidRPr="00D43766">
        <w:rPr>
          <w:rFonts w:eastAsia="標楷體"/>
          <w:sz w:val="26"/>
          <w:szCs w:val="26"/>
        </w:rPr>
        <w:t>：餐飲業者包含餐廳、簡餐店、自助餐、小吃店、熟食店、攤商等直接供應飲食之場所業者。</w:t>
      </w:r>
    </w:p>
    <w:p w:rsidR="00A533B2" w:rsidRPr="00D43766" w:rsidRDefault="00A533B2" w:rsidP="00A533B2">
      <w:pPr>
        <w:spacing w:before="36" w:after="36" w:line="360" w:lineRule="exact"/>
        <w:ind w:left="1415" w:hanging="712"/>
        <w:jc w:val="both"/>
        <w:rPr>
          <w:rFonts w:eastAsia="標楷體"/>
          <w:sz w:val="26"/>
          <w:szCs w:val="26"/>
        </w:rPr>
      </w:pPr>
      <w:r w:rsidRPr="00D43766">
        <w:rPr>
          <w:rFonts w:eastAsia="標楷體"/>
          <w:sz w:val="26"/>
          <w:szCs w:val="26"/>
        </w:rPr>
        <w:t>註</w:t>
      </w:r>
      <w:r w:rsidRPr="00D43766">
        <w:rPr>
          <w:rFonts w:eastAsia="標楷體"/>
          <w:sz w:val="26"/>
          <w:szCs w:val="26"/>
        </w:rPr>
        <w:t>2</w:t>
      </w:r>
      <w:r w:rsidRPr="00D43766">
        <w:rPr>
          <w:rFonts w:eastAsia="標楷體"/>
          <w:sz w:val="26"/>
          <w:szCs w:val="26"/>
        </w:rPr>
        <w:t>：衛教活動辦理以轄下鄉鎮市區為單位，人口數</w:t>
      </w:r>
      <w:r w:rsidRPr="00D43766">
        <w:rPr>
          <w:rFonts w:eastAsia="標楷體"/>
          <w:sz w:val="26"/>
          <w:szCs w:val="26"/>
        </w:rPr>
        <w:t>10</w:t>
      </w:r>
      <w:r w:rsidRPr="00D43766">
        <w:rPr>
          <w:rFonts w:eastAsia="標楷體"/>
          <w:sz w:val="26"/>
          <w:szCs w:val="26"/>
        </w:rPr>
        <w:t>萬人</w:t>
      </w:r>
      <w:r w:rsidRPr="00D43766">
        <w:rPr>
          <w:rFonts w:eastAsia="標楷體"/>
          <w:sz w:val="26"/>
          <w:szCs w:val="26"/>
        </w:rPr>
        <w:t>(</w:t>
      </w:r>
      <w:r w:rsidRPr="00D43766">
        <w:rPr>
          <w:rFonts w:eastAsia="標楷體"/>
          <w:sz w:val="26"/>
          <w:szCs w:val="26"/>
        </w:rPr>
        <w:t>含</w:t>
      </w:r>
      <w:r w:rsidRPr="00D43766">
        <w:rPr>
          <w:rFonts w:eastAsia="標楷體"/>
          <w:sz w:val="26"/>
          <w:szCs w:val="26"/>
        </w:rPr>
        <w:t>)</w:t>
      </w:r>
      <w:r w:rsidRPr="00D43766">
        <w:rPr>
          <w:rFonts w:eastAsia="標楷體"/>
          <w:sz w:val="26"/>
          <w:szCs w:val="26"/>
        </w:rPr>
        <w:t>以上鄉鎮市區辦理至少</w:t>
      </w:r>
      <w:r w:rsidRPr="00D43766">
        <w:rPr>
          <w:rFonts w:eastAsia="標楷體"/>
          <w:sz w:val="26"/>
          <w:szCs w:val="26"/>
        </w:rPr>
        <w:t>2</w:t>
      </w:r>
      <w:r w:rsidRPr="00D43766">
        <w:rPr>
          <w:rFonts w:eastAsia="標楷體"/>
          <w:sz w:val="26"/>
          <w:szCs w:val="26"/>
        </w:rPr>
        <w:t>場，人口數</w:t>
      </w:r>
      <w:r w:rsidRPr="00D43766">
        <w:rPr>
          <w:rFonts w:eastAsia="標楷體"/>
          <w:sz w:val="26"/>
          <w:szCs w:val="26"/>
        </w:rPr>
        <w:t>10</w:t>
      </w:r>
      <w:r w:rsidRPr="00D43766">
        <w:rPr>
          <w:rFonts w:eastAsia="標楷體"/>
          <w:sz w:val="26"/>
          <w:szCs w:val="26"/>
        </w:rPr>
        <w:t>萬人以下</w:t>
      </w:r>
      <w:r w:rsidRPr="00D43766">
        <w:rPr>
          <w:rFonts w:eastAsia="標楷體"/>
          <w:sz w:val="26"/>
          <w:szCs w:val="26"/>
        </w:rPr>
        <w:t>1</w:t>
      </w:r>
      <w:r w:rsidRPr="00D43766">
        <w:rPr>
          <w:rFonts w:eastAsia="標楷體"/>
          <w:sz w:val="26"/>
          <w:szCs w:val="26"/>
        </w:rPr>
        <w:t>萬人以上鄉鎮市區辦理至少</w:t>
      </w:r>
      <w:r w:rsidRPr="00D43766">
        <w:rPr>
          <w:rFonts w:eastAsia="標楷體"/>
          <w:sz w:val="26"/>
          <w:szCs w:val="26"/>
        </w:rPr>
        <w:t>1</w:t>
      </w:r>
      <w:r w:rsidRPr="00D43766">
        <w:rPr>
          <w:rFonts w:eastAsia="標楷體"/>
          <w:sz w:val="26"/>
          <w:szCs w:val="26"/>
        </w:rPr>
        <w:t>場，人口數</w:t>
      </w:r>
      <w:r w:rsidRPr="00D43766">
        <w:rPr>
          <w:rFonts w:eastAsia="標楷體"/>
          <w:sz w:val="26"/>
          <w:szCs w:val="26"/>
        </w:rPr>
        <w:t>1</w:t>
      </w:r>
      <w:r w:rsidRPr="00D43766">
        <w:rPr>
          <w:rFonts w:eastAsia="標楷體"/>
          <w:sz w:val="26"/>
          <w:szCs w:val="26"/>
        </w:rPr>
        <w:t>萬人以下鄉鎮市區可與鄰近鄉鎮市區合併辦理。</w:t>
      </w:r>
    </w:p>
    <w:p w:rsidR="00A533B2" w:rsidRPr="00D43766" w:rsidRDefault="00A533B2" w:rsidP="00A533B2">
      <w:pPr>
        <w:spacing w:before="36" w:after="36" w:line="360" w:lineRule="exact"/>
        <w:ind w:left="1415" w:hanging="712"/>
        <w:jc w:val="both"/>
        <w:rPr>
          <w:rFonts w:eastAsia="標楷體"/>
          <w:sz w:val="26"/>
          <w:szCs w:val="26"/>
        </w:rPr>
      </w:pPr>
      <w:r w:rsidRPr="00D43766">
        <w:rPr>
          <w:rFonts w:eastAsia="標楷體"/>
          <w:sz w:val="26"/>
          <w:szCs w:val="26"/>
        </w:rPr>
        <w:lastRenderedPageBreak/>
        <w:t>註</w:t>
      </w:r>
      <w:r w:rsidRPr="00D43766">
        <w:rPr>
          <w:rFonts w:eastAsia="標楷體"/>
          <w:sz w:val="26"/>
          <w:szCs w:val="26"/>
        </w:rPr>
        <w:t>3</w:t>
      </w:r>
      <w:r w:rsidRPr="00D43766">
        <w:rPr>
          <w:rFonts w:eastAsia="標楷體"/>
          <w:sz w:val="26"/>
          <w:szCs w:val="26"/>
        </w:rPr>
        <w:t>：減鹽服務應包括以下事項：</w:t>
      </w:r>
    </w:p>
    <w:p w:rsidR="00A533B2" w:rsidRPr="00D43766" w:rsidRDefault="00A533B2" w:rsidP="00A533B2">
      <w:pPr>
        <w:spacing w:before="36" w:after="36" w:line="360" w:lineRule="exact"/>
        <w:ind w:left="1414" w:hanging="281"/>
        <w:jc w:val="both"/>
        <w:rPr>
          <w:rFonts w:eastAsia="標楷體"/>
          <w:sz w:val="26"/>
          <w:szCs w:val="26"/>
        </w:rPr>
      </w:pPr>
      <w:r w:rsidRPr="00D43766">
        <w:rPr>
          <w:rFonts w:eastAsia="標楷體"/>
          <w:sz w:val="26"/>
          <w:szCs w:val="26"/>
        </w:rPr>
        <w:t>(1)</w:t>
      </w:r>
      <w:r w:rsidRPr="00D43766">
        <w:rPr>
          <w:rFonts w:eastAsia="標楷體"/>
          <w:sz w:val="26"/>
          <w:szCs w:val="26"/>
        </w:rPr>
        <w:t>客製化調整餐飲用鹽與含鈉</w:t>
      </w:r>
      <w:r w:rsidRPr="00D43766">
        <w:rPr>
          <w:rFonts w:eastAsia="標楷體"/>
          <w:sz w:val="26"/>
          <w:szCs w:val="26"/>
        </w:rPr>
        <w:t>(</w:t>
      </w:r>
      <w:r w:rsidRPr="00D43766">
        <w:rPr>
          <w:rFonts w:eastAsia="標楷體"/>
          <w:sz w:val="26"/>
          <w:szCs w:val="26"/>
        </w:rPr>
        <w:t>鹽</w:t>
      </w:r>
      <w:r w:rsidRPr="00D43766">
        <w:rPr>
          <w:rFonts w:eastAsia="標楷體"/>
          <w:sz w:val="26"/>
          <w:szCs w:val="26"/>
        </w:rPr>
        <w:t>)</w:t>
      </w:r>
      <w:r w:rsidRPr="00D43766">
        <w:rPr>
          <w:rFonts w:eastAsia="標楷體"/>
          <w:sz w:val="26"/>
          <w:szCs w:val="26"/>
        </w:rPr>
        <w:t>調味料量、提供不同鹹度選擇</w:t>
      </w:r>
      <w:r w:rsidRPr="00D43766">
        <w:rPr>
          <w:rFonts w:eastAsia="標楷體"/>
          <w:sz w:val="26"/>
          <w:szCs w:val="26"/>
        </w:rPr>
        <w:t>(</w:t>
      </w:r>
      <w:r w:rsidRPr="00D43766">
        <w:rPr>
          <w:rFonts w:eastAsia="標楷體"/>
          <w:sz w:val="26"/>
          <w:szCs w:val="26"/>
        </w:rPr>
        <w:t>例如：正常鹽、少鹽等</w:t>
      </w:r>
      <w:r w:rsidRPr="00D43766">
        <w:rPr>
          <w:rFonts w:eastAsia="標楷體"/>
          <w:sz w:val="26"/>
          <w:szCs w:val="26"/>
        </w:rPr>
        <w:t>)</w:t>
      </w:r>
      <w:r w:rsidRPr="00D43766">
        <w:rPr>
          <w:rFonts w:eastAsia="標楷體"/>
          <w:sz w:val="26"/>
          <w:szCs w:val="26"/>
        </w:rPr>
        <w:t>、減少使用含鈉食品或改用符合「包裝食品營養宣稱應遵行事項」規範之無鈉或低鈉食品等。</w:t>
      </w:r>
    </w:p>
    <w:p w:rsidR="00A533B2" w:rsidRPr="00D43766" w:rsidRDefault="00A533B2" w:rsidP="00A533B2">
      <w:pPr>
        <w:spacing w:before="36" w:after="36" w:line="360" w:lineRule="exact"/>
        <w:ind w:left="1414" w:hanging="281"/>
        <w:jc w:val="both"/>
        <w:rPr>
          <w:rFonts w:eastAsia="標楷體"/>
          <w:sz w:val="26"/>
          <w:szCs w:val="26"/>
        </w:rPr>
      </w:pPr>
      <w:r w:rsidRPr="00D43766">
        <w:rPr>
          <w:rFonts w:eastAsia="標楷體"/>
          <w:sz w:val="26"/>
          <w:szCs w:val="26"/>
        </w:rPr>
        <w:t>(2)</w:t>
      </w:r>
      <w:r w:rsidRPr="00D43766">
        <w:rPr>
          <w:rFonts w:eastAsia="標楷體"/>
          <w:sz w:val="26"/>
          <w:szCs w:val="26"/>
        </w:rPr>
        <w:t>於營業場所、菜單、點餐單或網站明顯處標示該業者有提供減鹽服務。上述標示可利用本署「減鹽要求海報」或「減鹽標語海報」。</w:t>
      </w:r>
    </w:p>
    <w:p w:rsidR="00A533B2" w:rsidRPr="00D43766" w:rsidRDefault="00A533B2" w:rsidP="00A533B2">
      <w:pPr>
        <w:spacing w:before="36" w:after="36" w:line="360" w:lineRule="exact"/>
        <w:ind w:left="1414" w:hanging="281"/>
        <w:jc w:val="both"/>
        <w:rPr>
          <w:rFonts w:eastAsia="標楷體"/>
          <w:sz w:val="26"/>
          <w:szCs w:val="26"/>
        </w:rPr>
      </w:pPr>
    </w:p>
    <w:p w:rsidR="00A533B2" w:rsidRPr="00D43766" w:rsidRDefault="00A533B2" w:rsidP="00A533B2">
      <w:pPr>
        <w:spacing w:before="36" w:after="36" w:line="360" w:lineRule="exact"/>
        <w:ind w:left="1414" w:hanging="281"/>
        <w:jc w:val="both"/>
        <w:rPr>
          <w:rFonts w:eastAsia="標楷體"/>
          <w:sz w:val="26"/>
          <w:szCs w:val="26"/>
        </w:rPr>
      </w:pPr>
    </w:p>
    <w:p w:rsidR="00A533B2" w:rsidRPr="00D43766" w:rsidRDefault="00A533B2" w:rsidP="00A533B2">
      <w:pPr>
        <w:widowControl/>
        <w:snapToGrid w:val="0"/>
        <w:spacing w:before="180" w:after="72" w:line="360" w:lineRule="exact"/>
        <w:ind w:left="563" w:hanging="138"/>
        <w:jc w:val="both"/>
        <w:rPr>
          <w:rFonts w:eastAsia="標楷體"/>
          <w:b/>
          <w:bCs/>
          <w:sz w:val="26"/>
          <w:szCs w:val="26"/>
        </w:rPr>
      </w:pPr>
      <w:r w:rsidRPr="00D43766">
        <w:rPr>
          <w:rFonts w:eastAsia="標楷體"/>
          <w:b/>
          <w:bCs/>
          <w:sz w:val="26"/>
          <w:szCs w:val="26"/>
        </w:rPr>
        <w:t>4.</w:t>
      </w:r>
      <w:r w:rsidRPr="00D43766">
        <w:rPr>
          <w:rFonts w:eastAsia="標楷體"/>
          <w:b/>
          <w:bCs/>
          <w:sz w:val="26"/>
          <w:szCs w:val="26"/>
        </w:rPr>
        <w:t>推廣職場參與健康促進</w:t>
      </w:r>
      <w:r w:rsidRPr="00D43766">
        <w:rPr>
          <w:rFonts w:eastAsia="標楷體"/>
          <w:b/>
          <w:bCs/>
          <w:sz w:val="26"/>
          <w:szCs w:val="26"/>
        </w:rPr>
        <w:t>(4</w:t>
      </w:r>
      <w:r w:rsidRPr="00D43766">
        <w:rPr>
          <w:rFonts w:eastAsia="標楷體"/>
          <w:b/>
          <w:bCs/>
          <w:sz w:val="26"/>
          <w:szCs w:val="26"/>
        </w:rPr>
        <w:t>分</w:t>
      </w:r>
      <w:r w:rsidRPr="00D43766">
        <w:rPr>
          <w:rFonts w:eastAsia="標楷體"/>
          <w:b/>
          <w:bCs/>
          <w:sz w:val="26"/>
          <w:szCs w:val="26"/>
        </w:rPr>
        <w:t>)</w:t>
      </w:r>
    </w:p>
    <w:p w:rsidR="00A533B2" w:rsidRPr="00D43766" w:rsidRDefault="00A533B2" w:rsidP="00166484">
      <w:pPr>
        <w:widowControl/>
        <w:numPr>
          <w:ilvl w:val="0"/>
          <w:numId w:val="189"/>
        </w:numPr>
        <w:suppressAutoHyphens/>
        <w:autoSpaceDN w:val="0"/>
        <w:snapToGrid w:val="0"/>
        <w:spacing w:before="180" w:after="72" w:line="360" w:lineRule="exact"/>
        <w:jc w:val="both"/>
        <w:textAlignment w:val="baseline"/>
        <w:rPr>
          <w:rFonts w:eastAsia="標楷體"/>
          <w:bCs/>
          <w:sz w:val="26"/>
          <w:szCs w:val="26"/>
        </w:rPr>
      </w:pPr>
      <w:r w:rsidRPr="00D43766">
        <w:rPr>
          <w:rFonts w:eastAsia="標楷體"/>
          <w:bCs/>
          <w:sz w:val="26"/>
          <w:szCs w:val="26"/>
        </w:rPr>
        <w:t>辦理轄區職場健康促進計畫</w:t>
      </w:r>
      <w:r w:rsidRPr="00D43766">
        <w:rPr>
          <w:rFonts w:eastAsia="標楷體"/>
          <w:bCs/>
          <w:sz w:val="26"/>
          <w:szCs w:val="26"/>
        </w:rPr>
        <w:t>(2</w:t>
      </w:r>
      <w:r w:rsidRPr="00D43766">
        <w:rPr>
          <w:rFonts w:eastAsia="標楷體"/>
          <w:bCs/>
          <w:sz w:val="26"/>
          <w:szCs w:val="26"/>
        </w:rPr>
        <w:t>分</w:t>
      </w:r>
      <w:r w:rsidRPr="00D43766">
        <w:rPr>
          <w:rFonts w:eastAsia="標楷體"/>
          <w:bCs/>
          <w:sz w:val="26"/>
          <w:szCs w:val="26"/>
        </w:rPr>
        <w:t>)</w:t>
      </w:r>
    </w:p>
    <w:tbl>
      <w:tblPr>
        <w:tblW w:w="7570" w:type="dxa"/>
        <w:tblInd w:w="846" w:type="dxa"/>
        <w:tblLayout w:type="fixed"/>
        <w:tblCellMar>
          <w:left w:w="10" w:type="dxa"/>
          <w:right w:w="10" w:type="dxa"/>
        </w:tblCellMar>
        <w:tblLook w:val="04A0" w:firstRow="1" w:lastRow="0" w:firstColumn="1" w:lastColumn="0" w:noHBand="0" w:noVBand="1"/>
      </w:tblPr>
      <w:tblGrid>
        <w:gridCol w:w="6691"/>
        <w:gridCol w:w="879"/>
      </w:tblGrid>
      <w:tr w:rsidR="00D43766" w:rsidRPr="00D43766" w:rsidTr="004518D0">
        <w:trPr>
          <w:trHeight w:val="510"/>
        </w:trPr>
        <w:tc>
          <w:tcPr>
            <w:tcW w:w="669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826BB2">
            <w:pPr>
              <w:widowControl/>
              <w:tabs>
                <w:tab w:val="left" w:pos="709"/>
              </w:tabs>
              <w:snapToGrid w:val="0"/>
              <w:spacing w:line="360" w:lineRule="auto"/>
              <w:jc w:val="center"/>
            </w:pPr>
            <w:r w:rsidRPr="00D43766">
              <w:rPr>
                <w:rFonts w:eastAsia="標楷體"/>
                <w:bCs/>
                <w:sz w:val="26"/>
                <w:szCs w:val="26"/>
              </w:rPr>
              <w:t>轄區職場健康促進計畫</w:t>
            </w:r>
          </w:p>
        </w:tc>
        <w:tc>
          <w:tcPr>
            <w:tcW w:w="87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826BB2">
            <w:pPr>
              <w:widowControl/>
              <w:tabs>
                <w:tab w:val="left" w:pos="709"/>
              </w:tabs>
              <w:snapToGrid w:val="0"/>
              <w:spacing w:line="360" w:lineRule="auto"/>
              <w:jc w:val="center"/>
              <w:rPr>
                <w:rFonts w:eastAsia="標楷體"/>
                <w:b/>
                <w:bCs/>
                <w:kern w:val="0"/>
                <w:sz w:val="26"/>
                <w:szCs w:val="26"/>
                <w:lang w:bidi="ne-NP"/>
              </w:rPr>
            </w:pPr>
            <w:r w:rsidRPr="00D43766">
              <w:rPr>
                <w:rFonts w:eastAsia="標楷體"/>
                <w:b/>
                <w:bCs/>
                <w:kern w:val="0"/>
                <w:sz w:val="26"/>
                <w:szCs w:val="26"/>
                <w:lang w:bidi="ne-NP"/>
              </w:rPr>
              <w:t>配分</w:t>
            </w:r>
          </w:p>
        </w:tc>
      </w:tr>
      <w:tr w:rsidR="00D43766" w:rsidRPr="00D43766" w:rsidTr="004518D0">
        <w:trPr>
          <w:trHeight w:val="510"/>
        </w:trPr>
        <w:tc>
          <w:tcPr>
            <w:tcW w:w="6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826BB2">
            <w:pPr>
              <w:widowControl/>
              <w:tabs>
                <w:tab w:val="left" w:pos="709"/>
              </w:tabs>
              <w:snapToGrid w:val="0"/>
              <w:spacing w:line="360" w:lineRule="auto"/>
            </w:pPr>
            <w:r w:rsidRPr="00D43766">
              <w:rPr>
                <w:rFonts w:eastAsia="標楷體"/>
                <w:bCs/>
                <w:kern w:val="0"/>
                <w:sz w:val="26"/>
                <w:szCs w:val="26"/>
                <w:lang w:bidi="ne-NP"/>
              </w:rPr>
              <w:t>訂定轄區職場健康促進計畫</w:t>
            </w:r>
            <w:r w:rsidRPr="00D43766">
              <w:rPr>
                <w:rFonts w:eastAsia="標楷體"/>
                <w:bCs/>
                <w:kern w:val="0"/>
                <w:sz w:val="26"/>
                <w:szCs w:val="26"/>
                <w:vertAlign w:val="superscript"/>
                <w:lang w:bidi="ne-NP"/>
              </w:rPr>
              <w:t>註</w:t>
            </w:r>
            <w:r w:rsidRPr="00D43766">
              <w:rPr>
                <w:rFonts w:eastAsia="標楷體"/>
                <w:bCs/>
                <w:kern w:val="0"/>
                <w:sz w:val="26"/>
                <w:szCs w:val="26"/>
                <w:vertAlign w:val="superscript"/>
                <w:lang w:bidi="ne-NP"/>
              </w:rPr>
              <w:t>1</w:t>
            </w:r>
            <w:r w:rsidRPr="00D43766">
              <w:rPr>
                <w:rFonts w:eastAsia="標楷體"/>
                <w:bCs/>
                <w:kern w:val="0"/>
                <w:sz w:val="26"/>
                <w:szCs w:val="26"/>
                <w:lang w:bidi="ne-NP"/>
              </w:rPr>
              <w:t xml:space="preserve"> </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826BB2">
            <w:pPr>
              <w:widowControl/>
              <w:tabs>
                <w:tab w:val="left" w:pos="709"/>
              </w:tabs>
              <w:snapToGrid w:val="0"/>
              <w:spacing w:line="360" w:lineRule="auto"/>
              <w:jc w:val="center"/>
              <w:rPr>
                <w:rFonts w:eastAsia="標楷體"/>
                <w:bCs/>
                <w:kern w:val="0"/>
                <w:sz w:val="26"/>
                <w:szCs w:val="26"/>
                <w:lang w:bidi="ne-NP"/>
              </w:rPr>
            </w:pPr>
            <w:r w:rsidRPr="00D43766">
              <w:rPr>
                <w:rFonts w:eastAsia="標楷體"/>
                <w:bCs/>
                <w:kern w:val="0"/>
                <w:sz w:val="26"/>
                <w:szCs w:val="26"/>
                <w:lang w:bidi="ne-NP"/>
              </w:rPr>
              <w:t>1</w:t>
            </w:r>
            <w:r w:rsidRPr="00D43766">
              <w:rPr>
                <w:rFonts w:eastAsia="標楷體"/>
                <w:bCs/>
                <w:kern w:val="0"/>
                <w:sz w:val="26"/>
                <w:szCs w:val="26"/>
                <w:lang w:bidi="ne-NP"/>
              </w:rPr>
              <w:t>分</w:t>
            </w:r>
          </w:p>
        </w:tc>
      </w:tr>
      <w:tr w:rsidR="00D43766" w:rsidRPr="00D43766" w:rsidTr="004518D0">
        <w:trPr>
          <w:trHeight w:val="510"/>
        </w:trPr>
        <w:tc>
          <w:tcPr>
            <w:tcW w:w="6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826BB2">
            <w:pPr>
              <w:widowControl/>
              <w:tabs>
                <w:tab w:val="left" w:pos="709"/>
              </w:tabs>
              <w:snapToGrid w:val="0"/>
              <w:spacing w:line="360" w:lineRule="auto"/>
            </w:pPr>
            <w:r w:rsidRPr="00D43766">
              <w:rPr>
                <w:rFonts w:eastAsia="標楷體"/>
                <w:bCs/>
                <w:kern w:val="0"/>
                <w:sz w:val="26"/>
                <w:szCs w:val="26"/>
                <w:lang w:bidi="ne-NP"/>
              </w:rPr>
              <w:t>強化合作網絡</w:t>
            </w:r>
            <w:r w:rsidRPr="00D43766">
              <w:rPr>
                <w:rFonts w:eastAsia="標楷體"/>
                <w:bCs/>
                <w:kern w:val="0"/>
                <w:sz w:val="26"/>
                <w:szCs w:val="26"/>
                <w:vertAlign w:val="superscript"/>
                <w:lang w:bidi="ne-NP"/>
              </w:rPr>
              <w:t>註</w:t>
            </w:r>
            <w:r w:rsidRPr="00D43766">
              <w:rPr>
                <w:rFonts w:eastAsia="標楷體"/>
                <w:bCs/>
                <w:kern w:val="0"/>
                <w:sz w:val="26"/>
                <w:szCs w:val="26"/>
                <w:vertAlign w:val="superscript"/>
                <w:lang w:bidi="ne-NP"/>
              </w:rPr>
              <w:t>2</w:t>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826BB2">
            <w:pPr>
              <w:widowControl/>
              <w:tabs>
                <w:tab w:val="left" w:pos="709"/>
              </w:tabs>
              <w:snapToGrid w:val="0"/>
              <w:spacing w:line="360" w:lineRule="auto"/>
              <w:jc w:val="center"/>
              <w:rPr>
                <w:rFonts w:eastAsia="標楷體"/>
                <w:bCs/>
                <w:kern w:val="0"/>
                <w:sz w:val="26"/>
                <w:szCs w:val="26"/>
                <w:lang w:bidi="ne-NP"/>
              </w:rPr>
            </w:pPr>
            <w:r w:rsidRPr="00D43766">
              <w:rPr>
                <w:rFonts w:eastAsia="標楷體"/>
                <w:bCs/>
                <w:kern w:val="0"/>
                <w:sz w:val="26"/>
                <w:szCs w:val="26"/>
                <w:lang w:bidi="ne-NP"/>
              </w:rPr>
              <w:t>0.5</w:t>
            </w:r>
            <w:r w:rsidRPr="00D43766">
              <w:rPr>
                <w:rFonts w:eastAsia="標楷體"/>
                <w:bCs/>
                <w:kern w:val="0"/>
                <w:sz w:val="26"/>
                <w:szCs w:val="26"/>
                <w:lang w:bidi="ne-NP"/>
              </w:rPr>
              <w:t>分</w:t>
            </w:r>
          </w:p>
        </w:tc>
      </w:tr>
      <w:tr w:rsidR="00D43766" w:rsidRPr="00D43766" w:rsidTr="004518D0">
        <w:trPr>
          <w:trHeight w:val="510"/>
        </w:trPr>
        <w:tc>
          <w:tcPr>
            <w:tcW w:w="66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826BB2">
            <w:pPr>
              <w:widowControl/>
              <w:tabs>
                <w:tab w:val="left" w:pos="709"/>
              </w:tabs>
              <w:snapToGrid w:val="0"/>
              <w:spacing w:line="360" w:lineRule="auto"/>
            </w:pPr>
            <w:r w:rsidRPr="00D43766">
              <w:rPr>
                <w:rFonts w:eastAsia="標楷體"/>
                <w:bCs/>
                <w:kern w:val="0"/>
                <w:sz w:val="26"/>
                <w:szCs w:val="26"/>
                <w:lang w:bidi="ne-NP"/>
              </w:rPr>
              <w:t>提升職場參與健康促進活動</w:t>
            </w:r>
            <w:r w:rsidRPr="00D43766">
              <w:rPr>
                <w:rFonts w:eastAsia="標楷體"/>
                <w:bCs/>
                <w:kern w:val="0"/>
                <w:sz w:val="26"/>
                <w:szCs w:val="26"/>
                <w:vertAlign w:val="superscript"/>
                <w:lang w:bidi="ne-NP"/>
              </w:rPr>
              <w:t>註</w:t>
            </w:r>
            <w:r w:rsidRPr="00D43766">
              <w:rPr>
                <w:rFonts w:eastAsia="標楷體"/>
                <w:bCs/>
                <w:kern w:val="0"/>
                <w:sz w:val="26"/>
                <w:szCs w:val="26"/>
                <w:vertAlign w:val="superscript"/>
                <w:lang w:bidi="ne-NP"/>
              </w:rPr>
              <w:t>3</w:t>
            </w:r>
            <w:r w:rsidRPr="00D43766">
              <w:rPr>
                <w:rFonts w:eastAsia="標楷體"/>
                <w:bCs/>
                <w:kern w:val="0"/>
                <w:sz w:val="26"/>
                <w:szCs w:val="26"/>
                <w:lang w:bidi="ne-NP"/>
              </w:rPr>
              <w:tab/>
            </w:r>
          </w:p>
        </w:tc>
        <w:tc>
          <w:tcPr>
            <w:tcW w:w="8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826BB2">
            <w:pPr>
              <w:widowControl/>
              <w:tabs>
                <w:tab w:val="left" w:pos="709"/>
              </w:tabs>
              <w:snapToGrid w:val="0"/>
              <w:spacing w:line="360" w:lineRule="auto"/>
              <w:jc w:val="center"/>
              <w:rPr>
                <w:rFonts w:eastAsia="標楷體"/>
                <w:bCs/>
                <w:kern w:val="0"/>
                <w:sz w:val="26"/>
                <w:szCs w:val="26"/>
                <w:lang w:bidi="ne-NP"/>
              </w:rPr>
            </w:pPr>
            <w:r w:rsidRPr="00D43766">
              <w:rPr>
                <w:rFonts w:eastAsia="標楷體"/>
                <w:bCs/>
                <w:kern w:val="0"/>
                <w:sz w:val="26"/>
                <w:szCs w:val="26"/>
                <w:lang w:bidi="ne-NP"/>
              </w:rPr>
              <w:t>0.5</w:t>
            </w:r>
            <w:r w:rsidRPr="00D43766">
              <w:rPr>
                <w:rFonts w:eastAsia="標楷體"/>
                <w:bCs/>
                <w:kern w:val="0"/>
                <w:sz w:val="26"/>
                <w:szCs w:val="26"/>
                <w:lang w:bidi="ne-NP"/>
              </w:rPr>
              <w:t>分</w:t>
            </w:r>
          </w:p>
        </w:tc>
      </w:tr>
    </w:tbl>
    <w:p w:rsidR="00A533B2" w:rsidRPr="00D43766" w:rsidRDefault="00A533B2" w:rsidP="00A533B2">
      <w:pPr>
        <w:widowControl/>
        <w:tabs>
          <w:tab w:val="left" w:pos="540"/>
        </w:tabs>
        <w:snapToGrid w:val="0"/>
        <w:spacing w:line="360" w:lineRule="exact"/>
        <w:ind w:left="317" w:firstLine="532"/>
        <w:jc w:val="both"/>
        <w:rPr>
          <w:rFonts w:eastAsia="標楷體"/>
          <w:bCs/>
          <w:sz w:val="22"/>
        </w:rPr>
      </w:pPr>
      <w:r w:rsidRPr="00D43766">
        <w:rPr>
          <w:rFonts w:eastAsia="標楷體"/>
          <w:bCs/>
          <w:sz w:val="22"/>
        </w:rPr>
        <w:t>備註：</w:t>
      </w:r>
    </w:p>
    <w:p w:rsidR="00A533B2" w:rsidRPr="00D43766" w:rsidRDefault="00A533B2" w:rsidP="00A533B2">
      <w:pPr>
        <w:widowControl/>
        <w:snapToGrid w:val="0"/>
        <w:spacing w:line="360" w:lineRule="exact"/>
        <w:ind w:left="1275" w:hanging="142"/>
        <w:jc w:val="both"/>
      </w:pPr>
      <w:r w:rsidRPr="00D43766">
        <w:rPr>
          <w:rFonts w:eastAsia="標楷體"/>
          <w:bCs/>
        </w:rPr>
        <w:t>1.</w:t>
      </w:r>
      <w:r w:rsidRPr="00D43766">
        <w:rPr>
          <w:rFonts w:eastAsia="標楷體"/>
          <w:bCs/>
        </w:rPr>
        <w:t>於轄區職場計畫性推動下列健康促進議題至少</w:t>
      </w:r>
      <w:r w:rsidRPr="00D43766">
        <w:rPr>
          <w:rFonts w:eastAsia="標楷體"/>
          <w:bCs/>
        </w:rPr>
        <w:t>2</w:t>
      </w:r>
      <w:r w:rsidRPr="00D43766">
        <w:rPr>
          <w:rFonts w:eastAsia="標楷體"/>
          <w:bCs/>
        </w:rPr>
        <w:t>項，包括：身體活動、健康飲食、健康體位管理、菸害暨檳榔防制、四癌篩檢、成人預防保健服務、慢性疾病管理、強化婦女職場健康促進議題及心理健康等，結合地方資源</w:t>
      </w:r>
      <w:r w:rsidRPr="00D43766">
        <w:rPr>
          <w:rFonts w:ascii="標楷體" w:eastAsia="標楷體" w:hAnsi="標楷體"/>
          <w:bCs/>
        </w:rPr>
        <w:t>、</w:t>
      </w:r>
      <w:r w:rsidRPr="00D43766">
        <w:rPr>
          <w:rFonts w:eastAsia="標楷體"/>
          <w:bCs/>
        </w:rPr>
        <w:t>辦理職場講座或活動及多元管道傳播等策略</w:t>
      </w:r>
      <w:r w:rsidRPr="00D43766">
        <w:rPr>
          <w:rFonts w:ascii="標楷體" w:eastAsia="標楷體" w:hAnsi="標楷體"/>
          <w:bCs/>
        </w:rPr>
        <w:t>，其中須至少辦理1場職場推動人員教育訓練或健康職場認證相關說明會</w:t>
      </w:r>
      <w:r w:rsidRPr="00D43766">
        <w:rPr>
          <w:rFonts w:eastAsia="標楷體"/>
          <w:bCs/>
        </w:rPr>
        <w:t>。</w:t>
      </w:r>
    </w:p>
    <w:p w:rsidR="00A533B2" w:rsidRPr="00D43766" w:rsidRDefault="00A533B2" w:rsidP="00A533B2">
      <w:pPr>
        <w:widowControl/>
        <w:snapToGrid w:val="0"/>
        <w:spacing w:line="360" w:lineRule="exact"/>
        <w:ind w:left="1275" w:hanging="142"/>
        <w:jc w:val="both"/>
        <w:rPr>
          <w:rFonts w:eastAsia="標楷體"/>
          <w:bCs/>
        </w:rPr>
      </w:pPr>
      <w:r w:rsidRPr="00D43766">
        <w:rPr>
          <w:rFonts w:eastAsia="標楷體"/>
          <w:bCs/>
        </w:rPr>
        <w:t>2.</w:t>
      </w:r>
      <w:r w:rsidRPr="00D43766">
        <w:rPr>
          <w:rFonts w:eastAsia="標楷體"/>
          <w:bCs/>
        </w:rPr>
        <w:t>計畫內能結合職場健康促進推動合作夥伴</w:t>
      </w:r>
      <w:r w:rsidRPr="00D43766">
        <w:rPr>
          <w:rFonts w:eastAsia="標楷體"/>
          <w:bCs/>
        </w:rPr>
        <w:t>(3</w:t>
      </w:r>
      <w:r w:rsidRPr="00D43766">
        <w:rPr>
          <w:rFonts w:eastAsia="標楷體"/>
          <w:bCs/>
        </w:rPr>
        <w:t>個以上</w:t>
      </w:r>
      <w:r w:rsidRPr="00D43766">
        <w:rPr>
          <w:rFonts w:eastAsia="標楷體"/>
          <w:bCs/>
        </w:rPr>
        <w:t>)</w:t>
      </w:r>
      <w:r w:rsidRPr="00D43766">
        <w:rPr>
          <w:rFonts w:eastAsia="標楷體"/>
          <w:bCs/>
        </w:rPr>
        <w:t>，如：北中南三區健康職場推動中心、勞安衛生相關單位、衛生所、健康促進各領域專家或結合不同行業之工商同業公會或產</w:t>
      </w:r>
      <w:r w:rsidRPr="00D43766">
        <w:rPr>
          <w:rFonts w:eastAsia="標楷體"/>
          <w:bCs/>
        </w:rPr>
        <w:t>(</w:t>
      </w:r>
      <w:r w:rsidRPr="00D43766">
        <w:rPr>
          <w:rFonts w:eastAsia="標楷體"/>
          <w:bCs/>
        </w:rPr>
        <w:t>職</w:t>
      </w:r>
      <w:r w:rsidRPr="00D43766">
        <w:rPr>
          <w:rFonts w:eastAsia="標楷體"/>
          <w:bCs/>
        </w:rPr>
        <w:t>)</w:t>
      </w:r>
      <w:r w:rsidRPr="00D43766">
        <w:rPr>
          <w:rFonts w:eastAsia="標楷體"/>
          <w:bCs/>
        </w:rPr>
        <w:t>業工會推動職場健康促進等，共同辦理至少</w:t>
      </w:r>
      <w:r w:rsidRPr="00D43766">
        <w:rPr>
          <w:rFonts w:eastAsia="標楷體"/>
          <w:bCs/>
        </w:rPr>
        <w:t>1</w:t>
      </w:r>
      <w:r w:rsidRPr="00D43766">
        <w:rPr>
          <w:rFonts w:eastAsia="標楷體"/>
          <w:bCs/>
        </w:rPr>
        <w:t>項工作。</w:t>
      </w:r>
    </w:p>
    <w:p w:rsidR="00A533B2" w:rsidRPr="00D43766" w:rsidRDefault="00A533B2" w:rsidP="00A533B2">
      <w:pPr>
        <w:widowControl/>
        <w:snapToGrid w:val="0"/>
        <w:spacing w:line="360" w:lineRule="exact"/>
        <w:ind w:left="1275" w:hanging="142"/>
        <w:jc w:val="both"/>
        <w:rPr>
          <w:rFonts w:eastAsia="標楷體"/>
          <w:bCs/>
        </w:rPr>
      </w:pPr>
      <w:r w:rsidRPr="00D43766">
        <w:rPr>
          <w:rFonts w:eastAsia="標楷體"/>
          <w:bCs/>
        </w:rPr>
        <w:t>3.</w:t>
      </w:r>
      <w:r w:rsidRPr="00D43766">
        <w:rPr>
          <w:rFonts w:eastAsia="標楷體"/>
          <w:bCs/>
        </w:rPr>
        <w:t>推薦職場報名參與職場健康促進相關活動，如：績優健康職場</w:t>
      </w:r>
      <w:r w:rsidRPr="00D43766">
        <w:rPr>
          <w:rFonts w:eastAsia="標楷體"/>
          <w:bCs/>
        </w:rPr>
        <w:t>(</w:t>
      </w:r>
      <w:r w:rsidRPr="00D43766">
        <w:rPr>
          <w:rFonts w:eastAsia="標楷體"/>
          <w:bCs/>
        </w:rPr>
        <w:t>人員</w:t>
      </w:r>
      <w:r w:rsidRPr="00D43766">
        <w:rPr>
          <w:rFonts w:eastAsia="標楷體"/>
          <w:bCs/>
        </w:rPr>
        <w:t>)</w:t>
      </w:r>
      <w:r w:rsidRPr="00D43766">
        <w:rPr>
          <w:rFonts w:eastAsia="標楷體"/>
          <w:bCs/>
        </w:rPr>
        <w:t>評選、健康職場創意金點獎等，各縣市目標數請參考下表分組：第</w:t>
      </w:r>
      <w:r w:rsidRPr="00D43766">
        <w:rPr>
          <w:rFonts w:eastAsia="標楷體"/>
          <w:bCs/>
        </w:rPr>
        <w:t>1</w:t>
      </w:r>
      <w:r w:rsidRPr="00D43766">
        <w:rPr>
          <w:rFonts w:eastAsia="標楷體"/>
          <w:bCs/>
        </w:rPr>
        <w:t>組</w:t>
      </w:r>
      <w:r w:rsidRPr="00D43766">
        <w:rPr>
          <w:rFonts w:eastAsia="標楷體"/>
          <w:bCs/>
        </w:rPr>
        <w:t>8</w:t>
      </w:r>
      <w:r w:rsidRPr="00D43766">
        <w:rPr>
          <w:rFonts w:eastAsia="標楷體"/>
          <w:bCs/>
        </w:rPr>
        <w:t>家、第</w:t>
      </w:r>
      <w:r w:rsidRPr="00D43766">
        <w:rPr>
          <w:rFonts w:eastAsia="標楷體"/>
          <w:bCs/>
        </w:rPr>
        <w:t>2</w:t>
      </w:r>
      <w:r w:rsidRPr="00D43766">
        <w:rPr>
          <w:rFonts w:eastAsia="標楷體"/>
          <w:bCs/>
        </w:rPr>
        <w:t>組</w:t>
      </w:r>
      <w:r w:rsidRPr="00D43766">
        <w:rPr>
          <w:rFonts w:eastAsia="標楷體"/>
          <w:bCs/>
        </w:rPr>
        <w:t>4</w:t>
      </w:r>
      <w:r w:rsidRPr="00D43766">
        <w:rPr>
          <w:rFonts w:eastAsia="標楷體"/>
          <w:bCs/>
        </w:rPr>
        <w:t>家、第</w:t>
      </w:r>
      <w:r w:rsidRPr="00D43766">
        <w:rPr>
          <w:rFonts w:eastAsia="標楷體"/>
          <w:bCs/>
        </w:rPr>
        <w:t>3</w:t>
      </w:r>
      <w:r w:rsidRPr="00D43766">
        <w:rPr>
          <w:rFonts w:eastAsia="標楷體"/>
          <w:bCs/>
        </w:rPr>
        <w:t>組</w:t>
      </w:r>
      <w:r w:rsidRPr="00D43766">
        <w:rPr>
          <w:rFonts w:eastAsia="標楷體"/>
          <w:bCs/>
        </w:rPr>
        <w:t>2</w:t>
      </w:r>
      <w:r w:rsidRPr="00D43766">
        <w:rPr>
          <w:rFonts w:eastAsia="標楷體"/>
          <w:bCs/>
        </w:rPr>
        <w:t>家、第</w:t>
      </w:r>
      <w:r w:rsidRPr="00D43766">
        <w:rPr>
          <w:rFonts w:eastAsia="標楷體"/>
          <w:bCs/>
        </w:rPr>
        <w:t>4</w:t>
      </w:r>
      <w:r w:rsidRPr="00D43766">
        <w:rPr>
          <w:rFonts w:eastAsia="標楷體"/>
          <w:bCs/>
        </w:rPr>
        <w:t>及第</w:t>
      </w:r>
      <w:r w:rsidRPr="00D43766">
        <w:rPr>
          <w:rFonts w:eastAsia="標楷體"/>
          <w:bCs/>
        </w:rPr>
        <w:t>5</w:t>
      </w:r>
      <w:r w:rsidRPr="00D43766">
        <w:rPr>
          <w:rFonts w:eastAsia="標楷體"/>
          <w:bCs/>
        </w:rPr>
        <w:t>組皆</w:t>
      </w:r>
      <w:r w:rsidRPr="00D43766">
        <w:rPr>
          <w:rFonts w:eastAsia="標楷體"/>
          <w:bCs/>
        </w:rPr>
        <w:t>1</w:t>
      </w:r>
      <w:r w:rsidRPr="00D43766">
        <w:rPr>
          <w:rFonts w:eastAsia="標楷體"/>
          <w:bCs/>
        </w:rPr>
        <w:t>家，本項依實際達成家數按比率給分</w:t>
      </w:r>
      <w:r w:rsidRPr="00D43766">
        <w:rPr>
          <w:rFonts w:eastAsia="標楷體"/>
          <w:bCs/>
        </w:rPr>
        <w:t>(</w:t>
      </w:r>
      <w:r w:rsidRPr="00D43766">
        <w:rPr>
          <w:rFonts w:eastAsia="標楷體"/>
          <w:bCs/>
        </w:rPr>
        <w:t>小數點</w:t>
      </w:r>
      <w:r w:rsidRPr="00D43766">
        <w:rPr>
          <w:rFonts w:eastAsia="標楷體"/>
          <w:bCs/>
        </w:rPr>
        <w:t>1</w:t>
      </w:r>
      <w:r w:rsidRPr="00D43766">
        <w:rPr>
          <w:rFonts w:eastAsia="標楷體"/>
          <w:bCs/>
        </w:rPr>
        <w:t>位、四捨五入</w:t>
      </w:r>
      <w:r w:rsidRPr="00D43766">
        <w:rPr>
          <w:rFonts w:eastAsia="標楷體"/>
          <w:bCs/>
        </w:rPr>
        <w:t>)</w:t>
      </w:r>
      <w:r w:rsidRPr="00D43766">
        <w:rPr>
          <w:rFonts w:eastAsia="標楷體"/>
          <w:bCs/>
        </w:rPr>
        <w:t>。</w:t>
      </w:r>
    </w:p>
    <w:p w:rsidR="00A533B2" w:rsidRPr="00D43766" w:rsidRDefault="00C46A6F" w:rsidP="00C46A6F">
      <w:pPr>
        <w:widowControl/>
        <w:rPr>
          <w:rFonts w:eastAsia="標楷體"/>
          <w:bCs/>
        </w:rPr>
      </w:pPr>
      <w:r w:rsidRPr="00D43766">
        <w:rPr>
          <w:rFonts w:eastAsia="標楷體"/>
          <w:bCs/>
        </w:rPr>
        <w:br w:type="page"/>
      </w:r>
    </w:p>
    <w:p w:rsidR="00A533B2" w:rsidRPr="00D43766" w:rsidRDefault="00A533B2" w:rsidP="00166484">
      <w:pPr>
        <w:widowControl/>
        <w:numPr>
          <w:ilvl w:val="0"/>
          <w:numId w:val="189"/>
        </w:numPr>
        <w:suppressAutoHyphens/>
        <w:autoSpaceDN w:val="0"/>
        <w:snapToGrid w:val="0"/>
        <w:spacing w:before="180" w:after="72" w:line="360" w:lineRule="exact"/>
        <w:jc w:val="both"/>
        <w:textAlignment w:val="baseline"/>
        <w:rPr>
          <w:rFonts w:eastAsia="標楷體"/>
          <w:bCs/>
          <w:sz w:val="26"/>
          <w:szCs w:val="26"/>
        </w:rPr>
      </w:pPr>
      <w:r w:rsidRPr="00D43766">
        <w:rPr>
          <w:rFonts w:eastAsia="標楷體"/>
          <w:bCs/>
          <w:sz w:val="26"/>
          <w:szCs w:val="26"/>
        </w:rPr>
        <w:lastRenderedPageBreak/>
        <w:t>健康職場認證目標達成率</w:t>
      </w:r>
      <w:r w:rsidRPr="00D43766">
        <w:rPr>
          <w:rFonts w:eastAsia="標楷體"/>
          <w:bCs/>
          <w:sz w:val="26"/>
          <w:szCs w:val="26"/>
        </w:rPr>
        <w:t>(2</w:t>
      </w:r>
      <w:r w:rsidRPr="00D43766">
        <w:rPr>
          <w:rFonts w:eastAsia="標楷體"/>
          <w:bCs/>
          <w:sz w:val="26"/>
          <w:szCs w:val="26"/>
        </w:rPr>
        <w:t>分</w:t>
      </w:r>
      <w:r w:rsidRPr="00D43766">
        <w:rPr>
          <w:rFonts w:eastAsia="標楷體"/>
          <w:bCs/>
          <w:sz w:val="26"/>
          <w:szCs w:val="26"/>
        </w:rPr>
        <w:t>)</w:t>
      </w:r>
      <w:r w:rsidRPr="00D43766">
        <w:rPr>
          <w:rFonts w:eastAsia="標楷體"/>
          <w:bCs/>
          <w:sz w:val="26"/>
          <w:szCs w:val="26"/>
        </w:rPr>
        <w:t>。</w:t>
      </w:r>
    </w:p>
    <w:p w:rsidR="00A533B2" w:rsidRPr="00D43766" w:rsidRDefault="00A533B2" w:rsidP="00A533B2">
      <w:pPr>
        <w:tabs>
          <w:tab w:val="left" w:pos="709"/>
        </w:tabs>
        <w:snapToGrid w:val="0"/>
        <w:spacing w:line="360" w:lineRule="exact"/>
        <w:ind w:left="1133" w:hanging="283"/>
        <w:rPr>
          <w:rFonts w:eastAsia="標楷體"/>
          <w:bCs/>
          <w:sz w:val="26"/>
          <w:szCs w:val="26"/>
        </w:rPr>
      </w:pPr>
      <w:r w:rsidRPr="00D43766">
        <w:rPr>
          <w:rFonts w:eastAsia="標楷體"/>
          <w:bCs/>
          <w:sz w:val="26"/>
          <w:szCs w:val="26"/>
        </w:rPr>
        <w:t>A.</w:t>
      </w:r>
      <w:r w:rsidRPr="00D43766">
        <w:rPr>
          <w:rFonts w:eastAsia="標楷體"/>
          <w:bCs/>
          <w:sz w:val="26"/>
          <w:szCs w:val="26"/>
        </w:rPr>
        <w:t>通過</w:t>
      </w:r>
      <w:r w:rsidRPr="00D43766">
        <w:rPr>
          <w:rFonts w:eastAsia="標楷體"/>
          <w:bCs/>
          <w:sz w:val="26"/>
          <w:szCs w:val="26"/>
        </w:rPr>
        <w:t>108</w:t>
      </w:r>
      <w:r w:rsidRPr="00D43766">
        <w:rPr>
          <w:rFonts w:eastAsia="標楷體"/>
          <w:bCs/>
          <w:sz w:val="26"/>
          <w:szCs w:val="26"/>
        </w:rPr>
        <w:t>年健康職場認證</w:t>
      </w:r>
      <w:r w:rsidRPr="00D43766">
        <w:rPr>
          <w:rFonts w:eastAsia="標楷體"/>
          <w:bCs/>
          <w:sz w:val="26"/>
          <w:szCs w:val="26"/>
        </w:rPr>
        <w:t>(</w:t>
      </w:r>
      <w:r w:rsidRPr="00D43766">
        <w:rPr>
          <w:rFonts w:eastAsia="標楷體"/>
          <w:bCs/>
          <w:sz w:val="26"/>
          <w:szCs w:val="26"/>
        </w:rPr>
        <w:t>含新增或展延</w:t>
      </w:r>
      <w:r w:rsidRPr="00D43766">
        <w:rPr>
          <w:rFonts w:eastAsia="標楷體"/>
          <w:bCs/>
          <w:sz w:val="26"/>
          <w:szCs w:val="26"/>
        </w:rPr>
        <w:t>)</w:t>
      </w:r>
      <w:r w:rsidRPr="00D43766">
        <w:rPr>
          <w:rFonts w:eastAsia="標楷體"/>
          <w:bCs/>
          <w:sz w:val="26"/>
          <w:szCs w:val="26"/>
        </w:rPr>
        <w:t>之健康啟動標章及健康促進標章之職場家數目標。</w:t>
      </w:r>
    </w:p>
    <w:tbl>
      <w:tblPr>
        <w:tblW w:w="6947" w:type="dxa"/>
        <w:tblInd w:w="1129" w:type="dxa"/>
        <w:tblLayout w:type="fixed"/>
        <w:tblCellMar>
          <w:left w:w="10" w:type="dxa"/>
          <w:right w:w="10" w:type="dxa"/>
        </w:tblCellMar>
        <w:tblLook w:val="04A0" w:firstRow="1" w:lastRow="0" w:firstColumn="1" w:lastColumn="0" w:noHBand="0" w:noVBand="1"/>
      </w:tblPr>
      <w:tblGrid>
        <w:gridCol w:w="704"/>
        <w:gridCol w:w="3124"/>
        <w:gridCol w:w="3119"/>
      </w:tblGrid>
      <w:tr w:rsidR="00D43766" w:rsidRPr="00D43766" w:rsidTr="004518D0">
        <w:trPr>
          <w:trHeight w:val="510"/>
        </w:trPr>
        <w:tc>
          <w:tcPr>
            <w:tcW w:w="704" w:type="dxa"/>
            <w:tcBorders>
              <w:top w:val="single" w:sz="4" w:space="0" w:color="000000"/>
              <w:left w:val="single" w:sz="4" w:space="0" w:color="000000"/>
              <w:bottom w:val="doub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after="108" w:line="0" w:lineRule="atLeast"/>
              <w:ind w:left="-139" w:firstLine="139"/>
              <w:rPr>
                <w:rFonts w:eastAsia="標楷體"/>
                <w:b/>
              </w:rPr>
            </w:pPr>
            <w:r w:rsidRPr="00D43766">
              <w:rPr>
                <w:rFonts w:eastAsia="標楷體"/>
                <w:b/>
              </w:rPr>
              <w:t>組別</w:t>
            </w:r>
          </w:p>
        </w:tc>
        <w:tc>
          <w:tcPr>
            <w:tcW w:w="3124" w:type="dxa"/>
            <w:tcBorders>
              <w:top w:val="single" w:sz="4" w:space="0" w:color="000000"/>
              <w:left w:val="single" w:sz="4" w:space="0" w:color="000000"/>
              <w:bottom w:val="doub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after="108" w:line="0" w:lineRule="atLeast"/>
              <w:ind w:left="170" w:firstLine="29"/>
              <w:jc w:val="center"/>
              <w:rPr>
                <w:rFonts w:eastAsia="標楷體"/>
                <w:b/>
              </w:rPr>
            </w:pPr>
            <w:r w:rsidRPr="00D43766">
              <w:rPr>
                <w:rFonts w:eastAsia="標楷體"/>
                <w:b/>
              </w:rPr>
              <w:t>縣市衛生局</w:t>
            </w:r>
          </w:p>
        </w:tc>
        <w:tc>
          <w:tcPr>
            <w:tcW w:w="3119" w:type="dxa"/>
            <w:tcBorders>
              <w:top w:val="single" w:sz="4" w:space="0" w:color="000000"/>
              <w:left w:val="single" w:sz="4" w:space="0" w:color="000000"/>
              <w:bottom w:val="doub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jc w:val="both"/>
              <w:rPr>
                <w:rFonts w:eastAsia="標楷體"/>
                <w:b/>
              </w:rPr>
            </w:pPr>
            <w:r w:rsidRPr="00D43766">
              <w:rPr>
                <w:rFonts w:eastAsia="標楷體"/>
                <w:b/>
              </w:rPr>
              <w:t>通過健康職場認證家數目標</w:t>
            </w:r>
          </w:p>
        </w:tc>
      </w:tr>
      <w:tr w:rsidR="00D43766" w:rsidRPr="00D43766" w:rsidTr="004518D0">
        <w:trPr>
          <w:trHeight w:val="510"/>
        </w:trPr>
        <w:tc>
          <w:tcPr>
            <w:tcW w:w="704"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after="108" w:line="0" w:lineRule="atLeast"/>
              <w:jc w:val="both"/>
              <w:rPr>
                <w:rFonts w:eastAsia="標楷體"/>
              </w:rPr>
            </w:pPr>
            <w:r w:rsidRPr="00D43766">
              <w:rPr>
                <w:rFonts w:eastAsia="標楷體"/>
              </w:rPr>
              <w:t>1</w:t>
            </w:r>
          </w:p>
        </w:tc>
        <w:tc>
          <w:tcPr>
            <w:tcW w:w="3124"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after="108" w:line="0" w:lineRule="atLeast"/>
              <w:jc w:val="both"/>
              <w:rPr>
                <w:rFonts w:eastAsia="標楷體"/>
              </w:rPr>
            </w:pPr>
            <w:r w:rsidRPr="00D43766">
              <w:rPr>
                <w:rFonts w:eastAsia="標楷體"/>
              </w:rPr>
              <w:t>臺北市、新北市、桃園市、臺中市、臺南市、高雄市</w:t>
            </w:r>
          </w:p>
        </w:tc>
        <w:tc>
          <w:tcPr>
            <w:tcW w:w="3119" w:type="dxa"/>
            <w:tcBorders>
              <w:top w:val="doub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jc w:val="both"/>
              <w:rPr>
                <w:rFonts w:eastAsia="標楷體"/>
              </w:rPr>
            </w:pPr>
            <w:r w:rsidRPr="00D43766">
              <w:rPr>
                <w:rFonts w:eastAsia="標楷體"/>
              </w:rPr>
              <w:t>100</w:t>
            </w:r>
            <w:r w:rsidRPr="00D43766">
              <w:rPr>
                <w:rFonts w:eastAsia="標楷體"/>
              </w:rPr>
              <w:t>人以上職場</w:t>
            </w:r>
            <w:r w:rsidRPr="00D43766">
              <w:rPr>
                <w:rFonts w:eastAsia="標楷體"/>
              </w:rPr>
              <w:t xml:space="preserve"> 20</w:t>
            </w:r>
            <w:r w:rsidRPr="00D43766">
              <w:rPr>
                <w:rFonts w:eastAsia="標楷體"/>
              </w:rPr>
              <w:t>家</w:t>
            </w:r>
          </w:p>
        </w:tc>
      </w:tr>
      <w:tr w:rsidR="00D43766" w:rsidRPr="00D43766" w:rsidTr="004518D0">
        <w:trPr>
          <w:trHeight w:val="51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after="108" w:line="0" w:lineRule="atLeast"/>
              <w:jc w:val="both"/>
              <w:rPr>
                <w:rFonts w:eastAsia="標楷體"/>
              </w:rPr>
            </w:pPr>
            <w:r w:rsidRPr="00D43766">
              <w:rPr>
                <w:rFonts w:eastAsia="標楷體"/>
              </w:rPr>
              <w:t>2</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after="108" w:line="0" w:lineRule="atLeast"/>
              <w:jc w:val="both"/>
              <w:rPr>
                <w:rFonts w:eastAsia="標楷體"/>
              </w:rPr>
            </w:pPr>
            <w:r w:rsidRPr="00D43766">
              <w:rPr>
                <w:rFonts w:eastAsia="標楷體"/>
              </w:rPr>
              <w:t>新竹縣、彰化縣、雲林縣、屏東縣</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ind w:firstLine="120"/>
              <w:jc w:val="both"/>
              <w:rPr>
                <w:rFonts w:eastAsia="標楷體"/>
              </w:rPr>
            </w:pPr>
            <w:r w:rsidRPr="00D43766">
              <w:rPr>
                <w:rFonts w:eastAsia="標楷體"/>
              </w:rPr>
              <w:t>50</w:t>
            </w:r>
            <w:r w:rsidRPr="00D43766">
              <w:rPr>
                <w:rFonts w:eastAsia="標楷體"/>
              </w:rPr>
              <w:t>人以上職場</w:t>
            </w:r>
            <w:r w:rsidRPr="00D43766">
              <w:rPr>
                <w:rFonts w:eastAsia="標楷體"/>
              </w:rPr>
              <w:t xml:space="preserve"> 10</w:t>
            </w:r>
            <w:r w:rsidRPr="00D43766">
              <w:rPr>
                <w:rFonts w:eastAsia="標楷體"/>
              </w:rPr>
              <w:t>家</w:t>
            </w:r>
          </w:p>
        </w:tc>
      </w:tr>
      <w:tr w:rsidR="00D43766" w:rsidRPr="00D43766" w:rsidTr="004518D0">
        <w:trPr>
          <w:trHeight w:val="51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after="108" w:line="0" w:lineRule="atLeast"/>
              <w:jc w:val="both"/>
              <w:rPr>
                <w:rFonts w:eastAsia="標楷體"/>
              </w:rPr>
            </w:pPr>
            <w:r w:rsidRPr="00D43766">
              <w:rPr>
                <w:rFonts w:eastAsia="標楷體"/>
              </w:rPr>
              <w:t>3</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after="108" w:line="0" w:lineRule="atLeast"/>
              <w:jc w:val="both"/>
              <w:rPr>
                <w:rFonts w:eastAsia="標楷體"/>
              </w:rPr>
            </w:pPr>
            <w:r w:rsidRPr="00D43766">
              <w:rPr>
                <w:rFonts w:eastAsia="標楷體"/>
              </w:rPr>
              <w:t>基隆市、宜蘭縣、新竹市、苗栗縣、嘉義縣</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ind w:firstLine="120"/>
              <w:jc w:val="both"/>
              <w:rPr>
                <w:rFonts w:eastAsia="標楷體"/>
              </w:rPr>
            </w:pPr>
            <w:r w:rsidRPr="00D43766">
              <w:rPr>
                <w:rFonts w:eastAsia="標楷體"/>
              </w:rPr>
              <w:t>50</w:t>
            </w:r>
            <w:r w:rsidRPr="00D43766">
              <w:rPr>
                <w:rFonts w:eastAsia="標楷體"/>
              </w:rPr>
              <w:t>人以上職場</w:t>
            </w:r>
            <w:r w:rsidRPr="00D43766">
              <w:rPr>
                <w:rFonts w:eastAsia="標楷體"/>
              </w:rPr>
              <w:t xml:space="preserve">  8</w:t>
            </w:r>
            <w:r w:rsidRPr="00D43766">
              <w:rPr>
                <w:rFonts w:eastAsia="標楷體"/>
              </w:rPr>
              <w:t>家</w:t>
            </w:r>
          </w:p>
        </w:tc>
      </w:tr>
      <w:tr w:rsidR="00D43766" w:rsidRPr="00D43766" w:rsidTr="004518D0">
        <w:trPr>
          <w:trHeight w:val="51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after="108" w:line="0" w:lineRule="atLeast"/>
              <w:jc w:val="both"/>
              <w:rPr>
                <w:rFonts w:eastAsia="標楷體"/>
              </w:rPr>
            </w:pPr>
            <w:r w:rsidRPr="00D43766">
              <w:rPr>
                <w:rFonts w:eastAsia="標楷體"/>
              </w:rPr>
              <w:t>4</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after="108" w:line="0" w:lineRule="atLeast"/>
              <w:jc w:val="both"/>
              <w:rPr>
                <w:rFonts w:eastAsia="標楷體"/>
              </w:rPr>
            </w:pPr>
            <w:r w:rsidRPr="00D43766">
              <w:rPr>
                <w:rFonts w:eastAsia="標楷體"/>
              </w:rPr>
              <w:t>花蓮縣、臺東縣、南投縣、澎湖縣、金門縣、嘉義市</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ind w:firstLine="120"/>
              <w:jc w:val="both"/>
              <w:rPr>
                <w:rFonts w:eastAsia="標楷體"/>
              </w:rPr>
            </w:pPr>
            <w:r w:rsidRPr="00D43766">
              <w:rPr>
                <w:rFonts w:eastAsia="標楷體"/>
              </w:rPr>
              <w:t>10</w:t>
            </w:r>
            <w:r w:rsidRPr="00D43766">
              <w:rPr>
                <w:rFonts w:eastAsia="標楷體"/>
              </w:rPr>
              <w:t>人以上職場</w:t>
            </w:r>
            <w:r w:rsidRPr="00D43766">
              <w:rPr>
                <w:rFonts w:eastAsia="標楷體"/>
              </w:rPr>
              <w:t xml:space="preserve">  4</w:t>
            </w:r>
            <w:r w:rsidRPr="00D43766">
              <w:rPr>
                <w:rFonts w:eastAsia="標楷體"/>
              </w:rPr>
              <w:t>家</w:t>
            </w:r>
          </w:p>
        </w:tc>
      </w:tr>
      <w:tr w:rsidR="00D43766" w:rsidRPr="00D43766" w:rsidTr="004518D0">
        <w:trPr>
          <w:trHeight w:val="510"/>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after="108" w:line="0" w:lineRule="atLeast"/>
              <w:jc w:val="both"/>
              <w:rPr>
                <w:rFonts w:eastAsia="標楷體"/>
              </w:rPr>
            </w:pPr>
            <w:r w:rsidRPr="00D43766">
              <w:rPr>
                <w:rFonts w:eastAsia="標楷體"/>
              </w:rPr>
              <w:t>5</w:t>
            </w:r>
          </w:p>
        </w:tc>
        <w:tc>
          <w:tcPr>
            <w:tcW w:w="31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after="108" w:line="0" w:lineRule="atLeast"/>
              <w:jc w:val="both"/>
              <w:rPr>
                <w:rFonts w:eastAsia="標楷體"/>
              </w:rPr>
            </w:pPr>
            <w:r w:rsidRPr="00D43766">
              <w:rPr>
                <w:rFonts w:eastAsia="標楷體"/>
              </w:rPr>
              <w:t>連江縣</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ind w:firstLine="120"/>
              <w:jc w:val="both"/>
              <w:rPr>
                <w:rFonts w:eastAsia="標楷體"/>
              </w:rPr>
            </w:pPr>
            <w:r w:rsidRPr="00D43766">
              <w:rPr>
                <w:rFonts w:eastAsia="標楷體"/>
              </w:rPr>
              <w:t>10</w:t>
            </w:r>
            <w:r w:rsidRPr="00D43766">
              <w:rPr>
                <w:rFonts w:eastAsia="標楷體"/>
              </w:rPr>
              <w:t>人以上職場</w:t>
            </w:r>
            <w:r w:rsidRPr="00D43766">
              <w:rPr>
                <w:rFonts w:eastAsia="標楷體"/>
              </w:rPr>
              <w:t xml:space="preserve">  2</w:t>
            </w:r>
            <w:r w:rsidRPr="00D43766">
              <w:rPr>
                <w:rFonts w:eastAsia="標楷體"/>
              </w:rPr>
              <w:t>家</w:t>
            </w:r>
          </w:p>
        </w:tc>
      </w:tr>
    </w:tbl>
    <w:p w:rsidR="00A533B2" w:rsidRPr="00D43766" w:rsidRDefault="00A533B2" w:rsidP="00A533B2">
      <w:pPr>
        <w:tabs>
          <w:tab w:val="left" w:pos="709"/>
        </w:tabs>
        <w:snapToGrid w:val="0"/>
        <w:spacing w:line="360" w:lineRule="exact"/>
        <w:ind w:left="848" w:hanging="1"/>
        <w:rPr>
          <w:rFonts w:eastAsia="標楷體"/>
          <w:bCs/>
          <w:sz w:val="26"/>
          <w:szCs w:val="26"/>
        </w:rPr>
      </w:pPr>
      <w:r w:rsidRPr="00D43766">
        <w:rPr>
          <w:rFonts w:eastAsia="標楷體"/>
          <w:bCs/>
          <w:sz w:val="26"/>
          <w:szCs w:val="26"/>
        </w:rPr>
        <w:tab/>
      </w: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p>
    <w:p w:rsidR="00A533B2" w:rsidRPr="00D43766" w:rsidRDefault="00A533B2" w:rsidP="00A533B2">
      <w:pPr>
        <w:tabs>
          <w:tab w:val="left" w:pos="709"/>
        </w:tabs>
        <w:snapToGrid w:val="0"/>
        <w:spacing w:line="360" w:lineRule="exact"/>
        <w:ind w:left="848" w:hanging="1"/>
        <w:rPr>
          <w:rFonts w:eastAsia="標楷體"/>
          <w:bCs/>
          <w:sz w:val="26"/>
          <w:szCs w:val="26"/>
        </w:rPr>
      </w:pPr>
      <w:r w:rsidRPr="00D43766">
        <w:rPr>
          <w:rFonts w:eastAsia="標楷體"/>
          <w:bCs/>
          <w:sz w:val="26"/>
          <w:szCs w:val="26"/>
        </w:rPr>
        <w:t>B.</w:t>
      </w:r>
      <w:r w:rsidRPr="00D43766">
        <w:rPr>
          <w:rFonts w:eastAsia="標楷體"/>
          <w:bCs/>
          <w:sz w:val="26"/>
          <w:szCs w:val="26"/>
        </w:rPr>
        <w:t>依上開目標達成情分依上開目標達成情形予以計分：</w:t>
      </w:r>
    </w:p>
    <w:tbl>
      <w:tblPr>
        <w:tblW w:w="6946" w:type="dxa"/>
        <w:tblInd w:w="1129" w:type="dxa"/>
        <w:tblLayout w:type="fixed"/>
        <w:tblCellMar>
          <w:left w:w="10" w:type="dxa"/>
          <w:right w:w="10" w:type="dxa"/>
        </w:tblCellMar>
        <w:tblLook w:val="04A0" w:firstRow="1" w:lastRow="0" w:firstColumn="1" w:lastColumn="0" w:noHBand="0" w:noVBand="1"/>
      </w:tblPr>
      <w:tblGrid>
        <w:gridCol w:w="3828"/>
        <w:gridCol w:w="3118"/>
      </w:tblGrid>
      <w:tr w:rsidR="00D43766" w:rsidRPr="00D43766" w:rsidTr="004518D0">
        <w:trPr>
          <w:trHeight w:val="510"/>
        </w:trPr>
        <w:tc>
          <w:tcPr>
            <w:tcW w:w="382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before="36" w:after="36" w:line="400" w:lineRule="exact"/>
              <w:jc w:val="center"/>
              <w:rPr>
                <w:rFonts w:eastAsia="標楷體"/>
                <w:b/>
                <w:sz w:val="26"/>
                <w:szCs w:val="26"/>
              </w:rPr>
            </w:pPr>
            <w:r w:rsidRPr="00D43766">
              <w:rPr>
                <w:rFonts w:eastAsia="標楷體"/>
                <w:b/>
                <w:sz w:val="26"/>
                <w:szCs w:val="26"/>
              </w:rPr>
              <w:t>目標達成率</w:t>
            </w:r>
          </w:p>
        </w:tc>
        <w:tc>
          <w:tcPr>
            <w:tcW w:w="311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before="36" w:after="36" w:line="400" w:lineRule="exact"/>
              <w:ind w:firstLine="34"/>
              <w:jc w:val="center"/>
              <w:rPr>
                <w:rFonts w:eastAsia="標楷體"/>
                <w:b/>
                <w:sz w:val="26"/>
                <w:szCs w:val="26"/>
              </w:rPr>
            </w:pPr>
            <w:r w:rsidRPr="00D43766">
              <w:rPr>
                <w:rFonts w:eastAsia="標楷體"/>
                <w:b/>
                <w:sz w:val="26"/>
                <w:szCs w:val="26"/>
              </w:rPr>
              <w:t>配分</w:t>
            </w:r>
          </w:p>
        </w:tc>
      </w:tr>
      <w:tr w:rsidR="00D43766" w:rsidRPr="00D43766" w:rsidTr="004518D0">
        <w:trPr>
          <w:trHeight w:val="510"/>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pPr>
            <w:r w:rsidRPr="00D43766">
              <w:rPr>
                <w:rFonts w:eastAsia="標楷體"/>
                <w:sz w:val="26"/>
                <w:szCs w:val="26"/>
              </w:rPr>
              <w:t>達成率</w:t>
            </w:r>
            <w:r w:rsidRPr="00D43766">
              <w:rPr>
                <w:rFonts w:ascii="新細明體" w:hAnsi="新細明體" w:cs="新細明體"/>
                <w:sz w:val="26"/>
                <w:szCs w:val="26"/>
              </w:rPr>
              <w:t>≧</w:t>
            </w:r>
            <w:r w:rsidRPr="00D43766">
              <w:rPr>
                <w:rFonts w:eastAsia="標楷體"/>
                <w:sz w:val="26"/>
                <w:szCs w:val="26"/>
              </w:rPr>
              <w:t>100</w:t>
            </w:r>
            <w:r w:rsidRPr="00D43766">
              <w:rPr>
                <w:rFonts w:eastAsia="標楷體"/>
                <w:sz w:val="26"/>
                <w:szCs w:val="26"/>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510"/>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pPr>
            <w:r w:rsidRPr="00D43766">
              <w:rPr>
                <w:rFonts w:eastAsia="標楷體"/>
                <w:sz w:val="26"/>
                <w:szCs w:val="26"/>
              </w:rPr>
              <w:t>70</w:t>
            </w:r>
            <w:r w:rsidRPr="00D43766">
              <w:rPr>
                <w:rFonts w:eastAsia="標楷體"/>
                <w:sz w:val="26"/>
                <w:szCs w:val="26"/>
              </w:rPr>
              <w:t>％</w:t>
            </w:r>
            <w:r w:rsidRPr="00D43766">
              <w:rPr>
                <w:rFonts w:ascii="新細明體" w:hAnsi="新細明體" w:cs="新細明體"/>
                <w:sz w:val="26"/>
                <w:szCs w:val="26"/>
              </w:rPr>
              <w:t>≦</w:t>
            </w:r>
            <w:r w:rsidRPr="00D43766">
              <w:rPr>
                <w:rFonts w:eastAsia="標楷體"/>
                <w:sz w:val="26"/>
                <w:szCs w:val="26"/>
              </w:rPr>
              <w:t>達成率＜</w:t>
            </w:r>
            <w:r w:rsidRPr="00D43766">
              <w:rPr>
                <w:rFonts w:eastAsia="標楷體"/>
                <w:sz w:val="26"/>
                <w:szCs w:val="26"/>
              </w:rPr>
              <w:t>100</w:t>
            </w:r>
            <w:r w:rsidRPr="00D43766">
              <w:rPr>
                <w:rFonts w:eastAsia="標楷體"/>
                <w:sz w:val="26"/>
                <w:szCs w:val="26"/>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A533B2" w:rsidRPr="00D43766" w:rsidTr="004518D0">
        <w:trPr>
          <w:trHeight w:val="510"/>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達成率＜</w:t>
            </w:r>
            <w:r w:rsidRPr="00D43766">
              <w:rPr>
                <w:rFonts w:eastAsia="標楷體"/>
                <w:sz w:val="26"/>
                <w:szCs w:val="26"/>
              </w:rPr>
              <w:t>70</w:t>
            </w:r>
            <w:r w:rsidRPr="00D43766">
              <w:rPr>
                <w:rFonts w:eastAsia="標楷體"/>
                <w:sz w:val="26"/>
                <w:szCs w:val="26"/>
              </w:rPr>
              <w:t>％</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0</w:t>
            </w:r>
            <w:r w:rsidRPr="00D43766">
              <w:rPr>
                <w:rFonts w:eastAsia="標楷體"/>
                <w:sz w:val="26"/>
                <w:szCs w:val="26"/>
              </w:rPr>
              <w:t>分</w:t>
            </w:r>
          </w:p>
        </w:tc>
      </w:tr>
    </w:tbl>
    <w:p w:rsidR="00C46A6F" w:rsidRPr="00D43766" w:rsidRDefault="00C46A6F" w:rsidP="00A533B2">
      <w:pPr>
        <w:snapToGrid w:val="0"/>
        <w:spacing w:after="72" w:line="360" w:lineRule="exact"/>
        <w:jc w:val="both"/>
        <w:rPr>
          <w:rFonts w:eastAsia="標楷體"/>
          <w:bCs/>
          <w:kern w:val="0"/>
          <w:sz w:val="26"/>
          <w:szCs w:val="26"/>
          <w:lang w:bidi="ne-NP"/>
        </w:rPr>
      </w:pPr>
    </w:p>
    <w:p w:rsidR="00C46A6F" w:rsidRPr="00D43766" w:rsidRDefault="00C46A6F">
      <w:pPr>
        <w:widowControl/>
        <w:rPr>
          <w:rFonts w:eastAsia="標楷體"/>
          <w:bCs/>
          <w:kern w:val="0"/>
          <w:sz w:val="26"/>
          <w:szCs w:val="26"/>
          <w:lang w:bidi="ne-NP"/>
        </w:rPr>
      </w:pPr>
      <w:r w:rsidRPr="00D43766">
        <w:rPr>
          <w:rFonts w:eastAsia="標楷體"/>
          <w:bCs/>
          <w:kern w:val="0"/>
          <w:sz w:val="26"/>
          <w:szCs w:val="26"/>
          <w:lang w:bidi="ne-NP"/>
        </w:rPr>
        <w:br w:type="page"/>
      </w:r>
    </w:p>
    <w:p w:rsidR="00A533B2" w:rsidRPr="00D43766" w:rsidRDefault="00A533B2" w:rsidP="00A533B2">
      <w:pPr>
        <w:snapToGrid w:val="0"/>
        <w:spacing w:after="72" w:line="360" w:lineRule="exact"/>
        <w:jc w:val="both"/>
      </w:pPr>
      <w:r w:rsidRPr="00D43766">
        <w:rPr>
          <w:rFonts w:eastAsia="標楷體"/>
          <w:b/>
          <w:bCs/>
          <w:sz w:val="32"/>
          <w:szCs w:val="32"/>
        </w:rPr>
        <w:lastRenderedPageBreak/>
        <w:t>二、中老年健康促進（</w:t>
      </w:r>
      <w:r w:rsidRPr="00D43766">
        <w:rPr>
          <w:rFonts w:eastAsia="標楷體"/>
          <w:b/>
          <w:bCs/>
          <w:sz w:val="32"/>
          <w:szCs w:val="32"/>
        </w:rPr>
        <w:t>29</w:t>
      </w:r>
      <w:r w:rsidRPr="00D43766">
        <w:rPr>
          <w:rFonts w:eastAsia="標楷體"/>
          <w:b/>
          <w:bCs/>
          <w:sz w:val="32"/>
          <w:szCs w:val="32"/>
        </w:rPr>
        <w:t>分）</w:t>
      </w:r>
    </w:p>
    <w:p w:rsidR="00A533B2" w:rsidRPr="00D43766" w:rsidRDefault="00A533B2" w:rsidP="00166484">
      <w:pPr>
        <w:numPr>
          <w:ilvl w:val="2"/>
          <w:numId w:val="182"/>
        </w:numPr>
        <w:tabs>
          <w:tab w:val="left" w:pos="522"/>
        </w:tabs>
        <w:suppressAutoHyphens/>
        <w:autoSpaceDN w:val="0"/>
        <w:snapToGrid w:val="0"/>
        <w:spacing w:before="360" w:after="72" w:line="360" w:lineRule="exact"/>
        <w:ind w:left="465" w:hanging="323"/>
        <w:jc w:val="both"/>
        <w:textAlignment w:val="baseline"/>
        <w:rPr>
          <w:rFonts w:eastAsia="標楷體"/>
          <w:b/>
          <w:bCs/>
          <w:sz w:val="26"/>
          <w:szCs w:val="26"/>
        </w:rPr>
      </w:pPr>
      <w:r w:rsidRPr="00D43766">
        <w:rPr>
          <w:rFonts w:eastAsia="標楷體"/>
          <w:b/>
          <w:bCs/>
          <w:sz w:val="26"/>
          <w:szCs w:val="26"/>
        </w:rPr>
        <w:t>考評項目：</w:t>
      </w:r>
    </w:p>
    <w:tbl>
      <w:tblPr>
        <w:tblW w:w="9610" w:type="dxa"/>
        <w:tblInd w:w="279" w:type="dxa"/>
        <w:tblLayout w:type="fixed"/>
        <w:tblCellMar>
          <w:left w:w="10" w:type="dxa"/>
          <w:right w:w="10" w:type="dxa"/>
        </w:tblCellMar>
        <w:tblLook w:val="04A0" w:firstRow="1" w:lastRow="0" w:firstColumn="1" w:lastColumn="0" w:noHBand="0" w:noVBand="1"/>
      </w:tblPr>
      <w:tblGrid>
        <w:gridCol w:w="8364"/>
        <w:gridCol w:w="1246"/>
      </w:tblGrid>
      <w:tr w:rsidR="00D43766" w:rsidRPr="00D43766" w:rsidTr="004518D0">
        <w:trPr>
          <w:trHeight w:val="508"/>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snapToGrid w:val="0"/>
              <w:spacing w:before="36" w:after="72" w:line="360" w:lineRule="exact"/>
              <w:jc w:val="center"/>
              <w:rPr>
                <w:rFonts w:eastAsia="標楷體"/>
                <w:b/>
                <w:bCs/>
                <w:kern w:val="0"/>
                <w:sz w:val="26"/>
                <w:szCs w:val="26"/>
              </w:rPr>
            </w:pPr>
            <w:r w:rsidRPr="00D43766">
              <w:rPr>
                <w:rFonts w:eastAsia="標楷體"/>
                <w:b/>
                <w:bCs/>
                <w:kern w:val="0"/>
                <w:sz w:val="26"/>
                <w:szCs w:val="26"/>
              </w:rPr>
              <w:t>項目</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snapToGrid w:val="0"/>
              <w:spacing w:before="36" w:after="72" w:line="360" w:lineRule="exact"/>
              <w:jc w:val="center"/>
              <w:rPr>
                <w:rFonts w:eastAsia="標楷體"/>
                <w:b/>
                <w:bCs/>
                <w:kern w:val="0"/>
                <w:sz w:val="26"/>
                <w:szCs w:val="26"/>
              </w:rPr>
            </w:pPr>
            <w:r w:rsidRPr="00D43766">
              <w:rPr>
                <w:rFonts w:eastAsia="標楷體"/>
                <w:b/>
                <w:bCs/>
                <w:kern w:val="0"/>
                <w:sz w:val="26"/>
                <w:szCs w:val="26"/>
              </w:rPr>
              <w:t>配分</w:t>
            </w:r>
          </w:p>
        </w:tc>
      </w:tr>
      <w:tr w:rsidR="00D43766" w:rsidRPr="00D43766" w:rsidTr="004518D0">
        <w:trPr>
          <w:trHeight w:val="245"/>
        </w:trPr>
        <w:tc>
          <w:tcPr>
            <w:tcW w:w="8364"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rsidR="00A533B2" w:rsidRPr="00D43766" w:rsidRDefault="00A533B2" w:rsidP="004518D0">
            <w:pPr>
              <w:snapToGrid w:val="0"/>
              <w:spacing w:before="36" w:after="72" w:line="360" w:lineRule="exact"/>
            </w:pPr>
            <w:r w:rsidRPr="00D43766">
              <w:rPr>
                <w:rFonts w:eastAsia="標楷體"/>
                <w:b/>
                <w:sz w:val="26"/>
                <w:szCs w:val="26"/>
              </w:rPr>
              <w:t>(</w:t>
            </w:r>
            <w:r w:rsidRPr="00D43766">
              <w:rPr>
                <w:rFonts w:eastAsia="標楷體"/>
                <w:b/>
                <w:sz w:val="26"/>
                <w:szCs w:val="26"/>
              </w:rPr>
              <w:t>一</w:t>
            </w:r>
            <w:r w:rsidRPr="00D43766">
              <w:rPr>
                <w:rFonts w:eastAsia="標楷體"/>
                <w:b/>
                <w:sz w:val="26"/>
                <w:szCs w:val="26"/>
              </w:rPr>
              <w:t>)</w:t>
            </w:r>
            <w:r w:rsidRPr="00D43766">
              <w:rPr>
                <w:rFonts w:eastAsia="標楷體"/>
                <w:b/>
                <w:sz w:val="26"/>
                <w:szCs w:val="26"/>
              </w:rPr>
              <w:t>活躍老化</w:t>
            </w:r>
            <w:r w:rsidRPr="00D43766">
              <w:rPr>
                <w:rFonts w:eastAsia="標楷體"/>
                <w:b/>
                <w:sz w:val="26"/>
                <w:szCs w:val="26"/>
              </w:rPr>
              <w:t xml:space="preserve"> </w:t>
            </w:r>
          </w:p>
        </w:tc>
        <w:tc>
          <w:tcPr>
            <w:tcW w:w="124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
                <w:bCs/>
                <w:sz w:val="26"/>
                <w:szCs w:val="26"/>
              </w:rPr>
            </w:pPr>
            <w:r w:rsidRPr="00D43766">
              <w:rPr>
                <w:rFonts w:eastAsia="標楷體"/>
                <w:b/>
                <w:bCs/>
                <w:sz w:val="26"/>
                <w:szCs w:val="26"/>
              </w:rPr>
              <w:t>10</w:t>
            </w:r>
            <w:r w:rsidRPr="00D43766">
              <w:rPr>
                <w:rFonts w:eastAsia="標楷體"/>
                <w:b/>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0"/>
              </w:numPr>
              <w:suppressAutoHyphens/>
              <w:autoSpaceDN w:val="0"/>
              <w:spacing w:line="300" w:lineRule="exact"/>
              <w:jc w:val="both"/>
              <w:textAlignment w:val="baseline"/>
              <w:rPr>
                <w:rFonts w:eastAsia="標楷體"/>
                <w:sz w:val="26"/>
                <w:szCs w:val="26"/>
              </w:rPr>
            </w:pPr>
            <w:r w:rsidRPr="00D43766">
              <w:rPr>
                <w:rFonts w:eastAsia="標楷體"/>
                <w:sz w:val="26"/>
                <w:szCs w:val="26"/>
              </w:rPr>
              <w:t>65</w:t>
            </w:r>
            <w:r w:rsidRPr="00D43766">
              <w:rPr>
                <w:rFonts w:eastAsia="標楷體"/>
                <w:sz w:val="26"/>
                <w:szCs w:val="26"/>
              </w:rPr>
              <w:t>歲以上長者規律運動比率</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0"/>
              </w:numPr>
              <w:suppressAutoHyphens/>
              <w:autoSpaceDN w:val="0"/>
              <w:spacing w:line="300" w:lineRule="exact"/>
              <w:jc w:val="both"/>
              <w:textAlignment w:val="baseline"/>
              <w:rPr>
                <w:rFonts w:eastAsia="標楷體"/>
                <w:sz w:val="26"/>
                <w:szCs w:val="26"/>
              </w:rPr>
            </w:pPr>
            <w:r w:rsidRPr="00D43766">
              <w:rPr>
                <w:rFonts w:eastAsia="標楷體"/>
                <w:sz w:val="26"/>
                <w:szCs w:val="26"/>
              </w:rPr>
              <w:t>提升高齡友善社區涵蓋率</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0"/>
              </w:numPr>
              <w:suppressAutoHyphens/>
              <w:autoSpaceDN w:val="0"/>
              <w:spacing w:line="300" w:lineRule="exact"/>
              <w:jc w:val="both"/>
              <w:textAlignment w:val="baseline"/>
            </w:pPr>
            <w:r w:rsidRPr="00D43766">
              <w:rPr>
                <w:rFonts w:eastAsia="標楷體"/>
                <w:sz w:val="26"/>
                <w:szCs w:val="26"/>
              </w:rPr>
              <w:t>縣市長者組隊參與活躍老化競賽活動</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1</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0"/>
              </w:numPr>
              <w:suppressAutoHyphens/>
              <w:autoSpaceDN w:val="0"/>
              <w:spacing w:line="300" w:lineRule="exact"/>
              <w:jc w:val="both"/>
              <w:textAlignment w:val="baseline"/>
              <w:rPr>
                <w:rFonts w:eastAsia="標楷體"/>
                <w:sz w:val="26"/>
                <w:szCs w:val="26"/>
              </w:rPr>
            </w:pPr>
            <w:r w:rsidRPr="00D43766">
              <w:rPr>
                <w:rFonts w:eastAsia="標楷體"/>
                <w:sz w:val="26"/>
                <w:szCs w:val="26"/>
              </w:rPr>
              <w:t>長者參與社區健康促進活動比率</w:t>
            </w:r>
            <w:r w:rsidRPr="00D43766">
              <w:rPr>
                <w:rFonts w:eastAsia="標楷體"/>
                <w:sz w:val="26"/>
                <w:szCs w:val="26"/>
              </w:rPr>
              <w:t>(</w:t>
            </w:r>
            <w:r w:rsidRPr="00D43766">
              <w:rPr>
                <w:rFonts w:eastAsia="標楷體"/>
                <w:sz w:val="26"/>
                <w:szCs w:val="26"/>
              </w:rPr>
              <w:t>健康促進活動參與率</w:t>
            </w:r>
            <w:r w:rsidRPr="00D43766">
              <w:rPr>
                <w:rFonts w:eastAsia="標楷體"/>
                <w:sz w:val="26"/>
                <w:szCs w:val="26"/>
              </w:rPr>
              <w:t>)</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0"/>
              </w:numPr>
              <w:suppressAutoHyphens/>
              <w:autoSpaceDN w:val="0"/>
              <w:spacing w:before="36" w:after="36" w:line="400" w:lineRule="exact"/>
              <w:jc w:val="both"/>
              <w:textAlignment w:val="baseline"/>
              <w:rPr>
                <w:rFonts w:eastAsia="標楷體"/>
                <w:sz w:val="26"/>
                <w:szCs w:val="26"/>
              </w:rPr>
            </w:pPr>
            <w:r w:rsidRPr="00D43766">
              <w:rPr>
                <w:rFonts w:eastAsia="標楷體"/>
                <w:sz w:val="26"/>
                <w:szCs w:val="26"/>
              </w:rPr>
              <w:t>提升大眾對失智症的認知</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879" w:hanging="281"/>
              <w:jc w:val="both"/>
              <w:rPr>
                <w:rFonts w:eastAsia="標楷體"/>
                <w:sz w:val="26"/>
                <w:szCs w:val="26"/>
              </w:rPr>
            </w:pPr>
            <w:r w:rsidRPr="00D43766">
              <w:rPr>
                <w:rFonts w:eastAsia="標楷體"/>
                <w:sz w:val="26"/>
                <w:szCs w:val="26"/>
              </w:rPr>
              <w:t>(1)</w:t>
            </w:r>
            <w:r w:rsidRPr="00D43766">
              <w:rPr>
                <w:rFonts w:eastAsia="標楷體"/>
                <w:sz w:val="26"/>
                <w:szCs w:val="26"/>
              </w:rPr>
              <w:t>結合轄內國中及國小辦理失智友善宣導講座及活動、轄內國中及國小學校涵蓋率達</w:t>
            </w:r>
            <w:r w:rsidRPr="00D43766">
              <w:rPr>
                <w:rFonts w:eastAsia="標楷體"/>
                <w:sz w:val="26"/>
                <w:szCs w:val="26"/>
              </w:rPr>
              <w:t>5%</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879" w:hanging="281"/>
              <w:jc w:val="both"/>
              <w:rPr>
                <w:rFonts w:eastAsia="標楷體"/>
                <w:sz w:val="26"/>
                <w:szCs w:val="26"/>
              </w:rPr>
            </w:pPr>
            <w:r w:rsidRPr="00D43766">
              <w:rPr>
                <w:rFonts w:eastAsia="標楷體"/>
                <w:sz w:val="26"/>
                <w:szCs w:val="26"/>
              </w:rPr>
              <w:t>(2)</w:t>
            </w:r>
            <w:r w:rsidRPr="00D43766">
              <w:rPr>
                <w:rFonts w:eastAsia="標楷體"/>
                <w:sz w:val="26"/>
                <w:szCs w:val="26"/>
              </w:rPr>
              <w:t>於全國性調查，縣市轄內全人口對失智症認識及友善態度達</w:t>
            </w:r>
            <w:r w:rsidRPr="00D43766">
              <w:rPr>
                <w:rFonts w:eastAsia="標楷體"/>
                <w:sz w:val="26"/>
                <w:szCs w:val="26"/>
              </w:rPr>
              <w:t>3%</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1</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rsidR="00A533B2" w:rsidRPr="00D43766" w:rsidRDefault="00A533B2" w:rsidP="004518D0">
            <w:pPr>
              <w:snapToGrid w:val="0"/>
              <w:spacing w:before="36" w:after="72" w:line="360" w:lineRule="exact"/>
            </w:pPr>
            <w:r w:rsidRPr="00D43766">
              <w:rPr>
                <w:rFonts w:eastAsia="標楷體"/>
                <w:b/>
                <w:sz w:val="26"/>
                <w:szCs w:val="26"/>
              </w:rPr>
              <w:t>(</w:t>
            </w:r>
            <w:r w:rsidRPr="00D43766">
              <w:rPr>
                <w:rFonts w:eastAsia="標楷體"/>
                <w:b/>
                <w:sz w:val="26"/>
                <w:szCs w:val="26"/>
              </w:rPr>
              <w:t>二</w:t>
            </w:r>
            <w:r w:rsidRPr="00D43766">
              <w:rPr>
                <w:rFonts w:eastAsia="標楷體"/>
                <w:b/>
                <w:sz w:val="26"/>
                <w:szCs w:val="26"/>
              </w:rPr>
              <w:t>)</w:t>
            </w:r>
            <w:r w:rsidRPr="00D43766">
              <w:rPr>
                <w:rFonts w:eastAsia="標楷體"/>
                <w:b/>
                <w:sz w:val="26"/>
                <w:szCs w:val="26"/>
              </w:rPr>
              <w:t>推動慢性病照護網</w:t>
            </w:r>
          </w:p>
        </w:tc>
        <w:tc>
          <w:tcPr>
            <w:tcW w:w="124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
                <w:bCs/>
                <w:sz w:val="26"/>
                <w:szCs w:val="26"/>
              </w:rPr>
            </w:pPr>
            <w:r w:rsidRPr="00D43766">
              <w:rPr>
                <w:rFonts w:eastAsia="標楷體"/>
                <w:b/>
                <w:bCs/>
                <w:sz w:val="26"/>
                <w:szCs w:val="26"/>
              </w:rPr>
              <w:t>19</w:t>
            </w:r>
            <w:r w:rsidRPr="00D43766">
              <w:rPr>
                <w:rFonts w:eastAsia="標楷體"/>
                <w:b/>
                <w:bCs/>
                <w:sz w:val="26"/>
                <w:szCs w:val="26"/>
              </w:rPr>
              <w:t>分</w:t>
            </w:r>
          </w:p>
        </w:tc>
      </w:tr>
      <w:tr w:rsidR="00D43766" w:rsidRPr="00D43766" w:rsidTr="004518D0">
        <w:trPr>
          <w:trHeight w:val="380"/>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1"/>
              </w:numPr>
              <w:suppressAutoHyphens/>
              <w:autoSpaceDN w:val="0"/>
              <w:spacing w:line="300" w:lineRule="exact"/>
              <w:jc w:val="both"/>
              <w:textAlignment w:val="baseline"/>
              <w:rPr>
                <w:rFonts w:eastAsia="標楷體"/>
                <w:sz w:val="26"/>
                <w:szCs w:val="26"/>
              </w:rPr>
            </w:pPr>
            <w:r w:rsidRPr="00D43766">
              <w:rPr>
                <w:rFonts w:eastAsia="標楷體"/>
                <w:sz w:val="26"/>
                <w:szCs w:val="26"/>
              </w:rPr>
              <w:t>提升轄區糖尿病患加入糖尿病品質支付服務方案比率</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4</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1"/>
              </w:numPr>
              <w:suppressAutoHyphens/>
              <w:autoSpaceDN w:val="0"/>
              <w:spacing w:line="300" w:lineRule="exact"/>
              <w:jc w:val="both"/>
              <w:textAlignment w:val="baseline"/>
              <w:rPr>
                <w:rFonts w:eastAsia="標楷體"/>
                <w:sz w:val="26"/>
                <w:szCs w:val="26"/>
              </w:rPr>
            </w:pPr>
            <w:r w:rsidRPr="00D43766">
              <w:rPr>
                <w:rFonts w:eastAsia="標楷體"/>
                <w:sz w:val="26"/>
                <w:szCs w:val="26"/>
              </w:rPr>
              <w:t>轄區醫療院所糖尿病人眼底檢查或眼底彩色攝影之檢查率及進步率</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1"/>
              </w:numPr>
              <w:suppressAutoHyphens/>
              <w:autoSpaceDN w:val="0"/>
              <w:spacing w:line="300" w:lineRule="exact"/>
              <w:jc w:val="both"/>
              <w:textAlignment w:val="baseline"/>
            </w:pPr>
            <w:r w:rsidRPr="00D43766">
              <w:rPr>
                <w:rFonts w:eastAsia="標楷體"/>
                <w:bCs/>
                <w:sz w:val="26"/>
                <w:szCs w:val="26"/>
              </w:rPr>
              <w:t>轄區機構推動健康促進服務</w:t>
            </w:r>
            <w:r w:rsidRPr="00D43766">
              <w:rPr>
                <w:rFonts w:eastAsia="標楷體"/>
                <w:bCs/>
                <w:sz w:val="26"/>
                <w:szCs w:val="26"/>
              </w:rPr>
              <w:t>(</w:t>
            </w:r>
            <w:r w:rsidRPr="00D43766">
              <w:rPr>
                <w:rFonts w:eastAsia="標楷體"/>
                <w:bCs/>
                <w:sz w:val="26"/>
                <w:szCs w:val="26"/>
              </w:rPr>
              <w:t>含高齡友善</w:t>
            </w:r>
            <w:r w:rsidRPr="00D43766">
              <w:rPr>
                <w:rFonts w:eastAsia="標楷體"/>
                <w:bCs/>
                <w:sz w:val="26"/>
                <w:szCs w:val="26"/>
              </w:rPr>
              <w:t>)</w:t>
            </w:r>
            <w:r w:rsidRPr="00D43766">
              <w:rPr>
                <w:rFonts w:eastAsia="標楷體"/>
                <w:bCs/>
                <w:sz w:val="26"/>
                <w:szCs w:val="26"/>
              </w:rPr>
              <w:t>成效</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879" w:hanging="281"/>
              <w:jc w:val="both"/>
            </w:pPr>
            <w:r w:rsidRPr="00D43766">
              <w:rPr>
                <w:rFonts w:eastAsia="標楷體"/>
                <w:sz w:val="26"/>
                <w:szCs w:val="26"/>
              </w:rPr>
              <w:t>(1)</w:t>
            </w:r>
            <w:r w:rsidRPr="00D43766">
              <w:rPr>
                <w:rFonts w:eastAsia="標楷體"/>
                <w:bCs/>
                <w:sz w:val="26"/>
                <w:szCs w:val="26"/>
              </w:rPr>
              <w:t>輔導轄區教學醫院參與健康促進計畫</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879" w:hanging="281"/>
              <w:jc w:val="both"/>
              <w:rPr>
                <w:rFonts w:eastAsia="標楷體"/>
                <w:sz w:val="26"/>
                <w:szCs w:val="26"/>
              </w:rPr>
            </w:pPr>
            <w:r w:rsidRPr="00D43766">
              <w:rPr>
                <w:rFonts w:eastAsia="標楷體"/>
                <w:sz w:val="26"/>
                <w:szCs w:val="26"/>
              </w:rPr>
              <w:t>(2)</w:t>
            </w:r>
            <w:r w:rsidRPr="00D43766">
              <w:rPr>
                <w:rFonts w:eastAsia="標楷體"/>
                <w:sz w:val="26"/>
                <w:szCs w:val="26"/>
              </w:rPr>
              <w:t>轄區衛生所取得高齡友善健康照護機構認證與服務，並建立高齡友善衛生所同儕學習機制</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191"/>
              </w:numPr>
              <w:suppressAutoHyphens/>
              <w:autoSpaceDN w:val="0"/>
              <w:spacing w:line="300" w:lineRule="exact"/>
              <w:jc w:val="both"/>
              <w:textAlignment w:val="baseline"/>
              <w:rPr>
                <w:rFonts w:eastAsia="標楷體"/>
                <w:sz w:val="26"/>
                <w:szCs w:val="26"/>
              </w:rPr>
            </w:pPr>
            <w:r w:rsidRPr="00D43766">
              <w:rPr>
                <w:rFonts w:eastAsia="標楷體"/>
                <w:sz w:val="26"/>
                <w:szCs w:val="26"/>
              </w:rPr>
              <w:t>提升</w:t>
            </w:r>
            <w:r w:rsidRPr="00D43766">
              <w:rPr>
                <w:rFonts w:eastAsia="標楷體"/>
                <w:sz w:val="26"/>
                <w:szCs w:val="26"/>
              </w:rPr>
              <w:t>40</w:t>
            </w:r>
            <w:r w:rsidRPr="00D43766">
              <w:rPr>
                <w:rFonts w:eastAsia="標楷體"/>
                <w:sz w:val="26"/>
                <w:szCs w:val="26"/>
              </w:rPr>
              <w:t>歲</w:t>
            </w:r>
            <w:r w:rsidRPr="00D43766">
              <w:rPr>
                <w:rFonts w:eastAsia="標楷體"/>
                <w:sz w:val="26"/>
                <w:szCs w:val="26"/>
              </w:rPr>
              <w:t>-64</w:t>
            </w:r>
            <w:r w:rsidRPr="00D43766">
              <w:rPr>
                <w:rFonts w:eastAsia="標楷體"/>
                <w:sz w:val="26"/>
                <w:szCs w:val="26"/>
              </w:rPr>
              <w:t>歲民眾利用成人預防保健服務及</w:t>
            </w:r>
            <w:r w:rsidRPr="00D43766">
              <w:rPr>
                <w:rFonts w:eastAsia="標楷體"/>
                <w:sz w:val="26"/>
                <w:szCs w:val="26"/>
              </w:rPr>
              <w:t>B</w:t>
            </w:r>
            <w:r w:rsidRPr="00D43766">
              <w:rPr>
                <w:rFonts w:eastAsia="標楷體"/>
                <w:sz w:val="26"/>
                <w:szCs w:val="26"/>
              </w:rPr>
              <w:t>、</w:t>
            </w:r>
            <w:r w:rsidRPr="00D43766">
              <w:rPr>
                <w:rFonts w:eastAsia="標楷體"/>
                <w:sz w:val="26"/>
                <w:szCs w:val="26"/>
              </w:rPr>
              <w:t>C</w:t>
            </w:r>
            <w:r w:rsidRPr="00D43766">
              <w:rPr>
                <w:rFonts w:eastAsia="標楷體"/>
                <w:sz w:val="26"/>
                <w:szCs w:val="26"/>
              </w:rPr>
              <w:t>型肝炎篩檢之人數成長率</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879" w:hanging="281"/>
              <w:jc w:val="both"/>
              <w:rPr>
                <w:rFonts w:eastAsia="標楷體"/>
                <w:sz w:val="26"/>
                <w:szCs w:val="26"/>
              </w:rPr>
            </w:pPr>
            <w:r w:rsidRPr="00D43766">
              <w:rPr>
                <w:rFonts w:eastAsia="標楷體"/>
                <w:sz w:val="26"/>
                <w:szCs w:val="26"/>
              </w:rPr>
              <w:t>(1)</w:t>
            </w:r>
            <w:r w:rsidRPr="00D43766">
              <w:rPr>
                <w:rFonts w:eastAsia="標楷體"/>
                <w:sz w:val="26"/>
                <w:szCs w:val="26"/>
              </w:rPr>
              <w:t>各縣市</w:t>
            </w:r>
            <w:r w:rsidRPr="00D43766">
              <w:rPr>
                <w:rFonts w:eastAsia="標楷體"/>
                <w:sz w:val="26"/>
                <w:szCs w:val="26"/>
              </w:rPr>
              <w:t>40</w:t>
            </w:r>
            <w:r w:rsidRPr="00D43766">
              <w:rPr>
                <w:rFonts w:eastAsia="標楷體"/>
                <w:sz w:val="26"/>
                <w:szCs w:val="26"/>
              </w:rPr>
              <w:t>歲至</w:t>
            </w:r>
            <w:r w:rsidRPr="00D43766">
              <w:rPr>
                <w:rFonts w:eastAsia="標楷體"/>
                <w:sz w:val="26"/>
                <w:szCs w:val="26"/>
              </w:rPr>
              <w:t>64</w:t>
            </w:r>
            <w:r w:rsidRPr="00D43766">
              <w:rPr>
                <w:rFonts w:eastAsia="標楷體"/>
                <w:sz w:val="26"/>
                <w:szCs w:val="26"/>
              </w:rPr>
              <w:t>歲成人預防保健服務篩檢利用率及篩檢人數成長率</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879" w:hanging="281"/>
              <w:jc w:val="both"/>
              <w:rPr>
                <w:rFonts w:eastAsia="標楷體"/>
                <w:sz w:val="26"/>
                <w:szCs w:val="26"/>
              </w:rPr>
            </w:pPr>
            <w:r w:rsidRPr="00D43766">
              <w:rPr>
                <w:rFonts w:eastAsia="標楷體"/>
                <w:sz w:val="26"/>
                <w:szCs w:val="26"/>
              </w:rPr>
              <w:t>(2)</w:t>
            </w:r>
            <w:r w:rsidRPr="00D43766">
              <w:rPr>
                <w:rFonts w:eastAsia="標楷體"/>
                <w:sz w:val="26"/>
                <w:szCs w:val="26"/>
              </w:rPr>
              <w:t>各縣市成人預防保健服務</w:t>
            </w:r>
            <w:r w:rsidRPr="00D43766">
              <w:rPr>
                <w:rFonts w:eastAsia="標楷體"/>
                <w:sz w:val="26"/>
                <w:szCs w:val="26"/>
              </w:rPr>
              <w:t>B</w:t>
            </w:r>
            <w:r w:rsidRPr="00D43766">
              <w:rPr>
                <w:rFonts w:eastAsia="標楷體"/>
                <w:sz w:val="26"/>
                <w:szCs w:val="26"/>
              </w:rPr>
              <w:t>、</w:t>
            </w:r>
            <w:r w:rsidRPr="00D43766">
              <w:rPr>
                <w:rFonts w:eastAsia="標楷體"/>
                <w:sz w:val="26"/>
                <w:szCs w:val="26"/>
              </w:rPr>
              <w:t>C</w:t>
            </w:r>
            <w:r w:rsidRPr="00D43766">
              <w:rPr>
                <w:rFonts w:eastAsia="標楷體"/>
                <w:sz w:val="26"/>
                <w:szCs w:val="26"/>
              </w:rPr>
              <w:t>型肝炎篩檢利用率</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pStyle w:val="aff1"/>
              <w:numPr>
                <w:ilvl w:val="0"/>
                <w:numId w:val="191"/>
              </w:numPr>
              <w:suppressAutoHyphens/>
              <w:autoSpaceDN w:val="0"/>
              <w:ind w:leftChars="0"/>
              <w:textAlignment w:val="baseline"/>
              <w:rPr>
                <w:rFonts w:eastAsia="標楷體"/>
                <w:sz w:val="26"/>
                <w:szCs w:val="26"/>
              </w:rPr>
            </w:pPr>
            <w:r w:rsidRPr="00D43766">
              <w:rPr>
                <w:rFonts w:eastAsia="標楷體"/>
                <w:sz w:val="26"/>
                <w:szCs w:val="26"/>
              </w:rPr>
              <w:t>規劃及推動高血壓防治方案</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pPr>
            <w:r w:rsidRPr="00D43766">
              <w:rPr>
                <w:rFonts w:eastAsia="標楷體"/>
                <w:sz w:val="26"/>
                <w:szCs w:val="26"/>
              </w:rPr>
              <w:t>2</w:t>
            </w:r>
            <w:r w:rsidRPr="00D43766">
              <w:rPr>
                <w:rFonts w:eastAsia="標楷體"/>
                <w:sz w:val="26"/>
                <w:szCs w:val="26"/>
              </w:rPr>
              <w:t>分</w:t>
            </w:r>
          </w:p>
        </w:tc>
      </w:tr>
      <w:tr w:rsidR="00D43766" w:rsidRPr="00D43766" w:rsidTr="004518D0">
        <w:trPr>
          <w:trHeight w:val="391"/>
        </w:trPr>
        <w:tc>
          <w:tcPr>
            <w:tcW w:w="836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pStyle w:val="aff1"/>
              <w:numPr>
                <w:ilvl w:val="0"/>
                <w:numId w:val="191"/>
              </w:numPr>
              <w:suppressAutoHyphens/>
              <w:autoSpaceDN w:val="0"/>
              <w:ind w:leftChars="0"/>
              <w:textAlignment w:val="baseline"/>
              <w:rPr>
                <w:rFonts w:eastAsia="標楷體"/>
                <w:sz w:val="26"/>
                <w:szCs w:val="26"/>
              </w:rPr>
            </w:pPr>
            <w:r w:rsidRPr="00D43766">
              <w:rPr>
                <w:rFonts w:eastAsia="標楷體"/>
                <w:sz w:val="26"/>
                <w:szCs w:val="26"/>
              </w:rPr>
              <w:t>輔導轄區基層診所參與慢性病</w:t>
            </w:r>
            <w:r w:rsidRPr="00D43766">
              <w:rPr>
                <w:rFonts w:eastAsia="標楷體"/>
                <w:sz w:val="26"/>
                <w:szCs w:val="26"/>
              </w:rPr>
              <w:t>(</w:t>
            </w:r>
            <w:r w:rsidRPr="00D43766">
              <w:rPr>
                <w:rFonts w:eastAsia="標楷體"/>
                <w:sz w:val="26"/>
                <w:szCs w:val="26"/>
              </w:rPr>
              <w:t>含衰弱</w:t>
            </w:r>
            <w:r w:rsidRPr="00D43766">
              <w:rPr>
                <w:rFonts w:eastAsia="標楷體"/>
                <w:sz w:val="26"/>
                <w:szCs w:val="26"/>
              </w:rPr>
              <w:t>)</w:t>
            </w:r>
            <w:r w:rsidRPr="00D43766">
              <w:rPr>
                <w:rFonts w:eastAsia="標楷體"/>
                <w:sz w:val="26"/>
                <w:szCs w:val="26"/>
              </w:rPr>
              <w:t>預防及糖尿病品質照護服務</w:t>
            </w:r>
          </w:p>
        </w:tc>
        <w:tc>
          <w:tcPr>
            <w:tcW w:w="12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sz w:val="26"/>
                <w:szCs w:val="26"/>
              </w:rPr>
            </w:pPr>
            <w:r w:rsidRPr="00D43766">
              <w:rPr>
                <w:rFonts w:eastAsia="標楷體"/>
                <w:sz w:val="26"/>
                <w:szCs w:val="26"/>
              </w:rPr>
              <w:t>3</w:t>
            </w:r>
            <w:r w:rsidRPr="00D43766">
              <w:rPr>
                <w:rFonts w:eastAsia="標楷體"/>
                <w:sz w:val="26"/>
                <w:szCs w:val="26"/>
              </w:rPr>
              <w:t>分</w:t>
            </w:r>
          </w:p>
        </w:tc>
      </w:tr>
      <w:tr w:rsidR="00D43766" w:rsidRPr="00D43766" w:rsidTr="004518D0">
        <w:trPr>
          <w:trHeight w:val="380"/>
        </w:trPr>
        <w:tc>
          <w:tcPr>
            <w:tcW w:w="8364"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rsidR="00A533B2" w:rsidRPr="00D43766" w:rsidRDefault="00A533B2" w:rsidP="004518D0">
            <w:pPr>
              <w:spacing w:line="300" w:lineRule="exact"/>
              <w:jc w:val="center"/>
              <w:rPr>
                <w:rFonts w:eastAsia="標楷體"/>
                <w:b/>
                <w:sz w:val="26"/>
                <w:szCs w:val="26"/>
              </w:rPr>
            </w:pPr>
            <w:r w:rsidRPr="00D43766">
              <w:rPr>
                <w:rFonts w:eastAsia="標楷體"/>
                <w:b/>
                <w:sz w:val="26"/>
                <w:szCs w:val="26"/>
              </w:rPr>
              <w:t>小計</w:t>
            </w:r>
          </w:p>
        </w:tc>
        <w:tc>
          <w:tcPr>
            <w:tcW w:w="1246" w:type="dxa"/>
            <w:tcBorders>
              <w:top w:val="single" w:sz="4" w:space="0" w:color="000000"/>
              <w:left w:val="single" w:sz="4" w:space="0" w:color="000000"/>
              <w:bottom w:val="single" w:sz="4" w:space="0" w:color="000000"/>
              <w:right w:val="single" w:sz="4" w:space="0" w:color="000000"/>
            </w:tcBorders>
            <w:shd w:val="clear" w:color="auto" w:fill="C9C9C9"/>
            <w:tcMar>
              <w:top w:w="0" w:type="dxa"/>
              <w:left w:w="108" w:type="dxa"/>
              <w:bottom w:w="0" w:type="dxa"/>
              <w:right w:w="108" w:type="dxa"/>
            </w:tcMar>
            <w:vAlign w:val="center"/>
          </w:tcPr>
          <w:p w:rsidR="00A533B2" w:rsidRPr="00D43766" w:rsidRDefault="00A533B2" w:rsidP="004518D0">
            <w:pPr>
              <w:snapToGrid w:val="0"/>
              <w:spacing w:before="36" w:after="72" w:line="360" w:lineRule="exact"/>
              <w:jc w:val="center"/>
              <w:rPr>
                <w:rFonts w:eastAsia="標楷體"/>
                <w:b/>
                <w:bCs/>
                <w:sz w:val="26"/>
                <w:szCs w:val="26"/>
              </w:rPr>
            </w:pPr>
            <w:r w:rsidRPr="00D43766">
              <w:rPr>
                <w:rFonts w:eastAsia="標楷體"/>
                <w:b/>
                <w:bCs/>
                <w:sz w:val="26"/>
                <w:szCs w:val="26"/>
              </w:rPr>
              <w:t>29</w:t>
            </w:r>
            <w:r w:rsidRPr="00D43766">
              <w:rPr>
                <w:rFonts w:eastAsia="標楷體"/>
                <w:b/>
                <w:bCs/>
                <w:sz w:val="26"/>
                <w:szCs w:val="26"/>
              </w:rPr>
              <w:t>分</w:t>
            </w:r>
          </w:p>
        </w:tc>
      </w:tr>
    </w:tbl>
    <w:p w:rsidR="00A533B2" w:rsidRPr="00D43766" w:rsidRDefault="00A533B2" w:rsidP="00A533B2">
      <w:pPr>
        <w:tabs>
          <w:tab w:val="left" w:pos="522"/>
        </w:tabs>
        <w:snapToGrid w:val="0"/>
        <w:spacing w:before="360" w:after="72" w:line="360" w:lineRule="exact"/>
        <w:ind w:left="465"/>
        <w:jc w:val="both"/>
        <w:rPr>
          <w:rFonts w:eastAsia="標楷體"/>
          <w:b/>
          <w:bCs/>
          <w:sz w:val="26"/>
          <w:szCs w:val="26"/>
        </w:rPr>
      </w:pPr>
    </w:p>
    <w:p w:rsidR="00A533B2" w:rsidRPr="00D43766" w:rsidRDefault="00A533B2" w:rsidP="00166484">
      <w:pPr>
        <w:numPr>
          <w:ilvl w:val="2"/>
          <w:numId w:val="182"/>
        </w:numPr>
        <w:tabs>
          <w:tab w:val="left" w:pos="522"/>
        </w:tabs>
        <w:suppressAutoHyphens/>
        <w:autoSpaceDN w:val="0"/>
        <w:snapToGrid w:val="0"/>
        <w:spacing w:before="360" w:after="72" w:line="360" w:lineRule="exact"/>
        <w:ind w:left="465" w:hanging="323"/>
        <w:jc w:val="both"/>
        <w:textAlignment w:val="baseline"/>
        <w:rPr>
          <w:rFonts w:eastAsia="標楷體"/>
          <w:b/>
          <w:bCs/>
          <w:sz w:val="26"/>
          <w:szCs w:val="26"/>
        </w:rPr>
      </w:pPr>
      <w:r w:rsidRPr="00D43766">
        <w:rPr>
          <w:rFonts w:eastAsia="標楷體"/>
          <w:b/>
          <w:bCs/>
          <w:sz w:val="26"/>
          <w:szCs w:val="26"/>
        </w:rPr>
        <w:lastRenderedPageBreak/>
        <w:t>評分標準：</w:t>
      </w:r>
      <w:r w:rsidRPr="00D43766">
        <w:rPr>
          <w:rFonts w:eastAsia="標楷體"/>
          <w:b/>
          <w:bCs/>
          <w:sz w:val="26"/>
          <w:szCs w:val="26"/>
        </w:rPr>
        <w:t xml:space="preserve"> </w:t>
      </w:r>
    </w:p>
    <w:p w:rsidR="00A533B2" w:rsidRPr="00D43766" w:rsidRDefault="00A533B2" w:rsidP="00166484">
      <w:pPr>
        <w:pStyle w:val="aff1"/>
        <w:numPr>
          <w:ilvl w:val="0"/>
          <w:numId w:val="192"/>
        </w:numPr>
        <w:suppressAutoHyphens/>
        <w:autoSpaceDN w:val="0"/>
        <w:ind w:leftChars="0" w:left="426" w:hanging="283"/>
        <w:textAlignment w:val="baseline"/>
        <w:rPr>
          <w:rFonts w:eastAsia="標楷體"/>
          <w:b/>
          <w:sz w:val="26"/>
          <w:szCs w:val="26"/>
        </w:rPr>
      </w:pPr>
      <w:r w:rsidRPr="00D43766">
        <w:rPr>
          <w:rFonts w:eastAsia="標楷體"/>
          <w:b/>
          <w:sz w:val="26"/>
          <w:szCs w:val="26"/>
        </w:rPr>
        <w:t>活躍老化（</w:t>
      </w:r>
      <w:r w:rsidRPr="00D43766">
        <w:rPr>
          <w:rFonts w:eastAsia="標楷體"/>
          <w:b/>
          <w:sz w:val="26"/>
          <w:szCs w:val="26"/>
        </w:rPr>
        <w:t>10</w:t>
      </w:r>
      <w:r w:rsidRPr="00D43766">
        <w:rPr>
          <w:rFonts w:eastAsia="標楷體"/>
          <w:b/>
          <w:sz w:val="26"/>
          <w:szCs w:val="26"/>
        </w:rPr>
        <w:t>分）</w:t>
      </w:r>
    </w:p>
    <w:p w:rsidR="00A533B2" w:rsidRPr="00D43766" w:rsidRDefault="00A533B2" w:rsidP="00166484">
      <w:pPr>
        <w:widowControl/>
        <w:numPr>
          <w:ilvl w:val="0"/>
          <w:numId w:val="193"/>
        </w:numPr>
        <w:suppressAutoHyphens/>
        <w:autoSpaceDN w:val="0"/>
        <w:snapToGrid w:val="0"/>
        <w:spacing w:before="180" w:after="72" w:line="360" w:lineRule="exact"/>
        <w:ind w:left="709" w:hanging="283"/>
        <w:jc w:val="both"/>
        <w:textAlignment w:val="baseline"/>
        <w:rPr>
          <w:rFonts w:eastAsia="標楷體"/>
          <w:b/>
          <w:sz w:val="26"/>
          <w:szCs w:val="26"/>
        </w:rPr>
      </w:pPr>
      <w:r w:rsidRPr="00D43766">
        <w:rPr>
          <w:rFonts w:eastAsia="標楷體"/>
          <w:b/>
          <w:sz w:val="26"/>
          <w:szCs w:val="26"/>
        </w:rPr>
        <w:t>65</w:t>
      </w:r>
      <w:r w:rsidRPr="00D43766">
        <w:rPr>
          <w:rFonts w:eastAsia="標楷體"/>
          <w:b/>
          <w:sz w:val="26"/>
          <w:szCs w:val="26"/>
        </w:rPr>
        <w:t>歲以上長者規律運動比率</w:t>
      </w:r>
      <w:r w:rsidRPr="00D43766">
        <w:rPr>
          <w:rFonts w:eastAsia="標楷體"/>
          <w:b/>
          <w:sz w:val="26"/>
          <w:szCs w:val="26"/>
        </w:rPr>
        <w:t>(</w:t>
      </w:r>
      <w:r w:rsidRPr="00D43766">
        <w:rPr>
          <w:rFonts w:eastAsia="標楷體"/>
          <w:b/>
          <w:sz w:val="26"/>
          <w:szCs w:val="26"/>
        </w:rPr>
        <w:t>占</w:t>
      </w:r>
      <w:r w:rsidRPr="00D43766">
        <w:rPr>
          <w:rFonts w:eastAsia="標楷體"/>
          <w:b/>
          <w:sz w:val="26"/>
          <w:szCs w:val="26"/>
        </w:rPr>
        <w:t>2</w:t>
      </w:r>
      <w:r w:rsidRPr="00D43766">
        <w:rPr>
          <w:rFonts w:eastAsia="標楷體"/>
          <w:b/>
          <w:sz w:val="26"/>
          <w:szCs w:val="26"/>
        </w:rPr>
        <w:t>分</w:t>
      </w:r>
      <w:r w:rsidRPr="00D43766">
        <w:rPr>
          <w:rFonts w:eastAsia="標楷體"/>
          <w:b/>
          <w:sz w:val="26"/>
          <w:szCs w:val="26"/>
        </w:rPr>
        <w:t>)</w:t>
      </w:r>
    </w:p>
    <w:p w:rsidR="00A533B2" w:rsidRPr="00D43766" w:rsidRDefault="00A533B2" w:rsidP="00A533B2">
      <w:pPr>
        <w:tabs>
          <w:tab w:val="left" w:pos="1276"/>
        </w:tabs>
        <w:autoSpaceDE w:val="0"/>
        <w:ind w:left="142" w:firstLine="395"/>
      </w:pPr>
      <w:r w:rsidRPr="00D43766">
        <w:rPr>
          <w:rFonts w:ascii="新細明體" w:hAnsi="新細明體" w:cs="新細明體"/>
          <w:bCs/>
          <w:sz w:val="26"/>
          <w:szCs w:val="26"/>
        </w:rPr>
        <w:t>◎</w:t>
      </w:r>
      <w:r w:rsidRPr="00D43766">
        <w:rPr>
          <w:rFonts w:eastAsia="標楷體"/>
          <w:bCs/>
          <w:sz w:val="26"/>
          <w:szCs w:val="26"/>
        </w:rPr>
        <w:t>全國目標數：</w:t>
      </w:r>
      <w:r w:rsidRPr="00D43766">
        <w:rPr>
          <w:rFonts w:eastAsia="標楷體"/>
          <w:bCs/>
          <w:sz w:val="26"/>
          <w:szCs w:val="26"/>
        </w:rPr>
        <w:t>65</w:t>
      </w:r>
      <w:r w:rsidRPr="00D43766">
        <w:rPr>
          <w:rFonts w:eastAsia="標楷體"/>
          <w:bCs/>
          <w:sz w:val="26"/>
          <w:szCs w:val="26"/>
        </w:rPr>
        <w:t>歲以上長者規律運動之比率達</w:t>
      </w:r>
      <w:r w:rsidRPr="00D43766">
        <w:rPr>
          <w:rFonts w:eastAsia="標楷體"/>
          <w:bCs/>
          <w:sz w:val="26"/>
          <w:szCs w:val="26"/>
        </w:rPr>
        <w:t>69%</w:t>
      </w:r>
      <w:r w:rsidRPr="00D43766">
        <w:rPr>
          <w:rFonts w:eastAsia="標楷體"/>
          <w:bCs/>
          <w:sz w:val="26"/>
          <w:szCs w:val="26"/>
        </w:rPr>
        <w:t>以上。</w:t>
      </w:r>
    </w:p>
    <w:p w:rsidR="00A533B2" w:rsidRPr="00D43766" w:rsidRDefault="00A533B2" w:rsidP="00166484">
      <w:pPr>
        <w:widowControl/>
        <w:numPr>
          <w:ilvl w:val="0"/>
          <w:numId w:val="194"/>
        </w:numPr>
        <w:suppressAutoHyphens/>
        <w:autoSpaceDN w:val="0"/>
        <w:snapToGrid w:val="0"/>
        <w:spacing w:before="180" w:after="72" w:line="360" w:lineRule="exact"/>
        <w:ind w:hanging="273"/>
        <w:jc w:val="both"/>
        <w:textAlignment w:val="baseline"/>
        <w:rPr>
          <w:rFonts w:eastAsia="標楷體"/>
          <w:sz w:val="26"/>
          <w:szCs w:val="26"/>
        </w:rPr>
      </w:pPr>
      <w:r w:rsidRPr="00D43766">
        <w:rPr>
          <w:rFonts w:eastAsia="標楷體"/>
          <w:sz w:val="26"/>
          <w:szCs w:val="26"/>
        </w:rPr>
        <w:t>分子：各縣市</w:t>
      </w:r>
      <w:r w:rsidRPr="00D43766">
        <w:rPr>
          <w:rFonts w:eastAsia="標楷體"/>
          <w:sz w:val="26"/>
          <w:szCs w:val="26"/>
        </w:rPr>
        <w:t>65</w:t>
      </w:r>
      <w:r w:rsidRPr="00D43766">
        <w:rPr>
          <w:rFonts w:eastAsia="標楷體"/>
          <w:sz w:val="26"/>
          <w:szCs w:val="26"/>
        </w:rPr>
        <w:t>歲以上老人每週累積</w:t>
      </w:r>
      <w:r w:rsidRPr="00D43766">
        <w:rPr>
          <w:rFonts w:eastAsia="標楷體"/>
          <w:sz w:val="26"/>
          <w:szCs w:val="26"/>
        </w:rPr>
        <w:t>150</w:t>
      </w:r>
      <w:r w:rsidRPr="00D43766">
        <w:rPr>
          <w:rFonts w:eastAsia="標楷體"/>
          <w:sz w:val="26"/>
          <w:szCs w:val="26"/>
        </w:rPr>
        <w:t>分鐘之運動量。</w:t>
      </w:r>
    </w:p>
    <w:p w:rsidR="00A533B2" w:rsidRPr="00D43766" w:rsidRDefault="00A533B2" w:rsidP="00166484">
      <w:pPr>
        <w:widowControl/>
        <w:numPr>
          <w:ilvl w:val="0"/>
          <w:numId w:val="194"/>
        </w:numPr>
        <w:suppressAutoHyphens/>
        <w:autoSpaceDN w:val="0"/>
        <w:snapToGrid w:val="0"/>
        <w:spacing w:before="180" w:after="72" w:line="360" w:lineRule="exact"/>
        <w:ind w:hanging="273"/>
        <w:jc w:val="both"/>
        <w:textAlignment w:val="baseline"/>
      </w:pPr>
      <w:r w:rsidRPr="00D43766">
        <w:rPr>
          <w:rFonts w:eastAsia="標楷體"/>
          <w:sz w:val="26"/>
          <w:szCs w:val="26"/>
        </w:rPr>
        <w:t>分母：各縣市</w:t>
      </w:r>
      <w:r w:rsidRPr="00D43766">
        <w:rPr>
          <w:rFonts w:eastAsia="標楷體"/>
          <w:sz w:val="26"/>
          <w:szCs w:val="26"/>
        </w:rPr>
        <w:t>65</w:t>
      </w:r>
      <w:r w:rsidRPr="00D43766">
        <w:rPr>
          <w:rFonts w:eastAsia="標楷體"/>
          <w:sz w:val="26"/>
          <w:szCs w:val="26"/>
        </w:rPr>
        <w:t>歲以上總調查人口</w:t>
      </w:r>
      <w:r w:rsidRPr="00D43766">
        <w:rPr>
          <w:rFonts w:ascii="標楷體" w:eastAsia="標楷體" w:hAnsi="標楷體"/>
          <w:sz w:val="26"/>
          <w:szCs w:val="26"/>
        </w:rPr>
        <w:t>。</w:t>
      </w:r>
    </w:p>
    <w:p w:rsidR="00A533B2" w:rsidRPr="00D43766" w:rsidRDefault="00A533B2" w:rsidP="00166484">
      <w:pPr>
        <w:widowControl/>
        <w:numPr>
          <w:ilvl w:val="0"/>
          <w:numId w:val="194"/>
        </w:numPr>
        <w:suppressAutoHyphens/>
        <w:autoSpaceDN w:val="0"/>
        <w:snapToGrid w:val="0"/>
        <w:spacing w:before="180" w:after="72" w:line="360" w:lineRule="exact"/>
        <w:ind w:left="993" w:hanging="426"/>
        <w:jc w:val="both"/>
        <w:textAlignment w:val="baseline"/>
        <w:rPr>
          <w:rFonts w:eastAsia="標楷體"/>
          <w:sz w:val="26"/>
          <w:szCs w:val="26"/>
        </w:rPr>
      </w:pPr>
      <w:r w:rsidRPr="00D43766">
        <w:rPr>
          <w:rFonts w:eastAsia="標楷體"/>
          <w:sz w:val="26"/>
          <w:szCs w:val="26"/>
        </w:rPr>
        <w:t>目標達成率：</w:t>
      </w:r>
      <w:r w:rsidRPr="00D43766">
        <w:rPr>
          <w:rFonts w:eastAsia="標楷體"/>
          <w:sz w:val="26"/>
          <w:szCs w:val="26"/>
        </w:rPr>
        <w:t>(</w:t>
      </w:r>
      <w:r w:rsidRPr="00D43766">
        <w:rPr>
          <w:rFonts w:eastAsia="標楷體"/>
          <w:sz w:val="26"/>
          <w:szCs w:val="26"/>
        </w:rPr>
        <w:t>各縣市</w:t>
      </w:r>
      <w:r w:rsidRPr="00D43766">
        <w:rPr>
          <w:rFonts w:eastAsia="標楷體"/>
          <w:sz w:val="26"/>
          <w:szCs w:val="26"/>
        </w:rPr>
        <w:t>65</w:t>
      </w:r>
      <w:r w:rsidRPr="00D43766">
        <w:rPr>
          <w:rFonts w:eastAsia="標楷體"/>
          <w:sz w:val="26"/>
          <w:szCs w:val="26"/>
        </w:rPr>
        <w:t>歲以上老人每週累積運動</w:t>
      </w:r>
      <w:r w:rsidRPr="00D43766">
        <w:rPr>
          <w:rFonts w:eastAsia="標楷體"/>
          <w:sz w:val="26"/>
          <w:szCs w:val="26"/>
        </w:rPr>
        <w:t>150</w:t>
      </w:r>
      <w:r w:rsidRPr="00D43766">
        <w:rPr>
          <w:rFonts w:eastAsia="標楷體"/>
          <w:sz w:val="26"/>
          <w:szCs w:val="26"/>
        </w:rPr>
        <w:t>分鐘人數</w:t>
      </w:r>
      <w:r w:rsidRPr="00D43766">
        <w:rPr>
          <w:rFonts w:eastAsia="標楷體"/>
          <w:sz w:val="26"/>
          <w:szCs w:val="26"/>
        </w:rPr>
        <w:t>÷</w:t>
      </w:r>
      <w:r w:rsidRPr="00D43766">
        <w:rPr>
          <w:rFonts w:eastAsia="標楷體"/>
          <w:sz w:val="26"/>
          <w:szCs w:val="26"/>
        </w:rPr>
        <w:t>各縣市</w:t>
      </w:r>
      <w:r w:rsidRPr="00D43766">
        <w:rPr>
          <w:rFonts w:eastAsia="標楷體"/>
          <w:sz w:val="26"/>
          <w:szCs w:val="26"/>
        </w:rPr>
        <w:t>65</w:t>
      </w:r>
      <w:r w:rsidRPr="00D43766">
        <w:rPr>
          <w:rFonts w:eastAsia="標楷體"/>
          <w:sz w:val="26"/>
          <w:szCs w:val="26"/>
        </w:rPr>
        <w:t>歲以上總調查人口</w:t>
      </w:r>
      <w:r w:rsidRPr="00D43766">
        <w:rPr>
          <w:rFonts w:eastAsia="標楷體"/>
          <w:sz w:val="26"/>
          <w:szCs w:val="26"/>
        </w:rPr>
        <w:t>)*100%</w:t>
      </w:r>
    </w:p>
    <w:p w:rsidR="00A533B2" w:rsidRPr="00D43766" w:rsidRDefault="00A533B2" w:rsidP="00166484">
      <w:pPr>
        <w:widowControl/>
        <w:numPr>
          <w:ilvl w:val="0"/>
          <w:numId w:val="194"/>
        </w:numPr>
        <w:suppressAutoHyphens/>
        <w:autoSpaceDN w:val="0"/>
        <w:snapToGrid w:val="0"/>
        <w:spacing w:before="180" w:after="72" w:line="360" w:lineRule="exact"/>
        <w:ind w:hanging="273"/>
        <w:jc w:val="both"/>
        <w:textAlignment w:val="baseline"/>
        <w:rPr>
          <w:rFonts w:eastAsia="標楷體"/>
          <w:sz w:val="26"/>
          <w:szCs w:val="26"/>
        </w:rPr>
      </w:pPr>
      <w:r w:rsidRPr="00D43766">
        <w:rPr>
          <w:rFonts w:eastAsia="標楷體"/>
          <w:sz w:val="26"/>
          <w:szCs w:val="26"/>
        </w:rPr>
        <w:t>計分方式</w:t>
      </w:r>
      <w:r w:rsidRPr="00D43766">
        <w:rPr>
          <w:rFonts w:eastAsia="標楷體"/>
          <w:sz w:val="26"/>
          <w:szCs w:val="26"/>
        </w:rPr>
        <w:t>:</w:t>
      </w:r>
    </w:p>
    <w:tbl>
      <w:tblPr>
        <w:tblW w:w="6519" w:type="dxa"/>
        <w:tblInd w:w="1129" w:type="dxa"/>
        <w:tblLayout w:type="fixed"/>
        <w:tblCellMar>
          <w:left w:w="10" w:type="dxa"/>
          <w:right w:w="10" w:type="dxa"/>
        </w:tblCellMar>
        <w:tblLook w:val="04A0" w:firstRow="1" w:lastRow="0" w:firstColumn="1" w:lastColumn="0" w:noHBand="0" w:noVBand="1"/>
      </w:tblPr>
      <w:tblGrid>
        <w:gridCol w:w="5650"/>
        <w:gridCol w:w="869"/>
      </w:tblGrid>
      <w:tr w:rsidR="00D43766" w:rsidRPr="00D43766" w:rsidTr="004518D0">
        <w:trPr>
          <w:trHeight w:val="312"/>
        </w:trPr>
        <w:tc>
          <w:tcPr>
            <w:tcW w:w="565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518D0">
            <w:pPr>
              <w:autoSpaceDE w:val="0"/>
              <w:jc w:val="center"/>
            </w:pPr>
            <w:r w:rsidRPr="00D43766">
              <w:rPr>
                <w:rFonts w:eastAsia="標楷體"/>
                <w:b/>
                <w:bCs/>
                <w:sz w:val="26"/>
                <w:szCs w:val="26"/>
              </w:rPr>
              <w:t>達成率</w:t>
            </w:r>
            <w:r w:rsidRPr="00D43766">
              <w:rPr>
                <w:rFonts w:eastAsia="標楷體"/>
                <w:bCs/>
                <w:sz w:val="22"/>
              </w:rPr>
              <w:t>（數值取至小數第一位）</w:t>
            </w:r>
          </w:p>
        </w:tc>
        <w:tc>
          <w:tcPr>
            <w:tcW w:w="869"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518D0">
            <w:pPr>
              <w:autoSpaceDE w:val="0"/>
              <w:jc w:val="center"/>
              <w:rPr>
                <w:rFonts w:eastAsia="標楷體"/>
                <w:b/>
                <w:bCs/>
                <w:sz w:val="26"/>
                <w:szCs w:val="26"/>
              </w:rPr>
            </w:pPr>
            <w:r w:rsidRPr="00D43766">
              <w:rPr>
                <w:rFonts w:eastAsia="標楷體"/>
                <w:b/>
                <w:bCs/>
                <w:sz w:val="26"/>
                <w:szCs w:val="26"/>
              </w:rPr>
              <w:t>分數</w:t>
            </w:r>
          </w:p>
        </w:tc>
      </w:tr>
      <w:tr w:rsidR="00D43766" w:rsidRPr="00D43766" w:rsidTr="004518D0">
        <w:trPr>
          <w:trHeight w:val="439"/>
        </w:trPr>
        <w:tc>
          <w:tcPr>
            <w:tcW w:w="5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autoSpaceDE w:val="0"/>
              <w:jc w:val="center"/>
              <w:rPr>
                <w:rFonts w:eastAsia="標楷體"/>
                <w:bCs/>
                <w:sz w:val="26"/>
                <w:szCs w:val="26"/>
              </w:rPr>
            </w:pPr>
            <w:r w:rsidRPr="00D43766">
              <w:rPr>
                <w:rFonts w:eastAsia="標楷體"/>
                <w:bCs/>
                <w:sz w:val="26"/>
                <w:szCs w:val="26"/>
              </w:rPr>
              <w:t>規律運動率增加</w:t>
            </w:r>
            <w:r w:rsidRPr="00D43766">
              <w:rPr>
                <w:rFonts w:eastAsia="標楷體"/>
                <w:bCs/>
                <w:sz w:val="26"/>
                <w:szCs w:val="26"/>
              </w:rPr>
              <w:t xml:space="preserve"> ≥ 2.0% </w:t>
            </w:r>
            <w:r w:rsidRPr="00D43766">
              <w:rPr>
                <w:rFonts w:eastAsia="標楷體"/>
                <w:bCs/>
                <w:sz w:val="26"/>
                <w:szCs w:val="26"/>
              </w:rPr>
              <w:t>或老人規律運動率達</w:t>
            </w:r>
            <w:r w:rsidRPr="00D43766">
              <w:rPr>
                <w:rFonts w:eastAsia="標楷體"/>
                <w:bCs/>
                <w:sz w:val="26"/>
                <w:szCs w:val="26"/>
              </w:rPr>
              <w:t>69%</w:t>
            </w:r>
            <w:r w:rsidRPr="00D43766">
              <w:rPr>
                <w:rFonts w:eastAsia="標楷體"/>
                <w:bCs/>
                <w:sz w:val="26"/>
                <w:szCs w:val="26"/>
              </w:rPr>
              <w:t>以上</w:t>
            </w:r>
            <w:r w:rsidRPr="00D43766">
              <w:rPr>
                <w:rFonts w:eastAsia="標楷體"/>
                <w:bCs/>
                <w:sz w:val="26"/>
                <w:szCs w:val="26"/>
              </w:rPr>
              <w:t>(</w:t>
            </w:r>
            <w:r w:rsidRPr="00D43766">
              <w:rPr>
                <w:rFonts w:eastAsia="標楷體"/>
                <w:bCs/>
                <w:sz w:val="26"/>
                <w:szCs w:val="26"/>
              </w:rPr>
              <w:t>含</w:t>
            </w:r>
            <w:r w:rsidRPr="00D43766">
              <w:rPr>
                <w:rFonts w:eastAsia="標楷體"/>
                <w:bCs/>
                <w:sz w:val="26"/>
                <w:szCs w:val="26"/>
              </w:rPr>
              <w:t>69%)</w:t>
            </w:r>
          </w:p>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autoSpaceDE w:val="0"/>
              <w:jc w:val="center"/>
              <w:rPr>
                <w:rFonts w:eastAsia="標楷體"/>
                <w:bCs/>
                <w:sz w:val="26"/>
                <w:szCs w:val="26"/>
              </w:rPr>
            </w:pPr>
            <w:r w:rsidRPr="00D43766">
              <w:rPr>
                <w:rFonts w:eastAsia="標楷體"/>
                <w:bCs/>
                <w:sz w:val="26"/>
                <w:szCs w:val="26"/>
              </w:rPr>
              <w:t>2</w:t>
            </w:r>
          </w:p>
        </w:tc>
      </w:tr>
      <w:tr w:rsidR="00D43766" w:rsidRPr="00D43766" w:rsidTr="004518D0">
        <w:trPr>
          <w:trHeight w:val="439"/>
        </w:trPr>
        <w:tc>
          <w:tcPr>
            <w:tcW w:w="5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autoSpaceDE w:val="0"/>
              <w:jc w:val="center"/>
              <w:rPr>
                <w:rFonts w:eastAsia="標楷體"/>
                <w:bCs/>
                <w:sz w:val="26"/>
                <w:szCs w:val="26"/>
              </w:rPr>
            </w:pPr>
            <w:r w:rsidRPr="00D43766">
              <w:rPr>
                <w:rFonts w:eastAsia="標楷體"/>
                <w:bCs/>
                <w:sz w:val="26"/>
                <w:szCs w:val="26"/>
              </w:rPr>
              <w:t>1.0% ≤</w:t>
            </w:r>
            <w:r w:rsidRPr="00D43766">
              <w:rPr>
                <w:rFonts w:eastAsia="標楷體"/>
                <w:bCs/>
                <w:sz w:val="26"/>
                <w:szCs w:val="26"/>
              </w:rPr>
              <w:t>老人規律運動率增加</w:t>
            </w:r>
            <w:r w:rsidRPr="00D43766">
              <w:rPr>
                <w:rFonts w:eastAsia="標楷體"/>
                <w:bCs/>
                <w:sz w:val="26"/>
                <w:szCs w:val="26"/>
              </w:rPr>
              <w:t>&lt; 2.0%</w:t>
            </w:r>
          </w:p>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autoSpaceDE w:val="0"/>
              <w:jc w:val="center"/>
              <w:rPr>
                <w:rFonts w:eastAsia="標楷體"/>
                <w:bCs/>
                <w:sz w:val="26"/>
                <w:szCs w:val="26"/>
              </w:rPr>
            </w:pPr>
            <w:r w:rsidRPr="00D43766">
              <w:rPr>
                <w:rFonts w:eastAsia="標楷體"/>
                <w:bCs/>
                <w:sz w:val="26"/>
                <w:szCs w:val="26"/>
              </w:rPr>
              <w:t>1</w:t>
            </w:r>
          </w:p>
        </w:tc>
      </w:tr>
      <w:tr w:rsidR="00D43766" w:rsidRPr="00D43766" w:rsidTr="004518D0">
        <w:trPr>
          <w:trHeight w:val="500"/>
        </w:trPr>
        <w:tc>
          <w:tcPr>
            <w:tcW w:w="5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autoSpaceDE w:val="0"/>
              <w:jc w:val="center"/>
              <w:rPr>
                <w:rFonts w:eastAsia="標楷體"/>
                <w:bCs/>
                <w:sz w:val="26"/>
                <w:szCs w:val="26"/>
              </w:rPr>
            </w:pPr>
            <w:r w:rsidRPr="00D43766">
              <w:rPr>
                <w:rFonts w:eastAsia="標楷體"/>
                <w:bCs/>
                <w:sz w:val="26"/>
                <w:szCs w:val="26"/>
              </w:rPr>
              <w:t>老人規律運動率增加</w:t>
            </w:r>
            <w:r w:rsidRPr="00D43766">
              <w:rPr>
                <w:rFonts w:eastAsia="標楷體"/>
                <w:bCs/>
                <w:sz w:val="26"/>
                <w:szCs w:val="26"/>
              </w:rPr>
              <w:t>&lt; 1.0%</w:t>
            </w:r>
          </w:p>
        </w:tc>
        <w:tc>
          <w:tcPr>
            <w:tcW w:w="8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autoSpaceDE w:val="0"/>
              <w:jc w:val="center"/>
              <w:rPr>
                <w:rFonts w:eastAsia="標楷體"/>
                <w:bCs/>
                <w:sz w:val="26"/>
                <w:szCs w:val="26"/>
              </w:rPr>
            </w:pPr>
            <w:r w:rsidRPr="00D43766">
              <w:rPr>
                <w:rFonts w:eastAsia="標楷體"/>
                <w:bCs/>
                <w:sz w:val="26"/>
                <w:szCs w:val="26"/>
              </w:rPr>
              <w:t>0</w:t>
            </w:r>
          </w:p>
        </w:tc>
      </w:tr>
    </w:tbl>
    <w:p w:rsidR="00A533B2" w:rsidRPr="00D43766" w:rsidRDefault="00A533B2" w:rsidP="00A533B2">
      <w:pPr>
        <w:snapToGrid w:val="0"/>
        <w:spacing w:after="72" w:line="360" w:lineRule="exact"/>
        <w:ind w:left="851" w:firstLine="140"/>
        <w:jc w:val="both"/>
        <w:rPr>
          <w:rFonts w:eastAsia="標楷體"/>
          <w:bCs/>
          <w:sz w:val="26"/>
          <w:szCs w:val="26"/>
        </w:rPr>
      </w:pPr>
      <w:r w:rsidRPr="00D43766">
        <w:rPr>
          <w:rFonts w:eastAsia="標楷體"/>
          <w:bCs/>
          <w:sz w:val="26"/>
          <w:szCs w:val="26"/>
        </w:rPr>
        <w:t>備註：</w:t>
      </w:r>
    </w:p>
    <w:p w:rsidR="00A533B2" w:rsidRPr="00D43766" w:rsidRDefault="00A533B2" w:rsidP="00166484">
      <w:pPr>
        <w:numPr>
          <w:ilvl w:val="0"/>
          <w:numId w:val="195"/>
        </w:numPr>
        <w:suppressAutoHyphens/>
        <w:autoSpaceDN w:val="0"/>
        <w:snapToGrid w:val="0"/>
        <w:spacing w:after="72" w:line="360" w:lineRule="exact"/>
        <w:ind w:left="1078" w:hanging="227"/>
        <w:jc w:val="both"/>
        <w:textAlignment w:val="baseline"/>
        <w:rPr>
          <w:rFonts w:eastAsia="標楷體"/>
          <w:sz w:val="26"/>
          <w:szCs w:val="26"/>
        </w:rPr>
      </w:pPr>
      <w:r w:rsidRPr="00D43766">
        <w:rPr>
          <w:rFonts w:eastAsia="標楷體"/>
          <w:sz w:val="26"/>
          <w:szCs w:val="26"/>
        </w:rPr>
        <w:t>108</w:t>
      </w:r>
      <w:r w:rsidRPr="00D43766">
        <w:rPr>
          <w:rFonts w:eastAsia="標楷體"/>
          <w:sz w:val="26"/>
          <w:szCs w:val="26"/>
        </w:rPr>
        <w:t>年依據教育部體育署「運動現況調查」進行評核。</w:t>
      </w:r>
      <w:r w:rsidRPr="00D43766">
        <w:rPr>
          <w:rFonts w:eastAsia="標楷體"/>
          <w:sz w:val="26"/>
          <w:szCs w:val="26"/>
        </w:rPr>
        <w:t>(</w:t>
      </w:r>
      <w:r w:rsidRPr="00D43766">
        <w:rPr>
          <w:rFonts w:eastAsia="標楷體"/>
          <w:sz w:val="26"/>
          <w:szCs w:val="26"/>
        </w:rPr>
        <w:t>如附件</w:t>
      </w:r>
      <w:r w:rsidRPr="00D43766">
        <w:rPr>
          <w:rFonts w:eastAsia="標楷體"/>
          <w:sz w:val="26"/>
          <w:szCs w:val="26"/>
        </w:rPr>
        <w:t>3)</w:t>
      </w:r>
    </w:p>
    <w:p w:rsidR="00A533B2" w:rsidRPr="00D43766" w:rsidRDefault="00A533B2" w:rsidP="00166484">
      <w:pPr>
        <w:numPr>
          <w:ilvl w:val="0"/>
          <w:numId w:val="195"/>
        </w:numPr>
        <w:suppressAutoHyphens/>
        <w:autoSpaceDN w:val="0"/>
        <w:snapToGrid w:val="0"/>
        <w:spacing w:after="72" w:line="360" w:lineRule="exact"/>
        <w:ind w:left="1078" w:hanging="227"/>
        <w:jc w:val="both"/>
        <w:textAlignment w:val="baseline"/>
        <w:rPr>
          <w:rFonts w:eastAsia="標楷體"/>
          <w:sz w:val="26"/>
          <w:szCs w:val="26"/>
        </w:rPr>
      </w:pPr>
      <w:r w:rsidRPr="00D43766">
        <w:rPr>
          <w:rFonts w:eastAsia="標楷體"/>
          <w:sz w:val="26"/>
          <w:szCs w:val="26"/>
        </w:rPr>
        <w:t>依據世界衛生組織建議，</w:t>
      </w:r>
      <w:r w:rsidRPr="00D43766">
        <w:rPr>
          <w:rFonts w:eastAsia="標楷體"/>
          <w:sz w:val="26"/>
          <w:szCs w:val="26"/>
        </w:rPr>
        <w:t>65</w:t>
      </w:r>
      <w:r w:rsidRPr="00D43766">
        <w:rPr>
          <w:rFonts w:eastAsia="標楷體"/>
          <w:sz w:val="26"/>
          <w:szCs w:val="26"/>
        </w:rPr>
        <w:t>歲以上老年人身體活動量以每週累計達</w:t>
      </w:r>
      <w:r w:rsidRPr="00D43766">
        <w:rPr>
          <w:rFonts w:eastAsia="標楷體"/>
          <w:sz w:val="26"/>
          <w:szCs w:val="26"/>
        </w:rPr>
        <w:t>150</w:t>
      </w:r>
      <w:r w:rsidRPr="00D43766">
        <w:rPr>
          <w:rFonts w:eastAsia="標楷體"/>
          <w:sz w:val="26"/>
          <w:szCs w:val="26"/>
        </w:rPr>
        <w:t>分鐘的中等費力身體活動。</w:t>
      </w:r>
    </w:p>
    <w:p w:rsidR="00A533B2" w:rsidRPr="00D43766" w:rsidRDefault="00A533B2" w:rsidP="00166484">
      <w:pPr>
        <w:numPr>
          <w:ilvl w:val="0"/>
          <w:numId w:val="195"/>
        </w:numPr>
        <w:suppressAutoHyphens/>
        <w:autoSpaceDN w:val="0"/>
        <w:snapToGrid w:val="0"/>
        <w:spacing w:after="72" w:line="360" w:lineRule="exact"/>
        <w:ind w:left="1078" w:hanging="227"/>
        <w:jc w:val="both"/>
        <w:textAlignment w:val="baseline"/>
        <w:rPr>
          <w:rFonts w:eastAsia="標楷體"/>
          <w:sz w:val="26"/>
          <w:szCs w:val="26"/>
        </w:rPr>
      </w:pPr>
      <w:r w:rsidRPr="00D43766">
        <w:rPr>
          <w:rFonts w:eastAsia="標楷體"/>
          <w:sz w:val="26"/>
          <w:szCs w:val="26"/>
        </w:rPr>
        <w:t>美國運動醫學學會及美國心臟學會身體活動處方建議：</w:t>
      </w:r>
    </w:p>
    <w:tbl>
      <w:tblPr>
        <w:tblW w:w="7962" w:type="dxa"/>
        <w:tblInd w:w="988" w:type="dxa"/>
        <w:tblLayout w:type="fixed"/>
        <w:tblCellMar>
          <w:left w:w="10" w:type="dxa"/>
          <w:right w:w="10" w:type="dxa"/>
        </w:tblCellMar>
        <w:tblLook w:val="04A0" w:firstRow="1" w:lastRow="0" w:firstColumn="1" w:lastColumn="0" w:noHBand="0" w:noVBand="1"/>
      </w:tblPr>
      <w:tblGrid>
        <w:gridCol w:w="1161"/>
        <w:gridCol w:w="1850"/>
        <w:gridCol w:w="2589"/>
        <w:gridCol w:w="2362"/>
      </w:tblGrid>
      <w:tr w:rsidR="00D43766" w:rsidRPr="00D43766" w:rsidTr="004518D0">
        <w:trPr>
          <w:trHeight w:val="341"/>
        </w:trPr>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運動型態</w:t>
            </w:r>
          </w:p>
        </w:tc>
        <w:tc>
          <w:tcPr>
            <w:tcW w:w="1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運動次數</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運動強度</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運動持續時間</w:t>
            </w:r>
          </w:p>
        </w:tc>
      </w:tr>
      <w:tr w:rsidR="00D43766" w:rsidRPr="00D43766" w:rsidTr="004518D0">
        <w:trPr>
          <w:trHeight w:val="2419"/>
        </w:trPr>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有氧</w:t>
            </w:r>
          </w:p>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w:t>
            </w:r>
          </w:p>
        </w:tc>
        <w:tc>
          <w:tcPr>
            <w:tcW w:w="1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一星期至少從事</w:t>
            </w:r>
            <w:r w:rsidRPr="00D43766">
              <w:rPr>
                <w:rFonts w:eastAsia="標楷體"/>
                <w:sz w:val="26"/>
                <w:szCs w:val="26"/>
              </w:rPr>
              <w:t>5</w:t>
            </w:r>
            <w:r w:rsidRPr="00D43766">
              <w:rPr>
                <w:rFonts w:eastAsia="標楷體"/>
                <w:sz w:val="26"/>
                <w:szCs w:val="26"/>
              </w:rPr>
              <w:t>次中等強度活動，或</w:t>
            </w:r>
            <w:r w:rsidRPr="00D43766">
              <w:rPr>
                <w:rFonts w:eastAsia="標楷體"/>
                <w:sz w:val="26"/>
                <w:szCs w:val="26"/>
              </w:rPr>
              <w:t>1</w:t>
            </w:r>
            <w:r w:rsidRPr="00D43766">
              <w:rPr>
                <w:rFonts w:eastAsia="標楷體"/>
                <w:sz w:val="26"/>
                <w:szCs w:val="26"/>
              </w:rPr>
              <w:t>星期</w:t>
            </w:r>
            <w:r w:rsidRPr="00D43766">
              <w:rPr>
                <w:rFonts w:eastAsia="標楷體"/>
                <w:sz w:val="26"/>
                <w:szCs w:val="26"/>
              </w:rPr>
              <w:t>3</w:t>
            </w:r>
            <w:r w:rsidRPr="00D43766">
              <w:rPr>
                <w:rFonts w:eastAsia="標楷體"/>
                <w:sz w:val="26"/>
                <w:szCs w:val="26"/>
              </w:rPr>
              <w:t>次高強度活動</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運動強度的界定是以運動自覺量表</w:t>
            </w:r>
            <w:r w:rsidRPr="00D43766">
              <w:rPr>
                <w:rFonts w:eastAsia="標楷體"/>
                <w:sz w:val="26"/>
                <w:szCs w:val="26"/>
              </w:rPr>
              <w:t>0(</w:t>
            </w:r>
            <w:r w:rsidRPr="00D43766">
              <w:rPr>
                <w:rFonts w:eastAsia="標楷體"/>
                <w:sz w:val="26"/>
                <w:szCs w:val="26"/>
              </w:rPr>
              <w:t>安靜時</w:t>
            </w:r>
            <w:r w:rsidRPr="00D43766">
              <w:rPr>
                <w:rFonts w:eastAsia="標楷體"/>
                <w:sz w:val="26"/>
                <w:szCs w:val="26"/>
              </w:rPr>
              <w:t>)-10(</w:t>
            </w:r>
            <w:r w:rsidRPr="00D43766">
              <w:rPr>
                <w:rFonts w:eastAsia="標楷體"/>
                <w:sz w:val="26"/>
                <w:szCs w:val="26"/>
              </w:rPr>
              <w:t>衰竭</w:t>
            </w:r>
            <w:r w:rsidRPr="00D43766">
              <w:rPr>
                <w:rFonts w:eastAsia="標楷體"/>
                <w:sz w:val="26"/>
                <w:szCs w:val="26"/>
              </w:rPr>
              <w:t>)</w:t>
            </w:r>
            <w:r w:rsidRPr="00D43766">
              <w:rPr>
                <w:rFonts w:eastAsia="標楷體"/>
                <w:sz w:val="26"/>
                <w:szCs w:val="26"/>
              </w:rPr>
              <w:t>分的範圍。中等強度約為</w:t>
            </w:r>
            <w:r w:rsidRPr="00D43766">
              <w:rPr>
                <w:rFonts w:eastAsia="標楷體"/>
                <w:sz w:val="26"/>
                <w:szCs w:val="26"/>
              </w:rPr>
              <w:t>5-6</w:t>
            </w:r>
            <w:r w:rsidRPr="00D43766">
              <w:rPr>
                <w:rFonts w:eastAsia="標楷體"/>
                <w:sz w:val="26"/>
                <w:szCs w:val="26"/>
              </w:rPr>
              <w:t>分</w:t>
            </w:r>
            <w:r w:rsidRPr="00D43766">
              <w:rPr>
                <w:rFonts w:eastAsia="標楷體"/>
                <w:sz w:val="26"/>
                <w:szCs w:val="26"/>
              </w:rPr>
              <w:t>(</w:t>
            </w:r>
            <w:r w:rsidRPr="00D43766">
              <w:rPr>
                <w:rFonts w:eastAsia="標楷體"/>
                <w:sz w:val="26"/>
                <w:szCs w:val="26"/>
              </w:rPr>
              <w:t>有感覺心跳率和呼吸數增加</w:t>
            </w:r>
            <w:r w:rsidRPr="00D43766">
              <w:rPr>
                <w:rFonts w:eastAsia="標楷體"/>
                <w:sz w:val="26"/>
                <w:szCs w:val="26"/>
              </w:rPr>
              <w:t>)</w:t>
            </w:r>
            <w:r w:rsidRPr="00D43766">
              <w:rPr>
                <w:rFonts w:eastAsia="標楷體"/>
                <w:sz w:val="26"/>
                <w:szCs w:val="26"/>
              </w:rPr>
              <w:t>，高強度為</w:t>
            </w:r>
            <w:r w:rsidRPr="00D43766">
              <w:rPr>
                <w:rFonts w:eastAsia="標楷體"/>
                <w:sz w:val="26"/>
                <w:szCs w:val="26"/>
              </w:rPr>
              <w:t>7-8</w:t>
            </w:r>
            <w:r w:rsidRPr="00D43766">
              <w:rPr>
                <w:rFonts w:eastAsia="標楷體"/>
                <w:sz w:val="26"/>
                <w:szCs w:val="26"/>
              </w:rPr>
              <w:t>分</w:t>
            </w:r>
            <w:r w:rsidRPr="00D43766">
              <w:rPr>
                <w:rFonts w:eastAsia="標楷體"/>
                <w:sz w:val="26"/>
                <w:szCs w:val="26"/>
              </w:rPr>
              <w:t>(</w:t>
            </w:r>
            <w:r w:rsidRPr="00D43766">
              <w:rPr>
                <w:rFonts w:eastAsia="標楷體"/>
                <w:sz w:val="26"/>
                <w:szCs w:val="26"/>
              </w:rPr>
              <w:t>心跳率和呼吸數大幅增加</w:t>
            </w:r>
            <w:r w:rsidRPr="00D43766">
              <w:rPr>
                <w:rFonts w:eastAsia="標楷體"/>
                <w:sz w:val="26"/>
                <w:szCs w:val="26"/>
              </w:rPr>
              <w:t>)</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中等強度活動量最少要每日累積到</w:t>
            </w:r>
            <w:r w:rsidRPr="00D43766">
              <w:rPr>
                <w:rFonts w:eastAsia="標楷體"/>
                <w:sz w:val="26"/>
                <w:szCs w:val="26"/>
              </w:rPr>
              <w:t>30</w:t>
            </w:r>
            <w:r w:rsidRPr="00D43766">
              <w:rPr>
                <w:rFonts w:eastAsia="標楷體"/>
                <w:sz w:val="26"/>
                <w:szCs w:val="26"/>
              </w:rPr>
              <w:t>分鐘的活動量，每單元活動要維持</w:t>
            </w:r>
            <w:r w:rsidRPr="00D43766">
              <w:rPr>
                <w:rFonts w:eastAsia="標楷體"/>
                <w:sz w:val="26"/>
                <w:szCs w:val="26"/>
              </w:rPr>
              <w:t>10</w:t>
            </w:r>
            <w:r w:rsidRPr="00D43766">
              <w:rPr>
                <w:rFonts w:eastAsia="標楷體"/>
                <w:sz w:val="26"/>
                <w:szCs w:val="26"/>
              </w:rPr>
              <w:t>分鐘，連續性的高強度活動最少要</w:t>
            </w:r>
            <w:r w:rsidRPr="00D43766">
              <w:rPr>
                <w:rFonts w:eastAsia="標楷體"/>
                <w:sz w:val="26"/>
                <w:szCs w:val="26"/>
              </w:rPr>
              <w:t>20</w:t>
            </w:r>
            <w:r w:rsidRPr="00D43766">
              <w:rPr>
                <w:rFonts w:eastAsia="標楷體"/>
                <w:sz w:val="26"/>
                <w:szCs w:val="26"/>
              </w:rPr>
              <w:t>分鐘</w:t>
            </w:r>
          </w:p>
        </w:tc>
      </w:tr>
      <w:tr w:rsidR="00D43766" w:rsidRPr="00D43766" w:rsidTr="004518D0">
        <w:trPr>
          <w:trHeight w:val="2078"/>
        </w:trPr>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lastRenderedPageBreak/>
              <w:t>肌力</w:t>
            </w:r>
          </w:p>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w:t>
            </w:r>
          </w:p>
        </w:tc>
        <w:tc>
          <w:tcPr>
            <w:tcW w:w="1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每週至少</w:t>
            </w:r>
            <w:r w:rsidRPr="00D43766">
              <w:rPr>
                <w:rFonts w:eastAsia="標楷體"/>
                <w:sz w:val="26"/>
                <w:szCs w:val="26"/>
              </w:rPr>
              <w:t>2</w:t>
            </w:r>
            <w:r w:rsidRPr="00D43766">
              <w:rPr>
                <w:rFonts w:eastAsia="標楷體"/>
                <w:sz w:val="26"/>
                <w:szCs w:val="26"/>
              </w:rPr>
              <w:t>天的肌肉體適能活動</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運動強度的界定是以運動自覺量表</w:t>
            </w:r>
            <w:r w:rsidRPr="00D43766">
              <w:rPr>
                <w:rFonts w:eastAsia="標楷體"/>
                <w:sz w:val="26"/>
                <w:szCs w:val="26"/>
              </w:rPr>
              <w:t>0(</w:t>
            </w:r>
            <w:r w:rsidRPr="00D43766">
              <w:rPr>
                <w:rFonts w:eastAsia="標楷體"/>
                <w:sz w:val="26"/>
                <w:szCs w:val="26"/>
              </w:rPr>
              <w:t>安靜時</w:t>
            </w:r>
            <w:r w:rsidRPr="00D43766">
              <w:rPr>
                <w:rFonts w:eastAsia="標楷體"/>
                <w:sz w:val="26"/>
                <w:szCs w:val="26"/>
              </w:rPr>
              <w:t>)-10(</w:t>
            </w:r>
            <w:r w:rsidRPr="00D43766">
              <w:rPr>
                <w:rFonts w:eastAsia="標楷體"/>
                <w:sz w:val="26"/>
                <w:szCs w:val="26"/>
              </w:rPr>
              <w:t>一個肌肉群最大努力程度</w:t>
            </w:r>
            <w:r w:rsidRPr="00D43766">
              <w:rPr>
                <w:rFonts w:eastAsia="標楷體"/>
                <w:sz w:val="26"/>
                <w:szCs w:val="26"/>
              </w:rPr>
              <w:t>)</w:t>
            </w:r>
            <w:r w:rsidRPr="00D43766">
              <w:rPr>
                <w:rFonts w:eastAsia="標楷體"/>
                <w:sz w:val="26"/>
                <w:szCs w:val="26"/>
              </w:rPr>
              <w:t>分的範圍。努力程度為中等強度</w:t>
            </w:r>
            <w:r w:rsidRPr="00D43766">
              <w:rPr>
                <w:rFonts w:eastAsia="標楷體"/>
                <w:sz w:val="26"/>
                <w:szCs w:val="26"/>
              </w:rPr>
              <w:t>(5-6</w:t>
            </w:r>
            <w:r w:rsidRPr="00D43766">
              <w:rPr>
                <w:rFonts w:eastAsia="標楷體"/>
                <w:sz w:val="26"/>
                <w:szCs w:val="26"/>
              </w:rPr>
              <w:t>分</w:t>
            </w:r>
            <w:r w:rsidRPr="00D43766">
              <w:rPr>
                <w:rFonts w:eastAsia="標楷體"/>
                <w:sz w:val="26"/>
                <w:szCs w:val="26"/>
              </w:rPr>
              <w:t>)</w:t>
            </w:r>
            <w:r w:rsidRPr="00D43766">
              <w:rPr>
                <w:rFonts w:eastAsia="標楷體"/>
                <w:sz w:val="26"/>
                <w:szCs w:val="26"/>
              </w:rPr>
              <w:t>或高強度</w:t>
            </w:r>
            <w:r w:rsidRPr="00D43766">
              <w:rPr>
                <w:rFonts w:eastAsia="標楷體"/>
                <w:sz w:val="26"/>
                <w:szCs w:val="26"/>
              </w:rPr>
              <w:t>(7-8</w:t>
            </w:r>
            <w:r w:rsidRPr="00D43766">
              <w:rPr>
                <w:rFonts w:eastAsia="標楷體"/>
                <w:sz w:val="26"/>
                <w:szCs w:val="26"/>
              </w:rPr>
              <w:t>分</w:t>
            </w:r>
            <w:r w:rsidRPr="00D43766">
              <w:rPr>
                <w:rFonts w:eastAsia="標楷體"/>
                <w:sz w:val="26"/>
                <w:szCs w:val="26"/>
              </w:rPr>
              <w:t>)</w:t>
            </w: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每次</w:t>
            </w:r>
            <w:r w:rsidRPr="00D43766">
              <w:rPr>
                <w:rFonts w:eastAsia="標楷體"/>
                <w:sz w:val="26"/>
                <w:szCs w:val="26"/>
              </w:rPr>
              <w:t>8-10</w:t>
            </w:r>
            <w:r w:rsidRPr="00D43766">
              <w:rPr>
                <w:rFonts w:eastAsia="標楷體"/>
                <w:sz w:val="26"/>
                <w:szCs w:val="26"/>
              </w:rPr>
              <w:t>項主要肌群運動，每次反覆次數</w:t>
            </w:r>
            <w:r w:rsidRPr="00D43766">
              <w:rPr>
                <w:rFonts w:eastAsia="標楷體"/>
                <w:sz w:val="26"/>
                <w:szCs w:val="26"/>
              </w:rPr>
              <w:t>10-15</w:t>
            </w:r>
            <w:r w:rsidRPr="00D43766">
              <w:rPr>
                <w:rFonts w:eastAsia="標楷體"/>
                <w:sz w:val="26"/>
                <w:szCs w:val="26"/>
              </w:rPr>
              <w:t>次。</w:t>
            </w:r>
          </w:p>
        </w:tc>
      </w:tr>
      <w:tr w:rsidR="00D43766" w:rsidRPr="00D43766" w:rsidTr="004518D0">
        <w:trPr>
          <w:trHeight w:val="2078"/>
        </w:trPr>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柔軟度</w:t>
            </w:r>
          </w:p>
          <w:p w:rsidR="00A533B2" w:rsidRPr="00D43766" w:rsidRDefault="00A533B2" w:rsidP="004518D0">
            <w:pPr>
              <w:autoSpaceDE w:val="0"/>
              <w:spacing w:line="400" w:lineRule="exact"/>
              <w:rPr>
                <w:rFonts w:eastAsia="標楷體"/>
                <w:sz w:val="26"/>
                <w:szCs w:val="26"/>
              </w:rPr>
            </w:pPr>
          </w:p>
        </w:tc>
        <w:tc>
          <w:tcPr>
            <w:tcW w:w="1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有跌倒方顯者每週最少做</w:t>
            </w:r>
            <w:r w:rsidRPr="00D43766">
              <w:rPr>
                <w:rFonts w:eastAsia="標楷體"/>
                <w:sz w:val="26"/>
                <w:szCs w:val="26"/>
              </w:rPr>
              <w:t>2</w:t>
            </w:r>
            <w:r w:rsidRPr="00D43766">
              <w:rPr>
                <w:rFonts w:eastAsia="標楷體"/>
                <w:sz w:val="26"/>
                <w:szCs w:val="26"/>
              </w:rPr>
              <w:t>次伸展運動，以維持或改進平衡能力</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每天最少要做</w:t>
            </w:r>
            <w:r w:rsidRPr="00D43766">
              <w:rPr>
                <w:rFonts w:eastAsia="標楷體"/>
                <w:sz w:val="26"/>
                <w:szCs w:val="26"/>
              </w:rPr>
              <w:t>10</w:t>
            </w:r>
            <w:r w:rsidRPr="00D43766">
              <w:rPr>
                <w:rFonts w:eastAsia="標楷體"/>
                <w:sz w:val="26"/>
                <w:szCs w:val="26"/>
              </w:rPr>
              <w:t>分鐘的伸展運動，每次包括大肌肉群及肌腱組的伸展，以靜態伸展</w:t>
            </w:r>
            <w:r w:rsidRPr="00D43766">
              <w:rPr>
                <w:rFonts w:eastAsia="標楷體"/>
                <w:sz w:val="26"/>
                <w:szCs w:val="26"/>
              </w:rPr>
              <w:t>10-30</w:t>
            </w:r>
            <w:r w:rsidRPr="00D43766">
              <w:rPr>
                <w:rFonts w:eastAsia="標楷體"/>
                <w:sz w:val="26"/>
                <w:szCs w:val="26"/>
              </w:rPr>
              <w:t>秒，每組動作反覆</w:t>
            </w:r>
            <w:r w:rsidRPr="00D43766">
              <w:rPr>
                <w:rFonts w:eastAsia="標楷體"/>
                <w:sz w:val="26"/>
                <w:szCs w:val="26"/>
              </w:rPr>
              <w:t>3-4</w:t>
            </w:r>
            <w:r w:rsidRPr="00D43766">
              <w:rPr>
                <w:rFonts w:eastAsia="標楷體"/>
                <w:sz w:val="26"/>
                <w:szCs w:val="26"/>
              </w:rPr>
              <w:t>次。</w:t>
            </w:r>
          </w:p>
        </w:tc>
      </w:tr>
      <w:tr w:rsidR="00A533B2" w:rsidRPr="00D43766" w:rsidTr="004518D0">
        <w:trPr>
          <w:trHeight w:val="1736"/>
        </w:trPr>
        <w:tc>
          <w:tcPr>
            <w:tcW w:w="11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平衡</w:t>
            </w:r>
          </w:p>
        </w:tc>
        <w:tc>
          <w:tcPr>
            <w:tcW w:w="18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身體活動的本身可以減少跌倒</w:t>
            </w:r>
            <w:r w:rsidRPr="00D43766">
              <w:rPr>
                <w:rFonts w:eastAsia="標楷體"/>
                <w:sz w:val="26"/>
                <w:szCs w:val="26"/>
              </w:rPr>
              <w:t>35-45%</w:t>
            </w:r>
            <w:r w:rsidRPr="00D43766">
              <w:rPr>
                <w:rFonts w:eastAsia="標楷體"/>
                <w:sz w:val="26"/>
                <w:szCs w:val="26"/>
              </w:rPr>
              <w:t>的機會，建議每星期做</w:t>
            </w:r>
            <w:r w:rsidRPr="00D43766">
              <w:rPr>
                <w:rFonts w:eastAsia="標楷體"/>
                <w:sz w:val="26"/>
                <w:szCs w:val="26"/>
              </w:rPr>
              <w:t>3</w:t>
            </w:r>
            <w:r w:rsidRPr="00D43766">
              <w:rPr>
                <w:rFonts w:eastAsia="標楷體"/>
                <w:sz w:val="26"/>
                <w:szCs w:val="26"/>
              </w:rPr>
              <w:t>次的平衡運動</w:t>
            </w:r>
          </w:p>
        </w:tc>
        <w:tc>
          <w:tcPr>
            <w:tcW w:w="25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p>
        </w:tc>
        <w:tc>
          <w:tcPr>
            <w:tcW w:w="23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autoSpaceDE w:val="0"/>
              <w:spacing w:line="400" w:lineRule="exact"/>
              <w:rPr>
                <w:rFonts w:eastAsia="標楷體"/>
                <w:sz w:val="26"/>
                <w:szCs w:val="26"/>
              </w:rPr>
            </w:pPr>
            <w:r w:rsidRPr="00D43766">
              <w:rPr>
                <w:rFonts w:eastAsia="標楷體"/>
                <w:sz w:val="26"/>
                <w:szCs w:val="26"/>
              </w:rPr>
              <w:t>建議在團體課程或個人運動指導課程應加入至少</w:t>
            </w:r>
            <w:r w:rsidRPr="00D43766">
              <w:rPr>
                <w:rFonts w:eastAsia="標楷體"/>
                <w:sz w:val="26"/>
                <w:szCs w:val="26"/>
              </w:rPr>
              <w:t>10-15</w:t>
            </w:r>
            <w:r w:rsidRPr="00D43766">
              <w:rPr>
                <w:rFonts w:eastAsia="標楷體"/>
                <w:sz w:val="26"/>
                <w:szCs w:val="26"/>
              </w:rPr>
              <w:t>分鐘的平衡運動，亦可如數於暖身活動緩和運動中</w:t>
            </w:r>
          </w:p>
        </w:tc>
      </w:tr>
    </w:tbl>
    <w:p w:rsidR="00A533B2" w:rsidRPr="00D43766" w:rsidRDefault="00A533B2" w:rsidP="00A533B2">
      <w:pPr>
        <w:widowControl/>
        <w:snapToGrid w:val="0"/>
        <w:spacing w:before="180" w:after="72" w:line="360" w:lineRule="exact"/>
        <w:ind w:left="709"/>
        <w:jc w:val="both"/>
        <w:rPr>
          <w:rFonts w:eastAsia="標楷體"/>
          <w:b/>
          <w:sz w:val="26"/>
          <w:szCs w:val="26"/>
        </w:rPr>
      </w:pPr>
    </w:p>
    <w:p w:rsidR="00A533B2" w:rsidRPr="00D43766" w:rsidRDefault="00A533B2" w:rsidP="00A533B2">
      <w:pPr>
        <w:widowControl/>
        <w:snapToGrid w:val="0"/>
        <w:spacing w:before="180" w:after="72" w:line="360" w:lineRule="exact"/>
        <w:ind w:left="709"/>
        <w:jc w:val="both"/>
        <w:rPr>
          <w:rFonts w:eastAsia="標楷體"/>
          <w:b/>
          <w:sz w:val="26"/>
          <w:szCs w:val="26"/>
        </w:rPr>
      </w:pPr>
    </w:p>
    <w:p w:rsidR="00A533B2" w:rsidRPr="00D43766" w:rsidRDefault="00A533B2" w:rsidP="00166484">
      <w:pPr>
        <w:widowControl/>
        <w:numPr>
          <w:ilvl w:val="0"/>
          <w:numId w:val="193"/>
        </w:numPr>
        <w:suppressAutoHyphens/>
        <w:autoSpaceDN w:val="0"/>
        <w:snapToGrid w:val="0"/>
        <w:spacing w:before="180" w:after="72" w:line="360" w:lineRule="exact"/>
        <w:ind w:left="709" w:hanging="283"/>
        <w:jc w:val="both"/>
        <w:textAlignment w:val="baseline"/>
        <w:rPr>
          <w:rFonts w:eastAsia="標楷體"/>
          <w:b/>
          <w:sz w:val="26"/>
          <w:szCs w:val="26"/>
        </w:rPr>
      </w:pPr>
      <w:r w:rsidRPr="00D43766">
        <w:rPr>
          <w:rFonts w:eastAsia="標楷體"/>
          <w:b/>
          <w:sz w:val="26"/>
          <w:szCs w:val="26"/>
        </w:rPr>
        <w:t>提升高齡友善社區涵蓋率（</w:t>
      </w:r>
      <w:r w:rsidRPr="00D43766">
        <w:rPr>
          <w:rFonts w:eastAsia="標楷體"/>
          <w:b/>
          <w:sz w:val="26"/>
          <w:szCs w:val="26"/>
        </w:rPr>
        <w:t>2</w:t>
      </w:r>
      <w:r w:rsidRPr="00D43766">
        <w:rPr>
          <w:rFonts w:eastAsia="標楷體"/>
          <w:b/>
          <w:sz w:val="26"/>
          <w:szCs w:val="26"/>
        </w:rPr>
        <w:t>分）</w:t>
      </w:r>
    </w:p>
    <w:p w:rsidR="00A533B2" w:rsidRPr="00D43766" w:rsidRDefault="00A533B2" w:rsidP="00A533B2">
      <w:pPr>
        <w:pStyle w:val="aff1"/>
        <w:widowControl/>
        <w:snapToGrid w:val="0"/>
        <w:spacing w:before="180" w:after="72" w:line="360" w:lineRule="exact"/>
        <w:jc w:val="both"/>
        <w:rPr>
          <w:rFonts w:eastAsia="標楷體"/>
          <w:sz w:val="26"/>
          <w:szCs w:val="26"/>
        </w:rPr>
      </w:pPr>
      <w:r w:rsidRPr="00D43766">
        <w:rPr>
          <w:rFonts w:eastAsia="標楷體"/>
          <w:sz w:val="26"/>
          <w:szCs w:val="26"/>
        </w:rPr>
        <w:t>該縣市申請「</w:t>
      </w:r>
      <w:r w:rsidRPr="00D43766">
        <w:rPr>
          <w:rFonts w:eastAsia="標楷體"/>
          <w:sz w:val="26"/>
          <w:szCs w:val="26"/>
        </w:rPr>
        <w:t>108-109</w:t>
      </w:r>
      <w:r w:rsidRPr="00D43766">
        <w:rPr>
          <w:rFonts w:eastAsia="標楷體"/>
          <w:sz w:val="26"/>
          <w:szCs w:val="26"/>
        </w:rPr>
        <w:t>年社區健康營造計畫</w:t>
      </w:r>
      <w:r w:rsidRPr="00D43766">
        <w:rPr>
          <w:rFonts w:eastAsia="標楷體"/>
          <w:sz w:val="26"/>
          <w:szCs w:val="26"/>
        </w:rPr>
        <w:t>-</w:t>
      </w:r>
      <w:r w:rsidRPr="00D43766">
        <w:rPr>
          <w:rFonts w:eastAsia="標楷體"/>
          <w:sz w:val="26"/>
          <w:szCs w:val="26"/>
        </w:rPr>
        <w:t>活躍老化社區」之鄉鎮市區涵蓋率達</w:t>
      </w:r>
      <w:r w:rsidRPr="00D43766">
        <w:rPr>
          <w:rFonts w:eastAsia="標楷體"/>
          <w:sz w:val="26"/>
          <w:szCs w:val="26"/>
        </w:rPr>
        <w:t>30%</w:t>
      </w:r>
      <w:r w:rsidRPr="00D43766">
        <w:rPr>
          <w:rFonts w:eastAsia="標楷體"/>
          <w:sz w:val="26"/>
          <w:szCs w:val="26"/>
        </w:rPr>
        <w:t>。</w:t>
      </w:r>
    </w:p>
    <w:p w:rsidR="00A533B2" w:rsidRPr="00D43766" w:rsidRDefault="00A533B2" w:rsidP="00A533B2">
      <w:pPr>
        <w:pStyle w:val="aff1"/>
        <w:widowControl/>
        <w:snapToGrid w:val="0"/>
        <w:spacing w:before="180" w:after="72" w:line="360" w:lineRule="exact"/>
        <w:jc w:val="both"/>
        <w:rPr>
          <w:rFonts w:eastAsia="標楷體"/>
          <w:sz w:val="26"/>
          <w:szCs w:val="26"/>
        </w:rPr>
      </w:pPr>
      <w:r w:rsidRPr="00D43766">
        <w:rPr>
          <w:rFonts w:eastAsia="標楷體"/>
          <w:sz w:val="26"/>
          <w:szCs w:val="26"/>
        </w:rPr>
        <w:t>※</w:t>
      </w:r>
      <w:r w:rsidRPr="00D43766">
        <w:rPr>
          <w:rFonts w:eastAsia="標楷體"/>
          <w:sz w:val="26"/>
          <w:szCs w:val="26"/>
        </w:rPr>
        <w:t>鄉鎮市區涵蓋率：</w:t>
      </w:r>
      <w:r w:rsidRPr="00D43766">
        <w:rPr>
          <w:rFonts w:eastAsia="標楷體"/>
          <w:sz w:val="26"/>
          <w:szCs w:val="26"/>
        </w:rPr>
        <w:t>(</w:t>
      </w:r>
      <w:r w:rsidRPr="00D43766">
        <w:rPr>
          <w:rFonts w:eastAsia="標楷體"/>
          <w:sz w:val="26"/>
          <w:szCs w:val="26"/>
        </w:rPr>
        <w:t>各縣市辦理高齡友善社區計畫之鄉鎮市區數</w:t>
      </w:r>
      <w:r w:rsidRPr="00D43766">
        <w:rPr>
          <w:rFonts w:eastAsia="標楷體"/>
          <w:sz w:val="26"/>
          <w:szCs w:val="26"/>
        </w:rPr>
        <w:t>÷</w:t>
      </w:r>
      <w:r w:rsidRPr="00D43766">
        <w:rPr>
          <w:rFonts w:eastAsia="標楷體"/>
          <w:sz w:val="26"/>
          <w:szCs w:val="26"/>
        </w:rPr>
        <w:t>各縣市鄉鎮市區數</w:t>
      </w:r>
      <w:r w:rsidRPr="00D43766">
        <w:rPr>
          <w:rFonts w:eastAsia="標楷體"/>
          <w:sz w:val="26"/>
          <w:szCs w:val="26"/>
        </w:rPr>
        <w:t>)*100%</w:t>
      </w:r>
    </w:p>
    <w:p w:rsidR="00A533B2" w:rsidRPr="00D43766" w:rsidRDefault="00A533B2" w:rsidP="00A533B2">
      <w:pPr>
        <w:pStyle w:val="aff1"/>
        <w:widowControl/>
        <w:snapToGrid w:val="0"/>
        <w:spacing w:line="360" w:lineRule="exact"/>
        <w:jc w:val="both"/>
        <w:rPr>
          <w:rFonts w:eastAsia="標楷體"/>
          <w:sz w:val="26"/>
          <w:szCs w:val="26"/>
        </w:rPr>
      </w:pPr>
      <w:r w:rsidRPr="00D43766">
        <w:rPr>
          <w:rFonts w:eastAsia="標楷體"/>
          <w:sz w:val="26"/>
          <w:szCs w:val="26"/>
        </w:rPr>
        <w:t xml:space="preserve"> </w:t>
      </w:r>
    </w:p>
    <w:tbl>
      <w:tblPr>
        <w:tblW w:w="6698" w:type="dxa"/>
        <w:tblInd w:w="988" w:type="dxa"/>
        <w:tblLayout w:type="fixed"/>
        <w:tblCellMar>
          <w:left w:w="10" w:type="dxa"/>
          <w:right w:w="10" w:type="dxa"/>
        </w:tblCellMar>
        <w:tblLook w:val="04A0" w:firstRow="1" w:lastRow="0" w:firstColumn="1" w:lastColumn="0" w:noHBand="0" w:noVBand="1"/>
      </w:tblPr>
      <w:tblGrid>
        <w:gridCol w:w="4815"/>
        <w:gridCol w:w="1883"/>
      </w:tblGrid>
      <w:tr w:rsidR="00D43766" w:rsidRPr="00D43766" w:rsidTr="004518D0">
        <w:trPr>
          <w:trHeight w:val="148"/>
        </w:trPr>
        <w:tc>
          <w:tcPr>
            <w:tcW w:w="48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snapToGrid w:val="0"/>
              <w:spacing w:before="72" w:after="72" w:line="280" w:lineRule="exact"/>
              <w:ind w:left="-107" w:hanging="3"/>
              <w:jc w:val="center"/>
              <w:rPr>
                <w:rFonts w:eastAsia="標楷體"/>
                <w:b/>
                <w:bCs/>
                <w:sz w:val="26"/>
                <w:szCs w:val="26"/>
              </w:rPr>
            </w:pPr>
            <w:r w:rsidRPr="00D43766">
              <w:rPr>
                <w:rFonts w:eastAsia="標楷體"/>
                <w:b/>
                <w:bCs/>
                <w:sz w:val="26"/>
                <w:szCs w:val="26"/>
              </w:rPr>
              <w:t>涵蓋率</w:t>
            </w:r>
          </w:p>
        </w:tc>
        <w:tc>
          <w:tcPr>
            <w:tcW w:w="18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tabs>
                <w:tab w:val="left" w:pos="540"/>
              </w:tabs>
              <w:snapToGrid w:val="0"/>
              <w:spacing w:before="72" w:after="72" w:line="280" w:lineRule="exact"/>
              <w:ind w:left="113"/>
              <w:jc w:val="center"/>
              <w:rPr>
                <w:rFonts w:eastAsia="標楷體"/>
                <w:b/>
                <w:bCs/>
                <w:sz w:val="26"/>
                <w:szCs w:val="26"/>
              </w:rPr>
            </w:pPr>
            <w:r w:rsidRPr="00D43766">
              <w:rPr>
                <w:rFonts w:eastAsia="標楷體"/>
                <w:b/>
                <w:bCs/>
                <w:sz w:val="26"/>
                <w:szCs w:val="26"/>
              </w:rPr>
              <w:t>配分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360"/>
              <w:jc w:val="center"/>
            </w:pPr>
            <w:r w:rsidRPr="00D43766">
              <w:rPr>
                <w:rFonts w:eastAsia="標楷體" w:cs="Calibri"/>
                <w:bCs/>
                <w:sz w:val="26"/>
                <w:szCs w:val="26"/>
              </w:rPr>
              <w:t>高齡友善社區涵蓋率</w:t>
            </w:r>
            <w:r w:rsidRPr="00D43766">
              <w:rPr>
                <w:rFonts w:ascii="微軟正黑體" w:eastAsia="微軟正黑體" w:hAnsi="微軟正黑體" w:cs="微軟正黑體"/>
                <w:bCs/>
                <w:sz w:val="26"/>
                <w:szCs w:val="26"/>
              </w:rPr>
              <w:t>≧</w:t>
            </w:r>
            <w:r w:rsidRPr="00D43766">
              <w:rPr>
                <w:rFonts w:eastAsia="標楷體" w:cs="Calibri"/>
                <w:bCs/>
                <w:sz w:val="26"/>
                <w:szCs w:val="26"/>
              </w:rPr>
              <w:t xml:space="preserve"> 30%</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2</w:t>
            </w:r>
            <w:r w:rsidRPr="00D43766">
              <w:rPr>
                <w:rFonts w:eastAsia="標楷體" w:cs="Calibri"/>
                <w:bCs/>
                <w:sz w:val="26"/>
                <w:szCs w:val="26"/>
              </w:rPr>
              <w:t>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360"/>
              <w:jc w:val="center"/>
            </w:pPr>
            <w:r w:rsidRPr="00D43766">
              <w:rPr>
                <w:rFonts w:eastAsia="標楷體" w:cs="Calibri"/>
                <w:bCs/>
                <w:sz w:val="26"/>
                <w:szCs w:val="26"/>
              </w:rPr>
              <w:t>30%</w:t>
            </w:r>
            <w:r w:rsidRPr="00D43766">
              <w:rPr>
                <w:rFonts w:eastAsia="標楷體" w:cs="Calibri"/>
                <w:bCs/>
                <w:sz w:val="26"/>
                <w:szCs w:val="26"/>
              </w:rPr>
              <w:t>＞高齡友善社區涵蓋率</w:t>
            </w:r>
            <w:r w:rsidRPr="00D43766">
              <w:rPr>
                <w:rFonts w:ascii="微軟正黑體" w:eastAsia="微軟正黑體" w:hAnsi="微軟正黑體" w:cs="微軟正黑體"/>
                <w:bCs/>
                <w:sz w:val="26"/>
                <w:szCs w:val="26"/>
              </w:rPr>
              <w:t>≧</w:t>
            </w:r>
            <w:r w:rsidRPr="00D43766">
              <w:rPr>
                <w:rFonts w:eastAsia="標楷體" w:cs="Calibri"/>
                <w:bCs/>
                <w:sz w:val="26"/>
                <w:szCs w:val="26"/>
              </w:rPr>
              <w:t xml:space="preserve"> 20%</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1</w:t>
            </w:r>
            <w:r w:rsidRPr="00D43766">
              <w:rPr>
                <w:rFonts w:eastAsia="標楷體" w:cs="Calibri"/>
                <w:bCs/>
                <w:sz w:val="26"/>
                <w:szCs w:val="26"/>
              </w:rPr>
              <w:t>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360"/>
              <w:jc w:val="center"/>
              <w:rPr>
                <w:rFonts w:eastAsia="標楷體" w:cs="Calibri"/>
                <w:bCs/>
                <w:sz w:val="26"/>
                <w:szCs w:val="26"/>
              </w:rPr>
            </w:pPr>
            <w:r w:rsidRPr="00D43766">
              <w:rPr>
                <w:rFonts w:eastAsia="標楷體" w:cs="Calibri"/>
                <w:bCs/>
                <w:sz w:val="26"/>
                <w:szCs w:val="26"/>
              </w:rPr>
              <w:t>達成率</w:t>
            </w:r>
            <w:r w:rsidRPr="00D43766">
              <w:rPr>
                <w:rFonts w:eastAsia="標楷體" w:cs="Calibri"/>
                <w:bCs/>
                <w:sz w:val="26"/>
                <w:szCs w:val="26"/>
              </w:rPr>
              <w:t>&lt; 20%</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0</w:t>
            </w:r>
            <w:r w:rsidRPr="00D43766">
              <w:rPr>
                <w:rFonts w:eastAsia="標楷體" w:cs="Calibri"/>
                <w:bCs/>
                <w:sz w:val="26"/>
                <w:szCs w:val="26"/>
              </w:rPr>
              <w:t>分</w:t>
            </w:r>
          </w:p>
        </w:tc>
      </w:tr>
    </w:tbl>
    <w:p w:rsidR="00A533B2" w:rsidRPr="00D43766" w:rsidRDefault="00A533B2" w:rsidP="00166484">
      <w:pPr>
        <w:widowControl/>
        <w:numPr>
          <w:ilvl w:val="0"/>
          <w:numId w:val="193"/>
        </w:numPr>
        <w:suppressAutoHyphens/>
        <w:autoSpaceDN w:val="0"/>
        <w:snapToGrid w:val="0"/>
        <w:spacing w:before="180" w:after="72" w:line="360" w:lineRule="exact"/>
        <w:ind w:left="709" w:hanging="283"/>
        <w:jc w:val="both"/>
        <w:textAlignment w:val="baseline"/>
        <w:rPr>
          <w:rFonts w:eastAsia="標楷體"/>
          <w:b/>
          <w:sz w:val="26"/>
          <w:szCs w:val="26"/>
        </w:rPr>
      </w:pPr>
      <w:r w:rsidRPr="00D43766">
        <w:rPr>
          <w:rFonts w:eastAsia="標楷體"/>
          <w:b/>
          <w:sz w:val="26"/>
          <w:szCs w:val="26"/>
        </w:rPr>
        <w:lastRenderedPageBreak/>
        <w:t>縣市長者組隊參與活躍老化競賽活動</w:t>
      </w:r>
      <w:r w:rsidRPr="00D43766">
        <w:rPr>
          <w:rFonts w:eastAsia="標楷體"/>
          <w:b/>
          <w:sz w:val="26"/>
          <w:szCs w:val="26"/>
        </w:rPr>
        <w:t>(1</w:t>
      </w:r>
      <w:r w:rsidRPr="00D43766">
        <w:rPr>
          <w:rFonts w:eastAsia="標楷體"/>
          <w:b/>
          <w:sz w:val="26"/>
          <w:szCs w:val="26"/>
        </w:rPr>
        <w:t>分</w:t>
      </w:r>
      <w:r w:rsidRPr="00D43766">
        <w:rPr>
          <w:rFonts w:eastAsia="標楷體"/>
          <w:b/>
          <w:sz w:val="26"/>
          <w:szCs w:val="26"/>
        </w:rPr>
        <w:t>)</w:t>
      </w:r>
    </w:p>
    <w:p w:rsidR="00A533B2" w:rsidRPr="00D43766" w:rsidRDefault="00A533B2" w:rsidP="009921A4">
      <w:pPr>
        <w:pStyle w:val="aff1"/>
        <w:widowControl/>
        <w:snapToGrid w:val="0"/>
        <w:spacing w:before="180" w:after="72" w:line="360" w:lineRule="exact"/>
        <w:ind w:firstLine="229"/>
        <w:jc w:val="both"/>
        <w:rPr>
          <w:rFonts w:eastAsia="標楷體"/>
          <w:sz w:val="26"/>
          <w:szCs w:val="26"/>
        </w:rPr>
      </w:pPr>
      <w:r w:rsidRPr="00D43766">
        <w:rPr>
          <w:rFonts w:eastAsia="標楷體"/>
          <w:sz w:val="26"/>
          <w:szCs w:val="26"/>
        </w:rPr>
        <w:t>(1)</w:t>
      </w:r>
      <w:r w:rsidRPr="00D43766">
        <w:rPr>
          <w:rFonts w:eastAsia="標楷體"/>
          <w:sz w:val="26"/>
          <w:szCs w:val="26"/>
        </w:rPr>
        <w:t>縣市長者組隊參與活躍老化競賽活動目標隊數：</w:t>
      </w:r>
    </w:p>
    <w:tbl>
      <w:tblPr>
        <w:tblW w:w="6531" w:type="dxa"/>
        <w:tblInd w:w="988" w:type="dxa"/>
        <w:tblLayout w:type="fixed"/>
        <w:tblCellMar>
          <w:left w:w="10" w:type="dxa"/>
          <w:right w:w="10" w:type="dxa"/>
        </w:tblCellMar>
        <w:tblLook w:val="04A0" w:firstRow="1" w:lastRow="0" w:firstColumn="1" w:lastColumn="0" w:noHBand="0" w:noVBand="1"/>
      </w:tblPr>
      <w:tblGrid>
        <w:gridCol w:w="1455"/>
        <w:gridCol w:w="5076"/>
      </w:tblGrid>
      <w:tr w:rsidR="00D43766" w:rsidRPr="00D43766" w:rsidTr="004518D0">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北區競賽</w:t>
            </w:r>
            <w:r w:rsidRPr="00D43766">
              <w:rPr>
                <w:rFonts w:eastAsia="標楷體"/>
                <w:sz w:val="26"/>
                <w:szCs w:val="26"/>
              </w:rPr>
              <w:t>18</w:t>
            </w:r>
            <w:r w:rsidRPr="00D43766">
              <w:rPr>
                <w:rFonts w:eastAsia="標楷體"/>
                <w:sz w:val="26"/>
                <w:szCs w:val="26"/>
              </w:rPr>
              <w:t>隊</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基隆市</w:t>
            </w:r>
            <w:r w:rsidRPr="00D43766">
              <w:rPr>
                <w:rFonts w:eastAsia="標楷體"/>
                <w:sz w:val="26"/>
                <w:szCs w:val="26"/>
              </w:rPr>
              <w:t>2</w:t>
            </w:r>
            <w:r w:rsidRPr="00D43766">
              <w:rPr>
                <w:rFonts w:eastAsia="標楷體"/>
                <w:sz w:val="26"/>
                <w:szCs w:val="26"/>
              </w:rPr>
              <w:t>隊、台北市</w:t>
            </w:r>
            <w:r w:rsidRPr="00D43766">
              <w:rPr>
                <w:rFonts w:eastAsia="標楷體"/>
                <w:sz w:val="26"/>
                <w:szCs w:val="26"/>
              </w:rPr>
              <w:t>5</w:t>
            </w:r>
            <w:r w:rsidRPr="00D43766">
              <w:rPr>
                <w:rFonts w:eastAsia="標楷體"/>
                <w:sz w:val="26"/>
                <w:szCs w:val="26"/>
              </w:rPr>
              <w:t>隊、新北市</w:t>
            </w:r>
            <w:r w:rsidRPr="00D43766">
              <w:rPr>
                <w:rFonts w:eastAsia="標楷體"/>
                <w:sz w:val="26"/>
                <w:szCs w:val="26"/>
              </w:rPr>
              <w:t>5</w:t>
            </w:r>
            <w:r w:rsidRPr="00D43766">
              <w:rPr>
                <w:rFonts w:eastAsia="標楷體"/>
                <w:sz w:val="26"/>
                <w:szCs w:val="26"/>
              </w:rPr>
              <w:t>隊、桃園市</w:t>
            </w:r>
            <w:r w:rsidRPr="00D43766">
              <w:rPr>
                <w:rFonts w:eastAsia="標楷體"/>
                <w:sz w:val="26"/>
                <w:szCs w:val="26"/>
              </w:rPr>
              <w:t>4</w:t>
            </w:r>
            <w:r w:rsidRPr="00D43766">
              <w:rPr>
                <w:rFonts w:eastAsia="標楷體"/>
                <w:sz w:val="26"/>
                <w:szCs w:val="26"/>
              </w:rPr>
              <w:t>隊、新竹縣</w:t>
            </w:r>
            <w:r w:rsidRPr="00D43766">
              <w:rPr>
                <w:rFonts w:eastAsia="標楷體"/>
                <w:sz w:val="26"/>
                <w:szCs w:val="26"/>
              </w:rPr>
              <w:t>2</w:t>
            </w:r>
            <w:r w:rsidRPr="00D43766">
              <w:rPr>
                <w:rFonts w:eastAsia="標楷體"/>
                <w:sz w:val="26"/>
                <w:szCs w:val="26"/>
              </w:rPr>
              <w:t>隊</w:t>
            </w:r>
          </w:p>
        </w:tc>
      </w:tr>
      <w:tr w:rsidR="00D43766" w:rsidRPr="00D43766" w:rsidTr="004518D0">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中區競賽</w:t>
            </w:r>
            <w:r w:rsidRPr="00D43766">
              <w:rPr>
                <w:rFonts w:eastAsia="標楷體"/>
                <w:sz w:val="26"/>
                <w:szCs w:val="26"/>
              </w:rPr>
              <w:t>17</w:t>
            </w:r>
            <w:r w:rsidRPr="00D43766">
              <w:rPr>
                <w:rFonts w:eastAsia="標楷體"/>
                <w:sz w:val="26"/>
                <w:szCs w:val="26"/>
              </w:rPr>
              <w:t>隊</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新竹市</w:t>
            </w:r>
            <w:r w:rsidRPr="00D43766">
              <w:rPr>
                <w:rFonts w:eastAsia="標楷體"/>
                <w:sz w:val="26"/>
                <w:szCs w:val="26"/>
              </w:rPr>
              <w:t>2</w:t>
            </w:r>
            <w:r w:rsidRPr="00D43766">
              <w:rPr>
                <w:rFonts w:eastAsia="標楷體"/>
                <w:sz w:val="26"/>
                <w:szCs w:val="26"/>
              </w:rPr>
              <w:t>隊、苗栗縣</w:t>
            </w:r>
            <w:r w:rsidRPr="00D43766">
              <w:rPr>
                <w:rFonts w:eastAsia="標楷體"/>
                <w:sz w:val="26"/>
                <w:szCs w:val="26"/>
              </w:rPr>
              <w:t>2</w:t>
            </w:r>
            <w:r w:rsidRPr="00D43766">
              <w:rPr>
                <w:rFonts w:eastAsia="標楷體"/>
                <w:sz w:val="26"/>
                <w:szCs w:val="26"/>
              </w:rPr>
              <w:t>隊、台中市</w:t>
            </w:r>
            <w:r w:rsidRPr="00D43766">
              <w:rPr>
                <w:rFonts w:eastAsia="標楷體"/>
                <w:sz w:val="26"/>
                <w:szCs w:val="26"/>
              </w:rPr>
              <w:t>4</w:t>
            </w:r>
            <w:r w:rsidRPr="00D43766">
              <w:rPr>
                <w:rFonts w:eastAsia="標楷體"/>
                <w:sz w:val="26"/>
                <w:szCs w:val="26"/>
              </w:rPr>
              <w:t>隊、彰化縣</w:t>
            </w:r>
            <w:r w:rsidRPr="00D43766">
              <w:rPr>
                <w:rFonts w:eastAsia="標楷體"/>
                <w:sz w:val="26"/>
                <w:szCs w:val="26"/>
              </w:rPr>
              <w:t>4</w:t>
            </w:r>
            <w:r w:rsidRPr="00D43766">
              <w:rPr>
                <w:rFonts w:eastAsia="標楷體"/>
                <w:sz w:val="26"/>
                <w:szCs w:val="26"/>
              </w:rPr>
              <w:t>隊、南投縣</w:t>
            </w:r>
            <w:r w:rsidRPr="00D43766">
              <w:rPr>
                <w:rFonts w:eastAsia="標楷體"/>
                <w:sz w:val="26"/>
                <w:szCs w:val="26"/>
              </w:rPr>
              <w:t>2</w:t>
            </w:r>
            <w:r w:rsidRPr="00D43766">
              <w:rPr>
                <w:rFonts w:eastAsia="標楷體"/>
                <w:sz w:val="26"/>
                <w:szCs w:val="26"/>
              </w:rPr>
              <w:t>隊、雲林縣</w:t>
            </w:r>
            <w:r w:rsidRPr="00D43766">
              <w:rPr>
                <w:rFonts w:eastAsia="標楷體"/>
                <w:sz w:val="26"/>
                <w:szCs w:val="26"/>
              </w:rPr>
              <w:t>3</w:t>
            </w:r>
            <w:r w:rsidRPr="00D43766">
              <w:rPr>
                <w:rFonts w:eastAsia="標楷體"/>
                <w:sz w:val="26"/>
                <w:szCs w:val="26"/>
              </w:rPr>
              <w:t>隊</w:t>
            </w:r>
          </w:p>
        </w:tc>
      </w:tr>
      <w:tr w:rsidR="00D43766" w:rsidRPr="00D43766" w:rsidTr="004518D0">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南區競賽</w:t>
            </w:r>
            <w:r w:rsidRPr="00D43766">
              <w:rPr>
                <w:rFonts w:eastAsia="標楷體"/>
                <w:sz w:val="26"/>
                <w:szCs w:val="26"/>
              </w:rPr>
              <w:t>17</w:t>
            </w:r>
            <w:r w:rsidRPr="00D43766">
              <w:rPr>
                <w:rFonts w:eastAsia="標楷體"/>
                <w:sz w:val="26"/>
                <w:szCs w:val="26"/>
              </w:rPr>
              <w:t>隊</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嘉義市</w:t>
            </w:r>
            <w:r w:rsidRPr="00D43766">
              <w:rPr>
                <w:rFonts w:eastAsia="標楷體"/>
                <w:sz w:val="26"/>
                <w:szCs w:val="26"/>
              </w:rPr>
              <w:t>2</w:t>
            </w:r>
            <w:r w:rsidRPr="00D43766">
              <w:rPr>
                <w:rFonts w:eastAsia="標楷體"/>
                <w:sz w:val="26"/>
                <w:szCs w:val="26"/>
              </w:rPr>
              <w:t>隊、嘉義縣</w:t>
            </w:r>
            <w:r w:rsidRPr="00D43766">
              <w:rPr>
                <w:rFonts w:eastAsia="標楷體"/>
                <w:sz w:val="26"/>
                <w:szCs w:val="26"/>
              </w:rPr>
              <w:t>3</w:t>
            </w:r>
            <w:r w:rsidRPr="00D43766">
              <w:rPr>
                <w:rFonts w:eastAsia="標楷體"/>
                <w:sz w:val="26"/>
                <w:szCs w:val="26"/>
              </w:rPr>
              <w:t>隊、台南市</w:t>
            </w:r>
            <w:r w:rsidRPr="00D43766">
              <w:rPr>
                <w:rFonts w:eastAsia="標楷體"/>
                <w:sz w:val="26"/>
                <w:szCs w:val="26"/>
              </w:rPr>
              <w:t>4</w:t>
            </w:r>
            <w:r w:rsidRPr="00D43766">
              <w:rPr>
                <w:rFonts w:eastAsia="標楷體"/>
                <w:sz w:val="26"/>
                <w:szCs w:val="26"/>
              </w:rPr>
              <w:t>隊、高雄市</w:t>
            </w:r>
            <w:r w:rsidRPr="00D43766">
              <w:rPr>
                <w:rFonts w:eastAsia="標楷體"/>
                <w:sz w:val="26"/>
                <w:szCs w:val="26"/>
              </w:rPr>
              <w:t>5</w:t>
            </w:r>
            <w:r w:rsidRPr="00D43766">
              <w:rPr>
                <w:rFonts w:eastAsia="標楷體"/>
                <w:sz w:val="26"/>
                <w:szCs w:val="26"/>
              </w:rPr>
              <w:t>隊、屏東縣</w:t>
            </w:r>
            <w:r w:rsidRPr="00D43766">
              <w:rPr>
                <w:rFonts w:eastAsia="標楷體"/>
                <w:sz w:val="26"/>
                <w:szCs w:val="26"/>
              </w:rPr>
              <w:t>3</w:t>
            </w:r>
            <w:r w:rsidRPr="00D43766">
              <w:rPr>
                <w:rFonts w:eastAsia="標楷體"/>
                <w:sz w:val="26"/>
                <w:szCs w:val="26"/>
              </w:rPr>
              <w:t>隊</w:t>
            </w:r>
          </w:p>
        </w:tc>
      </w:tr>
      <w:tr w:rsidR="00D43766" w:rsidRPr="00D43766" w:rsidTr="004518D0">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rPr>
                <w:rFonts w:eastAsia="標楷體"/>
                <w:sz w:val="26"/>
                <w:szCs w:val="26"/>
              </w:rPr>
            </w:pPr>
            <w:r w:rsidRPr="00D43766">
              <w:rPr>
                <w:rFonts w:eastAsia="標楷體"/>
                <w:sz w:val="26"/>
                <w:szCs w:val="26"/>
              </w:rPr>
              <w:t>東區競賽</w:t>
            </w:r>
            <w:r w:rsidRPr="00D43766">
              <w:rPr>
                <w:rFonts w:eastAsia="標楷體"/>
                <w:sz w:val="26"/>
                <w:szCs w:val="26"/>
              </w:rPr>
              <w:t>7</w:t>
            </w:r>
            <w:r w:rsidRPr="00D43766">
              <w:rPr>
                <w:rFonts w:eastAsia="標楷體"/>
                <w:sz w:val="26"/>
                <w:szCs w:val="26"/>
              </w:rPr>
              <w:t>隊</w:t>
            </w:r>
          </w:p>
        </w:tc>
        <w:tc>
          <w:tcPr>
            <w:tcW w:w="5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宜蘭縣</w:t>
            </w:r>
            <w:r w:rsidRPr="00D43766">
              <w:rPr>
                <w:rFonts w:eastAsia="標楷體"/>
                <w:sz w:val="26"/>
                <w:szCs w:val="26"/>
              </w:rPr>
              <w:t>3</w:t>
            </w:r>
            <w:r w:rsidRPr="00D43766">
              <w:rPr>
                <w:rFonts w:eastAsia="標楷體"/>
                <w:sz w:val="26"/>
                <w:szCs w:val="26"/>
              </w:rPr>
              <w:t>隊、花蓮縣</w:t>
            </w:r>
            <w:r w:rsidRPr="00D43766">
              <w:rPr>
                <w:rFonts w:eastAsia="標楷體"/>
                <w:sz w:val="26"/>
                <w:szCs w:val="26"/>
              </w:rPr>
              <w:t>2</w:t>
            </w:r>
            <w:r w:rsidRPr="00D43766">
              <w:rPr>
                <w:rFonts w:eastAsia="標楷體"/>
                <w:sz w:val="26"/>
                <w:szCs w:val="26"/>
              </w:rPr>
              <w:t>隊、台東縣</w:t>
            </w:r>
            <w:r w:rsidRPr="00D43766">
              <w:rPr>
                <w:rFonts w:eastAsia="標楷體"/>
                <w:sz w:val="26"/>
                <w:szCs w:val="26"/>
              </w:rPr>
              <w:t>2</w:t>
            </w:r>
            <w:r w:rsidRPr="00D43766">
              <w:rPr>
                <w:rFonts w:eastAsia="標楷體"/>
                <w:sz w:val="26"/>
                <w:szCs w:val="26"/>
              </w:rPr>
              <w:t>隊</w:t>
            </w:r>
          </w:p>
        </w:tc>
      </w:tr>
      <w:tr w:rsidR="00D43766" w:rsidRPr="00D43766" w:rsidTr="004518D0">
        <w:tc>
          <w:tcPr>
            <w:tcW w:w="653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離島縣市參加全國競賽各</w:t>
            </w:r>
            <w:r w:rsidRPr="00D43766">
              <w:rPr>
                <w:rFonts w:eastAsia="標楷體"/>
                <w:sz w:val="26"/>
                <w:szCs w:val="26"/>
              </w:rPr>
              <w:t>1</w:t>
            </w:r>
            <w:r w:rsidRPr="00D43766">
              <w:rPr>
                <w:rFonts w:eastAsia="標楷體"/>
                <w:sz w:val="26"/>
                <w:szCs w:val="26"/>
              </w:rPr>
              <w:t>隊</w:t>
            </w:r>
          </w:p>
        </w:tc>
      </w:tr>
    </w:tbl>
    <w:p w:rsidR="00A533B2" w:rsidRPr="00D43766" w:rsidRDefault="00A533B2" w:rsidP="00A533B2">
      <w:pPr>
        <w:widowControl/>
        <w:snapToGrid w:val="0"/>
        <w:spacing w:before="180" w:after="72" w:line="360" w:lineRule="exact"/>
        <w:ind w:left="709"/>
        <w:jc w:val="both"/>
        <w:rPr>
          <w:rFonts w:eastAsia="標楷體"/>
          <w:sz w:val="26"/>
          <w:szCs w:val="26"/>
        </w:rPr>
      </w:pPr>
      <w:r w:rsidRPr="00D43766">
        <w:rPr>
          <w:rFonts w:eastAsia="標楷體"/>
          <w:sz w:val="26"/>
          <w:szCs w:val="26"/>
        </w:rPr>
        <w:t>(2)</w:t>
      </w:r>
      <w:r w:rsidRPr="00D43766">
        <w:rPr>
          <w:rFonts w:eastAsia="標楷體"/>
          <w:sz w:val="26"/>
          <w:szCs w:val="26"/>
        </w:rPr>
        <w:t>依目標數達成情形予以計分：</w:t>
      </w:r>
    </w:p>
    <w:tbl>
      <w:tblPr>
        <w:tblW w:w="5424" w:type="dxa"/>
        <w:tblInd w:w="988" w:type="dxa"/>
        <w:tblLayout w:type="fixed"/>
        <w:tblCellMar>
          <w:left w:w="10" w:type="dxa"/>
          <w:right w:w="10" w:type="dxa"/>
        </w:tblCellMar>
        <w:tblLook w:val="04A0" w:firstRow="1" w:lastRow="0" w:firstColumn="1" w:lastColumn="0" w:noHBand="0" w:noVBand="1"/>
      </w:tblPr>
      <w:tblGrid>
        <w:gridCol w:w="2305"/>
        <w:gridCol w:w="3119"/>
      </w:tblGrid>
      <w:tr w:rsidR="00D43766" w:rsidRPr="00D43766" w:rsidTr="004518D0">
        <w:tc>
          <w:tcPr>
            <w:tcW w:w="2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目標達成情形</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配分</w:t>
            </w:r>
          </w:p>
        </w:tc>
      </w:tr>
      <w:tr w:rsidR="00D43766" w:rsidRPr="00D43766" w:rsidTr="004518D0">
        <w:tc>
          <w:tcPr>
            <w:tcW w:w="2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有派隊伍參加</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A533B2" w:rsidRPr="00D43766" w:rsidTr="004518D0">
        <w:tc>
          <w:tcPr>
            <w:tcW w:w="2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無派隊伍參加</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0</w:t>
            </w:r>
            <w:r w:rsidRPr="00D43766">
              <w:rPr>
                <w:rFonts w:eastAsia="標楷體"/>
                <w:sz w:val="26"/>
                <w:szCs w:val="26"/>
              </w:rPr>
              <w:t>分</w:t>
            </w:r>
          </w:p>
        </w:tc>
      </w:tr>
    </w:tbl>
    <w:p w:rsidR="00A533B2" w:rsidRPr="00D43766" w:rsidRDefault="00A533B2" w:rsidP="00A533B2">
      <w:pPr>
        <w:rPr>
          <w:rFonts w:eastAsia="標楷體"/>
          <w:b/>
          <w:sz w:val="26"/>
          <w:szCs w:val="26"/>
        </w:rPr>
      </w:pPr>
    </w:p>
    <w:p w:rsidR="00A533B2" w:rsidRPr="00D43766" w:rsidRDefault="00A533B2" w:rsidP="00166484">
      <w:pPr>
        <w:widowControl/>
        <w:numPr>
          <w:ilvl w:val="0"/>
          <w:numId w:val="193"/>
        </w:numPr>
        <w:suppressAutoHyphens/>
        <w:autoSpaceDN w:val="0"/>
        <w:snapToGrid w:val="0"/>
        <w:spacing w:before="180" w:after="72" w:line="360" w:lineRule="exact"/>
        <w:ind w:left="709" w:hanging="283"/>
        <w:jc w:val="both"/>
        <w:textAlignment w:val="baseline"/>
        <w:rPr>
          <w:rFonts w:eastAsia="標楷體"/>
          <w:b/>
          <w:sz w:val="26"/>
          <w:szCs w:val="26"/>
        </w:rPr>
      </w:pPr>
      <w:r w:rsidRPr="00D43766">
        <w:rPr>
          <w:rFonts w:eastAsia="標楷體"/>
          <w:b/>
          <w:sz w:val="26"/>
          <w:szCs w:val="26"/>
        </w:rPr>
        <w:t>長者參與社區健康促進活動比率</w:t>
      </w:r>
      <w:r w:rsidRPr="00D43766">
        <w:rPr>
          <w:rFonts w:eastAsia="標楷體"/>
          <w:b/>
          <w:sz w:val="26"/>
          <w:szCs w:val="26"/>
        </w:rPr>
        <w:t>(</w:t>
      </w:r>
      <w:r w:rsidRPr="00D43766">
        <w:rPr>
          <w:rFonts w:eastAsia="標楷體"/>
          <w:b/>
          <w:sz w:val="26"/>
          <w:szCs w:val="26"/>
        </w:rPr>
        <w:t>健康促進活動參與率</w:t>
      </w:r>
      <w:r w:rsidRPr="00D43766">
        <w:rPr>
          <w:rFonts w:eastAsia="標楷體"/>
          <w:b/>
          <w:sz w:val="26"/>
          <w:szCs w:val="26"/>
        </w:rPr>
        <w:t>)(2</w:t>
      </w:r>
      <w:r w:rsidRPr="00D43766">
        <w:rPr>
          <w:rFonts w:eastAsia="標楷體"/>
          <w:b/>
          <w:sz w:val="26"/>
          <w:szCs w:val="26"/>
        </w:rPr>
        <w:t>分</w:t>
      </w:r>
      <w:r w:rsidRPr="00D43766">
        <w:rPr>
          <w:rFonts w:eastAsia="標楷體"/>
          <w:b/>
          <w:sz w:val="26"/>
          <w:szCs w:val="26"/>
        </w:rPr>
        <w:t>):</w:t>
      </w:r>
    </w:p>
    <w:p w:rsidR="00A533B2" w:rsidRPr="00D43766" w:rsidRDefault="00A533B2" w:rsidP="00A533B2">
      <w:pPr>
        <w:widowControl/>
        <w:snapToGrid w:val="0"/>
        <w:spacing w:before="180" w:after="72" w:line="360" w:lineRule="exact"/>
        <w:ind w:left="709"/>
        <w:jc w:val="both"/>
        <w:rPr>
          <w:rFonts w:eastAsia="標楷體"/>
          <w:b/>
          <w:sz w:val="26"/>
          <w:szCs w:val="26"/>
        </w:rPr>
      </w:pPr>
      <w:r w:rsidRPr="00D43766">
        <w:rPr>
          <w:rFonts w:eastAsia="標楷體"/>
          <w:b/>
          <w:sz w:val="26"/>
          <w:szCs w:val="26"/>
        </w:rPr>
        <w:t>以</w:t>
      </w:r>
      <w:r w:rsidRPr="00D43766">
        <w:rPr>
          <w:rFonts w:eastAsia="標楷體"/>
          <w:b/>
          <w:sz w:val="26"/>
          <w:szCs w:val="26"/>
        </w:rPr>
        <w:t>65</w:t>
      </w:r>
      <w:r w:rsidRPr="00D43766">
        <w:rPr>
          <w:rFonts w:eastAsia="標楷體"/>
          <w:b/>
          <w:sz w:val="26"/>
          <w:szCs w:val="26"/>
        </w:rPr>
        <w:t>歲老人參與健康促進活動人數</w:t>
      </w:r>
      <w:r w:rsidRPr="00D43766">
        <w:rPr>
          <w:rFonts w:eastAsia="標楷體"/>
          <w:b/>
          <w:sz w:val="26"/>
          <w:szCs w:val="26"/>
        </w:rPr>
        <w:t>÷</w:t>
      </w:r>
      <w:r w:rsidRPr="00D43766">
        <w:rPr>
          <w:rFonts w:eastAsia="標楷體"/>
          <w:b/>
          <w:sz w:val="26"/>
          <w:szCs w:val="26"/>
        </w:rPr>
        <w:t>轄區內</w:t>
      </w:r>
      <w:r w:rsidRPr="00D43766">
        <w:rPr>
          <w:rFonts w:eastAsia="標楷體"/>
          <w:b/>
          <w:sz w:val="26"/>
          <w:szCs w:val="26"/>
        </w:rPr>
        <w:t>65</w:t>
      </w:r>
      <w:r w:rsidRPr="00D43766">
        <w:rPr>
          <w:rFonts w:eastAsia="標楷體"/>
          <w:b/>
          <w:sz w:val="26"/>
          <w:szCs w:val="26"/>
        </w:rPr>
        <w:t>歲以上老人數之達成率計算</w:t>
      </w:r>
    </w:p>
    <w:p w:rsidR="00A533B2" w:rsidRPr="00D43766" w:rsidRDefault="00A533B2" w:rsidP="00166484">
      <w:pPr>
        <w:pStyle w:val="aff1"/>
        <w:numPr>
          <w:ilvl w:val="0"/>
          <w:numId w:val="196"/>
        </w:numPr>
        <w:suppressAutoHyphens/>
        <w:autoSpaceDN w:val="0"/>
        <w:ind w:leftChars="0" w:firstLine="174"/>
        <w:jc w:val="both"/>
        <w:textAlignment w:val="baseline"/>
        <w:rPr>
          <w:rFonts w:eastAsia="標楷體"/>
          <w:sz w:val="26"/>
          <w:szCs w:val="26"/>
        </w:rPr>
      </w:pPr>
      <w:r w:rsidRPr="00D43766">
        <w:rPr>
          <w:rFonts w:eastAsia="標楷體"/>
          <w:sz w:val="26"/>
          <w:szCs w:val="26"/>
        </w:rPr>
        <w:t>分子：</w:t>
      </w:r>
      <w:r w:rsidRPr="00D43766">
        <w:rPr>
          <w:rFonts w:eastAsia="標楷體"/>
          <w:sz w:val="26"/>
          <w:szCs w:val="26"/>
        </w:rPr>
        <w:t>65</w:t>
      </w:r>
      <w:r w:rsidRPr="00D43766">
        <w:rPr>
          <w:rFonts w:eastAsia="標楷體"/>
          <w:sz w:val="26"/>
          <w:szCs w:val="26"/>
        </w:rPr>
        <w:t>歲老人參與健康促進活動人數</w:t>
      </w:r>
    </w:p>
    <w:p w:rsidR="00A533B2" w:rsidRPr="00D43766" w:rsidRDefault="00A533B2" w:rsidP="00166484">
      <w:pPr>
        <w:pStyle w:val="aff1"/>
        <w:numPr>
          <w:ilvl w:val="0"/>
          <w:numId w:val="196"/>
        </w:numPr>
        <w:suppressAutoHyphens/>
        <w:autoSpaceDN w:val="0"/>
        <w:ind w:leftChars="0" w:firstLine="174"/>
        <w:jc w:val="both"/>
        <w:textAlignment w:val="baseline"/>
        <w:rPr>
          <w:rFonts w:eastAsia="標楷體"/>
          <w:sz w:val="26"/>
          <w:szCs w:val="26"/>
        </w:rPr>
      </w:pPr>
      <w:r w:rsidRPr="00D43766">
        <w:rPr>
          <w:rFonts w:eastAsia="標楷體"/>
          <w:sz w:val="26"/>
          <w:szCs w:val="26"/>
        </w:rPr>
        <w:t>分母：轄區內</w:t>
      </w:r>
      <w:r w:rsidRPr="00D43766">
        <w:rPr>
          <w:rFonts w:eastAsia="標楷體"/>
          <w:sz w:val="26"/>
          <w:szCs w:val="26"/>
        </w:rPr>
        <w:t>65</w:t>
      </w:r>
      <w:r w:rsidRPr="00D43766">
        <w:rPr>
          <w:rFonts w:eastAsia="標楷體"/>
          <w:sz w:val="26"/>
          <w:szCs w:val="26"/>
        </w:rPr>
        <w:t>歲以上老人數</w:t>
      </w:r>
    </w:p>
    <w:p w:rsidR="00A533B2" w:rsidRPr="00D43766" w:rsidRDefault="00A533B2" w:rsidP="00166484">
      <w:pPr>
        <w:pStyle w:val="aff1"/>
        <w:numPr>
          <w:ilvl w:val="0"/>
          <w:numId w:val="196"/>
        </w:numPr>
        <w:suppressAutoHyphens/>
        <w:autoSpaceDN w:val="0"/>
        <w:ind w:leftChars="0" w:firstLine="174"/>
        <w:jc w:val="both"/>
        <w:textAlignment w:val="baseline"/>
        <w:rPr>
          <w:rFonts w:eastAsia="標楷體"/>
          <w:sz w:val="26"/>
          <w:szCs w:val="26"/>
        </w:rPr>
      </w:pPr>
      <w:r w:rsidRPr="00D43766">
        <w:rPr>
          <w:rFonts w:eastAsia="標楷體"/>
          <w:sz w:val="26"/>
          <w:szCs w:val="26"/>
        </w:rPr>
        <w:t>目標達成率：（</w:t>
      </w:r>
      <w:r w:rsidRPr="00D43766">
        <w:rPr>
          <w:rFonts w:eastAsia="標楷體"/>
          <w:sz w:val="26"/>
          <w:szCs w:val="26"/>
        </w:rPr>
        <w:t>65</w:t>
      </w:r>
      <w:r w:rsidRPr="00D43766">
        <w:rPr>
          <w:rFonts w:eastAsia="標楷體"/>
          <w:sz w:val="26"/>
          <w:szCs w:val="26"/>
        </w:rPr>
        <w:t>歲老人參與健康促進活動人數</w:t>
      </w:r>
      <w:r w:rsidRPr="00D43766">
        <w:rPr>
          <w:rFonts w:eastAsia="標楷體"/>
          <w:sz w:val="26"/>
          <w:szCs w:val="26"/>
        </w:rPr>
        <w:t>÷</w:t>
      </w:r>
      <w:r w:rsidRPr="00D43766">
        <w:rPr>
          <w:rFonts w:eastAsia="標楷體"/>
          <w:sz w:val="26"/>
          <w:szCs w:val="26"/>
        </w:rPr>
        <w:t>轄區內</w:t>
      </w:r>
      <w:r w:rsidRPr="00D43766">
        <w:rPr>
          <w:rFonts w:eastAsia="標楷體"/>
          <w:sz w:val="26"/>
          <w:szCs w:val="26"/>
        </w:rPr>
        <w:t>65</w:t>
      </w:r>
      <w:r w:rsidRPr="00D43766">
        <w:rPr>
          <w:rFonts w:eastAsia="標楷體"/>
          <w:sz w:val="26"/>
          <w:szCs w:val="26"/>
        </w:rPr>
        <w:t>歲以上老人數）</w:t>
      </w:r>
    </w:p>
    <w:p w:rsidR="00A533B2" w:rsidRPr="00D43766" w:rsidRDefault="00A533B2" w:rsidP="00A533B2">
      <w:pPr>
        <w:pStyle w:val="aff1"/>
        <w:jc w:val="both"/>
        <w:rPr>
          <w:rFonts w:eastAsia="標楷體"/>
          <w:sz w:val="26"/>
          <w:szCs w:val="26"/>
        </w:rPr>
      </w:pPr>
      <w:r w:rsidRPr="00D43766">
        <w:rPr>
          <w:rFonts w:eastAsia="標楷體"/>
          <w:sz w:val="26"/>
          <w:szCs w:val="26"/>
        </w:rPr>
        <w:t xml:space="preserve">               *100</w:t>
      </w:r>
      <w:r w:rsidRPr="00D43766">
        <w:rPr>
          <w:rFonts w:eastAsia="標楷體"/>
          <w:sz w:val="26"/>
          <w:szCs w:val="26"/>
        </w:rPr>
        <w:t>％</w:t>
      </w:r>
    </w:p>
    <w:tbl>
      <w:tblPr>
        <w:tblW w:w="6698" w:type="dxa"/>
        <w:tblInd w:w="1129" w:type="dxa"/>
        <w:tblLayout w:type="fixed"/>
        <w:tblCellMar>
          <w:left w:w="10" w:type="dxa"/>
          <w:right w:w="10" w:type="dxa"/>
        </w:tblCellMar>
        <w:tblLook w:val="04A0" w:firstRow="1" w:lastRow="0" w:firstColumn="1" w:lastColumn="0" w:noHBand="0" w:noVBand="1"/>
      </w:tblPr>
      <w:tblGrid>
        <w:gridCol w:w="4815"/>
        <w:gridCol w:w="1883"/>
      </w:tblGrid>
      <w:tr w:rsidR="00D43766" w:rsidRPr="00D43766" w:rsidTr="004518D0">
        <w:trPr>
          <w:trHeight w:val="148"/>
        </w:trPr>
        <w:tc>
          <w:tcPr>
            <w:tcW w:w="48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snapToGrid w:val="0"/>
              <w:spacing w:before="72" w:after="72" w:line="280" w:lineRule="exact"/>
              <w:ind w:left="-107" w:hanging="3"/>
              <w:jc w:val="center"/>
              <w:rPr>
                <w:rFonts w:eastAsia="標楷體"/>
                <w:b/>
                <w:bCs/>
                <w:sz w:val="26"/>
                <w:szCs w:val="26"/>
              </w:rPr>
            </w:pPr>
            <w:r w:rsidRPr="00D43766">
              <w:rPr>
                <w:rFonts w:eastAsia="標楷體"/>
                <w:b/>
                <w:bCs/>
                <w:sz w:val="26"/>
                <w:szCs w:val="26"/>
              </w:rPr>
              <w:t>達成率</w:t>
            </w:r>
          </w:p>
        </w:tc>
        <w:tc>
          <w:tcPr>
            <w:tcW w:w="18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tabs>
                <w:tab w:val="left" w:pos="540"/>
              </w:tabs>
              <w:snapToGrid w:val="0"/>
              <w:spacing w:before="72" w:after="72" w:line="280" w:lineRule="exact"/>
              <w:ind w:left="113"/>
              <w:jc w:val="center"/>
              <w:rPr>
                <w:rFonts w:eastAsia="標楷體"/>
                <w:b/>
                <w:bCs/>
                <w:sz w:val="26"/>
                <w:szCs w:val="26"/>
              </w:rPr>
            </w:pPr>
            <w:r w:rsidRPr="00D43766">
              <w:rPr>
                <w:rFonts w:eastAsia="標楷體"/>
                <w:b/>
                <w:bCs/>
                <w:sz w:val="26"/>
                <w:szCs w:val="26"/>
              </w:rPr>
              <w:t>配分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360"/>
              <w:jc w:val="center"/>
            </w:pPr>
            <w:r w:rsidRPr="00D43766">
              <w:rPr>
                <w:rFonts w:eastAsia="標楷體" w:cs="Calibri"/>
                <w:bCs/>
                <w:sz w:val="26"/>
                <w:szCs w:val="26"/>
              </w:rPr>
              <w:t>達成率增加</w:t>
            </w:r>
            <w:r w:rsidRPr="00D43766">
              <w:rPr>
                <w:rFonts w:ascii="微軟正黑體" w:eastAsia="微軟正黑體" w:hAnsi="微軟正黑體" w:cs="微軟正黑體"/>
                <w:bCs/>
                <w:sz w:val="26"/>
                <w:szCs w:val="26"/>
              </w:rPr>
              <w:t>≧</w:t>
            </w:r>
            <w:r w:rsidRPr="00D43766">
              <w:rPr>
                <w:rFonts w:eastAsia="標楷體" w:cs="Calibri"/>
                <w:bCs/>
                <w:sz w:val="26"/>
                <w:szCs w:val="26"/>
              </w:rPr>
              <w:t>2.0%</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2</w:t>
            </w:r>
            <w:r w:rsidRPr="00D43766">
              <w:rPr>
                <w:rFonts w:eastAsia="標楷體" w:cs="Calibri"/>
                <w:bCs/>
                <w:sz w:val="26"/>
                <w:szCs w:val="26"/>
              </w:rPr>
              <w:t>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360"/>
              <w:jc w:val="center"/>
            </w:pPr>
            <w:r w:rsidRPr="00D43766">
              <w:rPr>
                <w:rFonts w:eastAsia="標楷體" w:cs="Calibri"/>
                <w:bCs/>
                <w:sz w:val="26"/>
                <w:szCs w:val="26"/>
              </w:rPr>
              <w:t>1.0%≦</w:t>
            </w:r>
            <w:r w:rsidRPr="00D43766">
              <w:rPr>
                <w:rFonts w:eastAsia="標楷體" w:cs="Calibri"/>
                <w:bCs/>
                <w:sz w:val="26"/>
                <w:szCs w:val="26"/>
              </w:rPr>
              <w:t>達成率增加</w:t>
            </w:r>
            <w:r w:rsidRPr="00D43766">
              <w:rPr>
                <w:rFonts w:ascii="微軟正黑體" w:eastAsia="微軟正黑體" w:hAnsi="微軟正黑體" w:cs="微軟正黑體"/>
                <w:bCs/>
                <w:sz w:val="26"/>
                <w:szCs w:val="26"/>
              </w:rPr>
              <w:t>＜</w:t>
            </w:r>
            <w:r w:rsidRPr="00D43766">
              <w:rPr>
                <w:rFonts w:eastAsia="標楷體" w:cs="Calibri"/>
                <w:bCs/>
                <w:sz w:val="26"/>
                <w:szCs w:val="26"/>
              </w:rPr>
              <w:t>2.0%</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1</w:t>
            </w:r>
            <w:r w:rsidRPr="00D43766">
              <w:rPr>
                <w:rFonts w:eastAsia="標楷體" w:cs="Calibri"/>
                <w:bCs/>
                <w:sz w:val="26"/>
                <w:szCs w:val="26"/>
              </w:rPr>
              <w:t>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360"/>
              <w:jc w:val="center"/>
            </w:pPr>
            <w:r w:rsidRPr="00D43766">
              <w:rPr>
                <w:rFonts w:eastAsia="標楷體" w:cs="Calibri"/>
                <w:bCs/>
                <w:sz w:val="26"/>
                <w:szCs w:val="26"/>
              </w:rPr>
              <w:t>達成率增加</w:t>
            </w:r>
            <w:r w:rsidRPr="00D43766">
              <w:rPr>
                <w:rFonts w:ascii="微軟正黑體" w:eastAsia="微軟正黑體" w:hAnsi="微軟正黑體" w:cs="微軟正黑體"/>
                <w:bCs/>
                <w:sz w:val="26"/>
                <w:szCs w:val="26"/>
              </w:rPr>
              <w:t>＜</w:t>
            </w:r>
            <w:r w:rsidRPr="00D43766">
              <w:rPr>
                <w:rFonts w:eastAsia="標楷體" w:cs="Calibri"/>
                <w:bCs/>
                <w:sz w:val="26"/>
                <w:szCs w:val="26"/>
              </w:rPr>
              <w:t>1.0%</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0</w:t>
            </w:r>
            <w:r w:rsidRPr="00D43766">
              <w:rPr>
                <w:rFonts w:eastAsia="標楷體" w:cs="Calibri"/>
                <w:bCs/>
                <w:sz w:val="26"/>
                <w:szCs w:val="26"/>
              </w:rPr>
              <w:t>分</w:t>
            </w:r>
          </w:p>
        </w:tc>
      </w:tr>
    </w:tbl>
    <w:p w:rsidR="00A533B2" w:rsidRPr="00D43766" w:rsidRDefault="00A533B2" w:rsidP="00A533B2">
      <w:pPr>
        <w:spacing w:line="360" w:lineRule="exact"/>
        <w:ind w:left="1555" w:hanging="705"/>
        <w:jc w:val="both"/>
      </w:pPr>
      <w:r w:rsidRPr="00D43766">
        <w:rPr>
          <w:rFonts w:eastAsia="標楷體"/>
          <w:sz w:val="26"/>
          <w:szCs w:val="26"/>
        </w:rPr>
        <w:t>備註：建議先以</w:t>
      </w:r>
      <w:r w:rsidRPr="00D43766">
        <w:rPr>
          <w:rFonts w:eastAsia="標楷體"/>
          <w:sz w:val="26"/>
          <w:szCs w:val="26"/>
        </w:rPr>
        <w:t>106</w:t>
      </w:r>
      <w:r w:rsidRPr="00D43766">
        <w:rPr>
          <w:rFonts w:eastAsia="標楷體"/>
          <w:sz w:val="26"/>
          <w:szCs w:val="26"/>
        </w:rPr>
        <w:t>年各縣市提報長者參與健康促進課程人數為基線值計算達成率，人數統計由轄區衛生局</w:t>
      </w:r>
      <w:r w:rsidRPr="00D43766">
        <w:rPr>
          <w:rFonts w:eastAsia="標楷體"/>
          <w:sz w:val="26"/>
          <w:szCs w:val="26"/>
        </w:rPr>
        <w:t>(</w:t>
      </w:r>
      <w:r w:rsidRPr="00D43766">
        <w:rPr>
          <w:rFonts w:eastAsia="標楷體"/>
          <w:sz w:val="26"/>
          <w:szCs w:val="26"/>
        </w:rPr>
        <w:t>所</w:t>
      </w:r>
      <w:r w:rsidRPr="00D43766">
        <w:rPr>
          <w:rFonts w:eastAsia="標楷體"/>
          <w:sz w:val="26"/>
          <w:szCs w:val="26"/>
        </w:rPr>
        <w:t>)</w:t>
      </w:r>
      <w:r w:rsidRPr="00D43766">
        <w:rPr>
          <w:rFonts w:eastAsia="標楷體"/>
          <w:sz w:val="26"/>
          <w:szCs w:val="26"/>
        </w:rPr>
        <w:t>自行登錄本署</w:t>
      </w:r>
      <w:r w:rsidRPr="00D43766">
        <w:rPr>
          <w:rFonts w:ascii="新細明體" w:hAnsi="新細明體"/>
          <w:sz w:val="26"/>
          <w:szCs w:val="26"/>
        </w:rPr>
        <w:t>「</w:t>
      </w:r>
      <w:r w:rsidRPr="00D43766">
        <w:rPr>
          <w:rFonts w:eastAsia="標楷體"/>
          <w:sz w:val="26"/>
          <w:szCs w:val="26"/>
        </w:rPr>
        <w:t>社區長者健康促進課程資訊及管理系統</w:t>
      </w:r>
      <w:r w:rsidRPr="00D43766">
        <w:rPr>
          <w:rFonts w:ascii="新細明體" w:hAnsi="新細明體"/>
          <w:sz w:val="26"/>
          <w:szCs w:val="26"/>
        </w:rPr>
        <w:t>」</w:t>
      </w:r>
      <w:r w:rsidRPr="00D43766">
        <w:rPr>
          <w:rFonts w:eastAsia="標楷體"/>
          <w:sz w:val="26"/>
          <w:szCs w:val="26"/>
        </w:rPr>
        <w:t>登錄參與課程人數或自行提報之縣市長者健康促進課程統計年度成果為計算標準</w:t>
      </w:r>
      <w:r w:rsidRPr="00D43766">
        <w:rPr>
          <w:rFonts w:eastAsia="標楷體"/>
          <w:sz w:val="26"/>
          <w:szCs w:val="26"/>
        </w:rPr>
        <w:t>(</w:t>
      </w:r>
      <w:r w:rsidRPr="00D43766">
        <w:rPr>
          <w:rFonts w:eastAsia="標楷體"/>
          <w:sz w:val="26"/>
          <w:szCs w:val="26"/>
        </w:rPr>
        <w:t>如附件</w:t>
      </w:r>
      <w:r w:rsidRPr="00D43766">
        <w:rPr>
          <w:rFonts w:eastAsia="標楷體"/>
          <w:sz w:val="26"/>
          <w:szCs w:val="26"/>
        </w:rPr>
        <w:t>4)</w:t>
      </w:r>
    </w:p>
    <w:p w:rsidR="00A533B2" w:rsidRPr="00D43766" w:rsidRDefault="00A533B2" w:rsidP="00166484">
      <w:pPr>
        <w:widowControl/>
        <w:numPr>
          <w:ilvl w:val="0"/>
          <w:numId w:val="193"/>
        </w:numPr>
        <w:suppressAutoHyphens/>
        <w:autoSpaceDN w:val="0"/>
        <w:snapToGrid w:val="0"/>
        <w:spacing w:before="180" w:after="72" w:line="360" w:lineRule="exact"/>
        <w:ind w:left="709" w:hanging="283"/>
        <w:jc w:val="both"/>
        <w:textAlignment w:val="baseline"/>
        <w:rPr>
          <w:rFonts w:eastAsia="標楷體"/>
          <w:b/>
          <w:sz w:val="26"/>
          <w:szCs w:val="26"/>
        </w:rPr>
      </w:pPr>
      <w:r w:rsidRPr="00D43766">
        <w:rPr>
          <w:rFonts w:eastAsia="標楷體"/>
          <w:b/>
          <w:sz w:val="26"/>
          <w:szCs w:val="26"/>
        </w:rPr>
        <w:lastRenderedPageBreak/>
        <w:t>提升大眾對失智症的認知</w:t>
      </w:r>
      <w:r w:rsidRPr="00D43766">
        <w:rPr>
          <w:rFonts w:eastAsia="標楷體"/>
          <w:b/>
          <w:sz w:val="26"/>
          <w:szCs w:val="26"/>
        </w:rPr>
        <w:t>(3</w:t>
      </w:r>
      <w:r w:rsidRPr="00D43766">
        <w:rPr>
          <w:rFonts w:eastAsia="標楷體"/>
          <w:b/>
          <w:sz w:val="26"/>
          <w:szCs w:val="26"/>
        </w:rPr>
        <w:t>分</w:t>
      </w:r>
      <w:r w:rsidRPr="00D43766">
        <w:rPr>
          <w:rFonts w:eastAsia="標楷體"/>
          <w:b/>
          <w:sz w:val="26"/>
          <w:szCs w:val="26"/>
        </w:rPr>
        <w:t>)</w:t>
      </w:r>
    </w:p>
    <w:p w:rsidR="00A533B2" w:rsidRPr="00D43766" w:rsidRDefault="00A533B2" w:rsidP="00A533B2">
      <w:pPr>
        <w:spacing w:before="36" w:after="36" w:line="400" w:lineRule="exact"/>
        <w:ind w:left="1133" w:hanging="286"/>
        <w:rPr>
          <w:rFonts w:eastAsia="標楷體"/>
          <w:sz w:val="26"/>
          <w:szCs w:val="26"/>
        </w:rPr>
      </w:pPr>
      <w:r w:rsidRPr="00D43766">
        <w:rPr>
          <w:rFonts w:eastAsia="標楷體"/>
          <w:sz w:val="26"/>
          <w:szCs w:val="26"/>
        </w:rPr>
        <w:t>(1)</w:t>
      </w:r>
      <w:r w:rsidRPr="00D43766">
        <w:rPr>
          <w:rFonts w:eastAsia="標楷體"/>
          <w:sz w:val="26"/>
          <w:szCs w:val="26"/>
        </w:rPr>
        <w:t>結合轄內國中及國小辦理失智友善宣導講座及活動、轄內國中及國小學校涵蓋率達</w:t>
      </w:r>
      <w:r w:rsidRPr="00D43766">
        <w:rPr>
          <w:rFonts w:eastAsia="標楷體"/>
          <w:sz w:val="26"/>
          <w:szCs w:val="26"/>
        </w:rPr>
        <w:t>5% (2</w:t>
      </w:r>
      <w:r w:rsidRPr="00D43766">
        <w:rPr>
          <w:rFonts w:eastAsia="標楷體"/>
          <w:sz w:val="26"/>
          <w:szCs w:val="26"/>
        </w:rPr>
        <w:t>分</w:t>
      </w:r>
      <w:r w:rsidRPr="00D43766">
        <w:rPr>
          <w:rFonts w:eastAsia="標楷體"/>
          <w:sz w:val="26"/>
          <w:szCs w:val="26"/>
        </w:rPr>
        <w:t>)</w:t>
      </w:r>
    </w:p>
    <w:p w:rsidR="00A533B2" w:rsidRPr="00D43766" w:rsidRDefault="00A533B2" w:rsidP="00A533B2">
      <w:pPr>
        <w:spacing w:before="36" w:after="36" w:line="400" w:lineRule="exact"/>
        <w:ind w:left="1133" w:hanging="286"/>
        <w:rPr>
          <w:rFonts w:eastAsia="標楷體"/>
          <w:sz w:val="26"/>
          <w:szCs w:val="26"/>
        </w:rPr>
      </w:pPr>
      <w:r w:rsidRPr="00D43766">
        <w:rPr>
          <w:rFonts w:eastAsia="標楷體"/>
          <w:sz w:val="26"/>
          <w:szCs w:val="26"/>
        </w:rPr>
        <w:t>(2)</w:t>
      </w:r>
      <w:r w:rsidRPr="00D43766">
        <w:rPr>
          <w:rFonts w:eastAsia="標楷體"/>
          <w:sz w:val="26"/>
          <w:szCs w:val="26"/>
        </w:rPr>
        <w:t>於全國性調查，縣市轄內全人口對失智症認識及友善態度達</w:t>
      </w:r>
      <w:r w:rsidRPr="00D43766">
        <w:rPr>
          <w:rFonts w:eastAsia="標楷體"/>
          <w:sz w:val="26"/>
          <w:szCs w:val="26"/>
        </w:rPr>
        <w:t>3% (1</w:t>
      </w:r>
      <w:r w:rsidRPr="00D43766">
        <w:rPr>
          <w:rFonts w:eastAsia="標楷體"/>
          <w:sz w:val="26"/>
          <w:szCs w:val="26"/>
        </w:rPr>
        <w:t>分</w:t>
      </w:r>
      <w:r w:rsidRPr="00D43766">
        <w:rPr>
          <w:rFonts w:eastAsia="標楷體"/>
          <w:sz w:val="26"/>
          <w:szCs w:val="26"/>
        </w:rPr>
        <w:t>)</w:t>
      </w:r>
    </w:p>
    <w:p w:rsidR="00A533B2" w:rsidRPr="00D43766" w:rsidRDefault="00A533B2" w:rsidP="00A533B2">
      <w:pPr>
        <w:spacing w:before="36" w:after="36" w:line="400" w:lineRule="exact"/>
        <w:ind w:left="1134"/>
        <w:jc w:val="both"/>
        <w:rPr>
          <w:rFonts w:eastAsia="標楷體"/>
          <w:b/>
          <w:sz w:val="26"/>
          <w:szCs w:val="26"/>
        </w:rPr>
      </w:pPr>
      <w:r w:rsidRPr="00D43766">
        <w:rPr>
          <w:rFonts w:eastAsia="標楷體"/>
          <w:b/>
          <w:sz w:val="26"/>
          <w:szCs w:val="26"/>
        </w:rPr>
        <w:t>備註：依據本署辦理全國性調查結果情形給予評分。</w:t>
      </w:r>
    </w:p>
    <w:tbl>
      <w:tblPr>
        <w:tblW w:w="6698" w:type="dxa"/>
        <w:tblInd w:w="1129" w:type="dxa"/>
        <w:tblLayout w:type="fixed"/>
        <w:tblCellMar>
          <w:left w:w="10" w:type="dxa"/>
          <w:right w:w="10" w:type="dxa"/>
        </w:tblCellMar>
        <w:tblLook w:val="04A0" w:firstRow="1" w:lastRow="0" w:firstColumn="1" w:lastColumn="0" w:noHBand="0" w:noVBand="1"/>
      </w:tblPr>
      <w:tblGrid>
        <w:gridCol w:w="4815"/>
        <w:gridCol w:w="1883"/>
      </w:tblGrid>
      <w:tr w:rsidR="00D43766" w:rsidRPr="00D43766" w:rsidTr="004518D0">
        <w:trPr>
          <w:trHeight w:val="148"/>
        </w:trPr>
        <w:tc>
          <w:tcPr>
            <w:tcW w:w="481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snapToGrid w:val="0"/>
              <w:spacing w:before="72" w:after="72" w:line="280" w:lineRule="exact"/>
              <w:ind w:left="-107" w:hanging="3"/>
              <w:jc w:val="center"/>
              <w:rPr>
                <w:rFonts w:eastAsia="標楷體"/>
                <w:b/>
                <w:bCs/>
                <w:sz w:val="26"/>
                <w:szCs w:val="26"/>
              </w:rPr>
            </w:pPr>
            <w:r w:rsidRPr="00D43766">
              <w:rPr>
                <w:rFonts w:eastAsia="標楷體"/>
                <w:b/>
                <w:bCs/>
                <w:sz w:val="26"/>
                <w:szCs w:val="26"/>
              </w:rPr>
              <w:t>目標達成率</w:t>
            </w:r>
          </w:p>
        </w:tc>
        <w:tc>
          <w:tcPr>
            <w:tcW w:w="18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widowControl/>
              <w:tabs>
                <w:tab w:val="left" w:pos="540"/>
              </w:tabs>
              <w:snapToGrid w:val="0"/>
              <w:spacing w:before="72" w:after="72" w:line="280" w:lineRule="exact"/>
              <w:ind w:left="113"/>
              <w:jc w:val="center"/>
              <w:rPr>
                <w:rFonts w:eastAsia="標楷體"/>
                <w:b/>
                <w:bCs/>
                <w:sz w:val="26"/>
                <w:szCs w:val="26"/>
              </w:rPr>
            </w:pPr>
            <w:r w:rsidRPr="00D43766">
              <w:rPr>
                <w:rFonts w:eastAsia="標楷體"/>
                <w:b/>
                <w:bCs/>
                <w:sz w:val="26"/>
                <w:szCs w:val="26"/>
              </w:rPr>
              <w:t>配分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360"/>
              <w:jc w:val="center"/>
              <w:rPr>
                <w:rFonts w:eastAsia="標楷體" w:cs="Calibri"/>
                <w:bCs/>
                <w:sz w:val="26"/>
                <w:szCs w:val="26"/>
              </w:rPr>
            </w:pPr>
            <w:r w:rsidRPr="00D43766">
              <w:rPr>
                <w:rFonts w:eastAsia="標楷體" w:cs="Calibri"/>
                <w:bCs/>
                <w:sz w:val="26"/>
                <w:szCs w:val="26"/>
              </w:rPr>
              <w:t>符合</w:t>
            </w:r>
            <w:r w:rsidRPr="00D43766">
              <w:rPr>
                <w:rFonts w:eastAsia="標楷體" w:cs="Calibri"/>
                <w:bCs/>
                <w:sz w:val="26"/>
                <w:szCs w:val="26"/>
              </w:rPr>
              <w:t>(1)</w:t>
            </w:r>
            <w:r w:rsidRPr="00D43766">
              <w:rPr>
                <w:rFonts w:eastAsia="標楷體" w:cs="Calibri"/>
                <w:bCs/>
                <w:sz w:val="26"/>
                <w:szCs w:val="26"/>
              </w:rPr>
              <w:t>縣市</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2</w:t>
            </w:r>
            <w:r w:rsidRPr="00D43766">
              <w:rPr>
                <w:rFonts w:eastAsia="標楷體" w:cs="Calibri"/>
                <w:bCs/>
                <w:sz w:val="26"/>
                <w:szCs w:val="26"/>
              </w:rPr>
              <w:t>分</w:t>
            </w:r>
          </w:p>
        </w:tc>
      </w:tr>
      <w:tr w:rsidR="00D43766"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pPr>
            <w:r w:rsidRPr="00D43766">
              <w:rPr>
                <w:rFonts w:eastAsia="標楷體" w:cs="Calibri"/>
                <w:bCs/>
                <w:sz w:val="26"/>
                <w:szCs w:val="26"/>
              </w:rPr>
              <w:t>符合</w:t>
            </w:r>
            <w:r w:rsidRPr="00D43766">
              <w:rPr>
                <w:rFonts w:eastAsia="標楷體" w:cs="Calibri"/>
                <w:bCs/>
                <w:sz w:val="26"/>
                <w:szCs w:val="26"/>
              </w:rPr>
              <w:t>(2)</w:t>
            </w:r>
            <w:r w:rsidRPr="00D43766">
              <w:rPr>
                <w:rFonts w:eastAsia="標楷體" w:cs="Calibri"/>
                <w:bCs/>
                <w:sz w:val="26"/>
                <w:szCs w:val="26"/>
              </w:rPr>
              <w:t>縣市</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1</w:t>
            </w:r>
            <w:r w:rsidRPr="00D43766">
              <w:rPr>
                <w:rFonts w:eastAsia="標楷體" w:cs="Calibri"/>
                <w:bCs/>
                <w:sz w:val="26"/>
                <w:szCs w:val="26"/>
              </w:rPr>
              <w:t>分</w:t>
            </w:r>
          </w:p>
        </w:tc>
      </w:tr>
      <w:tr w:rsidR="00A533B2" w:rsidRPr="00D43766" w:rsidTr="004518D0">
        <w:trPr>
          <w:trHeight w:val="295"/>
        </w:trPr>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pPr>
            <w:r w:rsidRPr="00D43766">
              <w:rPr>
                <w:rFonts w:eastAsia="標楷體" w:cs="Calibri"/>
                <w:bCs/>
                <w:sz w:val="26"/>
                <w:szCs w:val="26"/>
              </w:rPr>
              <w:t>符合</w:t>
            </w:r>
            <w:r w:rsidRPr="00D43766">
              <w:rPr>
                <w:rFonts w:eastAsia="標楷體" w:cs="Calibri"/>
                <w:bCs/>
                <w:sz w:val="26"/>
                <w:szCs w:val="26"/>
              </w:rPr>
              <w:t>(1)</w:t>
            </w:r>
            <w:r w:rsidRPr="00D43766">
              <w:rPr>
                <w:rFonts w:eastAsia="標楷體" w:cs="Calibri"/>
                <w:bCs/>
                <w:sz w:val="26"/>
                <w:szCs w:val="26"/>
              </w:rPr>
              <w:t>及</w:t>
            </w:r>
            <w:r w:rsidRPr="00D43766">
              <w:rPr>
                <w:rFonts w:eastAsia="標楷體" w:cs="Calibri"/>
                <w:bCs/>
                <w:sz w:val="26"/>
                <w:szCs w:val="26"/>
              </w:rPr>
              <w:t>(2)</w:t>
            </w:r>
            <w:r w:rsidRPr="00D43766">
              <w:rPr>
                <w:rFonts w:eastAsia="標楷體" w:cs="Calibri"/>
                <w:bCs/>
                <w:sz w:val="26"/>
                <w:szCs w:val="26"/>
              </w:rPr>
              <w:t>縣市</w:t>
            </w:r>
          </w:p>
        </w:tc>
        <w:tc>
          <w:tcPr>
            <w:tcW w:w="1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widowControl/>
              <w:tabs>
                <w:tab w:val="left" w:pos="540"/>
              </w:tabs>
              <w:snapToGrid w:val="0"/>
              <w:spacing w:before="72" w:after="72" w:line="280" w:lineRule="exact"/>
              <w:ind w:left="113"/>
              <w:jc w:val="center"/>
              <w:rPr>
                <w:rFonts w:eastAsia="標楷體" w:cs="Calibri"/>
                <w:bCs/>
                <w:sz w:val="26"/>
                <w:szCs w:val="26"/>
              </w:rPr>
            </w:pPr>
            <w:r w:rsidRPr="00D43766">
              <w:rPr>
                <w:rFonts w:eastAsia="標楷體" w:cs="Calibri"/>
                <w:bCs/>
                <w:sz w:val="26"/>
                <w:szCs w:val="26"/>
              </w:rPr>
              <w:t>3</w:t>
            </w:r>
            <w:r w:rsidRPr="00D43766">
              <w:rPr>
                <w:rFonts w:eastAsia="標楷體" w:cs="Calibri"/>
                <w:bCs/>
                <w:sz w:val="26"/>
                <w:szCs w:val="26"/>
              </w:rPr>
              <w:t>分</w:t>
            </w:r>
          </w:p>
        </w:tc>
      </w:tr>
    </w:tbl>
    <w:p w:rsidR="00A533B2" w:rsidRPr="00D43766" w:rsidRDefault="00A533B2" w:rsidP="00A533B2">
      <w:pPr>
        <w:pStyle w:val="aff1"/>
        <w:rPr>
          <w:rFonts w:eastAsia="標楷體"/>
          <w:b/>
          <w:sz w:val="26"/>
          <w:szCs w:val="26"/>
        </w:rPr>
      </w:pPr>
    </w:p>
    <w:bookmarkStart w:id="14" w:name="三、推動慢性病照護網（10分）"/>
    <w:p w:rsidR="00A533B2" w:rsidRPr="00D43766" w:rsidRDefault="00A533B2" w:rsidP="00166484">
      <w:pPr>
        <w:pStyle w:val="aff1"/>
        <w:numPr>
          <w:ilvl w:val="0"/>
          <w:numId w:val="192"/>
        </w:numPr>
        <w:suppressAutoHyphens/>
        <w:autoSpaceDN w:val="0"/>
        <w:ind w:leftChars="0" w:left="426" w:hanging="283"/>
        <w:textAlignment w:val="baseline"/>
      </w:pPr>
      <w:r w:rsidRPr="00D43766">
        <w:fldChar w:fldCharType="begin"/>
      </w:r>
      <w:r w:rsidRPr="00D43766">
        <w:instrText xml:space="preserve"> HYPERLINK  "#</w:instrText>
      </w:r>
      <w:r w:rsidRPr="00D43766">
        <w:instrText>一、考評項目：</w:instrText>
      </w:r>
      <w:r w:rsidRPr="00D43766">
        <w:instrText xml:space="preserve">" </w:instrText>
      </w:r>
      <w:r w:rsidRPr="00D43766">
        <w:fldChar w:fldCharType="end"/>
      </w:r>
      <w:bookmarkEnd w:id="14"/>
      <w:r w:rsidRPr="00D43766">
        <w:rPr>
          <w:rFonts w:eastAsia="標楷體"/>
          <w:b/>
          <w:sz w:val="26"/>
          <w:szCs w:val="26"/>
        </w:rPr>
        <w:t>推動慢性病照護網（</w:t>
      </w:r>
      <w:r w:rsidRPr="00D43766">
        <w:rPr>
          <w:rFonts w:eastAsia="標楷體"/>
          <w:b/>
          <w:sz w:val="26"/>
          <w:szCs w:val="26"/>
        </w:rPr>
        <w:t>19</w:t>
      </w:r>
      <w:r w:rsidRPr="00D43766">
        <w:rPr>
          <w:rFonts w:eastAsia="標楷體"/>
          <w:b/>
          <w:sz w:val="26"/>
          <w:szCs w:val="26"/>
        </w:rPr>
        <w:t>分）</w:t>
      </w:r>
    </w:p>
    <w:p w:rsidR="00A533B2" w:rsidRPr="00D43766" w:rsidRDefault="00A533B2" w:rsidP="00166484">
      <w:pPr>
        <w:pStyle w:val="aff1"/>
        <w:numPr>
          <w:ilvl w:val="1"/>
          <w:numId w:val="192"/>
        </w:numPr>
        <w:suppressAutoHyphens/>
        <w:autoSpaceDN w:val="0"/>
        <w:spacing w:before="180" w:after="180"/>
        <w:ind w:leftChars="0" w:left="504" w:hanging="220"/>
        <w:textAlignment w:val="baseline"/>
      </w:pPr>
      <w:r w:rsidRPr="00D43766">
        <w:rPr>
          <w:rFonts w:eastAsia="標楷體"/>
          <w:b/>
          <w:sz w:val="26"/>
          <w:szCs w:val="26"/>
        </w:rPr>
        <w:t>提升轄區糖尿病患加入</w:t>
      </w:r>
      <w:r w:rsidRPr="00D43766">
        <w:rPr>
          <w:rFonts w:eastAsia="標楷體"/>
          <w:b/>
          <w:bCs/>
          <w:sz w:val="26"/>
          <w:szCs w:val="26"/>
        </w:rPr>
        <w:t>糖尿病品質支付服務</w:t>
      </w:r>
      <w:r w:rsidRPr="00D43766">
        <w:rPr>
          <w:rFonts w:eastAsia="標楷體"/>
          <w:b/>
          <w:sz w:val="26"/>
          <w:szCs w:val="26"/>
        </w:rPr>
        <w:t>比率</w:t>
      </w:r>
      <w:r w:rsidRPr="00D43766">
        <w:rPr>
          <w:rFonts w:eastAsia="標楷體"/>
          <w:b/>
          <w:bCs/>
          <w:sz w:val="26"/>
          <w:szCs w:val="26"/>
        </w:rPr>
        <w:t>（</w:t>
      </w:r>
      <w:r w:rsidRPr="00D43766">
        <w:rPr>
          <w:rFonts w:eastAsia="標楷體"/>
          <w:b/>
          <w:bCs/>
          <w:sz w:val="26"/>
          <w:szCs w:val="26"/>
        </w:rPr>
        <w:t>4</w:t>
      </w:r>
      <w:r w:rsidRPr="00D43766">
        <w:rPr>
          <w:rFonts w:eastAsia="標楷體"/>
          <w:b/>
          <w:bCs/>
          <w:sz w:val="26"/>
          <w:szCs w:val="26"/>
        </w:rPr>
        <w:t>分）</w:t>
      </w:r>
    </w:p>
    <w:p w:rsidR="00A533B2" w:rsidRPr="00D43766" w:rsidRDefault="00A533B2" w:rsidP="00A533B2">
      <w:pPr>
        <w:tabs>
          <w:tab w:val="left" w:pos="1276"/>
        </w:tabs>
        <w:autoSpaceDE w:val="0"/>
        <w:ind w:left="1419" w:hanging="1023"/>
      </w:pPr>
      <w:r w:rsidRPr="00D43766">
        <w:rPr>
          <w:rFonts w:ascii="新細明體" w:hAnsi="新細明體" w:cs="新細明體"/>
          <w:b/>
          <w:sz w:val="26"/>
          <w:szCs w:val="26"/>
        </w:rPr>
        <w:t>◎</w:t>
      </w:r>
      <w:r w:rsidRPr="00D43766">
        <w:rPr>
          <w:rFonts w:eastAsia="標楷體"/>
          <w:b/>
          <w:sz w:val="26"/>
          <w:szCs w:val="26"/>
        </w:rPr>
        <w:t>指標：</w:t>
      </w:r>
      <w:r w:rsidRPr="00D43766">
        <w:rPr>
          <w:rFonts w:eastAsia="標楷體"/>
          <w:sz w:val="26"/>
          <w:szCs w:val="26"/>
        </w:rPr>
        <w:t>轄區內已加入糖尿病品質支付服務之醫療院所，其糖尿病患加入</w:t>
      </w:r>
      <w:r w:rsidRPr="00D43766">
        <w:rPr>
          <w:rFonts w:eastAsia="標楷體"/>
          <w:bCs/>
          <w:sz w:val="26"/>
          <w:szCs w:val="26"/>
        </w:rPr>
        <w:t>支付服務</w:t>
      </w:r>
      <w:r w:rsidRPr="00D43766">
        <w:rPr>
          <w:rFonts w:eastAsia="標楷體"/>
          <w:sz w:val="26"/>
          <w:szCs w:val="26"/>
        </w:rPr>
        <w:t>之照護比率及成長率</w:t>
      </w:r>
    </w:p>
    <w:p w:rsidR="00A533B2" w:rsidRPr="00D43766" w:rsidRDefault="00A533B2" w:rsidP="00166484">
      <w:pPr>
        <w:widowControl/>
        <w:numPr>
          <w:ilvl w:val="0"/>
          <w:numId w:val="197"/>
        </w:numPr>
        <w:suppressAutoHyphens/>
        <w:autoSpaceDN w:val="0"/>
        <w:snapToGrid w:val="0"/>
        <w:spacing w:before="180" w:after="72" w:line="360" w:lineRule="exact"/>
        <w:jc w:val="both"/>
        <w:textAlignment w:val="baseline"/>
        <w:rPr>
          <w:rFonts w:eastAsia="標楷體"/>
          <w:sz w:val="26"/>
          <w:szCs w:val="26"/>
        </w:rPr>
      </w:pPr>
      <w:r w:rsidRPr="00D43766">
        <w:rPr>
          <w:rFonts w:eastAsia="標楷體"/>
          <w:sz w:val="26"/>
          <w:szCs w:val="26"/>
        </w:rPr>
        <w:t>定義：</w:t>
      </w:r>
    </w:p>
    <w:p w:rsidR="00A533B2" w:rsidRPr="00D43766" w:rsidRDefault="00A533B2" w:rsidP="00A533B2">
      <w:pPr>
        <w:pStyle w:val="aff1"/>
        <w:snapToGrid w:val="0"/>
        <w:spacing w:after="72" w:line="360" w:lineRule="exact"/>
        <w:ind w:left="761" w:hanging="281"/>
        <w:jc w:val="both"/>
        <w:rPr>
          <w:rFonts w:eastAsia="標楷體"/>
          <w:spacing w:val="-12"/>
          <w:sz w:val="26"/>
          <w:szCs w:val="26"/>
        </w:rPr>
      </w:pPr>
      <w:r w:rsidRPr="00D43766">
        <w:rPr>
          <w:rFonts w:eastAsia="標楷體"/>
          <w:spacing w:val="-12"/>
          <w:sz w:val="26"/>
          <w:szCs w:val="26"/>
        </w:rPr>
        <w:t xml:space="preserve">A. </w:t>
      </w:r>
      <w:r w:rsidRPr="00D43766">
        <w:rPr>
          <w:rFonts w:eastAsia="標楷體"/>
          <w:spacing w:val="-12"/>
          <w:sz w:val="26"/>
          <w:szCs w:val="26"/>
        </w:rPr>
        <w:t>轄區已加入糖尿病品質支付服務之醫療院所，其加入支付服務之個案照護率＝【轄區內已加入糖尿病品質支付服務之醫療院所，其當年度申報糖尿病品質支付服務歸戶之病人數</w:t>
      </w:r>
      <w:r w:rsidRPr="00D43766">
        <w:rPr>
          <w:rFonts w:eastAsia="標楷體"/>
          <w:spacing w:val="-12"/>
          <w:sz w:val="26"/>
          <w:szCs w:val="26"/>
        </w:rPr>
        <w:t>/</w:t>
      </w:r>
      <w:r w:rsidRPr="00D43766">
        <w:rPr>
          <w:rFonts w:eastAsia="標楷體"/>
          <w:spacing w:val="-12"/>
          <w:sz w:val="26"/>
          <w:szCs w:val="26"/>
        </w:rPr>
        <w:t>轄區內已加入糖尿病品質支付服務之醫療院所，其門診主診斷前</w:t>
      </w:r>
      <w:r w:rsidRPr="00D43766">
        <w:rPr>
          <w:rFonts w:eastAsia="標楷體"/>
          <w:spacing w:val="-12"/>
          <w:sz w:val="26"/>
          <w:szCs w:val="26"/>
        </w:rPr>
        <w:t>ICD_10_CM</w:t>
      </w:r>
      <w:r w:rsidRPr="00D43766">
        <w:rPr>
          <w:rFonts w:eastAsia="標楷體"/>
          <w:spacing w:val="-12"/>
          <w:sz w:val="26"/>
          <w:szCs w:val="26"/>
        </w:rPr>
        <w:t>前</w:t>
      </w:r>
      <w:r w:rsidRPr="00D43766">
        <w:rPr>
          <w:rFonts w:eastAsia="標楷體"/>
          <w:spacing w:val="-12"/>
          <w:sz w:val="26"/>
          <w:szCs w:val="26"/>
        </w:rPr>
        <w:t>3</w:t>
      </w:r>
      <w:r w:rsidRPr="00D43766">
        <w:rPr>
          <w:rFonts w:eastAsia="標楷體"/>
          <w:spacing w:val="-12"/>
          <w:sz w:val="26"/>
          <w:szCs w:val="26"/>
        </w:rPr>
        <w:t>碼為</w:t>
      </w:r>
      <w:r w:rsidRPr="00D43766">
        <w:rPr>
          <w:rFonts w:eastAsia="標楷體"/>
          <w:spacing w:val="-12"/>
          <w:sz w:val="26"/>
          <w:szCs w:val="26"/>
        </w:rPr>
        <w:t>E08-E13</w:t>
      </w:r>
      <w:r w:rsidRPr="00D43766">
        <w:rPr>
          <w:rFonts w:eastAsia="標楷體"/>
          <w:spacing w:val="-12"/>
          <w:sz w:val="26"/>
          <w:szCs w:val="26"/>
        </w:rPr>
        <w:t>（糖尿病）且</w:t>
      </w:r>
      <w:r w:rsidRPr="00D43766">
        <w:rPr>
          <w:rFonts w:eastAsia="標楷體"/>
          <w:spacing w:val="-12"/>
          <w:sz w:val="26"/>
          <w:szCs w:val="26"/>
        </w:rPr>
        <w:t>2</w:t>
      </w:r>
      <w:r w:rsidRPr="00D43766">
        <w:rPr>
          <w:rFonts w:eastAsia="標楷體"/>
          <w:spacing w:val="-12"/>
          <w:sz w:val="26"/>
          <w:szCs w:val="26"/>
        </w:rPr>
        <w:t>次就醫日間隔</w:t>
      </w:r>
      <w:r w:rsidRPr="00D43766">
        <w:rPr>
          <w:rFonts w:eastAsia="標楷體"/>
          <w:spacing w:val="-12"/>
          <w:sz w:val="26"/>
          <w:szCs w:val="26"/>
        </w:rPr>
        <w:t>≦90</w:t>
      </w:r>
      <w:r w:rsidRPr="00D43766">
        <w:rPr>
          <w:rFonts w:eastAsia="標楷體"/>
          <w:spacing w:val="-12"/>
          <w:sz w:val="26"/>
          <w:szCs w:val="26"/>
        </w:rPr>
        <w:t>天歸戶之病人數（依健保署醫療品質資訊公開網之定義）】</w:t>
      </w:r>
      <w:r w:rsidRPr="00D43766">
        <w:rPr>
          <w:rFonts w:eastAsia="標楷體"/>
          <w:spacing w:val="-12"/>
          <w:sz w:val="26"/>
          <w:szCs w:val="26"/>
        </w:rPr>
        <w:t>× 100%</w:t>
      </w:r>
    </w:p>
    <w:p w:rsidR="00A533B2" w:rsidRPr="00D43766" w:rsidRDefault="00A533B2" w:rsidP="00A533B2">
      <w:pPr>
        <w:pStyle w:val="aff1"/>
        <w:snapToGrid w:val="0"/>
        <w:spacing w:after="72" w:line="360" w:lineRule="exact"/>
        <w:ind w:left="761" w:hanging="281"/>
        <w:jc w:val="both"/>
        <w:rPr>
          <w:rFonts w:eastAsia="標楷體"/>
          <w:spacing w:val="-12"/>
          <w:sz w:val="26"/>
          <w:szCs w:val="26"/>
        </w:rPr>
      </w:pPr>
      <w:r w:rsidRPr="00D43766">
        <w:rPr>
          <w:rFonts w:eastAsia="標楷體"/>
          <w:spacing w:val="-12"/>
          <w:sz w:val="26"/>
          <w:szCs w:val="26"/>
        </w:rPr>
        <w:t xml:space="preserve">B. </w:t>
      </w:r>
      <w:r w:rsidRPr="00D43766">
        <w:rPr>
          <w:rFonts w:eastAsia="標楷體"/>
          <w:spacing w:val="-12"/>
          <w:sz w:val="26"/>
          <w:szCs w:val="26"/>
        </w:rPr>
        <w:t>轄區已加入糖尿病品質支付服務之醫療院所，其加入支付服務之成長率＝【轄區內已加入糖尿病品質支付服務之醫療院所，其</w:t>
      </w:r>
      <w:r w:rsidRPr="00D43766">
        <w:rPr>
          <w:rFonts w:eastAsia="標楷體"/>
          <w:spacing w:val="-12"/>
          <w:sz w:val="26"/>
          <w:szCs w:val="26"/>
        </w:rPr>
        <w:t>108</w:t>
      </w:r>
      <w:r w:rsidRPr="00D43766">
        <w:rPr>
          <w:rFonts w:eastAsia="標楷體"/>
          <w:spacing w:val="-12"/>
          <w:sz w:val="26"/>
          <w:szCs w:val="26"/>
        </w:rPr>
        <w:t>年照護率－</w:t>
      </w:r>
      <w:r w:rsidRPr="00D43766">
        <w:rPr>
          <w:rFonts w:eastAsia="標楷體"/>
          <w:spacing w:val="-12"/>
          <w:sz w:val="26"/>
          <w:szCs w:val="26"/>
        </w:rPr>
        <w:t>107</w:t>
      </w:r>
      <w:r w:rsidRPr="00D43766">
        <w:rPr>
          <w:rFonts w:eastAsia="標楷體"/>
          <w:spacing w:val="-12"/>
          <w:sz w:val="26"/>
          <w:szCs w:val="26"/>
        </w:rPr>
        <w:t>年照護率）</w:t>
      </w:r>
      <w:r w:rsidRPr="00D43766">
        <w:rPr>
          <w:rFonts w:eastAsia="標楷體"/>
          <w:spacing w:val="-12"/>
          <w:sz w:val="26"/>
          <w:szCs w:val="26"/>
        </w:rPr>
        <w:t>/ 107</w:t>
      </w:r>
      <w:r w:rsidRPr="00D43766">
        <w:rPr>
          <w:rFonts w:eastAsia="標楷體"/>
          <w:spacing w:val="-12"/>
          <w:sz w:val="26"/>
          <w:szCs w:val="26"/>
        </w:rPr>
        <w:t>年照護率】</w:t>
      </w:r>
      <w:r w:rsidRPr="00D43766">
        <w:rPr>
          <w:rFonts w:eastAsia="標楷體"/>
          <w:spacing w:val="-12"/>
          <w:sz w:val="26"/>
          <w:szCs w:val="26"/>
        </w:rPr>
        <w:t>× 100%</w:t>
      </w:r>
    </w:p>
    <w:p w:rsidR="00A533B2" w:rsidRPr="00D43766" w:rsidRDefault="00A533B2" w:rsidP="00166484">
      <w:pPr>
        <w:widowControl/>
        <w:numPr>
          <w:ilvl w:val="0"/>
          <w:numId w:val="197"/>
        </w:numPr>
        <w:suppressAutoHyphens/>
        <w:autoSpaceDN w:val="0"/>
        <w:snapToGrid w:val="0"/>
        <w:spacing w:before="180" w:after="72" w:line="360" w:lineRule="exact"/>
        <w:ind w:left="851" w:hanging="371"/>
        <w:jc w:val="both"/>
        <w:textAlignment w:val="baseline"/>
      </w:pPr>
      <w:r w:rsidRPr="00D43766">
        <w:rPr>
          <w:rFonts w:eastAsia="標楷體"/>
          <w:sz w:val="26"/>
          <w:szCs w:val="26"/>
        </w:rPr>
        <w:t>目標值：</w:t>
      </w:r>
      <w:r w:rsidRPr="00D43766">
        <w:rPr>
          <w:rFonts w:eastAsia="標楷體"/>
          <w:bCs/>
          <w:sz w:val="26"/>
          <w:szCs w:val="26"/>
        </w:rPr>
        <w:t>全國已加入</w:t>
      </w:r>
      <w:r w:rsidRPr="00D43766">
        <w:rPr>
          <w:rFonts w:eastAsia="標楷體"/>
          <w:sz w:val="26"/>
          <w:szCs w:val="26"/>
        </w:rPr>
        <w:t>糖尿病品質支付服務</w:t>
      </w:r>
      <w:r w:rsidRPr="00D43766">
        <w:rPr>
          <w:rFonts w:eastAsia="標楷體"/>
          <w:bCs/>
          <w:sz w:val="26"/>
          <w:szCs w:val="26"/>
        </w:rPr>
        <w:t>之醫療院所的個案照護率達</w:t>
      </w:r>
      <w:r w:rsidRPr="00D43766">
        <w:rPr>
          <w:rFonts w:eastAsia="標楷體"/>
          <w:bCs/>
          <w:sz w:val="26"/>
          <w:szCs w:val="26"/>
        </w:rPr>
        <w:t>65%</w:t>
      </w:r>
      <w:r w:rsidRPr="00D43766">
        <w:rPr>
          <w:rFonts w:eastAsia="標楷體"/>
          <w:bCs/>
          <w:sz w:val="26"/>
          <w:szCs w:val="26"/>
        </w:rPr>
        <w:t>。</w:t>
      </w:r>
    </w:p>
    <w:p w:rsidR="00A533B2" w:rsidRPr="00D43766" w:rsidRDefault="00A533B2" w:rsidP="00166484">
      <w:pPr>
        <w:widowControl/>
        <w:numPr>
          <w:ilvl w:val="0"/>
          <w:numId w:val="197"/>
        </w:numPr>
        <w:suppressAutoHyphens/>
        <w:autoSpaceDN w:val="0"/>
        <w:snapToGrid w:val="0"/>
        <w:spacing w:before="180" w:after="72" w:line="360" w:lineRule="exact"/>
        <w:ind w:left="851" w:hanging="371"/>
        <w:jc w:val="both"/>
        <w:textAlignment w:val="baseline"/>
      </w:pPr>
      <w:r w:rsidRPr="00D43766">
        <w:rPr>
          <w:rFonts w:eastAsia="標楷體"/>
          <w:sz w:val="26"/>
          <w:szCs w:val="26"/>
        </w:rPr>
        <w:t>評分方式：</w:t>
      </w:r>
    </w:p>
    <w:tbl>
      <w:tblPr>
        <w:tblW w:w="7614" w:type="dxa"/>
        <w:tblInd w:w="1242" w:type="dxa"/>
        <w:tblLayout w:type="fixed"/>
        <w:tblCellMar>
          <w:left w:w="10" w:type="dxa"/>
          <w:right w:w="10" w:type="dxa"/>
        </w:tblCellMar>
        <w:tblLook w:val="04A0" w:firstRow="1" w:lastRow="0" w:firstColumn="1" w:lastColumn="0" w:noHBand="0" w:noVBand="1"/>
      </w:tblPr>
      <w:tblGrid>
        <w:gridCol w:w="2913"/>
        <w:gridCol w:w="3135"/>
        <w:gridCol w:w="1566"/>
      </w:tblGrid>
      <w:tr w:rsidR="00D43766" w:rsidRPr="00D43766" w:rsidTr="004518D0">
        <w:trPr>
          <w:trHeight w:val="335"/>
        </w:trPr>
        <w:tc>
          <w:tcPr>
            <w:tcW w:w="2913"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before="36" w:after="72" w:line="240" w:lineRule="exact"/>
              <w:jc w:val="center"/>
            </w:pPr>
            <w:r w:rsidRPr="00D43766">
              <w:rPr>
                <w:rFonts w:eastAsia="標楷體"/>
                <w:b/>
                <w:bCs/>
                <w:sz w:val="26"/>
                <w:szCs w:val="26"/>
              </w:rPr>
              <w:t>照護率</w:t>
            </w:r>
          </w:p>
        </w:tc>
        <w:tc>
          <w:tcPr>
            <w:tcW w:w="3135"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before="36" w:after="72" w:line="240" w:lineRule="exact"/>
              <w:jc w:val="center"/>
            </w:pPr>
            <w:r w:rsidRPr="00D43766">
              <w:rPr>
                <w:rFonts w:eastAsia="標楷體"/>
                <w:b/>
                <w:bCs/>
                <w:sz w:val="26"/>
                <w:szCs w:val="26"/>
              </w:rPr>
              <w:t>成長率</w:t>
            </w:r>
          </w:p>
        </w:tc>
        <w:tc>
          <w:tcPr>
            <w:tcW w:w="1566"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before="36" w:after="72" w:line="240" w:lineRule="exact"/>
              <w:jc w:val="center"/>
            </w:pPr>
            <w:r w:rsidRPr="00D43766">
              <w:rPr>
                <w:rFonts w:eastAsia="標楷體"/>
                <w:b/>
                <w:sz w:val="26"/>
                <w:szCs w:val="26"/>
              </w:rPr>
              <w:t>配分</w:t>
            </w:r>
          </w:p>
        </w:tc>
      </w:tr>
      <w:tr w:rsidR="00D43766" w:rsidRPr="00D43766" w:rsidTr="004518D0">
        <w:trPr>
          <w:trHeight w:val="249"/>
        </w:trPr>
        <w:tc>
          <w:tcPr>
            <w:tcW w:w="29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pPr>
            <w:r w:rsidRPr="00D43766">
              <w:rPr>
                <w:rFonts w:eastAsia="標楷體"/>
                <w:bCs/>
                <w:sz w:val="26"/>
                <w:szCs w:val="26"/>
              </w:rPr>
              <w:t>照護率</w:t>
            </w:r>
            <w:r w:rsidRPr="00D43766">
              <w:rPr>
                <w:rFonts w:ascii="新細明體" w:hAnsi="新細明體" w:cs="新細明體"/>
                <w:bCs/>
                <w:sz w:val="26"/>
                <w:szCs w:val="26"/>
              </w:rPr>
              <w:t>≧</w:t>
            </w:r>
            <w:r w:rsidRPr="00D43766">
              <w:rPr>
                <w:rFonts w:eastAsia="標楷體"/>
                <w:bCs/>
                <w:sz w:val="26"/>
                <w:szCs w:val="26"/>
              </w:rPr>
              <w:t>65%</w:t>
            </w:r>
            <w:r w:rsidRPr="00D43766">
              <w:rPr>
                <w:rFonts w:eastAsia="標楷體"/>
                <w:bCs/>
                <w:sz w:val="26"/>
                <w:szCs w:val="26"/>
              </w:rPr>
              <w:t>之縣市</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4</w:t>
            </w:r>
            <w:r w:rsidRPr="00D43766">
              <w:rPr>
                <w:rFonts w:eastAsia="標楷體"/>
                <w:sz w:val="26"/>
                <w:szCs w:val="26"/>
              </w:rPr>
              <w:t>分</w:t>
            </w:r>
          </w:p>
        </w:tc>
      </w:tr>
      <w:tr w:rsidR="00D43766" w:rsidRPr="00D43766" w:rsidTr="004518D0">
        <w:trPr>
          <w:trHeight w:val="249"/>
        </w:trPr>
        <w:tc>
          <w:tcPr>
            <w:tcW w:w="29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pPr>
            <w:r w:rsidRPr="00D43766">
              <w:rPr>
                <w:rFonts w:eastAsia="標楷體"/>
                <w:bCs/>
                <w:sz w:val="26"/>
                <w:szCs w:val="26"/>
              </w:rPr>
              <w:t>照護率</w:t>
            </w:r>
            <w:r w:rsidRPr="00D43766">
              <w:rPr>
                <w:rFonts w:ascii="新細明體" w:hAnsi="新細明體" w:cs="新細明體"/>
                <w:bCs/>
                <w:sz w:val="26"/>
                <w:szCs w:val="26"/>
              </w:rPr>
              <w:t>≧</w:t>
            </w:r>
            <w:r w:rsidRPr="00D43766">
              <w:rPr>
                <w:rFonts w:eastAsia="標楷體"/>
                <w:bCs/>
                <w:sz w:val="26"/>
                <w:szCs w:val="26"/>
              </w:rPr>
              <w:t>60%</w:t>
            </w:r>
            <w:r w:rsidRPr="00D43766">
              <w:rPr>
                <w:rFonts w:eastAsia="標楷體"/>
                <w:bCs/>
                <w:sz w:val="26"/>
                <w:szCs w:val="26"/>
              </w:rPr>
              <w:t>之縣市</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成長率</w:t>
            </w:r>
            <w:r w:rsidRPr="00D43766">
              <w:rPr>
                <w:rFonts w:ascii="新細明體" w:hAnsi="新細明體" w:cs="新細明體"/>
                <w:sz w:val="26"/>
                <w:szCs w:val="26"/>
              </w:rPr>
              <w:t>≧</w:t>
            </w:r>
            <w:r w:rsidRPr="00D43766">
              <w:rPr>
                <w:rFonts w:eastAsia="標楷體"/>
                <w:sz w:val="26"/>
                <w:szCs w:val="26"/>
              </w:rPr>
              <w:t>2%</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4</w:t>
            </w:r>
            <w:r w:rsidRPr="00D43766">
              <w:rPr>
                <w:rFonts w:eastAsia="標楷體"/>
                <w:sz w:val="26"/>
                <w:szCs w:val="26"/>
              </w:rPr>
              <w:t>分</w:t>
            </w:r>
          </w:p>
        </w:tc>
      </w:tr>
      <w:tr w:rsidR="00D43766" w:rsidRPr="00D43766" w:rsidTr="004518D0">
        <w:trPr>
          <w:trHeight w:val="249"/>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1%</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2%</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3.8</w:t>
            </w:r>
            <w:r w:rsidRPr="00D43766">
              <w:rPr>
                <w:rFonts w:eastAsia="標楷體"/>
                <w:sz w:val="26"/>
                <w:szCs w:val="26"/>
              </w:rPr>
              <w:t>分</w:t>
            </w:r>
          </w:p>
        </w:tc>
      </w:tr>
      <w:tr w:rsidR="00D43766" w:rsidRPr="00D43766" w:rsidTr="004518D0">
        <w:trPr>
          <w:trHeight w:val="249"/>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bCs/>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成長率＜</w:t>
            </w:r>
            <w:r w:rsidRPr="00D43766">
              <w:rPr>
                <w:rFonts w:eastAsia="標楷體"/>
                <w:sz w:val="26"/>
                <w:szCs w:val="26"/>
              </w:rPr>
              <w:t>1%</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3.5</w:t>
            </w:r>
            <w:r w:rsidRPr="00D43766">
              <w:rPr>
                <w:rFonts w:eastAsia="標楷體"/>
                <w:sz w:val="26"/>
                <w:szCs w:val="26"/>
              </w:rPr>
              <w:t>分</w:t>
            </w:r>
          </w:p>
        </w:tc>
      </w:tr>
      <w:tr w:rsidR="00D43766" w:rsidRPr="00D43766" w:rsidTr="004518D0">
        <w:trPr>
          <w:trHeight w:val="404"/>
        </w:trPr>
        <w:tc>
          <w:tcPr>
            <w:tcW w:w="29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108" w:line="240" w:lineRule="exact"/>
              <w:jc w:val="center"/>
            </w:pPr>
            <w:r w:rsidRPr="00D43766">
              <w:rPr>
                <w:rFonts w:eastAsia="標楷體"/>
                <w:bCs/>
                <w:sz w:val="26"/>
                <w:szCs w:val="26"/>
              </w:rPr>
              <w:t>50%</w:t>
            </w:r>
            <w:r w:rsidRPr="00D43766">
              <w:rPr>
                <w:rFonts w:ascii="新細明體" w:hAnsi="新細明體" w:cs="新細明體"/>
                <w:bCs/>
                <w:sz w:val="26"/>
                <w:szCs w:val="26"/>
              </w:rPr>
              <w:t>≦</w:t>
            </w:r>
            <w:r w:rsidRPr="00D43766">
              <w:rPr>
                <w:rFonts w:eastAsia="標楷體"/>
                <w:bCs/>
                <w:sz w:val="26"/>
                <w:szCs w:val="26"/>
              </w:rPr>
              <w:t>照護率＜</w:t>
            </w:r>
            <w:r w:rsidRPr="00D43766">
              <w:rPr>
                <w:rFonts w:eastAsia="標楷體"/>
                <w:bCs/>
                <w:sz w:val="26"/>
                <w:szCs w:val="26"/>
              </w:rPr>
              <w:t>60%</w:t>
            </w:r>
          </w:p>
          <w:p w:rsidR="00A533B2" w:rsidRPr="00D43766" w:rsidRDefault="00A533B2" w:rsidP="004518D0">
            <w:pPr>
              <w:spacing w:before="72" w:after="108" w:line="240" w:lineRule="exact"/>
              <w:jc w:val="center"/>
            </w:pPr>
            <w:r w:rsidRPr="00D43766">
              <w:rPr>
                <w:rFonts w:eastAsia="標楷體"/>
                <w:bCs/>
                <w:sz w:val="26"/>
                <w:szCs w:val="26"/>
              </w:rPr>
              <w:lastRenderedPageBreak/>
              <w:t>之縣市</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lastRenderedPageBreak/>
              <w:t>成長率</w:t>
            </w:r>
            <w:r w:rsidRPr="00D43766">
              <w:rPr>
                <w:rFonts w:ascii="新細明體" w:hAnsi="新細明體" w:cs="新細明體"/>
                <w:sz w:val="26"/>
                <w:szCs w:val="26"/>
              </w:rPr>
              <w:t>≧</w:t>
            </w:r>
            <w:r w:rsidRPr="00D43766">
              <w:rPr>
                <w:rFonts w:eastAsia="標楷體"/>
                <w:sz w:val="26"/>
                <w:szCs w:val="26"/>
              </w:rPr>
              <w:t>10%</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3.5</w:t>
            </w:r>
            <w:r w:rsidRPr="00D43766">
              <w:rPr>
                <w:rFonts w:eastAsia="標楷體"/>
                <w:sz w:val="26"/>
                <w:szCs w:val="26"/>
              </w:rPr>
              <w:t>分</w:t>
            </w:r>
          </w:p>
        </w:tc>
      </w:tr>
      <w:tr w:rsidR="00D43766" w:rsidRPr="00D43766" w:rsidTr="004518D0">
        <w:trPr>
          <w:trHeight w:val="432"/>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10%</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3.0</w:t>
            </w:r>
            <w:r w:rsidRPr="00D43766">
              <w:rPr>
                <w:rFonts w:eastAsia="標楷體"/>
                <w:sz w:val="26"/>
                <w:szCs w:val="26"/>
              </w:rPr>
              <w:t>分</w:t>
            </w:r>
          </w:p>
        </w:tc>
      </w:tr>
      <w:tr w:rsidR="00D43766" w:rsidRPr="00D43766" w:rsidTr="004518D0">
        <w:trPr>
          <w:trHeight w:val="314"/>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成長率＜</w:t>
            </w:r>
            <w:r w:rsidRPr="00D43766">
              <w:rPr>
                <w:rFonts w:eastAsia="標楷體"/>
                <w:sz w:val="26"/>
                <w:szCs w:val="26"/>
              </w:rPr>
              <w:t>5%</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2.5</w:t>
            </w:r>
            <w:r w:rsidRPr="00D43766">
              <w:rPr>
                <w:rFonts w:eastAsia="標楷體"/>
                <w:sz w:val="26"/>
                <w:szCs w:val="26"/>
              </w:rPr>
              <w:t>分</w:t>
            </w:r>
          </w:p>
        </w:tc>
      </w:tr>
      <w:tr w:rsidR="00D43766" w:rsidRPr="00D43766" w:rsidTr="004518D0">
        <w:trPr>
          <w:trHeight w:val="419"/>
        </w:trPr>
        <w:tc>
          <w:tcPr>
            <w:tcW w:w="29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108" w:line="240" w:lineRule="exact"/>
              <w:jc w:val="center"/>
            </w:pPr>
            <w:r w:rsidRPr="00D43766">
              <w:rPr>
                <w:rFonts w:eastAsia="標楷體"/>
                <w:bCs/>
                <w:sz w:val="26"/>
                <w:szCs w:val="26"/>
              </w:rPr>
              <w:t>40%</w:t>
            </w:r>
            <w:r w:rsidRPr="00D43766">
              <w:rPr>
                <w:rFonts w:ascii="新細明體" w:hAnsi="新細明體" w:cs="新細明體"/>
                <w:bCs/>
                <w:sz w:val="26"/>
                <w:szCs w:val="26"/>
              </w:rPr>
              <w:t>≦</w:t>
            </w:r>
            <w:r w:rsidRPr="00D43766">
              <w:rPr>
                <w:rFonts w:eastAsia="標楷體"/>
                <w:bCs/>
                <w:sz w:val="26"/>
                <w:szCs w:val="26"/>
              </w:rPr>
              <w:t>照護率＜</w:t>
            </w:r>
            <w:r w:rsidRPr="00D43766">
              <w:rPr>
                <w:rFonts w:eastAsia="標楷體"/>
                <w:bCs/>
                <w:sz w:val="26"/>
                <w:szCs w:val="26"/>
              </w:rPr>
              <w:t>50%</w:t>
            </w:r>
          </w:p>
          <w:p w:rsidR="00A533B2" w:rsidRPr="00D43766" w:rsidRDefault="00A533B2" w:rsidP="004518D0">
            <w:pPr>
              <w:spacing w:before="72" w:after="108" w:line="240" w:lineRule="exact"/>
              <w:jc w:val="center"/>
              <w:rPr>
                <w:rFonts w:eastAsia="標楷體"/>
                <w:bCs/>
                <w:sz w:val="26"/>
                <w:szCs w:val="26"/>
              </w:rPr>
            </w:pPr>
            <w:r w:rsidRPr="00D43766">
              <w:rPr>
                <w:rFonts w:eastAsia="標楷體"/>
                <w:bCs/>
                <w:sz w:val="26"/>
                <w:szCs w:val="26"/>
              </w:rPr>
              <w:t>之縣市</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成長率</w:t>
            </w:r>
            <w:r w:rsidRPr="00D43766">
              <w:rPr>
                <w:rFonts w:ascii="新細明體" w:hAnsi="新細明體" w:cs="新細明體"/>
                <w:sz w:val="26"/>
                <w:szCs w:val="26"/>
              </w:rPr>
              <w:t>≧</w:t>
            </w:r>
            <w:r w:rsidRPr="00D43766">
              <w:rPr>
                <w:rFonts w:eastAsia="標楷體"/>
                <w:sz w:val="26"/>
                <w:szCs w:val="26"/>
              </w:rPr>
              <w:t>15%</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3.5</w:t>
            </w:r>
            <w:r w:rsidRPr="00D43766">
              <w:rPr>
                <w:rFonts w:eastAsia="標楷體"/>
                <w:sz w:val="26"/>
                <w:szCs w:val="26"/>
              </w:rPr>
              <w:t>分</w:t>
            </w:r>
          </w:p>
        </w:tc>
      </w:tr>
      <w:tr w:rsidR="00D43766" w:rsidRPr="00D43766" w:rsidTr="004518D0">
        <w:trPr>
          <w:trHeight w:val="337"/>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bCs/>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10%</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15%</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3.0</w:t>
            </w:r>
            <w:r w:rsidRPr="00D43766">
              <w:rPr>
                <w:rFonts w:eastAsia="標楷體"/>
                <w:sz w:val="26"/>
                <w:szCs w:val="26"/>
              </w:rPr>
              <w:t>分</w:t>
            </w:r>
          </w:p>
        </w:tc>
      </w:tr>
      <w:tr w:rsidR="00D43766" w:rsidRPr="00D43766" w:rsidTr="004518D0">
        <w:trPr>
          <w:trHeight w:val="432"/>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10%</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2.5</w:t>
            </w:r>
            <w:r w:rsidRPr="00D43766">
              <w:rPr>
                <w:rFonts w:eastAsia="標楷體"/>
                <w:sz w:val="26"/>
                <w:szCs w:val="26"/>
              </w:rPr>
              <w:t>分</w:t>
            </w:r>
          </w:p>
        </w:tc>
      </w:tr>
      <w:tr w:rsidR="00D43766" w:rsidRPr="00D43766" w:rsidTr="004518D0">
        <w:trPr>
          <w:trHeight w:val="419"/>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成長率＜</w:t>
            </w:r>
            <w:r w:rsidRPr="00D43766">
              <w:rPr>
                <w:rFonts w:eastAsia="標楷體"/>
                <w:sz w:val="26"/>
                <w:szCs w:val="26"/>
              </w:rPr>
              <w:t>5%</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2.0</w:t>
            </w:r>
            <w:r w:rsidRPr="00D43766">
              <w:rPr>
                <w:rFonts w:eastAsia="標楷體"/>
                <w:sz w:val="26"/>
                <w:szCs w:val="26"/>
              </w:rPr>
              <w:t>分</w:t>
            </w:r>
          </w:p>
        </w:tc>
      </w:tr>
      <w:tr w:rsidR="00D43766" w:rsidRPr="00D43766" w:rsidTr="004518D0">
        <w:trPr>
          <w:trHeight w:val="404"/>
        </w:trPr>
        <w:tc>
          <w:tcPr>
            <w:tcW w:w="29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bCs/>
                <w:sz w:val="26"/>
                <w:szCs w:val="26"/>
              </w:rPr>
            </w:pPr>
            <w:r w:rsidRPr="00D43766">
              <w:rPr>
                <w:rFonts w:eastAsia="標楷體"/>
                <w:bCs/>
                <w:sz w:val="26"/>
                <w:szCs w:val="26"/>
              </w:rPr>
              <w:t>＜</w:t>
            </w:r>
            <w:r w:rsidRPr="00D43766">
              <w:rPr>
                <w:rFonts w:eastAsia="標楷體"/>
                <w:bCs/>
                <w:sz w:val="26"/>
                <w:szCs w:val="26"/>
              </w:rPr>
              <w:t>40%</w:t>
            </w:r>
            <w:r w:rsidRPr="00D43766">
              <w:rPr>
                <w:rFonts w:eastAsia="標楷體"/>
                <w:bCs/>
                <w:sz w:val="26"/>
                <w:szCs w:val="26"/>
              </w:rPr>
              <w:t>之縣市</w:t>
            </w: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成長率</w:t>
            </w:r>
            <w:r w:rsidRPr="00D43766">
              <w:rPr>
                <w:rFonts w:ascii="新細明體" w:hAnsi="新細明體" w:cs="新細明體"/>
                <w:sz w:val="26"/>
                <w:szCs w:val="26"/>
              </w:rPr>
              <w:t>≧</w:t>
            </w:r>
            <w:r w:rsidRPr="00D43766">
              <w:rPr>
                <w:rFonts w:eastAsia="標楷體"/>
                <w:sz w:val="26"/>
                <w:szCs w:val="26"/>
              </w:rPr>
              <w:t>20%</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3.5</w:t>
            </w:r>
            <w:r w:rsidRPr="00D43766">
              <w:rPr>
                <w:rFonts w:eastAsia="標楷體"/>
                <w:sz w:val="26"/>
                <w:szCs w:val="26"/>
              </w:rPr>
              <w:t>分</w:t>
            </w:r>
          </w:p>
        </w:tc>
      </w:tr>
      <w:tr w:rsidR="00D43766" w:rsidRPr="00D43766" w:rsidTr="004518D0">
        <w:trPr>
          <w:trHeight w:val="432"/>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bCs/>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15%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20%</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3.0</w:t>
            </w:r>
            <w:r w:rsidRPr="00D43766">
              <w:rPr>
                <w:rFonts w:eastAsia="標楷體"/>
                <w:sz w:val="26"/>
                <w:szCs w:val="26"/>
              </w:rPr>
              <w:t>分</w:t>
            </w:r>
          </w:p>
        </w:tc>
      </w:tr>
      <w:tr w:rsidR="00D43766" w:rsidRPr="00D43766" w:rsidTr="004518D0">
        <w:trPr>
          <w:trHeight w:val="419"/>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bCs/>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10%</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15%</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2.5</w:t>
            </w:r>
            <w:r w:rsidRPr="00D43766">
              <w:rPr>
                <w:rFonts w:eastAsia="標楷體"/>
                <w:sz w:val="26"/>
                <w:szCs w:val="26"/>
              </w:rPr>
              <w:t>分</w:t>
            </w:r>
          </w:p>
        </w:tc>
      </w:tr>
      <w:tr w:rsidR="00D43766" w:rsidRPr="00D43766" w:rsidTr="004518D0">
        <w:trPr>
          <w:trHeight w:val="432"/>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bCs/>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10%</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2.0</w:t>
            </w:r>
            <w:r w:rsidRPr="00D43766">
              <w:rPr>
                <w:rFonts w:eastAsia="標楷體"/>
                <w:sz w:val="26"/>
                <w:szCs w:val="26"/>
              </w:rPr>
              <w:t>分</w:t>
            </w:r>
          </w:p>
        </w:tc>
      </w:tr>
      <w:tr w:rsidR="00D43766" w:rsidRPr="00D43766" w:rsidTr="004518D0">
        <w:trPr>
          <w:trHeight w:val="432"/>
        </w:trPr>
        <w:tc>
          <w:tcPr>
            <w:tcW w:w="29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72" w:after="108" w:line="240" w:lineRule="exact"/>
              <w:jc w:val="center"/>
              <w:rPr>
                <w:rFonts w:eastAsia="標楷體"/>
                <w:sz w:val="26"/>
                <w:szCs w:val="26"/>
              </w:rPr>
            </w:pPr>
          </w:p>
        </w:tc>
        <w:tc>
          <w:tcPr>
            <w:tcW w:w="31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pPr>
            <w:r w:rsidRPr="00D43766">
              <w:rPr>
                <w:rFonts w:eastAsia="標楷體"/>
                <w:sz w:val="26"/>
                <w:szCs w:val="26"/>
              </w:rPr>
              <w:t>2%</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5%</w:t>
            </w:r>
          </w:p>
        </w:tc>
        <w:tc>
          <w:tcPr>
            <w:tcW w:w="15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72" w:after="108" w:line="240" w:lineRule="exact"/>
              <w:jc w:val="center"/>
              <w:rPr>
                <w:rFonts w:eastAsia="標楷體"/>
                <w:sz w:val="26"/>
                <w:szCs w:val="26"/>
              </w:rPr>
            </w:pPr>
            <w:r w:rsidRPr="00D43766">
              <w:rPr>
                <w:rFonts w:eastAsia="標楷體"/>
                <w:sz w:val="26"/>
                <w:szCs w:val="26"/>
              </w:rPr>
              <w:t>1.5</w:t>
            </w:r>
            <w:r w:rsidRPr="00D43766">
              <w:rPr>
                <w:rFonts w:eastAsia="標楷體"/>
                <w:sz w:val="26"/>
                <w:szCs w:val="26"/>
              </w:rPr>
              <w:t>分</w:t>
            </w:r>
          </w:p>
        </w:tc>
      </w:tr>
    </w:tbl>
    <w:p w:rsidR="00A533B2" w:rsidRPr="00D43766" w:rsidRDefault="00A533B2" w:rsidP="00A533B2">
      <w:pPr>
        <w:snapToGrid w:val="0"/>
        <w:spacing w:after="72" w:line="360" w:lineRule="exact"/>
        <w:ind w:left="850" w:firstLine="282"/>
        <w:jc w:val="both"/>
        <w:rPr>
          <w:rFonts w:eastAsia="標楷體"/>
          <w:spacing w:val="-4"/>
          <w:sz w:val="26"/>
          <w:szCs w:val="26"/>
        </w:rPr>
      </w:pPr>
      <w:r w:rsidRPr="00D43766">
        <w:rPr>
          <w:rFonts w:eastAsia="標楷體"/>
          <w:spacing w:val="-4"/>
          <w:sz w:val="26"/>
          <w:szCs w:val="26"/>
        </w:rPr>
        <w:t>備註：</w:t>
      </w:r>
    </w:p>
    <w:p w:rsidR="00A533B2" w:rsidRPr="00D43766" w:rsidRDefault="00A533B2" w:rsidP="00166484">
      <w:pPr>
        <w:numPr>
          <w:ilvl w:val="0"/>
          <w:numId w:val="195"/>
        </w:numPr>
        <w:suppressAutoHyphens/>
        <w:autoSpaceDN w:val="0"/>
        <w:snapToGrid w:val="0"/>
        <w:spacing w:line="360" w:lineRule="exact"/>
        <w:ind w:left="1259" w:hanging="126"/>
        <w:jc w:val="both"/>
        <w:textAlignment w:val="baseline"/>
      </w:pPr>
      <w:r w:rsidRPr="00D43766">
        <w:rPr>
          <w:rFonts w:eastAsia="標楷體"/>
          <w:spacing w:val="-4"/>
          <w:sz w:val="26"/>
          <w:szCs w:val="26"/>
        </w:rPr>
        <w:t>資料</w:t>
      </w:r>
      <w:r w:rsidRPr="00D43766">
        <w:rPr>
          <w:rFonts w:eastAsia="標楷體"/>
          <w:sz w:val="26"/>
          <w:szCs w:val="26"/>
        </w:rPr>
        <w:t>來源：依據衛生福利部中央健保署醫療品質資訊公開網最新資料評核。</w:t>
      </w:r>
    </w:p>
    <w:p w:rsidR="00A533B2" w:rsidRPr="00D43766" w:rsidRDefault="00A533B2" w:rsidP="00166484">
      <w:pPr>
        <w:numPr>
          <w:ilvl w:val="0"/>
          <w:numId w:val="195"/>
        </w:numPr>
        <w:suppressAutoHyphens/>
        <w:autoSpaceDN w:val="0"/>
        <w:snapToGrid w:val="0"/>
        <w:spacing w:line="360" w:lineRule="exact"/>
        <w:ind w:left="1263" w:hanging="130"/>
        <w:jc w:val="both"/>
        <w:textAlignment w:val="baseline"/>
        <w:rPr>
          <w:rFonts w:eastAsia="標楷體"/>
          <w:sz w:val="26"/>
          <w:szCs w:val="26"/>
        </w:rPr>
      </w:pPr>
      <w:r w:rsidRPr="00D43766">
        <w:rPr>
          <w:rFonts w:eastAsia="標楷體"/>
          <w:sz w:val="26"/>
          <w:szCs w:val="26"/>
        </w:rPr>
        <w:t>統計期間：囿於健保署取得資料的時間落差，計算時程為：</w:t>
      </w:r>
      <w:r w:rsidRPr="00D43766">
        <w:rPr>
          <w:rFonts w:eastAsia="標楷體"/>
          <w:sz w:val="26"/>
          <w:szCs w:val="26"/>
        </w:rPr>
        <w:t xml:space="preserve"> </w:t>
      </w:r>
    </w:p>
    <w:p w:rsidR="00A533B2" w:rsidRPr="00D43766" w:rsidRDefault="00A533B2" w:rsidP="00A533B2">
      <w:pPr>
        <w:tabs>
          <w:tab w:val="left" w:pos="2552"/>
        </w:tabs>
        <w:snapToGrid w:val="0"/>
        <w:spacing w:line="360" w:lineRule="exact"/>
        <w:ind w:left="1253"/>
        <w:jc w:val="both"/>
        <w:rPr>
          <w:rFonts w:eastAsia="標楷體"/>
          <w:sz w:val="26"/>
          <w:szCs w:val="26"/>
        </w:rPr>
      </w:pPr>
      <w:r w:rsidRPr="00D43766">
        <w:rPr>
          <w:rFonts w:eastAsia="標楷體"/>
          <w:sz w:val="26"/>
          <w:szCs w:val="26"/>
        </w:rPr>
        <w:t xml:space="preserve"> </w:t>
      </w:r>
      <w:r w:rsidRPr="00D43766">
        <w:rPr>
          <w:rFonts w:eastAsia="標楷體"/>
          <w:sz w:val="26"/>
          <w:szCs w:val="26"/>
        </w:rPr>
        <w:t xml:space="preserve">　　　</w:t>
      </w:r>
      <w:r w:rsidRPr="00D43766">
        <w:rPr>
          <w:rFonts w:eastAsia="標楷體"/>
          <w:sz w:val="26"/>
          <w:szCs w:val="26"/>
        </w:rPr>
        <w:t xml:space="preserve">     108</w:t>
      </w:r>
      <w:r w:rsidRPr="00D43766">
        <w:rPr>
          <w:rFonts w:eastAsia="標楷體"/>
          <w:sz w:val="26"/>
          <w:szCs w:val="26"/>
        </w:rPr>
        <w:t>年照護率：</w:t>
      </w:r>
      <w:r w:rsidRPr="00D43766">
        <w:rPr>
          <w:rFonts w:eastAsia="標楷體"/>
          <w:sz w:val="26"/>
          <w:szCs w:val="26"/>
        </w:rPr>
        <w:t>107</w:t>
      </w:r>
      <w:r w:rsidRPr="00D43766">
        <w:rPr>
          <w:rFonts w:eastAsia="標楷體"/>
          <w:sz w:val="26"/>
          <w:szCs w:val="26"/>
        </w:rPr>
        <w:t>年</w:t>
      </w:r>
      <w:r w:rsidRPr="00D43766">
        <w:rPr>
          <w:rFonts w:eastAsia="標楷體"/>
          <w:sz w:val="26"/>
          <w:szCs w:val="26"/>
        </w:rPr>
        <w:t>7</w:t>
      </w:r>
      <w:r w:rsidRPr="00D43766">
        <w:rPr>
          <w:rFonts w:eastAsia="標楷體"/>
          <w:sz w:val="26"/>
          <w:szCs w:val="26"/>
        </w:rPr>
        <w:t>月至</w:t>
      </w:r>
      <w:r w:rsidRPr="00D43766">
        <w:rPr>
          <w:rFonts w:eastAsia="標楷體"/>
          <w:sz w:val="26"/>
          <w:szCs w:val="26"/>
        </w:rPr>
        <w:t>108</w:t>
      </w:r>
      <w:r w:rsidRPr="00D43766">
        <w:rPr>
          <w:rFonts w:eastAsia="標楷體"/>
          <w:sz w:val="26"/>
          <w:szCs w:val="26"/>
        </w:rPr>
        <w:t>年</w:t>
      </w:r>
      <w:r w:rsidRPr="00D43766">
        <w:rPr>
          <w:rFonts w:eastAsia="標楷體"/>
          <w:sz w:val="26"/>
          <w:szCs w:val="26"/>
        </w:rPr>
        <w:t>6</w:t>
      </w:r>
      <w:r w:rsidRPr="00D43766">
        <w:rPr>
          <w:rFonts w:eastAsia="標楷體"/>
          <w:sz w:val="26"/>
          <w:szCs w:val="26"/>
        </w:rPr>
        <w:t>月。</w:t>
      </w:r>
    </w:p>
    <w:p w:rsidR="00A533B2" w:rsidRPr="00D43766" w:rsidRDefault="00A533B2" w:rsidP="00A533B2">
      <w:pPr>
        <w:tabs>
          <w:tab w:val="left" w:pos="2410"/>
        </w:tabs>
        <w:snapToGrid w:val="0"/>
        <w:spacing w:line="360" w:lineRule="exact"/>
        <w:ind w:left="1263" w:hanging="130"/>
        <w:jc w:val="both"/>
        <w:rPr>
          <w:rFonts w:eastAsia="標楷體"/>
          <w:sz w:val="26"/>
          <w:szCs w:val="26"/>
        </w:rPr>
      </w:pPr>
      <w:r w:rsidRPr="00D43766">
        <w:rPr>
          <w:rFonts w:eastAsia="標楷體"/>
          <w:sz w:val="26"/>
          <w:szCs w:val="26"/>
        </w:rPr>
        <w:t xml:space="preserve">　　　　</w:t>
      </w:r>
      <w:r w:rsidRPr="00D43766">
        <w:rPr>
          <w:rFonts w:eastAsia="標楷體"/>
          <w:sz w:val="26"/>
          <w:szCs w:val="26"/>
        </w:rPr>
        <w:t xml:space="preserve">     107</w:t>
      </w:r>
      <w:r w:rsidRPr="00D43766">
        <w:rPr>
          <w:rFonts w:eastAsia="標楷體"/>
          <w:sz w:val="26"/>
          <w:szCs w:val="26"/>
        </w:rPr>
        <w:t>年照護率：</w:t>
      </w:r>
      <w:r w:rsidRPr="00D43766">
        <w:rPr>
          <w:rFonts w:eastAsia="標楷體"/>
          <w:sz w:val="26"/>
          <w:szCs w:val="26"/>
        </w:rPr>
        <w:t>106</w:t>
      </w:r>
      <w:r w:rsidRPr="00D43766">
        <w:rPr>
          <w:rFonts w:eastAsia="標楷體"/>
          <w:sz w:val="26"/>
          <w:szCs w:val="26"/>
        </w:rPr>
        <w:t>年</w:t>
      </w:r>
      <w:r w:rsidRPr="00D43766">
        <w:rPr>
          <w:rFonts w:eastAsia="標楷體"/>
          <w:sz w:val="26"/>
          <w:szCs w:val="26"/>
        </w:rPr>
        <w:t>7</w:t>
      </w:r>
      <w:r w:rsidRPr="00D43766">
        <w:rPr>
          <w:rFonts w:eastAsia="標楷體"/>
          <w:sz w:val="26"/>
          <w:szCs w:val="26"/>
        </w:rPr>
        <w:t>月至</w:t>
      </w:r>
      <w:r w:rsidRPr="00D43766">
        <w:rPr>
          <w:rFonts w:eastAsia="標楷體"/>
          <w:sz w:val="26"/>
          <w:szCs w:val="26"/>
        </w:rPr>
        <w:t>107</w:t>
      </w:r>
      <w:r w:rsidRPr="00D43766">
        <w:rPr>
          <w:rFonts w:eastAsia="標楷體"/>
          <w:sz w:val="26"/>
          <w:szCs w:val="26"/>
        </w:rPr>
        <w:t>年</w:t>
      </w:r>
      <w:r w:rsidRPr="00D43766">
        <w:rPr>
          <w:rFonts w:eastAsia="標楷體"/>
          <w:sz w:val="26"/>
          <w:szCs w:val="26"/>
        </w:rPr>
        <w:t>6</w:t>
      </w:r>
      <w:r w:rsidRPr="00D43766">
        <w:rPr>
          <w:rFonts w:eastAsia="標楷體"/>
          <w:sz w:val="26"/>
          <w:szCs w:val="26"/>
        </w:rPr>
        <w:t>月。</w:t>
      </w:r>
    </w:p>
    <w:p w:rsidR="00A533B2" w:rsidRPr="00D43766" w:rsidRDefault="00A533B2" w:rsidP="00166484">
      <w:pPr>
        <w:numPr>
          <w:ilvl w:val="0"/>
          <w:numId w:val="195"/>
        </w:numPr>
        <w:suppressAutoHyphens/>
        <w:autoSpaceDN w:val="0"/>
        <w:snapToGrid w:val="0"/>
        <w:spacing w:line="360" w:lineRule="exact"/>
        <w:ind w:left="1263" w:hanging="130"/>
        <w:jc w:val="both"/>
        <w:textAlignment w:val="baseline"/>
      </w:pPr>
      <w:r w:rsidRPr="00D43766">
        <w:rPr>
          <w:rFonts w:eastAsia="標楷體"/>
          <w:sz w:val="26"/>
          <w:szCs w:val="26"/>
        </w:rPr>
        <w:t>計算至整數</w:t>
      </w:r>
      <w:r w:rsidRPr="00D43766">
        <w:rPr>
          <w:rFonts w:eastAsia="標楷體"/>
          <w:spacing w:val="-4"/>
          <w:sz w:val="26"/>
          <w:szCs w:val="26"/>
        </w:rPr>
        <w:t>，採四捨五入方法計</w:t>
      </w:r>
      <w:r w:rsidRPr="00D43766">
        <w:rPr>
          <w:rFonts w:eastAsia="標楷體"/>
          <w:sz w:val="26"/>
          <w:szCs w:val="26"/>
        </w:rPr>
        <w:t>算。</w:t>
      </w:r>
    </w:p>
    <w:p w:rsidR="00A533B2" w:rsidRPr="00D43766" w:rsidRDefault="00A533B2" w:rsidP="00166484">
      <w:pPr>
        <w:pStyle w:val="aff1"/>
        <w:numPr>
          <w:ilvl w:val="1"/>
          <w:numId w:val="192"/>
        </w:numPr>
        <w:suppressAutoHyphens/>
        <w:autoSpaceDN w:val="0"/>
        <w:spacing w:before="180" w:after="180"/>
        <w:ind w:leftChars="0" w:left="504" w:hanging="220"/>
        <w:textAlignment w:val="baseline"/>
        <w:rPr>
          <w:rFonts w:eastAsia="標楷體"/>
          <w:b/>
          <w:sz w:val="26"/>
          <w:szCs w:val="26"/>
        </w:rPr>
      </w:pPr>
      <w:r w:rsidRPr="00D43766">
        <w:rPr>
          <w:rFonts w:eastAsia="標楷體"/>
          <w:b/>
          <w:sz w:val="26"/>
          <w:szCs w:val="26"/>
        </w:rPr>
        <w:t>轄區醫療院所糖尿病人眼底檢查或眼底彩色攝影之檢查率及進步率（</w:t>
      </w:r>
      <w:r w:rsidRPr="00D43766">
        <w:rPr>
          <w:rFonts w:eastAsia="標楷體"/>
          <w:b/>
          <w:sz w:val="26"/>
          <w:szCs w:val="26"/>
        </w:rPr>
        <w:t>2</w:t>
      </w:r>
      <w:r w:rsidRPr="00D43766">
        <w:rPr>
          <w:rFonts w:eastAsia="標楷體"/>
          <w:b/>
          <w:sz w:val="26"/>
          <w:szCs w:val="26"/>
        </w:rPr>
        <w:t>分）</w:t>
      </w:r>
    </w:p>
    <w:p w:rsidR="00A533B2" w:rsidRPr="00D43766" w:rsidRDefault="00A533B2" w:rsidP="00A533B2">
      <w:pPr>
        <w:widowControl/>
        <w:snapToGrid w:val="0"/>
        <w:spacing w:before="180" w:after="72" w:line="360" w:lineRule="exact"/>
        <w:ind w:left="709"/>
        <w:jc w:val="both"/>
        <w:rPr>
          <w:rFonts w:eastAsia="標楷體"/>
          <w:sz w:val="26"/>
          <w:szCs w:val="26"/>
        </w:rPr>
      </w:pPr>
      <w:r w:rsidRPr="00D43766">
        <w:rPr>
          <w:rFonts w:eastAsia="標楷體"/>
          <w:sz w:val="26"/>
          <w:szCs w:val="26"/>
        </w:rPr>
        <w:t>A.</w:t>
      </w:r>
      <w:r w:rsidRPr="00D43766">
        <w:rPr>
          <w:rFonts w:eastAsia="標楷體"/>
          <w:sz w:val="26"/>
          <w:szCs w:val="26"/>
        </w:rPr>
        <w:t>定義：</w:t>
      </w:r>
    </w:p>
    <w:p w:rsidR="00A533B2" w:rsidRPr="00D43766" w:rsidRDefault="00A533B2" w:rsidP="00A533B2">
      <w:pPr>
        <w:snapToGrid w:val="0"/>
        <w:spacing w:after="72" w:line="360" w:lineRule="exact"/>
        <w:ind w:left="1126" w:hanging="276"/>
        <w:jc w:val="both"/>
        <w:rPr>
          <w:rFonts w:eastAsia="標楷體"/>
          <w:sz w:val="26"/>
          <w:szCs w:val="26"/>
        </w:rPr>
      </w:pPr>
      <w:r w:rsidRPr="00D43766">
        <w:rPr>
          <w:rFonts w:eastAsia="標楷體"/>
          <w:sz w:val="26"/>
          <w:szCs w:val="26"/>
        </w:rPr>
        <w:t>(A)</w:t>
      </w:r>
      <w:r w:rsidRPr="00D43766">
        <w:rPr>
          <w:rFonts w:eastAsia="標楷體"/>
          <w:sz w:val="26"/>
          <w:szCs w:val="26"/>
        </w:rPr>
        <w:t>轄區醫療院所就醫糖尿病人眼底檢查或眼底彩色攝影檢查率</w:t>
      </w:r>
      <w:r w:rsidRPr="00D43766">
        <w:rPr>
          <w:rFonts w:eastAsia="標楷體"/>
          <w:sz w:val="26"/>
          <w:szCs w:val="26"/>
        </w:rPr>
        <w:br/>
      </w:r>
      <w:r w:rsidRPr="00D43766">
        <w:rPr>
          <w:rFonts w:eastAsia="標楷體"/>
          <w:sz w:val="26"/>
          <w:szCs w:val="26"/>
        </w:rPr>
        <w:t>＝【當年度執行眼底檢查或眼底彩色攝影檢查人數</w:t>
      </w:r>
      <w:r w:rsidRPr="00D43766">
        <w:rPr>
          <w:rFonts w:eastAsia="標楷體"/>
          <w:sz w:val="26"/>
          <w:szCs w:val="26"/>
        </w:rPr>
        <w:t>/</w:t>
      </w:r>
      <w:r w:rsidRPr="00D43766">
        <w:rPr>
          <w:rFonts w:eastAsia="標楷體"/>
          <w:sz w:val="26"/>
          <w:szCs w:val="26"/>
        </w:rPr>
        <w:t>轄區就醫糖尿病且使用糖尿病用藥之病人數（依健保署醫療品質資訊公開網之定義）】＊</w:t>
      </w:r>
      <w:r w:rsidRPr="00D43766">
        <w:rPr>
          <w:rFonts w:eastAsia="標楷體"/>
          <w:sz w:val="26"/>
          <w:szCs w:val="26"/>
        </w:rPr>
        <w:t>100</w:t>
      </w:r>
      <w:r w:rsidRPr="00D43766">
        <w:rPr>
          <w:rFonts w:eastAsia="標楷體"/>
          <w:sz w:val="26"/>
          <w:szCs w:val="26"/>
        </w:rPr>
        <w:t>％</w:t>
      </w:r>
    </w:p>
    <w:p w:rsidR="00A533B2" w:rsidRPr="00D43766" w:rsidRDefault="00A533B2" w:rsidP="00A533B2">
      <w:pPr>
        <w:snapToGrid w:val="0"/>
        <w:spacing w:after="72" w:line="360" w:lineRule="exact"/>
        <w:ind w:left="1126" w:hanging="276"/>
        <w:jc w:val="both"/>
      </w:pPr>
      <w:r w:rsidRPr="00D43766">
        <w:rPr>
          <w:rFonts w:eastAsia="標楷體"/>
          <w:sz w:val="26"/>
          <w:szCs w:val="26"/>
        </w:rPr>
        <w:t>(B)</w:t>
      </w:r>
      <w:r w:rsidRPr="00D43766">
        <w:rPr>
          <w:rFonts w:eastAsia="標楷體"/>
          <w:spacing w:val="-12"/>
          <w:sz w:val="26"/>
          <w:szCs w:val="26"/>
        </w:rPr>
        <w:t xml:space="preserve"> </w:t>
      </w:r>
      <w:r w:rsidRPr="00D43766">
        <w:rPr>
          <w:rFonts w:eastAsia="標楷體"/>
          <w:spacing w:val="-12"/>
          <w:sz w:val="26"/>
          <w:szCs w:val="26"/>
        </w:rPr>
        <w:t>轄區醫療院所就醫糖尿病人眼底檢查或眼底彩色攝影檢查進步率</w:t>
      </w:r>
    </w:p>
    <w:p w:rsidR="00A533B2" w:rsidRPr="00D43766" w:rsidRDefault="00A533B2" w:rsidP="00A533B2">
      <w:pPr>
        <w:snapToGrid w:val="0"/>
        <w:spacing w:after="72" w:line="360" w:lineRule="exact"/>
        <w:ind w:left="1416" w:hanging="250"/>
        <w:jc w:val="both"/>
        <w:rPr>
          <w:rFonts w:eastAsia="標楷體"/>
          <w:spacing w:val="-12"/>
          <w:sz w:val="26"/>
          <w:szCs w:val="26"/>
        </w:rPr>
      </w:pPr>
      <w:r w:rsidRPr="00D43766">
        <w:rPr>
          <w:rFonts w:eastAsia="標楷體"/>
          <w:spacing w:val="-12"/>
          <w:sz w:val="26"/>
          <w:szCs w:val="26"/>
        </w:rPr>
        <w:t>＝【（</w:t>
      </w:r>
      <w:r w:rsidRPr="00D43766">
        <w:rPr>
          <w:rFonts w:eastAsia="標楷體"/>
          <w:spacing w:val="-12"/>
          <w:sz w:val="26"/>
          <w:szCs w:val="26"/>
        </w:rPr>
        <w:t>108</w:t>
      </w:r>
      <w:r w:rsidRPr="00D43766">
        <w:rPr>
          <w:rFonts w:eastAsia="標楷體"/>
          <w:spacing w:val="-12"/>
          <w:sz w:val="26"/>
          <w:szCs w:val="26"/>
        </w:rPr>
        <w:t>年檢查率－</w:t>
      </w:r>
      <w:r w:rsidRPr="00D43766">
        <w:rPr>
          <w:rFonts w:eastAsia="標楷體"/>
          <w:spacing w:val="-12"/>
          <w:sz w:val="26"/>
          <w:szCs w:val="26"/>
        </w:rPr>
        <w:t>107</w:t>
      </w:r>
      <w:r w:rsidRPr="00D43766">
        <w:rPr>
          <w:rFonts w:eastAsia="標楷體"/>
          <w:spacing w:val="-12"/>
          <w:sz w:val="26"/>
          <w:szCs w:val="26"/>
        </w:rPr>
        <w:t>年檢查率）</w:t>
      </w:r>
      <w:r w:rsidRPr="00D43766">
        <w:rPr>
          <w:rFonts w:eastAsia="標楷體"/>
          <w:spacing w:val="-12"/>
          <w:sz w:val="26"/>
          <w:szCs w:val="26"/>
        </w:rPr>
        <w:t>/ 107</w:t>
      </w:r>
      <w:r w:rsidRPr="00D43766">
        <w:rPr>
          <w:rFonts w:eastAsia="標楷體"/>
          <w:spacing w:val="-12"/>
          <w:sz w:val="26"/>
          <w:szCs w:val="26"/>
        </w:rPr>
        <w:t>年檢查率】</w:t>
      </w:r>
      <w:r w:rsidRPr="00D43766">
        <w:rPr>
          <w:rFonts w:eastAsia="標楷體"/>
          <w:spacing w:val="-12"/>
          <w:sz w:val="26"/>
          <w:szCs w:val="26"/>
        </w:rPr>
        <w:t>× 100</w:t>
      </w:r>
      <w:r w:rsidRPr="00D43766">
        <w:rPr>
          <w:rFonts w:eastAsia="標楷體"/>
          <w:spacing w:val="-12"/>
          <w:sz w:val="26"/>
          <w:szCs w:val="26"/>
        </w:rPr>
        <w:t>％</w:t>
      </w:r>
    </w:p>
    <w:p w:rsidR="00A533B2" w:rsidRPr="00D43766" w:rsidRDefault="00A533B2" w:rsidP="00A533B2">
      <w:pPr>
        <w:snapToGrid w:val="0"/>
        <w:spacing w:after="72" w:line="360" w:lineRule="exact"/>
        <w:ind w:left="1128" w:hanging="403"/>
        <w:jc w:val="both"/>
        <w:rPr>
          <w:rFonts w:eastAsia="標楷體"/>
          <w:sz w:val="26"/>
          <w:szCs w:val="26"/>
        </w:rPr>
      </w:pPr>
      <w:r w:rsidRPr="00D43766">
        <w:rPr>
          <w:rFonts w:eastAsia="標楷體"/>
          <w:sz w:val="26"/>
          <w:szCs w:val="26"/>
        </w:rPr>
        <w:t>B.</w:t>
      </w:r>
      <w:r w:rsidRPr="00D43766">
        <w:rPr>
          <w:rFonts w:eastAsia="標楷體"/>
          <w:sz w:val="26"/>
          <w:szCs w:val="26"/>
        </w:rPr>
        <w:t>目標值：醫療院所就醫糖尿病人眼底檢查或眼底彩色攝影檢查率達</w:t>
      </w:r>
      <w:r w:rsidRPr="00D43766">
        <w:rPr>
          <w:rFonts w:eastAsia="標楷體"/>
          <w:sz w:val="26"/>
          <w:szCs w:val="26"/>
        </w:rPr>
        <w:t>40</w:t>
      </w:r>
      <w:r w:rsidRPr="00D43766">
        <w:rPr>
          <w:rFonts w:eastAsia="標楷體"/>
          <w:sz w:val="26"/>
          <w:szCs w:val="26"/>
        </w:rPr>
        <w:t>％。</w:t>
      </w:r>
    </w:p>
    <w:p w:rsidR="00A533B2" w:rsidRPr="00D43766" w:rsidRDefault="00A533B2" w:rsidP="00A533B2">
      <w:pPr>
        <w:snapToGrid w:val="0"/>
        <w:spacing w:after="72" w:line="360" w:lineRule="exact"/>
        <w:ind w:left="1128" w:hanging="403"/>
        <w:jc w:val="both"/>
        <w:rPr>
          <w:rFonts w:eastAsia="標楷體"/>
          <w:sz w:val="26"/>
          <w:szCs w:val="26"/>
        </w:rPr>
      </w:pPr>
      <w:r w:rsidRPr="00D43766">
        <w:rPr>
          <w:rFonts w:eastAsia="標楷體"/>
          <w:sz w:val="26"/>
          <w:szCs w:val="26"/>
        </w:rPr>
        <w:t>C.</w:t>
      </w:r>
      <w:r w:rsidRPr="00D43766">
        <w:rPr>
          <w:rFonts w:eastAsia="標楷體"/>
          <w:sz w:val="26"/>
          <w:szCs w:val="26"/>
        </w:rPr>
        <w:t>評分方式：</w:t>
      </w:r>
    </w:p>
    <w:tbl>
      <w:tblPr>
        <w:tblW w:w="6574" w:type="dxa"/>
        <w:tblInd w:w="1271" w:type="dxa"/>
        <w:tblLayout w:type="fixed"/>
        <w:tblCellMar>
          <w:left w:w="10" w:type="dxa"/>
          <w:right w:w="10" w:type="dxa"/>
        </w:tblCellMar>
        <w:tblLook w:val="04A0" w:firstRow="1" w:lastRow="0" w:firstColumn="1" w:lastColumn="0" w:noHBand="0" w:noVBand="1"/>
      </w:tblPr>
      <w:tblGrid>
        <w:gridCol w:w="2787"/>
        <w:gridCol w:w="2707"/>
        <w:gridCol w:w="1080"/>
      </w:tblGrid>
      <w:tr w:rsidR="00D43766" w:rsidRPr="00D43766" w:rsidTr="004518D0">
        <w:tc>
          <w:tcPr>
            <w:tcW w:w="2787"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b/>
                <w:bCs/>
                <w:sz w:val="26"/>
                <w:szCs w:val="26"/>
              </w:rPr>
              <w:t>檢查率</w:t>
            </w:r>
          </w:p>
        </w:tc>
        <w:tc>
          <w:tcPr>
            <w:tcW w:w="2707"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b/>
                <w:bCs/>
                <w:sz w:val="26"/>
                <w:szCs w:val="26"/>
              </w:rPr>
              <w:t>進步率</w:t>
            </w:r>
          </w:p>
        </w:tc>
        <w:tc>
          <w:tcPr>
            <w:tcW w:w="108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b/>
                <w:sz w:val="26"/>
                <w:szCs w:val="26"/>
              </w:rPr>
              <w:t>配分</w:t>
            </w:r>
          </w:p>
        </w:tc>
      </w:tr>
      <w:tr w:rsidR="00D43766" w:rsidRPr="00D43766" w:rsidTr="004518D0">
        <w:tc>
          <w:tcPr>
            <w:tcW w:w="27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bCs/>
                <w:sz w:val="26"/>
                <w:szCs w:val="26"/>
              </w:rPr>
              <w:t>檢查率</w:t>
            </w:r>
            <w:r w:rsidRPr="00D43766">
              <w:rPr>
                <w:rFonts w:ascii="新細明體" w:hAnsi="新細明體" w:cs="新細明體"/>
                <w:bCs/>
                <w:sz w:val="26"/>
                <w:szCs w:val="26"/>
              </w:rPr>
              <w:t>≧</w:t>
            </w:r>
            <w:r w:rsidRPr="00D43766">
              <w:rPr>
                <w:rFonts w:eastAsia="標楷體"/>
                <w:bCs/>
                <w:sz w:val="26"/>
                <w:szCs w:val="26"/>
              </w:rPr>
              <w:t>40</w:t>
            </w:r>
            <w:r w:rsidRPr="00D43766">
              <w:rPr>
                <w:rFonts w:eastAsia="標楷體"/>
                <w:bCs/>
                <w:sz w:val="26"/>
                <w:szCs w:val="26"/>
              </w:rPr>
              <w:t>％之縣市</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rPr>
                <w:rFonts w:eastAsia="標楷體"/>
                <w:sz w:val="26"/>
                <w:szCs w:val="26"/>
              </w:rPr>
            </w:pP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c>
          <w:tcPr>
            <w:tcW w:w="27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40" w:lineRule="exact"/>
              <w:jc w:val="center"/>
            </w:pPr>
            <w:r w:rsidRPr="00D43766">
              <w:rPr>
                <w:rFonts w:eastAsia="標楷體"/>
                <w:bCs/>
                <w:sz w:val="26"/>
                <w:szCs w:val="26"/>
              </w:rPr>
              <w:t>30</w:t>
            </w:r>
            <w:r w:rsidRPr="00D43766">
              <w:rPr>
                <w:rFonts w:eastAsia="標楷體"/>
                <w:bCs/>
                <w:sz w:val="26"/>
                <w:szCs w:val="26"/>
              </w:rPr>
              <w:t>％</w:t>
            </w:r>
            <w:r w:rsidRPr="00D43766">
              <w:rPr>
                <w:rFonts w:ascii="新細明體" w:hAnsi="新細明體" w:cs="新細明體"/>
                <w:bCs/>
                <w:sz w:val="26"/>
                <w:szCs w:val="26"/>
              </w:rPr>
              <w:t>≦</w:t>
            </w:r>
            <w:r w:rsidRPr="00D43766">
              <w:rPr>
                <w:rFonts w:eastAsia="標楷體"/>
                <w:bCs/>
                <w:sz w:val="26"/>
                <w:szCs w:val="26"/>
              </w:rPr>
              <w:t>檢查率＜</w:t>
            </w:r>
            <w:r w:rsidRPr="00D43766">
              <w:rPr>
                <w:rFonts w:eastAsia="標楷體"/>
                <w:bCs/>
                <w:sz w:val="26"/>
                <w:szCs w:val="26"/>
              </w:rPr>
              <w:t>40</w:t>
            </w:r>
            <w:r w:rsidRPr="00D43766">
              <w:rPr>
                <w:rFonts w:eastAsia="標楷體"/>
                <w:bCs/>
                <w:sz w:val="26"/>
                <w:szCs w:val="26"/>
              </w:rPr>
              <w:t>％</w:t>
            </w:r>
          </w:p>
          <w:p w:rsidR="00A533B2" w:rsidRPr="00D43766" w:rsidRDefault="00A533B2" w:rsidP="004518D0">
            <w:pPr>
              <w:spacing w:before="36" w:after="72" w:line="340" w:lineRule="exact"/>
              <w:jc w:val="center"/>
            </w:pPr>
            <w:r w:rsidRPr="00D43766">
              <w:rPr>
                <w:rFonts w:eastAsia="標楷體"/>
                <w:bCs/>
                <w:sz w:val="26"/>
                <w:szCs w:val="26"/>
              </w:rPr>
              <w:t>之縣市</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進步率</w:t>
            </w:r>
            <w:r w:rsidRPr="00D43766">
              <w:rPr>
                <w:rFonts w:ascii="新細明體" w:hAnsi="新細明體" w:cs="新細明體"/>
                <w:sz w:val="26"/>
                <w:szCs w:val="26"/>
              </w:rPr>
              <w:t>≧</w:t>
            </w:r>
            <w:r w:rsidRPr="00D43766">
              <w:rPr>
                <w:rFonts w:eastAsia="標楷體"/>
                <w:sz w:val="26"/>
                <w:szCs w:val="26"/>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1.8</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進步率＜</w:t>
            </w:r>
            <w:r w:rsidRPr="00D43766">
              <w:rPr>
                <w:rFonts w:eastAsia="標楷體"/>
                <w:sz w:val="26"/>
                <w:szCs w:val="26"/>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1.6</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rPr>
                <w:rFonts w:eastAsia="標楷體"/>
                <w:sz w:val="26"/>
                <w:szCs w:val="26"/>
              </w:rPr>
            </w:pPr>
            <w:r w:rsidRPr="00D43766">
              <w:rPr>
                <w:rFonts w:eastAsia="標楷體"/>
                <w:sz w:val="26"/>
                <w:szCs w:val="26"/>
              </w:rPr>
              <w:t>進步率＜</w:t>
            </w:r>
            <w:r w:rsidRPr="00D43766">
              <w:rPr>
                <w:rFonts w:eastAsia="標楷體"/>
                <w:sz w:val="26"/>
                <w:szCs w:val="26"/>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1.4</w:t>
            </w:r>
            <w:r w:rsidRPr="00D43766">
              <w:rPr>
                <w:rFonts w:eastAsia="標楷體"/>
                <w:sz w:val="26"/>
                <w:szCs w:val="26"/>
              </w:rPr>
              <w:t>分</w:t>
            </w:r>
          </w:p>
        </w:tc>
      </w:tr>
      <w:tr w:rsidR="00D43766" w:rsidRPr="00D43766" w:rsidTr="004518D0">
        <w:tc>
          <w:tcPr>
            <w:tcW w:w="27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40" w:lineRule="exact"/>
              <w:jc w:val="center"/>
            </w:pPr>
            <w:r w:rsidRPr="00D43766">
              <w:rPr>
                <w:rFonts w:eastAsia="標楷體"/>
                <w:bCs/>
                <w:sz w:val="26"/>
                <w:szCs w:val="26"/>
              </w:rPr>
              <w:lastRenderedPageBreak/>
              <w:t>20</w:t>
            </w:r>
            <w:r w:rsidRPr="00D43766">
              <w:rPr>
                <w:rFonts w:eastAsia="標楷體"/>
                <w:bCs/>
                <w:sz w:val="26"/>
                <w:szCs w:val="26"/>
              </w:rPr>
              <w:t>％</w:t>
            </w:r>
            <w:r w:rsidRPr="00D43766">
              <w:rPr>
                <w:rFonts w:ascii="新細明體" w:hAnsi="新細明體" w:cs="新細明體"/>
                <w:bCs/>
                <w:sz w:val="26"/>
                <w:szCs w:val="26"/>
              </w:rPr>
              <w:t>≦</w:t>
            </w:r>
            <w:r w:rsidRPr="00D43766">
              <w:rPr>
                <w:rFonts w:eastAsia="標楷體"/>
                <w:bCs/>
                <w:sz w:val="26"/>
                <w:szCs w:val="26"/>
              </w:rPr>
              <w:t>檢查率＜</w:t>
            </w:r>
            <w:r w:rsidRPr="00D43766">
              <w:rPr>
                <w:rFonts w:eastAsia="標楷體"/>
                <w:bCs/>
                <w:sz w:val="26"/>
                <w:szCs w:val="26"/>
              </w:rPr>
              <w:t>30</w:t>
            </w:r>
            <w:r w:rsidRPr="00D43766">
              <w:rPr>
                <w:rFonts w:eastAsia="標楷體"/>
                <w:bCs/>
                <w:sz w:val="26"/>
                <w:szCs w:val="26"/>
              </w:rPr>
              <w:t>％</w:t>
            </w:r>
          </w:p>
          <w:p w:rsidR="00A533B2" w:rsidRPr="00D43766" w:rsidRDefault="00A533B2" w:rsidP="004518D0">
            <w:pPr>
              <w:spacing w:before="36" w:after="72" w:line="340" w:lineRule="exact"/>
              <w:jc w:val="center"/>
              <w:rPr>
                <w:rFonts w:eastAsia="標楷體"/>
                <w:bCs/>
                <w:sz w:val="26"/>
                <w:szCs w:val="26"/>
              </w:rPr>
            </w:pPr>
            <w:r w:rsidRPr="00D43766">
              <w:rPr>
                <w:rFonts w:eastAsia="標楷體"/>
                <w:bCs/>
                <w:sz w:val="26"/>
                <w:szCs w:val="26"/>
              </w:rPr>
              <w:t>之縣市</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進步率</w:t>
            </w:r>
            <w:r w:rsidRPr="00D43766">
              <w:rPr>
                <w:rFonts w:ascii="新細明體" w:hAnsi="新細明體" w:cs="新細明體"/>
                <w:sz w:val="26"/>
                <w:szCs w:val="26"/>
              </w:rPr>
              <w:t>≧</w:t>
            </w:r>
            <w:r w:rsidRPr="00D43766">
              <w:rPr>
                <w:rFonts w:eastAsia="標楷體"/>
                <w:sz w:val="26"/>
                <w:szCs w:val="26"/>
              </w:rPr>
              <w:t>15%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1.8</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10%</w:t>
            </w:r>
            <w:r w:rsidRPr="00D43766">
              <w:rPr>
                <w:rFonts w:ascii="新細明體" w:hAnsi="新細明體" w:cs="新細明體"/>
                <w:sz w:val="26"/>
                <w:szCs w:val="26"/>
              </w:rPr>
              <w:t>≦</w:t>
            </w:r>
            <w:r w:rsidRPr="00D43766">
              <w:rPr>
                <w:rFonts w:eastAsia="標楷體"/>
                <w:sz w:val="26"/>
                <w:szCs w:val="26"/>
              </w:rPr>
              <w:t>進步率＜</w:t>
            </w:r>
            <w:r w:rsidRPr="00D43766">
              <w:rPr>
                <w:rFonts w:eastAsia="標楷體"/>
                <w:sz w:val="26"/>
                <w:szCs w:val="26"/>
              </w:rPr>
              <w:t>15%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1.6</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進步率＜</w:t>
            </w:r>
            <w:r w:rsidRPr="00D43766">
              <w:rPr>
                <w:rFonts w:eastAsia="標楷體"/>
                <w:sz w:val="26"/>
                <w:szCs w:val="26"/>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1.4</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rPr>
                <w:rFonts w:eastAsia="標楷體"/>
                <w:sz w:val="26"/>
                <w:szCs w:val="26"/>
              </w:rPr>
            </w:pPr>
            <w:r w:rsidRPr="00D43766">
              <w:rPr>
                <w:rFonts w:eastAsia="標楷體"/>
                <w:sz w:val="26"/>
                <w:szCs w:val="26"/>
              </w:rPr>
              <w:t>進步率＜</w:t>
            </w:r>
            <w:r w:rsidRPr="00D43766">
              <w:rPr>
                <w:rFonts w:eastAsia="標楷體"/>
                <w:sz w:val="26"/>
                <w:szCs w:val="26"/>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1.2</w:t>
            </w:r>
            <w:r w:rsidRPr="00D43766">
              <w:rPr>
                <w:rFonts w:eastAsia="標楷體"/>
                <w:sz w:val="26"/>
                <w:szCs w:val="26"/>
              </w:rPr>
              <w:t>分</w:t>
            </w:r>
          </w:p>
        </w:tc>
      </w:tr>
      <w:tr w:rsidR="00D43766" w:rsidRPr="00D43766" w:rsidTr="004518D0">
        <w:tc>
          <w:tcPr>
            <w:tcW w:w="278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bCs/>
                <w:sz w:val="26"/>
                <w:szCs w:val="26"/>
              </w:rPr>
            </w:pPr>
            <w:r w:rsidRPr="00D43766">
              <w:rPr>
                <w:rFonts w:eastAsia="標楷體"/>
                <w:bCs/>
                <w:sz w:val="26"/>
                <w:szCs w:val="26"/>
              </w:rPr>
              <w:t>檢查率＜</w:t>
            </w:r>
            <w:r w:rsidRPr="00D43766">
              <w:rPr>
                <w:rFonts w:eastAsia="標楷體"/>
                <w:bCs/>
                <w:sz w:val="26"/>
                <w:szCs w:val="26"/>
              </w:rPr>
              <w:t>20</w:t>
            </w:r>
            <w:r w:rsidRPr="00D43766">
              <w:rPr>
                <w:rFonts w:eastAsia="標楷體"/>
                <w:bCs/>
                <w:sz w:val="26"/>
                <w:szCs w:val="26"/>
              </w:rPr>
              <w:t>％之縣市</w:t>
            </w: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進步率</w:t>
            </w:r>
            <w:r w:rsidRPr="00D43766">
              <w:rPr>
                <w:rFonts w:ascii="新細明體" w:hAnsi="新細明體" w:cs="新細明體"/>
                <w:sz w:val="26"/>
                <w:szCs w:val="26"/>
              </w:rPr>
              <w:t>≧</w:t>
            </w:r>
            <w:r w:rsidRPr="00D43766">
              <w:rPr>
                <w:rFonts w:eastAsia="標楷體"/>
                <w:sz w:val="26"/>
                <w:szCs w:val="26"/>
              </w:rPr>
              <w:t>20%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1.8</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bCs/>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15%</w:t>
            </w:r>
            <w:r w:rsidRPr="00D43766">
              <w:rPr>
                <w:rFonts w:ascii="新細明體" w:hAnsi="新細明體" w:cs="新細明體"/>
                <w:sz w:val="26"/>
                <w:szCs w:val="26"/>
              </w:rPr>
              <w:t>≦</w:t>
            </w:r>
            <w:r w:rsidRPr="00D43766">
              <w:rPr>
                <w:rFonts w:eastAsia="標楷體"/>
                <w:sz w:val="26"/>
                <w:szCs w:val="26"/>
              </w:rPr>
              <w:t>進步率＜</w:t>
            </w:r>
            <w:r w:rsidRPr="00D43766">
              <w:rPr>
                <w:rFonts w:eastAsia="標楷體"/>
                <w:sz w:val="26"/>
                <w:szCs w:val="26"/>
              </w:rPr>
              <w:t>20%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1.6</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bCs/>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10%</w:t>
            </w:r>
            <w:r w:rsidRPr="00D43766">
              <w:rPr>
                <w:rFonts w:ascii="新細明體" w:hAnsi="新細明體" w:cs="新細明體"/>
                <w:sz w:val="26"/>
                <w:szCs w:val="26"/>
              </w:rPr>
              <w:t>≦</w:t>
            </w:r>
            <w:r w:rsidRPr="00D43766">
              <w:rPr>
                <w:rFonts w:eastAsia="標楷體"/>
                <w:sz w:val="26"/>
                <w:szCs w:val="26"/>
              </w:rPr>
              <w:t>進步率＜</w:t>
            </w:r>
            <w:r w:rsidRPr="00D43766">
              <w:rPr>
                <w:rFonts w:eastAsia="標楷體"/>
                <w:sz w:val="26"/>
                <w:szCs w:val="26"/>
              </w:rPr>
              <w:t>15%</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1.4</w:t>
            </w:r>
            <w:r w:rsidRPr="00D43766">
              <w:rPr>
                <w:rFonts w:eastAsia="標楷體"/>
                <w:sz w:val="26"/>
                <w:szCs w:val="26"/>
              </w:rPr>
              <w:t>分</w:t>
            </w:r>
          </w:p>
        </w:tc>
      </w:tr>
      <w:tr w:rsidR="00D43766" w:rsidRPr="00D43766" w:rsidTr="004518D0">
        <w:tc>
          <w:tcPr>
            <w:tcW w:w="278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40" w:lineRule="exact"/>
              <w:jc w:val="center"/>
              <w:rPr>
                <w:rFonts w:eastAsia="標楷體"/>
                <w:sz w:val="26"/>
                <w:szCs w:val="26"/>
              </w:rPr>
            </w:pPr>
          </w:p>
        </w:tc>
        <w:tc>
          <w:tcPr>
            <w:tcW w:w="27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72" w:line="3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進步率＜</w:t>
            </w:r>
            <w:r w:rsidRPr="00D43766">
              <w:rPr>
                <w:rFonts w:eastAsia="標楷體"/>
                <w:sz w:val="26"/>
                <w:szCs w:val="26"/>
              </w:rPr>
              <w:t>10%</w:t>
            </w:r>
          </w:p>
        </w:tc>
        <w:tc>
          <w:tcPr>
            <w:tcW w:w="10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20" w:lineRule="exact"/>
              <w:jc w:val="center"/>
              <w:rPr>
                <w:rFonts w:eastAsia="標楷體"/>
                <w:sz w:val="26"/>
                <w:szCs w:val="26"/>
              </w:rPr>
            </w:pPr>
            <w:r w:rsidRPr="00D43766">
              <w:rPr>
                <w:rFonts w:eastAsia="標楷體"/>
                <w:sz w:val="26"/>
                <w:szCs w:val="26"/>
              </w:rPr>
              <w:t>1.2</w:t>
            </w:r>
            <w:r w:rsidRPr="00D43766">
              <w:rPr>
                <w:rFonts w:eastAsia="標楷體"/>
                <w:sz w:val="26"/>
                <w:szCs w:val="26"/>
              </w:rPr>
              <w:t>分</w:t>
            </w:r>
          </w:p>
        </w:tc>
      </w:tr>
    </w:tbl>
    <w:p w:rsidR="00A533B2" w:rsidRPr="00D43766" w:rsidRDefault="00A533B2" w:rsidP="00A533B2">
      <w:pPr>
        <w:snapToGrid w:val="0"/>
        <w:spacing w:after="72" w:line="360" w:lineRule="exact"/>
        <w:ind w:left="283" w:firstLine="993"/>
        <w:jc w:val="both"/>
        <w:rPr>
          <w:rFonts w:eastAsia="標楷體"/>
          <w:spacing w:val="-4"/>
          <w:sz w:val="26"/>
          <w:szCs w:val="26"/>
        </w:rPr>
      </w:pPr>
      <w:r w:rsidRPr="00D43766">
        <w:rPr>
          <w:rFonts w:eastAsia="標楷體"/>
          <w:spacing w:val="-4"/>
          <w:sz w:val="26"/>
          <w:szCs w:val="26"/>
        </w:rPr>
        <w:t>備註：</w:t>
      </w:r>
    </w:p>
    <w:p w:rsidR="00A533B2" w:rsidRPr="00D43766" w:rsidRDefault="00A533B2" w:rsidP="00166484">
      <w:pPr>
        <w:numPr>
          <w:ilvl w:val="0"/>
          <w:numId w:val="195"/>
        </w:numPr>
        <w:tabs>
          <w:tab w:val="left" w:pos="1560"/>
        </w:tabs>
        <w:suppressAutoHyphens/>
        <w:autoSpaceDN w:val="0"/>
        <w:snapToGrid w:val="0"/>
        <w:spacing w:line="360" w:lineRule="exact"/>
        <w:ind w:left="1391" w:hanging="126"/>
        <w:jc w:val="both"/>
        <w:textAlignment w:val="baseline"/>
      </w:pPr>
      <w:r w:rsidRPr="00D43766">
        <w:rPr>
          <w:rFonts w:eastAsia="標楷體"/>
          <w:spacing w:val="-4"/>
          <w:sz w:val="26"/>
          <w:szCs w:val="26"/>
        </w:rPr>
        <w:t>資料來源</w:t>
      </w:r>
      <w:r w:rsidRPr="00D43766">
        <w:rPr>
          <w:rFonts w:eastAsia="標楷體"/>
          <w:sz w:val="26"/>
          <w:szCs w:val="26"/>
        </w:rPr>
        <w:t>：請衛生福利部中央健保署提供。</w:t>
      </w:r>
    </w:p>
    <w:p w:rsidR="00A533B2" w:rsidRPr="00D43766" w:rsidRDefault="00A533B2" w:rsidP="00166484">
      <w:pPr>
        <w:numPr>
          <w:ilvl w:val="0"/>
          <w:numId w:val="195"/>
        </w:numPr>
        <w:tabs>
          <w:tab w:val="left" w:pos="1560"/>
          <w:tab w:val="left" w:pos="1985"/>
        </w:tabs>
        <w:suppressAutoHyphens/>
        <w:autoSpaceDN w:val="0"/>
        <w:snapToGrid w:val="0"/>
        <w:spacing w:line="360" w:lineRule="exact"/>
        <w:ind w:left="1395" w:hanging="130"/>
        <w:jc w:val="both"/>
        <w:textAlignment w:val="baseline"/>
        <w:rPr>
          <w:rFonts w:eastAsia="標楷體"/>
          <w:sz w:val="26"/>
          <w:szCs w:val="26"/>
        </w:rPr>
      </w:pPr>
      <w:r w:rsidRPr="00D43766">
        <w:rPr>
          <w:rFonts w:eastAsia="標楷體"/>
          <w:sz w:val="26"/>
          <w:szCs w:val="26"/>
        </w:rPr>
        <w:t>統計期間：囿於健保署取得資料的時間落差，計算時程為：</w:t>
      </w:r>
    </w:p>
    <w:p w:rsidR="00A533B2" w:rsidRPr="00D43766" w:rsidRDefault="00A533B2" w:rsidP="00A533B2">
      <w:pPr>
        <w:tabs>
          <w:tab w:val="left" w:pos="2552"/>
        </w:tabs>
        <w:snapToGrid w:val="0"/>
        <w:spacing w:line="360" w:lineRule="exact"/>
        <w:ind w:left="1395" w:hanging="130"/>
        <w:jc w:val="both"/>
        <w:rPr>
          <w:rFonts w:eastAsia="標楷體"/>
          <w:sz w:val="26"/>
          <w:szCs w:val="26"/>
        </w:rPr>
      </w:pPr>
      <w:r w:rsidRPr="00D43766">
        <w:rPr>
          <w:rFonts w:eastAsia="標楷體"/>
          <w:sz w:val="26"/>
          <w:szCs w:val="26"/>
        </w:rPr>
        <w:t xml:space="preserve">   </w:t>
      </w:r>
      <w:r w:rsidRPr="00D43766">
        <w:rPr>
          <w:rFonts w:eastAsia="標楷體"/>
          <w:sz w:val="26"/>
          <w:szCs w:val="26"/>
        </w:rPr>
        <w:t xml:space="preserve">　　</w:t>
      </w:r>
      <w:r w:rsidRPr="00D43766">
        <w:rPr>
          <w:rFonts w:eastAsia="標楷體"/>
          <w:sz w:val="26"/>
          <w:szCs w:val="26"/>
        </w:rPr>
        <w:t xml:space="preserve">   </w:t>
      </w:r>
      <w:r w:rsidRPr="00D43766">
        <w:rPr>
          <w:rFonts w:eastAsia="標楷體"/>
          <w:sz w:val="26"/>
          <w:szCs w:val="26"/>
        </w:rPr>
        <w:t xml:space="preserve">　</w:t>
      </w:r>
      <w:r w:rsidRPr="00D43766">
        <w:rPr>
          <w:rFonts w:eastAsia="標楷體"/>
          <w:sz w:val="26"/>
          <w:szCs w:val="26"/>
        </w:rPr>
        <w:t>108</w:t>
      </w:r>
      <w:r w:rsidRPr="00D43766">
        <w:rPr>
          <w:rFonts w:eastAsia="標楷體"/>
          <w:sz w:val="26"/>
          <w:szCs w:val="26"/>
        </w:rPr>
        <w:t>年檢查率：</w:t>
      </w:r>
      <w:r w:rsidRPr="00D43766">
        <w:rPr>
          <w:rFonts w:eastAsia="標楷體"/>
          <w:sz w:val="26"/>
          <w:szCs w:val="26"/>
        </w:rPr>
        <w:t>107</w:t>
      </w:r>
      <w:r w:rsidRPr="00D43766">
        <w:rPr>
          <w:rFonts w:eastAsia="標楷體"/>
          <w:sz w:val="26"/>
          <w:szCs w:val="26"/>
        </w:rPr>
        <w:t>年</w:t>
      </w:r>
      <w:r w:rsidRPr="00D43766">
        <w:rPr>
          <w:rFonts w:eastAsia="標楷體"/>
          <w:sz w:val="26"/>
          <w:szCs w:val="26"/>
        </w:rPr>
        <w:t>7</w:t>
      </w:r>
      <w:r w:rsidRPr="00D43766">
        <w:rPr>
          <w:rFonts w:eastAsia="標楷體"/>
          <w:sz w:val="26"/>
          <w:szCs w:val="26"/>
        </w:rPr>
        <w:t>月至</w:t>
      </w:r>
      <w:r w:rsidRPr="00D43766">
        <w:rPr>
          <w:rFonts w:eastAsia="標楷體"/>
          <w:sz w:val="26"/>
          <w:szCs w:val="26"/>
        </w:rPr>
        <w:t>108</w:t>
      </w:r>
      <w:r w:rsidRPr="00D43766">
        <w:rPr>
          <w:rFonts w:eastAsia="標楷體"/>
          <w:sz w:val="26"/>
          <w:szCs w:val="26"/>
        </w:rPr>
        <w:t>年</w:t>
      </w:r>
      <w:r w:rsidRPr="00D43766">
        <w:rPr>
          <w:rFonts w:eastAsia="標楷體"/>
          <w:sz w:val="26"/>
          <w:szCs w:val="26"/>
        </w:rPr>
        <w:t>6</w:t>
      </w:r>
      <w:r w:rsidRPr="00D43766">
        <w:rPr>
          <w:rFonts w:eastAsia="標楷體"/>
          <w:sz w:val="26"/>
          <w:szCs w:val="26"/>
        </w:rPr>
        <w:t>月。</w:t>
      </w:r>
    </w:p>
    <w:p w:rsidR="00A533B2" w:rsidRPr="00D43766" w:rsidRDefault="00A533B2" w:rsidP="00A533B2">
      <w:pPr>
        <w:snapToGrid w:val="0"/>
        <w:spacing w:line="360" w:lineRule="exact"/>
        <w:ind w:left="1394" w:firstLine="21"/>
        <w:jc w:val="both"/>
        <w:rPr>
          <w:rFonts w:eastAsia="標楷體"/>
          <w:sz w:val="26"/>
          <w:szCs w:val="26"/>
        </w:rPr>
      </w:pPr>
      <w:r w:rsidRPr="00D43766">
        <w:rPr>
          <w:rFonts w:eastAsia="標楷體"/>
          <w:sz w:val="26"/>
          <w:szCs w:val="26"/>
        </w:rPr>
        <w:t xml:space="preserve">　　　</w:t>
      </w:r>
      <w:r w:rsidRPr="00D43766">
        <w:rPr>
          <w:rFonts w:eastAsia="標楷體"/>
          <w:sz w:val="26"/>
          <w:szCs w:val="26"/>
        </w:rPr>
        <w:t xml:space="preserve">   </w:t>
      </w:r>
      <w:r w:rsidRPr="00D43766">
        <w:rPr>
          <w:rFonts w:eastAsia="標楷體"/>
          <w:sz w:val="26"/>
          <w:szCs w:val="26"/>
        </w:rPr>
        <w:t xml:space="preserve">　</w:t>
      </w:r>
      <w:r w:rsidRPr="00D43766">
        <w:rPr>
          <w:rFonts w:eastAsia="標楷體"/>
          <w:sz w:val="26"/>
          <w:szCs w:val="26"/>
        </w:rPr>
        <w:t>107</w:t>
      </w:r>
      <w:r w:rsidRPr="00D43766">
        <w:rPr>
          <w:rFonts w:eastAsia="標楷體"/>
          <w:sz w:val="26"/>
          <w:szCs w:val="26"/>
        </w:rPr>
        <w:t>年檢查率：</w:t>
      </w:r>
      <w:r w:rsidRPr="00D43766">
        <w:rPr>
          <w:rFonts w:eastAsia="標楷體"/>
          <w:sz w:val="26"/>
          <w:szCs w:val="26"/>
        </w:rPr>
        <w:t>106</w:t>
      </w:r>
      <w:r w:rsidRPr="00D43766">
        <w:rPr>
          <w:rFonts w:eastAsia="標楷體"/>
          <w:sz w:val="26"/>
          <w:szCs w:val="26"/>
        </w:rPr>
        <w:t>年</w:t>
      </w:r>
      <w:r w:rsidRPr="00D43766">
        <w:rPr>
          <w:rFonts w:eastAsia="標楷體"/>
          <w:sz w:val="26"/>
          <w:szCs w:val="26"/>
        </w:rPr>
        <w:t>7</w:t>
      </w:r>
      <w:r w:rsidRPr="00D43766">
        <w:rPr>
          <w:rFonts w:eastAsia="標楷體"/>
          <w:sz w:val="26"/>
          <w:szCs w:val="26"/>
        </w:rPr>
        <w:t>月至</w:t>
      </w:r>
      <w:r w:rsidRPr="00D43766">
        <w:rPr>
          <w:rFonts w:eastAsia="標楷體"/>
          <w:sz w:val="26"/>
          <w:szCs w:val="26"/>
        </w:rPr>
        <w:t>107</w:t>
      </w:r>
      <w:r w:rsidRPr="00D43766">
        <w:rPr>
          <w:rFonts w:eastAsia="標楷體"/>
          <w:sz w:val="26"/>
          <w:szCs w:val="26"/>
        </w:rPr>
        <w:t>年</w:t>
      </w:r>
      <w:r w:rsidRPr="00D43766">
        <w:rPr>
          <w:rFonts w:eastAsia="標楷體"/>
          <w:sz w:val="26"/>
          <w:szCs w:val="26"/>
        </w:rPr>
        <w:t>6</w:t>
      </w:r>
      <w:r w:rsidRPr="00D43766">
        <w:rPr>
          <w:rFonts w:eastAsia="標楷體"/>
          <w:sz w:val="26"/>
          <w:szCs w:val="26"/>
        </w:rPr>
        <w:t>月。</w:t>
      </w:r>
    </w:p>
    <w:p w:rsidR="00A533B2" w:rsidRPr="00D43766" w:rsidRDefault="00A533B2" w:rsidP="00166484">
      <w:pPr>
        <w:numPr>
          <w:ilvl w:val="0"/>
          <w:numId w:val="195"/>
        </w:numPr>
        <w:tabs>
          <w:tab w:val="left" w:pos="1560"/>
        </w:tabs>
        <w:suppressAutoHyphens/>
        <w:autoSpaceDN w:val="0"/>
        <w:snapToGrid w:val="0"/>
        <w:spacing w:line="360" w:lineRule="exact"/>
        <w:ind w:left="1395" w:hanging="130"/>
        <w:jc w:val="both"/>
        <w:textAlignment w:val="baseline"/>
        <w:rPr>
          <w:rFonts w:eastAsia="標楷體"/>
          <w:sz w:val="26"/>
          <w:szCs w:val="26"/>
        </w:rPr>
      </w:pPr>
      <w:r w:rsidRPr="00D43766">
        <w:rPr>
          <w:rFonts w:eastAsia="標楷體"/>
          <w:sz w:val="26"/>
          <w:szCs w:val="26"/>
        </w:rPr>
        <w:t>計算至整數，採四捨五入方法計算。</w:t>
      </w:r>
    </w:p>
    <w:p w:rsidR="00A533B2" w:rsidRPr="00D43766" w:rsidRDefault="00A533B2" w:rsidP="00166484">
      <w:pPr>
        <w:numPr>
          <w:ilvl w:val="0"/>
          <w:numId w:val="195"/>
        </w:numPr>
        <w:tabs>
          <w:tab w:val="left" w:pos="1560"/>
        </w:tabs>
        <w:suppressAutoHyphens/>
        <w:autoSpaceDN w:val="0"/>
        <w:snapToGrid w:val="0"/>
        <w:spacing w:line="360" w:lineRule="exact"/>
        <w:ind w:left="1558" w:hanging="281"/>
        <w:jc w:val="both"/>
        <w:textAlignment w:val="baseline"/>
        <w:rPr>
          <w:rFonts w:eastAsia="標楷體"/>
          <w:sz w:val="26"/>
          <w:szCs w:val="26"/>
        </w:rPr>
      </w:pPr>
      <w:r w:rsidRPr="00D43766">
        <w:rPr>
          <w:rFonts w:eastAsia="標楷體"/>
          <w:sz w:val="26"/>
          <w:szCs w:val="26"/>
        </w:rPr>
        <w:t>另考量部分縣市反應本項檢查於實務推動上常遇眼科醫師未能配合申報，致無法有效提升檢查率，影響推動士氣，爰本署提供眼底檢查或眼底彩色攝影紀錄表（附件</w:t>
      </w:r>
      <w:r w:rsidRPr="00D43766">
        <w:rPr>
          <w:rFonts w:eastAsia="標楷體"/>
          <w:sz w:val="26"/>
          <w:szCs w:val="26"/>
        </w:rPr>
        <w:t>5</w:t>
      </w:r>
      <w:r w:rsidRPr="00D43766">
        <w:rPr>
          <w:rFonts w:eastAsia="標楷體"/>
          <w:sz w:val="26"/>
          <w:szCs w:val="26"/>
        </w:rPr>
        <w:t>），填報有執行眼底檢查或眼底彩色攝影，但</w:t>
      </w:r>
      <w:r w:rsidRPr="00D43766">
        <w:rPr>
          <w:rFonts w:eastAsia="標楷體"/>
          <w:sz w:val="26"/>
          <w:szCs w:val="26"/>
        </w:rPr>
        <w:t>1</w:t>
      </w:r>
      <w:r w:rsidRPr="00D43766">
        <w:rPr>
          <w:rFonts w:eastAsia="標楷體"/>
          <w:sz w:val="26"/>
          <w:szCs w:val="26"/>
        </w:rPr>
        <w:t>年內未申報者。其填報情形將納入分子計算。</w:t>
      </w:r>
    </w:p>
    <w:p w:rsidR="00A533B2" w:rsidRPr="00D43766" w:rsidRDefault="00A533B2" w:rsidP="00A533B2">
      <w:pPr>
        <w:tabs>
          <w:tab w:val="left" w:pos="1560"/>
        </w:tabs>
        <w:snapToGrid w:val="0"/>
        <w:spacing w:line="360" w:lineRule="exact"/>
        <w:ind w:left="1558"/>
        <w:jc w:val="both"/>
        <w:rPr>
          <w:rFonts w:eastAsia="標楷體"/>
          <w:sz w:val="26"/>
          <w:szCs w:val="26"/>
        </w:rPr>
      </w:pPr>
    </w:p>
    <w:p w:rsidR="00A533B2" w:rsidRPr="00D43766" w:rsidRDefault="00A533B2" w:rsidP="00A533B2">
      <w:pPr>
        <w:tabs>
          <w:tab w:val="left" w:pos="1560"/>
        </w:tabs>
        <w:snapToGrid w:val="0"/>
        <w:spacing w:line="360" w:lineRule="exact"/>
        <w:ind w:left="1558"/>
        <w:jc w:val="both"/>
        <w:rPr>
          <w:rFonts w:eastAsia="標楷體"/>
          <w:sz w:val="26"/>
          <w:szCs w:val="26"/>
        </w:rPr>
      </w:pPr>
    </w:p>
    <w:p w:rsidR="00A533B2" w:rsidRPr="00D43766" w:rsidRDefault="00A533B2" w:rsidP="00166484">
      <w:pPr>
        <w:pStyle w:val="aff1"/>
        <w:numPr>
          <w:ilvl w:val="1"/>
          <w:numId w:val="192"/>
        </w:numPr>
        <w:suppressAutoHyphens/>
        <w:autoSpaceDN w:val="0"/>
        <w:spacing w:before="180" w:after="180"/>
        <w:ind w:leftChars="0" w:left="504" w:hanging="220"/>
        <w:textAlignment w:val="baseline"/>
      </w:pPr>
      <w:r w:rsidRPr="00D43766">
        <w:rPr>
          <w:rFonts w:eastAsia="標楷體"/>
          <w:b/>
          <w:bCs/>
          <w:sz w:val="26"/>
          <w:szCs w:val="26"/>
        </w:rPr>
        <w:t>轄區機構推動健康促進服務</w:t>
      </w:r>
      <w:r w:rsidRPr="00D43766">
        <w:rPr>
          <w:rFonts w:eastAsia="標楷體"/>
          <w:b/>
          <w:bCs/>
          <w:sz w:val="26"/>
          <w:szCs w:val="26"/>
        </w:rPr>
        <w:t>(</w:t>
      </w:r>
      <w:r w:rsidRPr="00D43766">
        <w:rPr>
          <w:rFonts w:eastAsia="標楷體"/>
          <w:b/>
          <w:bCs/>
          <w:sz w:val="26"/>
          <w:szCs w:val="26"/>
        </w:rPr>
        <w:t>含高齡友善</w:t>
      </w:r>
      <w:r w:rsidRPr="00D43766">
        <w:rPr>
          <w:rFonts w:eastAsia="標楷體"/>
          <w:b/>
          <w:bCs/>
          <w:sz w:val="26"/>
          <w:szCs w:val="26"/>
        </w:rPr>
        <w:t>)</w:t>
      </w:r>
      <w:r w:rsidRPr="00D43766">
        <w:rPr>
          <w:rFonts w:eastAsia="標楷體"/>
          <w:b/>
          <w:bCs/>
          <w:sz w:val="26"/>
          <w:szCs w:val="26"/>
        </w:rPr>
        <w:t>成效（</w:t>
      </w:r>
      <w:r w:rsidRPr="00D43766">
        <w:rPr>
          <w:rFonts w:eastAsia="標楷體"/>
          <w:b/>
          <w:bCs/>
          <w:sz w:val="26"/>
          <w:szCs w:val="26"/>
        </w:rPr>
        <w:t>4</w:t>
      </w:r>
      <w:r w:rsidRPr="00D43766">
        <w:rPr>
          <w:rFonts w:eastAsia="標楷體"/>
          <w:b/>
          <w:bCs/>
          <w:sz w:val="26"/>
          <w:szCs w:val="26"/>
        </w:rPr>
        <w:t>分）</w:t>
      </w:r>
    </w:p>
    <w:p w:rsidR="00A533B2" w:rsidRPr="00D43766" w:rsidRDefault="00A533B2" w:rsidP="00166484">
      <w:pPr>
        <w:widowControl/>
        <w:numPr>
          <w:ilvl w:val="0"/>
          <w:numId w:val="198"/>
        </w:numPr>
        <w:suppressAutoHyphens/>
        <w:autoSpaceDN w:val="0"/>
        <w:snapToGrid w:val="0"/>
        <w:spacing w:before="180" w:after="72" w:line="360" w:lineRule="exact"/>
        <w:jc w:val="both"/>
        <w:textAlignment w:val="baseline"/>
      </w:pPr>
      <w:r w:rsidRPr="00D43766">
        <w:rPr>
          <w:rFonts w:eastAsia="標楷體"/>
          <w:b/>
          <w:spacing w:val="-4"/>
          <w:sz w:val="26"/>
          <w:szCs w:val="26"/>
        </w:rPr>
        <w:t>輔導轄區教學醫院參與健康促進計畫</w:t>
      </w:r>
      <w:r w:rsidRPr="00D43766">
        <w:rPr>
          <w:rFonts w:eastAsia="標楷體"/>
          <w:b/>
          <w:spacing w:val="-4"/>
          <w:sz w:val="26"/>
          <w:szCs w:val="26"/>
        </w:rPr>
        <w:t>(2</w:t>
      </w:r>
      <w:r w:rsidRPr="00D43766">
        <w:rPr>
          <w:rFonts w:eastAsia="標楷體"/>
          <w:b/>
          <w:spacing w:val="-4"/>
          <w:sz w:val="26"/>
          <w:szCs w:val="26"/>
        </w:rPr>
        <w:t>分</w:t>
      </w:r>
      <w:r w:rsidRPr="00D43766">
        <w:rPr>
          <w:rFonts w:eastAsia="標楷體"/>
          <w:b/>
          <w:spacing w:val="-4"/>
          <w:sz w:val="26"/>
          <w:szCs w:val="26"/>
        </w:rPr>
        <w:t>)</w:t>
      </w:r>
    </w:p>
    <w:tbl>
      <w:tblPr>
        <w:tblW w:w="7417" w:type="dxa"/>
        <w:tblInd w:w="846" w:type="dxa"/>
        <w:tblLayout w:type="fixed"/>
        <w:tblCellMar>
          <w:left w:w="10" w:type="dxa"/>
          <w:right w:w="10" w:type="dxa"/>
        </w:tblCellMar>
        <w:tblLook w:val="04A0" w:firstRow="1" w:lastRow="0" w:firstColumn="1" w:lastColumn="0" w:noHBand="0" w:noVBand="1"/>
      </w:tblPr>
      <w:tblGrid>
        <w:gridCol w:w="6026"/>
        <w:gridCol w:w="1391"/>
      </w:tblGrid>
      <w:tr w:rsidR="00D43766" w:rsidRPr="00D43766" w:rsidTr="002C307F">
        <w:trPr>
          <w:trHeight w:val="510"/>
        </w:trPr>
        <w:tc>
          <w:tcPr>
            <w:tcW w:w="6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rPr>
                <w:rFonts w:eastAsia="標楷體"/>
                <w:spacing w:val="-4"/>
                <w:sz w:val="26"/>
                <w:szCs w:val="26"/>
              </w:rPr>
            </w:pPr>
            <w:r w:rsidRPr="00D43766">
              <w:rPr>
                <w:rFonts w:eastAsia="標楷體"/>
                <w:spacing w:val="-4"/>
                <w:sz w:val="26"/>
                <w:szCs w:val="26"/>
              </w:rPr>
              <w:t>項目</w:t>
            </w: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jc w:val="center"/>
              <w:rPr>
                <w:rFonts w:eastAsia="標楷體"/>
                <w:spacing w:val="-4"/>
                <w:sz w:val="26"/>
                <w:szCs w:val="26"/>
              </w:rPr>
            </w:pPr>
            <w:r w:rsidRPr="00D43766">
              <w:rPr>
                <w:rFonts w:eastAsia="標楷體"/>
                <w:spacing w:val="-4"/>
                <w:sz w:val="26"/>
                <w:szCs w:val="26"/>
              </w:rPr>
              <w:t>配分</w:t>
            </w:r>
          </w:p>
        </w:tc>
      </w:tr>
      <w:tr w:rsidR="00D43766" w:rsidRPr="00D43766" w:rsidTr="002C307F">
        <w:trPr>
          <w:trHeight w:val="821"/>
        </w:trPr>
        <w:tc>
          <w:tcPr>
            <w:tcW w:w="6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rPr>
                <w:rFonts w:eastAsia="標楷體"/>
                <w:spacing w:val="-4"/>
                <w:sz w:val="26"/>
                <w:szCs w:val="26"/>
              </w:rPr>
            </w:pPr>
            <w:r w:rsidRPr="00D43766">
              <w:rPr>
                <w:rFonts w:eastAsia="標楷體"/>
                <w:spacing w:val="-4"/>
                <w:sz w:val="26"/>
                <w:szCs w:val="26"/>
              </w:rPr>
              <w:t>轄區教學醫院取得健康醫院認證</w:t>
            </w:r>
            <w:r w:rsidRPr="00D43766">
              <w:rPr>
                <w:rFonts w:eastAsia="標楷體"/>
                <w:spacing w:val="-4"/>
                <w:sz w:val="26"/>
                <w:szCs w:val="26"/>
              </w:rPr>
              <w:t>≧90%</w:t>
            </w: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jc w:val="center"/>
              <w:rPr>
                <w:rFonts w:eastAsia="標楷體"/>
                <w:spacing w:val="-4"/>
                <w:sz w:val="26"/>
                <w:szCs w:val="26"/>
              </w:rPr>
            </w:pPr>
            <w:r w:rsidRPr="00D43766">
              <w:rPr>
                <w:rFonts w:eastAsia="標楷體"/>
                <w:spacing w:val="-4"/>
                <w:sz w:val="26"/>
                <w:szCs w:val="26"/>
              </w:rPr>
              <w:t>2</w:t>
            </w:r>
            <w:r w:rsidRPr="00D43766">
              <w:rPr>
                <w:rFonts w:eastAsia="標楷體"/>
                <w:spacing w:val="-4"/>
                <w:sz w:val="26"/>
                <w:szCs w:val="26"/>
              </w:rPr>
              <w:t>分</w:t>
            </w:r>
          </w:p>
        </w:tc>
      </w:tr>
      <w:tr w:rsidR="00D43766" w:rsidRPr="00D43766" w:rsidTr="002C307F">
        <w:trPr>
          <w:trHeight w:val="821"/>
        </w:trPr>
        <w:tc>
          <w:tcPr>
            <w:tcW w:w="6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rPr>
                <w:rFonts w:eastAsia="標楷體"/>
                <w:spacing w:val="-4"/>
                <w:sz w:val="26"/>
                <w:szCs w:val="26"/>
              </w:rPr>
            </w:pPr>
            <w:r w:rsidRPr="00D43766">
              <w:rPr>
                <w:rFonts w:eastAsia="標楷體"/>
                <w:spacing w:val="-4"/>
                <w:sz w:val="26"/>
                <w:szCs w:val="26"/>
              </w:rPr>
              <w:t>轄區教學醫院取得健康醫院認證</w:t>
            </w:r>
            <w:r w:rsidRPr="00D43766">
              <w:rPr>
                <w:rFonts w:eastAsia="標楷體"/>
                <w:spacing w:val="-4"/>
                <w:sz w:val="26"/>
                <w:szCs w:val="26"/>
              </w:rPr>
              <w:t>≧80%</w:t>
            </w: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jc w:val="center"/>
              <w:rPr>
                <w:rFonts w:eastAsia="標楷體"/>
                <w:spacing w:val="-4"/>
                <w:sz w:val="26"/>
                <w:szCs w:val="26"/>
              </w:rPr>
            </w:pPr>
            <w:r w:rsidRPr="00D43766">
              <w:rPr>
                <w:rFonts w:eastAsia="標楷體"/>
                <w:spacing w:val="-4"/>
                <w:sz w:val="26"/>
                <w:szCs w:val="26"/>
              </w:rPr>
              <w:t>1</w:t>
            </w:r>
            <w:r w:rsidRPr="00D43766">
              <w:rPr>
                <w:rFonts w:eastAsia="標楷體"/>
                <w:spacing w:val="-4"/>
                <w:sz w:val="26"/>
                <w:szCs w:val="26"/>
              </w:rPr>
              <w:t>分</w:t>
            </w:r>
          </w:p>
        </w:tc>
      </w:tr>
      <w:tr w:rsidR="00D43766" w:rsidRPr="00D43766" w:rsidTr="002C307F">
        <w:trPr>
          <w:trHeight w:val="821"/>
        </w:trPr>
        <w:tc>
          <w:tcPr>
            <w:tcW w:w="60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rPr>
                <w:rFonts w:eastAsia="標楷體"/>
                <w:spacing w:val="-4"/>
                <w:sz w:val="26"/>
                <w:szCs w:val="26"/>
              </w:rPr>
            </w:pPr>
            <w:r w:rsidRPr="00D43766">
              <w:rPr>
                <w:rFonts w:eastAsia="標楷體"/>
                <w:spacing w:val="-4"/>
                <w:sz w:val="26"/>
                <w:szCs w:val="26"/>
              </w:rPr>
              <w:t>轄區教學醫院取得健康醫院認證＜</w:t>
            </w:r>
            <w:r w:rsidRPr="00D43766">
              <w:rPr>
                <w:rFonts w:eastAsia="標楷體"/>
                <w:spacing w:val="-4"/>
                <w:sz w:val="26"/>
                <w:szCs w:val="26"/>
              </w:rPr>
              <w:t>80%</w:t>
            </w:r>
          </w:p>
        </w:tc>
        <w:tc>
          <w:tcPr>
            <w:tcW w:w="1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jc w:val="center"/>
              <w:rPr>
                <w:rFonts w:eastAsia="標楷體"/>
                <w:spacing w:val="-4"/>
                <w:sz w:val="26"/>
                <w:szCs w:val="26"/>
              </w:rPr>
            </w:pPr>
            <w:r w:rsidRPr="00D43766">
              <w:rPr>
                <w:rFonts w:eastAsia="標楷體"/>
                <w:spacing w:val="-4"/>
                <w:sz w:val="26"/>
                <w:szCs w:val="26"/>
              </w:rPr>
              <w:t>0</w:t>
            </w:r>
            <w:r w:rsidRPr="00D43766">
              <w:rPr>
                <w:rFonts w:eastAsia="標楷體"/>
                <w:spacing w:val="-4"/>
                <w:sz w:val="26"/>
                <w:szCs w:val="26"/>
              </w:rPr>
              <w:t>分</w:t>
            </w:r>
          </w:p>
        </w:tc>
      </w:tr>
    </w:tbl>
    <w:p w:rsidR="00A533B2" w:rsidRPr="00D43766" w:rsidRDefault="00A533B2" w:rsidP="00166484">
      <w:pPr>
        <w:widowControl/>
        <w:numPr>
          <w:ilvl w:val="0"/>
          <w:numId w:val="198"/>
        </w:numPr>
        <w:suppressAutoHyphens/>
        <w:autoSpaceDN w:val="0"/>
        <w:snapToGrid w:val="0"/>
        <w:spacing w:before="180" w:after="72" w:line="360" w:lineRule="exact"/>
        <w:jc w:val="both"/>
        <w:textAlignment w:val="baseline"/>
        <w:rPr>
          <w:rFonts w:eastAsia="標楷體"/>
          <w:b/>
          <w:spacing w:val="-4"/>
          <w:sz w:val="26"/>
          <w:szCs w:val="26"/>
        </w:rPr>
      </w:pPr>
      <w:r w:rsidRPr="00D43766">
        <w:rPr>
          <w:rFonts w:eastAsia="標楷體"/>
          <w:b/>
          <w:spacing w:val="-4"/>
          <w:sz w:val="26"/>
          <w:szCs w:val="26"/>
        </w:rPr>
        <w:t>轄區衛生所取得高齡友善健康照護機構認證與服務，並建立高齡友善衛生所同儕學習機制</w:t>
      </w:r>
      <w:r w:rsidRPr="00D43766">
        <w:rPr>
          <w:rFonts w:eastAsia="標楷體"/>
          <w:b/>
          <w:spacing w:val="-4"/>
          <w:sz w:val="26"/>
          <w:szCs w:val="26"/>
        </w:rPr>
        <w:t xml:space="preserve"> (2</w:t>
      </w:r>
      <w:r w:rsidRPr="00D43766">
        <w:rPr>
          <w:rFonts w:eastAsia="標楷體"/>
          <w:b/>
          <w:spacing w:val="-4"/>
          <w:sz w:val="26"/>
          <w:szCs w:val="26"/>
        </w:rPr>
        <w:t>分</w:t>
      </w:r>
      <w:r w:rsidRPr="00D43766">
        <w:rPr>
          <w:rFonts w:eastAsia="標楷體"/>
          <w:b/>
          <w:spacing w:val="-4"/>
          <w:sz w:val="26"/>
          <w:szCs w:val="26"/>
        </w:rPr>
        <w:t>)</w:t>
      </w:r>
    </w:p>
    <w:tbl>
      <w:tblPr>
        <w:tblW w:w="7720" w:type="dxa"/>
        <w:tblInd w:w="846" w:type="dxa"/>
        <w:tblLayout w:type="fixed"/>
        <w:tblCellMar>
          <w:left w:w="10" w:type="dxa"/>
          <w:right w:w="10" w:type="dxa"/>
        </w:tblCellMar>
        <w:tblLook w:val="04A0" w:firstRow="1" w:lastRow="0" w:firstColumn="1" w:lastColumn="0" w:noHBand="0" w:noVBand="1"/>
      </w:tblPr>
      <w:tblGrid>
        <w:gridCol w:w="6878"/>
        <w:gridCol w:w="842"/>
      </w:tblGrid>
      <w:tr w:rsidR="00D43766" w:rsidRPr="00D43766" w:rsidTr="004518D0">
        <w:trPr>
          <w:trHeight w:val="699"/>
        </w:trPr>
        <w:tc>
          <w:tcPr>
            <w:tcW w:w="6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rPr>
                <w:rFonts w:eastAsia="標楷體"/>
                <w:spacing w:val="-4"/>
                <w:sz w:val="26"/>
                <w:szCs w:val="26"/>
              </w:rPr>
            </w:pPr>
            <w:r w:rsidRPr="00D43766">
              <w:rPr>
                <w:rFonts w:eastAsia="標楷體"/>
                <w:spacing w:val="-4"/>
                <w:sz w:val="26"/>
                <w:szCs w:val="26"/>
              </w:rPr>
              <w:lastRenderedPageBreak/>
              <w:t>轄區衛生所取得高齡友善健康照護機構認證與服務</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72" w:after="72" w:line="360" w:lineRule="exact"/>
              <w:rPr>
                <w:rFonts w:eastAsia="標楷體"/>
                <w:spacing w:val="-4"/>
                <w:sz w:val="26"/>
                <w:szCs w:val="26"/>
              </w:rPr>
            </w:pPr>
            <w:r w:rsidRPr="00D43766">
              <w:rPr>
                <w:rFonts w:eastAsia="標楷體"/>
                <w:spacing w:val="-4"/>
                <w:sz w:val="26"/>
                <w:szCs w:val="26"/>
              </w:rPr>
              <w:t>配分</w:t>
            </w:r>
          </w:p>
        </w:tc>
      </w:tr>
      <w:tr w:rsidR="00D43766" w:rsidRPr="00D43766" w:rsidTr="004518D0">
        <w:trPr>
          <w:trHeight w:val="1093"/>
        </w:trPr>
        <w:tc>
          <w:tcPr>
            <w:tcW w:w="6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166484">
            <w:pPr>
              <w:numPr>
                <w:ilvl w:val="0"/>
                <w:numId w:val="199"/>
              </w:numPr>
              <w:tabs>
                <w:tab w:val="left" w:pos="360"/>
              </w:tabs>
              <w:suppressAutoHyphens/>
              <w:autoSpaceDN w:val="0"/>
              <w:snapToGrid w:val="0"/>
              <w:spacing w:before="72" w:after="72" w:line="360" w:lineRule="exact"/>
              <w:ind w:left="315" w:hanging="315"/>
              <w:textAlignment w:val="baseline"/>
              <w:rPr>
                <w:rFonts w:eastAsia="標楷體"/>
                <w:spacing w:val="-4"/>
                <w:sz w:val="26"/>
                <w:szCs w:val="26"/>
              </w:rPr>
            </w:pPr>
            <w:r w:rsidRPr="00D43766">
              <w:rPr>
                <w:rFonts w:eastAsia="標楷體"/>
                <w:spacing w:val="-4"/>
                <w:sz w:val="26"/>
                <w:szCs w:val="26"/>
              </w:rPr>
              <w:t>A</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轄區內衛生所取得高齡友善健康照護機構認證比率</w:t>
            </w:r>
            <w:r w:rsidRPr="00D43766">
              <w:rPr>
                <w:rFonts w:eastAsia="標楷體"/>
                <w:spacing w:val="-4"/>
                <w:sz w:val="26"/>
                <w:szCs w:val="26"/>
              </w:rPr>
              <w:t>≧75%</w:t>
            </w:r>
            <w:r w:rsidRPr="00D43766">
              <w:rPr>
                <w:rFonts w:eastAsia="標楷體"/>
                <w:spacing w:val="-4"/>
                <w:sz w:val="26"/>
                <w:szCs w:val="26"/>
              </w:rPr>
              <w:t>在效期內，並建立高齡友善衛生所同儕學習機制。</w:t>
            </w:r>
          </w:p>
          <w:p w:rsidR="00A533B2" w:rsidRPr="00D43766" w:rsidRDefault="00A533B2" w:rsidP="00166484">
            <w:pPr>
              <w:numPr>
                <w:ilvl w:val="0"/>
                <w:numId w:val="199"/>
              </w:numPr>
              <w:tabs>
                <w:tab w:val="left" w:pos="360"/>
              </w:tabs>
              <w:suppressAutoHyphens/>
              <w:autoSpaceDN w:val="0"/>
              <w:snapToGrid w:val="0"/>
              <w:spacing w:before="72" w:after="72" w:line="360" w:lineRule="exact"/>
              <w:ind w:left="315" w:hanging="315"/>
              <w:textAlignment w:val="baseline"/>
              <w:rPr>
                <w:rFonts w:eastAsia="標楷體"/>
                <w:spacing w:val="-4"/>
                <w:sz w:val="26"/>
                <w:szCs w:val="26"/>
              </w:rPr>
            </w:pPr>
            <w:r w:rsidRPr="00D43766">
              <w:rPr>
                <w:rFonts w:eastAsia="標楷體"/>
                <w:spacing w:val="-4"/>
                <w:sz w:val="26"/>
                <w:szCs w:val="26"/>
              </w:rPr>
              <w:t>B</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轄區內衛生所取得高齡友善健康照護機構認證比率</w:t>
            </w:r>
            <w:r w:rsidRPr="00D43766">
              <w:rPr>
                <w:rFonts w:eastAsia="標楷體"/>
                <w:spacing w:val="-4"/>
                <w:sz w:val="26"/>
                <w:szCs w:val="26"/>
              </w:rPr>
              <w:t>≧90%</w:t>
            </w:r>
            <w:r w:rsidRPr="00D43766">
              <w:rPr>
                <w:rFonts w:eastAsia="標楷體"/>
                <w:spacing w:val="-4"/>
                <w:sz w:val="26"/>
                <w:szCs w:val="26"/>
              </w:rPr>
              <w:t>在效期內，並建立高齡友善衛生所同儕學習機制。</w:t>
            </w:r>
          </w:p>
          <w:p w:rsidR="00A533B2" w:rsidRPr="00D43766" w:rsidRDefault="00A533B2" w:rsidP="00166484">
            <w:pPr>
              <w:numPr>
                <w:ilvl w:val="0"/>
                <w:numId w:val="199"/>
              </w:numPr>
              <w:tabs>
                <w:tab w:val="left" w:pos="360"/>
              </w:tabs>
              <w:suppressAutoHyphens/>
              <w:autoSpaceDN w:val="0"/>
              <w:snapToGrid w:val="0"/>
              <w:spacing w:before="72" w:after="72" w:line="360" w:lineRule="exact"/>
              <w:ind w:left="315" w:hanging="315"/>
              <w:textAlignment w:val="baseline"/>
              <w:rPr>
                <w:rFonts w:eastAsia="標楷體"/>
                <w:spacing w:val="-4"/>
                <w:sz w:val="26"/>
                <w:szCs w:val="26"/>
              </w:rPr>
            </w:pPr>
            <w:r w:rsidRPr="00D43766">
              <w:rPr>
                <w:rFonts w:eastAsia="標楷體"/>
                <w:spacing w:val="-4"/>
                <w:sz w:val="26"/>
                <w:szCs w:val="26"/>
              </w:rPr>
              <w:t>轄區內衛生所需全數取得高齡友善健康照護機構認在效期內，並建立高齡友善衛生所同儕學習機制。</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left" w:pos="1457"/>
              </w:tabs>
              <w:snapToGrid w:val="0"/>
              <w:spacing w:before="72" w:after="72" w:line="360" w:lineRule="exact"/>
              <w:rPr>
                <w:rFonts w:eastAsia="標楷體"/>
                <w:spacing w:val="-4"/>
                <w:sz w:val="26"/>
                <w:szCs w:val="26"/>
              </w:rPr>
            </w:pPr>
            <w:r w:rsidRPr="00D43766">
              <w:rPr>
                <w:rFonts w:eastAsia="標楷體"/>
                <w:spacing w:val="-4"/>
                <w:sz w:val="26"/>
                <w:szCs w:val="26"/>
              </w:rPr>
              <w:t>2</w:t>
            </w:r>
            <w:r w:rsidRPr="00D43766">
              <w:rPr>
                <w:rFonts w:eastAsia="標楷體"/>
                <w:spacing w:val="-4"/>
                <w:sz w:val="26"/>
                <w:szCs w:val="26"/>
              </w:rPr>
              <w:t>分</w:t>
            </w:r>
          </w:p>
        </w:tc>
      </w:tr>
      <w:tr w:rsidR="00D43766" w:rsidRPr="00D43766" w:rsidTr="004518D0">
        <w:trPr>
          <w:trHeight w:val="1236"/>
        </w:trPr>
        <w:tc>
          <w:tcPr>
            <w:tcW w:w="6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166484">
            <w:pPr>
              <w:numPr>
                <w:ilvl w:val="0"/>
                <w:numId w:val="200"/>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A</w:t>
            </w:r>
            <w:r w:rsidRPr="00D43766">
              <w:rPr>
                <w:rFonts w:eastAsia="標楷體"/>
                <w:spacing w:val="-4"/>
                <w:sz w:val="26"/>
                <w:szCs w:val="26"/>
              </w:rPr>
              <w:t>組</w:t>
            </w:r>
            <w:r w:rsidRPr="00D43766">
              <w:rPr>
                <w:rFonts w:eastAsia="標楷體"/>
                <w:spacing w:val="-4"/>
                <w:sz w:val="26"/>
                <w:szCs w:val="26"/>
              </w:rPr>
              <w:t>:70%≦</w:t>
            </w:r>
            <w:r w:rsidRPr="00D43766">
              <w:rPr>
                <w:rFonts w:eastAsia="標楷體"/>
                <w:spacing w:val="-4"/>
                <w:sz w:val="26"/>
                <w:szCs w:val="26"/>
              </w:rPr>
              <w:t>轄區內衛生所取得高齡友善健康照護機構認證在效期內之比率＜</w:t>
            </w:r>
            <w:r w:rsidRPr="00D43766">
              <w:rPr>
                <w:rFonts w:eastAsia="標楷體"/>
                <w:spacing w:val="-4"/>
                <w:sz w:val="26"/>
                <w:szCs w:val="26"/>
              </w:rPr>
              <w:t>75%</w:t>
            </w:r>
            <w:r w:rsidRPr="00D43766">
              <w:rPr>
                <w:rFonts w:eastAsia="標楷體"/>
                <w:spacing w:val="-4"/>
                <w:sz w:val="26"/>
                <w:szCs w:val="26"/>
              </w:rPr>
              <w:t>，並建立高齡友善衛生所同儕學習機制。</w:t>
            </w:r>
          </w:p>
          <w:p w:rsidR="00A533B2" w:rsidRPr="00D43766" w:rsidRDefault="00A533B2" w:rsidP="00166484">
            <w:pPr>
              <w:numPr>
                <w:ilvl w:val="0"/>
                <w:numId w:val="200"/>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B</w:t>
            </w:r>
            <w:r w:rsidRPr="00D43766">
              <w:rPr>
                <w:rFonts w:eastAsia="標楷體"/>
                <w:spacing w:val="-4"/>
                <w:sz w:val="26"/>
                <w:szCs w:val="26"/>
              </w:rPr>
              <w:t>組</w:t>
            </w:r>
            <w:r w:rsidRPr="00D43766">
              <w:rPr>
                <w:rFonts w:eastAsia="標楷體"/>
                <w:spacing w:val="-4"/>
                <w:sz w:val="26"/>
                <w:szCs w:val="26"/>
              </w:rPr>
              <w:t>: 80%≦</w:t>
            </w:r>
            <w:r w:rsidRPr="00D43766">
              <w:rPr>
                <w:rFonts w:eastAsia="標楷體"/>
                <w:spacing w:val="-4"/>
                <w:sz w:val="26"/>
                <w:szCs w:val="26"/>
              </w:rPr>
              <w:t>轄區內衛生所取得高齡友善健康照護機構認證在效期內之比率＜</w:t>
            </w:r>
            <w:r w:rsidRPr="00D43766">
              <w:rPr>
                <w:rFonts w:eastAsia="標楷體"/>
                <w:spacing w:val="-4"/>
                <w:sz w:val="26"/>
                <w:szCs w:val="26"/>
              </w:rPr>
              <w:t>90%</w:t>
            </w:r>
            <w:r w:rsidRPr="00D43766">
              <w:rPr>
                <w:rFonts w:eastAsia="標楷體"/>
                <w:spacing w:val="-4"/>
                <w:sz w:val="26"/>
                <w:szCs w:val="26"/>
              </w:rPr>
              <w:t>，並建立高齡友善衛生所同儕學習機制。</w:t>
            </w:r>
          </w:p>
          <w:p w:rsidR="00A533B2" w:rsidRPr="00D43766" w:rsidRDefault="00A533B2" w:rsidP="00166484">
            <w:pPr>
              <w:numPr>
                <w:ilvl w:val="0"/>
                <w:numId w:val="200"/>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C</w:t>
            </w:r>
            <w:r w:rsidRPr="00D43766">
              <w:rPr>
                <w:rFonts w:eastAsia="標楷體"/>
                <w:spacing w:val="-4"/>
                <w:sz w:val="26"/>
                <w:szCs w:val="26"/>
              </w:rPr>
              <w:t>組</w:t>
            </w:r>
            <w:r w:rsidRPr="00D43766">
              <w:rPr>
                <w:rFonts w:eastAsia="標楷體"/>
                <w:spacing w:val="-4"/>
                <w:sz w:val="26"/>
                <w:szCs w:val="26"/>
              </w:rPr>
              <w:t>: (</w:t>
            </w:r>
            <w:r w:rsidRPr="00D43766">
              <w:rPr>
                <w:rFonts w:eastAsia="標楷體"/>
                <w:spacing w:val="-4"/>
                <w:sz w:val="26"/>
                <w:szCs w:val="26"/>
              </w:rPr>
              <w:t>全數</w:t>
            </w:r>
            <w:r w:rsidRPr="00D43766">
              <w:rPr>
                <w:rFonts w:eastAsia="標楷體"/>
                <w:spacing w:val="-4"/>
                <w:sz w:val="26"/>
                <w:szCs w:val="26"/>
              </w:rPr>
              <w:t>-1)≦</w:t>
            </w:r>
            <w:r w:rsidRPr="00D43766">
              <w:rPr>
                <w:rFonts w:eastAsia="標楷體"/>
                <w:spacing w:val="-4"/>
                <w:sz w:val="26"/>
                <w:szCs w:val="26"/>
              </w:rPr>
              <w:t>轄區內衛生所取得高齡友善健康照護機構認證在效期內家數＜</w:t>
            </w:r>
            <w:r w:rsidRPr="00D43766">
              <w:rPr>
                <w:rFonts w:eastAsia="標楷體"/>
                <w:spacing w:val="-4"/>
                <w:sz w:val="26"/>
                <w:szCs w:val="26"/>
              </w:rPr>
              <w:t>(</w:t>
            </w:r>
            <w:r w:rsidRPr="00D43766">
              <w:rPr>
                <w:rFonts w:eastAsia="標楷體"/>
                <w:spacing w:val="-4"/>
                <w:sz w:val="26"/>
                <w:szCs w:val="26"/>
              </w:rPr>
              <w:t>全數</w:t>
            </w:r>
            <w:r w:rsidRPr="00D43766">
              <w:rPr>
                <w:rFonts w:eastAsia="標楷體"/>
                <w:spacing w:val="-4"/>
                <w:sz w:val="26"/>
                <w:szCs w:val="26"/>
              </w:rPr>
              <w:t xml:space="preserve">) </w:t>
            </w:r>
            <w:r w:rsidRPr="00D43766">
              <w:rPr>
                <w:rFonts w:eastAsia="標楷體"/>
                <w:spacing w:val="-4"/>
                <w:sz w:val="26"/>
                <w:szCs w:val="26"/>
              </w:rPr>
              <w:t>，並建立高齡友善衛生所同儕學習機制。</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left" w:pos="1457"/>
              </w:tabs>
              <w:snapToGrid w:val="0"/>
              <w:spacing w:before="72" w:after="72" w:line="360" w:lineRule="exact"/>
              <w:rPr>
                <w:rFonts w:eastAsia="標楷體"/>
                <w:spacing w:val="-4"/>
                <w:sz w:val="26"/>
                <w:szCs w:val="26"/>
              </w:rPr>
            </w:pPr>
            <w:r w:rsidRPr="00D43766">
              <w:rPr>
                <w:rFonts w:eastAsia="標楷體"/>
                <w:spacing w:val="-4"/>
                <w:sz w:val="26"/>
                <w:szCs w:val="26"/>
              </w:rPr>
              <w:t>1.5</w:t>
            </w:r>
            <w:r w:rsidRPr="00D43766">
              <w:rPr>
                <w:rFonts w:eastAsia="標楷體"/>
                <w:spacing w:val="-4"/>
                <w:sz w:val="26"/>
                <w:szCs w:val="26"/>
              </w:rPr>
              <w:t>分</w:t>
            </w:r>
          </w:p>
        </w:tc>
      </w:tr>
      <w:tr w:rsidR="00D43766" w:rsidRPr="00D43766" w:rsidTr="004518D0">
        <w:trPr>
          <w:trHeight w:val="1269"/>
        </w:trPr>
        <w:tc>
          <w:tcPr>
            <w:tcW w:w="6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166484">
            <w:pPr>
              <w:numPr>
                <w:ilvl w:val="0"/>
                <w:numId w:val="201"/>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A</w:t>
            </w:r>
            <w:r w:rsidRPr="00D43766">
              <w:rPr>
                <w:rFonts w:eastAsia="標楷體"/>
                <w:spacing w:val="-4"/>
                <w:sz w:val="26"/>
                <w:szCs w:val="26"/>
              </w:rPr>
              <w:t>組</w:t>
            </w:r>
            <w:r w:rsidRPr="00D43766">
              <w:rPr>
                <w:rFonts w:eastAsia="標楷體"/>
                <w:spacing w:val="-4"/>
                <w:sz w:val="26"/>
                <w:szCs w:val="26"/>
              </w:rPr>
              <w:t>: 60%≦</w:t>
            </w:r>
            <w:r w:rsidRPr="00D43766">
              <w:rPr>
                <w:rFonts w:eastAsia="標楷體"/>
                <w:spacing w:val="-4"/>
                <w:sz w:val="26"/>
                <w:szCs w:val="26"/>
              </w:rPr>
              <w:t>轄區內衛生所取得高齡友善健康照護機構認證在效期內之比率＜</w:t>
            </w:r>
            <w:r w:rsidRPr="00D43766">
              <w:rPr>
                <w:rFonts w:eastAsia="標楷體"/>
                <w:spacing w:val="-4"/>
                <w:sz w:val="26"/>
                <w:szCs w:val="26"/>
              </w:rPr>
              <w:t>70%</w:t>
            </w:r>
            <w:r w:rsidRPr="00D43766">
              <w:rPr>
                <w:rFonts w:eastAsia="標楷體"/>
                <w:spacing w:val="-4"/>
                <w:sz w:val="26"/>
                <w:szCs w:val="26"/>
              </w:rPr>
              <w:t>，並建立高齡友善衛生所同儕學習機制。</w:t>
            </w:r>
          </w:p>
          <w:p w:rsidR="00A533B2" w:rsidRPr="00D43766" w:rsidRDefault="00A533B2" w:rsidP="00166484">
            <w:pPr>
              <w:numPr>
                <w:ilvl w:val="0"/>
                <w:numId w:val="201"/>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B</w:t>
            </w:r>
            <w:r w:rsidRPr="00D43766">
              <w:rPr>
                <w:rFonts w:eastAsia="標楷體"/>
                <w:spacing w:val="-4"/>
                <w:sz w:val="26"/>
                <w:szCs w:val="26"/>
              </w:rPr>
              <w:t>組</w:t>
            </w:r>
            <w:r w:rsidRPr="00D43766">
              <w:rPr>
                <w:rFonts w:eastAsia="標楷體"/>
                <w:spacing w:val="-4"/>
                <w:sz w:val="26"/>
                <w:szCs w:val="26"/>
              </w:rPr>
              <w:t>: 70%≦</w:t>
            </w:r>
            <w:r w:rsidRPr="00D43766">
              <w:rPr>
                <w:rFonts w:eastAsia="標楷體"/>
                <w:spacing w:val="-4"/>
                <w:sz w:val="26"/>
                <w:szCs w:val="26"/>
              </w:rPr>
              <w:t>轄區內衛生所取得高齡友善健康照護機構認證在效期內之比率＜</w:t>
            </w:r>
            <w:r w:rsidRPr="00D43766">
              <w:rPr>
                <w:rFonts w:eastAsia="標楷體"/>
                <w:spacing w:val="-4"/>
                <w:sz w:val="26"/>
                <w:szCs w:val="26"/>
              </w:rPr>
              <w:t>80%</w:t>
            </w:r>
            <w:r w:rsidRPr="00D43766">
              <w:rPr>
                <w:rFonts w:eastAsia="標楷體"/>
                <w:spacing w:val="-4"/>
                <w:sz w:val="26"/>
                <w:szCs w:val="26"/>
              </w:rPr>
              <w:t>，並建立高齡友善衛生所同儕學習機制。</w:t>
            </w:r>
          </w:p>
          <w:p w:rsidR="00A533B2" w:rsidRPr="00D43766" w:rsidRDefault="00A533B2" w:rsidP="00166484">
            <w:pPr>
              <w:numPr>
                <w:ilvl w:val="0"/>
                <w:numId w:val="201"/>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C</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不含轄區衛生所數僅</w:t>
            </w:r>
            <w:r w:rsidRPr="00D43766">
              <w:rPr>
                <w:rFonts w:eastAsia="標楷體"/>
                <w:spacing w:val="-4"/>
                <w:sz w:val="26"/>
                <w:szCs w:val="26"/>
              </w:rPr>
              <w:t>2</w:t>
            </w:r>
            <w:r w:rsidRPr="00D43766">
              <w:rPr>
                <w:rFonts w:eastAsia="標楷體"/>
                <w:spacing w:val="-4"/>
                <w:sz w:val="26"/>
                <w:szCs w:val="26"/>
              </w:rPr>
              <w:t>家者</w:t>
            </w:r>
            <w:r w:rsidRPr="00D43766">
              <w:rPr>
                <w:rFonts w:eastAsia="標楷體"/>
                <w:spacing w:val="-4"/>
                <w:sz w:val="26"/>
                <w:szCs w:val="26"/>
              </w:rPr>
              <w:t>): (</w:t>
            </w:r>
            <w:r w:rsidRPr="00D43766">
              <w:rPr>
                <w:rFonts w:eastAsia="標楷體"/>
                <w:spacing w:val="-4"/>
                <w:sz w:val="26"/>
                <w:szCs w:val="26"/>
              </w:rPr>
              <w:t>全數</w:t>
            </w:r>
            <w:r w:rsidRPr="00D43766">
              <w:rPr>
                <w:rFonts w:eastAsia="標楷體"/>
                <w:spacing w:val="-4"/>
                <w:sz w:val="26"/>
                <w:szCs w:val="26"/>
              </w:rPr>
              <w:t>-2)≦</w:t>
            </w:r>
            <w:r w:rsidRPr="00D43766">
              <w:rPr>
                <w:rFonts w:eastAsia="標楷體"/>
                <w:spacing w:val="-4"/>
                <w:sz w:val="26"/>
                <w:szCs w:val="26"/>
              </w:rPr>
              <w:t>轄區內衛生所取得高齡友善健康照護機構認證在效期內家數＜</w:t>
            </w:r>
            <w:r w:rsidRPr="00D43766">
              <w:rPr>
                <w:rFonts w:eastAsia="標楷體"/>
                <w:spacing w:val="-4"/>
                <w:sz w:val="26"/>
                <w:szCs w:val="26"/>
              </w:rPr>
              <w:t>(</w:t>
            </w:r>
            <w:r w:rsidRPr="00D43766">
              <w:rPr>
                <w:rFonts w:eastAsia="標楷體"/>
                <w:spacing w:val="-4"/>
                <w:sz w:val="26"/>
                <w:szCs w:val="26"/>
              </w:rPr>
              <w:t>全數</w:t>
            </w:r>
            <w:r w:rsidRPr="00D43766">
              <w:rPr>
                <w:rFonts w:eastAsia="標楷體"/>
                <w:spacing w:val="-4"/>
                <w:sz w:val="26"/>
                <w:szCs w:val="26"/>
              </w:rPr>
              <w:t xml:space="preserve">-1) </w:t>
            </w:r>
            <w:r w:rsidRPr="00D43766">
              <w:rPr>
                <w:rFonts w:eastAsia="標楷體"/>
                <w:spacing w:val="-4"/>
                <w:sz w:val="26"/>
                <w:szCs w:val="26"/>
              </w:rPr>
              <w:t>，並建立高齡友善衛生所同儕學習機制。</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left" w:pos="1457"/>
              </w:tabs>
              <w:snapToGrid w:val="0"/>
              <w:spacing w:before="72" w:after="72" w:line="360" w:lineRule="exact"/>
              <w:rPr>
                <w:rFonts w:eastAsia="標楷體"/>
                <w:spacing w:val="-4"/>
                <w:sz w:val="26"/>
                <w:szCs w:val="26"/>
              </w:rPr>
            </w:pPr>
            <w:r w:rsidRPr="00D43766">
              <w:rPr>
                <w:rFonts w:eastAsia="標楷體"/>
                <w:spacing w:val="-4"/>
                <w:sz w:val="26"/>
                <w:szCs w:val="26"/>
              </w:rPr>
              <w:t>1</w:t>
            </w:r>
            <w:r w:rsidRPr="00D43766">
              <w:rPr>
                <w:rFonts w:eastAsia="標楷體"/>
                <w:spacing w:val="-4"/>
                <w:sz w:val="26"/>
                <w:szCs w:val="26"/>
              </w:rPr>
              <w:t>分</w:t>
            </w:r>
          </w:p>
        </w:tc>
      </w:tr>
      <w:tr w:rsidR="00D43766" w:rsidRPr="00D43766" w:rsidTr="004518D0">
        <w:trPr>
          <w:trHeight w:val="1714"/>
        </w:trPr>
        <w:tc>
          <w:tcPr>
            <w:tcW w:w="6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166484">
            <w:pPr>
              <w:numPr>
                <w:ilvl w:val="0"/>
                <w:numId w:val="202"/>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A</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轄區內衛生所取得高齡友善健康照護機構認證，並在效期內之比率＜</w:t>
            </w:r>
            <w:r w:rsidRPr="00D43766">
              <w:rPr>
                <w:rFonts w:eastAsia="標楷體"/>
                <w:spacing w:val="-4"/>
                <w:sz w:val="26"/>
                <w:szCs w:val="26"/>
              </w:rPr>
              <w:t>60%</w:t>
            </w:r>
            <w:r w:rsidRPr="00D43766">
              <w:rPr>
                <w:rFonts w:eastAsia="標楷體"/>
                <w:spacing w:val="-4"/>
                <w:sz w:val="26"/>
                <w:szCs w:val="26"/>
              </w:rPr>
              <w:t>。</w:t>
            </w:r>
          </w:p>
          <w:p w:rsidR="00A533B2" w:rsidRPr="00D43766" w:rsidRDefault="00A533B2" w:rsidP="00166484">
            <w:pPr>
              <w:numPr>
                <w:ilvl w:val="0"/>
                <w:numId w:val="202"/>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B</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轄區內衛生所取得高齡友善健康照護機構認證，並在效期內之比率＜</w:t>
            </w:r>
            <w:r w:rsidRPr="00D43766">
              <w:rPr>
                <w:rFonts w:eastAsia="標楷體"/>
                <w:spacing w:val="-4"/>
                <w:sz w:val="26"/>
                <w:szCs w:val="26"/>
              </w:rPr>
              <w:t>70%</w:t>
            </w:r>
            <w:r w:rsidRPr="00D43766">
              <w:rPr>
                <w:rFonts w:eastAsia="標楷體"/>
                <w:spacing w:val="-4"/>
                <w:sz w:val="26"/>
                <w:szCs w:val="26"/>
              </w:rPr>
              <w:t>。</w:t>
            </w:r>
          </w:p>
          <w:p w:rsidR="00A533B2" w:rsidRPr="00D43766" w:rsidRDefault="00A533B2" w:rsidP="00166484">
            <w:pPr>
              <w:numPr>
                <w:ilvl w:val="0"/>
                <w:numId w:val="202"/>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C</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不含轄區衛生所數</w:t>
            </w:r>
            <w:r w:rsidRPr="00D43766">
              <w:rPr>
                <w:rFonts w:eastAsia="標楷體"/>
                <w:spacing w:val="-4"/>
                <w:sz w:val="26"/>
                <w:szCs w:val="26"/>
              </w:rPr>
              <w:t>≦3</w:t>
            </w:r>
            <w:r w:rsidRPr="00D43766">
              <w:rPr>
                <w:rFonts w:eastAsia="標楷體"/>
                <w:spacing w:val="-4"/>
                <w:sz w:val="26"/>
                <w:szCs w:val="26"/>
              </w:rPr>
              <w:t>家者</w:t>
            </w:r>
            <w:r w:rsidRPr="00D43766">
              <w:rPr>
                <w:rFonts w:eastAsia="標楷體"/>
                <w:spacing w:val="-4"/>
                <w:sz w:val="26"/>
                <w:szCs w:val="26"/>
              </w:rPr>
              <w:t>):</w:t>
            </w:r>
            <w:r w:rsidRPr="00D43766">
              <w:rPr>
                <w:rFonts w:eastAsia="標楷體"/>
                <w:spacing w:val="-4"/>
                <w:sz w:val="26"/>
                <w:szCs w:val="26"/>
              </w:rPr>
              <w:t>轄區內衛生所取得高齡友善健康照護機構認證，並在效期內家數＜</w:t>
            </w:r>
            <w:r w:rsidRPr="00D43766">
              <w:rPr>
                <w:rFonts w:eastAsia="標楷體"/>
                <w:spacing w:val="-4"/>
                <w:sz w:val="26"/>
                <w:szCs w:val="26"/>
              </w:rPr>
              <w:t>(</w:t>
            </w:r>
            <w:r w:rsidRPr="00D43766">
              <w:rPr>
                <w:rFonts w:eastAsia="標楷體"/>
                <w:spacing w:val="-4"/>
                <w:sz w:val="26"/>
                <w:szCs w:val="26"/>
              </w:rPr>
              <w:t>全數</w:t>
            </w:r>
            <w:r w:rsidRPr="00D43766">
              <w:rPr>
                <w:rFonts w:eastAsia="標楷體"/>
                <w:spacing w:val="-4"/>
                <w:sz w:val="26"/>
                <w:szCs w:val="26"/>
              </w:rPr>
              <w:t>-2)</w:t>
            </w:r>
            <w:r w:rsidRPr="00D43766">
              <w:rPr>
                <w:rFonts w:eastAsia="標楷體"/>
                <w:spacing w:val="-4"/>
                <w:sz w:val="26"/>
                <w:szCs w:val="26"/>
              </w:rPr>
              <w:t>。</w:t>
            </w:r>
          </w:p>
          <w:p w:rsidR="00A533B2" w:rsidRPr="00D43766" w:rsidRDefault="00A533B2" w:rsidP="004518D0">
            <w:pPr>
              <w:snapToGrid w:val="0"/>
              <w:spacing w:before="72" w:after="72" w:line="360" w:lineRule="exact"/>
              <w:ind w:left="174" w:hanging="174"/>
              <w:rPr>
                <w:rFonts w:eastAsia="標楷體"/>
                <w:spacing w:val="-4"/>
                <w:sz w:val="26"/>
                <w:szCs w:val="26"/>
              </w:rPr>
            </w:pPr>
            <w:r w:rsidRPr="00D43766">
              <w:rPr>
                <w:rFonts w:eastAsia="標楷體"/>
                <w:spacing w:val="-4"/>
                <w:sz w:val="26"/>
                <w:szCs w:val="26"/>
              </w:rPr>
              <w:t>※C</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轄區內衛生所數</w:t>
            </w:r>
            <w:r w:rsidRPr="00D43766">
              <w:rPr>
                <w:rFonts w:eastAsia="標楷體"/>
                <w:spacing w:val="-4"/>
                <w:sz w:val="26"/>
                <w:szCs w:val="26"/>
              </w:rPr>
              <w:t>≦3</w:t>
            </w:r>
            <w:r w:rsidRPr="00D43766">
              <w:rPr>
                <w:rFonts w:eastAsia="標楷體"/>
                <w:spacing w:val="-4"/>
                <w:sz w:val="26"/>
                <w:szCs w:val="26"/>
              </w:rPr>
              <w:t>家者</w:t>
            </w:r>
            <w:r w:rsidRPr="00D43766">
              <w:rPr>
                <w:rFonts w:eastAsia="標楷體"/>
                <w:spacing w:val="-4"/>
                <w:sz w:val="26"/>
                <w:szCs w:val="26"/>
              </w:rPr>
              <w:t>)</w:t>
            </w:r>
            <w:r w:rsidRPr="00D43766">
              <w:rPr>
                <w:rFonts w:eastAsia="標楷體"/>
                <w:spacing w:val="-4"/>
                <w:sz w:val="26"/>
                <w:szCs w:val="26"/>
              </w:rPr>
              <w:t>轄區內衛生所皆無取得高齡友善健康照護機構認證。</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left" w:pos="1457"/>
              </w:tabs>
              <w:snapToGrid w:val="0"/>
              <w:spacing w:before="72" w:after="72" w:line="360" w:lineRule="exact"/>
              <w:rPr>
                <w:rFonts w:eastAsia="標楷體"/>
                <w:spacing w:val="-4"/>
                <w:sz w:val="26"/>
                <w:szCs w:val="26"/>
              </w:rPr>
            </w:pPr>
            <w:r w:rsidRPr="00D43766">
              <w:rPr>
                <w:rFonts w:eastAsia="標楷體"/>
                <w:spacing w:val="-4"/>
                <w:sz w:val="26"/>
                <w:szCs w:val="26"/>
              </w:rPr>
              <w:t>0</w:t>
            </w:r>
            <w:r w:rsidRPr="00D43766">
              <w:rPr>
                <w:rFonts w:eastAsia="標楷體"/>
                <w:spacing w:val="-4"/>
                <w:sz w:val="26"/>
                <w:szCs w:val="26"/>
              </w:rPr>
              <w:t>分</w:t>
            </w:r>
          </w:p>
        </w:tc>
      </w:tr>
      <w:tr w:rsidR="00D43766" w:rsidRPr="00D43766" w:rsidTr="004518D0">
        <w:trPr>
          <w:trHeight w:val="372"/>
        </w:trPr>
        <w:tc>
          <w:tcPr>
            <w:tcW w:w="6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before="72" w:after="72" w:line="360" w:lineRule="exact"/>
            </w:pPr>
            <w:r w:rsidRPr="00D43766">
              <w:rPr>
                <w:rFonts w:eastAsia="標楷體"/>
                <w:bCs/>
                <w:spacing w:val="-4"/>
                <w:sz w:val="26"/>
                <w:szCs w:val="26"/>
              </w:rPr>
              <w:lastRenderedPageBreak/>
              <w:t>建立高齡友善衛生所同儕學習機制，未建立者扣總分</w:t>
            </w:r>
            <w:r w:rsidRPr="00D43766">
              <w:rPr>
                <w:rFonts w:eastAsia="標楷體"/>
                <w:bCs/>
                <w:spacing w:val="-4"/>
                <w:sz w:val="26"/>
                <w:szCs w:val="26"/>
              </w:rPr>
              <w:t>1</w:t>
            </w:r>
            <w:r w:rsidRPr="00D43766">
              <w:rPr>
                <w:rFonts w:eastAsia="標楷體"/>
                <w:bCs/>
                <w:spacing w:val="-4"/>
                <w:sz w:val="26"/>
                <w:szCs w:val="26"/>
              </w:rPr>
              <w:t>分。</w:t>
            </w:r>
          </w:p>
          <w:p w:rsidR="00A533B2" w:rsidRPr="00D43766" w:rsidRDefault="00A533B2" w:rsidP="00166484">
            <w:pPr>
              <w:numPr>
                <w:ilvl w:val="0"/>
                <w:numId w:val="203"/>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A</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轄區內至少</w:t>
            </w:r>
            <w:r w:rsidRPr="00D43766">
              <w:rPr>
                <w:rFonts w:eastAsia="標楷體"/>
                <w:spacing w:val="-4"/>
                <w:sz w:val="26"/>
                <w:szCs w:val="26"/>
              </w:rPr>
              <w:t>1</w:t>
            </w:r>
            <w:r w:rsidRPr="00D43766">
              <w:rPr>
                <w:rFonts w:eastAsia="標楷體"/>
                <w:spacing w:val="-4"/>
                <w:sz w:val="26"/>
                <w:szCs w:val="26"/>
              </w:rPr>
              <w:t>家衛生所種子</w:t>
            </w:r>
            <w:r w:rsidRPr="00D43766">
              <w:rPr>
                <w:rFonts w:eastAsia="標楷體"/>
                <w:spacing w:val="-4"/>
                <w:sz w:val="26"/>
                <w:szCs w:val="26"/>
              </w:rPr>
              <w:t>(</w:t>
            </w:r>
            <w:r w:rsidRPr="00D43766">
              <w:rPr>
                <w:rFonts w:eastAsia="標楷體"/>
                <w:spacing w:val="-4"/>
                <w:sz w:val="26"/>
                <w:szCs w:val="26"/>
              </w:rPr>
              <w:t>有意願輔導</w:t>
            </w:r>
            <w:r w:rsidRPr="00D43766">
              <w:rPr>
                <w:rFonts w:eastAsia="標楷體"/>
                <w:spacing w:val="-4"/>
                <w:sz w:val="26"/>
                <w:szCs w:val="26"/>
              </w:rPr>
              <w:t>)</w:t>
            </w:r>
            <w:r w:rsidRPr="00D43766">
              <w:rPr>
                <w:rFonts w:eastAsia="標楷體"/>
                <w:spacing w:val="-4"/>
                <w:sz w:val="26"/>
                <w:szCs w:val="26"/>
              </w:rPr>
              <w:t>衛生所，且輔導家數至少</w:t>
            </w:r>
            <w:r w:rsidRPr="00D43766">
              <w:rPr>
                <w:rFonts w:eastAsia="標楷體"/>
                <w:spacing w:val="-4"/>
                <w:sz w:val="26"/>
                <w:szCs w:val="26"/>
              </w:rPr>
              <w:t>(</w:t>
            </w:r>
            <w:r w:rsidRPr="00D43766">
              <w:rPr>
                <w:rFonts w:eastAsia="標楷體"/>
                <w:spacing w:val="-4"/>
                <w:sz w:val="26"/>
                <w:szCs w:val="26"/>
              </w:rPr>
              <w:t>含</w:t>
            </w:r>
            <w:r w:rsidRPr="00D43766">
              <w:rPr>
                <w:rFonts w:eastAsia="標楷體"/>
                <w:spacing w:val="-4"/>
                <w:sz w:val="26"/>
                <w:szCs w:val="26"/>
              </w:rPr>
              <w:t>)6</w:t>
            </w:r>
            <w:r w:rsidRPr="00D43766">
              <w:rPr>
                <w:rFonts w:eastAsia="標楷體"/>
                <w:spacing w:val="-4"/>
                <w:sz w:val="26"/>
                <w:szCs w:val="26"/>
              </w:rPr>
              <w:t>家，並有輔導紀錄佐證。</w:t>
            </w:r>
          </w:p>
          <w:p w:rsidR="00A533B2" w:rsidRPr="00D43766" w:rsidRDefault="00A533B2" w:rsidP="00166484">
            <w:pPr>
              <w:numPr>
                <w:ilvl w:val="0"/>
                <w:numId w:val="203"/>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B</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轄區內至少</w:t>
            </w:r>
            <w:r w:rsidRPr="00D43766">
              <w:rPr>
                <w:rFonts w:eastAsia="標楷體"/>
                <w:spacing w:val="-4"/>
                <w:sz w:val="26"/>
                <w:szCs w:val="26"/>
              </w:rPr>
              <w:t>1</w:t>
            </w:r>
            <w:r w:rsidRPr="00D43766">
              <w:rPr>
                <w:rFonts w:eastAsia="標楷體"/>
                <w:spacing w:val="-4"/>
                <w:sz w:val="26"/>
                <w:szCs w:val="26"/>
              </w:rPr>
              <w:t>家衛生所種子</w:t>
            </w:r>
            <w:r w:rsidRPr="00D43766">
              <w:rPr>
                <w:rFonts w:eastAsia="標楷體"/>
                <w:spacing w:val="-4"/>
                <w:sz w:val="26"/>
                <w:szCs w:val="26"/>
              </w:rPr>
              <w:t>(</w:t>
            </w:r>
            <w:r w:rsidRPr="00D43766">
              <w:rPr>
                <w:rFonts w:eastAsia="標楷體"/>
                <w:spacing w:val="-4"/>
                <w:sz w:val="26"/>
                <w:szCs w:val="26"/>
              </w:rPr>
              <w:t>有意願輔導</w:t>
            </w:r>
            <w:r w:rsidRPr="00D43766">
              <w:rPr>
                <w:rFonts w:eastAsia="標楷體"/>
                <w:spacing w:val="-4"/>
                <w:sz w:val="26"/>
                <w:szCs w:val="26"/>
              </w:rPr>
              <w:t>)</w:t>
            </w:r>
            <w:r w:rsidRPr="00D43766">
              <w:rPr>
                <w:rFonts w:eastAsia="標楷體"/>
                <w:spacing w:val="-4"/>
                <w:sz w:val="26"/>
                <w:szCs w:val="26"/>
              </w:rPr>
              <w:t>衛生所，且輔導家數至少</w:t>
            </w:r>
            <w:r w:rsidRPr="00D43766">
              <w:rPr>
                <w:rFonts w:eastAsia="標楷體"/>
                <w:spacing w:val="-4"/>
                <w:sz w:val="26"/>
                <w:szCs w:val="26"/>
              </w:rPr>
              <w:t>(</w:t>
            </w:r>
            <w:r w:rsidRPr="00D43766">
              <w:rPr>
                <w:rFonts w:eastAsia="標楷體"/>
                <w:spacing w:val="-4"/>
                <w:sz w:val="26"/>
                <w:szCs w:val="26"/>
              </w:rPr>
              <w:t>含</w:t>
            </w:r>
            <w:r w:rsidRPr="00D43766">
              <w:rPr>
                <w:rFonts w:eastAsia="標楷體"/>
                <w:spacing w:val="-4"/>
                <w:sz w:val="26"/>
                <w:szCs w:val="26"/>
              </w:rPr>
              <w:t>)3</w:t>
            </w:r>
            <w:r w:rsidRPr="00D43766">
              <w:rPr>
                <w:rFonts w:eastAsia="標楷體"/>
                <w:spacing w:val="-4"/>
                <w:sz w:val="26"/>
                <w:szCs w:val="26"/>
              </w:rPr>
              <w:t>家，並有輔導紀錄佐證。</w:t>
            </w:r>
          </w:p>
          <w:p w:rsidR="00A533B2" w:rsidRPr="00D43766" w:rsidRDefault="00A533B2" w:rsidP="00166484">
            <w:pPr>
              <w:numPr>
                <w:ilvl w:val="0"/>
                <w:numId w:val="203"/>
              </w:numPr>
              <w:suppressAutoHyphens/>
              <w:autoSpaceDN w:val="0"/>
              <w:snapToGrid w:val="0"/>
              <w:spacing w:before="72" w:after="72" w:line="360" w:lineRule="exact"/>
              <w:textAlignment w:val="baseline"/>
              <w:rPr>
                <w:rFonts w:eastAsia="標楷體"/>
                <w:spacing w:val="-4"/>
                <w:sz w:val="26"/>
                <w:szCs w:val="26"/>
              </w:rPr>
            </w:pPr>
            <w:r w:rsidRPr="00D43766">
              <w:rPr>
                <w:rFonts w:eastAsia="標楷體"/>
                <w:spacing w:val="-4"/>
                <w:sz w:val="26"/>
                <w:szCs w:val="26"/>
              </w:rPr>
              <w:t>C</w:t>
            </w:r>
            <w:r w:rsidRPr="00D43766">
              <w:rPr>
                <w:rFonts w:eastAsia="標楷體"/>
                <w:spacing w:val="-4"/>
                <w:sz w:val="26"/>
                <w:szCs w:val="26"/>
              </w:rPr>
              <w:t>組</w:t>
            </w:r>
            <w:r w:rsidRPr="00D43766">
              <w:rPr>
                <w:rFonts w:eastAsia="標楷體"/>
                <w:spacing w:val="-4"/>
                <w:sz w:val="26"/>
                <w:szCs w:val="26"/>
              </w:rPr>
              <w:t>:</w:t>
            </w:r>
            <w:r w:rsidRPr="00D43766">
              <w:rPr>
                <w:rFonts w:eastAsia="標楷體"/>
                <w:spacing w:val="-4"/>
                <w:sz w:val="26"/>
                <w:szCs w:val="26"/>
              </w:rPr>
              <w:t>轄區內至少</w:t>
            </w:r>
            <w:r w:rsidRPr="00D43766">
              <w:rPr>
                <w:rFonts w:eastAsia="標楷體"/>
                <w:spacing w:val="-4"/>
                <w:sz w:val="26"/>
                <w:szCs w:val="26"/>
              </w:rPr>
              <w:t>1</w:t>
            </w:r>
            <w:r w:rsidRPr="00D43766">
              <w:rPr>
                <w:rFonts w:eastAsia="標楷體"/>
                <w:spacing w:val="-4"/>
                <w:sz w:val="26"/>
                <w:szCs w:val="26"/>
              </w:rPr>
              <w:t>家衛生所種子</w:t>
            </w:r>
            <w:r w:rsidRPr="00D43766">
              <w:rPr>
                <w:rFonts w:eastAsia="標楷體"/>
                <w:spacing w:val="-4"/>
                <w:sz w:val="26"/>
                <w:szCs w:val="26"/>
              </w:rPr>
              <w:t>(</w:t>
            </w:r>
            <w:r w:rsidRPr="00D43766">
              <w:rPr>
                <w:rFonts w:eastAsia="標楷體"/>
                <w:spacing w:val="-4"/>
                <w:sz w:val="26"/>
                <w:szCs w:val="26"/>
              </w:rPr>
              <w:t>有意願輔導</w:t>
            </w:r>
            <w:r w:rsidRPr="00D43766">
              <w:rPr>
                <w:rFonts w:eastAsia="標楷體"/>
                <w:spacing w:val="-4"/>
                <w:sz w:val="26"/>
                <w:szCs w:val="26"/>
              </w:rPr>
              <w:t>)</w:t>
            </w:r>
            <w:r w:rsidRPr="00D43766">
              <w:rPr>
                <w:rFonts w:eastAsia="標楷體"/>
                <w:spacing w:val="-4"/>
                <w:sz w:val="26"/>
                <w:szCs w:val="26"/>
              </w:rPr>
              <w:t>衛生所，且輔導家數至少</w:t>
            </w:r>
            <w:r w:rsidRPr="00D43766">
              <w:rPr>
                <w:rFonts w:eastAsia="標楷體"/>
                <w:spacing w:val="-4"/>
                <w:sz w:val="26"/>
                <w:szCs w:val="26"/>
              </w:rPr>
              <w:t>(</w:t>
            </w:r>
            <w:r w:rsidRPr="00D43766">
              <w:rPr>
                <w:rFonts w:eastAsia="標楷體"/>
                <w:spacing w:val="-4"/>
                <w:sz w:val="26"/>
                <w:szCs w:val="26"/>
              </w:rPr>
              <w:t>含</w:t>
            </w:r>
            <w:r w:rsidRPr="00D43766">
              <w:rPr>
                <w:rFonts w:eastAsia="標楷體"/>
                <w:spacing w:val="-4"/>
                <w:sz w:val="26"/>
                <w:szCs w:val="26"/>
              </w:rPr>
              <w:t>)1</w:t>
            </w:r>
            <w:r w:rsidRPr="00D43766">
              <w:rPr>
                <w:rFonts w:eastAsia="標楷體"/>
                <w:spacing w:val="-4"/>
                <w:sz w:val="26"/>
                <w:szCs w:val="26"/>
              </w:rPr>
              <w:t>家，並有輔導紀錄佐證。</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left" w:pos="1457"/>
              </w:tabs>
              <w:snapToGrid w:val="0"/>
              <w:spacing w:before="72" w:after="72" w:line="360" w:lineRule="exact"/>
              <w:rPr>
                <w:rFonts w:eastAsia="標楷體"/>
                <w:spacing w:val="-4"/>
                <w:sz w:val="26"/>
                <w:szCs w:val="26"/>
              </w:rPr>
            </w:pPr>
            <w:r w:rsidRPr="00D43766">
              <w:rPr>
                <w:rFonts w:eastAsia="標楷體"/>
                <w:spacing w:val="-4"/>
                <w:sz w:val="26"/>
                <w:szCs w:val="26"/>
              </w:rPr>
              <w:t>-1</w:t>
            </w:r>
            <w:r w:rsidRPr="00D43766">
              <w:rPr>
                <w:rFonts w:eastAsia="標楷體"/>
                <w:spacing w:val="-4"/>
                <w:sz w:val="26"/>
                <w:szCs w:val="26"/>
              </w:rPr>
              <w:t>分</w:t>
            </w:r>
          </w:p>
        </w:tc>
      </w:tr>
      <w:tr w:rsidR="00D43766" w:rsidRPr="00D43766" w:rsidTr="004518D0">
        <w:trPr>
          <w:trHeight w:val="1714"/>
        </w:trPr>
        <w:tc>
          <w:tcPr>
            <w:tcW w:w="68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before="72" w:after="72" w:line="360" w:lineRule="exact"/>
              <w:rPr>
                <w:rFonts w:eastAsia="標楷體"/>
                <w:bCs/>
                <w:spacing w:val="-4"/>
                <w:sz w:val="26"/>
                <w:szCs w:val="26"/>
              </w:rPr>
            </w:pPr>
            <w:r w:rsidRPr="00D43766">
              <w:rPr>
                <w:rFonts w:eastAsia="標楷體"/>
                <w:bCs/>
                <w:spacing w:val="-4"/>
                <w:sz w:val="26"/>
                <w:szCs w:val="26"/>
              </w:rPr>
              <w:t>完成衛生所發展高齡友善服務模式，完成者加總分</w:t>
            </w:r>
            <w:r w:rsidRPr="00D43766">
              <w:rPr>
                <w:rFonts w:eastAsia="標楷體"/>
                <w:bCs/>
                <w:spacing w:val="-4"/>
                <w:sz w:val="26"/>
                <w:szCs w:val="26"/>
              </w:rPr>
              <w:t>1</w:t>
            </w:r>
            <w:r w:rsidRPr="00D43766">
              <w:rPr>
                <w:rFonts w:eastAsia="標楷體"/>
                <w:bCs/>
                <w:spacing w:val="-4"/>
                <w:sz w:val="26"/>
                <w:szCs w:val="26"/>
              </w:rPr>
              <w:t>分。</w:t>
            </w:r>
          </w:p>
          <w:p w:rsidR="00A533B2" w:rsidRPr="00D43766" w:rsidRDefault="00A533B2" w:rsidP="004518D0">
            <w:pPr>
              <w:snapToGrid w:val="0"/>
              <w:spacing w:before="72" w:after="72" w:line="360" w:lineRule="exact"/>
            </w:pPr>
            <w:r w:rsidRPr="00D43766">
              <w:rPr>
                <w:rFonts w:eastAsia="標楷體"/>
                <w:bCs/>
                <w:spacing w:val="-4"/>
                <w:sz w:val="26"/>
                <w:szCs w:val="26"/>
              </w:rPr>
              <w:t>轄區內</w:t>
            </w:r>
            <w:r w:rsidRPr="00D43766">
              <w:rPr>
                <w:rFonts w:eastAsia="標楷體"/>
                <w:bCs/>
                <w:spacing w:val="-4"/>
                <w:sz w:val="26"/>
                <w:szCs w:val="26"/>
              </w:rPr>
              <w:t>1</w:t>
            </w:r>
            <w:r w:rsidRPr="00D43766">
              <w:rPr>
                <w:rFonts w:eastAsia="標楷體"/>
                <w:bCs/>
                <w:spacing w:val="-4"/>
                <w:sz w:val="26"/>
                <w:szCs w:val="26"/>
              </w:rPr>
              <w:t>家衛生所辦理「建立衛生所推動高齡友善服務模式計畫」，期末成果報告經本署審查通過且經費執行率達</w:t>
            </w:r>
            <w:r w:rsidRPr="00D43766">
              <w:rPr>
                <w:rFonts w:eastAsia="標楷體"/>
                <w:bCs/>
                <w:spacing w:val="-4"/>
                <w:sz w:val="26"/>
                <w:szCs w:val="26"/>
              </w:rPr>
              <w:t>9</w:t>
            </w:r>
            <w:r w:rsidRPr="00D43766">
              <w:rPr>
                <w:rFonts w:eastAsia="標楷體"/>
                <w:bCs/>
                <w:spacing w:val="-4"/>
                <w:sz w:val="26"/>
                <w:szCs w:val="26"/>
              </w:rPr>
              <w:t>成以上者。</w:t>
            </w:r>
          </w:p>
        </w:tc>
        <w:tc>
          <w:tcPr>
            <w:tcW w:w="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left" w:pos="1457"/>
              </w:tabs>
              <w:snapToGrid w:val="0"/>
              <w:spacing w:before="72" w:after="72" w:line="360" w:lineRule="exact"/>
              <w:rPr>
                <w:rFonts w:eastAsia="標楷體"/>
                <w:spacing w:val="-4"/>
                <w:sz w:val="26"/>
                <w:szCs w:val="26"/>
              </w:rPr>
            </w:pPr>
            <w:r w:rsidRPr="00D43766">
              <w:rPr>
                <w:rFonts w:eastAsia="標楷體"/>
                <w:spacing w:val="-4"/>
                <w:sz w:val="26"/>
                <w:szCs w:val="26"/>
              </w:rPr>
              <w:t>+1</w:t>
            </w:r>
            <w:r w:rsidRPr="00D43766">
              <w:rPr>
                <w:rFonts w:eastAsia="標楷體"/>
                <w:spacing w:val="-4"/>
                <w:sz w:val="26"/>
                <w:szCs w:val="26"/>
              </w:rPr>
              <w:t>分</w:t>
            </w:r>
          </w:p>
        </w:tc>
      </w:tr>
    </w:tbl>
    <w:p w:rsidR="00A533B2" w:rsidRPr="00D43766" w:rsidRDefault="00A533B2" w:rsidP="00A533B2">
      <w:pPr>
        <w:snapToGrid w:val="0"/>
        <w:spacing w:line="360" w:lineRule="exact"/>
        <w:ind w:firstLine="991"/>
        <w:jc w:val="both"/>
        <w:rPr>
          <w:rFonts w:eastAsia="標楷體"/>
          <w:sz w:val="26"/>
          <w:szCs w:val="26"/>
        </w:rPr>
      </w:pPr>
      <w:r w:rsidRPr="00D43766">
        <w:rPr>
          <w:rFonts w:eastAsia="標楷體"/>
          <w:sz w:val="26"/>
          <w:szCs w:val="26"/>
        </w:rPr>
        <w:t>備註：</w:t>
      </w:r>
    </w:p>
    <w:p w:rsidR="00A533B2" w:rsidRPr="00D43766" w:rsidRDefault="00A533B2" w:rsidP="00166484">
      <w:pPr>
        <w:numPr>
          <w:ilvl w:val="0"/>
          <w:numId w:val="195"/>
        </w:numPr>
        <w:suppressAutoHyphens/>
        <w:autoSpaceDN w:val="0"/>
        <w:snapToGrid w:val="0"/>
        <w:spacing w:before="180" w:after="72" w:line="360" w:lineRule="exact"/>
        <w:ind w:left="994" w:hanging="221"/>
        <w:jc w:val="both"/>
        <w:textAlignment w:val="baseline"/>
        <w:rPr>
          <w:rFonts w:eastAsia="標楷體"/>
          <w:bCs/>
          <w:sz w:val="26"/>
          <w:szCs w:val="26"/>
        </w:rPr>
      </w:pPr>
      <w:r w:rsidRPr="00D43766">
        <w:rPr>
          <w:rFonts w:eastAsia="標楷體"/>
          <w:bCs/>
          <w:sz w:val="26"/>
          <w:szCs w:val="26"/>
        </w:rPr>
        <w:t>此指標依轄區衛生所總數分三組訂定</w:t>
      </w:r>
    </w:p>
    <w:p w:rsidR="00A533B2" w:rsidRPr="00D43766" w:rsidRDefault="00A533B2" w:rsidP="00166484">
      <w:pPr>
        <w:pStyle w:val="aff1"/>
        <w:numPr>
          <w:ilvl w:val="0"/>
          <w:numId w:val="204"/>
        </w:numPr>
        <w:suppressAutoHyphens/>
        <w:autoSpaceDN w:val="0"/>
        <w:snapToGrid w:val="0"/>
        <w:spacing w:after="72" w:line="360" w:lineRule="exact"/>
        <w:ind w:leftChars="0" w:left="1276" w:hanging="142"/>
        <w:jc w:val="both"/>
        <w:textAlignment w:val="baseline"/>
      </w:pPr>
      <w:r w:rsidRPr="00D43766">
        <w:rPr>
          <w:rFonts w:eastAsia="標楷體"/>
          <w:bCs/>
          <w:sz w:val="26"/>
          <w:szCs w:val="26"/>
        </w:rPr>
        <w:t>A</w:t>
      </w:r>
      <w:r w:rsidRPr="00D43766">
        <w:rPr>
          <w:rFonts w:eastAsia="標楷體"/>
          <w:bCs/>
          <w:sz w:val="26"/>
          <w:szCs w:val="26"/>
        </w:rPr>
        <w:t>組：</w:t>
      </w:r>
      <w:r w:rsidRPr="00D43766">
        <w:rPr>
          <w:rFonts w:eastAsia="標楷體"/>
          <w:spacing w:val="-4"/>
          <w:sz w:val="26"/>
          <w:szCs w:val="26"/>
        </w:rPr>
        <w:t>轄區衛生所總數</w:t>
      </w:r>
      <w:r w:rsidRPr="00D43766">
        <w:rPr>
          <w:rFonts w:ascii="新細明體" w:hAnsi="新細明體" w:cs="新細明體"/>
          <w:spacing w:val="-4"/>
          <w:sz w:val="26"/>
          <w:szCs w:val="26"/>
        </w:rPr>
        <w:t>≧</w:t>
      </w:r>
      <w:r w:rsidRPr="00D43766">
        <w:rPr>
          <w:rFonts w:eastAsia="標楷體"/>
          <w:spacing w:val="-4"/>
          <w:sz w:val="26"/>
          <w:szCs w:val="26"/>
        </w:rPr>
        <w:t>27</w:t>
      </w:r>
      <w:r w:rsidRPr="00D43766">
        <w:rPr>
          <w:rFonts w:eastAsia="標楷體"/>
          <w:spacing w:val="-4"/>
          <w:sz w:val="26"/>
          <w:szCs w:val="26"/>
        </w:rPr>
        <w:t>，計有</w:t>
      </w:r>
      <w:r w:rsidRPr="00D43766">
        <w:rPr>
          <w:rFonts w:eastAsia="標楷體"/>
          <w:spacing w:val="-4"/>
          <w:sz w:val="26"/>
          <w:szCs w:val="26"/>
        </w:rPr>
        <w:t>6</w:t>
      </w:r>
      <w:r w:rsidRPr="00D43766">
        <w:rPr>
          <w:rFonts w:eastAsia="標楷體"/>
          <w:spacing w:val="-4"/>
          <w:sz w:val="26"/>
          <w:szCs w:val="26"/>
        </w:rPr>
        <w:t>縣市</w:t>
      </w:r>
      <w:r w:rsidRPr="00D43766">
        <w:rPr>
          <w:rFonts w:eastAsia="標楷體"/>
          <w:spacing w:val="-4"/>
          <w:sz w:val="26"/>
          <w:szCs w:val="26"/>
        </w:rPr>
        <w:t>(</w:t>
      </w:r>
      <w:r w:rsidRPr="00D43766">
        <w:rPr>
          <w:rFonts w:eastAsia="標楷體"/>
          <w:spacing w:val="-4"/>
          <w:sz w:val="26"/>
          <w:szCs w:val="26"/>
        </w:rPr>
        <w:t>依衛生所數高至低依序為</w:t>
      </w:r>
    </w:p>
    <w:p w:rsidR="00A533B2" w:rsidRPr="00D43766" w:rsidRDefault="00A533B2" w:rsidP="00A533B2">
      <w:pPr>
        <w:pStyle w:val="aff1"/>
        <w:snapToGrid w:val="0"/>
        <w:spacing w:after="72" w:line="360" w:lineRule="exact"/>
        <w:ind w:firstLine="282"/>
        <w:jc w:val="both"/>
      </w:pPr>
      <w:r w:rsidRPr="00D43766">
        <w:rPr>
          <w:rFonts w:eastAsia="標楷體"/>
          <w:spacing w:val="-4"/>
          <w:sz w:val="26"/>
          <w:szCs w:val="26"/>
        </w:rPr>
        <w:t>高雄市、台南市、屏東縣、台中市、新北市、彰化縣</w:t>
      </w:r>
      <w:r w:rsidRPr="00D43766">
        <w:rPr>
          <w:rFonts w:eastAsia="標楷體"/>
          <w:spacing w:val="-4"/>
          <w:sz w:val="26"/>
          <w:szCs w:val="26"/>
        </w:rPr>
        <w:t>)</w:t>
      </w:r>
    </w:p>
    <w:p w:rsidR="00A533B2" w:rsidRPr="00D43766" w:rsidRDefault="00A533B2" w:rsidP="00166484">
      <w:pPr>
        <w:pStyle w:val="aff1"/>
        <w:numPr>
          <w:ilvl w:val="0"/>
          <w:numId w:val="204"/>
        </w:numPr>
        <w:tabs>
          <w:tab w:val="left" w:pos="1418"/>
        </w:tabs>
        <w:suppressAutoHyphens/>
        <w:autoSpaceDN w:val="0"/>
        <w:snapToGrid w:val="0"/>
        <w:spacing w:after="72" w:line="360" w:lineRule="exact"/>
        <w:ind w:leftChars="0" w:left="2268" w:hanging="1134"/>
        <w:jc w:val="both"/>
        <w:textAlignment w:val="baseline"/>
      </w:pPr>
      <w:r w:rsidRPr="00D43766">
        <w:rPr>
          <w:rFonts w:eastAsia="標楷體"/>
          <w:bCs/>
          <w:sz w:val="26"/>
          <w:szCs w:val="26"/>
        </w:rPr>
        <w:t>B</w:t>
      </w:r>
      <w:r w:rsidRPr="00D43766">
        <w:rPr>
          <w:rFonts w:eastAsia="標楷體"/>
          <w:bCs/>
          <w:sz w:val="26"/>
          <w:szCs w:val="26"/>
        </w:rPr>
        <w:t>組：</w:t>
      </w:r>
      <w:r w:rsidRPr="00D43766">
        <w:rPr>
          <w:rFonts w:eastAsia="標楷體"/>
          <w:bCs/>
          <w:sz w:val="26"/>
          <w:szCs w:val="26"/>
        </w:rPr>
        <w:t>12</w:t>
      </w:r>
      <w:r w:rsidRPr="00D43766">
        <w:rPr>
          <w:rFonts w:ascii="新細明體" w:hAnsi="新細明體" w:cs="新細明體"/>
          <w:bCs/>
          <w:sz w:val="26"/>
          <w:szCs w:val="26"/>
        </w:rPr>
        <w:t>≦</w:t>
      </w:r>
      <w:r w:rsidRPr="00D43766">
        <w:rPr>
          <w:rFonts w:eastAsia="標楷體"/>
          <w:bCs/>
          <w:sz w:val="26"/>
          <w:szCs w:val="26"/>
        </w:rPr>
        <w:t>轄區衛生所總數</w:t>
      </w:r>
      <w:r w:rsidRPr="00D43766">
        <w:rPr>
          <w:rFonts w:ascii="新細明體" w:hAnsi="新細明體" w:cs="新細明體"/>
          <w:bCs/>
          <w:sz w:val="26"/>
          <w:szCs w:val="26"/>
        </w:rPr>
        <w:t>≦</w:t>
      </w:r>
      <w:r w:rsidRPr="00D43766">
        <w:rPr>
          <w:rFonts w:eastAsia="標楷體"/>
          <w:bCs/>
          <w:sz w:val="26"/>
          <w:szCs w:val="26"/>
        </w:rPr>
        <w:t>20</w:t>
      </w:r>
      <w:r w:rsidRPr="00D43766">
        <w:rPr>
          <w:rFonts w:eastAsia="標楷體"/>
          <w:bCs/>
          <w:sz w:val="26"/>
          <w:szCs w:val="26"/>
        </w:rPr>
        <w:t>，計有</w:t>
      </w:r>
      <w:r w:rsidRPr="00D43766">
        <w:rPr>
          <w:rFonts w:eastAsia="標楷體"/>
          <w:bCs/>
          <w:sz w:val="26"/>
          <w:szCs w:val="26"/>
        </w:rPr>
        <w:t>10</w:t>
      </w:r>
      <w:r w:rsidRPr="00D43766">
        <w:rPr>
          <w:rFonts w:eastAsia="標楷體"/>
          <w:bCs/>
          <w:sz w:val="26"/>
          <w:szCs w:val="26"/>
        </w:rPr>
        <w:t>縣市</w:t>
      </w:r>
      <w:r w:rsidRPr="00D43766">
        <w:rPr>
          <w:rFonts w:eastAsia="標楷體"/>
          <w:bCs/>
          <w:sz w:val="26"/>
          <w:szCs w:val="26"/>
        </w:rPr>
        <w:t>(</w:t>
      </w:r>
      <w:r w:rsidRPr="00D43766">
        <w:rPr>
          <w:rFonts w:eastAsia="標楷體"/>
          <w:bCs/>
          <w:sz w:val="26"/>
          <w:szCs w:val="26"/>
        </w:rPr>
        <w:t>依衛生所數高至低依序為</w:t>
      </w:r>
      <w:r w:rsidRPr="00D43766">
        <w:rPr>
          <w:rFonts w:eastAsia="標楷體"/>
          <w:bCs/>
          <w:sz w:val="26"/>
          <w:szCs w:val="26"/>
        </w:rPr>
        <w:t xml:space="preserve"> </w:t>
      </w:r>
      <w:r w:rsidRPr="00D43766">
        <w:rPr>
          <w:rFonts w:eastAsia="標楷體"/>
          <w:bCs/>
          <w:sz w:val="26"/>
          <w:szCs w:val="26"/>
        </w:rPr>
        <w:t>雲林縣、苗栗縣、嘉義縣、台東縣、桃園市、新竹縣、花蓮縣、南投縣、宜蘭縣、台北市</w:t>
      </w:r>
      <w:r w:rsidRPr="00D43766">
        <w:rPr>
          <w:rFonts w:eastAsia="標楷體"/>
          <w:bCs/>
          <w:sz w:val="26"/>
          <w:szCs w:val="26"/>
        </w:rPr>
        <w:t>)</w:t>
      </w:r>
    </w:p>
    <w:p w:rsidR="00A533B2" w:rsidRPr="00D43766" w:rsidRDefault="00A533B2" w:rsidP="00166484">
      <w:pPr>
        <w:pStyle w:val="aff1"/>
        <w:numPr>
          <w:ilvl w:val="0"/>
          <w:numId w:val="204"/>
        </w:numPr>
        <w:tabs>
          <w:tab w:val="left" w:pos="1418"/>
        </w:tabs>
        <w:suppressAutoHyphens/>
        <w:autoSpaceDN w:val="0"/>
        <w:snapToGrid w:val="0"/>
        <w:spacing w:after="72" w:line="360" w:lineRule="exact"/>
        <w:ind w:leftChars="0" w:left="2268" w:hanging="1134"/>
        <w:jc w:val="both"/>
        <w:textAlignment w:val="baseline"/>
        <w:rPr>
          <w:rFonts w:eastAsia="標楷體"/>
          <w:bCs/>
          <w:sz w:val="26"/>
          <w:szCs w:val="26"/>
        </w:rPr>
      </w:pPr>
      <w:r w:rsidRPr="00D43766">
        <w:rPr>
          <w:rFonts w:eastAsia="標楷體"/>
          <w:bCs/>
          <w:sz w:val="26"/>
          <w:szCs w:val="26"/>
        </w:rPr>
        <w:t>C</w:t>
      </w:r>
      <w:r w:rsidRPr="00D43766">
        <w:rPr>
          <w:rFonts w:eastAsia="標楷體"/>
          <w:bCs/>
          <w:sz w:val="26"/>
          <w:szCs w:val="26"/>
        </w:rPr>
        <w:t>組：轄區衛生所總數</w:t>
      </w:r>
      <w:r w:rsidRPr="00D43766">
        <w:rPr>
          <w:rFonts w:eastAsia="標楷體"/>
          <w:bCs/>
          <w:sz w:val="26"/>
          <w:szCs w:val="26"/>
        </w:rPr>
        <w:t>≦7</w:t>
      </w:r>
      <w:r w:rsidRPr="00D43766">
        <w:rPr>
          <w:rFonts w:eastAsia="標楷體"/>
          <w:bCs/>
          <w:sz w:val="26"/>
          <w:szCs w:val="26"/>
        </w:rPr>
        <w:t>，計有</w:t>
      </w:r>
      <w:r w:rsidRPr="00D43766">
        <w:rPr>
          <w:rFonts w:eastAsia="標楷體"/>
          <w:bCs/>
          <w:sz w:val="26"/>
          <w:szCs w:val="26"/>
        </w:rPr>
        <w:t>6</w:t>
      </w:r>
      <w:r w:rsidRPr="00D43766">
        <w:rPr>
          <w:rFonts w:eastAsia="標楷體"/>
          <w:bCs/>
          <w:sz w:val="26"/>
          <w:szCs w:val="26"/>
        </w:rPr>
        <w:t>縣市</w:t>
      </w:r>
      <w:r w:rsidRPr="00D43766">
        <w:rPr>
          <w:rFonts w:eastAsia="標楷體"/>
          <w:bCs/>
          <w:sz w:val="26"/>
          <w:szCs w:val="26"/>
        </w:rPr>
        <w:t>(</w:t>
      </w:r>
      <w:r w:rsidRPr="00D43766">
        <w:rPr>
          <w:rFonts w:eastAsia="標楷體"/>
          <w:bCs/>
          <w:sz w:val="26"/>
          <w:szCs w:val="26"/>
        </w:rPr>
        <w:t>依衛生所數高至低依序為基隆市、澎湖縣、金門縣、連江縣、新竹市、嘉義市</w:t>
      </w:r>
      <w:r w:rsidRPr="00D43766">
        <w:rPr>
          <w:rFonts w:eastAsia="標楷體"/>
          <w:bCs/>
          <w:sz w:val="26"/>
          <w:szCs w:val="26"/>
        </w:rPr>
        <w:t>)</w:t>
      </w:r>
    </w:p>
    <w:p w:rsidR="00A533B2" w:rsidRPr="00D43766" w:rsidRDefault="00A533B2" w:rsidP="00166484">
      <w:pPr>
        <w:numPr>
          <w:ilvl w:val="0"/>
          <w:numId w:val="195"/>
        </w:numPr>
        <w:suppressAutoHyphens/>
        <w:autoSpaceDN w:val="0"/>
        <w:snapToGrid w:val="0"/>
        <w:spacing w:before="180" w:after="72" w:line="360" w:lineRule="exact"/>
        <w:ind w:left="994" w:hanging="221"/>
        <w:jc w:val="both"/>
        <w:textAlignment w:val="baseline"/>
        <w:rPr>
          <w:rFonts w:eastAsia="標楷體"/>
          <w:bCs/>
          <w:sz w:val="26"/>
          <w:szCs w:val="26"/>
        </w:rPr>
      </w:pPr>
      <w:r w:rsidRPr="00D43766">
        <w:rPr>
          <w:rFonts w:eastAsia="標楷體"/>
          <w:bCs/>
          <w:sz w:val="26"/>
          <w:szCs w:val="26"/>
        </w:rPr>
        <w:t>本指標之衛生所參加高齡友善健康照護認證請以轄區內高齡人口比率較高之鄉鎮衛生所為優先推動</w:t>
      </w:r>
      <w:r w:rsidRPr="00D43766">
        <w:rPr>
          <w:rFonts w:eastAsia="標楷體"/>
          <w:bCs/>
          <w:sz w:val="26"/>
          <w:szCs w:val="26"/>
        </w:rPr>
        <w:t>)</w:t>
      </w:r>
      <w:r w:rsidRPr="00D43766">
        <w:rPr>
          <w:rFonts w:eastAsia="標楷體"/>
          <w:bCs/>
          <w:sz w:val="26"/>
          <w:szCs w:val="26"/>
        </w:rPr>
        <w:t>評分採小數點第一位四捨五入至整數。</w:t>
      </w:r>
    </w:p>
    <w:p w:rsidR="00A533B2" w:rsidRPr="00D43766" w:rsidRDefault="00A533B2" w:rsidP="00166484">
      <w:pPr>
        <w:numPr>
          <w:ilvl w:val="0"/>
          <w:numId w:val="195"/>
        </w:numPr>
        <w:suppressAutoHyphens/>
        <w:autoSpaceDN w:val="0"/>
        <w:snapToGrid w:val="0"/>
        <w:spacing w:before="180" w:after="72" w:line="360" w:lineRule="exact"/>
        <w:ind w:left="994" w:hanging="221"/>
        <w:jc w:val="both"/>
        <w:textAlignment w:val="baseline"/>
        <w:rPr>
          <w:rFonts w:eastAsia="標楷體"/>
          <w:bCs/>
          <w:sz w:val="26"/>
          <w:szCs w:val="26"/>
        </w:rPr>
      </w:pPr>
      <w:r w:rsidRPr="00D43766">
        <w:rPr>
          <w:rFonts w:eastAsia="標楷體"/>
          <w:bCs/>
          <w:sz w:val="26"/>
          <w:szCs w:val="26"/>
        </w:rPr>
        <w:t>此項指標滿分為</w:t>
      </w:r>
      <w:r w:rsidRPr="00D43766">
        <w:rPr>
          <w:rFonts w:eastAsia="標楷體"/>
          <w:bCs/>
          <w:sz w:val="26"/>
          <w:szCs w:val="26"/>
        </w:rPr>
        <w:t>2</w:t>
      </w:r>
      <w:r w:rsidRPr="00D43766">
        <w:rPr>
          <w:rFonts w:eastAsia="標楷體"/>
          <w:bCs/>
          <w:sz w:val="26"/>
          <w:szCs w:val="26"/>
        </w:rPr>
        <w:t>分，若加分後超過</w:t>
      </w:r>
      <w:r w:rsidRPr="00D43766">
        <w:rPr>
          <w:rFonts w:eastAsia="標楷體"/>
          <w:bCs/>
          <w:sz w:val="26"/>
          <w:szCs w:val="26"/>
        </w:rPr>
        <w:t>2</w:t>
      </w:r>
      <w:r w:rsidRPr="00D43766">
        <w:rPr>
          <w:rFonts w:eastAsia="標楷體"/>
          <w:bCs/>
          <w:sz w:val="26"/>
          <w:szCs w:val="26"/>
        </w:rPr>
        <w:t>分者，以</w:t>
      </w:r>
      <w:r w:rsidRPr="00D43766">
        <w:rPr>
          <w:rFonts w:eastAsia="標楷體"/>
          <w:bCs/>
          <w:sz w:val="26"/>
          <w:szCs w:val="26"/>
        </w:rPr>
        <w:t>2</w:t>
      </w:r>
      <w:r w:rsidRPr="00D43766">
        <w:rPr>
          <w:rFonts w:eastAsia="標楷體"/>
          <w:bCs/>
          <w:sz w:val="26"/>
          <w:szCs w:val="26"/>
        </w:rPr>
        <w:t>分計。</w:t>
      </w:r>
    </w:p>
    <w:p w:rsidR="00A533B2" w:rsidRPr="00D43766" w:rsidRDefault="00A533B2" w:rsidP="00A533B2">
      <w:pPr>
        <w:snapToGrid w:val="0"/>
        <w:spacing w:after="72" w:line="280" w:lineRule="exact"/>
        <w:jc w:val="both"/>
        <w:rPr>
          <w:rFonts w:eastAsia="標楷體"/>
          <w:sz w:val="26"/>
          <w:szCs w:val="26"/>
        </w:rPr>
      </w:pPr>
    </w:p>
    <w:p w:rsidR="00A533B2" w:rsidRPr="00D43766" w:rsidRDefault="00A533B2" w:rsidP="00166484">
      <w:pPr>
        <w:pStyle w:val="aff1"/>
        <w:numPr>
          <w:ilvl w:val="1"/>
          <w:numId w:val="192"/>
        </w:numPr>
        <w:suppressAutoHyphens/>
        <w:autoSpaceDN w:val="0"/>
        <w:spacing w:before="180" w:after="180"/>
        <w:ind w:leftChars="0" w:left="504" w:hanging="220"/>
        <w:textAlignment w:val="baseline"/>
        <w:rPr>
          <w:rFonts w:eastAsia="標楷體"/>
          <w:b/>
          <w:sz w:val="26"/>
          <w:szCs w:val="26"/>
        </w:rPr>
      </w:pPr>
      <w:r w:rsidRPr="00D43766">
        <w:rPr>
          <w:rFonts w:eastAsia="標楷體"/>
          <w:b/>
          <w:sz w:val="26"/>
          <w:szCs w:val="26"/>
        </w:rPr>
        <w:t>提升</w:t>
      </w:r>
      <w:r w:rsidRPr="00D43766">
        <w:rPr>
          <w:rFonts w:eastAsia="標楷體"/>
          <w:b/>
          <w:sz w:val="26"/>
          <w:szCs w:val="26"/>
        </w:rPr>
        <w:t>40</w:t>
      </w:r>
      <w:r w:rsidRPr="00D43766">
        <w:rPr>
          <w:rFonts w:eastAsia="標楷體"/>
          <w:b/>
          <w:sz w:val="26"/>
          <w:szCs w:val="26"/>
        </w:rPr>
        <w:t>歲</w:t>
      </w:r>
      <w:r w:rsidRPr="00D43766">
        <w:rPr>
          <w:rFonts w:eastAsia="標楷體"/>
          <w:b/>
          <w:sz w:val="26"/>
          <w:szCs w:val="26"/>
        </w:rPr>
        <w:t>-64</w:t>
      </w:r>
      <w:r w:rsidRPr="00D43766">
        <w:rPr>
          <w:rFonts w:eastAsia="標楷體"/>
          <w:b/>
          <w:sz w:val="26"/>
          <w:szCs w:val="26"/>
        </w:rPr>
        <w:t>歲民眾利用成人預防保健服務及</w:t>
      </w:r>
      <w:r w:rsidRPr="00D43766">
        <w:rPr>
          <w:rFonts w:eastAsia="標楷體"/>
          <w:b/>
          <w:sz w:val="26"/>
          <w:szCs w:val="26"/>
        </w:rPr>
        <w:t>B</w:t>
      </w:r>
      <w:r w:rsidRPr="00D43766">
        <w:rPr>
          <w:rFonts w:eastAsia="標楷體"/>
          <w:b/>
          <w:sz w:val="26"/>
          <w:szCs w:val="26"/>
        </w:rPr>
        <w:t>、</w:t>
      </w:r>
      <w:r w:rsidRPr="00D43766">
        <w:rPr>
          <w:rFonts w:eastAsia="標楷體"/>
          <w:b/>
          <w:sz w:val="26"/>
          <w:szCs w:val="26"/>
        </w:rPr>
        <w:t>C</w:t>
      </w:r>
      <w:r w:rsidRPr="00D43766">
        <w:rPr>
          <w:rFonts w:eastAsia="標楷體"/>
          <w:b/>
          <w:sz w:val="26"/>
          <w:szCs w:val="26"/>
        </w:rPr>
        <w:t>型肝炎篩檢之人數成長率</w:t>
      </w:r>
    </w:p>
    <w:p w:rsidR="00A533B2" w:rsidRPr="00D43766" w:rsidRDefault="00A533B2" w:rsidP="00A533B2">
      <w:pPr>
        <w:pStyle w:val="aff1"/>
        <w:spacing w:before="180" w:after="180"/>
        <w:rPr>
          <w:rFonts w:eastAsia="標楷體"/>
          <w:b/>
          <w:sz w:val="26"/>
          <w:szCs w:val="26"/>
        </w:rPr>
      </w:pPr>
      <w:r w:rsidRPr="00D43766">
        <w:rPr>
          <w:rFonts w:eastAsia="標楷體"/>
          <w:b/>
          <w:sz w:val="26"/>
          <w:szCs w:val="26"/>
        </w:rPr>
        <w:t>(4</w:t>
      </w:r>
      <w:r w:rsidRPr="00D43766">
        <w:rPr>
          <w:rFonts w:eastAsia="標楷體"/>
          <w:b/>
          <w:sz w:val="26"/>
          <w:szCs w:val="26"/>
        </w:rPr>
        <w:t>分</w:t>
      </w:r>
      <w:r w:rsidRPr="00D43766">
        <w:rPr>
          <w:rFonts w:eastAsia="標楷體"/>
          <w:b/>
          <w:sz w:val="26"/>
          <w:szCs w:val="26"/>
        </w:rPr>
        <w:t>)</w:t>
      </w:r>
    </w:p>
    <w:p w:rsidR="00A533B2" w:rsidRPr="00D43766" w:rsidRDefault="00A533B2" w:rsidP="00166484">
      <w:pPr>
        <w:widowControl/>
        <w:numPr>
          <w:ilvl w:val="0"/>
          <w:numId w:val="205"/>
        </w:numPr>
        <w:suppressAutoHyphens/>
        <w:autoSpaceDN w:val="0"/>
        <w:snapToGrid w:val="0"/>
        <w:spacing w:before="180" w:after="72" w:line="360" w:lineRule="exact"/>
        <w:jc w:val="both"/>
        <w:textAlignment w:val="baseline"/>
        <w:rPr>
          <w:rFonts w:eastAsia="標楷體"/>
          <w:b/>
          <w:spacing w:val="-4"/>
          <w:sz w:val="26"/>
          <w:szCs w:val="26"/>
        </w:rPr>
      </w:pPr>
      <w:r w:rsidRPr="00D43766">
        <w:rPr>
          <w:rFonts w:eastAsia="標楷體"/>
          <w:b/>
          <w:spacing w:val="-4"/>
          <w:sz w:val="26"/>
          <w:szCs w:val="26"/>
        </w:rPr>
        <w:t>考評項目</w:t>
      </w:r>
    </w:p>
    <w:tbl>
      <w:tblPr>
        <w:tblW w:w="7668" w:type="dxa"/>
        <w:tblInd w:w="846" w:type="dxa"/>
        <w:tblLayout w:type="fixed"/>
        <w:tblCellMar>
          <w:left w:w="10" w:type="dxa"/>
          <w:right w:w="10" w:type="dxa"/>
        </w:tblCellMar>
        <w:tblLook w:val="04A0" w:firstRow="1" w:lastRow="0" w:firstColumn="1" w:lastColumn="0" w:noHBand="0" w:noVBand="1"/>
      </w:tblPr>
      <w:tblGrid>
        <w:gridCol w:w="6489"/>
        <w:gridCol w:w="1179"/>
      </w:tblGrid>
      <w:tr w:rsidR="00D43766" w:rsidRPr="00D43766" w:rsidTr="004518D0">
        <w:trPr>
          <w:trHeight w:val="133"/>
        </w:trPr>
        <w:tc>
          <w:tcPr>
            <w:tcW w:w="64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2C307F">
            <w:pPr>
              <w:widowControl/>
              <w:snapToGrid w:val="0"/>
              <w:spacing w:before="36" w:after="72" w:line="280" w:lineRule="exact"/>
              <w:jc w:val="center"/>
              <w:rPr>
                <w:rFonts w:eastAsia="標楷體"/>
                <w:b/>
                <w:bCs/>
                <w:kern w:val="0"/>
                <w:sz w:val="26"/>
                <w:szCs w:val="26"/>
              </w:rPr>
            </w:pPr>
            <w:r w:rsidRPr="00D43766">
              <w:rPr>
                <w:rFonts w:eastAsia="標楷體"/>
                <w:b/>
                <w:bCs/>
                <w:kern w:val="0"/>
                <w:sz w:val="26"/>
                <w:szCs w:val="26"/>
              </w:rPr>
              <w:t>項目</w:t>
            </w:r>
          </w:p>
        </w:tc>
        <w:tc>
          <w:tcPr>
            <w:tcW w:w="117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2C307F">
            <w:pPr>
              <w:widowControl/>
              <w:snapToGrid w:val="0"/>
              <w:spacing w:before="36" w:after="72" w:line="280" w:lineRule="exact"/>
              <w:jc w:val="center"/>
              <w:rPr>
                <w:rFonts w:eastAsia="標楷體"/>
                <w:b/>
                <w:bCs/>
                <w:kern w:val="0"/>
                <w:sz w:val="26"/>
                <w:szCs w:val="26"/>
              </w:rPr>
            </w:pPr>
            <w:r w:rsidRPr="00D43766">
              <w:rPr>
                <w:rFonts w:eastAsia="標楷體"/>
                <w:b/>
                <w:bCs/>
                <w:kern w:val="0"/>
                <w:sz w:val="26"/>
                <w:szCs w:val="26"/>
              </w:rPr>
              <w:t>配分</w:t>
            </w:r>
          </w:p>
        </w:tc>
      </w:tr>
      <w:tr w:rsidR="00D43766" w:rsidRPr="00D43766" w:rsidTr="004518D0">
        <w:trPr>
          <w:trHeight w:val="133"/>
        </w:trPr>
        <w:tc>
          <w:tcPr>
            <w:tcW w:w="6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2C307F">
            <w:pPr>
              <w:widowControl/>
              <w:tabs>
                <w:tab w:val="left" w:pos="459"/>
              </w:tabs>
              <w:snapToGrid w:val="0"/>
              <w:spacing w:before="36" w:after="72" w:line="280" w:lineRule="exact"/>
              <w:ind w:left="460" w:hanging="458"/>
              <w:jc w:val="both"/>
            </w:pPr>
            <w:r w:rsidRPr="00D43766">
              <w:rPr>
                <w:rFonts w:eastAsia="標楷體"/>
                <w:sz w:val="26"/>
                <w:szCs w:val="26"/>
              </w:rPr>
              <w:t>一、各縣市</w:t>
            </w:r>
            <w:r w:rsidRPr="00D43766">
              <w:rPr>
                <w:rFonts w:eastAsia="標楷體"/>
                <w:sz w:val="26"/>
                <w:szCs w:val="26"/>
              </w:rPr>
              <w:t>40</w:t>
            </w:r>
            <w:r w:rsidRPr="00D43766">
              <w:rPr>
                <w:rFonts w:eastAsia="標楷體"/>
                <w:sz w:val="26"/>
                <w:szCs w:val="26"/>
              </w:rPr>
              <w:t>歲至</w:t>
            </w:r>
            <w:r w:rsidRPr="00D43766">
              <w:rPr>
                <w:rFonts w:eastAsia="標楷體"/>
                <w:sz w:val="26"/>
                <w:szCs w:val="26"/>
              </w:rPr>
              <w:t>64</w:t>
            </w:r>
            <w:r w:rsidRPr="00D43766">
              <w:rPr>
                <w:rFonts w:eastAsia="標楷體"/>
                <w:sz w:val="26"/>
                <w:szCs w:val="26"/>
              </w:rPr>
              <w:t>歲成人預防保健服務篩檢利用率及篩檢人數成長率</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2C307F">
            <w:pPr>
              <w:snapToGrid w:val="0"/>
              <w:spacing w:before="36" w:after="72" w:line="28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133"/>
        </w:trPr>
        <w:tc>
          <w:tcPr>
            <w:tcW w:w="6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2C307F">
            <w:pPr>
              <w:widowControl/>
              <w:tabs>
                <w:tab w:val="left" w:pos="0"/>
              </w:tabs>
              <w:snapToGrid w:val="0"/>
              <w:spacing w:before="36" w:after="72" w:line="280" w:lineRule="exact"/>
              <w:jc w:val="both"/>
              <w:rPr>
                <w:rFonts w:eastAsia="標楷體"/>
                <w:sz w:val="26"/>
                <w:szCs w:val="26"/>
              </w:rPr>
            </w:pPr>
            <w:r w:rsidRPr="00D43766">
              <w:rPr>
                <w:rFonts w:eastAsia="標楷體"/>
                <w:sz w:val="26"/>
                <w:szCs w:val="26"/>
              </w:rPr>
              <w:t>二、各縣市成人預防保健服務</w:t>
            </w:r>
            <w:r w:rsidRPr="00D43766">
              <w:rPr>
                <w:rFonts w:eastAsia="標楷體"/>
                <w:sz w:val="26"/>
                <w:szCs w:val="26"/>
              </w:rPr>
              <w:t>B</w:t>
            </w:r>
            <w:r w:rsidRPr="00D43766">
              <w:rPr>
                <w:rFonts w:eastAsia="標楷體"/>
                <w:sz w:val="26"/>
                <w:szCs w:val="26"/>
              </w:rPr>
              <w:t>、</w:t>
            </w:r>
            <w:r w:rsidRPr="00D43766">
              <w:rPr>
                <w:rFonts w:eastAsia="標楷體"/>
                <w:sz w:val="26"/>
                <w:szCs w:val="26"/>
              </w:rPr>
              <w:t>C</w:t>
            </w:r>
            <w:r w:rsidRPr="00D43766">
              <w:rPr>
                <w:rFonts w:eastAsia="標楷體"/>
                <w:sz w:val="26"/>
                <w:szCs w:val="26"/>
              </w:rPr>
              <w:t>型肝炎篩檢利用率</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2C307F">
            <w:pPr>
              <w:snapToGrid w:val="0"/>
              <w:spacing w:before="36" w:after="72" w:line="28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133"/>
        </w:trPr>
        <w:tc>
          <w:tcPr>
            <w:tcW w:w="6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2C307F">
            <w:pPr>
              <w:snapToGrid w:val="0"/>
              <w:spacing w:before="36" w:after="72" w:line="280" w:lineRule="exact"/>
              <w:jc w:val="center"/>
              <w:rPr>
                <w:rFonts w:eastAsia="標楷體"/>
                <w:spacing w:val="-6"/>
                <w:sz w:val="26"/>
                <w:szCs w:val="26"/>
              </w:rPr>
            </w:pPr>
            <w:r w:rsidRPr="00D43766">
              <w:rPr>
                <w:rFonts w:eastAsia="標楷體"/>
                <w:spacing w:val="-6"/>
                <w:sz w:val="26"/>
                <w:szCs w:val="26"/>
              </w:rPr>
              <w:t>小計</w:t>
            </w:r>
          </w:p>
        </w:tc>
        <w:tc>
          <w:tcPr>
            <w:tcW w:w="11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2C307F">
            <w:pPr>
              <w:snapToGrid w:val="0"/>
              <w:spacing w:before="36" w:after="72" w:line="280" w:lineRule="exact"/>
              <w:jc w:val="center"/>
              <w:rPr>
                <w:rFonts w:eastAsia="標楷體"/>
                <w:sz w:val="26"/>
                <w:szCs w:val="26"/>
              </w:rPr>
            </w:pPr>
            <w:r w:rsidRPr="00D43766">
              <w:rPr>
                <w:rFonts w:eastAsia="標楷體"/>
                <w:sz w:val="26"/>
                <w:szCs w:val="26"/>
              </w:rPr>
              <w:t>4</w:t>
            </w:r>
            <w:r w:rsidRPr="00D43766">
              <w:rPr>
                <w:rFonts w:eastAsia="標楷體"/>
                <w:sz w:val="26"/>
                <w:szCs w:val="26"/>
              </w:rPr>
              <w:t>分</w:t>
            </w:r>
          </w:p>
        </w:tc>
      </w:tr>
    </w:tbl>
    <w:p w:rsidR="00A533B2" w:rsidRPr="00D43766" w:rsidRDefault="00A533B2" w:rsidP="00A533B2">
      <w:pPr>
        <w:widowControl/>
        <w:snapToGrid w:val="0"/>
        <w:spacing w:before="180" w:after="72" w:line="360" w:lineRule="exact"/>
        <w:ind w:left="706" w:hanging="281"/>
        <w:jc w:val="both"/>
      </w:pPr>
      <w:r w:rsidRPr="00D43766">
        <w:rPr>
          <w:rFonts w:ascii="新細明體" w:hAnsi="新細明體" w:cs="新細明體"/>
          <w:b/>
          <w:sz w:val="26"/>
          <w:szCs w:val="26"/>
        </w:rPr>
        <w:lastRenderedPageBreak/>
        <w:t>◎</w:t>
      </w:r>
      <w:r w:rsidRPr="00D43766">
        <w:rPr>
          <w:rFonts w:eastAsia="標楷體"/>
          <w:b/>
          <w:spacing w:val="-4"/>
          <w:sz w:val="26"/>
          <w:szCs w:val="26"/>
        </w:rPr>
        <w:t>項目一：各縣市</w:t>
      </w:r>
      <w:r w:rsidRPr="00D43766">
        <w:rPr>
          <w:rFonts w:eastAsia="標楷體"/>
          <w:b/>
          <w:spacing w:val="-4"/>
          <w:sz w:val="26"/>
          <w:szCs w:val="26"/>
        </w:rPr>
        <w:t>40</w:t>
      </w:r>
      <w:r w:rsidRPr="00D43766">
        <w:rPr>
          <w:rFonts w:eastAsia="標楷體"/>
          <w:b/>
          <w:spacing w:val="-4"/>
          <w:sz w:val="26"/>
          <w:szCs w:val="26"/>
        </w:rPr>
        <w:t>歲至</w:t>
      </w:r>
      <w:r w:rsidRPr="00D43766">
        <w:rPr>
          <w:rFonts w:eastAsia="標楷體"/>
          <w:b/>
          <w:spacing w:val="-4"/>
          <w:sz w:val="26"/>
          <w:szCs w:val="26"/>
        </w:rPr>
        <w:t>64</w:t>
      </w:r>
      <w:r w:rsidRPr="00D43766">
        <w:rPr>
          <w:rFonts w:eastAsia="標楷體"/>
          <w:b/>
          <w:spacing w:val="-4"/>
          <w:sz w:val="26"/>
          <w:szCs w:val="26"/>
        </w:rPr>
        <w:t>歲成人預防保健服務篩檢利用率及篩檢人數成長率</w:t>
      </w:r>
    </w:p>
    <w:p w:rsidR="00A533B2" w:rsidRPr="00D43766" w:rsidRDefault="00A533B2" w:rsidP="00A533B2">
      <w:pPr>
        <w:widowControl/>
        <w:snapToGrid w:val="0"/>
        <w:spacing w:before="180" w:after="72" w:line="360" w:lineRule="exact"/>
        <w:ind w:left="694" w:firstLine="865"/>
        <w:jc w:val="both"/>
        <w:rPr>
          <w:rFonts w:eastAsia="標楷體"/>
          <w:b/>
          <w:spacing w:val="-4"/>
          <w:sz w:val="26"/>
          <w:szCs w:val="26"/>
        </w:rPr>
      </w:pPr>
      <w:r w:rsidRPr="00D43766">
        <w:rPr>
          <w:rFonts w:eastAsia="標楷體"/>
          <w:b/>
          <w:spacing w:val="-4"/>
          <w:sz w:val="26"/>
          <w:szCs w:val="26"/>
        </w:rPr>
        <w:t>（</w:t>
      </w:r>
      <w:r w:rsidRPr="00D43766">
        <w:rPr>
          <w:rFonts w:eastAsia="標楷體"/>
          <w:b/>
          <w:spacing w:val="-4"/>
          <w:sz w:val="26"/>
          <w:szCs w:val="26"/>
        </w:rPr>
        <w:t>2</w:t>
      </w:r>
      <w:r w:rsidRPr="00D43766">
        <w:rPr>
          <w:rFonts w:eastAsia="標楷體"/>
          <w:b/>
          <w:spacing w:val="-4"/>
          <w:sz w:val="26"/>
          <w:szCs w:val="26"/>
        </w:rPr>
        <w:t>分）</w:t>
      </w:r>
    </w:p>
    <w:p w:rsidR="00A533B2" w:rsidRPr="00D43766" w:rsidRDefault="00A533B2" w:rsidP="00A533B2">
      <w:pPr>
        <w:tabs>
          <w:tab w:val="left" w:pos="1440"/>
        </w:tabs>
        <w:snapToGrid w:val="0"/>
        <w:spacing w:after="72" w:line="360" w:lineRule="exact"/>
        <w:ind w:left="566"/>
        <w:rPr>
          <w:rFonts w:eastAsia="標楷體"/>
          <w:sz w:val="26"/>
          <w:szCs w:val="26"/>
        </w:rPr>
      </w:pPr>
      <w:r w:rsidRPr="00D43766">
        <w:rPr>
          <w:rFonts w:eastAsia="標楷體"/>
          <w:sz w:val="26"/>
          <w:szCs w:val="26"/>
        </w:rPr>
        <w:t>A.</w:t>
      </w:r>
      <w:r w:rsidRPr="00D43766">
        <w:rPr>
          <w:rFonts w:eastAsia="標楷體"/>
          <w:sz w:val="26"/>
          <w:szCs w:val="26"/>
        </w:rPr>
        <w:t>定義：</w:t>
      </w:r>
    </w:p>
    <w:p w:rsidR="00A533B2" w:rsidRPr="00D43766" w:rsidRDefault="00A533B2" w:rsidP="00A533B2">
      <w:pPr>
        <w:snapToGrid w:val="0"/>
        <w:spacing w:after="72" w:line="360" w:lineRule="exact"/>
        <w:ind w:left="991" w:hanging="281"/>
        <w:jc w:val="both"/>
      </w:pPr>
      <w:r w:rsidRPr="00D43766">
        <w:rPr>
          <w:rFonts w:eastAsia="標楷體"/>
          <w:spacing w:val="-12"/>
          <w:sz w:val="26"/>
          <w:szCs w:val="26"/>
        </w:rPr>
        <w:t>(A)</w:t>
      </w:r>
      <w:r w:rsidRPr="00D43766">
        <w:rPr>
          <w:rFonts w:eastAsia="標楷體"/>
          <w:spacing w:val="-12"/>
          <w:sz w:val="26"/>
          <w:szCs w:val="26"/>
        </w:rPr>
        <w:t>各縣市已加入特約之醫療院所之</w:t>
      </w:r>
      <w:r w:rsidRPr="00D43766">
        <w:rPr>
          <w:rFonts w:eastAsia="標楷體"/>
          <w:sz w:val="26"/>
          <w:szCs w:val="26"/>
        </w:rPr>
        <w:t>40</w:t>
      </w:r>
      <w:r w:rsidRPr="00D43766">
        <w:rPr>
          <w:rFonts w:eastAsia="標楷體"/>
          <w:sz w:val="26"/>
          <w:szCs w:val="26"/>
        </w:rPr>
        <w:t>歲至</w:t>
      </w:r>
      <w:r w:rsidRPr="00D43766">
        <w:rPr>
          <w:rFonts w:eastAsia="標楷體"/>
          <w:sz w:val="26"/>
          <w:szCs w:val="26"/>
        </w:rPr>
        <w:t>64</w:t>
      </w:r>
      <w:r w:rsidRPr="00D43766">
        <w:rPr>
          <w:rFonts w:eastAsia="標楷體"/>
          <w:sz w:val="26"/>
          <w:szCs w:val="26"/>
        </w:rPr>
        <w:t>歲</w:t>
      </w:r>
      <w:r w:rsidRPr="00D43766">
        <w:rPr>
          <w:rFonts w:eastAsia="標楷體"/>
          <w:spacing w:val="-12"/>
          <w:sz w:val="26"/>
          <w:szCs w:val="26"/>
        </w:rPr>
        <w:t>成人預防保健服務，歸戶後之利用率</w:t>
      </w:r>
      <w:r w:rsidRPr="00D43766">
        <w:rPr>
          <w:rFonts w:eastAsia="標楷體"/>
          <w:sz w:val="26"/>
          <w:szCs w:val="26"/>
        </w:rPr>
        <w:t>＝【各縣市</w:t>
      </w:r>
      <w:r w:rsidRPr="00D43766">
        <w:rPr>
          <w:rFonts w:eastAsia="標楷體"/>
          <w:spacing w:val="-12"/>
          <w:sz w:val="26"/>
          <w:szCs w:val="26"/>
        </w:rPr>
        <w:t>已</w:t>
      </w:r>
      <w:r w:rsidRPr="00D43766">
        <w:rPr>
          <w:rFonts w:eastAsia="標楷體"/>
          <w:bCs/>
          <w:sz w:val="26"/>
          <w:szCs w:val="26"/>
        </w:rPr>
        <w:t>加入特約之</w:t>
      </w:r>
      <w:r w:rsidRPr="00D43766">
        <w:rPr>
          <w:rFonts w:eastAsia="標楷體"/>
          <w:sz w:val="26"/>
          <w:szCs w:val="26"/>
        </w:rPr>
        <w:t>醫療院所，其當年度申報</w:t>
      </w:r>
      <w:r w:rsidRPr="00D43766">
        <w:rPr>
          <w:rFonts w:eastAsia="標楷體"/>
          <w:sz w:val="26"/>
          <w:szCs w:val="26"/>
        </w:rPr>
        <w:t>40</w:t>
      </w:r>
      <w:r w:rsidRPr="00D43766">
        <w:rPr>
          <w:rFonts w:eastAsia="標楷體"/>
          <w:sz w:val="26"/>
          <w:szCs w:val="26"/>
        </w:rPr>
        <w:t>歲至</w:t>
      </w:r>
      <w:r w:rsidRPr="00D43766">
        <w:rPr>
          <w:rFonts w:eastAsia="標楷體"/>
          <w:sz w:val="26"/>
          <w:szCs w:val="26"/>
        </w:rPr>
        <w:t>64</w:t>
      </w:r>
      <w:r w:rsidRPr="00D43766">
        <w:rPr>
          <w:rFonts w:eastAsia="標楷體"/>
          <w:sz w:val="26"/>
          <w:szCs w:val="26"/>
        </w:rPr>
        <w:t>歲成人預防保健服務之歸戶後個案數</w:t>
      </w:r>
      <w:r w:rsidRPr="00D43766">
        <w:rPr>
          <w:rFonts w:eastAsia="標楷體"/>
          <w:sz w:val="26"/>
          <w:szCs w:val="26"/>
        </w:rPr>
        <w:t>/</w:t>
      </w:r>
      <w:r w:rsidRPr="00D43766">
        <w:rPr>
          <w:rFonts w:ascii="標楷體" w:eastAsia="標楷體" w:hAnsi="標楷體"/>
          <w:sz w:val="26"/>
          <w:szCs w:val="26"/>
        </w:rPr>
        <w:t>〔</w:t>
      </w:r>
      <w:r w:rsidRPr="00D43766">
        <w:rPr>
          <w:rFonts w:eastAsia="標楷體"/>
          <w:sz w:val="26"/>
          <w:szCs w:val="26"/>
        </w:rPr>
        <w:t>各縣市戶籍地</w:t>
      </w:r>
      <w:r w:rsidRPr="00D43766">
        <w:rPr>
          <w:rFonts w:eastAsia="標楷體"/>
          <w:spacing w:val="-12"/>
          <w:sz w:val="26"/>
          <w:szCs w:val="26"/>
        </w:rPr>
        <w:t>可篩人口數</w:t>
      </w:r>
      <w:r w:rsidRPr="00D43766">
        <w:rPr>
          <w:rFonts w:eastAsia="標楷體"/>
          <w:spacing w:val="-12"/>
          <w:sz w:val="26"/>
          <w:szCs w:val="26"/>
        </w:rPr>
        <w:t>/3</w:t>
      </w:r>
      <w:r w:rsidRPr="00D43766">
        <w:rPr>
          <w:rFonts w:ascii="標楷體" w:eastAsia="標楷體" w:hAnsi="標楷體"/>
          <w:sz w:val="26"/>
          <w:szCs w:val="26"/>
        </w:rPr>
        <w:t>〕</w:t>
      </w:r>
      <w:r w:rsidRPr="00D43766">
        <w:rPr>
          <w:rFonts w:eastAsia="標楷體"/>
          <w:sz w:val="26"/>
          <w:szCs w:val="26"/>
        </w:rPr>
        <w:t>】</w:t>
      </w:r>
      <w:r w:rsidRPr="00D43766">
        <w:rPr>
          <w:rFonts w:eastAsia="標楷體"/>
          <w:sz w:val="26"/>
          <w:szCs w:val="26"/>
        </w:rPr>
        <w:t>× 100</w:t>
      </w:r>
      <w:r w:rsidRPr="00D43766">
        <w:rPr>
          <w:rFonts w:eastAsia="標楷體"/>
          <w:sz w:val="26"/>
          <w:szCs w:val="26"/>
        </w:rPr>
        <w:t>％</w:t>
      </w:r>
    </w:p>
    <w:p w:rsidR="00A533B2" w:rsidRPr="00D43766" w:rsidRDefault="00A533B2" w:rsidP="00A533B2">
      <w:pPr>
        <w:snapToGrid w:val="0"/>
        <w:spacing w:after="72" w:line="360" w:lineRule="exact"/>
        <w:ind w:left="991" w:hanging="281"/>
        <w:jc w:val="both"/>
        <w:rPr>
          <w:rFonts w:eastAsia="標楷體"/>
          <w:spacing w:val="-12"/>
          <w:sz w:val="26"/>
          <w:szCs w:val="26"/>
        </w:rPr>
      </w:pPr>
      <w:r w:rsidRPr="00D43766">
        <w:rPr>
          <w:rFonts w:eastAsia="標楷體"/>
          <w:spacing w:val="-12"/>
          <w:sz w:val="26"/>
          <w:szCs w:val="26"/>
        </w:rPr>
        <w:t>(B)</w:t>
      </w:r>
      <w:r w:rsidRPr="00D43766">
        <w:rPr>
          <w:rFonts w:eastAsia="標楷體"/>
          <w:spacing w:val="-12"/>
          <w:sz w:val="26"/>
          <w:szCs w:val="26"/>
        </w:rPr>
        <w:t>各縣市已加入特約之醫療院所之</w:t>
      </w:r>
      <w:r w:rsidRPr="00D43766">
        <w:rPr>
          <w:rFonts w:eastAsia="標楷體"/>
          <w:spacing w:val="-12"/>
          <w:sz w:val="26"/>
          <w:szCs w:val="26"/>
        </w:rPr>
        <w:t>40</w:t>
      </w:r>
      <w:r w:rsidRPr="00D43766">
        <w:rPr>
          <w:rFonts w:eastAsia="標楷體"/>
          <w:spacing w:val="-12"/>
          <w:sz w:val="26"/>
          <w:szCs w:val="26"/>
        </w:rPr>
        <w:t>歲至</w:t>
      </w:r>
      <w:r w:rsidRPr="00D43766">
        <w:rPr>
          <w:rFonts w:eastAsia="標楷體"/>
          <w:spacing w:val="-12"/>
          <w:sz w:val="26"/>
          <w:szCs w:val="26"/>
        </w:rPr>
        <w:t>64</w:t>
      </w:r>
      <w:r w:rsidRPr="00D43766">
        <w:rPr>
          <w:rFonts w:eastAsia="標楷體"/>
          <w:spacing w:val="-12"/>
          <w:sz w:val="26"/>
          <w:szCs w:val="26"/>
        </w:rPr>
        <w:t>歲成人預防保健服務，歸戶後之篩檢人數成長率＝【各縣市已加入特約之醫療院所，</w:t>
      </w:r>
      <w:r w:rsidRPr="00D43766">
        <w:rPr>
          <w:rFonts w:eastAsia="標楷體"/>
          <w:spacing w:val="-12"/>
          <w:sz w:val="26"/>
          <w:szCs w:val="26"/>
        </w:rPr>
        <w:t>40</w:t>
      </w:r>
      <w:r w:rsidRPr="00D43766">
        <w:rPr>
          <w:rFonts w:eastAsia="標楷體"/>
          <w:spacing w:val="-12"/>
          <w:sz w:val="26"/>
          <w:szCs w:val="26"/>
        </w:rPr>
        <w:t>歲至</w:t>
      </w:r>
      <w:r w:rsidRPr="00D43766">
        <w:rPr>
          <w:rFonts w:eastAsia="標楷體"/>
          <w:spacing w:val="-12"/>
          <w:sz w:val="26"/>
          <w:szCs w:val="26"/>
        </w:rPr>
        <w:t>64</w:t>
      </w:r>
      <w:r w:rsidRPr="00D43766">
        <w:rPr>
          <w:rFonts w:eastAsia="標楷體"/>
          <w:spacing w:val="-12"/>
          <w:sz w:val="26"/>
          <w:szCs w:val="26"/>
        </w:rPr>
        <w:t>歲成人預防保健服務歸戶後之個案篩檢人數，其</w:t>
      </w:r>
      <w:r w:rsidRPr="00D43766">
        <w:rPr>
          <w:rFonts w:eastAsia="標楷體"/>
          <w:spacing w:val="-12"/>
          <w:sz w:val="26"/>
          <w:szCs w:val="26"/>
        </w:rPr>
        <w:t>107</w:t>
      </w:r>
      <w:r w:rsidRPr="00D43766">
        <w:rPr>
          <w:rFonts w:eastAsia="標楷體"/>
          <w:spacing w:val="-12"/>
          <w:sz w:val="26"/>
          <w:szCs w:val="26"/>
        </w:rPr>
        <w:t>年篩檢人數－</w:t>
      </w:r>
      <w:r w:rsidRPr="00D43766">
        <w:rPr>
          <w:rFonts w:eastAsia="標楷體"/>
          <w:spacing w:val="-12"/>
          <w:sz w:val="26"/>
          <w:szCs w:val="26"/>
        </w:rPr>
        <w:t>106</w:t>
      </w:r>
      <w:r w:rsidRPr="00D43766">
        <w:rPr>
          <w:rFonts w:eastAsia="標楷體"/>
          <w:spacing w:val="-12"/>
          <w:sz w:val="26"/>
          <w:szCs w:val="26"/>
        </w:rPr>
        <w:t>年篩檢人數）</w:t>
      </w:r>
      <w:r w:rsidRPr="00D43766">
        <w:rPr>
          <w:rFonts w:eastAsia="標楷體"/>
          <w:spacing w:val="-12"/>
          <w:sz w:val="26"/>
          <w:szCs w:val="26"/>
        </w:rPr>
        <w:t>/106</w:t>
      </w:r>
      <w:r w:rsidRPr="00D43766">
        <w:rPr>
          <w:rFonts w:eastAsia="標楷體"/>
          <w:spacing w:val="-12"/>
          <w:sz w:val="26"/>
          <w:szCs w:val="26"/>
        </w:rPr>
        <w:t>年篩檢人數】</w:t>
      </w:r>
      <w:r w:rsidRPr="00D43766">
        <w:rPr>
          <w:rFonts w:eastAsia="標楷體"/>
          <w:spacing w:val="-12"/>
          <w:sz w:val="26"/>
          <w:szCs w:val="26"/>
        </w:rPr>
        <w:t>× 100%</w:t>
      </w:r>
    </w:p>
    <w:p w:rsidR="00A533B2" w:rsidRPr="00D43766" w:rsidRDefault="00A533B2" w:rsidP="00A533B2">
      <w:pPr>
        <w:snapToGrid w:val="0"/>
        <w:spacing w:after="72" w:line="360" w:lineRule="exact"/>
        <w:ind w:left="991" w:hanging="281"/>
        <w:jc w:val="both"/>
        <w:rPr>
          <w:rFonts w:eastAsia="標楷體"/>
          <w:spacing w:val="-12"/>
          <w:sz w:val="26"/>
          <w:szCs w:val="26"/>
        </w:rPr>
      </w:pPr>
    </w:p>
    <w:tbl>
      <w:tblPr>
        <w:tblW w:w="7288" w:type="dxa"/>
        <w:tblInd w:w="1129" w:type="dxa"/>
        <w:tblLayout w:type="fixed"/>
        <w:tblCellMar>
          <w:left w:w="10" w:type="dxa"/>
          <w:right w:w="10" w:type="dxa"/>
        </w:tblCellMar>
        <w:tblLook w:val="04A0" w:firstRow="1" w:lastRow="0" w:firstColumn="1" w:lastColumn="0" w:noHBand="0" w:noVBand="1"/>
      </w:tblPr>
      <w:tblGrid>
        <w:gridCol w:w="2788"/>
        <w:gridCol w:w="3001"/>
        <w:gridCol w:w="1499"/>
      </w:tblGrid>
      <w:tr w:rsidR="00D43766" w:rsidRPr="00D43766" w:rsidTr="004518D0">
        <w:trPr>
          <w:trHeight w:val="410"/>
        </w:trPr>
        <w:tc>
          <w:tcPr>
            <w:tcW w:w="2788"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D32406">
            <w:pPr>
              <w:spacing w:before="36" w:after="72" w:line="240" w:lineRule="exact"/>
              <w:jc w:val="center"/>
            </w:pPr>
            <w:r w:rsidRPr="00D43766">
              <w:rPr>
                <w:rFonts w:eastAsia="標楷體"/>
                <w:b/>
                <w:bCs/>
                <w:sz w:val="26"/>
                <w:szCs w:val="26"/>
              </w:rPr>
              <w:t>利用率</w:t>
            </w:r>
            <w:r w:rsidRPr="00D43766">
              <w:rPr>
                <w:rFonts w:eastAsia="標楷體"/>
                <w:b/>
                <w:bCs/>
                <w:sz w:val="26"/>
                <w:szCs w:val="26"/>
              </w:rPr>
              <w:t>(A)</w:t>
            </w:r>
          </w:p>
        </w:tc>
        <w:tc>
          <w:tcPr>
            <w:tcW w:w="3001"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D32406">
            <w:pPr>
              <w:spacing w:before="36" w:after="72" w:line="240" w:lineRule="exact"/>
              <w:jc w:val="center"/>
            </w:pPr>
            <w:r w:rsidRPr="00D43766">
              <w:rPr>
                <w:rFonts w:eastAsia="標楷體"/>
                <w:b/>
                <w:bCs/>
                <w:sz w:val="26"/>
                <w:szCs w:val="26"/>
              </w:rPr>
              <w:t>篩檢人數成長率</w:t>
            </w:r>
            <w:r w:rsidRPr="00D43766">
              <w:rPr>
                <w:rFonts w:eastAsia="標楷體"/>
                <w:b/>
                <w:bCs/>
                <w:sz w:val="26"/>
                <w:szCs w:val="26"/>
              </w:rPr>
              <w:t>(B)</w:t>
            </w:r>
          </w:p>
        </w:tc>
        <w:tc>
          <w:tcPr>
            <w:tcW w:w="1499"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D32406">
            <w:pPr>
              <w:spacing w:before="36" w:after="72" w:line="240" w:lineRule="exact"/>
              <w:jc w:val="center"/>
            </w:pPr>
            <w:r w:rsidRPr="00D43766">
              <w:rPr>
                <w:rFonts w:eastAsia="標楷體"/>
                <w:b/>
                <w:sz w:val="26"/>
                <w:szCs w:val="26"/>
              </w:rPr>
              <w:t>配分</w:t>
            </w:r>
          </w:p>
        </w:tc>
      </w:tr>
      <w:tr w:rsidR="00D43766" w:rsidRPr="00D43766" w:rsidTr="004518D0">
        <w:trPr>
          <w:trHeight w:val="248"/>
        </w:trPr>
        <w:tc>
          <w:tcPr>
            <w:tcW w:w="27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pPr>
            <w:r w:rsidRPr="00D43766">
              <w:rPr>
                <w:rFonts w:eastAsia="標楷體"/>
                <w:bCs/>
                <w:sz w:val="26"/>
                <w:szCs w:val="26"/>
              </w:rPr>
              <w:t>利用率</w:t>
            </w:r>
            <w:r w:rsidRPr="00D43766">
              <w:rPr>
                <w:rFonts w:ascii="新細明體" w:hAnsi="新細明體" w:cs="新細明體"/>
                <w:bCs/>
                <w:sz w:val="26"/>
                <w:szCs w:val="26"/>
              </w:rPr>
              <w:t>≧3</w:t>
            </w:r>
            <w:r w:rsidRPr="00D43766">
              <w:rPr>
                <w:rFonts w:eastAsia="標楷體"/>
                <w:bCs/>
                <w:sz w:val="26"/>
                <w:szCs w:val="26"/>
              </w:rPr>
              <w:t>0</w:t>
            </w:r>
            <w:r w:rsidRPr="00D43766">
              <w:rPr>
                <w:rFonts w:eastAsia="標楷體"/>
                <w:bCs/>
                <w:sz w:val="26"/>
                <w:szCs w:val="26"/>
              </w:rPr>
              <w:t>％之縣市</w:t>
            </w: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248"/>
        </w:trPr>
        <w:tc>
          <w:tcPr>
            <w:tcW w:w="27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pPr>
            <w:r w:rsidRPr="00D43766">
              <w:rPr>
                <w:rFonts w:eastAsia="標楷體"/>
                <w:bCs/>
                <w:sz w:val="26"/>
                <w:szCs w:val="26"/>
              </w:rPr>
              <w:t>利用率</w:t>
            </w:r>
            <w:r w:rsidRPr="00D43766">
              <w:rPr>
                <w:rFonts w:ascii="新細明體" w:hAnsi="新細明體" w:cs="新細明體"/>
                <w:bCs/>
                <w:sz w:val="26"/>
                <w:szCs w:val="26"/>
              </w:rPr>
              <w:t>≧25</w:t>
            </w:r>
            <w:r w:rsidRPr="00D43766">
              <w:rPr>
                <w:rFonts w:eastAsia="標楷體"/>
                <w:bCs/>
                <w:sz w:val="26"/>
                <w:szCs w:val="26"/>
              </w:rPr>
              <w:t>％之縣市</w:t>
            </w: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pPr>
            <w:r w:rsidRPr="00D43766">
              <w:rPr>
                <w:rFonts w:eastAsia="標楷體"/>
                <w:sz w:val="26"/>
                <w:szCs w:val="26"/>
              </w:rPr>
              <w:t>成長率</w:t>
            </w:r>
            <w:r w:rsidRPr="00D43766">
              <w:rPr>
                <w:rFonts w:ascii="新細明體" w:hAnsi="新細明體" w:cs="新細明體"/>
                <w:sz w:val="26"/>
                <w:szCs w:val="26"/>
              </w:rPr>
              <w:t>≧10</w:t>
            </w:r>
            <w:r w:rsidRPr="00D43766">
              <w:rPr>
                <w:rFonts w:eastAsia="標楷體"/>
                <w:sz w:val="26"/>
                <w:szCs w:val="26"/>
              </w:rPr>
              <w:t>%</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1.6</w:t>
            </w:r>
            <w:r w:rsidRPr="00D43766">
              <w:rPr>
                <w:rFonts w:eastAsia="標楷體"/>
                <w:sz w:val="26"/>
                <w:szCs w:val="26"/>
              </w:rPr>
              <w:t>分</w:t>
            </w:r>
          </w:p>
        </w:tc>
      </w:tr>
      <w:tr w:rsidR="00D43766" w:rsidRPr="00D43766" w:rsidTr="004518D0">
        <w:trPr>
          <w:trHeight w:val="248"/>
        </w:trPr>
        <w:tc>
          <w:tcPr>
            <w:tcW w:w="27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sz w:val="26"/>
                <w:szCs w:val="26"/>
              </w:rPr>
            </w:pP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10%</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1.4</w:t>
            </w:r>
            <w:r w:rsidRPr="00D43766">
              <w:rPr>
                <w:rFonts w:eastAsia="標楷體"/>
                <w:sz w:val="26"/>
                <w:szCs w:val="26"/>
              </w:rPr>
              <w:t>分</w:t>
            </w:r>
          </w:p>
        </w:tc>
      </w:tr>
      <w:tr w:rsidR="00D43766" w:rsidRPr="00D43766" w:rsidTr="004518D0">
        <w:trPr>
          <w:trHeight w:val="248"/>
        </w:trPr>
        <w:tc>
          <w:tcPr>
            <w:tcW w:w="27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bCs/>
                <w:sz w:val="26"/>
                <w:szCs w:val="26"/>
              </w:rPr>
            </w:pP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0%&lt;</w:t>
            </w:r>
            <w:r w:rsidRPr="00D43766">
              <w:rPr>
                <w:rFonts w:eastAsia="標楷體"/>
                <w:sz w:val="26"/>
                <w:szCs w:val="26"/>
              </w:rPr>
              <w:t>成長率＜</w:t>
            </w:r>
            <w:r w:rsidRPr="00D43766">
              <w:rPr>
                <w:rFonts w:eastAsia="標楷體"/>
                <w:sz w:val="26"/>
                <w:szCs w:val="26"/>
              </w:rPr>
              <w:t>5%</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1.2</w:t>
            </w:r>
            <w:r w:rsidRPr="00D43766">
              <w:rPr>
                <w:rFonts w:eastAsia="標楷體"/>
                <w:sz w:val="26"/>
                <w:szCs w:val="26"/>
              </w:rPr>
              <w:t>分</w:t>
            </w:r>
          </w:p>
        </w:tc>
      </w:tr>
      <w:tr w:rsidR="00D43766" w:rsidRPr="00D43766" w:rsidTr="004518D0">
        <w:trPr>
          <w:trHeight w:val="495"/>
        </w:trPr>
        <w:tc>
          <w:tcPr>
            <w:tcW w:w="27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napToGrid w:val="0"/>
              <w:spacing w:before="72" w:after="108" w:line="240" w:lineRule="exact"/>
              <w:jc w:val="center"/>
            </w:pPr>
            <w:r w:rsidRPr="00D43766">
              <w:rPr>
                <w:rFonts w:eastAsia="標楷體"/>
                <w:bCs/>
                <w:sz w:val="26"/>
                <w:szCs w:val="26"/>
              </w:rPr>
              <w:t>20</w:t>
            </w:r>
            <w:r w:rsidRPr="00D43766">
              <w:rPr>
                <w:rFonts w:eastAsia="標楷體"/>
                <w:bCs/>
                <w:sz w:val="26"/>
                <w:szCs w:val="26"/>
              </w:rPr>
              <w:t>％</w:t>
            </w:r>
            <w:r w:rsidRPr="00D43766">
              <w:rPr>
                <w:rFonts w:ascii="新細明體" w:hAnsi="新細明體" w:cs="新細明體"/>
                <w:bCs/>
                <w:sz w:val="26"/>
                <w:szCs w:val="26"/>
              </w:rPr>
              <w:t>≦</w:t>
            </w:r>
            <w:r w:rsidRPr="00D43766">
              <w:rPr>
                <w:rFonts w:eastAsia="標楷體"/>
                <w:bCs/>
                <w:sz w:val="26"/>
                <w:szCs w:val="26"/>
              </w:rPr>
              <w:t>利用率＜</w:t>
            </w:r>
            <w:r w:rsidRPr="00D43766">
              <w:rPr>
                <w:rFonts w:eastAsia="標楷體"/>
                <w:bCs/>
                <w:sz w:val="26"/>
                <w:szCs w:val="26"/>
              </w:rPr>
              <w:t>25</w:t>
            </w:r>
            <w:r w:rsidRPr="00D43766">
              <w:rPr>
                <w:rFonts w:eastAsia="標楷體"/>
                <w:bCs/>
                <w:sz w:val="26"/>
                <w:szCs w:val="26"/>
              </w:rPr>
              <w:t>％</w:t>
            </w:r>
          </w:p>
          <w:p w:rsidR="00A533B2" w:rsidRPr="00D43766" w:rsidRDefault="00A533B2" w:rsidP="00D32406">
            <w:pPr>
              <w:spacing w:before="72" w:after="108" w:line="240" w:lineRule="exact"/>
              <w:jc w:val="center"/>
              <w:rPr>
                <w:rFonts w:eastAsia="標楷體"/>
                <w:bCs/>
                <w:sz w:val="26"/>
                <w:szCs w:val="26"/>
              </w:rPr>
            </w:pPr>
            <w:r w:rsidRPr="00D43766">
              <w:rPr>
                <w:rFonts w:eastAsia="標楷體"/>
                <w:bCs/>
                <w:sz w:val="26"/>
                <w:szCs w:val="26"/>
              </w:rPr>
              <w:t>之縣市</w:t>
            </w: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pPr>
            <w:r w:rsidRPr="00D43766">
              <w:rPr>
                <w:rFonts w:eastAsia="標楷體"/>
                <w:sz w:val="26"/>
                <w:szCs w:val="26"/>
              </w:rPr>
              <w:t>成長率</w:t>
            </w:r>
            <w:r w:rsidRPr="00D43766">
              <w:rPr>
                <w:rFonts w:ascii="新細明體" w:hAnsi="新細明體" w:cs="新細明體"/>
                <w:sz w:val="26"/>
                <w:szCs w:val="26"/>
              </w:rPr>
              <w:t>≧10</w:t>
            </w:r>
            <w:r w:rsidRPr="00D43766">
              <w:rPr>
                <w:rFonts w:eastAsia="標楷體"/>
                <w:sz w:val="26"/>
                <w:szCs w:val="26"/>
              </w:rPr>
              <w:t>%</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1.4</w:t>
            </w:r>
            <w:r w:rsidRPr="00D43766">
              <w:rPr>
                <w:rFonts w:eastAsia="標楷體"/>
                <w:sz w:val="26"/>
                <w:szCs w:val="26"/>
              </w:rPr>
              <w:t>分</w:t>
            </w:r>
          </w:p>
        </w:tc>
      </w:tr>
      <w:tr w:rsidR="00D43766" w:rsidRPr="00D43766" w:rsidTr="004518D0">
        <w:trPr>
          <w:trHeight w:val="336"/>
        </w:trPr>
        <w:tc>
          <w:tcPr>
            <w:tcW w:w="27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bCs/>
                <w:sz w:val="26"/>
                <w:szCs w:val="26"/>
              </w:rPr>
            </w:pP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10%</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1.2</w:t>
            </w:r>
            <w:r w:rsidRPr="00D43766">
              <w:rPr>
                <w:rFonts w:eastAsia="標楷體"/>
                <w:sz w:val="26"/>
                <w:szCs w:val="26"/>
              </w:rPr>
              <w:t>分</w:t>
            </w:r>
          </w:p>
        </w:tc>
      </w:tr>
      <w:tr w:rsidR="00D43766" w:rsidRPr="00D43766" w:rsidTr="004518D0">
        <w:trPr>
          <w:trHeight w:val="437"/>
        </w:trPr>
        <w:tc>
          <w:tcPr>
            <w:tcW w:w="27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sz w:val="26"/>
                <w:szCs w:val="26"/>
              </w:rPr>
            </w:pP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0%&lt;</w:t>
            </w:r>
            <w:r w:rsidRPr="00D43766">
              <w:rPr>
                <w:rFonts w:eastAsia="標楷體"/>
                <w:sz w:val="26"/>
                <w:szCs w:val="26"/>
              </w:rPr>
              <w:t>成長率＜</w:t>
            </w:r>
            <w:r w:rsidRPr="00D43766">
              <w:rPr>
                <w:rFonts w:eastAsia="標楷體"/>
                <w:sz w:val="26"/>
                <w:szCs w:val="26"/>
              </w:rPr>
              <w:t>5%</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1.0</w:t>
            </w:r>
            <w:r w:rsidRPr="00D43766">
              <w:rPr>
                <w:rFonts w:eastAsia="標楷體"/>
                <w:sz w:val="26"/>
                <w:szCs w:val="26"/>
              </w:rPr>
              <w:t>分</w:t>
            </w:r>
          </w:p>
        </w:tc>
      </w:tr>
      <w:tr w:rsidR="00D43766" w:rsidRPr="00D43766" w:rsidTr="004518D0">
        <w:trPr>
          <w:trHeight w:val="479"/>
        </w:trPr>
        <w:tc>
          <w:tcPr>
            <w:tcW w:w="27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bCs/>
                <w:sz w:val="26"/>
                <w:szCs w:val="26"/>
              </w:rPr>
            </w:pPr>
            <w:r w:rsidRPr="00D43766">
              <w:rPr>
                <w:rFonts w:eastAsia="標楷體"/>
                <w:bCs/>
                <w:sz w:val="26"/>
                <w:szCs w:val="26"/>
              </w:rPr>
              <w:t>利用率＜</w:t>
            </w:r>
            <w:r w:rsidRPr="00D43766">
              <w:rPr>
                <w:rFonts w:eastAsia="標楷體"/>
                <w:bCs/>
                <w:sz w:val="26"/>
                <w:szCs w:val="26"/>
              </w:rPr>
              <w:t>20</w:t>
            </w:r>
            <w:r w:rsidRPr="00D43766">
              <w:rPr>
                <w:rFonts w:eastAsia="標楷體"/>
                <w:bCs/>
                <w:sz w:val="26"/>
                <w:szCs w:val="26"/>
              </w:rPr>
              <w:t>％之縣市</w:t>
            </w: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pPr>
            <w:r w:rsidRPr="00D43766">
              <w:rPr>
                <w:rFonts w:eastAsia="標楷體"/>
                <w:sz w:val="26"/>
                <w:szCs w:val="26"/>
              </w:rPr>
              <w:t>成長率</w:t>
            </w:r>
            <w:r w:rsidRPr="00D43766">
              <w:rPr>
                <w:rFonts w:ascii="新細明體" w:hAnsi="新細明體" w:cs="新細明體"/>
                <w:sz w:val="26"/>
                <w:szCs w:val="26"/>
              </w:rPr>
              <w:t>≧10</w:t>
            </w:r>
            <w:r w:rsidRPr="00D43766">
              <w:rPr>
                <w:rFonts w:eastAsia="標楷體"/>
                <w:sz w:val="26"/>
                <w:szCs w:val="26"/>
              </w:rPr>
              <w:t>%</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1.2</w:t>
            </w:r>
            <w:r w:rsidRPr="00D43766">
              <w:rPr>
                <w:rFonts w:eastAsia="標楷體"/>
                <w:sz w:val="26"/>
                <w:szCs w:val="26"/>
              </w:rPr>
              <w:t>分</w:t>
            </w:r>
          </w:p>
        </w:tc>
      </w:tr>
      <w:tr w:rsidR="00D43766" w:rsidRPr="00D43766" w:rsidTr="004518D0">
        <w:trPr>
          <w:trHeight w:val="495"/>
        </w:trPr>
        <w:tc>
          <w:tcPr>
            <w:tcW w:w="27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bCs/>
                <w:sz w:val="26"/>
                <w:szCs w:val="26"/>
              </w:rPr>
            </w:pP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pPr>
            <w:r w:rsidRPr="00D43766">
              <w:rPr>
                <w:rFonts w:eastAsia="標楷體"/>
                <w:sz w:val="26"/>
                <w:szCs w:val="26"/>
              </w:rPr>
              <w:t>7.5%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10%</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1.0</w:t>
            </w:r>
            <w:r w:rsidRPr="00D43766">
              <w:rPr>
                <w:rFonts w:eastAsia="標楷體"/>
                <w:sz w:val="26"/>
                <w:szCs w:val="26"/>
              </w:rPr>
              <w:t>分</w:t>
            </w:r>
          </w:p>
        </w:tc>
      </w:tr>
      <w:tr w:rsidR="00D43766" w:rsidRPr="00D43766" w:rsidTr="004518D0">
        <w:trPr>
          <w:trHeight w:val="513"/>
        </w:trPr>
        <w:tc>
          <w:tcPr>
            <w:tcW w:w="27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bCs/>
                <w:sz w:val="26"/>
                <w:szCs w:val="26"/>
              </w:rPr>
            </w:pP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pPr>
            <w:r w:rsidRPr="00D43766">
              <w:rPr>
                <w:rFonts w:eastAsia="標楷體"/>
                <w:sz w:val="26"/>
                <w:szCs w:val="26"/>
              </w:rPr>
              <w:t>5%</w:t>
            </w:r>
            <w:r w:rsidRPr="00D43766">
              <w:rPr>
                <w:rFonts w:ascii="新細明體" w:hAnsi="新細明體" w:cs="新細明體"/>
                <w:sz w:val="26"/>
                <w:szCs w:val="26"/>
              </w:rPr>
              <w:t>≦</w:t>
            </w:r>
            <w:r w:rsidRPr="00D43766">
              <w:rPr>
                <w:rFonts w:eastAsia="標楷體"/>
                <w:sz w:val="26"/>
                <w:szCs w:val="26"/>
              </w:rPr>
              <w:t>成長率＜</w:t>
            </w:r>
            <w:r w:rsidRPr="00D43766">
              <w:rPr>
                <w:rFonts w:eastAsia="標楷體"/>
                <w:sz w:val="26"/>
                <w:szCs w:val="26"/>
              </w:rPr>
              <w:t>7.5%</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0.8</w:t>
            </w:r>
            <w:r w:rsidRPr="00D43766">
              <w:rPr>
                <w:rFonts w:eastAsia="標楷體"/>
                <w:sz w:val="26"/>
                <w:szCs w:val="26"/>
              </w:rPr>
              <w:t>分</w:t>
            </w:r>
          </w:p>
        </w:tc>
      </w:tr>
      <w:tr w:rsidR="00D43766" w:rsidRPr="00D43766" w:rsidTr="004518D0">
        <w:trPr>
          <w:trHeight w:val="410"/>
        </w:trPr>
        <w:tc>
          <w:tcPr>
            <w:tcW w:w="27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D32406">
            <w:pPr>
              <w:spacing w:before="72" w:after="108" w:line="240" w:lineRule="exact"/>
              <w:jc w:val="center"/>
              <w:rPr>
                <w:rFonts w:eastAsia="標楷體"/>
                <w:bCs/>
                <w:sz w:val="26"/>
                <w:szCs w:val="26"/>
              </w:rPr>
            </w:pPr>
          </w:p>
        </w:tc>
        <w:tc>
          <w:tcPr>
            <w:tcW w:w="3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0%&lt;</w:t>
            </w:r>
            <w:r w:rsidRPr="00D43766">
              <w:rPr>
                <w:rFonts w:eastAsia="標楷體"/>
                <w:sz w:val="26"/>
                <w:szCs w:val="26"/>
              </w:rPr>
              <w:t>成長率＜</w:t>
            </w:r>
            <w:r w:rsidRPr="00D43766">
              <w:rPr>
                <w:rFonts w:eastAsia="標楷體"/>
                <w:sz w:val="26"/>
                <w:szCs w:val="26"/>
              </w:rPr>
              <w:t>5%</w:t>
            </w:r>
          </w:p>
        </w:tc>
        <w:tc>
          <w:tcPr>
            <w:tcW w:w="14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D32406">
            <w:pPr>
              <w:spacing w:before="72" w:after="108" w:line="240" w:lineRule="exact"/>
              <w:jc w:val="center"/>
              <w:rPr>
                <w:rFonts w:eastAsia="標楷體"/>
                <w:sz w:val="26"/>
                <w:szCs w:val="26"/>
              </w:rPr>
            </w:pPr>
            <w:r w:rsidRPr="00D43766">
              <w:rPr>
                <w:rFonts w:eastAsia="標楷體"/>
                <w:sz w:val="26"/>
                <w:szCs w:val="26"/>
              </w:rPr>
              <w:t>0.5</w:t>
            </w:r>
            <w:r w:rsidRPr="00D43766">
              <w:rPr>
                <w:rFonts w:eastAsia="標楷體"/>
                <w:sz w:val="26"/>
                <w:szCs w:val="26"/>
              </w:rPr>
              <w:t>分</w:t>
            </w:r>
          </w:p>
        </w:tc>
      </w:tr>
    </w:tbl>
    <w:p w:rsidR="00A533B2" w:rsidRPr="00D43766" w:rsidRDefault="00A533B2" w:rsidP="00A533B2">
      <w:pPr>
        <w:spacing w:before="180" w:after="180"/>
        <w:ind w:left="1702" w:hanging="1275"/>
        <w:rPr>
          <w:rFonts w:eastAsia="標楷體"/>
          <w:b/>
          <w:sz w:val="26"/>
          <w:szCs w:val="26"/>
        </w:rPr>
      </w:pPr>
      <w:r w:rsidRPr="00D43766">
        <w:rPr>
          <w:rFonts w:eastAsia="標楷體"/>
          <w:b/>
          <w:sz w:val="26"/>
          <w:szCs w:val="26"/>
        </w:rPr>
        <w:t>◎</w:t>
      </w:r>
      <w:r w:rsidRPr="00D43766">
        <w:rPr>
          <w:rFonts w:eastAsia="標楷體"/>
          <w:b/>
          <w:sz w:val="26"/>
          <w:szCs w:val="26"/>
        </w:rPr>
        <w:t>項目二：各縣市成人預防保健服務</w:t>
      </w:r>
      <w:r w:rsidRPr="00D43766">
        <w:rPr>
          <w:rFonts w:eastAsia="標楷體"/>
          <w:b/>
          <w:sz w:val="26"/>
          <w:szCs w:val="26"/>
        </w:rPr>
        <w:t>B</w:t>
      </w:r>
      <w:r w:rsidRPr="00D43766">
        <w:rPr>
          <w:rFonts w:eastAsia="標楷體"/>
          <w:b/>
          <w:sz w:val="26"/>
          <w:szCs w:val="26"/>
        </w:rPr>
        <w:t>、</w:t>
      </w:r>
      <w:r w:rsidRPr="00D43766">
        <w:rPr>
          <w:rFonts w:eastAsia="標楷體"/>
          <w:b/>
          <w:sz w:val="26"/>
          <w:szCs w:val="26"/>
        </w:rPr>
        <w:t>C</w:t>
      </w:r>
      <w:r w:rsidRPr="00D43766">
        <w:rPr>
          <w:rFonts w:eastAsia="標楷體"/>
          <w:b/>
          <w:sz w:val="26"/>
          <w:szCs w:val="26"/>
        </w:rPr>
        <w:t>型肝炎篩檢利用率：符合成人預防保健服務</w:t>
      </w:r>
      <w:r w:rsidRPr="00D43766">
        <w:rPr>
          <w:rFonts w:eastAsia="標楷體"/>
          <w:b/>
          <w:sz w:val="26"/>
          <w:szCs w:val="26"/>
        </w:rPr>
        <w:t>B</w:t>
      </w:r>
      <w:r w:rsidRPr="00D43766">
        <w:rPr>
          <w:rFonts w:eastAsia="標楷體"/>
          <w:b/>
          <w:sz w:val="26"/>
          <w:szCs w:val="26"/>
        </w:rPr>
        <w:t>、</w:t>
      </w:r>
      <w:r w:rsidRPr="00D43766">
        <w:rPr>
          <w:rFonts w:eastAsia="標楷體"/>
          <w:b/>
          <w:sz w:val="26"/>
          <w:szCs w:val="26"/>
        </w:rPr>
        <w:t>C</w:t>
      </w:r>
      <w:r w:rsidRPr="00D43766">
        <w:rPr>
          <w:rFonts w:eastAsia="標楷體"/>
          <w:b/>
          <w:sz w:val="26"/>
          <w:szCs w:val="26"/>
        </w:rPr>
        <w:t>型肝炎篩檢資格且實際執行之人數</w:t>
      </w:r>
      <w:r w:rsidRPr="00D43766">
        <w:rPr>
          <w:rFonts w:eastAsia="標楷體"/>
          <w:b/>
          <w:sz w:val="26"/>
          <w:szCs w:val="26"/>
        </w:rPr>
        <w:t>/</w:t>
      </w:r>
      <w:r w:rsidRPr="00D43766">
        <w:rPr>
          <w:rFonts w:eastAsia="標楷體"/>
          <w:b/>
          <w:sz w:val="26"/>
          <w:szCs w:val="26"/>
        </w:rPr>
        <w:t>執行成人預防保健且符合</w:t>
      </w:r>
      <w:r w:rsidRPr="00D43766">
        <w:rPr>
          <w:rFonts w:eastAsia="標楷體"/>
          <w:b/>
          <w:sz w:val="26"/>
          <w:szCs w:val="26"/>
        </w:rPr>
        <w:t>B</w:t>
      </w:r>
      <w:r w:rsidRPr="00D43766">
        <w:rPr>
          <w:rFonts w:eastAsia="標楷體"/>
          <w:b/>
          <w:sz w:val="26"/>
          <w:szCs w:val="26"/>
        </w:rPr>
        <w:t>、</w:t>
      </w:r>
      <w:r w:rsidRPr="00D43766">
        <w:rPr>
          <w:rFonts w:eastAsia="標楷體"/>
          <w:b/>
          <w:sz w:val="26"/>
          <w:szCs w:val="26"/>
        </w:rPr>
        <w:t>C</w:t>
      </w:r>
      <w:r w:rsidRPr="00D43766">
        <w:rPr>
          <w:rFonts w:eastAsia="標楷體"/>
          <w:b/>
          <w:sz w:val="26"/>
          <w:szCs w:val="26"/>
        </w:rPr>
        <w:t>型肝炎篩檢資格之人數（</w:t>
      </w:r>
      <w:r w:rsidRPr="00D43766">
        <w:rPr>
          <w:rFonts w:eastAsia="標楷體"/>
          <w:b/>
          <w:sz w:val="26"/>
          <w:szCs w:val="26"/>
        </w:rPr>
        <w:t>2</w:t>
      </w:r>
      <w:r w:rsidRPr="00D43766">
        <w:rPr>
          <w:rFonts w:eastAsia="標楷體"/>
          <w:b/>
          <w:sz w:val="26"/>
          <w:szCs w:val="26"/>
        </w:rPr>
        <w:t>分）</w:t>
      </w:r>
    </w:p>
    <w:tbl>
      <w:tblPr>
        <w:tblW w:w="5583" w:type="dxa"/>
        <w:tblInd w:w="1829" w:type="dxa"/>
        <w:tblLayout w:type="fixed"/>
        <w:tblCellMar>
          <w:left w:w="10" w:type="dxa"/>
          <w:right w:w="10" w:type="dxa"/>
        </w:tblCellMar>
        <w:tblLook w:val="04A0" w:firstRow="1" w:lastRow="0" w:firstColumn="1" w:lastColumn="0" w:noHBand="0" w:noVBand="1"/>
      </w:tblPr>
      <w:tblGrid>
        <w:gridCol w:w="3631"/>
        <w:gridCol w:w="1952"/>
      </w:tblGrid>
      <w:tr w:rsidR="00D43766" w:rsidRPr="00D43766" w:rsidTr="001527BF">
        <w:trPr>
          <w:trHeight w:val="404"/>
        </w:trPr>
        <w:tc>
          <w:tcPr>
            <w:tcW w:w="3631"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A533B2" w:rsidRPr="00D43766" w:rsidRDefault="00A533B2" w:rsidP="001527BF">
            <w:pPr>
              <w:spacing w:before="36" w:after="72" w:line="160" w:lineRule="exact"/>
              <w:jc w:val="center"/>
            </w:pPr>
            <w:r w:rsidRPr="00D43766">
              <w:rPr>
                <w:rFonts w:eastAsia="標楷體"/>
                <w:b/>
                <w:bCs/>
                <w:sz w:val="26"/>
                <w:szCs w:val="26"/>
              </w:rPr>
              <w:t>該年度利用率</w:t>
            </w:r>
          </w:p>
        </w:tc>
        <w:tc>
          <w:tcPr>
            <w:tcW w:w="1952"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A533B2" w:rsidRPr="00D43766" w:rsidRDefault="00A533B2" w:rsidP="001527BF">
            <w:pPr>
              <w:spacing w:before="36" w:after="72" w:line="160" w:lineRule="exact"/>
              <w:jc w:val="center"/>
            </w:pPr>
            <w:r w:rsidRPr="00D43766">
              <w:rPr>
                <w:rFonts w:eastAsia="標楷體"/>
                <w:b/>
                <w:sz w:val="26"/>
                <w:szCs w:val="26"/>
              </w:rPr>
              <w:t>配分</w:t>
            </w:r>
          </w:p>
        </w:tc>
      </w:tr>
      <w:tr w:rsidR="00D43766" w:rsidRPr="00D43766" w:rsidTr="001527BF">
        <w:trPr>
          <w:trHeight w:val="397"/>
        </w:trPr>
        <w:tc>
          <w:tcPr>
            <w:tcW w:w="3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napToGrid w:val="0"/>
              <w:spacing w:before="72" w:after="108" w:line="160" w:lineRule="exact"/>
              <w:jc w:val="center"/>
              <w:rPr>
                <w:rFonts w:eastAsia="標楷體"/>
                <w:bCs/>
                <w:sz w:val="26"/>
                <w:szCs w:val="26"/>
              </w:rPr>
            </w:pPr>
            <w:r w:rsidRPr="00D43766">
              <w:rPr>
                <w:rFonts w:eastAsia="標楷體"/>
                <w:bCs/>
                <w:sz w:val="26"/>
                <w:szCs w:val="26"/>
              </w:rPr>
              <w:t>利用率</w:t>
            </w:r>
            <w:r w:rsidRPr="00D43766">
              <w:rPr>
                <w:rFonts w:eastAsia="標楷體"/>
                <w:bCs/>
                <w:sz w:val="26"/>
                <w:szCs w:val="26"/>
              </w:rPr>
              <w:t>≧70</w:t>
            </w:r>
            <w:r w:rsidRPr="00D43766">
              <w:rPr>
                <w:rFonts w:eastAsia="標楷體"/>
                <w:bCs/>
                <w:sz w:val="26"/>
                <w:szCs w:val="26"/>
              </w:rPr>
              <w:t>％之縣市</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napToGrid w:val="0"/>
              <w:spacing w:before="72" w:after="108" w:line="1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1527BF">
        <w:trPr>
          <w:trHeight w:val="397"/>
        </w:trPr>
        <w:tc>
          <w:tcPr>
            <w:tcW w:w="3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napToGrid w:val="0"/>
              <w:spacing w:before="72" w:after="108" w:line="160" w:lineRule="exact"/>
              <w:jc w:val="center"/>
              <w:rPr>
                <w:rFonts w:eastAsia="標楷體"/>
                <w:bCs/>
                <w:sz w:val="26"/>
                <w:szCs w:val="26"/>
              </w:rPr>
            </w:pPr>
            <w:r w:rsidRPr="00D43766">
              <w:rPr>
                <w:rFonts w:eastAsia="標楷體"/>
                <w:bCs/>
                <w:sz w:val="26"/>
                <w:szCs w:val="26"/>
              </w:rPr>
              <w:t>利用率</w:t>
            </w:r>
            <w:r w:rsidRPr="00D43766">
              <w:rPr>
                <w:rFonts w:eastAsia="標楷體"/>
                <w:bCs/>
                <w:sz w:val="26"/>
                <w:szCs w:val="26"/>
              </w:rPr>
              <w:t>60-69</w:t>
            </w:r>
            <w:r w:rsidRPr="00D43766">
              <w:rPr>
                <w:rFonts w:eastAsia="標楷體"/>
                <w:bCs/>
                <w:sz w:val="26"/>
                <w:szCs w:val="26"/>
              </w:rPr>
              <w:t>％之縣市</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napToGrid w:val="0"/>
              <w:spacing w:before="72" w:after="108" w:line="160" w:lineRule="exact"/>
              <w:jc w:val="center"/>
              <w:rPr>
                <w:rFonts w:eastAsia="標楷體"/>
                <w:bCs/>
                <w:sz w:val="26"/>
                <w:szCs w:val="26"/>
              </w:rPr>
            </w:pPr>
            <w:r w:rsidRPr="00D43766">
              <w:rPr>
                <w:rFonts w:eastAsia="標楷體"/>
                <w:bCs/>
                <w:sz w:val="26"/>
                <w:szCs w:val="26"/>
              </w:rPr>
              <w:t>1.4</w:t>
            </w:r>
            <w:r w:rsidRPr="00D43766">
              <w:rPr>
                <w:rFonts w:eastAsia="標楷體"/>
                <w:bCs/>
                <w:sz w:val="26"/>
                <w:szCs w:val="26"/>
              </w:rPr>
              <w:t>分</w:t>
            </w:r>
          </w:p>
        </w:tc>
      </w:tr>
      <w:tr w:rsidR="00D43766" w:rsidRPr="00D43766" w:rsidTr="001527BF">
        <w:trPr>
          <w:trHeight w:val="397"/>
        </w:trPr>
        <w:tc>
          <w:tcPr>
            <w:tcW w:w="3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napToGrid w:val="0"/>
              <w:spacing w:before="72" w:after="108" w:line="160" w:lineRule="exact"/>
              <w:jc w:val="center"/>
              <w:rPr>
                <w:rFonts w:eastAsia="標楷體"/>
                <w:bCs/>
                <w:sz w:val="26"/>
                <w:szCs w:val="26"/>
              </w:rPr>
            </w:pPr>
            <w:r w:rsidRPr="00D43766">
              <w:rPr>
                <w:rFonts w:eastAsia="標楷體"/>
                <w:bCs/>
                <w:sz w:val="26"/>
                <w:szCs w:val="26"/>
              </w:rPr>
              <w:t>利用率</w:t>
            </w:r>
            <w:r w:rsidRPr="00D43766">
              <w:rPr>
                <w:rFonts w:eastAsia="標楷體"/>
                <w:bCs/>
                <w:sz w:val="26"/>
                <w:szCs w:val="26"/>
              </w:rPr>
              <w:t>50-59</w:t>
            </w:r>
            <w:r w:rsidRPr="00D43766">
              <w:rPr>
                <w:rFonts w:eastAsia="標楷體"/>
                <w:bCs/>
                <w:sz w:val="26"/>
                <w:szCs w:val="26"/>
              </w:rPr>
              <w:t>％之縣市</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pacing w:before="72" w:after="108" w:line="16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1527BF">
        <w:trPr>
          <w:trHeight w:val="397"/>
        </w:trPr>
        <w:tc>
          <w:tcPr>
            <w:tcW w:w="3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pacing w:before="72" w:after="108" w:line="160" w:lineRule="exact"/>
              <w:jc w:val="center"/>
              <w:rPr>
                <w:rFonts w:eastAsia="標楷體"/>
                <w:bCs/>
                <w:sz w:val="26"/>
                <w:szCs w:val="26"/>
              </w:rPr>
            </w:pPr>
            <w:r w:rsidRPr="00D43766">
              <w:rPr>
                <w:rFonts w:eastAsia="標楷體"/>
                <w:bCs/>
                <w:sz w:val="26"/>
                <w:szCs w:val="26"/>
              </w:rPr>
              <w:t>利用率</w:t>
            </w:r>
            <w:r w:rsidRPr="00D43766">
              <w:rPr>
                <w:rFonts w:eastAsia="標楷體"/>
                <w:bCs/>
                <w:sz w:val="26"/>
                <w:szCs w:val="26"/>
              </w:rPr>
              <w:t>40-49</w:t>
            </w:r>
            <w:r w:rsidRPr="00D43766">
              <w:rPr>
                <w:rFonts w:eastAsia="標楷體"/>
                <w:bCs/>
                <w:sz w:val="26"/>
                <w:szCs w:val="26"/>
              </w:rPr>
              <w:t>％之縣市</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pacing w:before="72" w:after="108" w:line="160" w:lineRule="exact"/>
              <w:jc w:val="center"/>
              <w:rPr>
                <w:rFonts w:eastAsia="標楷體"/>
                <w:sz w:val="26"/>
                <w:szCs w:val="26"/>
              </w:rPr>
            </w:pPr>
            <w:r w:rsidRPr="00D43766">
              <w:rPr>
                <w:rFonts w:eastAsia="標楷體"/>
                <w:sz w:val="26"/>
                <w:szCs w:val="26"/>
              </w:rPr>
              <w:t>0.6</w:t>
            </w:r>
            <w:r w:rsidRPr="00D43766">
              <w:rPr>
                <w:rFonts w:eastAsia="標楷體"/>
                <w:sz w:val="26"/>
                <w:szCs w:val="26"/>
              </w:rPr>
              <w:t>分</w:t>
            </w:r>
          </w:p>
        </w:tc>
      </w:tr>
      <w:tr w:rsidR="00D43766" w:rsidRPr="00D43766" w:rsidTr="001527BF">
        <w:trPr>
          <w:trHeight w:val="397"/>
        </w:trPr>
        <w:tc>
          <w:tcPr>
            <w:tcW w:w="36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pacing w:before="72" w:after="108" w:line="160" w:lineRule="exact"/>
              <w:jc w:val="center"/>
              <w:rPr>
                <w:rFonts w:eastAsia="標楷體"/>
                <w:bCs/>
                <w:sz w:val="26"/>
                <w:szCs w:val="26"/>
              </w:rPr>
            </w:pPr>
            <w:r w:rsidRPr="00D43766">
              <w:rPr>
                <w:rFonts w:eastAsia="標楷體"/>
                <w:bCs/>
                <w:sz w:val="26"/>
                <w:szCs w:val="26"/>
              </w:rPr>
              <w:t>利用率＜</w:t>
            </w:r>
            <w:r w:rsidRPr="00D43766">
              <w:rPr>
                <w:rFonts w:eastAsia="標楷體"/>
                <w:bCs/>
                <w:sz w:val="26"/>
                <w:szCs w:val="26"/>
              </w:rPr>
              <w:t>40</w:t>
            </w:r>
            <w:r w:rsidRPr="00D43766">
              <w:rPr>
                <w:rFonts w:eastAsia="標楷體"/>
                <w:bCs/>
                <w:sz w:val="26"/>
                <w:szCs w:val="26"/>
              </w:rPr>
              <w:t>％之縣市</w:t>
            </w:r>
          </w:p>
        </w:tc>
        <w:tc>
          <w:tcPr>
            <w:tcW w:w="19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527BF">
            <w:pPr>
              <w:spacing w:before="72" w:after="108" w:line="160" w:lineRule="exact"/>
              <w:jc w:val="center"/>
              <w:rPr>
                <w:rFonts w:eastAsia="標楷體"/>
                <w:sz w:val="26"/>
                <w:szCs w:val="26"/>
              </w:rPr>
            </w:pPr>
            <w:r w:rsidRPr="00D43766">
              <w:rPr>
                <w:rFonts w:eastAsia="標楷體"/>
                <w:sz w:val="26"/>
                <w:szCs w:val="26"/>
              </w:rPr>
              <w:t>0.1</w:t>
            </w:r>
            <w:r w:rsidRPr="00D43766">
              <w:rPr>
                <w:rFonts w:eastAsia="標楷體"/>
                <w:sz w:val="26"/>
                <w:szCs w:val="26"/>
              </w:rPr>
              <w:t>分</w:t>
            </w:r>
          </w:p>
        </w:tc>
      </w:tr>
    </w:tbl>
    <w:p w:rsidR="00A533B2" w:rsidRPr="00D43766" w:rsidRDefault="00A533B2" w:rsidP="00166484">
      <w:pPr>
        <w:pStyle w:val="aff1"/>
        <w:numPr>
          <w:ilvl w:val="1"/>
          <w:numId w:val="192"/>
        </w:numPr>
        <w:suppressAutoHyphens/>
        <w:autoSpaceDN w:val="0"/>
        <w:spacing w:before="180" w:after="180"/>
        <w:ind w:leftChars="0" w:left="504" w:hanging="220"/>
        <w:textAlignment w:val="baseline"/>
        <w:rPr>
          <w:rFonts w:eastAsia="標楷體"/>
          <w:b/>
          <w:sz w:val="26"/>
          <w:szCs w:val="26"/>
        </w:rPr>
      </w:pPr>
      <w:r w:rsidRPr="00D43766">
        <w:rPr>
          <w:rFonts w:eastAsia="標楷體"/>
          <w:b/>
          <w:sz w:val="26"/>
          <w:szCs w:val="26"/>
        </w:rPr>
        <w:lastRenderedPageBreak/>
        <w:t>規劃及推動高血壓防治方案</w:t>
      </w:r>
      <w:r w:rsidRPr="00D43766">
        <w:rPr>
          <w:rFonts w:eastAsia="標楷體"/>
          <w:b/>
          <w:sz w:val="26"/>
          <w:szCs w:val="26"/>
        </w:rPr>
        <w:t>(2</w:t>
      </w:r>
      <w:r w:rsidRPr="00D43766">
        <w:rPr>
          <w:rFonts w:eastAsia="標楷體"/>
          <w:b/>
          <w:sz w:val="26"/>
          <w:szCs w:val="26"/>
        </w:rPr>
        <w:t>分</w:t>
      </w:r>
      <w:r w:rsidRPr="00D43766">
        <w:rPr>
          <w:rFonts w:eastAsia="標楷體"/>
          <w:b/>
          <w:sz w:val="26"/>
          <w:szCs w:val="26"/>
        </w:rPr>
        <w:t>)</w:t>
      </w:r>
    </w:p>
    <w:p w:rsidR="00A533B2" w:rsidRPr="00D43766" w:rsidRDefault="00A533B2" w:rsidP="00166484">
      <w:pPr>
        <w:numPr>
          <w:ilvl w:val="0"/>
          <w:numId w:val="206"/>
        </w:numPr>
        <w:suppressAutoHyphens/>
        <w:autoSpaceDN w:val="0"/>
        <w:spacing w:before="36" w:after="36" w:line="400" w:lineRule="exact"/>
        <w:ind w:left="993" w:hanging="284"/>
        <w:jc w:val="both"/>
        <w:textAlignment w:val="baseline"/>
        <w:rPr>
          <w:rFonts w:eastAsia="標楷體"/>
          <w:sz w:val="26"/>
          <w:szCs w:val="26"/>
        </w:rPr>
      </w:pPr>
      <w:r w:rsidRPr="00D43766">
        <w:rPr>
          <w:rFonts w:eastAsia="標楷體"/>
          <w:sz w:val="26"/>
          <w:szCs w:val="26"/>
        </w:rPr>
        <w:t>高血壓是心血管疾病、腦中風、糖尿病、腎臟病、眼疾等重大慢性病的共同危險因子，高血壓患者多無不適症狀，透過「量血壓」才能掌握血壓狀況。為提升民眾對高血壓防治之認知並落實血壓量測，鼓勵地方政府衛生局依轄區特性地方，運用社區資源、基層醫療及血壓量測資源，強化民眾自我健康資訊，落實居家或血壓站量測行為，期能提升病人高血壓自知率及控制率，從而延緩及避免併發症或合併症的發生。</w:t>
      </w:r>
    </w:p>
    <w:p w:rsidR="00A533B2" w:rsidRPr="00D43766" w:rsidRDefault="00A533B2" w:rsidP="00166484">
      <w:pPr>
        <w:numPr>
          <w:ilvl w:val="0"/>
          <w:numId w:val="206"/>
        </w:numPr>
        <w:suppressAutoHyphens/>
        <w:autoSpaceDN w:val="0"/>
        <w:spacing w:before="36" w:after="36" w:line="400" w:lineRule="exact"/>
        <w:ind w:left="993" w:hanging="284"/>
        <w:jc w:val="both"/>
        <w:textAlignment w:val="baseline"/>
        <w:rPr>
          <w:rFonts w:eastAsia="標楷體"/>
          <w:sz w:val="26"/>
          <w:szCs w:val="26"/>
        </w:rPr>
      </w:pPr>
      <w:r w:rsidRPr="00D43766">
        <w:rPr>
          <w:rFonts w:eastAsia="標楷體"/>
          <w:sz w:val="26"/>
          <w:szCs w:val="26"/>
        </w:rPr>
        <w:t>於</w:t>
      </w:r>
      <w:r w:rsidRPr="00D43766">
        <w:rPr>
          <w:rFonts w:eastAsia="標楷體"/>
          <w:sz w:val="26"/>
          <w:szCs w:val="26"/>
        </w:rPr>
        <w:t>11</w:t>
      </w:r>
      <w:r w:rsidRPr="00D43766">
        <w:rPr>
          <w:rFonts w:eastAsia="標楷體"/>
          <w:sz w:val="26"/>
          <w:szCs w:val="26"/>
        </w:rPr>
        <w:t>月</w:t>
      </w:r>
      <w:r w:rsidRPr="00D43766">
        <w:rPr>
          <w:rFonts w:eastAsia="標楷體"/>
          <w:sz w:val="26"/>
          <w:szCs w:val="26"/>
        </w:rPr>
        <w:t>30</w:t>
      </w:r>
      <w:r w:rsidRPr="00D43766">
        <w:rPr>
          <w:rFonts w:eastAsia="標楷體"/>
          <w:sz w:val="26"/>
          <w:szCs w:val="26"/>
        </w:rPr>
        <w:t>日繳交報告，由本組聘請專家審核後給分</w:t>
      </w:r>
    </w:p>
    <w:p w:rsidR="00A533B2" w:rsidRPr="00D43766" w:rsidRDefault="00A533B2" w:rsidP="00166484">
      <w:pPr>
        <w:numPr>
          <w:ilvl w:val="0"/>
          <w:numId w:val="206"/>
        </w:numPr>
        <w:suppressAutoHyphens/>
        <w:autoSpaceDN w:val="0"/>
        <w:spacing w:before="36" w:after="36" w:line="400" w:lineRule="exact"/>
        <w:ind w:left="993" w:hanging="284"/>
        <w:jc w:val="both"/>
        <w:textAlignment w:val="baseline"/>
        <w:rPr>
          <w:rFonts w:eastAsia="標楷體"/>
          <w:sz w:val="26"/>
          <w:szCs w:val="26"/>
        </w:rPr>
      </w:pPr>
      <w:r w:rsidRPr="00D43766">
        <w:rPr>
          <w:rFonts w:eastAsia="標楷體"/>
          <w:sz w:val="26"/>
          <w:szCs w:val="26"/>
        </w:rPr>
        <w:t>考評項目</w:t>
      </w:r>
    </w:p>
    <w:tbl>
      <w:tblPr>
        <w:tblW w:w="7706" w:type="dxa"/>
        <w:tblInd w:w="988" w:type="dxa"/>
        <w:tblLayout w:type="fixed"/>
        <w:tblCellMar>
          <w:left w:w="10" w:type="dxa"/>
          <w:right w:w="10" w:type="dxa"/>
        </w:tblCellMar>
        <w:tblLook w:val="04A0" w:firstRow="1" w:lastRow="0" w:firstColumn="1" w:lastColumn="0" w:noHBand="0" w:noVBand="1"/>
      </w:tblPr>
      <w:tblGrid>
        <w:gridCol w:w="6521"/>
        <w:gridCol w:w="1185"/>
      </w:tblGrid>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before="36" w:after="36" w:line="400" w:lineRule="exact"/>
              <w:ind w:left="360"/>
              <w:jc w:val="both"/>
              <w:rPr>
                <w:rFonts w:eastAsia="標楷體"/>
                <w:b/>
                <w:bCs/>
                <w:sz w:val="26"/>
                <w:szCs w:val="26"/>
              </w:rPr>
            </w:pPr>
            <w:r w:rsidRPr="00D43766">
              <w:rPr>
                <w:rFonts w:eastAsia="標楷體"/>
                <w:b/>
                <w:bCs/>
                <w:sz w:val="26"/>
                <w:szCs w:val="26"/>
              </w:rPr>
              <w:t>項目</w:t>
            </w:r>
          </w:p>
        </w:tc>
        <w:tc>
          <w:tcPr>
            <w:tcW w:w="11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before="36" w:after="36" w:line="400" w:lineRule="exact"/>
              <w:ind w:left="360"/>
              <w:jc w:val="both"/>
              <w:rPr>
                <w:rFonts w:eastAsia="標楷體"/>
                <w:b/>
                <w:bCs/>
                <w:sz w:val="26"/>
                <w:szCs w:val="26"/>
              </w:rPr>
            </w:pPr>
            <w:r w:rsidRPr="00D43766">
              <w:rPr>
                <w:rFonts w:eastAsia="標楷體"/>
                <w:b/>
                <w:bCs/>
                <w:sz w:val="26"/>
                <w:szCs w:val="26"/>
              </w:rPr>
              <w:t>配分</w:t>
            </w:r>
          </w:p>
        </w:tc>
      </w:tr>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1.</w:t>
            </w:r>
            <w:r w:rsidRPr="00D43766">
              <w:rPr>
                <w:rFonts w:eastAsia="標楷體"/>
                <w:sz w:val="26"/>
                <w:szCs w:val="26"/>
              </w:rPr>
              <w:t>提升民眾對高血壓危害相關識能及血壓量測率</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360"/>
              <w:jc w:val="both"/>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36" w:after="36" w:line="400" w:lineRule="exact"/>
              <w:jc w:val="both"/>
              <w:rPr>
                <w:rFonts w:eastAsia="標楷體"/>
                <w:sz w:val="26"/>
                <w:szCs w:val="26"/>
              </w:rPr>
            </w:pPr>
            <w:r w:rsidRPr="00D43766">
              <w:rPr>
                <w:rFonts w:eastAsia="標楷體"/>
                <w:sz w:val="26"/>
                <w:szCs w:val="26"/>
              </w:rPr>
              <w:t>2.</w:t>
            </w:r>
            <w:r w:rsidRPr="00D43766">
              <w:rPr>
                <w:rFonts w:eastAsia="標楷體"/>
                <w:sz w:val="26"/>
                <w:szCs w:val="26"/>
              </w:rPr>
              <w:t>提升轄內血壓站</w:t>
            </w:r>
            <w:r w:rsidRPr="00D43766">
              <w:rPr>
                <w:rFonts w:eastAsia="標楷體"/>
                <w:sz w:val="26"/>
                <w:szCs w:val="26"/>
              </w:rPr>
              <w:t>(</w:t>
            </w:r>
            <w:r w:rsidRPr="00D43766">
              <w:rPr>
                <w:rFonts w:eastAsia="標楷體"/>
                <w:sz w:val="26"/>
                <w:szCs w:val="26"/>
              </w:rPr>
              <w:t>含醫療機構</w:t>
            </w:r>
            <w:r w:rsidRPr="00D43766">
              <w:rPr>
                <w:rFonts w:eastAsia="標楷體"/>
                <w:sz w:val="26"/>
                <w:szCs w:val="26"/>
              </w:rPr>
              <w:t>)</w:t>
            </w:r>
            <w:r w:rsidRPr="00D43766">
              <w:rPr>
                <w:rFonts w:eastAsia="標楷體"/>
                <w:sz w:val="26"/>
                <w:szCs w:val="26"/>
              </w:rPr>
              <w:t>之效能</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360"/>
              <w:jc w:val="both"/>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360"/>
              <w:jc w:val="both"/>
              <w:rPr>
                <w:rFonts w:eastAsia="標楷體"/>
                <w:sz w:val="26"/>
                <w:szCs w:val="26"/>
              </w:rPr>
            </w:pPr>
            <w:r w:rsidRPr="00D43766">
              <w:rPr>
                <w:rFonts w:eastAsia="標楷體"/>
                <w:sz w:val="26"/>
                <w:szCs w:val="26"/>
              </w:rPr>
              <w:t>小計</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ind w:left="360"/>
              <w:jc w:val="both"/>
              <w:rPr>
                <w:rFonts w:eastAsia="標楷體"/>
                <w:sz w:val="26"/>
                <w:szCs w:val="26"/>
              </w:rPr>
            </w:pPr>
            <w:r w:rsidRPr="00D43766">
              <w:rPr>
                <w:rFonts w:eastAsia="標楷體"/>
                <w:sz w:val="26"/>
                <w:szCs w:val="26"/>
              </w:rPr>
              <w:t>2</w:t>
            </w:r>
            <w:r w:rsidRPr="00D43766">
              <w:rPr>
                <w:rFonts w:eastAsia="標楷體"/>
                <w:sz w:val="26"/>
                <w:szCs w:val="26"/>
              </w:rPr>
              <w:t>分</w:t>
            </w:r>
          </w:p>
        </w:tc>
      </w:tr>
    </w:tbl>
    <w:p w:rsidR="00A533B2" w:rsidRPr="00D43766" w:rsidRDefault="00A533B2" w:rsidP="00166484">
      <w:pPr>
        <w:numPr>
          <w:ilvl w:val="0"/>
          <w:numId w:val="206"/>
        </w:numPr>
        <w:suppressAutoHyphens/>
        <w:autoSpaceDN w:val="0"/>
        <w:spacing w:before="36" w:after="36" w:line="400" w:lineRule="exact"/>
        <w:ind w:left="993" w:hanging="284"/>
        <w:jc w:val="both"/>
        <w:textAlignment w:val="baseline"/>
        <w:rPr>
          <w:rFonts w:eastAsia="標楷體"/>
          <w:sz w:val="26"/>
          <w:szCs w:val="26"/>
        </w:rPr>
      </w:pPr>
      <w:r w:rsidRPr="00D43766">
        <w:rPr>
          <w:rFonts w:eastAsia="標楷體"/>
          <w:sz w:val="26"/>
          <w:szCs w:val="26"/>
        </w:rPr>
        <w:t>考評標準</w:t>
      </w:r>
    </w:p>
    <w:tbl>
      <w:tblPr>
        <w:tblW w:w="7796" w:type="dxa"/>
        <w:tblInd w:w="988" w:type="dxa"/>
        <w:tblLayout w:type="fixed"/>
        <w:tblCellMar>
          <w:left w:w="10" w:type="dxa"/>
          <w:right w:w="10" w:type="dxa"/>
        </w:tblCellMar>
        <w:tblLook w:val="04A0" w:firstRow="1" w:lastRow="0" w:firstColumn="1" w:lastColumn="0" w:noHBand="0" w:noVBand="1"/>
      </w:tblPr>
      <w:tblGrid>
        <w:gridCol w:w="1754"/>
        <w:gridCol w:w="3769"/>
        <w:gridCol w:w="2273"/>
      </w:tblGrid>
      <w:tr w:rsidR="00D43766" w:rsidRPr="00D43766" w:rsidTr="00923027">
        <w:trPr>
          <w:trHeight w:val="459"/>
        </w:trPr>
        <w:tc>
          <w:tcPr>
            <w:tcW w:w="1754"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70935">
            <w:pPr>
              <w:widowControl/>
              <w:snapToGrid w:val="0"/>
              <w:spacing w:before="36" w:after="72" w:line="240" w:lineRule="exact"/>
              <w:jc w:val="center"/>
              <w:rPr>
                <w:rFonts w:eastAsia="標楷體"/>
                <w:b/>
                <w:bCs/>
                <w:kern w:val="0"/>
                <w:sz w:val="26"/>
                <w:szCs w:val="26"/>
              </w:rPr>
            </w:pPr>
            <w:r w:rsidRPr="00D43766">
              <w:rPr>
                <w:rFonts w:eastAsia="標楷體"/>
                <w:b/>
                <w:bCs/>
                <w:kern w:val="0"/>
                <w:sz w:val="26"/>
                <w:szCs w:val="26"/>
              </w:rPr>
              <w:t>考核項目</w:t>
            </w:r>
          </w:p>
        </w:tc>
        <w:tc>
          <w:tcPr>
            <w:tcW w:w="3769"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70935">
            <w:pPr>
              <w:widowControl/>
              <w:snapToGrid w:val="0"/>
              <w:spacing w:before="36" w:after="72" w:line="240" w:lineRule="exact"/>
              <w:jc w:val="center"/>
              <w:rPr>
                <w:rFonts w:eastAsia="標楷體"/>
                <w:b/>
                <w:bCs/>
                <w:kern w:val="0"/>
                <w:sz w:val="26"/>
                <w:szCs w:val="26"/>
              </w:rPr>
            </w:pPr>
            <w:r w:rsidRPr="00D43766">
              <w:rPr>
                <w:rFonts w:eastAsia="標楷體"/>
                <w:b/>
                <w:bCs/>
                <w:kern w:val="0"/>
                <w:sz w:val="26"/>
                <w:szCs w:val="26"/>
              </w:rPr>
              <w:t>考核標準</w:t>
            </w:r>
          </w:p>
        </w:tc>
        <w:tc>
          <w:tcPr>
            <w:tcW w:w="2273"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70935">
            <w:pPr>
              <w:widowControl/>
              <w:snapToGrid w:val="0"/>
              <w:spacing w:before="36" w:after="72" w:line="240" w:lineRule="exact"/>
              <w:jc w:val="center"/>
              <w:rPr>
                <w:rFonts w:eastAsia="標楷體"/>
                <w:b/>
                <w:bCs/>
                <w:kern w:val="0"/>
                <w:sz w:val="26"/>
                <w:szCs w:val="26"/>
              </w:rPr>
            </w:pPr>
            <w:r w:rsidRPr="00D43766">
              <w:rPr>
                <w:rFonts w:eastAsia="標楷體"/>
                <w:b/>
                <w:bCs/>
                <w:kern w:val="0"/>
                <w:sz w:val="26"/>
                <w:szCs w:val="26"/>
              </w:rPr>
              <w:t>配分標準</w:t>
            </w:r>
          </w:p>
        </w:tc>
      </w:tr>
      <w:tr w:rsidR="00D43766" w:rsidRPr="00D43766" w:rsidTr="00923027">
        <w:trPr>
          <w:trHeight w:val="3108"/>
        </w:trPr>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70935">
            <w:pPr>
              <w:spacing w:before="180" w:after="180" w:line="240" w:lineRule="exact"/>
            </w:pPr>
            <w:r w:rsidRPr="00D43766">
              <w:rPr>
                <w:rFonts w:eastAsia="標楷體"/>
                <w:sz w:val="26"/>
                <w:szCs w:val="26"/>
              </w:rPr>
              <w:t>1.</w:t>
            </w:r>
            <w:r w:rsidRPr="00D43766">
              <w:rPr>
                <w:rFonts w:eastAsia="標楷體"/>
                <w:sz w:val="26"/>
                <w:szCs w:val="26"/>
              </w:rPr>
              <w:t>提升民眾對高血壓危害相關識能及血壓量測率</w:t>
            </w:r>
          </w:p>
          <w:p w:rsidR="00A533B2" w:rsidRPr="00D43766" w:rsidRDefault="00A533B2" w:rsidP="00470935">
            <w:pPr>
              <w:widowControl/>
              <w:snapToGrid w:val="0"/>
              <w:spacing w:before="36" w:after="72" w:line="240" w:lineRule="exact"/>
              <w:jc w:val="center"/>
              <w:rPr>
                <w:rFonts w:eastAsia="標楷體"/>
                <w:b/>
                <w:bCs/>
                <w:kern w:val="0"/>
                <w:sz w:val="26"/>
                <w:szCs w:val="26"/>
              </w:rPr>
            </w:pPr>
          </w:p>
        </w:tc>
        <w:tc>
          <w:tcPr>
            <w:tcW w:w="3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166484">
            <w:pPr>
              <w:numPr>
                <w:ilvl w:val="0"/>
                <w:numId w:val="207"/>
              </w:numPr>
              <w:suppressAutoHyphens/>
              <w:autoSpaceDN w:val="0"/>
              <w:spacing w:before="180" w:after="180" w:line="240" w:lineRule="exact"/>
              <w:textAlignment w:val="baseline"/>
              <w:rPr>
                <w:rFonts w:eastAsia="標楷體"/>
                <w:sz w:val="26"/>
                <w:szCs w:val="26"/>
              </w:rPr>
            </w:pPr>
            <w:r w:rsidRPr="00D43766">
              <w:rPr>
                <w:rFonts w:eastAsia="標楷體"/>
                <w:sz w:val="26"/>
                <w:szCs w:val="26"/>
              </w:rPr>
              <w:t>辦理相關宣導活動，內容至少應包括高血壓之分類標準、對身體之危害、預防與治療、及規律測量血壓之重要性等。</w:t>
            </w:r>
          </w:p>
          <w:p w:rsidR="00A533B2" w:rsidRPr="00D43766" w:rsidRDefault="00A533B2" w:rsidP="00166484">
            <w:pPr>
              <w:numPr>
                <w:ilvl w:val="0"/>
                <w:numId w:val="207"/>
              </w:numPr>
              <w:suppressAutoHyphens/>
              <w:autoSpaceDN w:val="0"/>
              <w:spacing w:before="180" w:after="180" w:line="240" w:lineRule="exact"/>
              <w:textAlignment w:val="baseline"/>
            </w:pPr>
            <w:r w:rsidRPr="00D43766">
              <w:rPr>
                <w:rFonts w:eastAsia="標楷體"/>
                <w:sz w:val="26"/>
                <w:szCs w:val="26"/>
              </w:rPr>
              <w:t>評估民眾血壓量測行為：如成年民眾至少</w:t>
            </w:r>
            <w:r w:rsidRPr="00D43766">
              <w:rPr>
                <w:rFonts w:eastAsia="標楷體"/>
                <w:sz w:val="26"/>
                <w:szCs w:val="26"/>
              </w:rPr>
              <w:t>1</w:t>
            </w:r>
            <w:r w:rsidRPr="00D43766">
              <w:rPr>
                <w:rFonts w:eastAsia="標楷體"/>
                <w:sz w:val="26"/>
                <w:szCs w:val="26"/>
              </w:rPr>
              <w:t>年內曾量過血壓並了解自己的血壓值；高血壓患者能規律測量並了解自己的血壓值。</w:t>
            </w:r>
          </w:p>
        </w:tc>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70935">
            <w:pPr>
              <w:spacing w:before="180" w:after="180" w:line="240" w:lineRule="exact"/>
              <w:rPr>
                <w:rFonts w:eastAsia="標楷體"/>
                <w:sz w:val="26"/>
                <w:szCs w:val="26"/>
              </w:rPr>
            </w:pPr>
            <w:r w:rsidRPr="00D43766">
              <w:rPr>
                <w:rFonts w:eastAsia="標楷體"/>
                <w:sz w:val="26"/>
                <w:szCs w:val="26"/>
              </w:rPr>
              <w:t>符合：</w:t>
            </w:r>
            <w:r w:rsidRPr="00D43766">
              <w:rPr>
                <w:rFonts w:eastAsia="標楷體"/>
                <w:sz w:val="26"/>
                <w:szCs w:val="26"/>
              </w:rPr>
              <w:t>1</w:t>
            </w:r>
            <w:r w:rsidRPr="00D43766">
              <w:rPr>
                <w:rFonts w:eastAsia="標楷體"/>
                <w:sz w:val="26"/>
                <w:szCs w:val="26"/>
              </w:rPr>
              <w:t>分</w:t>
            </w:r>
          </w:p>
          <w:p w:rsidR="00A533B2" w:rsidRPr="00D43766" w:rsidRDefault="00A533B2" w:rsidP="00470935">
            <w:pPr>
              <w:spacing w:before="180" w:after="180" w:line="240" w:lineRule="exact"/>
              <w:rPr>
                <w:rFonts w:eastAsia="標楷體"/>
                <w:sz w:val="26"/>
                <w:szCs w:val="26"/>
              </w:rPr>
            </w:pPr>
            <w:r w:rsidRPr="00D43766">
              <w:rPr>
                <w:rFonts w:eastAsia="標楷體"/>
                <w:sz w:val="26"/>
                <w:szCs w:val="26"/>
              </w:rPr>
              <w:t>部份符合：</w:t>
            </w:r>
            <w:r w:rsidRPr="00D43766">
              <w:rPr>
                <w:rFonts w:eastAsia="標楷體"/>
                <w:sz w:val="26"/>
                <w:szCs w:val="26"/>
              </w:rPr>
              <w:t>0.5</w:t>
            </w:r>
            <w:r w:rsidRPr="00D43766">
              <w:rPr>
                <w:rFonts w:eastAsia="標楷體"/>
                <w:sz w:val="26"/>
                <w:szCs w:val="26"/>
              </w:rPr>
              <w:t>分</w:t>
            </w:r>
          </w:p>
          <w:p w:rsidR="00A533B2" w:rsidRPr="00D43766" w:rsidRDefault="00A533B2" w:rsidP="00470935">
            <w:pPr>
              <w:widowControl/>
              <w:snapToGrid w:val="0"/>
              <w:spacing w:before="36" w:after="72" w:line="240" w:lineRule="exact"/>
            </w:pPr>
            <w:r w:rsidRPr="00D43766">
              <w:rPr>
                <w:rFonts w:eastAsia="標楷體"/>
                <w:sz w:val="26"/>
                <w:szCs w:val="26"/>
              </w:rPr>
              <w:t>不符合：</w:t>
            </w:r>
            <w:r w:rsidRPr="00D43766">
              <w:rPr>
                <w:rFonts w:eastAsia="標楷體"/>
                <w:sz w:val="26"/>
                <w:szCs w:val="26"/>
              </w:rPr>
              <w:t>0</w:t>
            </w:r>
            <w:r w:rsidRPr="00D43766">
              <w:rPr>
                <w:rFonts w:eastAsia="標楷體"/>
                <w:sz w:val="26"/>
                <w:szCs w:val="26"/>
              </w:rPr>
              <w:t>分</w:t>
            </w:r>
          </w:p>
        </w:tc>
      </w:tr>
      <w:tr w:rsidR="00A533B2" w:rsidRPr="00D43766" w:rsidTr="00923027">
        <w:trPr>
          <w:trHeight w:val="414"/>
        </w:trPr>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70935">
            <w:pPr>
              <w:spacing w:before="180" w:after="180" w:line="240" w:lineRule="exact"/>
              <w:rPr>
                <w:rFonts w:eastAsia="標楷體"/>
                <w:sz w:val="26"/>
                <w:szCs w:val="26"/>
              </w:rPr>
            </w:pPr>
            <w:r w:rsidRPr="00D43766">
              <w:rPr>
                <w:rFonts w:eastAsia="標楷體"/>
                <w:sz w:val="26"/>
                <w:szCs w:val="26"/>
              </w:rPr>
              <w:t>2.</w:t>
            </w:r>
            <w:r w:rsidRPr="00D43766">
              <w:rPr>
                <w:rFonts w:eastAsia="標楷體"/>
                <w:sz w:val="26"/>
                <w:szCs w:val="26"/>
              </w:rPr>
              <w:t>提升轄內血壓站</w:t>
            </w:r>
            <w:r w:rsidRPr="00D43766">
              <w:rPr>
                <w:rFonts w:eastAsia="標楷體"/>
                <w:sz w:val="26"/>
                <w:szCs w:val="26"/>
              </w:rPr>
              <w:t>(</w:t>
            </w:r>
            <w:r w:rsidRPr="00D43766">
              <w:rPr>
                <w:rFonts w:eastAsia="標楷體"/>
                <w:sz w:val="26"/>
                <w:szCs w:val="26"/>
              </w:rPr>
              <w:t>含醫療機構</w:t>
            </w:r>
            <w:r w:rsidRPr="00D43766">
              <w:rPr>
                <w:rFonts w:eastAsia="標楷體"/>
                <w:sz w:val="26"/>
                <w:szCs w:val="26"/>
              </w:rPr>
              <w:t>)</w:t>
            </w:r>
            <w:r w:rsidRPr="00D43766">
              <w:rPr>
                <w:rFonts w:eastAsia="標楷體"/>
                <w:sz w:val="26"/>
                <w:szCs w:val="26"/>
              </w:rPr>
              <w:t>之效能</w:t>
            </w:r>
          </w:p>
        </w:tc>
        <w:tc>
          <w:tcPr>
            <w:tcW w:w="37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166484">
            <w:pPr>
              <w:numPr>
                <w:ilvl w:val="0"/>
                <w:numId w:val="208"/>
              </w:numPr>
              <w:suppressAutoHyphens/>
              <w:autoSpaceDN w:val="0"/>
              <w:spacing w:before="180" w:after="180" w:line="240" w:lineRule="exact"/>
              <w:textAlignment w:val="baseline"/>
              <w:rPr>
                <w:rFonts w:eastAsia="標楷體"/>
                <w:sz w:val="26"/>
                <w:szCs w:val="26"/>
              </w:rPr>
            </w:pPr>
            <w:r w:rsidRPr="00D43766">
              <w:rPr>
                <w:rFonts w:eastAsia="標楷體"/>
                <w:sz w:val="26"/>
                <w:szCs w:val="26"/>
              </w:rPr>
              <w:t>評估血壓站</w:t>
            </w:r>
            <w:r w:rsidRPr="00D43766">
              <w:rPr>
                <w:rFonts w:eastAsia="標楷體"/>
                <w:sz w:val="26"/>
                <w:szCs w:val="26"/>
              </w:rPr>
              <w:t>(</w:t>
            </w:r>
            <w:r w:rsidRPr="00D43766">
              <w:rPr>
                <w:rFonts w:eastAsia="標楷體"/>
                <w:sz w:val="26"/>
                <w:szCs w:val="26"/>
              </w:rPr>
              <w:t>含醫療機構</w:t>
            </w:r>
            <w:r w:rsidRPr="00D43766">
              <w:rPr>
                <w:rFonts w:eastAsia="標楷體"/>
                <w:sz w:val="26"/>
                <w:szCs w:val="26"/>
              </w:rPr>
              <w:t>)</w:t>
            </w:r>
            <w:r w:rsidRPr="00D43766">
              <w:rPr>
                <w:rFonts w:eastAsia="標楷體"/>
                <w:sz w:val="26"/>
                <w:szCs w:val="26"/>
              </w:rPr>
              <w:t>血壓量測儀器準確度：評估項目至少包含：血壓計是否含國際認證或衛福部核發之醫療器材許可證字號、是否定期校正、及最後一次校正年月</w:t>
            </w:r>
            <w:r w:rsidRPr="00D43766">
              <w:rPr>
                <w:rFonts w:eastAsia="標楷體"/>
                <w:sz w:val="26"/>
                <w:szCs w:val="26"/>
              </w:rPr>
              <w:t>(</w:t>
            </w:r>
            <w:r w:rsidRPr="00D43766">
              <w:rPr>
                <w:rFonts w:eastAsia="標楷體"/>
                <w:sz w:val="26"/>
                <w:szCs w:val="26"/>
              </w:rPr>
              <w:t>如附件</w:t>
            </w:r>
            <w:r w:rsidRPr="00D43766">
              <w:rPr>
                <w:rFonts w:eastAsia="標楷體"/>
                <w:sz w:val="26"/>
                <w:szCs w:val="26"/>
              </w:rPr>
              <w:t>6</w:t>
            </w:r>
            <w:r w:rsidRPr="00D43766">
              <w:rPr>
                <w:rFonts w:eastAsia="標楷體"/>
                <w:sz w:val="26"/>
                <w:szCs w:val="26"/>
              </w:rPr>
              <w:t>血壓站評估表</w:t>
            </w:r>
            <w:r w:rsidRPr="00D43766">
              <w:rPr>
                <w:rFonts w:eastAsia="標楷體"/>
                <w:sz w:val="26"/>
                <w:szCs w:val="26"/>
              </w:rPr>
              <w:t>)</w:t>
            </w:r>
            <w:r w:rsidRPr="00D43766">
              <w:rPr>
                <w:rFonts w:eastAsia="標楷體"/>
                <w:sz w:val="26"/>
                <w:szCs w:val="26"/>
              </w:rPr>
              <w:t>。</w:t>
            </w:r>
          </w:p>
          <w:p w:rsidR="00A533B2" w:rsidRPr="00D43766" w:rsidRDefault="00A533B2" w:rsidP="00166484">
            <w:pPr>
              <w:numPr>
                <w:ilvl w:val="0"/>
                <w:numId w:val="208"/>
              </w:numPr>
              <w:suppressAutoHyphens/>
              <w:autoSpaceDN w:val="0"/>
              <w:spacing w:before="180" w:after="180" w:line="240" w:lineRule="exact"/>
              <w:textAlignment w:val="baseline"/>
              <w:rPr>
                <w:rFonts w:eastAsia="標楷體"/>
                <w:sz w:val="26"/>
                <w:szCs w:val="26"/>
              </w:rPr>
            </w:pPr>
            <w:r w:rsidRPr="00D43766">
              <w:rPr>
                <w:rFonts w:eastAsia="標楷體"/>
                <w:sz w:val="26"/>
                <w:szCs w:val="26"/>
              </w:rPr>
              <w:t>辦理血壓站服務量能評估與輔導</w:t>
            </w:r>
            <w:r w:rsidRPr="00D43766">
              <w:rPr>
                <w:rFonts w:eastAsia="標楷體"/>
                <w:sz w:val="26"/>
                <w:szCs w:val="26"/>
              </w:rPr>
              <w:t>(</w:t>
            </w:r>
            <w:r w:rsidRPr="00D43766">
              <w:rPr>
                <w:rFonts w:eastAsia="標楷體"/>
                <w:sz w:val="26"/>
                <w:szCs w:val="26"/>
              </w:rPr>
              <w:t>如附件</w:t>
            </w:r>
            <w:r w:rsidRPr="00D43766">
              <w:rPr>
                <w:rFonts w:eastAsia="標楷體"/>
                <w:sz w:val="26"/>
                <w:szCs w:val="26"/>
              </w:rPr>
              <w:t>7</w:t>
            </w:r>
            <w:r w:rsidRPr="00D43766">
              <w:rPr>
                <w:rFonts w:eastAsia="標楷體"/>
                <w:sz w:val="26"/>
                <w:szCs w:val="26"/>
              </w:rPr>
              <w:t>評估表</w:t>
            </w:r>
            <w:r w:rsidRPr="00D43766">
              <w:rPr>
                <w:rFonts w:eastAsia="標楷體"/>
                <w:sz w:val="26"/>
                <w:szCs w:val="26"/>
              </w:rPr>
              <w:t>)</w:t>
            </w:r>
            <w:r w:rsidRPr="00D43766">
              <w:rPr>
                <w:rFonts w:eastAsia="標楷體"/>
                <w:sz w:val="26"/>
                <w:szCs w:val="26"/>
              </w:rPr>
              <w:t>，並依評估結果提出符合轄區特性之管理建議。</w:t>
            </w:r>
          </w:p>
        </w:tc>
        <w:tc>
          <w:tcPr>
            <w:tcW w:w="22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70935">
            <w:pPr>
              <w:spacing w:before="180" w:after="180" w:line="240" w:lineRule="exact"/>
            </w:pPr>
            <w:r w:rsidRPr="00D43766">
              <w:rPr>
                <w:noProof/>
              </w:rPr>
              <w:drawing>
                <wp:anchor distT="0" distB="0" distL="114300" distR="114300" simplePos="0" relativeHeight="251698176" behindDoc="0" locked="0" layoutInCell="1" allowOverlap="1" wp14:anchorId="169EA5EC" wp14:editId="5F5013BE">
                  <wp:simplePos x="0" y="0"/>
                  <wp:positionH relativeFrom="column">
                    <wp:posOffset>-65407</wp:posOffset>
                  </wp:positionH>
                  <wp:positionV relativeFrom="paragraph">
                    <wp:posOffset>76196</wp:posOffset>
                  </wp:positionV>
                  <wp:extent cx="1409703" cy="1185547"/>
                  <wp:effectExtent l="0" t="0" r="0" b="0"/>
                  <wp:wrapTopAndBottom/>
                  <wp:docPr id="142" name="圖片 7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rcRect/>
                          <a:stretch>
                            <a:fillRect/>
                          </a:stretch>
                        </pic:blipFill>
                        <pic:spPr>
                          <a:xfrm>
                            <a:off x="0" y="0"/>
                            <a:ext cx="1409703" cy="1185547"/>
                          </a:xfrm>
                          <a:prstGeom prst="rect">
                            <a:avLst/>
                          </a:prstGeom>
                          <a:noFill/>
                          <a:ln>
                            <a:noFill/>
                            <a:prstDash/>
                          </a:ln>
                        </pic:spPr>
                      </pic:pic>
                    </a:graphicData>
                  </a:graphic>
                </wp:anchor>
              </w:drawing>
            </w:r>
          </w:p>
        </w:tc>
      </w:tr>
    </w:tbl>
    <w:p w:rsidR="00A533B2" w:rsidRPr="00D43766" w:rsidRDefault="00A533B2" w:rsidP="00A533B2">
      <w:pPr>
        <w:snapToGrid w:val="0"/>
        <w:spacing w:after="72" w:line="280" w:lineRule="exact"/>
        <w:jc w:val="both"/>
        <w:rPr>
          <w:rFonts w:eastAsia="標楷體"/>
          <w:sz w:val="26"/>
          <w:szCs w:val="26"/>
        </w:rPr>
      </w:pPr>
    </w:p>
    <w:p w:rsidR="00A533B2" w:rsidRPr="00D43766" w:rsidRDefault="00A533B2" w:rsidP="00166484">
      <w:pPr>
        <w:pStyle w:val="aff1"/>
        <w:numPr>
          <w:ilvl w:val="1"/>
          <w:numId w:val="192"/>
        </w:numPr>
        <w:suppressAutoHyphens/>
        <w:autoSpaceDN w:val="0"/>
        <w:spacing w:before="180" w:after="180"/>
        <w:ind w:leftChars="0" w:left="504" w:hanging="220"/>
        <w:textAlignment w:val="baseline"/>
      </w:pPr>
      <w:r w:rsidRPr="00D43766">
        <w:rPr>
          <w:rFonts w:eastAsia="標楷體"/>
          <w:b/>
          <w:sz w:val="26"/>
          <w:szCs w:val="26"/>
        </w:rPr>
        <w:lastRenderedPageBreak/>
        <w:t>輔導轄區基層診所參與慢性病</w:t>
      </w:r>
      <w:r w:rsidRPr="00D43766">
        <w:rPr>
          <w:rFonts w:eastAsia="標楷體"/>
          <w:b/>
          <w:sz w:val="26"/>
          <w:szCs w:val="26"/>
        </w:rPr>
        <w:t>(</w:t>
      </w:r>
      <w:r w:rsidRPr="00D43766">
        <w:rPr>
          <w:rFonts w:eastAsia="標楷體"/>
          <w:b/>
          <w:sz w:val="26"/>
          <w:szCs w:val="26"/>
        </w:rPr>
        <w:t>含衰弱</w:t>
      </w:r>
      <w:r w:rsidRPr="00D43766">
        <w:rPr>
          <w:rFonts w:eastAsia="標楷體"/>
          <w:b/>
          <w:sz w:val="26"/>
          <w:szCs w:val="26"/>
        </w:rPr>
        <w:t>)</w:t>
      </w:r>
      <w:r w:rsidRPr="00D43766">
        <w:rPr>
          <w:rFonts w:eastAsia="標楷體"/>
          <w:b/>
          <w:sz w:val="26"/>
          <w:szCs w:val="26"/>
        </w:rPr>
        <w:t>預防及糖尿病品質照護服務</w:t>
      </w:r>
      <w:r w:rsidRPr="00D43766">
        <w:rPr>
          <w:rFonts w:eastAsia="標楷體"/>
          <w:b/>
          <w:sz w:val="26"/>
          <w:szCs w:val="26"/>
        </w:rPr>
        <w:t xml:space="preserve"> (3</w:t>
      </w:r>
      <w:r w:rsidRPr="00D43766">
        <w:rPr>
          <w:rFonts w:eastAsia="標楷體"/>
          <w:b/>
          <w:sz w:val="26"/>
          <w:szCs w:val="26"/>
        </w:rPr>
        <w:t>分</w:t>
      </w:r>
      <w:r w:rsidRPr="00D43766">
        <w:rPr>
          <w:rFonts w:eastAsia="標楷體"/>
          <w:b/>
          <w:sz w:val="26"/>
          <w:szCs w:val="26"/>
        </w:rPr>
        <w:t>)</w:t>
      </w:r>
    </w:p>
    <w:p w:rsidR="00A533B2" w:rsidRPr="00D43766" w:rsidRDefault="00A533B2" w:rsidP="00A533B2">
      <w:pPr>
        <w:spacing w:before="36" w:after="36" w:line="400" w:lineRule="exact"/>
        <w:ind w:left="991" w:hanging="281"/>
        <w:jc w:val="both"/>
        <w:rPr>
          <w:rFonts w:eastAsia="標楷體"/>
          <w:sz w:val="26"/>
          <w:szCs w:val="26"/>
        </w:rPr>
      </w:pPr>
      <w:r w:rsidRPr="00D43766">
        <w:rPr>
          <w:rFonts w:eastAsia="標楷體"/>
          <w:sz w:val="26"/>
          <w:szCs w:val="26"/>
        </w:rPr>
        <w:t>A.</w:t>
      </w:r>
      <w:r w:rsidRPr="00D43766">
        <w:rPr>
          <w:rFonts w:eastAsia="標楷體"/>
          <w:sz w:val="26"/>
          <w:szCs w:val="26"/>
        </w:rPr>
        <w:t>為提升轄區基層診所參與糖尿病品質照護服務之意願，落實分級醫療，針對轄區糖尿病病人就醫人數</w:t>
      </w:r>
      <w:r w:rsidRPr="00D43766">
        <w:rPr>
          <w:rFonts w:eastAsia="標楷體"/>
          <w:sz w:val="26"/>
          <w:szCs w:val="26"/>
        </w:rPr>
        <w:t>≧100</w:t>
      </w:r>
      <w:r w:rsidRPr="00D43766">
        <w:rPr>
          <w:rFonts w:eastAsia="標楷體"/>
          <w:sz w:val="26"/>
          <w:szCs w:val="26"/>
        </w:rPr>
        <w:t>名，且未加入糖尿病品質支付服務之基層診所，瞭解轄區各基層診所未參與糖尿病品質支付服務之相關影響因素，並綜整影響因子及研擬因應策略，並進行實地輔導，進而提升轄區糖尿病照護率。</w:t>
      </w:r>
    </w:p>
    <w:p w:rsidR="00A533B2" w:rsidRPr="00D43766" w:rsidRDefault="00A533B2" w:rsidP="00A533B2">
      <w:pPr>
        <w:spacing w:before="36" w:after="36" w:line="400" w:lineRule="exact"/>
        <w:ind w:left="991" w:hanging="281"/>
        <w:jc w:val="both"/>
        <w:rPr>
          <w:rFonts w:eastAsia="標楷體"/>
          <w:b/>
          <w:sz w:val="26"/>
          <w:szCs w:val="26"/>
        </w:rPr>
      </w:pPr>
      <w:r w:rsidRPr="00D43766">
        <w:rPr>
          <w:rFonts w:eastAsia="標楷體"/>
          <w:b/>
          <w:sz w:val="26"/>
          <w:szCs w:val="26"/>
        </w:rPr>
        <w:t>B.</w:t>
      </w:r>
      <w:r w:rsidRPr="00D43766">
        <w:rPr>
          <w:rFonts w:eastAsia="標楷體"/>
          <w:b/>
          <w:sz w:val="26"/>
          <w:szCs w:val="26"/>
        </w:rPr>
        <w:t>為因應長照</w:t>
      </w:r>
      <w:r w:rsidRPr="00D43766">
        <w:rPr>
          <w:rFonts w:eastAsia="標楷體"/>
          <w:b/>
          <w:sz w:val="26"/>
          <w:szCs w:val="26"/>
        </w:rPr>
        <w:t>2.0</w:t>
      </w:r>
      <w:r w:rsidRPr="00D43766">
        <w:rPr>
          <w:rFonts w:eastAsia="標楷體"/>
          <w:b/>
          <w:sz w:val="26"/>
          <w:szCs w:val="26"/>
        </w:rPr>
        <w:t>擴及延緩與預防長者失能之服務，期待透過提升基層醫療院所之慢性病管理及失能預防量能，以預防及延緩失能的發生。故藉由地方政府衛生局於上開實地輔導之機會，向所轄區內之基層診所說明衰弱評估之政策及方法，進而提升基層醫療群對長照</w:t>
      </w:r>
      <w:r w:rsidRPr="00D43766">
        <w:rPr>
          <w:rFonts w:eastAsia="標楷體"/>
          <w:b/>
          <w:sz w:val="26"/>
          <w:szCs w:val="26"/>
        </w:rPr>
        <w:t>2.0</w:t>
      </w:r>
      <w:r w:rsidRPr="00D43766">
        <w:rPr>
          <w:rFonts w:eastAsia="標楷體"/>
          <w:b/>
          <w:sz w:val="26"/>
          <w:szCs w:val="26"/>
        </w:rPr>
        <w:t>政策之參與。</w:t>
      </w:r>
    </w:p>
    <w:p w:rsidR="00A533B2" w:rsidRPr="00D43766" w:rsidRDefault="00A533B2" w:rsidP="00A533B2">
      <w:pPr>
        <w:spacing w:before="36" w:after="36" w:line="400" w:lineRule="exact"/>
        <w:ind w:left="991" w:hanging="281"/>
        <w:jc w:val="both"/>
        <w:rPr>
          <w:rFonts w:eastAsia="標楷體"/>
          <w:sz w:val="26"/>
          <w:szCs w:val="26"/>
        </w:rPr>
      </w:pPr>
      <w:r w:rsidRPr="00D43766">
        <w:rPr>
          <w:rFonts w:eastAsia="標楷體"/>
          <w:sz w:val="26"/>
          <w:szCs w:val="26"/>
        </w:rPr>
        <w:t>C.</w:t>
      </w:r>
      <w:r w:rsidRPr="00D43766">
        <w:rPr>
          <w:rFonts w:eastAsia="標楷體"/>
          <w:sz w:val="26"/>
          <w:szCs w:val="26"/>
        </w:rPr>
        <w:t>於</w:t>
      </w:r>
      <w:r w:rsidRPr="00D43766">
        <w:rPr>
          <w:rFonts w:eastAsia="標楷體"/>
          <w:sz w:val="26"/>
          <w:szCs w:val="26"/>
        </w:rPr>
        <w:t>11</w:t>
      </w:r>
      <w:r w:rsidRPr="00D43766">
        <w:rPr>
          <w:rFonts w:eastAsia="標楷體"/>
          <w:sz w:val="26"/>
          <w:szCs w:val="26"/>
        </w:rPr>
        <w:t>月</w:t>
      </w:r>
      <w:r w:rsidRPr="00D43766">
        <w:rPr>
          <w:rFonts w:eastAsia="標楷體"/>
          <w:sz w:val="26"/>
          <w:szCs w:val="26"/>
        </w:rPr>
        <w:t>30</w:t>
      </w:r>
      <w:r w:rsidRPr="00D43766">
        <w:rPr>
          <w:rFonts w:eastAsia="標楷體"/>
          <w:sz w:val="26"/>
          <w:szCs w:val="26"/>
        </w:rPr>
        <w:t>日請各縣市繳交執行成果資料，由本組審核後給分。</w:t>
      </w:r>
    </w:p>
    <w:p w:rsidR="00A533B2" w:rsidRPr="00D43766" w:rsidRDefault="00A533B2" w:rsidP="00A533B2">
      <w:pPr>
        <w:spacing w:before="36" w:after="36" w:line="400" w:lineRule="exact"/>
        <w:ind w:left="991" w:hanging="281"/>
        <w:jc w:val="both"/>
        <w:rPr>
          <w:rFonts w:eastAsia="標楷體"/>
          <w:sz w:val="26"/>
          <w:szCs w:val="26"/>
        </w:rPr>
      </w:pPr>
      <w:r w:rsidRPr="00D43766">
        <w:rPr>
          <w:rFonts w:eastAsia="標楷體"/>
          <w:sz w:val="26"/>
          <w:szCs w:val="26"/>
        </w:rPr>
        <w:t>D.</w:t>
      </w:r>
      <w:r w:rsidRPr="00D43766">
        <w:rPr>
          <w:rFonts w:eastAsia="標楷體"/>
          <w:sz w:val="26"/>
          <w:szCs w:val="26"/>
        </w:rPr>
        <w:t>考評項目</w:t>
      </w:r>
    </w:p>
    <w:tbl>
      <w:tblPr>
        <w:tblW w:w="7706" w:type="dxa"/>
        <w:tblInd w:w="988" w:type="dxa"/>
        <w:tblLayout w:type="fixed"/>
        <w:tblCellMar>
          <w:left w:w="10" w:type="dxa"/>
          <w:right w:w="10" w:type="dxa"/>
        </w:tblCellMar>
        <w:tblLook w:val="04A0" w:firstRow="1" w:lastRow="0" w:firstColumn="1" w:lastColumn="0" w:noHBand="0" w:noVBand="1"/>
      </w:tblPr>
      <w:tblGrid>
        <w:gridCol w:w="6521"/>
        <w:gridCol w:w="1185"/>
      </w:tblGrid>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70935">
            <w:pPr>
              <w:spacing w:before="36" w:after="36" w:line="440" w:lineRule="exact"/>
              <w:ind w:left="360"/>
              <w:jc w:val="both"/>
              <w:rPr>
                <w:rFonts w:eastAsia="標楷體"/>
                <w:b/>
                <w:bCs/>
                <w:sz w:val="26"/>
                <w:szCs w:val="26"/>
              </w:rPr>
            </w:pPr>
            <w:r w:rsidRPr="00D43766">
              <w:rPr>
                <w:rFonts w:eastAsia="標楷體"/>
                <w:b/>
                <w:bCs/>
                <w:sz w:val="26"/>
                <w:szCs w:val="26"/>
              </w:rPr>
              <w:t>項目</w:t>
            </w:r>
          </w:p>
        </w:tc>
        <w:tc>
          <w:tcPr>
            <w:tcW w:w="11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70935">
            <w:pPr>
              <w:spacing w:before="36" w:after="36" w:line="440" w:lineRule="exact"/>
              <w:ind w:left="360"/>
              <w:jc w:val="both"/>
              <w:rPr>
                <w:rFonts w:eastAsia="標楷體"/>
                <w:b/>
                <w:bCs/>
                <w:sz w:val="26"/>
                <w:szCs w:val="26"/>
              </w:rPr>
            </w:pPr>
            <w:r w:rsidRPr="00D43766">
              <w:rPr>
                <w:rFonts w:eastAsia="標楷體"/>
                <w:b/>
                <w:bCs/>
                <w:sz w:val="26"/>
                <w:szCs w:val="26"/>
              </w:rPr>
              <w:t>配分</w:t>
            </w:r>
          </w:p>
        </w:tc>
      </w:tr>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70935">
            <w:pPr>
              <w:spacing w:before="36" w:after="36" w:line="440" w:lineRule="exact"/>
              <w:ind w:left="286" w:hanging="286"/>
              <w:jc w:val="both"/>
              <w:rPr>
                <w:rFonts w:eastAsia="標楷體"/>
                <w:sz w:val="26"/>
                <w:szCs w:val="26"/>
              </w:rPr>
            </w:pPr>
            <w:r w:rsidRPr="00D43766">
              <w:rPr>
                <w:rFonts w:eastAsia="標楷體"/>
                <w:sz w:val="26"/>
                <w:szCs w:val="26"/>
              </w:rPr>
              <w:t>1.</w:t>
            </w:r>
            <w:r w:rsidRPr="00D43766">
              <w:rPr>
                <w:rFonts w:eastAsia="標楷體"/>
                <w:sz w:val="26"/>
                <w:szCs w:val="26"/>
              </w:rPr>
              <w:t>促進所轄區域之未參與糖尿病品質支付服務之基層診所參與糖尿病品質照護。</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70935">
            <w:pPr>
              <w:spacing w:before="36" w:after="36" w:line="440" w:lineRule="exact"/>
              <w:ind w:left="360"/>
              <w:jc w:val="both"/>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70935">
            <w:pPr>
              <w:spacing w:before="36" w:after="36" w:line="440" w:lineRule="exact"/>
              <w:ind w:left="286" w:hanging="286"/>
              <w:jc w:val="both"/>
              <w:rPr>
                <w:rFonts w:eastAsia="標楷體"/>
                <w:sz w:val="26"/>
                <w:szCs w:val="26"/>
              </w:rPr>
            </w:pPr>
            <w:r w:rsidRPr="00D43766">
              <w:rPr>
                <w:rFonts w:eastAsia="標楷體"/>
                <w:sz w:val="26"/>
                <w:szCs w:val="26"/>
              </w:rPr>
              <w:t>2.</w:t>
            </w:r>
            <w:r w:rsidRPr="00D43766">
              <w:rPr>
                <w:rFonts w:eastAsia="標楷體"/>
                <w:sz w:val="26"/>
                <w:szCs w:val="26"/>
              </w:rPr>
              <w:t>輔導所轄區域未參與糖尿病品質支付服務之基層診所輔導</w:t>
            </w:r>
            <w:r w:rsidRPr="00D43766">
              <w:rPr>
                <w:rFonts w:eastAsia="標楷體"/>
                <w:sz w:val="26"/>
                <w:szCs w:val="26"/>
              </w:rPr>
              <w:t>(</w:t>
            </w:r>
            <w:r w:rsidRPr="00D43766">
              <w:rPr>
                <w:rFonts w:eastAsia="標楷體"/>
                <w:sz w:val="26"/>
                <w:szCs w:val="26"/>
              </w:rPr>
              <w:t>內容包含衰弱評估</w:t>
            </w:r>
            <w:r w:rsidRPr="00D43766">
              <w:rPr>
                <w:rFonts w:eastAsia="標楷體"/>
                <w:sz w:val="26"/>
                <w:szCs w:val="26"/>
              </w:rPr>
              <w:t>)</w:t>
            </w:r>
            <w:r w:rsidRPr="00D43766">
              <w:rPr>
                <w:rFonts w:eastAsia="標楷體"/>
                <w:sz w:val="26"/>
                <w:szCs w:val="26"/>
              </w:rPr>
              <w:t>成效。</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70935">
            <w:pPr>
              <w:spacing w:before="36" w:after="36" w:line="440" w:lineRule="exact"/>
              <w:ind w:left="360"/>
              <w:jc w:val="both"/>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148"/>
        </w:trPr>
        <w:tc>
          <w:tcPr>
            <w:tcW w:w="6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70935">
            <w:pPr>
              <w:spacing w:before="36" w:after="36" w:line="440" w:lineRule="exact"/>
              <w:ind w:left="360"/>
              <w:jc w:val="both"/>
              <w:rPr>
                <w:rFonts w:eastAsia="標楷體"/>
                <w:sz w:val="26"/>
                <w:szCs w:val="26"/>
              </w:rPr>
            </w:pPr>
            <w:r w:rsidRPr="00D43766">
              <w:rPr>
                <w:rFonts w:eastAsia="標楷體"/>
                <w:sz w:val="26"/>
                <w:szCs w:val="26"/>
              </w:rPr>
              <w:t>小計</w:t>
            </w:r>
          </w:p>
        </w:tc>
        <w:tc>
          <w:tcPr>
            <w:tcW w:w="1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70935">
            <w:pPr>
              <w:spacing w:before="36" w:after="36" w:line="440" w:lineRule="exact"/>
              <w:ind w:left="360"/>
              <w:jc w:val="both"/>
              <w:rPr>
                <w:rFonts w:eastAsia="標楷體"/>
                <w:sz w:val="26"/>
                <w:szCs w:val="26"/>
              </w:rPr>
            </w:pPr>
            <w:r w:rsidRPr="00D43766">
              <w:rPr>
                <w:rFonts w:eastAsia="標楷體"/>
                <w:sz w:val="26"/>
                <w:szCs w:val="26"/>
              </w:rPr>
              <w:t>3</w:t>
            </w:r>
            <w:r w:rsidRPr="00D43766">
              <w:rPr>
                <w:rFonts w:eastAsia="標楷體"/>
                <w:sz w:val="26"/>
                <w:szCs w:val="26"/>
              </w:rPr>
              <w:t>分</w:t>
            </w:r>
          </w:p>
        </w:tc>
      </w:tr>
    </w:tbl>
    <w:p w:rsidR="00A533B2" w:rsidRPr="00D43766" w:rsidRDefault="00A533B2" w:rsidP="00A533B2">
      <w:pPr>
        <w:spacing w:before="36" w:after="36" w:line="400" w:lineRule="exact"/>
        <w:ind w:left="991" w:hanging="281"/>
        <w:jc w:val="both"/>
        <w:rPr>
          <w:rFonts w:eastAsia="標楷體"/>
          <w:sz w:val="26"/>
          <w:szCs w:val="26"/>
        </w:rPr>
      </w:pPr>
      <w:r w:rsidRPr="00D43766">
        <w:rPr>
          <w:rFonts w:eastAsia="標楷體"/>
          <w:sz w:val="26"/>
          <w:szCs w:val="26"/>
        </w:rPr>
        <w:t>E.</w:t>
      </w:r>
      <w:r w:rsidRPr="00D43766">
        <w:rPr>
          <w:rFonts w:eastAsia="標楷體"/>
          <w:sz w:val="26"/>
          <w:szCs w:val="26"/>
        </w:rPr>
        <w:t>考評標準</w:t>
      </w:r>
    </w:p>
    <w:tbl>
      <w:tblPr>
        <w:tblW w:w="7888" w:type="dxa"/>
        <w:tblInd w:w="988" w:type="dxa"/>
        <w:tblLayout w:type="fixed"/>
        <w:tblCellMar>
          <w:left w:w="10" w:type="dxa"/>
          <w:right w:w="10" w:type="dxa"/>
        </w:tblCellMar>
        <w:tblLook w:val="04A0" w:firstRow="1" w:lastRow="0" w:firstColumn="1" w:lastColumn="0" w:noHBand="0" w:noVBand="1"/>
      </w:tblPr>
      <w:tblGrid>
        <w:gridCol w:w="1651"/>
        <w:gridCol w:w="3827"/>
        <w:gridCol w:w="2410"/>
      </w:tblGrid>
      <w:tr w:rsidR="00D43766" w:rsidRPr="00D43766" w:rsidTr="004518D0">
        <w:tc>
          <w:tcPr>
            <w:tcW w:w="1651"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518D0">
            <w:pPr>
              <w:widowControl/>
              <w:snapToGrid w:val="0"/>
              <w:spacing w:before="36" w:after="72" w:line="360" w:lineRule="exact"/>
              <w:jc w:val="center"/>
              <w:rPr>
                <w:rFonts w:eastAsia="標楷體"/>
                <w:b/>
                <w:bCs/>
                <w:kern w:val="0"/>
                <w:sz w:val="26"/>
                <w:szCs w:val="26"/>
              </w:rPr>
            </w:pPr>
            <w:r w:rsidRPr="00D43766">
              <w:rPr>
                <w:rFonts w:eastAsia="標楷體"/>
                <w:b/>
                <w:bCs/>
                <w:kern w:val="0"/>
                <w:sz w:val="26"/>
                <w:szCs w:val="26"/>
              </w:rPr>
              <w:t>考核項目</w:t>
            </w:r>
          </w:p>
        </w:tc>
        <w:tc>
          <w:tcPr>
            <w:tcW w:w="382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518D0">
            <w:pPr>
              <w:widowControl/>
              <w:snapToGrid w:val="0"/>
              <w:spacing w:before="36" w:after="72" w:line="360" w:lineRule="exact"/>
              <w:jc w:val="center"/>
              <w:rPr>
                <w:rFonts w:eastAsia="標楷體"/>
                <w:b/>
                <w:bCs/>
                <w:kern w:val="0"/>
                <w:sz w:val="26"/>
                <w:szCs w:val="26"/>
              </w:rPr>
            </w:pPr>
            <w:r w:rsidRPr="00D43766">
              <w:rPr>
                <w:rFonts w:eastAsia="標楷體"/>
                <w:b/>
                <w:bCs/>
                <w:kern w:val="0"/>
                <w:sz w:val="26"/>
                <w:szCs w:val="26"/>
              </w:rPr>
              <w:t>考核標準</w:t>
            </w:r>
          </w:p>
        </w:tc>
        <w:tc>
          <w:tcPr>
            <w:tcW w:w="241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tcPr>
          <w:p w:rsidR="00A533B2" w:rsidRPr="00D43766" w:rsidRDefault="00A533B2" w:rsidP="004518D0">
            <w:pPr>
              <w:widowControl/>
              <w:snapToGrid w:val="0"/>
              <w:spacing w:before="36" w:after="72" w:line="360" w:lineRule="exact"/>
              <w:jc w:val="center"/>
              <w:rPr>
                <w:rFonts w:eastAsia="標楷體"/>
                <w:b/>
                <w:bCs/>
                <w:kern w:val="0"/>
                <w:sz w:val="26"/>
                <w:szCs w:val="26"/>
              </w:rPr>
            </w:pPr>
            <w:r w:rsidRPr="00D43766">
              <w:rPr>
                <w:rFonts w:eastAsia="標楷體"/>
                <w:b/>
                <w:bCs/>
                <w:kern w:val="0"/>
                <w:sz w:val="26"/>
                <w:szCs w:val="26"/>
              </w:rPr>
              <w:t>配分標準</w:t>
            </w:r>
          </w:p>
        </w:tc>
      </w:tr>
      <w:tr w:rsidR="00D43766" w:rsidRPr="00D43766" w:rsidTr="004518D0">
        <w:trPr>
          <w:trHeight w:val="2165"/>
        </w:trPr>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80" w:after="180"/>
              <w:rPr>
                <w:rFonts w:eastAsia="標楷體"/>
                <w:sz w:val="26"/>
                <w:szCs w:val="26"/>
              </w:rPr>
            </w:pPr>
            <w:r w:rsidRPr="00D43766">
              <w:rPr>
                <w:rFonts w:eastAsia="標楷體"/>
                <w:sz w:val="26"/>
                <w:szCs w:val="26"/>
              </w:rPr>
              <w:t>1.</w:t>
            </w:r>
            <w:r w:rsidRPr="00D43766">
              <w:rPr>
                <w:rFonts w:eastAsia="標楷體"/>
                <w:sz w:val="26"/>
                <w:szCs w:val="26"/>
              </w:rPr>
              <w:t>促進所轄區域之未參與糖尿病品質支付服務之基層診所參與糖尿病品質照護。</w:t>
            </w:r>
            <w:r w:rsidRPr="00D43766">
              <w:rPr>
                <w:rFonts w:eastAsia="標楷體"/>
                <w:sz w:val="26"/>
                <w:szCs w:val="26"/>
              </w:rPr>
              <w:t xml:space="preserve">  </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80" w:after="180"/>
              <w:ind w:left="142"/>
              <w:rPr>
                <w:rFonts w:eastAsia="標楷體"/>
                <w:bCs/>
                <w:kern w:val="0"/>
                <w:sz w:val="26"/>
                <w:szCs w:val="26"/>
              </w:rPr>
            </w:pPr>
            <w:r w:rsidRPr="00D43766">
              <w:rPr>
                <w:rFonts w:eastAsia="標楷體"/>
                <w:bCs/>
                <w:kern w:val="0"/>
                <w:sz w:val="26"/>
                <w:szCs w:val="26"/>
              </w:rPr>
              <w:t>瞭解轄區各基層診所未參與糖尿病品質支付服務之相關影響因素，並綜整影響因子及研擬因應策略</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80" w:after="180"/>
              <w:rPr>
                <w:rFonts w:eastAsia="標楷體"/>
                <w:sz w:val="26"/>
                <w:szCs w:val="26"/>
              </w:rPr>
            </w:pPr>
            <w:r w:rsidRPr="00D43766">
              <w:rPr>
                <w:rFonts w:eastAsia="標楷體"/>
                <w:sz w:val="26"/>
                <w:szCs w:val="26"/>
              </w:rPr>
              <w:t>符合：</w:t>
            </w:r>
            <w:r w:rsidRPr="00D43766">
              <w:rPr>
                <w:rFonts w:eastAsia="標楷體"/>
                <w:sz w:val="26"/>
                <w:szCs w:val="26"/>
              </w:rPr>
              <w:t>1</w:t>
            </w:r>
            <w:r w:rsidRPr="00D43766">
              <w:rPr>
                <w:rFonts w:eastAsia="標楷體"/>
                <w:sz w:val="26"/>
                <w:szCs w:val="26"/>
              </w:rPr>
              <w:t>分</w:t>
            </w:r>
          </w:p>
          <w:p w:rsidR="00A533B2" w:rsidRPr="00D43766" w:rsidRDefault="00A533B2" w:rsidP="004518D0">
            <w:pPr>
              <w:spacing w:before="180" w:after="180"/>
              <w:rPr>
                <w:rFonts w:eastAsia="標楷體"/>
                <w:sz w:val="26"/>
                <w:szCs w:val="26"/>
              </w:rPr>
            </w:pPr>
            <w:r w:rsidRPr="00D43766">
              <w:rPr>
                <w:rFonts w:eastAsia="標楷體"/>
                <w:sz w:val="26"/>
                <w:szCs w:val="26"/>
              </w:rPr>
              <w:t>部份符合：</w:t>
            </w:r>
            <w:r w:rsidRPr="00D43766">
              <w:rPr>
                <w:rFonts w:eastAsia="標楷體"/>
                <w:sz w:val="26"/>
                <w:szCs w:val="26"/>
              </w:rPr>
              <w:t>0.5</w:t>
            </w:r>
            <w:r w:rsidRPr="00D43766">
              <w:rPr>
                <w:rFonts w:eastAsia="標楷體"/>
                <w:sz w:val="26"/>
                <w:szCs w:val="26"/>
              </w:rPr>
              <w:t>分</w:t>
            </w:r>
          </w:p>
          <w:p w:rsidR="00A533B2" w:rsidRPr="00D43766" w:rsidRDefault="00A533B2" w:rsidP="004518D0">
            <w:pPr>
              <w:widowControl/>
              <w:snapToGrid w:val="0"/>
              <w:spacing w:before="36" w:after="72" w:line="360" w:lineRule="exact"/>
            </w:pPr>
            <w:r w:rsidRPr="00D43766">
              <w:rPr>
                <w:rFonts w:eastAsia="標楷體"/>
                <w:sz w:val="26"/>
                <w:szCs w:val="26"/>
              </w:rPr>
              <w:t>不符合：</w:t>
            </w:r>
            <w:r w:rsidRPr="00D43766">
              <w:rPr>
                <w:rFonts w:eastAsia="標楷體"/>
                <w:sz w:val="26"/>
                <w:szCs w:val="26"/>
              </w:rPr>
              <w:t>0</w:t>
            </w:r>
            <w:r w:rsidRPr="00D43766">
              <w:rPr>
                <w:rFonts w:eastAsia="標楷體"/>
                <w:sz w:val="26"/>
                <w:szCs w:val="26"/>
              </w:rPr>
              <w:t>分</w:t>
            </w:r>
          </w:p>
        </w:tc>
      </w:tr>
      <w:tr w:rsidR="00A533B2" w:rsidRPr="00D43766" w:rsidTr="004518D0">
        <w:tc>
          <w:tcPr>
            <w:tcW w:w="1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80" w:after="180"/>
            </w:pPr>
            <w:r w:rsidRPr="00D43766">
              <w:rPr>
                <w:rFonts w:eastAsia="標楷體"/>
                <w:sz w:val="26"/>
                <w:szCs w:val="26"/>
              </w:rPr>
              <w:t>2.</w:t>
            </w:r>
            <w:r w:rsidRPr="00D43766">
              <w:rPr>
                <w:rFonts w:eastAsia="標楷體"/>
                <w:sz w:val="26"/>
                <w:szCs w:val="26"/>
              </w:rPr>
              <w:t>輔導所轄區域未參與糖尿病品質</w:t>
            </w:r>
            <w:r w:rsidRPr="00D43766">
              <w:rPr>
                <w:rFonts w:eastAsia="標楷體"/>
                <w:sz w:val="26"/>
                <w:szCs w:val="26"/>
              </w:rPr>
              <w:lastRenderedPageBreak/>
              <w:t>支付服務之基層診所輔導</w:t>
            </w:r>
            <w:r w:rsidRPr="00D43766">
              <w:rPr>
                <w:rFonts w:eastAsia="標楷體"/>
                <w:b/>
                <w:sz w:val="26"/>
                <w:szCs w:val="26"/>
              </w:rPr>
              <w:t>(</w:t>
            </w:r>
            <w:r w:rsidRPr="00D43766">
              <w:rPr>
                <w:rFonts w:eastAsia="標楷體"/>
                <w:b/>
                <w:sz w:val="26"/>
                <w:szCs w:val="26"/>
              </w:rPr>
              <w:t>內容包含衰弱評估</w:t>
            </w:r>
            <w:r w:rsidRPr="00D43766">
              <w:rPr>
                <w:rFonts w:eastAsia="標楷體"/>
                <w:b/>
                <w:sz w:val="26"/>
                <w:szCs w:val="26"/>
              </w:rPr>
              <w:t>)</w:t>
            </w:r>
            <w:r w:rsidRPr="00D43766">
              <w:rPr>
                <w:rFonts w:eastAsia="標楷體"/>
                <w:sz w:val="26"/>
                <w:szCs w:val="26"/>
              </w:rPr>
              <w:t>成效。</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923027">
            <w:pPr>
              <w:numPr>
                <w:ilvl w:val="0"/>
                <w:numId w:val="209"/>
              </w:numPr>
              <w:suppressAutoHyphens/>
              <w:autoSpaceDN w:val="0"/>
              <w:spacing w:before="180" w:after="180"/>
              <w:textAlignment w:val="baseline"/>
            </w:pPr>
            <w:r w:rsidRPr="00D43766">
              <w:rPr>
                <w:rFonts w:eastAsia="標楷體"/>
                <w:sz w:val="26"/>
                <w:szCs w:val="26"/>
              </w:rPr>
              <w:lastRenderedPageBreak/>
              <w:t>轄區糖尿病病人就醫人數</w:t>
            </w:r>
            <w:r w:rsidRPr="00D43766">
              <w:rPr>
                <w:rFonts w:eastAsia="標楷體"/>
                <w:sz w:val="26"/>
                <w:szCs w:val="26"/>
              </w:rPr>
              <w:t>≧100</w:t>
            </w:r>
            <w:r w:rsidRPr="00D43766">
              <w:rPr>
                <w:rFonts w:eastAsia="標楷體"/>
                <w:sz w:val="26"/>
                <w:szCs w:val="26"/>
              </w:rPr>
              <w:t>名，且未加入糖尿病品質支付服務之基層診所</w:t>
            </w:r>
            <w:r w:rsidRPr="00D43766">
              <w:rPr>
                <w:rFonts w:ascii="新細明體" w:hAnsi="新細明體"/>
                <w:sz w:val="26"/>
                <w:szCs w:val="26"/>
              </w:rPr>
              <w:t>≧</w:t>
            </w:r>
            <w:r w:rsidRPr="00D43766">
              <w:rPr>
                <w:rFonts w:eastAsia="標楷體"/>
                <w:sz w:val="26"/>
                <w:szCs w:val="26"/>
              </w:rPr>
              <w:t>60</w:t>
            </w:r>
            <w:r w:rsidRPr="00D43766">
              <w:rPr>
                <w:rFonts w:eastAsia="標楷體"/>
                <w:sz w:val="26"/>
                <w:szCs w:val="26"/>
              </w:rPr>
              <w:lastRenderedPageBreak/>
              <w:t>家者，至少完成</w:t>
            </w:r>
            <w:r w:rsidRPr="00D43766">
              <w:rPr>
                <w:rFonts w:eastAsia="標楷體"/>
                <w:sz w:val="26"/>
                <w:szCs w:val="26"/>
              </w:rPr>
              <w:t>30</w:t>
            </w:r>
            <w:r w:rsidRPr="00D43766">
              <w:rPr>
                <w:rFonts w:eastAsia="標楷體"/>
                <w:sz w:val="26"/>
                <w:szCs w:val="26"/>
              </w:rPr>
              <w:t>家輔導</w:t>
            </w:r>
            <w:r w:rsidRPr="00D43766">
              <w:rPr>
                <w:rFonts w:eastAsia="標楷體"/>
                <w:b/>
                <w:sz w:val="26"/>
                <w:szCs w:val="26"/>
              </w:rPr>
              <w:t>(</w:t>
            </w:r>
            <w:r w:rsidRPr="00D43766">
              <w:rPr>
                <w:rFonts w:eastAsia="標楷體"/>
                <w:b/>
                <w:sz w:val="26"/>
                <w:szCs w:val="26"/>
              </w:rPr>
              <w:t>內容包含衰弱評估</w:t>
            </w:r>
            <w:r w:rsidRPr="00D43766">
              <w:rPr>
                <w:rFonts w:eastAsia="標楷體"/>
                <w:b/>
                <w:sz w:val="26"/>
                <w:szCs w:val="26"/>
              </w:rPr>
              <w:t>)</w:t>
            </w:r>
            <w:r w:rsidRPr="00D43766">
              <w:rPr>
                <w:rFonts w:eastAsia="標楷體"/>
                <w:sz w:val="26"/>
                <w:szCs w:val="26"/>
              </w:rPr>
              <w:t>紀錄。</w:t>
            </w:r>
          </w:p>
          <w:p w:rsidR="00A533B2" w:rsidRPr="00D43766" w:rsidRDefault="00A533B2" w:rsidP="00166484">
            <w:pPr>
              <w:numPr>
                <w:ilvl w:val="0"/>
                <w:numId w:val="209"/>
              </w:numPr>
              <w:suppressAutoHyphens/>
              <w:autoSpaceDN w:val="0"/>
              <w:spacing w:before="180" w:after="180"/>
              <w:textAlignment w:val="baseline"/>
            </w:pPr>
            <w:r w:rsidRPr="00D43766">
              <w:rPr>
                <w:rFonts w:eastAsia="標楷體"/>
                <w:sz w:val="26"/>
                <w:szCs w:val="26"/>
              </w:rPr>
              <w:t>另轄區糖尿病病人就醫人數</w:t>
            </w:r>
            <w:r w:rsidRPr="00D43766">
              <w:rPr>
                <w:rFonts w:eastAsia="標楷體"/>
                <w:sz w:val="26"/>
                <w:szCs w:val="26"/>
              </w:rPr>
              <w:t>≧100</w:t>
            </w:r>
            <w:r w:rsidRPr="00D43766">
              <w:rPr>
                <w:rFonts w:eastAsia="標楷體"/>
                <w:sz w:val="26"/>
                <w:szCs w:val="26"/>
              </w:rPr>
              <w:t>名，且未加入糖尿病品質支付服務之基層診所於該縣市未達</w:t>
            </w:r>
            <w:r w:rsidRPr="00D43766">
              <w:rPr>
                <w:rFonts w:eastAsia="標楷體"/>
                <w:sz w:val="26"/>
                <w:szCs w:val="26"/>
              </w:rPr>
              <w:t>30</w:t>
            </w:r>
            <w:r w:rsidRPr="00D43766">
              <w:rPr>
                <w:rFonts w:eastAsia="標楷體"/>
                <w:sz w:val="26"/>
                <w:szCs w:val="26"/>
              </w:rPr>
              <w:t>家者，至少提出上開診所家數</w:t>
            </w:r>
            <w:r w:rsidRPr="00D43766">
              <w:rPr>
                <w:rFonts w:eastAsia="標楷體"/>
                <w:sz w:val="26"/>
                <w:szCs w:val="26"/>
              </w:rPr>
              <w:t>1/2</w:t>
            </w:r>
            <w:r w:rsidRPr="00D43766">
              <w:rPr>
                <w:rFonts w:eastAsia="標楷體"/>
                <w:sz w:val="26"/>
                <w:szCs w:val="26"/>
              </w:rPr>
              <w:t>之輔導</w:t>
            </w:r>
            <w:r w:rsidRPr="00D43766">
              <w:rPr>
                <w:rFonts w:eastAsia="標楷體"/>
                <w:b/>
                <w:sz w:val="26"/>
                <w:szCs w:val="26"/>
              </w:rPr>
              <w:t>(</w:t>
            </w:r>
            <w:r w:rsidRPr="00D43766">
              <w:rPr>
                <w:rFonts w:eastAsia="標楷體"/>
                <w:b/>
                <w:sz w:val="26"/>
                <w:szCs w:val="26"/>
              </w:rPr>
              <w:t>內容包含衰弱評估</w:t>
            </w:r>
            <w:r w:rsidRPr="00D43766">
              <w:rPr>
                <w:rFonts w:eastAsia="標楷體"/>
                <w:b/>
                <w:sz w:val="26"/>
                <w:szCs w:val="26"/>
              </w:rPr>
              <w:t>)</w:t>
            </w:r>
            <w:r w:rsidRPr="00D43766">
              <w:rPr>
                <w:rFonts w:eastAsia="標楷體"/>
                <w:sz w:val="26"/>
                <w:szCs w:val="26"/>
              </w:rPr>
              <w:t>紀錄。</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before="180" w:after="180"/>
              <w:rPr>
                <w:rFonts w:eastAsia="標楷體"/>
                <w:sz w:val="26"/>
                <w:szCs w:val="26"/>
              </w:rPr>
            </w:pPr>
            <w:r w:rsidRPr="00D43766">
              <w:rPr>
                <w:rFonts w:eastAsia="標楷體"/>
                <w:sz w:val="26"/>
                <w:szCs w:val="26"/>
              </w:rPr>
              <w:lastRenderedPageBreak/>
              <w:t>符合：</w:t>
            </w:r>
            <w:r w:rsidRPr="00D43766">
              <w:rPr>
                <w:rFonts w:eastAsia="標楷體"/>
                <w:sz w:val="26"/>
                <w:szCs w:val="26"/>
              </w:rPr>
              <w:t>2</w:t>
            </w:r>
            <w:r w:rsidRPr="00D43766">
              <w:rPr>
                <w:rFonts w:eastAsia="標楷體"/>
                <w:sz w:val="26"/>
                <w:szCs w:val="26"/>
              </w:rPr>
              <w:t>分</w:t>
            </w:r>
          </w:p>
          <w:p w:rsidR="00A533B2" w:rsidRPr="00D43766" w:rsidRDefault="00A533B2" w:rsidP="004518D0">
            <w:pPr>
              <w:spacing w:before="180" w:after="180"/>
              <w:rPr>
                <w:rFonts w:eastAsia="標楷體"/>
                <w:sz w:val="26"/>
                <w:szCs w:val="26"/>
              </w:rPr>
            </w:pPr>
            <w:r w:rsidRPr="00D43766">
              <w:rPr>
                <w:rFonts w:eastAsia="標楷體"/>
                <w:sz w:val="26"/>
                <w:szCs w:val="26"/>
              </w:rPr>
              <w:t>部份符合：</w:t>
            </w:r>
            <w:r w:rsidRPr="00D43766">
              <w:rPr>
                <w:rFonts w:eastAsia="標楷體"/>
                <w:sz w:val="26"/>
                <w:szCs w:val="26"/>
              </w:rPr>
              <w:t>1</w:t>
            </w:r>
            <w:r w:rsidRPr="00D43766">
              <w:rPr>
                <w:rFonts w:eastAsia="標楷體"/>
                <w:sz w:val="26"/>
                <w:szCs w:val="26"/>
              </w:rPr>
              <w:t>分</w:t>
            </w:r>
          </w:p>
          <w:p w:rsidR="00A533B2" w:rsidRPr="00D43766" w:rsidRDefault="00A533B2" w:rsidP="004518D0">
            <w:pPr>
              <w:spacing w:before="180" w:after="180"/>
              <w:rPr>
                <w:rFonts w:eastAsia="標楷體"/>
                <w:sz w:val="26"/>
                <w:szCs w:val="26"/>
              </w:rPr>
            </w:pPr>
            <w:r w:rsidRPr="00D43766">
              <w:rPr>
                <w:rFonts w:eastAsia="標楷體"/>
                <w:sz w:val="26"/>
                <w:szCs w:val="26"/>
              </w:rPr>
              <w:lastRenderedPageBreak/>
              <w:t>不符合：</w:t>
            </w:r>
            <w:r w:rsidRPr="00D43766">
              <w:rPr>
                <w:rFonts w:eastAsia="標楷體"/>
                <w:sz w:val="26"/>
                <w:szCs w:val="26"/>
              </w:rPr>
              <w:t>0</w:t>
            </w:r>
            <w:r w:rsidRPr="00D43766">
              <w:rPr>
                <w:rFonts w:eastAsia="標楷體"/>
                <w:sz w:val="26"/>
                <w:szCs w:val="26"/>
              </w:rPr>
              <w:t>分</w:t>
            </w:r>
          </w:p>
        </w:tc>
      </w:tr>
    </w:tbl>
    <w:p w:rsidR="00A533B2" w:rsidRPr="00D43766" w:rsidRDefault="00A533B2" w:rsidP="00A533B2">
      <w:pPr>
        <w:spacing w:before="36" w:after="36" w:line="400" w:lineRule="exact"/>
        <w:jc w:val="both"/>
        <w:rPr>
          <w:rFonts w:eastAsia="標楷體"/>
          <w:sz w:val="26"/>
          <w:szCs w:val="26"/>
        </w:rPr>
      </w:pPr>
    </w:p>
    <w:p w:rsidR="00A533B2" w:rsidRPr="00D43766" w:rsidRDefault="00A533B2" w:rsidP="00A533B2">
      <w:pPr>
        <w:spacing w:before="180" w:after="180"/>
        <w:ind w:left="140" w:hanging="140"/>
      </w:pPr>
      <w:r w:rsidRPr="00D43766">
        <w:rPr>
          <w:noProof/>
        </w:rPr>
        <mc:AlternateContent>
          <mc:Choice Requires="wps">
            <w:drawing>
              <wp:anchor distT="0" distB="0" distL="114300" distR="114300" simplePos="0" relativeHeight="251696128" behindDoc="0" locked="0" layoutInCell="1" allowOverlap="1" wp14:anchorId="1E124507" wp14:editId="3DEEF1B0">
                <wp:simplePos x="0" y="0"/>
                <wp:positionH relativeFrom="column">
                  <wp:align>left</wp:align>
                </wp:positionH>
                <wp:positionV relativeFrom="paragraph">
                  <wp:posOffset>548</wp:posOffset>
                </wp:positionV>
                <wp:extent cx="0" cy="0"/>
                <wp:effectExtent l="0" t="0" r="0" b="0"/>
                <wp:wrapSquare wrapText="bothSides"/>
                <wp:docPr id="3" name="文字方塊 3"/>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rsidR="005B6F0B" w:rsidRDefault="005B6F0B" w:rsidP="00A533B2">
                            <w:pPr>
                              <w:spacing w:before="36" w:after="36" w:line="400" w:lineRule="exact"/>
                              <w:jc w:val="both"/>
                            </w:pPr>
                            <w:r>
                              <w:rPr>
                                <w:rFonts w:eastAsia="標楷體"/>
                                <w:sz w:val="26"/>
                                <w:szCs w:val="26"/>
                              </w:rPr>
                              <w:t>備註</w:t>
                            </w:r>
                            <w:r>
                              <w:rPr>
                                <w:rFonts w:ascii="新細明體" w:hAnsi="新細明體"/>
                                <w:sz w:val="26"/>
                                <w:szCs w:val="26"/>
                              </w:rPr>
                              <w:t>：</w:t>
                            </w:r>
                          </w:p>
                          <w:p w:rsidR="005B6F0B" w:rsidRDefault="005B6F0B" w:rsidP="00A533B2">
                            <w:pPr>
                              <w:spacing w:before="36" w:after="36" w:line="400" w:lineRule="exact"/>
                              <w:ind w:left="130" w:hanging="130"/>
                              <w:jc w:val="both"/>
                            </w:pPr>
                            <w:r>
                              <w:rPr>
                                <w:rFonts w:eastAsia="標楷體"/>
                                <w:sz w:val="26"/>
                                <w:szCs w:val="26"/>
                              </w:rPr>
                              <w:t>1.</w:t>
                            </w:r>
                            <w:r>
                              <w:rPr>
                                <w:rFonts w:eastAsia="標楷體"/>
                                <w:sz w:val="26"/>
                                <w:szCs w:val="26"/>
                              </w:rPr>
                              <w:t>若所轄區域之基層診所無符合未加入糖尿病品質支付服務方案之糖尿病病人就醫人數</w:t>
                            </w:r>
                            <w:proofErr w:type="gramStart"/>
                            <w:r>
                              <w:rPr>
                                <w:rFonts w:eastAsia="標楷體"/>
                                <w:sz w:val="26"/>
                                <w:szCs w:val="26"/>
                              </w:rPr>
                              <w:t>≧</w:t>
                            </w:r>
                            <w:proofErr w:type="gramEnd"/>
                            <w:r>
                              <w:rPr>
                                <w:rFonts w:eastAsia="標楷體"/>
                                <w:sz w:val="26"/>
                                <w:szCs w:val="26"/>
                              </w:rPr>
                              <w:t>100</w:t>
                            </w:r>
                            <w:r>
                              <w:rPr>
                                <w:rFonts w:eastAsia="標楷體"/>
                                <w:sz w:val="26"/>
                                <w:szCs w:val="26"/>
                              </w:rPr>
                              <w:t>名之縣市，本項配分調整至</w:t>
                            </w:r>
                            <w:r>
                              <w:rPr>
                                <w:rFonts w:ascii="新細明體" w:hAnsi="新細明體"/>
                                <w:sz w:val="26"/>
                                <w:szCs w:val="26"/>
                              </w:rPr>
                              <w:t>「</w:t>
                            </w:r>
                            <w:r>
                              <w:rPr>
                                <w:rFonts w:eastAsia="標楷體"/>
                                <w:sz w:val="26"/>
                                <w:szCs w:val="26"/>
                              </w:rPr>
                              <w:t>提升轄區糖尿病患加入糖尿病品質支付服務比率」項下計算。</w:t>
                            </w:r>
                          </w:p>
                        </w:txbxContent>
                      </wps:txbx>
                      <wps:bodyPr vert="horz" wrap="none" lIns="0" tIns="0" rIns="0" bIns="0" anchor="t" anchorCtr="0" compatLnSpc="0">
                        <a:spAutoFit/>
                      </wps:bodyPr>
                    </wps:wsp>
                  </a:graphicData>
                </a:graphic>
              </wp:anchor>
            </w:drawing>
          </mc:Choice>
          <mc:Fallback>
            <w:pict>
              <v:shape id="文字方塊 3" o:spid="_x0000_s1031" type="#_x0000_t202" style="position:absolute;left:0;text-align:left;margin-left:0;margin-top:.05pt;width:0;height:0;z-index:251696128;visibility:visible;mso-wrap-style:none;mso-wrap-distance-left:9pt;mso-wrap-distance-top:0;mso-wrap-distance-right:9pt;mso-wrap-distance-bottom:0;mso-position-horizontal:left;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" filled="f" stroked="f">
                <v:textbox style="mso-fit-shape-to-text:t" inset="0,0,0,0">
                  <w:txbxContent>
                    <w:p w:rsidR="005B6F0B" w:rsidRDefault="005B6F0B" w:rsidP="00A533B2">
                      <w:pPr>
                        <w:spacing w:before="36" w:after="36" w:line="400" w:lineRule="exact"/>
                        <w:jc w:val="both"/>
                      </w:pPr>
                      <w:r>
                        <w:rPr>
                          <w:rFonts w:eastAsia="標楷體"/>
                          <w:sz w:val="26"/>
                          <w:szCs w:val="26"/>
                        </w:rPr>
                        <w:t>備註</w:t>
                      </w:r>
                      <w:r>
                        <w:rPr>
                          <w:rFonts w:ascii="新細明體" w:hAnsi="新細明體"/>
                          <w:sz w:val="26"/>
                          <w:szCs w:val="26"/>
                        </w:rPr>
                        <w:t>：</w:t>
                      </w:r>
                    </w:p>
                    <w:p w:rsidR="005B6F0B" w:rsidRDefault="005B6F0B" w:rsidP="00A533B2">
                      <w:pPr>
                        <w:spacing w:before="36" w:after="36" w:line="400" w:lineRule="exact"/>
                        <w:ind w:left="130" w:hanging="130"/>
                        <w:jc w:val="both"/>
                      </w:pPr>
                      <w:r>
                        <w:rPr>
                          <w:rFonts w:eastAsia="標楷體"/>
                          <w:sz w:val="26"/>
                          <w:szCs w:val="26"/>
                        </w:rPr>
                        <w:t>1.</w:t>
                      </w:r>
                      <w:r>
                        <w:rPr>
                          <w:rFonts w:eastAsia="標楷體"/>
                          <w:sz w:val="26"/>
                          <w:szCs w:val="26"/>
                        </w:rPr>
                        <w:t>若所轄區域之基層診所無符合未加入糖尿病品質支付服務方案之糖尿病病人就醫人數</w:t>
                      </w:r>
                      <w:r>
                        <w:rPr>
                          <w:rFonts w:eastAsia="標楷體"/>
                          <w:sz w:val="26"/>
                          <w:szCs w:val="26"/>
                        </w:rPr>
                        <w:t>≧100</w:t>
                      </w:r>
                      <w:r>
                        <w:rPr>
                          <w:rFonts w:eastAsia="標楷體"/>
                          <w:sz w:val="26"/>
                          <w:szCs w:val="26"/>
                        </w:rPr>
                        <w:t>名之縣市，本項配分調整至</w:t>
                      </w:r>
                      <w:r>
                        <w:rPr>
                          <w:rFonts w:ascii="新細明體" w:hAnsi="新細明體"/>
                          <w:sz w:val="26"/>
                          <w:szCs w:val="26"/>
                        </w:rPr>
                        <w:t>「</w:t>
                      </w:r>
                      <w:r>
                        <w:rPr>
                          <w:rFonts w:eastAsia="標楷體"/>
                          <w:sz w:val="26"/>
                          <w:szCs w:val="26"/>
                        </w:rPr>
                        <w:t>提升轄區糖尿病患加入糖尿病品質支付服務比率」項下計算。</w:t>
                      </w:r>
                    </w:p>
                  </w:txbxContent>
                </v:textbox>
                <w10:wrap type="square"/>
              </v:shape>
            </w:pict>
          </mc:Fallback>
        </mc:AlternateContent>
      </w:r>
      <w:r w:rsidRPr="00D43766">
        <w:rPr>
          <w:rFonts w:eastAsia="標楷體"/>
          <w:sz w:val="26"/>
          <w:szCs w:val="26"/>
        </w:rPr>
        <w:t>2.</w:t>
      </w:r>
      <w:r w:rsidRPr="00D43766">
        <w:rPr>
          <w:rFonts w:eastAsia="標楷體"/>
          <w:sz w:val="26"/>
          <w:szCs w:val="26"/>
        </w:rPr>
        <w:t>另有關輔導所轄區域之基層診所參與糖尿病品質支付服務及衰弱評估相關輔導說帖，將由本署統一提供予各縣市地方衛生局應用。</w:t>
      </w:r>
    </w:p>
    <w:p w:rsidR="00A533B2" w:rsidRPr="00D43766" w:rsidRDefault="00A533B2" w:rsidP="00A533B2">
      <w:pPr>
        <w:pageBreakBefore/>
        <w:widowControl/>
        <w:rPr>
          <w:rFonts w:eastAsia="標楷體"/>
          <w:sz w:val="26"/>
          <w:szCs w:val="26"/>
        </w:rPr>
      </w:pPr>
    </w:p>
    <w:bookmarkStart w:id="15" w:name="四、癌症篩檢與檳榔健康危害防制（28分）"/>
    <w:p w:rsidR="00A533B2" w:rsidRPr="00D43766" w:rsidRDefault="00A533B2" w:rsidP="00A533B2">
      <w:pPr>
        <w:spacing w:line="360" w:lineRule="exact"/>
      </w:pPr>
      <w:r w:rsidRPr="00D43766">
        <w:rPr>
          <w:rFonts w:eastAsia="標楷體"/>
          <w:b/>
          <w:bCs/>
          <w:sz w:val="32"/>
          <w:szCs w:val="32"/>
        </w:rPr>
        <w:fldChar w:fldCharType="begin"/>
      </w:r>
      <w:r w:rsidRPr="00D43766">
        <w:rPr>
          <w:rFonts w:eastAsia="標楷體"/>
          <w:b/>
          <w:bCs/>
          <w:sz w:val="32"/>
          <w:szCs w:val="32"/>
        </w:rPr>
        <w:instrText xml:space="preserve"> HYPERLINK  "#</w:instrText>
      </w:r>
      <w:r w:rsidRPr="00D43766">
        <w:rPr>
          <w:rFonts w:eastAsia="標楷體"/>
          <w:b/>
          <w:bCs/>
          <w:sz w:val="32"/>
          <w:szCs w:val="32"/>
        </w:rPr>
        <w:instrText>一、考評項目：</w:instrText>
      </w:r>
      <w:r w:rsidRPr="00D43766">
        <w:rPr>
          <w:rFonts w:eastAsia="標楷體"/>
          <w:b/>
          <w:bCs/>
          <w:sz w:val="32"/>
          <w:szCs w:val="32"/>
        </w:rPr>
        <w:instrText xml:space="preserve">" </w:instrText>
      </w:r>
      <w:r w:rsidRPr="00D43766">
        <w:rPr>
          <w:rFonts w:eastAsia="標楷體"/>
          <w:b/>
          <w:bCs/>
          <w:sz w:val="32"/>
          <w:szCs w:val="32"/>
        </w:rPr>
        <w:fldChar w:fldCharType="separate"/>
      </w:r>
      <w:r w:rsidRPr="00D43766">
        <w:rPr>
          <w:rFonts w:eastAsia="標楷體"/>
          <w:b/>
          <w:bCs/>
          <w:sz w:val="32"/>
          <w:szCs w:val="32"/>
        </w:rPr>
        <w:t>三、癌症篩檢與檳榔健康危害防制（</w:t>
      </w:r>
      <w:r w:rsidRPr="00D43766">
        <w:rPr>
          <w:rFonts w:eastAsia="標楷體"/>
          <w:b/>
          <w:bCs/>
          <w:sz w:val="32"/>
          <w:szCs w:val="32"/>
        </w:rPr>
        <w:t>30</w:t>
      </w:r>
      <w:r w:rsidRPr="00D43766">
        <w:rPr>
          <w:rFonts w:eastAsia="標楷體"/>
          <w:b/>
          <w:bCs/>
          <w:sz w:val="32"/>
          <w:szCs w:val="32"/>
        </w:rPr>
        <w:t>分）</w:t>
      </w:r>
      <w:r w:rsidRPr="00D43766">
        <w:rPr>
          <w:rFonts w:eastAsia="標楷體"/>
          <w:b/>
          <w:bCs/>
          <w:sz w:val="32"/>
          <w:szCs w:val="32"/>
        </w:rPr>
        <w:fldChar w:fldCharType="end"/>
      </w:r>
    </w:p>
    <w:bookmarkEnd w:id="15"/>
    <w:p w:rsidR="00A533B2" w:rsidRPr="00D43766" w:rsidRDefault="00A533B2" w:rsidP="00A533B2">
      <w:pPr>
        <w:snapToGrid w:val="0"/>
        <w:spacing w:before="180" w:after="180" w:line="360" w:lineRule="exact"/>
        <w:ind w:firstLine="480"/>
        <w:jc w:val="both"/>
        <w:rPr>
          <w:rFonts w:eastAsia="標楷體"/>
          <w:sz w:val="26"/>
          <w:szCs w:val="26"/>
        </w:rPr>
      </w:pPr>
      <w:r w:rsidRPr="00D43766">
        <w:rPr>
          <w:rFonts w:eastAsia="標楷體"/>
          <w:sz w:val="26"/>
          <w:szCs w:val="26"/>
        </w:rPr>
        <w:t>癌症為國人十大死因之首，為早期發現癌症、降低死亡率，本署擴大辦理四項癌症篩檢並加強篩檢陽性個案追蹤。另外，口腔癌為國人男性發生率增加最快的癌症，嚼檳榔為其致病主因，爰降低嚼檳榔人口是防治口腔癌最重要和最基礎之策略，故衛生局除推廣癌症篩檢外，亦應推廣檳榔防制宣導教育及推動戒檳工作，其工作內容應包括：</w:t>
      </w:r>
    </w:p>
    <w:p w:rsidR="00A533B2" w:rsidRPr="00D43766" w:rsidRDefault="00A533B2" w:rsidP="00A533B2">
      <w:pPr>
        <w:tabs>
          <w:tab w:val="left" w:pos="675"/>
        </w:tabs>
        <w:snapToGrid w:val="0"/>
        <w:spacing w:after="180" w:line="360" w:lineRule="exact"/>
        <w:jc w:val="both"/>
      </w:pPr>
      <w:r w:rsidRPr="00D43766">
        <w:rPr>
          <w:rFonts w:ascii="新細明體" w:hAnsi="新細明體" w:cs="新細明體"/>
          <w:sz w:val="26"/>
          <w:szCs w:val="26"/>
        </w:rPr>
        <w:t>◎</w:t>
      </w:r>
      <w:r w:rsidRPr="00D43766">
        <w:rPr>
          <w:rFonts w:eastAsia="標楷體"/>
          <w:sz w:val="26"/>
          <w:szCs w:val="26"/>
        </w:rPr>
        <w:t>加強辦理癌症篩檢及篩檢陽性個案的追蹤</w:t>
      </w:r>
    </w:p>
    <w:p w:rsidR="00A533B2" w:rsidRPr="00D43766" w:rsidRDefault="00A533B2" w:rsidP="00A533B2">
      <w:pPr>
        <w:tabs>
          <w:tab w:val="left" w:pos="675"/>
        </w:tabs>
        <w:snapToGrid w:val="0"/>
        <w:spacing w:after="72" w:line="360" w:lineRule="exact"/>
        <w:jc w:val="both"/>
      </w:pPr>
      <w:r w:rsidRPr="00D43766">
        <w:rPr>
          <w:rFonts w:ascii="新細明體" w:hAnsi="新細明體" w:cs="新細明體"/>
          <w:sz w:val="26"/>
          <w:szCs w:val="26"/>
        </w:rPr>
        <w:t>◎</w:t>
      </w:r>
      <w:r w:rsidRPr="00D43766">
        <w:rPr>
          <w:rFonts w:eastAsia="標楷體"/>
          <w:sz w:val="26"/>
          <w:szCs w:val="26"/>
        </w:rPr>
        <w:t>檳榔健康危害防制</w:t>
      </w:r>
    </w:p>
    <w:p w:rsidR="00A533B2" w:rsidRPr="00D43766" w:rsidRDefault="00A533B2" w:rsidP="00A533B2">
      <w:pPr>
        <w:snapToGrid w:val="0"/>
        <w:spacing w:line="360" w:lineRule="exact"/>
        <w:ind w:left="600" w:right="-1" w:hanging="458"/>
        <w:jc w:val="both"/>
      </w:pPr>
      <w:r w:rsidRPr="00D43766">
        <w:rPr>
          <w:rFonts w:ascii="新細明體" w:hAnsi="新細明體" w:cs="新細明體"/>
          <w:sz w:val="26"/>
          <w:szCs w:val="26"/>
        </w:rPr>
        <w:t>✽</w:t>
      </w:r>
      <w:r w:rsidRPr="00D43766">
        <w:rPr>
          <w:rFonts w:eastAsia="標楷體"/>
          <w:sz w:val="26"/>
          <w:szCs w:val="26"/>
        </w:rPr>
        <w:t>辦理檳榔防制地方宣導工作，至少應達下列數量：</w:t>
      </w:r>
    </w:p>
    <w:tbl>
      <w:tblPr>
        <w:tblW w:w="9355" w:type="dxa"/>
        <w:tblInd w:w="421" w:type="dxa"/>
        <w:tblLayout w:type="fixed"/>
        <w:tblCellMar>
          <w:left w:w="10" w:type="dxa"/>
          <w:right w:w="10" w:type="dxa"/>
        </w:tblCellMar>
        <w:tblLook w:val="04A0" w:firstRow="1" w:lastRow="0" w:firstColumn="1" w:lastColumn="0" w:noHBand="0" w:noVBand="1"/>
      </w:tblPr>
      <w:tblGrid>
        <w:gridCol w:w="2126"/>
        <w:gridCol w:w="7229"/>
      </w:tblGrid>
      <w:tr w:rsidR="00D43766" w:rsidRPr="00D43766" w:rsidTr="004518D0">
        <w:trPr>
          <w:trHeight w:val="1258"/>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snapToGrid w:val="0"/>
              <w:spacing w:after="36" w:line="360" w:lineRule="exact"/>
              <w:jc w:val="center"/>
              <w:rPr>
                <w:rFonts w:eastAsia="標楷體"/>
                <w:sz w:val="26"/>
                <w:szCs w:val="26"/>
              </w:rPr>
            </w:pPr>
            <w:r w:rsidRPr="00D43766">
              <w:rPr>
                <w:rFonts w:eastAsia="標楷體"/>
                <w:sz w:val="26"/>
                <w:szCs w:val="26"/>
              </w:rPr>
              <w:t>癌症篩檢經費</w:t>
            </w:r>
          </w:p>
          <w:p w:rsidR="00A533B2" w:rsidRPr="00D43766" w:rsidRDefault="00A533B2" w:rsidP="004518D0">
            <w:pPr>
              <w:snapToGrid w:val="0"/>
              <w:spacing w:after="36" w:line="360" w:lineRule="exact"/>
              <w:jc w:val="center"/>
            </w:pPr>
            <w:r w:rsidRPr="00D43766">
              <w:rPr>
                <w:rFonts w:ascii="新細明體" w:hAnsi="新細明體" w:cs="新細明體"/>
                <w:sz w:val="26"/>
                <w:szCs w:val="26"/>
              </w:rPr>
              <w:t>≦</w:t>
            </w:r>
            <w:r w:rsidRPr="00D43766">
              <w:rPr>
                <w:rFonts w:eastAsia="標楷體"/>
                <w:sz w:val="26"/>
                <w:szCs w:val="26"/>
              </w:rPr>
              <w:t>100</w:t>
            </w:r>
            <w:r w:rsidRPr="00D43766">
              <w:rPr>
                <w:rFonts w:eastAsia="標楷體"/>
                <w:sz w:val="26"/>
                <w:szCs w:val="26"/>
              </w:rPr>
              <w:t>萬元縣市</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166484">
            <w:pPr>
              <w:widowControl/>
              <w:numPr>
                <w:ilvl w:val="0"/>
                <w:numId w:val="210"/>
              </w:numPr>
              <w:suppressAutoHyphens/>
              <w:autoSpaceDN w:val="0"/>
              <w:snapToGrid w:val="0"/>
              <w:spacing w:after="36" w:line="360" w:lineRule="exact"/>
              <w:textAlignment w:val="baseline"/>
              <w:rPr>
                <w:rFonts w:eastAsia="標楷體"/>
                <w:kern w:val="0"/>
                <w:sz w:val="26"/>
                <w:szCs w:val="26"/>
                <w:lang w:bidi="hi-IN"/>
              </w:rPr>
            </w:pPr>
            <w:r w:rsidRPr="00D43766">
              <w:rPr>
                <w:rFonts w:eastAsia="標楷體"/>
                <w:kern w:val="0"/>
                <w:sz w:val="26"/>
                <w:szCs w:val="26"/>
                <w:lang w:bidi="hi-IN"/>
              </w:rPr>
              <w:t>電視、廣播（如：廣告、新聞報導、節目專訪</w:t>
            </w:r>
            <w:r w:rsidRPr="00D43766">
              <w:rPr>
                <w:rFonts w:eastAsia="標楷體"/>
                <w:kern w:val="0"/>
                <w:sz w:val="26"/>
                <w:szCs w:val="26"/>
                <w:lang w:bidi="hi-IN"/>
              </w:rPr>
              <w:t>…</w:t>
            </w:r>
            <w:r w:rsidRPr="00D43766">
              <w:rPr>
                <w:rFonts w:eastAsia="標楷體"/>
                <w:kern w:val="0"/>
                <w:sz w:val="26"/>
                <w:szCs w:val="26"/>
                <w:lang w:bidi="hi-IN"/>
              </w:rPr>
              <w:t>）至少</w:t>
            </w:r>
            <w:r w:rsidRPr="00D43766">
              <w:rPr>
                <w:rFonts w:eastAsia="標楷體"/>
                <w:kern w:val="0"/>
                <w:sz w:val="26"/>
                <w:szCs w:val="26"/>
                <w:lang w:bidi="hi-IN"/>
              </w:rPr>
              <w:t>25</w:t>
            </w:r>
            <w:r w:rsidRPr="00D43766">
              <w:rPr>
                <w:rFonts w:eastAsia="標楷體"/>
                <w:kern w:val="0"/>
                <w:sz w:val="26"/>
                <w:szCs w:val="26"/>
                <w:lang w:bidi="hi-IN"/>
              </w:rPr>
              <w:t>檔次。</w:t>
            </w:r>
          </w:p>
          <w:p w:rsidR="00A533B2" w:rsidRPr="00D43766" w:rsidRDefault="00A533B2" w:rsidP="00166484">
            <w:pPr>
              <w:widowControl/>
              <w:numPr>
                <w:ilvl w:val="0"/>
                <w:numId w:val="210"/>
              </w:numPr>
              <w:tabs>
                <w:tab w:val="left" w:pos="360"/>
              </w:tabs>
              <w:suppressAutoHyphens/>
              <w:autoSpaceDN w:val="0"/>
              <w:snapToGrid w:val="0"/>
              <w:spacing w:after="36" w:line="360" w:lineRule="exact"/>
              <w:ind w:left="357" w:hanging="357"/>
              <w:textAlignment w:val="baseline"/>
              <w:rPr>
                <w:rFonts w:eastAsia="標楷體"/>
                <w:kern w:val="0"/>
                <w:sz w:val="26"/>
                <w:szCs w:val="26"/>
                <w:lang w:bidi="hi-IN"/>
              </w:rPr>
            </w:pPr>
            <w:r w:rsidRPr="00D43766">
              <w:rPr>
                <w:rFonts w:eastAsia="標楷體"/>
                <w:kern w:val="0"/>
                <w:sz w:val="26"/>
                <w:szCs w:val="26"/>
                <w:lang w:bidi="hi-IN"/>
              </w:rPr>
              <w:t>平面報導（如：社區報紙、雜誌、新聞稿</w:t>
            </w:r>
            <w:r w:rsidRPr="00D43766">
              <w:rPr>
                <w:rFonts w:eastAsia="標楷體"/>
                <w:kern w:val="0"/>
                <w:sz w:val="26"/>
                <w:szCs w:val="26"/>
                <w:lang w:bidi="hi-IN"/>
              </w:rPr>
              <w:t>…</w:t>
            </w:r>
            <w:r w:rsidRPr="00D43766">
              <w:rPr>
                <w:rFonts w:eastAsia="標楷體"/>
                <w:kern w:val="0"/>
                <w:sz w:val="26"/>
                <w:szCs w:val="26"/>
                <w:lang w:bidi="hi-IN"/>
              </w:rPr>
              <w:t>）至少</w:t>
            </w:r>
            <w:r w:rsidRPr="00D43766">
              <w:rPr>
                <w:rFonts w:eastAsia="標楷體"/>
                <w:kern w:val="0"/>
                <w:sz w:val="26"/>
                <w:szCs w:val="26"/>
                <w:lang w:bidi="hi-IN"/>
              </w:rPr>
              <w:t>10</w:t>
            </w:r>
            <w:r w:rsidRPr="00D43766">
              <w:rPr>
                <w:rFonts w:eastAsia="標楷體"/>
                <w:kern w:val="0"/>
                <w:sz w:val="26"/>
                <w:szCs w:val="26"/>
                <w:lang w:bidi="hi-IN"/>
              </w:rPr>
              <w:t>則。</w:t>
            </w:r>
          </w:p>
          <w:p w:rsidR="00A533B2" w:rsidRPr="00D43766" w:rsidRDefault="00A533B2" w:rsidP="00166484">
            <w:pPr>
              <w:widowControl/>
              <w:numPr>
                <w:ilvl w:val="0"/>
                <w:numId w:val="210"/>
              </w:numPr>
              <w:tabs>
                <w:tab w:val="left" w:pos="360"/>
              </w:tabs>
              <w:suppressAutoHyphens/>
              <w:autoSpaceDN w:val="0"/>
              <w:snapToGrid w:val="0"/>
              <w:spacing w:after="36" w:line="360" w:lineRule="exact"/>
              <w:ind w:left="357" w:hanging="357"/>
              <w:textAlignment w:val="baseline"/>
            </w:pPr>
            <w:r w:rsidRPr="00D43766">
              <w:rPr>
                <w:rFonts w:eastAsia="標楷體"/>
                <w:kern w:val="0"/>
                <w:sz w:val="26"/>
                <w:szCs w:val="26"/>
                <w:lang w:bidi="hi-IN"/>
              </w:rPr>
              <w:t>戶外廣告（如：車體、燈箱、看板、社區牆面彩繪、大型布幔</w:t>
            </w:r>
            <w:r w:rsidRPr="00D43766">
              <w:rPr>
                <w:rFonts w:eastAsia="標楷體"/>
                <w:kern w:val="0"/>
                <w:sz w:val="26"/>
                <w:szCs w:val="26"/>
                <w:lang w:bidi="hi-IN"/>
              </w:rPr>
              <w:t>…</w:t>
            </w:r>
            <w:r w:rsidRPr="00D43766">
              <w:rPr>
                <w:rFonts w:eastAsia="標楷體"/>
                <w:kern w:val="0"/>
                <w:sz w:val="26"/>
                <w:szCs w:val="26"/>
                <w:lang w:bidi="hi-IN"/>
              </w:rPr>
              <w:t>）至少</w:t>
            </w:r>
            <w:r w:rsidRPr="00D43766">
              <w:rPr>
                <w:rFonts w:eastAsia="標楷體"/>
                <w:kern w:val="0"/>
                <w:sz w:val="26"/>
                <w:szCs w:val="26"/>
                <w:lang w:bidi="hi-IN"/>
              </w:rPr>
              <w:t>5</w:t>
            </w:r>
            <w:r w:rsidRPr="00D43766">
              <w:rPr>
                <w:rFonts w:eastAsia="標楷體"/>
                <w:kern w:val="0"/>
                <w:sz w:val="26"/>
                <w:szCs w:val="26"/>
                <w:lang w:bidi="hi-IN"/>
              </w:rPr>
              <w:t>面。</w:t>
            </w:r>
          </w:p>
        </w:tc>
      </w:tr>
      <w:tr w:rsidR="00D43766" w:rsidRPr="00D43766" w:rsidTr="004518D0">
        <w:trPr>
          <w:trHeight w:val="1272"/>
        </w:trPr>
        <w:tc>
          <w:tcPr>
            <w:tcW w:w="2126"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snapToGrid w:val="0"/>
              <w:spacing w:after="36" w:line="360" w:lineRule="exact"/>
              <w:jc w:val="center"/>
              <w:rPr>
                <w:rFonts w:eastAsia="標楷體"/>
                <w:sz w:val="26"/>
                <w:szCs w:val="26"/>
              </w:rPr>
            </w:pPr>
            <w:r w:rsidRPr="00D43766">
              <w:rPr>
                <w:rFonts w:eastAsia="標楷體"/>
                <w:sz w:val="26"/>
                <w:szCs w:val="26"/>
              </w:rPr>
              <w:t>癌症篩檢經費</w:t>
            </w:r>
          </w:p>
          <w:p w:rsidR="00A533B2" w:rsidRPr="00D43766" w:rsidRDefault="00A533B2" w:rsidP="004518D0">
            <w:pPr>
              <w:snapToGrid w:val="0"/>
              <w:spacing w:after="36" w:line="360" w:lineRule="exact"/>
              <w:jc w:val="center"/>
              <w:rPr>
                <w:rFonts w:eastAsia="標楷體"/>
                <w:sz w:val="26"/>
                <w:szCs w:val="26"/>
              </w:rPr>
            </w:pPr>
            <w:r w:rsidRPr="00D43766">
              <w:rPr>
                <w:rFonts w:eastAsia="標楷體"/>
                <w:sz w:val="26"/>
                <w:szCs w:val="26"/>
              </w:rPr>
              <w:t>&gt;100</w:t>
            </w:r>
            <w:r w:rsidRPr="00D43766">
              <w:rPr>
                <w:rFonts w:eastAsia="標楷體"/>
                <w:sz w:val="26"/>
                <w:szCs w:val="26"/>
              </w:rPr>
              <w:t>萬元縣市</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166484">
            <w:pPr>
              <w:widowControl/>
              <w:numPr>
                <w:ilvl w:val="0"/>
                <w:numId w:val="211"/>
              </w:numPr>
              <w:suppressAutoHyphens/>
              <w:autoSpaceDN w:val="0"/>
              <w:snapToGrid w:val="0"/>
              <w:spacing w:after="36" w:line="360" w:lineRule="exact"/>
              <w:textAlignment w:val="baseline"/>
              <w:rPr>
                <w:rFonts w:eastAsia="標楷體"/>
                <w:kern w:val="0"/>
                <w:sz w:val="26"/>
                <w:szCs w:val="26"/>
                <w:lang w:bidi="hi-IN"/>
              </w:rPr>
            </w:pPr>
            <w:r w:rsidRPr="00D43766">
              <w:rPr>
                <w:rFonts w:eastAsia="標楷體"/>
                <w:kern w:val="0"/>
                <w:sz w:val="26"/>
                <w:szCs w:val="26"/>
                <w:lang w:bidi="hi-IN"/>
              </w:rPr>
              <w:t>電視、廣播（如：廣告、新聞報導、節目專訪</w:t>
            </w:r>
            <w:r w:rsidRPr="00D43766">
              <w:rPr>
                <w:rFonts w:eastAsia="標楷體"/>
                <w:kern w:val="0"/>
                <w:sz w:val="26"/>
                <w:szCs w:val="26"/>
                <w:lang w:bidi="hi-IN"/>
              </w:rPr>
              <w:t>…</w:t>
            </w:r>
            <w:r w:rsidRPr="00D43766">
              <w:rPr>
                <w:rFonts w:eastAsia="標楷體"/>
                <w:kern w:val="0"/>
                <w:sz w:val="26"/>
                <w:szCs w:val="26"/>
                <w:lang w:bidi="hi-IN"/>
              </w:rPr>
              <w:t>）至少</w:t>
            </w:r>
            <w:r w:rsidRPr="00D43766">
              <w:rPr>
                <w:rFonts w:eastAsia="標楷體"/>
                <w:kern w:val="0"/>
                <w:sz w:val="26"/>
                <w:szCs w:val="26"/>
                <w:lang w:bidi="hi-IN"/>
              </w:rPr>
              <w:t>60</w:t>
            </w:r>
            <w:r w:rsidRPr="00D43766">
              <w:rPr>
                <w:rFonts w:eastAsia="標楷體"/>
                <w:kern w:val="0"/>
                <w:sz w:val="26"/>
                <w:szCs w:val="26"/>
                <w:lang w:bidi="hi-IN"/>
              </w:rPr>
              <w:t>檔次。</w:t>
            </w:r>
          </w:p>
          <w:p w:rsidR="00A533B2" w:rsidRPr="00D43766" w:rsidRDefault="00A533B2" w:rsidP="00166484">
            <w:pPr>
              <w:widowControl/>
              <w:numPr>
                <w:ilvl w:val="0"/>
                <w:numId w:val="211"/>
              </w:numPr>
              <w:tabs>
                <w:tab w:val="left" w:pos="360"/>
              </w:tabs>
              <w:suppressAutoHyphens/>
              <w:autoSpaceDN w:val="0"/>
              <w:snapToGrid w:val="0"/>
              <w:spacing w:after="36" w:line="360" w:lineRule="exact"/>
              <w:ind w:left="284" w:hanging="284"/>
              <w:textAlignment w:val="baseline"/>
              <w:rPr>
                <w:rFonts w:eastAsia="標楷體"/>
                <w:spacing w:val="-4"/>
                <w:kern w:val="0"/>
                <w:sz w:val="26"/>
                <w:szCs w:val="26"/>
                <w:lang w:bidi="hi-IN"/>
              </w:rPr>
            </w:pPr>
            <w:r w:rsidRPr="00D43766">
              <w:rPr>
                <w:rFonts w:eastAsia="標楷體"/>
                <w:spacing w:val="-4"/>
                <w:kern w:val="0"/>
                <w:sz w:val="26"/>
                <w:szCs w:val="26"/>
                <w:lang w:bidi="hi-IN"/>
              </w:rPr>
              <w:t>平面報導（如：社區報紙、雜誌、新聞稿</w:t>
            </w:r>
            <w:r w:rsidRPr="00D43766">
              <w:rPr>
                <w:rFonts w:eastAsia="標楷體"/>
                <w:spacing w:val="-4"/>
                <w:kern w:val="0"/>
                <w:sz w:val="26"/>
                <w:szCs w:val="26"/>
                <w:lang w:bidi="hi-IN"/>
              </w:rPr>
              <w:t>…</w:t>
            </w:r>
            <w:r w:rsidRPr="00D43766">
              <w:rPr>
                <w:rFonts w:eastAsia="標楷體"/>
                <w:spacing w:val="-4"/>
                <w:kern w:val="0"/>
                <w:sz w:val="26"/>
                <w:szCs w:val="26"/>
                <w:lang w:bidi="hi-IN"/>
              </w:rPr>
              <w:t>）至少</w:t>
            </w:r>
            <w:r w:rsidRPr="00D43766">
              <w:rPr>
                <w:rFonts w:eastAsia="標楷體"/>
                <w:spacing w:val="-4"/>
                <w:kern w:val="0"/>
                <w:sz w:val="26"/>
                <w:szCs w:val="26"/>
                <w:lang w:bidi="hi-IN"/>
              </w:rPr>
              <w:t>20</w:t>
            </w:r>
            <w:r w:rsidRPr="00D43766">
              <w:rPr>
                <w:rFonts w:eastAsia="標楷體"/>
                <w:spacing w:val="-4"/>
                <w:kern w:val="0"/>
                <w:sz w:val="26"/>
                <w:szCs w:val="26"/>
                <w:lang w:bidi="hi-IN"/>
              </w:rPr>
              <w:t>則。</w:t>
            </w:r>
          </w:p>
          <w:p w:rsidR="00A533B2" w:rsidRPr="00D43766" w:rsidRDefault="00A533B2" w:rsidP="00166484">
            <w:pPr>
              <w:widowControl/>
              <w:numPr>
                <w:ilvl w:val="0"/>
                <w:numId w:val="211"/>
              </w:numPr>
              <w:tabs>
                <w:tab w:val="left" w:pos="360"/>
              </w:tabs>
              <w:suppressAutoHyphens/>
              <w:autoSpaceDN w:val="0"/>
              <w:snapToGrid w:val="0"/>
              <w:spacing w:after="36" w:line="360" w:lineRule="exact"/>
              <w:ind w:left="284" w:hanging="284"/>
              <w:textAlignment w:val="baseline"/>
              <w:rPr>
                <w:rFonts w:eastAsia="標楷體"/>
                <w:kern w:val="0"/>
                <w:sz w:val="26"/>
                <w:szCs w:val="26"/>
                <w:lang w:bidi="hi-IN"/>
              </w:rPr>
            </w:pPr>
            <w:r w:rsidRPr="00D43766">
              <w:rPr>
                <w:rFonts w:eastAsia="標楷體"/>
                <w:kern w:val="0"/>
                <w:sz w:val="26"/>
                <w:szCs w:val="26"/>
                <w:lang w:bidi="hi-IN"/>
              </w:rPr>
              <w:t>戶外廣告（如：車體、燈箱、看板、社區牆面彩繪、大型布幔</w:t>
            </w:r>
            <w:r w:rsidRPr="00D43766">
              <w:rPr>
                <w:rFonts w:eastAsia="標楷體"/>
                <w:kern w:val="0"/>
                <w:sz w:val="26"/>
                <w:szCs w:val="26"/>
                <w:lang w:bidi="hi-IN"/>
              </w:rPr>
              <w:t>…</w:t>
            </w:r>
            <w:r w:rsidRPr="00D43766">
              <w:rPr>
                <w:rFonts w:eastAsia="標楷體"/>
                <w:kern w:val="0"/>
                <w:sz w:val="26"/>
                <w:szCs w:val="26"/>
                <w:lang w:bidi="hi-IN"/>
              </w:rPr>
              <w:t>）至少</w:t>
            </w:r>
            <w:r w:rsidRPr="00D43766">
              <w:rPr>
                <w:rFonts w:eastAsia="標楷體"/>
                <w:kern w:val="0"/>
                <w:sz w:val="26"/>
                <w:szCs w:val="26"/>
                <w:lang w:bidi="hi-IN"/>
              </w:rPr>
              <w:t>12</w:t>
            </w:r>
            <w:r w:rsidRPr="00D43766">
              <w:rPr>
                <w:rFonts w:eastAsia="標楷體"/>
                <w:kern w:val="0"/>
                <w:sz w:val="26"/>
                <w:szCs w:val="26"/>
                <w:lang w:bidi="hi-IN"/>
              </w:rPr>
              <w:t>面。</w:t>
            </w:r>
          </w:p>
        </w:tc>
      </w:tr>
    </w:tbl>
    <w:p w:rsidR="00A533B2" w:rsidRPr="00D43766" w:rsidRDefault="00A533B2" w:rsidP="00A533B2">
      <w:pPr>
        <w:snapToGrid w:val="0"/>
        <w:spacing w:after="72" w:line="360" w:lineRule="exact"/>
        <w:ind w:left="423" w:hanging="1"/>
        <w:jc w:val="both"/>
        <w:rPr>
          <w:rFonts w:eastAsia="標楷體"/>
          <w:sz w:val="26"/>
          <w:szCs w:val="26"/>
        </w:rPr>
      </w:pPr>
      <w:r w:rsidRPr="00D43766">
        <w:rPr>
          <w:rFonts w:eastAsia="標楷體"/>
          <w:sz w:val="26"/>
          <w:szCs w:val="26"/>
        </w:rPr>
        <w:t>註：癌症篩檢經費為衛生保健計畫中衛生局規劃用於「癌症篩檢與檳榔健康危害防制」的經費。</w:t>
      </w:r>
    </w:p>
    <w:p w:rsidR="00A533B2" w:rsidRPr="00D43766" w:rsidRDefault="00A533B2" w:rsidP="00A533B2">
      <w:pPr>
        <w:snapToGrid w:val="0"/>
        <w:spacing w:before="180" w:line="360" w:lineRule="exact"/>
        <w:ind w:left="600" w:right="-1" w:hanging="458"/>
        <w:jc w:val="both"/>
      </w:pPr>
      <w:r w:rsidRPr="00D43766">
        <w:rPr>
          <w:rFonts w:ascii="新細明體" w:hAnsi="新細明體" w:cs="新細明體"/>
          <w:sz w:val="26"/>
          <w:szCs w:val="26"/>
        </w:rPr>
        <w:t>✽</w:t>
      </w:r>
      <w:r w:rsidRPr="00D43766">
        <w:rPr>
          <w:rFonts w:eastAsia="標楷體"/>
          <w:sz w:val="26"/>
          <w:szCs w:val="26"/>
        </w:rPr>
        <w:t>依據「兒童青少年檳榔防制工作計畫」：</w:t>
      </w:r>
    </w:p>
    <w:p w:rsidR="00A533B2" w:rsidRPr="00D43766" w:rsidRDefault="00A533B2" w:rsidP="00A533B2">
      <w:pPr>
        <w:tabs>
          <w:tab w:val="left" w:pos="-84"/>
        </w:tabs>
        <w:snapToGrid w:val="0"/>
        <w:spacing w:line="360" w:lineRule="exact"/>
        <w:ind w:left="592" w:right="139" w:hanging="304"/>
        <w:jc w:val="both"/>
      </w:pPr>
      <w:r w:rsidRPr="00D43766">
        <w:rPr>
          <w:rFonts w:ascii="新細明體" w:hAnsi="新細明體" w:cs="新細明體"/>
          <w:sz w:val="26"/>
          <w:szCs w:val="26"/>
        </w:rPr>
        <w:t>△</w:t>
      </w:r>
      <w:r w:rsidRPr="00D43766">
        <w:rPr>
          <w:rFonts w:eastAsia="標楷體"/>
          <w:sz w:val="26"/>
          <w:szCs w:val="26"/>
        </w:rPr>
        <w:t>結合轄區教育行政單位，共同輔導高中職、國中、國小學校推動健康促進學校檳榔防制工作，並編列適當經費，支持校園活動。</w:t>
      </w:r>
    </w:p>
    <w:p w:rsidR="00A533B2" w:rsidRPr="00D43766" w:rsidRDefault="00A533B2" w:rsidP="00A533B2">
      <w:pPr>
        <w:tabs>
          <w:tab w:val="left" w:pos="1638"/>
        </w:tabs>
        <w:snapToGrid w:val="0"/>
        <w:spacing w:after="108" w:line="360" w:lineRule="exact"/>
        <w:ind w:left="592" w:right="139" w:hanging="304"/>
        <w:jc w:val="both"/>
      </w:pPr>
      <w:r w:rsidRPr="00D43766">
        <w:rPr>
          <w:rFonts w:ascii="新細明體" w:hAnsi="新細明體" w:cs="新細明體"/>
          <w:sz w:val="26"/>
          <w:szCs w:val="26"/>
        </w:rPr>
        <w:t>△</w:t>
      </w:r>
      <w:r w:rsidRPr="00D43766">
        <w:rPr>
          <w:rFonts w:eastAsia="標楷體"/>
          <w:sz w:val="26"/>
          <w:szCs w:val="26"/>
        </w:rPr>
        <w:t>與轄區之社政、農政單位合作共同推動兒童青少年檳榔防制工作，以維護兒童青少年健康。</w:t>
      </w:r>
    </w:p>
    <w:p w:rsidR="00A533B2" w:rsidRPr="00D43766" w:rsidRDefault="00A533B2" w:rsidP="00A533B2">
      <w:pPr>
        <w:snapToGrid w:val="0"/>
        <w:spacing w:before="180" w:after="180" w:line="360" w:lineRule="exact"/>
        <w:ind w:left="425" w:right="-1" w:hanging="283"/>
        <w:jc w:val="both"/>
      </w:pPr>
      <w:r w:rsidRPr="00D43766">
        <w:rPr>
          <w:rFonts w:ascii="新細明體" w:hAnsi="新細明體" w:cs="新細明體"/>
          <w:sz w:val="26"/>
          <w:szCs w:val="26"/>
        </w:rPr>
        <w:t>✽</w:t>
      </w:r>
      <w:r w:rsidRPr="00D43766">
        <w:rPr>
          <w:rFonts w:eastAsia="標楷體"/>
          <w:sz w:val="26"/>
          <w:szCs w:val="26"/>
        </w:rPr>
        <w:t>整合轄區資源，加強推動社區、職場、校園檳榔防制工作，降低嚼檳率，提升民眾、學生、教師對檳榔危害認知。</w:t>
      </w:r>
    </w:p>
    <w:p w:rsidR="00A533B2" w:rsidRPr="00D43766" w:rsidRDefault="00A533B2" w:rsidP="00166484">
      <w:pPr>
        <w:pageBreakBefore/>
        <w:numPr>
          <w:ilvl w:val="0"/>
          <w:numId w:val="212"/>
        </w:numPr>
        <w:suppressAutoHyphens/>
        <w:autoSpaceDN w:val="0"/>
        <w:spacing w:before="36" w:after="108" w:line="360" w:lineRule="exact"/>
        <w:ind w:left="0" w:firstLine="0"/>
        <w:textAlignment w:val="baseline"/>
      </w:pPr>
      <w:r w:rsidRPr="00D43766">
        <w:rPr>
          <w:rFonts w:eastAsia="標楷體"/>
          <w:b/>
          <w:bCs/>
          <w:sz w:val="26"/>
          <w:szCs w:val="26"/>
        </w:rPr>
        <w:lastRenderedPageBreak/>
        <w:t>考評項目：</w:t>
      </w:r>
    </w:p>
    <w:tbl>
      <w:tblPr>
        <w:tblW w:w="8364" w:type="dxa"/>
        <w:tblInd w:w="421" w:type="dxa"/>
        <w:tblLayout w:type="fixed"/>
        <w:tblCellMar>
          <w:left w:w="10" w:type="dxa"/>
          <w:right w:w="10" w:type="dxa"/>
        </w:tblCellMar>
        <w:tblLook w:val="04A0" w:firstRow="1" w:lastRow="0" w:firstColumn="1" w:lastColumn="0" w:noHBand="0" w:noVBand="1"/>
      </w:tblPr>
      <w:tblGrid>
        <w:gridCol w:w="6875"/>
        <w:gridCol w:w="1489"/>
      </w:tblGrid>
      <w:tr w:rsidR="00D43766" w:rsidRPr="00D43766" w:rsidTr="004518D0">
        <w:trPr>
          <w:trHeight w:val="145"/>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widowControl/>
              <w:snapToGrid w:val="0"/>
              <w:spacing w:line="320" w:lineRule="exact"/>
              <w:jc w:val="center"/>
              <w:rPr>
                <w:rFonts w:eastAsia="標楷體"/>
                <w:b/>
                <w:bCs/>
                <w:kern w:val="0"/>
              </w:rPr>
            </w:pPr>
            <w:r w:rsidRPr="00D43766">
              <w:rPr>
                <w:rFonts w:eastAsia="標楷體"/>
                <w:b/>
                <w:bCs/>
                <w:kern w:val="0"/>
              </w:rPr>
              <w:t>項目</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widowControl/>
              <w:snapToGrid w:val="0"/>
              <w:spacing w:line="320" w:lineRule="exact"/>
              <w:jc w:val="center"/>
              <w:rPr>
                <w:rFonts w:eastAsia="標楷體"/>
                <w:b/>
                <w:bCs/>
                <w:kern w:val="0"/>
              </w:rPr>
            </w:pPr>
            <w:r w:rsidRPr="00D43766">
              <w:rPr>
                <w:rFonts w:eastAsia="標楷體"/>
                <w:b/>
                <w:bCs/>
                <w:kern w:val="0"/>
              </w:rPr>
              <w:t>配分</w:t>
            </w:r>
          </w:p>
        </w:tc>
      </w:tr>
      <w:tr w:rsidR="00D43766" w:rsidRPr="00D43766" w:rsidTr="004518D0">
        <w:trPr>
          <w:trHeight w:val="378"/>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before="36" w:after="72" w:line="320" w:lineRule="exact"/>
            </w:pPr>
            <w:r w:rsidRPr="00D43766">
              <w:rPr>
                <w:rFonts w:eastAsia="標楷體"/>
                <w:b/>
                <w:sz w:val="26"/>
                <w:szCs w:val="26"/>
              </w:rPr>
              <w:t>(</w:t>
            </w:r>
            <w:r w:rsidRPr="00D43766">
              <w:rPr>
                <w:rFonts w:eastAsia="標楷體"/>
                <w:b/>
                <w:sz w:val="26"/>
                <w:szCs w:val="26"/>
              </w:rPr>
              <w:t>一</w:t>
            </w:r>
            <w:r w:rsidRPr="00D43766">
              <w:rPr>
                <w:rFonts w:eastAsia="標楷體"/>
                <w:b/>
                <w:sz w:val="26"/>
                <w:szCs w:val="26"/>
              </w:rPr>
              <w:t>)</w:t>
            </w:r>
            <w:r w:rsidRPr="00D43766">
              <w:rPr>
                <w:rFonts w:eastAsia="標楷體"/>
                <w:b/>
                <w:sz w:val="26"/>
                <w:szCs w:val="26"/>
              </w:rPr>
              <w:t>主要癌症篩檢目標達成率</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b/>
              </w:rPr>
            </w:pPr>
            <w:r w:rsidRPr="00D43766">
              <w:rPr>
                <w:rFonts w:eastAsia="標楷體"/>
                <w:b/>
              </w:rPr>
              <w:t>18</w:t>
            </w:r>
            <w:r w:rsidRPr="00D43766">
              <w:rPr>
                <w:rFonts w:eastAsia="標楷體"/>
                <w:b/>
              </w:rPr>
              <w:t>分</w:t>
            </w:r>
          </w:p>
        </w:tc>
      </w:tr>
      <w:tr w:rsidR="00D43766" w:rsidRPr="00D43766" w:rsidTr="004518D0">
        <w:trPr>
          <w:trHeight w:val="291"/>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pStyle w:val="aff1"/>
              <w:numPr>
                <w:ilvl w:val="0"/>
                <w:numId w:val="213"/>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子宮頸癌篩檢目標達成率</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2</w:t>
            </w:r>
            <w:r w:rsidRPr="00D43766">
              <w:rPr>
                <w:rFonts w:eastAsia="標楷體"/>
              </w:rPr>
              <w:t>分</w:t>
            </w:r>
          </w:p>
        </w:tc>
      </w:tr>
      <w:tr w:rsidR="00D43766" w:rsidRPr="00D43766" w:rsidTr="004518D0">
        <w:trPr>
          <w:trHeight w:val="291"/>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pStyle w:val="aff1"/>
              <w:numPr>
                <w:ilvl w:val="0"/>
                <w:numId w:val="213"/>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乳癌篩檢目標達成率</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4</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pStyle w:val="aff1"/>
              <w:numPr>
                <w:ilvl w:val="0"/>
                <w:numId w:val="213"/>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大腸癌篩檢目標達成率</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3</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pStyle w:val="aff1"/>
              <w:numPr>
                <w:ilvl w:val="0"/>
                <w:numId w:val="213"/>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大腸癌首次篩檢目標達成率</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2</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pStyle w:val="aff1"/>
              <w:numPr>
                <w:ilvl w:val="0"/>
                <w:numId w:val="213"/>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HPV</w:t>
            </w:r>
            <w:r w:rsidRPr="00D43766">
              <w:rPr>
                <w:rFonts w:eastAsia="標楷體"/>
                <w:sz w:val="26"/>
                <w:szCs w:val="26"/>
              </w:rPr>
              <w:t>疫苗校園宣導</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2</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pStyle w:val="aff1"/>
              <w:numPr>
                <w:ilvl w:val="0"/>
                <w:numId w:val="213"/>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口腔癌篩檢偵測率成長情形</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2</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pStyle w:val="aff1"/>
              <w:numPr>
                <w:ilvl w:val="0"/>
                <w:numId w:val="213"/>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組織性篩檢計畫</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3</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57" w:type="dxa"/>
              <w:right w:w="108" w:type="dxa"/>
            </w:tcMar>
            <w:vAlign w:val="center"/>
          </w:tcPr>
          <w:p w:rsidR="00A533B2" w:rsidRPr="00D43766" w:rsidRDefault="00A533B2" w:rsidP="00BC2550">
            <w:pPr>
              <w:snapToGrid w:val="0"/>
              <w:spacing w:before="36" w:after="72" w:line="320" w:lineRule="exact"/>
              <w:rPr>
                <w:rFonts w:eastAsia="標楷體"/>
                <w:b/>
                <w:sz w:val="26"/>
                <w:szCs w:val="26"/>
              </w:rPr>
            </w:pPr>
            <w:r w:rsidRPr="00D43766">
              <w:rPr>
                <w:rFonts w:eastAsia="標楷體"/>
                <w:b/>
                <w:sz w:val="26"/>
                <w:szCs w:val="26"/>
              </w:rPr>
              <w:t>(</w:t>
            </w:r>
            <w:r w:rsidRPr="00D43766">
              <w:rPr>
                <w:rFonts w:eastAsia="標楷體"/>
                <w:b/>
                <w:sz w:val="26"/>
                <w:szCs w:val="26"/>
              </w:rPr>
              <w:t>二</w:t>
            </w:r>
            <w:r w:rsidRPr="00D43766">
              <w:rPr>
                <w:rFonts w:eastAsia="標楷體"/>
                <w:b/>
                <w:sz w:val="26"/>
                <w:szCs w:val="26"/>
              </w:rPr>
              <w:t>)</w:t>
            </w:r>
            <w:r w:rsidRPr="00D43766">
              <w:rPr>
                <w:rFonts w:eastAsia="標楷體"/>
                <w:b/>
                <w:sz w:val="26"/>
                <w:szCs w:val="26"/>
              </w:rPr>
              <w:t>篩檢陽性個案追蹤率</w:t>
            </w:r>
          </w:p>
        </w:tc>
        <w:tc>
          <w:tcPr>
            <w:tcW w:w="1489"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b/>
              </w:rPr>
            </w:pPr>
            <w:r w:rsidRPr="00D43766">
              <w:rPr>
                <w:rFonts w:eastAsia="標楷體"/>
                <w:b/>
              </w:rPr>
              <w:t>10</w:t>
            </w:r>
            <w:r w:rsidRPr="00D43766">
              <w:rPr>
                <w:rFonts w:eastAsia="標楷體"/>
                <w:b/>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166484">
            <w:pPr>
              <w:pStyle w:val="aff1"/>
              <w:numPr>
                <w:ilvl w:val="0"/>
                <w:numId w:val="214"/>
              </w:numPr>
              <w:suppressAutoHyphens/>
              <w:autoSpaceDN w:val="0"/>
              <w:snapToGrid w:val="0"/>
              <w:spacing w:before="36" w:after="72" w:line="320" w:lineRule="exact"/>
              <w:ind w:leftChars="0"/>
              <w:textAlignment w:val="baseline"/>
            </w:pPr>
            <w:r w:rsidRPr="00D43766">
              <w:rPr>
                <w:rFonts w:eastAsia="標楷體"/>
                <w:sz w:val="26"/>
                <w:szCs w:val="26"/>
              </w:rPr>
              <w:t>子抹陽性個案追蹤率</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1</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166484">
            <w:pPr>
              <w:pStyle w:val="aff1"/>
              <w:numPr>
                <w:ilvl w:val="0"/>
                <w:numId w:val="214"/>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乳攝陽性個案追蹤率</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3</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166484">
            <w:pPr>
              <w:pStyle w:val="aff1"/>
              <w:numPr>
                <w:ilvl w:val="0"/>
                <w:numId w:val="214"/>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大腸癌篩陽性個案追蹤率</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3</w:t>
            </w:r>
            <w:r w:rsidRPr="00D43766">
              <w:rPr>
                <w:rFonts w:eastAsia="標楷體"/>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166484">
            <w:pPr>
              <w:pStyle w:val="aff1"/>
              <w:numPr>
                <w:ilvl w:val="0"/>
                <w:numId w:val="214"/>
              </w:numPr>
              <w:suppressAutoHyphens/>
              <w:autoSpaceDN w:val="0"/>
              <w:snapToGrid w:val="0"/>
              <w:spacing w:before="36" w:after="72" w:line="320" w:lineRule="exact"/>
              <w:ind w:leftChars="0"/>
              <w:textAlignment w:val="baseline"/>
              <w:rPr>
                <w:rFonts w:eastAsia="標楷體"/>
                <w:sz w:val="26"/>
                <w:szCs w:val="26"/>
              </w:rPr>
            </w:pPr>
            <w:r w:rsidRPr="00D43766">
              <w:rPr>
                <w:rFonts w:eastAsia="標楷體"/>
                <w:sz w:val="26"/>
                <w:szCs w:val="26"/>
              </w:rPr>
              <w:t>口腔癌篩陽性個案追蹤率</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rPr>
            </w:pPr>
            <w:r w:rsidRPr="00D43766">
              <w:rPr>
                <w:rFonts w:eastAsia="標楷體"/>
              </w:rPr>
              <w:t>3</w:t>
            </w:r>
            <w:r w:rsidRPr="00D43766">
              <w:rPr>
                <w:rFonts w:eastAsia="標楷體"/>
              </w:rPr>
              <w:t>分</w:t>
            </w:r>
          </w:p>
        </w:tc>
      </w:tr>
      <w:tr w:rsidR="00D43766" w:rsidRPr="00D43766" w:rsidTr="004518D0">
        <w:trPr>
          <w:trHeight w:val="271"/>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before="36" w:after="72" w:line="320" w:lineRule="exact"/>
              <w:rPr>
                <w:rFonts w:eastAsia="標楷體"/>
                <w:b/>
                <w:sz w:val="26"/>
                <w:szCs w:val="26"/>
              </w:rPr>
            </w:pPr>
            <w:r w:rsidRPr="00D43766">
              <w:rPr>
                <w:rFonts w:eastAsia="標楷體"/>
                <w:b/>
                <w:sz w:val="26"/>
                <w:szCs w:val="26"/>
              </w:rPr>
              <w:t>(</w:t>
            </w:r>
            <w:r w:rsidRPr="00D43766">
              <w:rPr>
                <w:rFonts w:eastAsia="標楷體"/>
                <w:b/>
                <w:sz w:val="26"/>
                <w:szCs w:val="26"/>
              </w:rPr>
              <w:t>三</w:t>
            </w:r>
            <w:r w:rsidRPr="00D43766">
              <w:rPr>
                <w:rFonts w:eastAsia="標楷體"/>
                <w:b/>
                <w:sz w:val="26"/>
                <w:szCs w:val="26"/>
              </w:rPr>
              <w:t>)</w:t>
            </w:r>
            <w:r w:rsidRPr="00D43766">
              <w:rPr>
                <w:rFonts w:eastAsia="標楷體"/>
                <w:b/>
                <w:sz w:val="26"/>
                <w:szCs w:val="26"/>
              </w:rPr>
              <w:t>檳榔健康危害防制之規劃及推動</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b/>
              </w:rPr>
            </w:pPr>
            <w:r w:rsidRPr="00D43766">
              <w:rPr>
                <w:rFonts w:eastAsia="標楷體"/>
                <w:b/>
              </w:rPr>
              <w:t>2</w:t>
            </w:r>
            <w:r w:rsidRPr="00D43766">
              <w:rPr>
                <w:rFonts w:eastAsia="標楷體"/>
                <w:b/>
              </w:rPr>
              <w:t>分</w:t>
            </w:r>
          </w:p>
        </w:tc>
      </w:tr>
      <w:tr w:rsidR="00D43766" w:rsidRPr="00D43766" w:rsidTr="004518D0">
        <w:trPr>
          <w:trHeight w:val="65"/>
        </w:trPr>
        <w:tc>
          <w:tcPr>
            <w:tcW w:w="6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b/>
              </w:rPr>
            </w:pPr>
            <w:r w:rsidRPr="00D43766">
              <w:rPr>
                <w:rFonts w:eastAsia="標楷體"/>
                <w:b/>
              </w:rPr>
              <w:t>小計</w:t>
            </w:r>
          </w:p>
        </w:tc>
        <w:tc>
          <w:tcPr>
            <w:tcW w:w="14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BC2550">
            <w:pPr>
              <w:snapToGrid w:val="0"/>
              <w:spacing w:line="320" w:lineRule="exact"/>
              <w:jc w:val="center"/>
              <w:rPr>
                <w:rFonts w:eastAsia="標楷體"/>
                <w:b/>
              </w:rPr>
            </w:pPr>
            <w:r w:rsidRPr="00D43766">
              <w:rPr>
                <w:rFonts w:eastAsia="標楷體"/>
                <w:b/>
              </w:rPr>
              <w:t>30</w:t>
            </w:r>
            <w:r w:rsidRPr="00D43766">
              <w:rPr>
                <w:rFonts w:eastAsia="標楷體"/>
                <w:b/>
              </w:rPr>
              <w:t>分</w:t>
            </w:r>
          </w:p>
        </w:tc>
      </w:tr>
    </w:tbl>
    <w:p w:rsidR="00A533B2" w:rsidRPr="00D43766" w:rsidRDefault="00A533B2" w:rsidP="00166484">
      <w:pPr>
        <w:numPr>
          <w:ilvl w:val="0"/>
          <w:numId w:val="212"/>
        </w:numPr>
        <w:suppressAutoHyphens/>
        <w:autoSpaceDN w:val="0"/>
        <w:spacing w:before="180" w:after="180" w:line="360" w:lineRule="exact"/>
        <w:ind w:left="0" w:firstLine="0"/>
        <w:textAlignment w:val="baseline"/>
        <w:rPr>
          <w:rFonts w:eastAsia="標楷體"/>
          <w:b/>
          <w:bCs/>
          <w:sz w:val="26"/>
          <w:szCs w:val="26"/>
        </w:rPr>
      </w:pPr>
      <w:r w:rsidRPr="00D43766">
        <w:rPr>
          <w:rFonts w:eastAsia="標楷體"/>
          <w:b/>
          <w:bCs/>
          <w:sz w:val="26"/>
          <w:szCs w:val="26"/>
        </w:rPr>
        <w:t>評分標準：</w:t>
      </w:r>
    </w:p>
    <w:p w:rsidR="00A533B2" w:rsidRPr="00D43766" w:rsidRDefault="00A533B2" w:rsidP="00A533B2">
      <w:pPr>
        <w:snapToGrid w:val="0"/>
        <w:spacing w:line="360" w:lineRule="exact"/>
        <w:ind w:left="1" w:hanging="1"/>
        <w:jc w:val="both"/>
        <w:rPr>
          <w:rFonts w:eastAsia="標楷體"/>
          <w:b/>
          <w:bCs/>
          <w:spacing w:val="-10"/>
          <w:sz w:val="26"/>
          <w:szCs w:val="26"/>
        </w:rPr>
      </w:pPr>
      <w:r w:rsidRPr="00D43766">
        <w:rPr>
          <w:rFonts w:eastAsia="標楷體"/>
          <w:b/>
          <w:bCs/>
          <w:spacing w:val="-10"/>
          <w:sz w:val="26"/>
          <w:szCs w:val="26"/>
        </w:rPr>
        <w:t>(</w:t>
      </w:r>
      <w:r w:rsidRPr="00D43766">
        <w:rPr>
          <w:rFonts w:eastAsia="標楷體"/>
          <w:b/>
          <w:bCs/>
          <w:spacing w:val="-10"/>
          <w:sz w:val="26"/>
          <w:szCs w:val="26"/>
        </w:rPr>
        <w:t>一</w:t>
      </w:r>
      <w:r w:rsidRPr="00D43766">
        <w:rPr>
          <w:rFonts w:eastAsia="標楷體"/>
          <w:b/>
          <w:bCs/>
          <w:spacing w:val="-10"/>
          <w:sz w:val="26"/>
          <w:szCs w:val="26"/>
        </w:rPr>
        <w:t>)</w:t>
      </w:r>
      <w:r w:rsidRPr="00D43766">
        <w:rPr>
          <w:rFonts w:eastAsia="標楷體"/>
          <w:b/>
          <w:bCs/>
          <w:spacing w:val="-10"/>
          <w:sz w:val="26"/>
          <w:szCs w:val="26"/>
        </w:rPr>
        <w:t>主要癌症篩檢目標達成率（</w:t>
      </w:r>
      <w:r w:rsidRPr="00D43766">
        <w:rPr>
          <w:rFonts w:eastAsia="標楷體"/>
          <w:b/>
          <w:bCs/>
          <w:spacing w:val="-10"/>
          <w:sz w:val="26"/>
          <w:szCs w:val="26"/>
        </w:rPr>
        <w:t>18</w:t>
      </w:r>
      <w:r w:rsidRPr="00D43766">
        <w:rPr>
          <w:rFonts w:eastAsia="標楷體"/>
          <w:b/>
          <w:bCs/>
          <w:spacing w:val="-10"/>
          <w:sz w:val="26"/>
          <w:szCs w:val="26"/>
        </w:rPr>
        <w:t>分）</w:t>
      </w:r>
    </w:p>
    <w:p w:rsidR="00A533B2" w:rsidRPr="00D43766" w:rsidRDefault="00A533B2" w:rsidP="00A533B2">
      <w:pPr>
        <w:snapToGrid w:val="0"/>
        <w:spacing w:line="360" w:lineRule="exact"/>
        <w:ind w:left="426" w:hanging="1"/>
        <w:jc w:val="both"/>
      </w:pPr>
      <w:r w:rsidRPr="00D43766">
        <w:rPr>
          <w:rFonts w:eastAsia="標楷體"/>
          <w:bCs/>
          <w:spacing w:val="-4"/>
          <w:sz w:val="26"/>
          <w:szCs w:val="26"/>
        </w:rPr>
        <w:t>衛生局應結合轄區內醫療資源，提供民眾主要癌症篩檢服務，依衛生局就各項癌症篩檢目標數（各項癌症篩檢目標數如</w:t>
      </w:r>
      <w:hyperlink w:anchor="附件5" w:history="1">
        <w:r w:rsidRPr="00D43766">
          <w:rPr>
            <w:rStyle w:val="af"/>
            <w:rFonts w:eastAsia="標楷體"/>
            <w:bCs/>
            <w:color w:val="auto"/>
            <w:spacing w:val="-4"/>
            <w:sz w:val="26"/>
            <w:szCs w:val="26"/>
          </w:rPr>
          <w:t>附件</w:t>
        </w:r>
      </w:hyperlink>
      <w:r w:rsidRPr="00D43766">
        <w:rPr>
          <w:rFonts w:eastAsia="標楷體"/>
          <w:bCs/>
          <w:spacing w:val="-4"/>
          <w:sz w:val="26"/>
          <w:szCs w:val="26"/>
        </w:rPr>
        <w:t>8</w:t>
      </w:r>
      <w:r w:rsidRPr="00D43766">
        <w:rPr>
          <w:rFonts w:eastAsia="標楷體"/>
          <w:bCs/>
          <w:spacing w:val="-4"/>
          <w:sz w:val="26"/>
          <w:szCs w:val="26"/>
        </w:rPr>
        <w:t>）達成情形予以計分，配合本署</w:t>
      </w:r>
      <w:r w:rsidRPr="00D43766">
        <w:rPr>
          <w:rFonts w:eastAsia="標楷體"/>
          <w:bCs/>
          <w:spacing w:val="-4"/>
          <w:sz w:val="26"/>
          <w:szCs w:val="26"/>
        </w:rPr>
        <w:t>CCAP</w:t>
      </w:r>
      <w:r w:rsidRPr="00D43766">
        <w:rPr>
          <w:rFonts w:eastAsia="標楷體"/>
          <w:bCs/>
          <w:spacing w:val="-4"/>
          <w:sz w:val="26"/>
          <w:szCs w:val="26"/>
        </w:rPr>
        <w:t>計畫癌篩關檔日期，將訂於</w:t>
      </w:r>
      <w:r w:rsidRPr="00D43766">
        <w:rPr>
          <w:rFonts w:eastAsia="標楷體"/>
          <w:bCs/>
          <w:spacing w:val="-4"/>
          <w:sz w:val="26"/>
          <w:szCs w:val="26"/>
        </w:rPr>
        <w:t>109</w:t>
      </w:r>
      <w:r w:rsidRPr="00D43766">
        <w:rPr>
          <w:rFonts w:eastAsia="標楷體"/>
          <w:bCs/>
          <w:spacing w:val="-4"/>
          <w:sz w:val="26"/>
          <w:szCs w:val="26"/>
        </w:rPr>
        <w:t>年</w:t>
      </w:r>
      <w:r w:rsidRPr="00D43766">
        <w:rPr>
          <w:rFonts w:eastAsia="標楷體"/>
          <w:bCs/>
          <w:spacing w:val="-4"/>
          <w:sz w:val="26"/>
          <w:szCs w:val="26"/>
        </w:rPr>
        <w:t>1</w:t>
      </w:r>
      <w:r w:rsidRPr="00D43766">
        <w:rPr>
          <w:rFonts w:eastAsia="標楷體"/>
          <w:bCs/>
          <w:spacing w:val="-4"/>
          <w:sz w:val="26"/>
          <w:szCs w:val="26"/>
        </w:rPr>
        <w:t>月</w:t>
      </w:r>
      <w:r w:rsidRPr="00D43766">
        <w:rPr>
          <w:rFonts w:eastAsia="標楷體"/>
          <w:bCs/>
          <w:spacing w:val="-4"/>
          <w:sz w:val="26"/>
          <w:szCs w:val="26"/>
        </w:rPr>
        <w:t>7</w:t>
      </w:r>
      <w:r w:rsidRPr="00D43766">
        <w:rPr>
          <w:rFonts w:eastAsia="標楷體"/>
          <w:bCs/>
          <w:spacing w:val="-4"/>
          <w:sz w:val="26"/>
          <w:szCs w:val="26"/>
        </w:rPr>
        <w:t>日</w:t>
      </w:r>
      <w:r w:rsidRPr="00D43766">
        <w:rPr>
          <w:rFonts w:eastAsia="標楷體"/>
          <w:bCs/>
          <w:spacing w:val="-4"/>
          <w:sz w:val="26"/>
          <w:szCs w:val="26"/>
        </w:rPr>
        <w:t>(</w:t>
      </w:r>
      <w:r w:rsidRPr="00D43766">
        <w:rPr>
          <w:rFonts w:eastAsia="標楷體"/>
          <w:bCs/>
          <w:spacing w:val="-4"/>
          <w:sz w:val="26"/>
          <w:szCs w:val="26"/>
        </w:rPr>
        <w:t>二</w:t>
      </w:r>
      <w:r w:rsidRPr="00D43766">
        <w:rPr>
          <w:rFonts w:eastAsia="標楷體"/>
          <w:bCs/>
          <w:spacing w:val="-4"/>
          <w:sz w:val="26"/>
          <w:szCs w:val="26"/>
        </w:rPr>
        <w:t>)</w:t>
      </w:r>
      <w:r w:rsidRPr="00D43766">
        <w:rPr>
          <w:rFonts w:eastAsia="標楷體"/>
          <w:bCs/>
          <w:spacing w:val="-4"/>
          <w:sz w:val="26"/>
          <w:szCs w:val="26"/>
        </w:rPr>
        <w:t>下午</w:t>
      </w:r>
      <w:r w:rsidRPr="00D43766">
        <w:rPr>
          <w:rFonts w:eastAsia="標楷體"/>
          <w:bCs/>
          <w:spacing w:val="-4"/>
          <w:sz w:val="26"/>
          <w:szCs w:val="26"/>
        </w:rPr>
        <w:t>24</w:t>
      </w:r>
      <w:r w:rsidRPr="00D43766">
        <w:rPr>
          <w:rFonts w:eastAsia="標楷體"/>
          <w:bCs/>
          <w:spacing w:val="-4"/>
          <w:sz w:val="26"/>
          <w:szCs w:val="26"/>
        </w:rPr>
        <w:t>時</w:t>
      </w:r>
      <w:r w:rsidRPr="00D43766">
        <w:rPr>
          <w:rFonts w:eastAsia="標楷體"/>
          <w:bCs/>
          <w:spacing w:val="-4"/>
          <w:sz w:val="26"/>
          <w:szCs w:val="26"/>
        </w:rPr>
        <w:t>(1</w:t>
      </w:r>
      <w:r w:rsidRPr="00D43766">
        <w:rPr>
          <w:rFonts w:eastAsia="標楷體"/>
          <w:bCs/>
          <w:spacing w:val="-4"/>
          <w:sz w:val="26"/>
          <w:szCs w:val="26"/>
        </w:rPr>
        <w:t>月</w:t>
      </w:r>
      <w:r w:rsidRPr="00D43766">
        <w:rPr>
          <w:rFonts w:eastAsia="標楷體"/>
          <w:bCs/>
          <w:spacing w:val="-4"/>
          <w:sz w:val="26"/>
          <w:szCs w:val="26"/>
        </w:rPr>
        <w:t>8</w:t>
      </w:r>
      <w:r w:rsidRPr="00D43766">
        <w:rPr>
          <w:rFonts w:eastAsia="標楷體"/>
          <w:bCs/>
          <w:spacing w:val="-4"/>
          <w:sz w:val="26"/>
          <w:szCs w:val="26"/>
        </w:rPr>
        <w:t>日凌晨</w:t>
      </w:r>
      <w:r w:rsidRPr="00D43766">
        <w:rPr>
          <w:rFonts w:eastAsia="標楷體"/>
          <w:bCs/>
          <w:spacing w:val="-4"/>
          <w:sz w:val="26"/>
          <w:szCs w:val="26"/>
        </w:rPr>
        <w:t>0:00)</w:t>
      </w:r>
      <w:r w:rsidRPr="00D43766">
        <w:rPr>
          <w:rFonts w:eastAsia="標楷體"/>
          <w:bCs/>
          <w:spacing w:val="-4"/>
          <w:sz w:val="26"/>
          <w:szCs w:val="26"/>
        </w:rPr>
        <w:t>為關檔日</w:t>
      </w:r>
      <w:r w:rsidRPr="00D43766">
        <w:rPr>
          <w:rFonts w:eastAsia="標楷體"/>
          <w:spacing w:val="-4"/>
          <w:sz w:val="26"/>
          <w:szCs w:val="26"/>
        </w:rPr>
        <w:t>。</w:t>
      </w:r>
    </w:p>
    <w:p w:rsidR="00A533B2" w:rsidRPr="00D43766" w:rsidRDefault="00A533B2" w:rsidP="00A533B2">
      <w:pPr>
        <w:snapToGrid w:val="0"/>
        <w:spacing w:before="180" w:after="180" w:line="360" w:lineRule="exact"/>
        <w:ind w:left="422" w:firstLine="2"/>
        <w:jc w:val="both"/>
        <w:rPr>
          <w:rFonts w:eastAsia="標楷體"/>
          <w:b/>
          <w:bCs/>
          <w:kern w:val="0"/>
          <w:sz w:val="26"/>
          <w:szCs w:val="26"/>
        </w:rPr>
      </w:pPr>
      <w:r w:rsidRPr="00D43766">
        <w:rPr>
          <w:rFonts w:eastAsia="標楷體"/>
          <w:b/>
          <w:bCs/>
          <w:kern w:val="0"/>
          <w:sz w:val="26"/>
          <w:szCs w:val="26"/>
        </w:rPr>
        <w:t>1.</w:t>
      </w:r>
      <w:r w:rsidRPr="00D43766">
        <w:rPr>
          <w:rFonts w:eastAsia="標楷體"/>
          <w:b/>
          <w:bCs/>
          <w:kern w:val="0"/>
          <w:sz w:val="26"/>
          <w:szCs w:val="26"/>
        </w:rPr>
        <w:t>子宮頸癌篩檢目標達成率（</w:t>
      </w:r>
      <w:r w:rsidRPr="00D43766">
        <w:rPr>
          <w:rFonts w:eastAsia="標楷體"/>
          <w:b/>
          <w:bCs/>
          <w:kern w:val="0"/>
          <w:sz w:val="26"/>
          <w:szCs w:val="26"/>
        </w:rPr>
        <w:t>2</w:t>
      </w:r>
      <w:r w:rsidRPr="00D43766">
        <w:rPr>
          <w:rFonts w:eastAsia="標楷體"/>
          <w:b/>
          <w:bCs/>
          <w:kern w:val="0"/>
          <w:sz w:val="26"/>
          <w:szCs w:val="26"/>
        </w:rPr>
        <w:t>分）</w:t>
      </w:r>
    </w:p>
    <w:tbl>
      <w:tblPr>
        <w:tblW w:w="6313" w:type="dxa"/>
        <w:tblInd w:w="675" w:type="dxa"/>
        <w:tblLayout w:type="fixed"/>
        <w:tblCellMar>
          <w:left w:w="10" w:type="dxa"/>
          <w:right w:w="10" w:type="dxa"/>
        </w:tblCellMar>
        <w:tblLook w:val="04A0" w:firstRow="1" w:lastRow="0" w:firstColumn="1" w:lastColumn="0" w:noHBand="0" w:noVBand="1"/>
      </w:tblPr>
      <w:tblGrid>
        <w:gridCol w:w="3156"/>
        <w:gridCol w:w="3157"/>
      </w:tblGrid>
      <w:tr w:rsidR="00D43766" w:rsidRPr="00D43766" w:rsidTr="004518D0">
        <w:trPr>
          <w:trHeight w:val="119"/>
        </w:trPr>
        <w:tc>
          <w:tcPr>
            <w:tcW w:w="315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子宮頸癌篩檢目標達成率</w:t>
            </w:r>
          </w:p>
        </w:tc>
        <w:tc>
          <w:tcPr>
            <w:tcW w:w="315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
                <w:bCs/>
                <w:kern w:val="0"/>
              </w:rPr>
            </w:pPr>
            <w:r w:rsidRPr="00D43766">
              <w:rPr>
                <w:rFonts w:eastAsia="標楷體"/>
                <w:b/>
                <w:bCs/>
                <w:kern w:val="0"/>
              </w:rPr>
              <w:t>配分</w:t>
            </w:r>
          </w:p>
        </w:tc>
      </w:tr>
      <w:tr w:rsidR="00D43766" w:rsidRPr="00D43766" w:rsidTr="004518D0">
        <w:trPr>
          <w:trHeight w:val="119"/>
        </w:trPr>
        <w:tc>
          <w:tcPr>
            <w:tcW w:w="3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snapToGrid w:val="0"/>
              <w:spacing w:line="360" w:lineRule="exact"/>
              <w:jc w:val="center"/>
            </w:pPr>
            <w:r w:rsidRPr="00D43766">
              <w:rPr>
                <w:rFonts w:eastAsia="標楷體"/>
              </w:rPr>
              <w:t>達成率</w:t>
            </w:r>
            <w:r w:rsidRPr="00D43766">
              <w:rPr>
                <w:rFonts w:ascii="新細明體" w:hAnsi="新細明體" w:cs="新細明體"/>
                <w:kern w:val="0"/>
              </w:rPr>
              <w:t>≧</w:t>
            </w:r>
            <w:r w:rsidRPr="00D43766">
              <w:rPr>
                <w:rFonts w:eastAsia="標楷體"/>
                <w:kern w:val="0"/>
              </w:rPr>
              <w:t>100%</w:t>
            </w:r>
          </w:p>
        </w:tc>
        <w:tc>
          <w:tcPr>
            <w:tcW w:w="3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line="360" w:lineRule="exact"/>
              <w:jc w:val="center"/>
              <w:rPr>
                <w:rFonts w:eastAsia="標楷體"/>
              </w:rPr>
            </w:pPr>
            <w:r w:rsidRPr="00D43766">
              <w:rPr>
                <w:rFonts w:eastAsia="標楷體"/>
              </w:rPr>
              <w:t>2</w:t>
            </w:r>
            <w:r w:rsidRPr="00D43766">
              <w:rPr>
                <w:rFonts w:eastAsia="標楷體"/>
              </w:rPr>
              <w:t>分</w:t>
            </w:r>
          </w:p>
        </w:tc>
      </w:tr>
      <w:tr w:rsidR="00D43766" w:rsidRPr="00D43766" w:rsidTr="004518D0">
        <w:trPr>
          <w:trHeight w:val="119"/>
        </w:trPr>
        <w:tc>
          <w:tcPr>
            <w:tcW w:w="3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snapToGrid w:val="0"/>
              <w:spacing w:line="360" w:lineRule="exact"/>
              <w:jc w:val="center"/>
            </w:pPr>
            <w:r w:rsidRPr="00D43766">
              <w:rPr>
                <w:rFonts w:eastAsia="標楷體"/>
                <w:kern w:val="0"/>
              </w:rPr>
              <w:t>95%</w:t>
            </w:r>
            <w:r w:rsidRPr="00D43766">
              <w:rPr>
                <w:rFonts w:ascii="新細明體" w:hAnsi="新細明體" w:cs="新細明體"/>
                <w:kern w:val="0"/>
              </w:rPr>
              <w:t>≦</w:t>
            </w:r>
            <w:r w:rsidRPr="00D43766">
              <w:rPr>
                <w:rFonts w:eastAsia="標楷體"/>
              </w:rPr>
              <w:t>達成率</w:t>
            </w:r>
            <w:r w:rsidRPr="00D43766">
              <w:rPr>
                <w:rFonts w:eastAsia="標楷體"/>
                <w:kern w:val="0"/>
              </w:rPr>
              <w:t>&lt;100%</w:t>
            </w:r>
          </w:p>
        </w:tc>
        <w:tc>
          <w:tcPr>
            <w:tcW w:w="3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line="360" w:lineRule="exact"/>
              <w:jc w:val="center"/>
            </w:pPr>
            <w:r w:rsidRPr="00D43766">
              <w:rPr>
                <w:rFonts w:eastAsia="標楷體"/>
              </w:rPr>
              <w:t>1.5</w:t>
            </w:r>
            <w:r w:rsidRPr="00D43766">
              <w:rPr>
                <w:rFonts w:eastAsia="標楷體"/>
              </w:rPr>
              <w:t>分</w:t>
            </w:r>
            <w:r w:rsidRPr="00D43766">
              <w:rPr>
                <w:rFonts w:ascii="新細明體" w:hAnsi="新細明體" w:cs="新細明體"/>
                <w:kern w:val="0"/>
              </w:rPr>
              <w:t>≦</w:t>
            </w:r>
            <w:r w:rsidRPr="00D43766">
              <w:rPr>
                <w:rFonts w:eastAsia="標楷體"/>
              </w:rPr>
              <w:t>得分</w:t>
            </w:r>
            <w:r w:rsidRPr="00D43766">
              <w:rPr>
                <w:rFonts w:eastAsia="標楷體"/>
                <w:kern w:val="0"/>
              </w:rPr>
              <w:t>&lt;2</w:t>
            </w:r>
            <w:r w:rsidRPr="00D43766">
              <w:rPr>
                <w:rFonts w:eastAsia="標楷體"/>
              </w:rPr>
              <w:t>分</w:t>
            </w:r>
          </w:p>
        </w:tc>
      </w:tr>
      <w:tr w:rsidR="00D43766" w:rsidRPr="00D43766" w:rsidTr="004518D0">
        <w:trPr>
          <w:trHeight w:val="119"/>
        </w:trPr>
        <w:tc>
          <w:tcPr>
            <w:tcW w:w="3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snapToGrid w:val="0"/>
              <w:spacing w:line="360" w:lineRule="exact"/>
              <w:jc w:val="center"/>
            </w:pPr>
            <w:r w:rsidRPr="00D43766">
              <w:rPr>
                <w:rFonts w:eastAsia="標楷體"/>
                <w:kern w:val="0"/>
              </w:rPr>
              <w:t>90%</w:t>
            </w:r>
            <w:r w:rsidRPr="00D43766">
              <w:rPr>
                <w:rFonts w:ascii="新細明體" w:hAnsi="新細明體" w:cs="新細明體"/>
                <w:kern w:val="0"/>
              </w:rPr>
              <w:t>≦</w:t>
            </w:r>
            <w:r w:rsidRPr="00D43766">
              <w:rPr>
                <w:rFonts w:eastAsia="標楷體"/>
              </w:rPr>
              <w:t>達成率</w:t>
            </w:r>
            <w:r w:rsidRPr="00D43766">
              <w:rPr>
                <w:rFonts w:eastAsia="標楷體"/>
                <w:kern w:val="0"/>
              </w:rPr>
              <w:t>&lt;95%</w:t>
            </w:r>
          </w:p>
        </w:tc>
        <w:tc>
          <w:tcPr>
            <w:tcW w:w="3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line="360" w:lineRule="exact"/>
              <w:jc w:val="center"/>
            </w:pPr>
            <w:r w:rsidRPr="00D43766">
              <w:rPr>
                <w:rFonts w:eastAsia="標楷體"/>
              </w:rPr>
              <w:t>1.3</w:t>
            </w:r>
            <w:r w:rsidRPr="00D43766">
              <w:rPr>
                <w:rFonts w:eastAsia="標楷體"/>
              </w:rPr>
              <w:t>分</w:t>
            </w:r>
            <w:r w:rsidRPr="00D43766">
              <w:rPr>
                <w:rFonts w:ascii="新細明體" w:hAnsi="新細明體" w:cs="新細明體"/>
                <w:kern w:val="0"/>
              </w:rPr>
              <w:t>≦</w:t>
            </w:r>
            <w:r w:rsidRPr="00D43766">
              <w:rPr>
                <w:rFonts w:eastAsia="標楷體"/>
              </w:rPr>
              <w:t>得分</w:t>
            </w:r>
            <w:r w:rsidRPr="00D43766">
              <w:rPr>
                <w:rFonts w:eastAsia="標楷體"/>
                <w:kern w:val="0"/>
              </w:rPr>
              <w:t>&lt;1.5</w:t>
            </w:r>
            <w:r w:rsidRPr="00D43766">
              <w:rPr>
                <w:rFonts w:eastAsia="標楷體"/>
              </w:rPr>
              <w:t>分</w:t>
            </w:r>
          </w:p>
        </w:tc>
      </w:tr>
      <w:tr w:rsidR="00D43766" w:rsidRPr="00D43766" w:rsidTr="004518D0">
        <w:trPr>
          <w:trHeight w:val="119"/>
        </w:trPr>
        <w:tc>
          <w:tcPr>
            <w:tcW w:w="3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snapToGrid w:val="0"/>
              <w:spacing w:line="360" w:lineRule="exact"/>
              <w:jc w:val="center"/>
            </w:pPr>
            <w:r w:rsidRPr="00D43766">
              <w:rPr>
                <w:rFonts w:eastAsia="標楷體"/>
                <w:kern w:val="0"/>
              </w:rPr>
              <w:t>80%</w:t>
            </w:r>
            <w:r w:rsidRPr="00D43766">
              <w:rPr>
                <w:rFonts w:ascii="新細明體" w:hAnsi="新細明體" w:cs="新細明體"/>
                <w:kern w:val="0"/>
              </w:rPr>
              <w:t>≦</w:t>
            </w:r>
            <w:r w:rsidRPr="00D43766">
              <w:rPr>
                <w:rFonts w:eastAsia="標楷體"/>
              </w:rPr>
              <w:t>達成率</w:t>
            </w:r>
            <w:r w:rsidRPr="00D43766">
              <w:rPr>
                <w:rFonts w:eastAsia="標楷體"/>
                <w:kern w:val="0"/>
              </w:rPr>
              <w:t>&lt;90%</w:t>
            </w:r>
          </w:p>
        </w:tc>
        <w:tc>
          <w:tcPr>
            <w:tcW w:w="3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line="360" w:lineRule="exact"/>
              <w:jc w:val="center"/>
            </w:pPr>
            <w:r w:rsidRPr="00D43766">
              <w:rPr>
                <w:rFonts w:eastAsia="標楷體"/>
              </w:rPr>
              <w:t>1.1</w:t>
            </w:r>
            <w:r w:rsidRPr="00D43766">
              <w:rPr>
                <w:rFonts w:eastAsia="標楷體"/>
              </w:rPr>
              <w:t>分</w:t>
            </w:r>
            <w:r w:rsidRPr="00D43766">
              <w:rPr>
                <w:rFonts w:ascii="新細明體" w:hAnsi="新細明體" w:cs="新細明體"/>
                <w:kern w:val="0"/>
              </w:rPr>
              <w:t>≦</w:t>
            </w:r>
            <w:r w:rsidRPr="00D43766">
              <w:rPr>
                <w:rFonts w:eastAsia="標楷體"/>
              </w:rPr>
              <w:t>得分</w:t>
            </w:r>
            <w:r w:rsidRPr="00D43766">
              <w:rPr>
                <w:rFonts w:eastAsia="標楷體"/>
                <w:kern w:val="0"/>
              </w:rPr>
              <w:t>&lt;1.3</w:t>
            </w:r>
            <w:r w:rsidRPr="00D43766">
              <w:rPr>
                <w:rFonts w:eastAsia="標楷體"/>
              </w:rPr>
              <w:t>分</w:t>
            </w:r>
          </w:p>
        </w:tc>
      </w:tr>
      <w:tr w:rsidR="00D43766" w:rsidRPr="00D43766" w:rsidTr="004518D0">
        <w:trPr>
          <w:trHeight w:val="119"/>
        </w:trPr>
        <w:tc>
          <w:tcPr>
            <w:tcW w:w="31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snapToGrid w:val="0"/>
              <w:spacing w:line="360" w:lineRule="exact"/>
              <w:jc w:val="center"/>
            </w:pPr>
            <w:r w:rsidRPr="00D43766">
              <w:rPr>
                <w:rFonts w:eastAsia="標楷體"/>
              </w:rPr>
              <w:t>達成率</w:t>
            </w:r>
            <w:r w:rsidRPr="00D43766">
              <w:rPr>
                <w:rFonts w:eastAsia="標楷體"/>
                <w:kern w:val="0"/>
              </w:rPr>
              <w:t>&lt;80%`</w:t>
            </w:r>
          </w:p>
        </w:tc>
        <w:tc>
          <w:tcPr>
            <w:tcW w:w="31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line="360" w:lineRule="exact"/>
              <w:jc w:val="center"/>
              <w:rPr>
                <w:rFonts w:eastAsia="標楷體"/>
              </w:rPr>
            </w:pPr>
            <w:r w:rsidRPr="00D43766">
              <w:rPr>
                <w:rFonts w:eastAsia="標楷體"/>
              </w:rPr>
              <w:t>1</w:t>
            </w:r>
            <w:r w:rsidRPr="00D43766">
              <w:rPr>
                <w:rFonts w:eastAsia="標楷體"/>
              </w:rPr>
              <w:t>分</w:t>
            </w:r>
          </w:p>
        </w:tc>
      </w:tr>
    </w:tbl>
    <w:p w:rsidR="00A533B2" w:rsidRPr="00D43766" w:rsidRDefault="00A533B2" w:rsidP="00A533B2">
      <w:pPr>
        <w:snapToGrid w:val="0"/>
        <w:spacing w:before="180" w:after="180" w:line="360" w:lineRule="exact"/>
        <w:ind w:left="422" w:firstLine="2"/>
        <w:jc w:val="both"/>
        <w:rPr>
          <w:rFonts w:eastAsia="標楷體"/>
          <w:b/>
          <w:bCs/>
          <w:kern w:val="0"/>
          <w:sz w:val="26"/>
          <w:szCs w:val="26"/>
        </w:rPr>
      </w:pPr>
      <w:r w:rsidRPr="00D43766">
        <w:rPr>
          <w:rFonts w:eastAsia="標楷體"/>
          <w:b/>
          <w:bCs/>
          <w:kern w:val="0"/>
          <w:sz w:val="26"/>
          <w:szCs w:val="26"/>
        </w:rPr>
        <w:lastRenderedPageBreak/>
        <w:t>2.</w:t>
      </w:r>
      <w:r w:rsidRPr="00D43766">
        <w:rPr>
          <w:rFonts w:eastAsia="標楷體"/>
          <w:b/>
          <w:bCs/>
          <w:kern w:val="0"/>
          <w:sz w:val="26"/>
          <w:szCs w:val="26"/>
        </w:rPr>
        <w:t>乳癌篩檢目標達成率（</w:t>
      </w:r>
      <w:r w:rsidRPr="00D43766">
        <w:rPr>
          <w:rFonts w:eastAsia="標楷體"/>
          <w:b/>
          <w:bCs/>
          <w:kern w:val="0"/>
          <w:sz w:val="26"/>
          <w:szCs w:val="26"/>
        </w:rPr>
        <w:t>4</w:t>
      </w:r>
      <w:r w:rsidRPr="00D43766">
        <w:rPr>
          <w:rFonts w:eastAsia="標楷體"/>
          <w:b/>
          <w:bCs/>
          <w:kern w:val="0"/>
          <w:sz w:val="26"/>
          <w:szCs w:val="26"/>
        </w:rPr>
        <w:t>分）</w:t>
      </w:r>
    </w:p>
    <w:tbl>
      <w:tblPr>
        <w:tblW w:w="6326" w:type="dxa"/>
        <w:tblInd w:w="675" w:type="dxa"/>
        <w:tblLayout w:type="fixed"/>
        <w:tblCellMar>
          <w:left w:w="10" w:type="dxa"/>
          <w:right w:w="10" w:type="dxa"/>
        </w:tblCellMar>
        <w:tblLook w:val="04A0" w:firstRow="1" w:lastRow="0" w:firstColumn="1" w:lastColumn="0" w:noHBand="0" w:noVBand="1"/>
      </w:tblPr>
      <w:tblGrid>
        <w:gridCol w:w="3163"/>
        <w:gridCol w:w="3163"/>
      </w:tblGrid>
      <w:tr w:rsidR="00D43766" w:rsidRPr="00D43766" w:rsidTr="004518D0">
        <w:trPr>
          <w:trHeight w:val="345"/>
        </w:trPr>
        <w:tc>
          <w:tcPr>
            <w:tcW w:w="31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pPr>
            <w:r w:rsidRPr="00D43766">
              <w:rPr>
                <w:rFonts w:eastAsia="標楷體"/>
                <w:bCs/>
                <w:kern w:val="0"/>
              </w:rPr>
              <w:t>乳癌篩檢目標達成率</w:t>
            </w:r>
          </w:p>
        </w:tc>
        <w:tc>
          <w:tcPr>
            <w:tcW w:w="31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
                <w:bCs/>
                <w:kern w:val="0"/>
              </w:rPr>
            </w:pPr>
            <w:r w:rsidRPr="00D43766">
              <w:rPr>
                <w:rFonts w:eastAsia="標楷體"/>
                <w:b/>
                <w:bCs/>
                <w:kern w:val="0"/>
              </w:rPr>
              <w:t>配分</w:t>
            </w:r>
          </w:p>
        </w:tc>
      </w:tr>
      <w:tr w:rsidR="00D43766" w:rsidRPr="00D43766" w:rsidTr="004518D0">
        <w:trPr>
          <w:trHeight w:val="366"/>
        </w:trPr>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pPr>
            <w:r w:rsidRPr="00D43766">
              <w:rPr>
                <w:rFonts w:eastAsia="標楷體"/>
              </w:rPr>
              <w:t>達成率</w:t>
            </w:r>
            <w:r w:rsidRPr="00D43766">
              <w:rPr>
                <w:rFonts w:ascii="新細明體" w:hAnsi="新細明體" w:cs="新細明體"/>
              </w:rPr>
              <w:t>≧</w:t>
            </w:r>
            <w:r w:rsidRPr="00D43766">
              <w:rPr>
                <w:rFonts w:eastAsia="標楷體"/>
              </w:rPr>
              <w:t>100</w:t>
            </w:r>
            <w:r w:rsidRPr="00D43766">
              <w:rPr>
                <w:rFonts w:eastAsia="標楷體"/>
              </w:rPr>
              <w:t>％</w:t>
            </w:r>
          </w:p>
        </w:tc>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rPr>
                <w:rFonts w:eastAsia="標楷體"/>
              </w:rPr>
            </w:pPr>
            <w:r w:rsidRPr="00D43766">
              <w:rPr>
                <w:rFonts w:eastAsia="標楷體"/>
              </w:rPr>
              <w:t>4</w:t>
            </w:r>
            <w:r w:rsidRPr="00D43766">
              <w:rPr>
                <w:rFonts w:eastAsia="標楷體"/>
              </w:rPr>
              <w:t>分</w:t>
            </w:r>
          </w:p>
        </w:tc>
      </w:tr>
      <w:tr w:rsidR="00D43766" w:rsidRPr="00D43766" w:rsidTr="004518D0">
        <w:trPr>
          <w:trHeight w:val="345"/>
        </w:trPr>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pPr>
            <w:r w:rsidRPr="00D43766">
              <w:rPr>
                <w:rFonts w:eastAsia="標楷體"/>
              </w:rPr>
              <w:t>90%</w:t>
            </w:r>
            <w:r w:rsidRPr="00D43766">
              <w:rPr>
                <w:rFonts w:ascii="新細明體" w:hAnsi="新細明體" w:cs="新細明體"/>
              </w:rPr>
              <w:t>≦</w:t>
            </w:r>
            <w:r w:rsidRPr="00D43766">
              <w:rPr>
                <w:rFonts w:eastAsia="標楷體"/>
              </w:rPr>
              <w:t>達成率</w:t>
            </w:r>
            <w:r w:rsidRPr="00D43766">
              <w:rPr>
                <w:rFonts w:eastAsia="標楷體"/>
              </w:rPr>
              <w:t>&lt;100%</w:t>
            </w:r>
          </w:p>
        </w:tc>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pPr>
            <w:r w:rsidRPr="00D43766">
              <w:rPr>
                <w:rFonts w:eastAsia="標楷體"/>
                <w:kern w:val="0"/>
              </w:rPr>
              <w:t>2.5</w:t>
            </w:r>
            <w:r w:rsidRPr="00D43766">
              <w:rPr>
                <w:rFonts w:eastAsia="標楷體"/>
              </w:rPr>
              <w:t>分</w:t>
            </w:r>
            <w:r w:rsidRPr="00D43766">
              <w:rPr>
                <w:rFonts w:ascii="新細明體" w:hAnsi="新細明體" w:cs="新細明體"/>
                <w:kern w:val="0"/>
              </w:rPr>
              <w:t>≦</w:t>
            </w:r>
            <w:r w:rsidRPr="00D43766">
              <w:rPr>
                <w:rFonts w:eastAsia="標楷體"/>
              </w:rPr>
              <w:t>得分</w:t>
            </w:r>
            <w:r w:rsidRPr="00D43766">
              <w:rPr>
                <w:rFonts w:eastAsia="標楷體"/>
                <w:kern w:val="0"/>
              </w:rPr>
              <w:t>&lt;4</w:t>
            </w:r>
            <w:r w:rsidRPr="00D43766">
              <w:rPr>
                <w:rFonts w:eastAsia="標楷體"/>
              </w:rPr>
              <w:t>分</w:t>
            </w:r>
          </w:p>
        </w:tc>
      </w:tr>
      <w:tr w:rsidR="00D43766" w:rsidRPr="00D43766" w:rsidTr="004518D0">
        <w:trPr>
          <w:trHeight w:val="345"/>
        </w:trPr>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pPr>
            <w:r w:rsidRPr="00D43766">
              <w:rPr>
                <w:rFonts w:eastAsia="標楷體"/>
              </w:rPr>
              <w:t>80%</w:t>
            </w:r>
            <w:r w:rsidRPr="00D43766">
              <w:rPr>
                <w:rFonts w:ascii="新細明體" w:hAnsi="新細明體" w:cs="新細明體"/>
              </w:rPr>
              <w:t>≦</w:t>
            </w:r>
            <w:r w:rsidRPr="00D43766">
              <w:rPr>
                <w:rFonts w:eastAsia="標楷體"/>
              </w:rPr>
              <w:t>達成率</w:t>
            </w:r>
            <w:r w:rsidRPr="00D43766">
              <w:rPr>
                <w:rFonts w:eastAsia="標楷體"/>
              </w:rPr>
              <w:t>&lt;90%</w:t>
            </w:r>
          </w:p>
        </w:tc>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pPr>
            <w:r w:rsidRPr="00D43766">
              <w:rPr>
                <w:rFonts w:eastAsia="標楷體"/>
                <w:kern w:val="0"/>
              </w:rPr>
              <w:t>2.1</w:t>
            </w:r>
            <w:r w:rsidRPr="00D43766">
              <w:rPr>
                <w:rFonts w:eastAsia="標楷體"/>
              </w:rPr>
              <w:t>分</w:t>
            </w:r>
            <w:r w:rsidRPr="00D43766">
              <w:rPr>
                <w:rFonts w:ascii="新細明體" w:hAnsi="新細明體" w:cs="新細明體"/>
                <w:kern w:val="0"/>
              </w:rPr>
              <w:t>≦</w:t>
            </w:r>
            <w:r w:rsidRPr="00D43766">
              <w:rPr>
                <w:rFonts w:eastAsia="標楷體"/>
              </w:rPr>
              <w:t>得分</w:t>
            </w:r>
            <w:r w:rsidRPr="00D43766">
              <w:rPr>
                <w:rFonts w:eastAsia="標楷體"/>
                <w:kern w:val="0"/>
              </w:rPr>
              <w:t>&lt;2.5</w:t>
            </w:r>
            <w:r w:rsidRPr="00D43766">
              <w:rPr>
                <w:rFonts w:eastAsia="標楷體"/>
              </w:rPr>
              <w:t>分</w:t>
            </w:r>
          </w:p>
        </w:tc>
      </w:tr>
      <w:tr w:rsidR="00D43766" w:rsidRPr="00D43766" w:rsidTr="004518D0">
        <w:trPr>
          <w:trHeight w:val="345"/>
        </w:trPr>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rPr>
                <w:rFonts w:eastAsia="標楷體"/>
              </w:rPr>
            </w:pPr>
            <w:r w:rsidRPr="00D43766">
              <w:rPr>
                <w:rFonts w:eastAsia="標楷體"/>
              </w:rPr>
              <w:t>達成率</w:t>
            </w:r>
            <w:r w:rsidRPr="00D43766">
              <w:rPr>
                <w:rFonts w:eastAsia="標楷體"/>
              </w:rPr>
              <w:t>&lt;80</w:t>
            </w:r>
            <w:r w:rsidRPr="00D43766">
              <w:rPr>
                <w:rFonts w:eastAsia="標楷體"/>
              </w:rPr>
              <w:t>％</w:t>
            </w:r>
          </w:p>
        </w:tc>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rPr>
                <w:rFonts w:eastAsia="標楷體"/>
              </w:rPr>
            </w:pPr>
            <w:r w:rsidRPr="00D43766">
              <w:rPr>
                <w:rFonts w:eastAsia="標楷體"/>
              </w:rPr>
              <w:t>2</w:t>
            </w:r>
            <w:r w:rsidRPr="00D43766">
              <w:rPr>
                <w:rFonts w:eastAsia="標楷體"/>
              </w:rPr>
              <w:t>分</w:t>
            </w:r>
          </w:p>
        </w:tc>
      </w:tr>
    </w:tbl>
    <w:p w:rsidR="00A533B2" w:rsidRPr="00D43766" w:rsidRDefault="00A533B2" w:rsidP="00A533B2">
      <w:pPr>
        <w:snapToGrid w:val="0"/>
        <w:spacing w:before="360" w:after="180" w:line="360" w:lineRule="exact"/>
        <w:ind w:left="425"/>
        <w:jc w:val="both"/>
        <w:rPr>
          <w:rFonts w:eastAsia="標楷體"/>
          <w:b/>
          <w:bCs/>
          <w:kern w:val="0"/>
          <w:sz w:val="26"/>
          <w:szCs w:val="26"/>
        </w:rPr>
      </w:pPr>
      <w:r w:rsidRPr="00D43766">
        <w:rPr>
          <w:rFonts w:eastAsia="標楷體"/>
          <w:b/>
          <w:bCs/>
          <w:kern w:val="0"/>
          <w:sz w:val="26"/>
          <w:szCs w:val="26"/>
        </w:rPr>
        <w:t>3.</w:t>
      </w:r>
      <w:r w:rsidRPr="00D43766">
        <w:rPr>
          <w:rFonts w:eastAsia="標楷體"/>
          <w:b/>
          <w:bCs/>
          <w:kern w:val="0"/>
          <w:sz w:val="26"/>
          <w:szCs w:val="26"/>
        </w:rPr>
        <w:t>大腸癌篩檢目標達成率（</w:t>
      </w:r>
      <w:r w:rsidRPr="00D43766">
        <w:rPr>
          <w:rFonts w:eastAsia="標楷體"/>
          <w:b/>
          <w:bCs/>
          <w:kern w:val="0"/>
          <w:sz w:val="26"/>
          <w:szCs w:val="26"/>
        </w:rPr>
        <w:t>3</w:t>
      </w:r>
      <w:r w:rsidRPr="00D43766">
        <w:rPr>
          <w:rFonts w:eastAsia="標楷體"/>
          <w:b/>
          <w:bCs/>
          <w:kern w:val="0"/>
          <w:sz w:val="26"/>
          <w:szCs w:val="26"/>
        </w:rPr>
        <w:t>分）</w:t>
      </w:r>
    </w:p>
    <w:tbl>
      <w:tblPr>
        <w:tblW w:w="6326" w:type="dxa"/>
        <w:tblInd w:w="675" w:type="dxa"/>
        <w:tblLayout w:type="fixed"/>
        <w:tblCellMar>
          <w:left w:w="10" w:type="dxa"/>
          <w:right w:w="10" w:type="dxa"/>
        </w:tblCellMar>
        <w:tblLook w:val="04A0" w:firstRow="1" w:lastRow="0" w:firstColumn="1" w:lastColumn="0" w:noHBand="0" w:noVBand="1"/>
      </w:tblPr>
      <w:tblGrid>
        <w:gridCol w:w="3163"/>
        <w:gridCol w:w="3163"/>
      </w:tblGrid>
      <w:tr w:rsidR="00D43766" w:rsidRPr="00D43766" w:rsidTr="004518D0">
        <w:trPr>
          <w:trHeight w:val="347"/>
        </w:trPr>
        <w:tc>
          <w:tcPr>
            <w:tcW w:w="31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篩檢目標達成率</w:t>
            </w:r>
          </w:p>
        </w:tc>
        <w:tc>
          <w:tcPr>
            <w:tcW w:w="316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配分</w:t>
            </w:r>
          </w:p>
        </w:tc>
      </w:tr>
      <w:tr w:rsidR="00D43766" w:rsidRPr="00D43766" w:rsidTr="004518D0">
        <w:trPr>
          <w:trHeight w:val="368"/>
        </w:trPr>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達成率</w:t>
            </w:r>
            <w:r w:rsidRPr="00D43766">
              <w:rPr>
                <w:rFonts w:eastAsia="標楷體"/>
                <w:bCs/>
                <w:kern w:val="0"/>
              </w:rPr>
              <w:t>≧100</w:t>
            </w:r>
            <w:r w:rsidRPr="00D43766">
              <w:rPr>
                <w:rFonts w:eastAsia="標楷體"/>
                <w:bCs/>
                <w:kern w:val="0"/>
              </w:rPr>
              <w:t>％</w:t>
            </w:r>
          </w:p>
        </w:tc>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3</w:t>
            </w:r>
            <w:r w:rsidRPr="00D43766">
              <w:rPr>
                <w:rFonts w:eastAsia="標楷體"/>
                <w:bCs/>
                <w:kern w:val="0"/>
              </w:rPr>
              <w:t>分</w:t>
            </w:r>
          </w:p>
        </w:tc>
      </w:tr>
      <w:tr w:rsidR="00D43766" w:rsidRPr="00D43766" w:rsidTr="004518D0">
        <w:trPr>
          <w:trHeight w:val="347"/>
        </w:trPr>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75%≦</w:t>
            </w:r>
            <w:r w:rsidRPr="00D43766">
              <w:rPr>
                <w:rFonts w:eastAsia="標楷體"/>
                <w:bCs/>
                <w:kern w:val="0"/>
              </w:rPr>
              <w:t>達成率</w:t>
            </w:r>
            <w:r w:rsidRPr="00D43766">
              <w:rPr>
                <w:rFonts w:eastAsia="標楷體"/>
                <w:bCs/>
                <w:kern w:val="0"/>
              </w:rPr>
              <w:t>&lt;100%</w:t>
            </w:r>
          </w:p>
        </w:tc>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2</w:t>
            </w:r>
            <w:r w:rsidRPr="00D43766">
              <w:rPr>
                <w:rFonts w:eastAsia="標楷體"/>
                <w:bCs/>
                <w:kern w:val="0"/>
              </w:rPr>
              <w:t>分</w:t>
            </w:r>
          </w:p>
        </w:tc>
      </w:tr>
      <w:tr w:rsidR="00D43766" w:rsidRPr="00D43766" w:rsidTr="004518D0">
        <w:trPr>
          <w:trHeight w:val="347"/>
        </w:trPr>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達成率</w:t>
            </w:r>
            <w:r w:rsidRPr="00D43766">
              <w:rPr>
                <w:rFonts w:eastAsia="標楷體"/>
                <w:bCs/>
                <w:kern w:val="0"/>
              </w:rPr>
              <w:t>&lt;75</w:t>
            </w:r>
            <w:r w:rsidRPr="00D43766">
              <w:rPr>
                <w:rFonts w:eastAsia="標楷體"/>
                <w:bCs/>
                <w:kern w:val="0"/>
              </w:rPr>
              <w:t>％</w:t>
            </w:r>
          </w:p>
        </w:tc>
        <w:tc>
          <w:tcPr>
            <w:tcW w:w="31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1</w:t>
            </w:r>
            <w:r w:rsidRPr="00D43766">
              <w:rPr>
                <w:rFonts w:eastAsia="標楷體"/>
                <w:bCs/>
                <w:kern w:val="0"/>
              </w:rPr>
              <w:t>分</w:t>
            </w:r>
          </w:p>
        </w:tc>
      </w:tr>
    </w:tbl>
    <w:p w:rsidR="00A533B2" w:rsidRPr="00D43766" w:rsidRDefault="00A533B2" w:rsidP="00A533B2">
      <w:pPr>
        <w:snapToGrid w:val="0"/>
        <w:spacing w:before="180" w:line="360" w:lineRule="exact"/>
        <w:ind w:left="425"/>
        <w:jc w:val="both"/>
        <w:rPr>
          <w:rFonts w:eastAsia="標楷體"/>
          <w:b/>
          <w:bCs/>
          <w:kern w:val="0"/>
          <w:sz w:val="26"/>
          <w:szCs w:val="26"/>
        </w:rPr>
      </w:pPr>
      <w:r w:rsidRPr="00D43766">
        <w:rPr>
          <w:rFonts w:eastAsia="標楷體"/>
          <w:b/>
          <w:bCs/>
          <w:kern w:val="0"/>
          <w:sz w:val="26"/>
          <w:szCs w:val="26"/>
        </w:rPr>
        <w:t>4.</w:t>
      </w:r>
      <w:r w:rsidRPr="00D43766">
        <w:rPr>
          <w:rFonts w:eastAsia="標楷體"/>
          <w:b/>
          <w:bCs/>
          <w:kern w:val="0"/>
          <w:sz w:val="26"/>
          <w:szCs w:val="26"/>
        </w:rPr>
        <w:t>大腸癌</w:t>
      </w:r>
      <w:r w:rsidRPr="00D43766">
        <w:rPr>
          <w:rFonts w:eastAsia="標楷體"/>
          <w:b/>
          <w:bCs/>
          <w:kern w:val="0"/>
          <w:sz w:val="26"/>
          <w:szCs w:val="26"/>
        </w:rPr>
        <w:t>50</w:t>
      </w:r>
      <w:r w:rsidRPr="00D43766">
        <w:rPr>
          <w:rFonts w:eastAsia="標楷體"/>
          <w:b/>
          <w:bCs/>
          <w:kern w:val="0"/>
          <w:sz w:val="26"/>
          <w:szCs w:val="26"/>
        </w:rPr>
        <w:t>歲首次篩檢目標達成率</w:t>
      </w:r>
      <w:r w:rsidRPr="00D43766">
        <w:rPr>
          <w:rFonts w:eastAsia="標楷體"/>
          <w:b/>
          <w:bCs/>
          <w:kern w:val="0"/>
          <w:sz w:val="26"/>
          <w:szCs w:val="26"/>
        </w:rPr>
        <w:t>(2</w:t>
      </w:r>
      <w:r w:rsidRPr="00D43766">
        <w:rPr>
          <w:rFonts w:eastAsia="標楷體"/>
          <w:b/>
          <w:bCs/>
          <w:kern w:val="0"/>
          <w:sz w:val="26"/>
          <w:szCs w:val="26"/>
        </w:rPr>
        <w:t>分</w:t>
      </w:r>
      <w:r w:rsidRPr="00D43766">
        <w:rPr>
          <w:rFonts w:eastAsia="標楷體"/>
          <w:b/>
          <w:bCs/>
          <w:kern w:val="0"/>
          <w:sz w:val="26"/>
          <w:szCs w:val="26"/>
        </w:rPr>
        <w:t>)</w:t>
      </w:r>
    </w:p>
    <w:tbl>
      <w:tblPr>
        <w:tblW w:w="6366" w:type="dxa"/>
        <w:tblInd w:w="675" w:type="dxa"/>
        <w:tblLayout w:type="fixed"/>
        <w:tblCellMar>
          <w:left w:w="10" w:type="dxa"/>
          <w:right w:w="10" w:type="dxa"/>
        </w:tblCellMar>
        <w:tblLook w:val="04A0" w:firstRow="1" w:lastRow="0" w:firstColumn="1" w:lastColumn="0" w:noHBand="0" w:noVBand="1"/>
      </w:tblPr>
      <w:tblGrid>
        <w:gridCol w:w="3183"/>
        <w:gridCol w:w="3183"/>
      </w:tblGrid>
      <w:tr w:rsidR="00D43766" w:rsidRPr="00D43766" w:rsidTr="004518D0">
        <w:trPr>
          <w:trHeight w:val="355"/>
        </w:trPr>
        <w:tc>
          <w:tcPr>
            <w:tcW w:w="31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50</w:t>
            </w:r>
            <w:r w:rsidRPr="00D43766">
              <w:rPr>
                <w:rFonts w:eastAsia="標楷體"/>
                <w:bCs/>
                <w:kern w:val="0"/>
              </w:rPr>
              <w:t>歲首次篩檢目標達成率</w:t>
            </w:r>
          </w:p>
        </w:tc>
        <w:tc>
          <w:tcPr>
            <w:tcW w:w="318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配分</w:t>
            </w:r>
          </w:p>
        </w:tc>
      </w:tr>
      <w:tr w:rsidR="00D43766" w:rsidRPr="00D43766" w:rsidTr="004518D0">
        <w:trPr>
          <w:trHeight w:val="377"/>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達成率</w:t>
            </w:r>
            <w:r w:rsidRPr="00D43766">
              <w:rPr>
                <w:rFonts w:eastAsia="標楷體"/>
                <w:bCs/>
                <w:kern w:val="0"/>
              </w:rPr>
              <w:t>≧100</w:t>
            </w:r>
            <w:r w:rsidRPr="00D43766">
              <w:rPr>
                <w:rFonts w:eastAsia="標楷體"/>
                <w:bCs/>
                <w:kern w:val="0"/>
              </w:rPr>
              <w:t>％</w:t>
            </w:r>
          </w:p>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2</w:t>
            </w:r>
            <w:r w:rsidRPr="00D43766">
              <w:rPr>
                <w:rFonts w:eastAsia="標楷體"/>
                <w:bCs/>
                <w:kern w:val="0"/>
              </w:rPr>
              <w:t>分</w:t>
            </w:r>
          </w:p>
        </w:tc>
      </w:tr>
      <w:tr w:rsidR="00D43766" w:rsidRPr="00D43766" w:rsidTr="004518D0">
        <w:trPr>
          <w:trHeight w:val="355"/>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90%≦</w:t>
            </w:r>
            <w:r w:rsidRPr="00D43766">
              <w:rPr>
                <w:rFonts w:eastAsia="標楷體"/>
                <w:bCs/>
                <w:kern w:val="0"/>
              </w:rPr>
              <w:t>達成率</w:t>
            </w:r>
            <w:r w:rsidRPr="00D43766">
              <w:rPr>
                <w:rFonts w:eastAsia="標楷體"/>
                <w:bCs/>
                <w:kern w:val="0"/>
              </w:rPr>
              <w:t>&lt;100%</w:t>
            </w:r>
          </w:p>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1.5</w:t>
            </w:r>
            <w:r w:rsidRPr="00D43766">
              <w:rPr>
                <w:rFonts w:eastAsia="標楷體"/>
                <w:bCs/>
                <w:kern w:val="0"/>
              </w:rPr>
              <w:t>分</w:t>
            </w:r>
          </w:p>
        </w:tc>
      </w:tr>
      <w:tr w:rsidR="00D43766" w:rsidRPr="00D43766" w:rsidTr="004518D0">
        <w:trPr>
          <w:trHeight w:val="355"/>
        </w:trPr>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達成率</w:t>
            </w:r>
            <w:r w:rsidRPr="00D43766">
              <w:rPr>
                <w:rFonts w:eastAsia="標楷體"/>
                <w:bCs/>
                <w:kern w:val="0"/>
              </w:rPr>
              <w:t>&lt;90</w:t>
            </w:r>
            <w:r w:rsidRPr="00D43766">
              <w:rPr>
                <w:rFonts w:eastAsia="標楷體"/>
                <w:bCs/>
                <w:kern w:val="0"/>
              </w:rPr>
              <w:t>％</w:t>
            </w:r>
          </w:p>
        </w:tc>
        <w:tc>
          <w:tcPr>
            <w:tcW w:w="31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Cs/>
                <w:kern w:val="0"/>
              </w:rPr>
            </w:pPr>
            <w:r w:rsidRPr="00D43766">
              <w:rPr>
                <w:rFonts w:eastAsia="標楷體"/>
                <w:bCs/>
                <w:kern w:val="0"/>
              </w:rPr>
              <w:t>1</w:t>
            </w:r>
            <w:r w:rsidRPr="00D43766">
              <w:rPr>
                <w:rFonts w:eastAsia="標楷體"/>
                <w:bCs/>
                <w:kern w:val="0"/>
              </w:rPr>
              <w:t>分</w:t>
            </w:r>
          </w:p>
        </w:tc>
      </w:tr>
    </w:tbl>
    <w:p w:rsidR="00A533B2" w:rsidRPr="00D43766" w:rsidRDefault="00A533B2" w:rsidP="00A533B2">
      <w:pPr>
        <w:snapToGrid w:val="0"/>
        <w:spacing w:before="180" w:line="360" w:lineRule="exact"/>
        <w:ind w:left="425"/>
        <w:jc w:val="both"/>
        <w:rPr>
          <w:rFonts w:eastAsia="標楷體"/>
          <w:b/>
          <w:bCs/>
          <w:kern w:val="0"/>
          <w:sz w:val="26"/>
          <w:szCs w:val="26"/>
        </w:rPr>
      </w:pPr>
      <w:r w:rsidRPr="00D43766">
        <w:rPr>
          <w:rFonts w:eastAsia="標楷體"/>
          <w:b/>
          <w:bCs/>
          <w:kern w:val="0"/>
          <w:sz w:val="26"/>
          <w:szCs w:val="26"/>
        </w:rPr>
        <w:t>5.HPV</w:t>
      </w:r>
      <w:r w:rsidRPr="00D43766">
        <w:rPr>
          <w:rFonts w:eastAsia="標楷體"/>
          <w:b/>
          <w:bCs/>
          <w:kern w:val="0"/>
          <w:sz w:val="26"/>
          <w:szCs w:val="26"/>
        </w:rPr>
        <w:t>疫苗校園宣導</w:t>
      </w:r>
      <w:r w:rsidRPr="00D43766">
        <w:rPr>
          <w:rFonts w:eastAsia="標楷體"/>
          <w:b/>
          <w:bCs/>
          <w:kern w:val="0"/>
          <w:sz w:val="26"/>
          <w:szCs w:val="26"/>
        </w:rPr>
        <w:t>(2</w:t>
      </w:r>
      <w:r w:rsidRPr="00D43766">
        <w:rPr>
          <w:rFonts w:eastAsia="標楷體"/>
          <w:b/>
          <w:bCs/>
          <w:kern w:val="0"/>
          <w:sz w:val="26"/>
          <w:szCs w:val="26"/>
        </w:rPr>
        <w:t>分</w:t>
      </w:r>
      <w:r w:rsidRPr="00D43766">
        <w:rPr>
          <w:rFonts w:eastAsia="標楷體"/>
          <w:b/>
          <w:bCs/>
          <w:kern w:val="0"/>
          <w:sz w:val="26"/>
          <w:szCs w:val="26"/>
        </w:rPr>
        <w:t>)</w:t>
      </w:r>
    </w:p>
    <w:p w:rsidR="00A533B2" w:rsidRPr="00D43766" w:rsidRDefault="00A533B2" w:rsidP="00A533B2">
      <w:pPr>
        <w:spacing w:line="320" w:lineRule="exact"/>
        <w:ind w:left="566" w:firstLine="1"/>
        <w:rPr>
          <w:rFonts w:eastAsia="標楷體"/>
        </w:rPr>
      </w:pPr>
      <w:r w:rsidRPr="00D43766">
        <w:rPr>
          <w:rFonts w:eastAsia="標楷體"/>
        </w:rPr>
        <w:t>分母為該縣市國中之家數，分子為進校實際宣導家數，請於</w:t>
      </w:r>
      <w:r w:rsidRPr="00D43766">
        <w:rPr>
          <w:rFonts w:eastAsia="標楷體"/>
        </w:rPr>
        <w:t>108</w:t>
      </w:r>
      <w:r w:rsidRPr="00D43766">
        <w:rPr>
          <w:rFonts w:eastAsia="標楷體"/>
        </w:rPr>
        <w:t>年</w:t>
      </w:r>
      <w:r w:rsidRPr="00D43766">
        <w:rPr>
          <w:rFonts w:eastAsia="標楷體"/>
        </w:rPr>
        <w:t>12</w:t>
      </w:r>
      <w:r w:rsidRPr="00D43766">
        <w:rPr>
          <w:rFonts w:eastAsia="標楷體"/>
        </w:rPr>
        <w:t>月</w:t>
      </w:r>
      <w:r w:rsidRPr="00D43766">
        <w:rPr>
          <w:rFonts w:eastAsia="標楷體"/>
        </w:rPr>
        <w:t>31</w:t>
      </w:r>
      <w:r w:rsidRPr="00D43766">
        <w:rPr>
          <w:rFonts w:eastAsia="標楷體"/>
        </w:rPr>
        <w:t>日</w:t>
      </w:r>
      <w:r w:rsidRPr="00D43766">
        <w:rPr>
          <w:rFonts w:eastAsia="標楷體"/>
        </w:rPr>
        <w:t>(</w:t>
      </w:r>
      <w:r w:rsidRPr="00D43766">
        <w:rPr>
          <w:rFonts w:eastAsia="標楷體"/>
        </w:rPr>
        <w:t>含</w:t>
      </w:r>
      <w:r w:rsidRPr="00D43766">
        <w:rPr>
          <w:rFonts w:eastAsia="標楷體"/>
        </w:rPr>
        <w:t>)</w:t>
      </w:r>
      <w:r w:rsidRPr="00D43766">
        <w:rPr>
          <w:rFonts w:eastAsia="標楷體"/>
        </w:rPr>
        <w:t>前函送活動照片</w:t>
      </w:r>
      <w:r w:rsidRPr="00D43766">
        <w:rPr>
          <w:rFonts w:eastAsia="標楷體"/>
        </w:rPr>
        <w:t>(</w:t>
      </w:r>
      <w:r w:rsidRPr="00D43766">
        <w:rPr>
          <w:rFonts w:eastAsia="標楷體"/>
        </w:rPr>
        <w:t>每家以一張為限</w:t>
      </w:r>
      <w:r w:rsidRPr="00D43766">
        <w:rPr>
          <w:rFonts w:eastAsia="標楷體"/>
        </w:rPr>
        <w:t>)</w:t>
      </w:r>
      <w:r w:rsidRPr="00D43766">
        <w:rPr>
          <w:rFonts w:eastAsia="標楷體"/>
        </w:rPr>
        <w:t>及貴縣國中家數及實際宣導之家數至本署，作為評分依據。</w:t>
      </w:r>
    </w:p>
    <w:tbl>
      <w:tblPr>
        <w:tblW w:w="5878" w:type="dxa"/>
        <w:tblInd w:w="675" w:type="dxa"/>
        <w:tblCellMar>
          <w:left w:w="10" w:type="dxa"/>
          <w:right w:w="10" w:type="dxa"/>
        </w:tblCellMar>
        <w:tblLook w:val="04A0" w:firstRow="1" w:lastRow="0" w:firstColumn="1" w:lastColumn="0" w:noHBand="0" w:noVBand="1"/>
      </w:tblPr>
      <w:tblGrid>
        <w:gridCol w:w="2939"/>
        <w:gridCol w:w="2939"/>
      </w:tblGrid>
      <w:tr w:rsidR="00D43766" w:rsidRPr="00D43766" w:rsidTr="004518D0">
        <w:trPr>
          <w:trHeight w:val="345"/>
        </w:trPr>
        <w:tc>
          <w:tcPr>
            <w:tcW w:w="29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spacing w:before="36" w:after="36" w:line="400" w:lineRule="exact"/>
              <w:jc w:val="center"/>
            </w:pPr>
            <w:r w:rsidRPr="00D43766">
              <w:rPr>
                <w:rFonts w:eastAsia="標楷體"/>
                <w:b/>
              </w:rPr>
              <w:t>HPV</w:t>
            </w:r>
            <w:r w:rsidRPr="00D43766">
              <w:rPr>
                <w:rFonts w:eastAsia="標楷體"/>
                <w:b/>
              </w:rPr>
              <w:t>疫苗校園宣導</w:t>
            </w:r>
          </w:p>
        </w:tc>
        <w:tc>
          <w:tcPr>
            <w:tcW w:w="293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snapToGrid w:val="0"/>
              <w:spacing w:line="360" w:lineRule="exact"/>
              <w:ind w:left="120"/>
              <w:jc w:val="center"/>
              <w:rPr>
                <w:rFonts w:eastAsia="標楷體"/>
                <w:b/>
                <w:bCs/>
              </w:rPr>
            </w:pPr>
            <w:r w:rsidRPr="00D43766">
              <w:rPr>
                <w:rFonts w:eastAsia="標楷體"/>
                <w:b/>
                <w:bCs/>
              </w:rPr>
              <w:t>配分</w:t>
            </w:r>
            <w:r w:rsidRPr="00D43766">
              <w:rPr>
                <w:rFonts w:eastAsia="標楷體"/>
                <w:b/>
                <w:bCs/>
              </w:rPr>
              <w:t>2</w:t>
            </w:r>
            <w:r w:rsidRPr="00D43766">
              <w:rPr>
                <w:rFonts w:eastAsia="標楷體"/>
                <w:b/>
                <w:bCs/>
              </w:rPr>
              <w:t>分</w:t>
            </w:r>
          </w:p>
        </w:tc>
      </w:tr>
      <w:tr w:rsidR="00D43766" w:rsidRPr="00D43766" w:rsidTr="004518D0">
        <w:trPr>
          <w:trHeight w:val="366"/>
        </w:trPr>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rPr>
            </w:pPr>
            <w:r w:rsidRPr="00D43766">
              <w:rPr>
                <w:rFonts w:eastAsia="標楷體"/>
              </w:rPr>
              <w:t>≧70%</w:t>
            </w:r>
          </w:p>
        </w:tc>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rPr>
            </w:pPr>
            <w:r w:rsidRPr="00D43766">
              <w:rPr>
                <w:rFonts w:eastAsia="標楷體"/>
              </w:rPr>
              <w:t>2</w:t>
            </w:r>
            <w:r w:rsidRPr="00D43766">
              <w:rPr>
                <w:rFonts w:eastAsia="標楷體"/>
              </w:rPr>
              <w:t>分</w:t>
            </w:r>
          </w:p>
        </w:tc>
      </w:tr>
      <w:tr w:rsidR="00D43766" w:rsidRPr="00D43766" w:rsidTr="004518D0">
        <w:trPr>
          <w:trHeight w:val="345"/>
        </w:trPr>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sz w:val="26"/>
                <w:szCs w:val="26"/>
              </w:rPr>
              <w:t>50%</w:t>
            </w:r>
            <w:r w:rsidRPr="00D43766">
              <w:rPr>
                <w:rFonts w:ascii="新細明體" w:hAnsi="新細明體" w:cs="新細明體"/>
                <w:sz w:val="26"/>
                <w:szCs w:val="26"/>
              </w:rPr>
              <w:t>≦</w:t>
            </w:r>
            <w:r w:rsidRPr="00D43766">
              <w:rPr>
                <w:rFonts w:eastAsia="標楷體"/>
              </w:rPr>
              <w:t>宣導家數</w:t>
            </w:r>
            <w:r w:rsidRPr="00D43766">
              <w:rPr>
                <w:rFonts w:eastAsia="標楷體"/>
                <w:sz w:val="26"/>
                <w:szCs w:val="26"/>
              </w:rPr>
              <w:t>&lt;70%</w:t>
            </w:r>
          </w:p>
        </w:tc>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cs="TT65o01"/>
                <w:kern w:val="0"/>
              </w:rPr>
              <w:t>1</w:t>
            </w:r>
            <w:r w:rsidRPr="00D43766">
              <w:rPr>
                <w:rFonts w:eastAsia="標楷體"/>
              </w:rPr>
              <w:t>分</w:t>
            </w:r>
            <w:r w:rsidRPr="00D43766">
              <w:rPr>
                <w:rFonts w:eastAsia="標楷體" w:cs="TT65o01"/>
                <w:kern w:val="0"/>
              </w:rPr>
              <w:t>≦</w:t>
            </w:r>
            <w:r w:rsidRPr="00D43766">
              <w:rPr>
                <w:rFonts w:eastAsia="標楷體"/>
              </w:rPr>
              <w:t>得分</w:t>
            </w:r>
            <w:r w:rsidRPr="00D43766">
              <w:rPr>
                <w:rFonts w:eastAsia="標楷體" w:cs="TT64o00"/>
                <w:kern w:val="0"/>
              </w:rPr>
              <w:t>&lt;2</w:t>
            </w:r>
            <w:r w:rsidRPr="00D43766">
              <w:rPr>
                <w:rFonts w:eastAsia="標楷體"/>
              </w:rPr>
              <w:t>分</w:t>
            </w:r>
          </w:p>
        </w:tc>
      </w:tr>
      <w:tr w:rsidR="00D43766" w:rsidRPr="00D43766" w:rsidTr="004518D0">
        <w:trPr>
          <w:trHeight w:val="345"/>
        </w:trPr>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rPr>
              <w:t>宣導家數</w:t>
            </w:r>
            <w:r w:rsidRPr="00D43766">
              <w:rPr>
                <w:rFonts w:eastAsia="標楷體"/>
                <w:sz w:val="26"/>
                <w:szCs w:val="26"/>
              </w:rPr>
              <w:t>&lt;</w:t>
            </w:r>
            <w:r w:rsidRPr="00D43766">
              <w:rPr>
                <w:rFonts w:eastAsia="標楷體"/>
              </w:rPr>
              <w:t>50%</w:t>
            </w:r>
          </w:p>
        </w:tc>
        <w:tc>
          <w:tcPr>
            <w:tcW w:w="29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rPr>
            </w:pPr>
            <w:r w:rsidRPr="00D43766">
              <w:rPr>
                <w:rFonts w:eastAsia="標楷體"/>
              </w:rPr>
              <w:t>1</w:t>
            </w:r>
            <w:r w:rsidRPr="00D43766">
              <w:rPr>
                <w:rFonts w:eastAsia="標楷體"/>
              </w:rPr>
              <w:t>分</w:t>
            </w:r>
          </w:p>
        </w:tc>
      </w:tr>
    </w:tbl>
    <w:p w:rsidR="00A533B2" w:rsidRPr="00D43766" w:rsidRDefault="00A533B2" w:rsidP="00A533B2">
      <w:pPr>
        <w:snapToGrid w:val="0"/>
        <w:spacing w:before="180" w:line="360" w:lineRule="exact"/>
        <w:ind w:left="425"/>
        <w:jc w:val="both"/>
        <w:rPr>
          <w:rFonts w:eastAsia="標楷體"/>
          <w:b/>
          <w:bCs/>
          <w:kern w:val="0"/>
          <w:sz w:val="26"/>
          <w:szCs w:val="26"/>
        </w:rPr>
      </w:pPr>
      <w:r w:rsidRPr="00D43766">
        <w:rPr>
          <w:rFonts w:eastAsia="標楷體"/>
          <w:b/>
          <w:bCs/>
          <w:kern w:val="0"/>
          <w:sz w:val="26"/>
          <w:szCs w:val="26"/>
        </w:rPr>
        <w:t xml:space="preserve">6. </w:t>
      </w:r>
      <w:r w:rsidRPr="00D43766">
        <w:rPr>
          <w:rFonts w:eastAsia="標楷體"/>
          <w:b/>
          <w:bCs/>
          <w:kern w:val="0"/>
          <w:sz w:val="26"/>
          <w:szCs w:val="26"/>
        </w:rPr>
        <w:t>口腔癌篩檢偵測率成長情形</w:t>
      </w:r>
      <w:r w:rsidRPr="00D43766">
        <w:rPr>
          <w:rFonts w:eastAsia="標楷體"/>
          <w:b/>
          <w:bCs/>
          <w:kern w:val="0"/>
          <w:sz w:val="26"/>
          <w:szCs w:val="26"/>
        </w:rPr>
        <w:t>(2</w:t>
      </w:r>
      <w:r w:rsidRPr="00D43766">
        <w:rPr>
          <w:rFonts w:eastAsia="標楷體"/>
          <w:b/>
          <w:bCs/>
          <w:kern w:val="0"/>
          <w:sz w:val="26"/>
          <w:szCs w:val="26"/>
        </w:rPr>
        <w:t>分</w:t>
      </w:r>
      <w:r w:rsidRPr="00D43766">
        <w:rPr>
          <w:rFonts w:eastAsia="標楷體"/>
          <w:b/>
          <w:bCs/>
          <w:kern w:val="0"/>
          <w:sz w:val="26"/>
          <w:szCs w:val="26"/>
        </w:rPr>
        <w:t>)</w:t>
      </w:r>
      <w:r w:rsidRPr="00D43766">
        <w:rPr>
          <w:rFonts w:eastAsia="標楷體"/>
          <w:b/>
          <w:bCs/>
          <w:kern w:val="0"/>
          <w:sz w:val="26"/>
          <w:szCs w:val="26"/>
        </w:rPr>
        <w:t>：</w:t>
      </w:r>
    </w:p>
    <w:tbl>
      <w:tblPr>
        <w:tblW w:w="7121" w:type="dxa"/>
        <w:tblInd w:w="675" w:type="dxa"/>
        <w:tblCellMar>
          <w:left w:w="10" w:type="dxa"/>
          <w:right w:w="10" w:type="dxa"/>
        </w:tblCellMar>
        <w:tblLook w:val="04A0" w:firstRow="1" w:lastRow="0" w:firstColumn="1" w:lastColumn="0" w:noHBand="0" w:noVBand="1"/>
      </w:tblPr>
      <w:tblGrid>
        <w:gridCol w:w="5987"/>
        <w:gridCol w:w="1134"/>
      </w:tblGrid>
      <w:tr w:rsidR="00D43766" w:rsidRPr="00D43766" w:rsidTr="004518D0">
        <w:trPr>
          <w:trHeight w:val="345"/>
        </w:trPr>
        <w:tc>
          <w:tcPr>
            <w:tcW w:w="59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pPr>
            <w:r w:rsidRPr="00D43766">
              <w:rPr>
                <w:rFonts w:eastAsia="標楷體"/>
                <w:bCs/>
                <w:kern w:val="0"/>
              </w:rPr>
              <w:t>偵測率成長情形</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widowControl/>
              <w:snapToGrid w:val="0"/>
              <w:spacing w:line="360" w:lineRule="exact"/>
              <w:jc w:val="center"/>
              <w:rPr>
                <w:rFonts w:eastAsia="標楷體"/>
                <w:b/>
                <w:bCs/>
                <w:kern w:val="0"/>
              </w:rPr>
            </w:pPr>
            <w:r w:rsidRPr="00D43766">
              <w:rPr>
                <w:rFonts w:eastAsia="標楷體"/>
                <w:b/>
                <w:bCs/>
                <w:kern w:val="0"/>
              </w:rPr>
              <w:t>配分</w:t>
            </w:r>
          </w:p>
        </w:tc>
      </w:tr>
      <w:tr w:rsidR="00D43766" w:rsidRPr="00D43766" w:rsidTr="004518D0">
        <w:trPr>
          <w:trHeight w:val="366"/>
        </w:trPr>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pPr>
            <w:r w:rsidRPr="00D43766">
              <w:rPr>
                <w:rFonts w:eastAsia="標楷體"/>
                <w:bCs/>
                <w:kern w:val="0"/>
              </w:rPr>
              <w:t>實際偵測率－前一年度實際偵測率之成長率值</w:t>
            </w:r>
            <w:r w:rsidRPr="00D43766">
              <w:rPr>
                <w:rFonts w:eastAsia="標楷體"/>
                <w:bCs/>
                <w:kern w:val="0"/>
              </w:rPr>
              <w:t>≧3</w:t>
            </w:r>
            <w:r w:rsidRPr="00D43766">
              <w:rPr>
                <w:rFonts w:ascii="Arial" w:hAnsi="Arial" w:cs="Arial"/>
                <w:sz w:val="23"/>
                <w:szCs w:val="23"/>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rPr>
                <w:rFonts w:eastAsia="標楷體"/>
              </w:rPr>
            </w:pPr>
            <w:r w:rsidRPr="00D43766">
              <w:rPr>
                <w:rFonts w:eastAsia="標楷體"/>
              </w:rPr>
              <w:t>2</w:t>
            </w:r>
            <w:r w:rsidRPr="00D43766">
              <w:rPr>
                <w:rFonts w:eastAsia="標楷體"/>
              </w:rPr>
              <w:t>分</w:t>
            </w:r>
          </w:p>
        </w:tc>
      </w:tr>
      <w:tr w:rsidR="00D43766" w:rsidRPr="00D43766" w:rsidTr="004518D0">
        <w:trPr>
          <w:trHeight w:val="366"/>
        </w:trPr>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pPr>
            <w:r w:rsidRPr="00D43766">
              <w:rPr>
                <w:rFonts w:eastAsia="標楷體"/>
                <w:bCs/>
                <w:kern w:val="0"/>
              </w:rPr>
              <w:t>實際偵測率－前一年度實際偵測率之成長率值</w:t>
            </w:r>
            <w:r w:rsidRPr="00D43766">
              <w:rPr>
                <w:rFonts w:ascii="新細明體" w:hAnsi="新細明體"/>
              </w:rPr>
              <w:t>≧</w:t>
            </w:r>
            <w:r w:rsidRPr="00D43766">
              <w:rPr>
                <w:rFonts w:eastAsia="標楷體"/>
              </w:rPr>
              <w:t>2</w:t>
            </w:r>
            <w:r w:rsidRPr="00D43766">
              <w:rPr>
                <w:rFonts w:ascii="Arial" w:hAnsi="Arial" w:cs="Arial"/>
                <w:sz w:val="23"/>
                <w:szCs w:val="23"/>
                <w:shd w:val="clear" w:color="auto" w:fill="FFFFFF"/>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rPr>
                <w:rFonts w:eastAsia="標楷體"/>
              </w:rPr>
            </w:pPr>
            <w:r w:rsidRPr="00D43766">
              <w:rPr>
                <w:rFonts w:eastAsia="標楷體"/>
              </w:rPr>
              <w:t>1.5</w:t>
            </w:r>
            <w:r w:rsidRPr="00D43766">
              <w:rPr>
                <w:rFonts w:eastAsia="標楷體"/>
              </w:rPr>
              <w:t>分</w:t>
            </w:r>
          </w:p>
        </w:tc>
      </w:tr>
      <w:tr w:rsidR="00A533B2" w:rsidRPr="00D43766" w:rsidTr="004518D0">
        <w:trPr>
          <w:trHeight w:val="366"/>
        </w:trPr>
        <w:tc>
          <w:tcPr>
            <w:tcW w:w="59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pPr>
            <w:r w:rsidRPr="00D43766">
              <w:rPr>
                <w:rFonts w:eastAsia="標楷體"/>
                <w:bCs/>
                <w:kern w:val="0"/>
              </w:rPr>
              <w:t xml:space="preserve">    </w:t>
            </w:r>
            <w:r w:rsidRPr="00D43766">
              <w:rPr>
                <w:rFonts w:eastAsia="標楷體"/>
                <w:bCs/>
                <w:kern w:val="0"/>
              </w:rPr>
              <w:t>實際偵測率－前一年度實際偵測率之成長率值</w:t>
            </w:r>
            <w:r w:rsidRPr="00D43766">
              <w:rPr>
                <w:rFonts w:eastAsia="標楷體"/>
              </w:rPr>
              <w:t>&gt;0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line="360" w:lineRule="exact"/>
              <w:jc w:val="center"/>
              <w:rPr>
                <w:rFonts w:eastAsia="標楷體"/>
              </w:rPr>
            </w:pPr>
            <w:r w:rsidRPr="00D43766">
              <w:rPr>
                <w:rFonts w:eastAsia="標楷體"/>
              </w:rPr>
              <w:t>1</w:t>
            </w:r>
            <w:r w:rsidRPr="00D43766">
              <w:rPr>
                <w:rFonts w:eastAsia="標楷體"/>
              </w:rPr>
              <w:t>分</w:t>
            </w:r>
          </w:p>
        </w:tc>
      </w:tr>
    </w:tbl>
    <w:p w:rsidR="00A533B2" w:rsidRPr="00D43766" w:rsidRDefault="00A533B2" w:rsidP="00A533B2">
      <w:pPr>
        <w:spacing w:line="320" w:lineRule="exact"/>
        <w:ind w:left="989"/>
        <w:rPr>
          <w:rFonts w:eastAsia="標楷體"/>
        </w:rPr>
      </w:pPr>
    </w:p>
    <w:p w:rsidR="00A533B2" w:rsidRPr="00D43766" w:rsidRDefault="00A533B2" w:rsidP="00A533B2">
      <w:pPr>
        <w:spacing w:line="320" w:lineRule="exact"/>
        <w:ind w:left="851" w:hanging="424"/>
        <w:rPr>
          <w:rFonts w:eastAsia="標楷體"/>
          <w:sz w:val="26"/>
          <w:szCs w:val="26"/>
        </w:rPr>
      </w:pPr>
      <w:r w:rsidRPr="00D43766">
        <w:rPr>
          <w:rFonts w:eastAsia="標楷體"/>
          <w:sz w:val="26"/>
          <w:szCs w:val="26"/>
        </w:rPr>
        <w:lastRenderedPageBreak/>
        <w:t>備註：</w:t>
      </w:r>
    </w:p>
    <w:p w:rsidR="00A533B2" w:rsidRPr="00D43766" w:rsidRDefault="00A533B2" w:rsidP="00166484">
      <w:pPr>
        <w:numPr>
          <w:ilvl w:val="0"/>
          <w:numId w:val="215"/>
        </w:numPr>
        <w:suppressAutoHyphens/>
        <w:autoSpaceDN w:val="0"/>
        <w:snapToGrid w:val="0"/>
        <w:spacing w:line="360" w:lineRule="exact"/>
        <w:jc w:val="both"/>
        <w:textAlignment w:val="baseline"/>
        <w:rPr>
          <w:rFonts w:eastAsia="標楷體"/>
          <w:bCs/>
          <w:spacing w:val="-10"/>
        </w:rPr>
      </w:pPr>
      <w:r w:rsidRPr="00D43766">
        <w:rPr>
          <w:rFonts w:eastAsia="標楷體"/>
          <w:bCs/>
          <w:spacing w:val="-10"/>
        </w:rPr>
        <w:t>癌前病變或癌症偵測率</w:t>
      </w:r>
      <w:r w:rsidRPr="00D43766">
        <w:rPr>
          <w:rFonts w:eastAsia="標楷體"/>
          <w:bCs/>
          <w:spacing w:val="-10"/>
        </w:rPr>
        <w:t>Case yield</w:t>
      </w:r>
      <w:r w:rsidRPr="00D43766">
        <w:rPr>
          <w:rFonts w:eastAsia="標楷體"/>
          <w:bCs/>
          <w:spacing w:val="-10"/>
        </w:rPr>
        <w:t>定義：</w:t>
      </w:r>
      <w:r w:rsidRPr="00D43766">
        <w:rPr>
          <w:rFonts w:eastAsia="標楷體"/>
          <w:bCs/>
          <w:spacing w:val="-10"/>
        </w:rPr>
        <w:t>1/(</w:t>
      </w:r>
      <w:r w:rsidRPr="00D43766">
        <w:rPr>
          <w:rFonts w:eastAsia="標楷體"/>
          <w:bCs/>
          <w:spacing w:val="-10"/>
        </w:rPr>
        <w:t>病理診斷發現癌前病變及癌症數</w:t>
      </w:r>
      <w:r w:rsidRPr="00D43766">
        <w:rPr>
          <w:rFonts w:eastAsia="標楷體"/>
          <w:bCs/>
          <w:spacing w:val="-10"/>
        </w:rPr>
        <w:t>/</w:t>
      </w:r>
      <w:r w:rsidRPr="00D43766">
        <w:rPr>
          <w:rFonts w:eastAsia="標楷體"/>
          <w:bCs/>
          <w:spacing w:val="-10"/>
        </w:rPr>
        <w:t>篩檢人數</w:t>
      </w:r>
      <w:r w:rsidRPr="00D43766">
        <w:rPr>
          <w:rFonts w:eastAsia="標楷體"/>
          <w:bCs/>
          <w:spacing w:val="-10"/>
        </w:rPr>
        <w:t>)</w:t>
      </w:r>
      <w:r w:rsidRPr="00D43766">
        <w:rPr>
          <w:rFonts w:eastAsia="標楷體"/>
          <w:bCs/>
          <w:spacing w:val="-10"/>
        </w:rPr>
        <w:t>；即篩檢多少人中可以找到</w:t>
      </w:r>
      <w:r w:rsidRPr="00D43766">
        <w:rPr>
          <w:rFonts w:eastAsia="標楷體"/>
          <w:bCs/>
          <w:spacing w:val="-10"/>
        </w:rPr>
        <w:t>1</w:t>
      </w:r>
      <w:r w:rsidRPr="00D43766">
        <w:rPr>
          <w:rFonts w:eastAsia="標楷體"/>
          <w:bCs/>
          <w:spacing w:val="-10"/>
        </w:rPr>
        <w:t>位癌前病變或癌症。</w:t>
      </w:r>
    </w:p>
    <w:p w:rsidR="00A533B2" w:rsidRPr="00D43766" w:rsidRDefault="00A533B2" w:rsidP="00166484">
      <w:pPr>
        <w:numPr>
          <w:ilvl w:val="0"/>
          <w:numId w:val="215"/>
        </w:numPr>
        <w:suppressAutoHyphens/>
        <w:autoSpaceDN w:val="0"/>
        <w:snapToGrid w:val="0"/>
        <w:spacing w:line="360" w:lineRule="exact"/>
        <w:jc w:val="both"/>
        <w:textAlignment w:val="baseline"/>
        <w:rPr>
          <w:rFonts w:eastAsia="標楷體"/>
          <w:bCs/>
          <w:spacing w:val="-10"/>
        </w:rPr>
      </w:pPr>
      <w:r w:rsidRPr="00D43766">
        <w:rPr>
          <w:rFonts w:eastAsia="標楷體"/>
          <w:bCs/>
          <w:spacing w:val="-10"/>
        </w:rPr>
        <w:t>口腔癌篩檢偵測率成長情形，以病理診斷發現癌前病變及癌症合計之「實際偵測率」計算。</w:t>
      </w:r>
    </w:p>
    <w:p w:rsidR="00A533B2" w:rsidRPr="00D43766" w:rsidRDefault="00A533B2" w:rsidP="00166484">
      <w:pPr>
        <w:numPr>
          <w:ilvl w:val="0"/>
          <w:numId w:val="215"/>
        </w:numPr>
        <w:suppressAutoHyphens/>
        <w:autoSpaceDN w:val="0"/>
        <w:snapToGrid w:val="0"/>
        <w:spacing w:line="360" w:lineRule="exact"/>
        <w:jc w:val="both"/>
        <w:textAlignment w:val="baseline"/>
        <w:rPr>
          <w:rFonts w:eastAsia="標楷體"/>
          <w:bCs/>
          <w:spacing w:val="-10"/>
        </w:rPr>
      </w:pPr>
      <w:r w:rsidRPr="00D43766">
        <w:rPr>
          <w:rFonts w:eastAsia="標楷體"/>
          <w:bCs/>
          <w:spacing w:val="-10"/>
        </w:rPr>
        <w:t>(1).</w:t>
      </w:r>
      <w:r w:rsidRPr="00D43766">
        <w:rPr>
          <w:rFonts w:eastAsia="標楷體"/>
          <w:bCs/>
          <w:spacing w:val="-10"/>
        </w:rPr>
        <w:t>癌前病變或癌症偵測率成長率值</w:t>
      </w:r>
      <w:r w:rsidRPr="00D43766">
        <w:rPr>
          <w:rFonts w:eastAsia="標楷體"/>
          <w:bCs/>
          <w:spacing w:val="-10"/>
        </w:rPr>
        <w:t>=</w:t>
      </w:r>
      <w:r w:rsidRPr="00D43766">
        <w:rPr>
          <w:rFonts w:eastAsia="標楷體"/>
          <w:bCs/>
          <w:spacing w:val="-10"/>
        </w:rPr>
        <w:t>當年度癌前病變或癌症偵測率－前一年度癌前病變或癌症偵測率之成長率值。</w:t>
      </w:r>
    </w:p>
    <w:p w:rsidR="00A533B2" w:rsidRPr="00D43766" w:rsidRDefault="00A533B2" w:rsidP="00A533B2">
      <w:pPr>
        <w:snapToGrid w:val="0"/>
        <w:spacing w:line="360" w:lineRule="exact"/>
        <w:ind w:left="960"/>
        <w:jc w:val="both"/>
      </w:pPr>
      <w:r w:rsidRPr="00D43766">
        <w:rPr>
          <w:rFonts w:eastAsia="標楷體"/>
          <w:bCs/>
          <w:spacing w:val="-10"/>
        </w:rPr>
        <w:t>(2).</w:t>
      </w:r>
      <w:r w:rsidRPr="00D43766">
        <w:rPr>
          <w:rFonts w:eastAsia="標楷體"/>
          <w:bCs/>
          <w:spacing w:val="-10"/>
        </w:rPr>
        <w:t>當年度癌前病變或癌症偵測率</w:t>
      </w:r>
      <w:r w:rsidRPr="00D43766">
        <w:rPr>
          <w:rFonts w:ascii="新細明體" w:hAnsi="新細明體"/>
        </w:rPr>
        <w:t>≧</w:t>
      </w:r>
      <w:r w:rsidRPr="00D43766">
        <w:rPr>
          <w:rFonts w:eastAsia="標楷體"/>
          <w:bCs/>
          <w:spacing w:val="-10"/>
        </w:rPr>
        <w:t>0.008</w:t>
      </w:r>
      <w:r w:rsidRPr="00D43766">
        <w:rPr>
          <w:rFonts w:ascii="新細明體" w:hAnsi="新細明體"/>
          <w:bCs/>
          <w:spacing w:val="-10"/>
        </w:rPr>
        <w:t>，</w:t>
      </w:r>
      <w:r w:rsidRPr="00D43766">
        <w:rPr>
          <w:rFonts w:eastAsia="標楷體"/>
          <w:bCs/>
          <w:spacing w:val="-10"/>
        </w:rPr>
        <w:t>本項考評即予滿分</w:t>
      </w:r>
      <w:r w:rsidRPr="00D43766">
        <w:rPr>
          <w:rFonts w:ascii="新細明體" w:hAnsi="新細明體"/>
          <w:bCs/>
          <w:spacing w:val="-10"/>
        </w:rPr>
        <w:t>。</w:t>
      </w:r>
    </w:p>
    <w:p w:rsidR="00A533B2" w:rsidRPr="00D43766" w:rsidRDefault="00A533B2" w:rsidP="00A533B2">
      <w:pPr>
        <w:pStyle w:val="aff1"/>
        <w:spacing w:line="320" w:lineRule="exact"/>
        <w:rPr>
          <w:rFonts w:eastAsia="標楷體"/>
          <w:sz w:val="26"/>
          <w:szCs w:val="26"/>
        </w:rPr>
      </w:pPr>
    </w:p>
    <w:p w:rsidR="00A533B2" w:rsidRPr="00D43766" w:rsidRDefault="00A533B2" w:rsidP="00A533B2">
      <w:pPr>
        <w:snapToGrid w:val="0"/>
        <w:spacing w:before="180" w:line="360" w:lineRule="exact"/>
        <w:ind w:left="425"/>
        <w:jc w:val="both"/>
        <w:rPr>
          <w:rFonts w:eastAsia="標楷體"/>
          <w:b/>
          <w:bCs/>
          <w:kern w:val="0"/>
          <w:sz w:val="26"/>
          <w:szCs w:val="26"/>
        </w:rPr>
      </w:pPr>
      <w:r w:rsidRPr="00D43766">
        <w:rPr>
          <w:rFonts w:eastAsia="標楷體"/>
          <w:b/>
          <w:bCs/>
          <w:kern w:val="0"/>
          <w:sz w:val="26"/>
          <w:szCs w:val="26"/>
        </w:rPr>
        <w:t>7.</w:t>
      </w:r>
      <w:r w:rsidRPr="00D43766">
        <w:rPr>
          <w:rFonts w:eastAsia="標楷體"/>
          <w:b/>
          <w:bCs/>
          <w:kern w:val="0"/>
          <w:sz w:val="26"/>
          <w:szCs w:val="26"/>
        </w:rPr>
        <w:t>組織性篩檢計畫（占</w:t>
      </w:r>
      <w:r w:rsidRPr="00D43766">
        <w:rPr>
          <w:rFonts w:eastAsia="標楷體"/>
          <w:b/>
          <w:bCs/>
          <w:kern w:val="0"/>
          <w:sz w:val="26"/>
          <w:szCs w:val="26"/>
        </w:rPr>
        <w:t>3</w:t>
      </w:r>
      <w:r w:rsidRPr="00D43766">
        <w:rPr>
          <w:rFonts w:eastAsia="標楷體"/>
          <w:b/>
          <w:bCs/>
          <w:kern w:val="0"/>
          <w:sz w:val="26"/>
          <w:szCs w:val="26"/>
        </w:rPr>
        <w:t>分）：</w:t>
      </w:r>
    </w:p>
    <w:p w:rsidR="00A533B2" w:rsidRPr="00D43766" w:rsidRDefault="00A533B2" w:rsidP="00A533B2">
      <w:pPr>
        <w:snapToGrid w:val="0"/>
        <w:spacing w:before="180"/>
        <w:ind w:left="422" w:firstLine="2"/>
        <w:jc w:val="both"/>
      </w:pPr>
      <w:r w:rsidRPr="00D43766">
        <w:rPr>
          <w:rFonts w:eastAsia="標楷體"/>
          <w:bCs/>
          <w:kern w:val="0"/>
          <w:sz w:val="26"/>
          <w:szCs w:val="26"/>
        </w:rPr>
        <w:t>請衛生局於</w:t>
      </w:r>
      <w:r w:rsidRPr="00D43766">
        <w:rPr>
          <w:rFonts w:eastAsia="標楷體"/>
          <w:bCs/>
          <w:kern w:val="0"/>
          <w:sz w:val="26"/>
          <w:szCs w:val="26"/>
        </w:rPr>
        <w:t>108</w:t>
      </w:r>
      <w:r w:rsidRPr="00D43766">
        <w:rPr>
          <w:rFonts w:eastAsia="標楷體"/>
          <w:bCs/>
          <w:kern w:val="0"/>
          <w:sz w:val="26"/>
          <w:szCs w:val="26"/>
        </w:rPr>
        <w:t>年</w:t>
      </w:r>
      <w:r w:rsidRPr="00D43766">
        <w:rPr>
          <w:rFonts w:eastAsia="標楷體"/>
          <w:bCs/>
          <w:kern w:val="0"/>
          <w:sz w:val="26"/>
          <w:szCs w:val="26"/>
        </w:rPr>
        <w:t>12</w:t>
      </w:r>
      <w:r w:rsidRPr="00D43766">
        <w:rPr>
          <w:rFonts w:eastAsia="標楷體"/>
          <w:bCs/>
          <w:kern w:val="0"/>
          <w:sz w:val="26"/>
          <w:szCs w:val="26"/>
        </w:rPr>
        <w:t>月底前將邀約人數</w:t>
      </w:r>
      <w:r w:rsidRPr="00D43766">
        <w:rPr>
          <w:rFonts w:eastAsia="標楷體"/>
          <w:bCs/>
          <w:kern w:val="0"/>
          <w:sz w:val="26"/>
          <w:szCs w:val="26"/>
        </w:rPr>
        <w:t>(</w:t>
      </w:r>
      <w:r w:rsidRPr="00D43766">
        <w:rPr>
          <w:rFonts w:eastAsia="標楷體"/>
          <w:bCs/>
          <w:kern w:val="0"/>
          <w:sz w:val="26"/>
          <w:szCs w:val="26"/>
        </w:rPr>
        <w:t>含</w:t>
      </w:r>
      <w:r w:rsidRPr="00D43766">
        <w:rPr>
          <w:rFonts w:eastAsia="標楷體"/>
          <w:bCs/>
          <w:kern w:val="0"/>
          <w:sz w:val="26"/>
          <w:szCs w:val="26"/>
        </w:rPr>
        <w:t>ID)</w:t>
      </w:r>
      <w:r w:rsidRPr="00D43766">
        <w:rPr>
          <w:rFonts w:eastAsia="標楷體"/>
          <w:bCs/>
          <w:kern w:val="0"/>
          <w:sz w:val="26"/>
          <w:szCs w:val="26"/>
        </w:rPr>
        <w:t>、受檢數及辦理鄉鎮地區併同成果報告</w:t>
      </w:r>
      <w:r w:rsidRPr="00D43766">
        <w:rPr>
          <w:rFonts w:eastAsia="標楷體"/>
          <w:bCs/>
          <w:kern w:val="0"/>
          <w:sz w:val="26"/>
          <w:szCs w:val="26"/>
        </w:rPr>
        <w:t>(</w:t>
      </w:r>
      <w:r w:rsidRPr="00D43766">
        <w:rPr>
          <w:rFonts w:eastAsia="標楷體"/>
          <w:bCs/>
          <w:kern w:val="0"/>
          <w:sz w:val="26"/>
          <w:szCs w:val="26"/>
        </w:rPr>
        <w:t>成果報告以</w:t>
      </w:r>
      <w:r w:rsidRPr="00D43766">
        <w:rPr>
          <w:rFonts w:eastAsia="標楷體"/>
          <w:bCs/>
          <w:kern w:val="0"/>
          <w:sz w:val="26"/>
          <w:szCs w:val="26"/>
        </w:rPr>
        <w:t>2</w:t>
      </w:r>
      <w:r w:rsidRPr="00D43766">
        <w:rPr>
          <w:rFonts w:eastAsia="標楷體"/>
          <w:bCs/>
          <w:kern w:val="0"/>
          <w:sz w:val="26"/>
          <w:szCs w:val="26"/>
        </w:rPr>
        <w:t>頁</w:t>
      </w:r>
      <w:r w:rsidRPr="00D43766">
        <w:rPr>
          <w:rFonts w:eastAsia="標楷體"/>
          <w:bCs/>
          <w:kern w:val="0"/>
          <w:sz w:val="26"/>
          <w:szCs w:val="26"/>
        </w:rPr>
        <w:t>A4</w:t>
      </w:r>
      <w:r w:rsidRPr="00D43766">
        <w:rPr>
          <w:rFonts w:eastAsia="標楷體"/>
          <w:bCs/>
          <w:kern w:val="0"/>
          <w:sz w:val="26"/>
          <w:szCs w:val="26"/>
        </w:rPr>
        <w:t>篇幅為限</w:t>
      </w:r>
      <w:r w:rsidRPr="00D43766">
        <w:rPr>
          <w:rFonts w:eastAsia="標楷體"/>
          <w:bCs/>
          <w:kern w:val="0"/>
          <w:sz w:val="26"/>
          <w:szCs w:val="26"/>
        </w:rPr>
        <w:t>)</w:t>
      </w:r>
      <w:r w:rsidRPr="00D43766">
        <w:rPr>
          <w:rFonts w:eastAsia="標楷體"/>
          <w:bCs/>
          <w:kern w:val="0"/>
          <w:sz w:val="26"/>
          <w:szCs w:val="26"/>
        </w:rPr>
        <w:t>函送本署，成果報告請詳述貴縣市實際操作方式、流程及篩檢成果</w:t>
      </w:r>
      <w:r w:rsidRPr="00D43766">
        <w:rPr>
          <w:rFonts w:eastAsia="標楷體"/>
          <w:bCs/>
          <w:kern w:val="0"/>
          <w:sz w:val="26"/>
          <w:szCs w:val="26"/>
        </w:rPr>
        <w:t>(</w:t>
      </w:r>
      <w:r w:rsidRPr="00D43766">
        <w:rPr>
          <w:rFonts w:eastAsia="標楷體"/>
          <w:bCs/>
          <w:kern w:val="0"/>
          <w:sz w:val="26"/>
          <w:szCs w:val="26"/>
        </w:rPr>
        <w:t>得以</w:t>
      </w:r>
      <w:r w:rsidRPr="00D43766">
        <w:rPr>
          <w:rFonts w:eastAsia="標楷體"/>
          <w:bCs/>
          <w:kern w:val="0"/>
          <w:sz w:val="26"/>
          <w:szCs w:val="26"/>
        </w:rPr>
        <w:t>1-2</w:t>
      </w:r>
      <w:r w:rsidRPr="00D43766">
        <w:rPr>
          <w:rFonts w:eastAsia="標楷體"/>
          <w:bCs/>
          <w:kern w:val="0"/>
          <w:sz w:val="26"/>
          <w:szCs w:val="26"/>
        </w:rPr>
        <w:t>個鄉鎮或行政區辦理</w:t>
      </w:r>
      <w:r w:rsidRPr="00D43766">
        <w:rPr>
          <w:rFonts w:eastAsia="標楷體"/>
          <w:bCs/>
          <w:kern w:val="0"/>
          <w:sz w:val="26"/>
          <w:szCs w:val="26"/>
        </w:rPr>
        <w:t>)</w:t>
      </w:r>
      <w:r w:rsidRPr="00D43766">
        <w:rPr>
          <w:rFonts w:eastAsia="標楷體"/>
          <w:bCs/>
          <w:kern w:val="0"/>
          <w:sz w:val="26"/>
          <w:szCs w:val="26"/>
        </w:rPr>
        <w:t>。</w:t>
      </w:r>
    </w:p>
    <w:tbl>
      <w:tblPr>
        <w:tblW w:w="6232" w:type="dxa"/>
        <w:tblInd w:w="562" w:type="dxa"/>
        <w:tblLayout w:type="fixed"/>
        <w:tblCellMar>
          <w:left w:w="10" w:type="dxa"/>
          <w:right w:w="10" w:type="dxa"/>
        </w:tblCellMar>
        <w:tblLook w:val="04A0" w:firstRow="1" w:lastRow="0" w:firstColumn="1" w:lastColumn="0" w:noHBand="0" w:noVBand="1"/>
      </w:tblPr>
      <w:tblGrid>
        <w:gridCol w:w="4673"/>
        <w:gridCol w:w="1559"/>
      </w:tblGrid>
      <w:tr w:rsidR="00D43766" w:rsidRPr="00D43766" w:rsidTr="004518D0">
        <w:trPr>
          <w:trHeight w:val="364"/>
        </w:trPr>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rPr>
                <w:rFonts w:eastAsia="標楷體"/>
              </w:rPr>
            </w:pPr>
            <w:r w:rsidRPr="00D43766">
              <w:rPr>
                <w:rFonts w:eastAsia="標楷體"/>
              </w:rPr>
              <w:t>邀請數</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rPr>
                <w:rFonts w:eastAsia="標楷體"/>
              </w:rPr>
            </w:pPr>
            <w:r w:rsidRPr="00D43766">
              <w:rPr>
                <w:rFonts w:eastAsia="標楷體"/>
              </w:rPr>
              <w:t>配分</w:t>
            </w:r>
            <w:r w:rsidRPr="00D43766">
              <w:rPr>
                <w:rFonts w:eastAsia="標楷體"/>
              </w:rPr>
              <w:t>3</w:t>
            </w:r>
            <w:r w:rsidRPr="00D43766">
              <w:rPr>
                <w:rFonts w:eastAsia="標楷體"/>
              </w:rPr>
              <w:t>分</w:t>
            </w:r>
          </w:p>
        </w:tc>
      </w:tr>
      <w:tr w:rsidR="00D43766" w:rsidRPr="00D43766" w:rsidTr="004518D0">
        <w:trPr>
          <w:trHeight w:val="280"/>
        </w:trPr>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pPr>
            <w:r w:rsidRPr="00D43766">
              <w:rPr>
                <w:rFonts w:eastAsia="標楷體"/>
              </w:rPr>
              <w:t>邀請數</w:t>
            </w:r>
            <w:r w:rsidRPr="00D43766">
              <w:rPr>
                <w:rFonts w:ascii="新細明體" w:hAnsi="新細明體" w:cs="新細明體"/>
              </w:rPr>
              <w:t>≧</w:t>
            </w:r>
            <w:r w:rsidRPr="00D43766">
              <w:rPr>
                <w:rFonts w:eastAsia="標楷體"/>
              </w:rPr>
              <w:t>目標數總和</w:t>
            </w:r>
            <w:r w:rsidRPr="00D43766">
              <w:rPr>
                <w:rFonts w:eastAsia="標楷體"/>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rPr>
                <w:rFonts w:eastAsia="標楷體"/>
              </w:rPr>
            </w:pPr>
            <w:r w:rsidRPr="00D43766">
              <w:rPr>
                <w:rFonts w:eastAsia="標楷體"/>
              </w:rPr>
              <w:t>3</w:t>
            </w:r>
          </w:p>
        </w:tc>
      </w:tr>
      <w:tr w:rsidR="00D43766" w:rsidRPr="00D43766" w:rsidTr="004518D0">
        <w:trPr>
          <w:trHeight w:val="280"/>
        </w:trPr>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pPr>
            <w:r w:rsidRPr="00D43766">
              <w:rPr>
                <w:rFonts w:eastAsia="標楷體"/>
              </w:rPr>
              <w:t>目標數總和</w:t>
            </w:r>
            <w:r w:rsidRPr="00D43766">
              <w:rPr>
                <w:rFonts w:eastAsia="標楷體"/>
              </w:rPr>
              <w:t>1%</w:t>
            </w:r>
            <w:r w:rsidRPr="00D43766">
              <w:rPr>
                <w:rFonts w:ascii="新細明體" w:hAnsi="新細明體" w:cs="新細明體"/>
              </w:rPr>
              <w:t>≦</w:t>
            </w:r>
            <w:r w:rsidRPr="00D43766">
              <w:rPr>
                <w:rFonts w:eastAsia="標楷體"/>
              </w:rPr>
              <w:t>邀請數</w:t>
            </w:r>
            <w:r w:rsidRPr="00D43766">
              <w:rPr>
                <w:rFonts w:eastAsia="標楷體"/>
              </w:rPr>
              <w:t>&lt;</w:t>
            </w:r>
            <w:r w:rsidRPr="00D43766">
              <w:rPr>
                <w:rFonts w:eastAsia="標楷體"/>
              </w:rPr>
              <w:t>目標數總和</w:t>
            </w:r>
            <w:r w:rsidRPr="00D43766">
              <w:rPr>
                <w:rFonts w:eastAsia="標楷體"/>
              </w:rPr>
              <w:t>3%</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rPr>
                <w:rFonts w:eastAsia="標楷體"/>
              </w:rPr>
            </w:pPr>
            <w:r w:rsidRPr="00D43766">
              <w:rPr>
                <w:rFonts w:eastAsia="標楷體"/>
              </w:rPr>
              <w:t>2</w:t>
            </w:r>
          </w:p>
        </w:tc>
      </w:tr>
      <w:tr w:rsidR="00D43766" w:rsidRPr="00D43766" w:rsidTr="004518D0">
        <w:trPr>
          <w:trHeight w:val="290"/>
        </w:trPr>
        <w:tc>
          <w:tcPr>
            <w:tcW w:w="46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rPr>
                <w:rFonts w:eastAsia="標楷體"/>
              </w:rPr>
            </w:pPr>
            <w:r w:rsidRPr="00D43766">
              <w:rPr>
                <w:rFonts w:eastAsia="標楷體"/>
              </w:rPr>
              <w:t>邀請數</w:t>
            </w:r>
            <w:r w:rsidRPr="00D43766">
              <w:rPr>
                <w:rFonts w:eastAsia="標楷體"/>
              </w:rPr>
              <w:t>&lt;</w:t>
            </w:r>
            <w:r w:rsidRPr="00D43766">
              <w:rPr>
                <w:rFonts w:eastAsia="標楷體"/>
              </w:rPr>
              <w:t>目標數總和</w:t>
            </w:r>
            <w:r w:rsidRPr="00D43766">
              <w:rPr>
                <w:rFonts w:eastAsia="標楷體"/>
              </w:rPr>
              <w:t>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tcPr>
          <w:p w:rsidR="00A533B2" w:rsidRPr="00D43766" w:rsidRDefault="00A533B2" w:rsidP="004518D0">
            <w:pPr>
              <w:jc w:val="center"/>
              <w:rPr>
                <w:rFonts w:eastAsia="標楷體"/>
              </w:rPr>
            </w:pPr>
            <w:r w:rsidRPr="00D43766">
              <w:rPr>
                <w:rFonts w:eastAsia="標楷體"/>
              </w:rPr>
              <w:t>1</w:t>
            </w:r>
          </w:p>
        </w:tc>
      </w:tr>
    </w:tbl>
    <w:p w:rsidR="00A533B2" w:rsidRPr="00D43766" w:rsidRDefault="00A533B2" w:rsidP="00A533B2">
      <w:pPr>
        <w:spacing w:before="540" w:line="360" w:lineRule="exact"/>
        <w:rPr>
          <w:rFonts w:eastAsia="標楷體"/>
          <w:b/>
          <w:bCs/>
          <w:spacing w:val="-10"/>
          <w:sz w:val="26"/>
          <w:szCs w:val="26"/>
        </w:rPr>
      </w:pPr>
      <w:r w:rsidRPr="00D43766">
        <w:rPr>
          <w:rFonts w:eastAsia="標楷體"/>
          <w:b/>
          <w:bCs/>
          <w:spacing w:val="-10"/>
          <w:sz w:val="26"/>
          <w:szCs w:val="26"/>
        </w:rPr>
        <w:t>(</w:t>
      </w:r>
      <w:r w:rsidRPr="00D43766">
        <w:rPr>
          <w:rFonts w:eastAsia="標楷體"/>
          <w:b/>
          <w:bCs/>
          <w:spacing w:val="-10"/>
          <w:sz w:val="26"/>
          <w:szCs w:val="26"/>
        </w:rPr>
        <w:t>二</w:t>
      </w:r>
      <w:r w:rsidRPr="00D43766">
        <w:rPr>
          <w:rFonts w:eastAsia="標楷體"/>
          <w:b/>
          <w:bCs/>
          <w:spacing w:val="-10"/>
          <w:sz w:val="26"/>
          <w:szCs w:val="26"/>
        </w:rPr>
        <w:t>)</w:t>
      </w:r>
      <w:r w:rsidRPr="00D43766">
        <w:rPr>
          <w:rFonts w:eastAsia="標楷體"/>
          <w:b/>
          <w:bCs/>
          <w:spacing w:val="-10"/>
          <w:sz w:val="26"/>
          <w:szCs w:val="26"/>
        </w:rPr>
        <w:t>篩檢陽性個案追蹤率（</w:t>
      </w:r>
      <w:r w:rsidRPr="00D43766">
        <w:rPr>
          <w:rFonts w:eastAsia="標楷體"/>
          <w:b/>
          <w:bCs/>
          <w:spacing w:val="-10"/>
          <w:sz w:val="26"/>
          <w:szCs w:val="26"/>
        </w:rPr>
        <w:t>10</w:t>
      </w:r>
      <w:r w:rsidRPr="00D43766">
        <w:rPr>
          <w:rFonts w:eastAsia="標楷體"/>
          <w:b/>
          <w:bCs/>
          <w:spacing w:val="-10"/>
          <w:sz w:val="26"/>
          <w:szCs w:val="26"/>
        </w:rPr>
        <w:t>分）</w:t>
      </w:r>
    </w:p>
    <w:p w:rsidR="00A533B2" w:rsidRPr="00D43766" w:rsidRDefault="00A533B2" w:rsidP="00A533B2">
      <w:pPr>
        <w:snapToGrid w:val="0"/>
        <w:spacing w:after="180" w:line="360" w:lineRule="exact"/>
        <w:ind w:left="425"/>
        <w:jc w:val="both"/>
        <w:rPr>
          <w:rFonts w:eastAsia="標楷體"/>
          <w:sz w:val="26"/>
          <w:szCs w:val="26"/>
        </w:rPr>
      </w:pPr>
      <w:r w:rsidRPr="00D43766">
        <w:rPr>
          <w:rFonts w:eastAsia="標楷體"/>
          <w:sz w:val="26"/>
          <w:szCs w:val="26"/>
        </w:rPr>
        <w:t>依衛生局就大腸癌、口腔癌、乳癌、子宮頸癌等癌症篩檢陽性個案追蹤完成率達成情形予以計分（有關篩檢陽性個案與追蹤完成定義，詳如附件</w:t>
      </w:r>
      <w:r w:rsidRPr="00D43766">
        <w:rPr>
          <w:rFonts w:eastAsia="標楷體"/>
          <w:sz w:val="26"/>
          <w:szCs w:val="26"/>
        </w:rPr>
        <w:t>9</w:t>
      </w:r>
      <w:r w:rsidRPr="00D43766">
        <w:rPr>
          <w:rFonts w:eastAsia="標楷體"/>
          <w:sz w:val="26"/>
          <w:szCs w:val="26"/>
        </w:rPr>
        <w:t>）：</w:t>
      </w:r>
    </w:p>
    <w:p w:rsidR="00A533B2" w:rsidRPr="00D43766" w:rsidRDefault="00A533B2" w:rsidP="00A533B2">
      <w:pPr>
        <w:snapToGrid w:val="0"/>
        <w:spacing w:line="360" w:lineRule="exact"/>
        <w:ind w:left="425" w:right="-374"/>
        <w:jc w:val="both"/>
      </w:pPr>
      <w:r w:rsidRPr="00D43766">
        <w:rPr>
          <w:rFonts w:eastAsia="標楷體"/>
          <w:sz w:val="26"/>
          <w:szCs w:val="26"/>
        </w:rPr>
        <w:t>分母：</w:t>
      </w:r>
      <w:r w:rsidRPr="00D43766">
        <w:rPr>
          <w:rFonts w:eastAsia="標楷體"/>
          <w:spacing w:val="-10"/>
          <w:sz w:val="26"/>
          <w:szCs w:val="26"/>
        </w:rPr>
        <w:t>107</w:t>
      </w:r>
      <w:r w:rsidRPr="00D43766">
        <w:rPr>
          <w:rFonts w:eastAsia="標楷體"/>
          <w:spacing w:val="-10"/>
          <w:sz w:val="26"/>
          <w:szCs w:val="26"/>
        </w:rPr>
        <w:t>年</w:t>
      </w:r>
      <w:r w:rsidRPr="00D43766">
        <w:rPr>
          <w:rFonts w:eastAsia="標楷體"/>
          <w:spacing w:val="-10"/>
          <w:sz w:val="26"/>
          <w:szCs w:val="26"/>
        </w:rPr>
        <w:t>10</w:t>
      </w:r>
      <w:r w:rsidRPr="00D43766">
        <w:rPr>
          <w:rFonts w:eastAsia="標楷體"/>
          <w:spacing w:val="-10"/>
          <w:sz w:val="26"/>
          <w:szCs w:val="26"/>
        </w:rPr>
        <w:t>月</w:t>
      </w:r>
      <w:r w:rsidRPr="00D43766">
        <w:rPr>
          <w:rFonts w:eastAsia="標楷體"/>
          <w:spacing w:val="-10"/>
          <w:sz w:val="26"/>
          <w:szCs w:val="26"/>
        </w:rPr>
        <w:t>1</w:t>
      </w:r>
      <w:r w:rsidRPr="00D43766">
        <w:rPr>
          <w:rFonts w:eastAsia="標楷體"/>
          <w:spacing w:val="-10"/>
          <w:sz w:val="26"/>
          <w:szCs w:val="26"/>
        </w:rPr>
        <w:t>日至</w:t>
      </w:r>
      <w:r w:rsidRPr="00D43766">
        <w:rPr>
          <w:rFonts w:eastAsia="標楷體"/>
          <w:spacing w:val="-10"/>
          <w:sz w:val="26"/>
          <w:szCs w:val="26"/>
        </w:rPr>
        <w:t>108</w:t>
      </w:r>
      <w:r w:rsidRPr="00D43766">
        <w:rPr>
          <w:rFonts w:eastAsia="標楷體"/>
          <w:spacing w:val="-10"/>
          <w:sz w:val="26"/>
          <w:szCs w:val="26"/>
        </w:rPr>
        <w:t>年</w:t>
      </w:r>
      <w:r w:rsidRPr="00D43766">
        <w:rPr>
          <w:rFonts w:eastAsia="標楷體"/>
          <w:spacing w:val="-10"/>
          <w:sz w:val="26"/>
          <w:szCs w:val="26"/>
        </w:rPr>
        <w:t>9</w:t>
      </w:r>
      <w:r w:rsidRPr="00D43766">
        <w:rPr>
          <w:rFonts w:eastAsia="標楷體"/>
          <w:spacing w:val="-10"/>
          <w:sz w:val="26"/>
          <w:szCs w:val="26"/>
        </w:rPr>
        <w:t>月</w:t>
      </w:r>
      <w:r w:rsidRPr="00D43766">
        <w:rPr>
          <w:rFonts w:eastAsia="標楷體"/>
          <w:spacing w:val="-10"/>
          <w:sz w:val="26"/>
          <w:szCs w:val="26"/>
        </w:rPr>
        <w:t>30</w:t>
      </w:r>
      <w:r w:rsidRPr="00D43766">
        <w:rPr>
          <w:rFonts w:eastAsia="標楷體"/>
          <w:spacing w:val="-10"/>
          <w:sz w:val="26"/>
          <w:szCs w:val="26"/>
        </w:rPr>
        <w:t>日止</w:t>
      </w:r>
      <w:r w:rsidRPr="00D43766">
        <w:rPr>
          <w:rFonts w:eastAsia="標楷體"/>
          <w:spacing w:val="-2"/>
          <w:sz w:val="26"/>
          <w:szCs w:val="26"/>
        </w:rPr>
        <w:t>，</w:t>
      </w:r>
      <w:r w:rsidRPr="00D43766">
        <w:rPr>
          <w:rFonts w:eastAsia="標楷體"/>
          <w:b/>
          <w:spacing w:val="-2"/>
          <w:sz w:val="26"/>
          <w:szCs w:val="26"/>
        </w:rPr>
        <w:t>各癌症篩檢結果為陽性個案數。</w:t>
      </w:r>
    </w:p>
    <w:p w:rsidR="00A533B2" w:rsidRPr="00D43766" w:rsidRDefault="00A533B2" w:rsidP="00A533B2">
      <w:pPr>
        <w:spacing w:after="180" w:line="360" w:lineRule="exact"/>
        <w:ind w:left="425"/>
      </w:pPr>
      <w:r w:rsidRPr="00D43766">
        <w:rPr>
          <w:rFonts w:eastAsia="標楷體"/>
          <w:sz w:val="26"/>
          <w:szCs w:val="26"/>
        </w:rPr>
        <w:t>分子：</w:t>
      </w:r>
      <w:r w:rsidRPr="00D43766">
        <w:rPr>
          <w:rFonts w:eastAsia="標楷體"/>
          <w:spacing w:val="-4"/>
          <w:sz w:val="26"/>
          <w:szCs w:val="26"/>
        </w:rPr>
        <w:t>分母中個案於</w:t>
      </w:r>
      <w:r w:rsidRPr="00D43766">
        <w:rPr>
          <w:rFonts w:eastAsia="標楷體"/>
          <w:spacing w:val="-4"/>
          <w:sz w:val="26"/>
          <w:szCs w:val="26"/>
        </w:rPr>
        <w:t>108</w:t>
      </w:r>
      <w:r w:rsidRPr="00D43766">
        <w:rPr>
          <w:rFonts w:eastAsia="標楷體"/>
          <w:spacing w:val="-4"/>
          <w:sz w:val="26"/>
          <w:szCs w:val="26"/>
        </w:rPr>
        <w:t>年</w:t>
      </w:r>
      <w:r w:rsidRPr="00D43766">
        <w:rPr>
          <w:rFonts w:eastAsia="標楷體"/>
          <w:spacing w:val="-4"/>
          <w:sz w:val="26"/>
          <w:szCs w:val="26"/>
        </w:rPr>
        <w:t>12</w:t>
      </w:r>
      <w:r w:rsidRPr="00D43766">
        <w:rPr>
          <w:rFonts w:eastAsia="標楷體"/>
          <w:spacing w:val="-4"/>
          <w:sz w:val="26"/>
          <w:szCs w:val="26"/>
        </w:rPr>
        <w:t>月</w:t>
      </w:r>
      <w:r w:rsidRPr="00D43766">
        <w:rPr>
          <w:rFonts w:eastAsia="標楷體"/>
          <w:sz w:val="26"/>
          <w:szCs w:val="26"/>
        </w:rPr>
        <w:t>31</w:t>
      </w:r>
      <w:r w:rsidRPr="00D43766">
        <w:rPr>
          <w:rFonts w:eastAsia="標楷體"/>
          <w:spacing w:val="-4"/>
          <w:sz w:val="26"/>
          <w:szCs w:val="26"/>
        </w:rPr>
        <w:t>日完成追蹤數。</w:t>
      </w:r>
    </w:p>
    <w:tbl>
      <w:tblPr>
        <w:tblW w:w="6805" w:type="dxa"/>
        <w:tblInd w:w="675" w:type="dxa"/>
        <w:tblLayout w:type="fixed"/>
        <w:tblCellMar>
          <w:left w:w="10" w:type="dxa"/>
          <w:right w:w="10" w:type="dxa"/>
        </w:tblCellMar>
        <w:tblLook w:val="04A0" w:firstRow="1" w:lastRow="0" w:firstColumn="1" w:lastColumn="0" w:noHBand="0" w:noVBand="1"/>
      </w:tblPr>
      <w:tblGrid>
        <w:gridCol w:w="3686"/>
        <w:gridCol w:w="3119"/>
      </w:tblGrid>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napToGrid w:val="0"/>
              <w:spacing w:line="300" w:lineRule="exact"/>
              <w:jc w:val="center"/>
            </w:pPr>
            <w:r w:rsidRPr="00D43766">
              <w:rPr>
                <w:rFonts w:eastAsia="標楷體"/>
                <w:sz w:val="26"/>
                <w:szCs w:val="26"/>
              </w:rPr>
              <w:t>子抹陽性個案追蹤率</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napToGrid w:val="0"/>
              <w:spacing w:line="300" w:lineRule="exact"/>
              <w:jc w:val="center"/>
              <w:rPr>
                <w:rFonts w:eastAsia="標楷體"/>
                <w:b/>
                <w:bCs/>
              </w:rPr>
            </w:pPr>
            <w:r w:rsidRPr="00D43766">
              <w:rPr>
                <w:rFonts w:eastAsia="標楷體"/>
                <w:b/>
                <w:bCs/>
              </w:rPr>
              <w:t>配分</w:t>
            </w:r>
            <w:r w:rsidRPr="00D43766">
              <w:rPr>
                <w:rFonts w:eastAsia="標楷體"/>
                <w:b/>
                <w:bCs/>
              </w:rPr>
              <w:t>1</w:t>
            </w:r>
            <w:r w:rsidRPr="00D43766">
              <w:rPr>
                <w:rFonts w:eastAsia="標楷體"/>
                <w:b/>
                <w:bCs/>
              </w:rPr>
              <w:t>分</w:t>
            </w:r>
          </w:p>
        </w:tc>
      </w:tr>
      <w:tr w:rsidR="00D43766" w:rsidRPr="00D43766" w:rsidTr="004518D0">
        <w:trPr>
          <w:trHeight w:val="339"/>
        </w:trPr>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rPr>
              <w:t>追蹤率</w:t>
            </w:r>
            <w:r w:rsidRPr="00D43766">
              <w:rPr>
                <w:rFonts w:ascii="新細明體" w:hAnsi="新細明體" w:cs="新細明體"/>
              </w:rPr>
              <w:t>≧</w:t>
            </w:r>
            <w:r w:rsidRPr="00D43766">
              <w:rPr>
                <w:rFonts w:eastAsia="標楷體"/>
              </w:rPr>
              <w:t>92%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rPr>
            </w:pPr>
            <w:r w:rsidRPr="00D43766">
              <w:rPr>
                <w:rFonts w:eastAsia="標楷體"/>
              </w:rPr>
              <w:t>1</w:t>
            </w:r>
            <w:r w:rsidRPr="00D43766">
              <w:rPr>
                <w:rFonts w:eastAsia="標楷體"/>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rPr>
              <w:t>85%</w:t>
            </w:r>
            <w:r w:rsidRPr="00D43766">
              <w:rPr>
                <w:rFonts w:ascii="新細明體" w:hAnsi="新細明體" w:cs="新細明體"/>
              </w:rPr>
              <w:t>≦</w:t>
            </w:r>
            <w:r w:rsidRPr="00D43766">
              <w:rPr>
                <w:rFonts w:eastAsia="標楷體"/>
              </w:rPr>
              <w:t>追蹤率＜</w:t>
            </w:r>
            <w:r w:rsidRPr="00D43766">
              <w:rPr>
                <w:rFonts w:eastAsia="標楷體"/>
              </w:rPr>
              <w:t>92%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rPr>
              <w:t>0.8</w:t>
            </w:r>
            <w:r w:rsidRPr="00D43766">
              <w:rPr>
                <w:rFonts w:eastAsia="標楷體"/>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rPr>
            </w:pPr>
            <w:r w:rsidRPr="00D43766">
              <w:rPr>
                <w:rFonts w:eastAsia="標楷體"/>
              </w:rPr>
              <w:t>追蹤率＜</w:t>
            </w:r>
            <w:r w:rsidRPr="00D43766">
              <w:rPr>
                <w:rFonts w:eastAsia="標楷體"/>
              </w:rPr>
              <w:t>85%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rPr>
            </w:pPr>
            <w:r w:rsidRPr="00D43766">
              <w:rPr>
                <w:rFonts w:eastAsia="標楷體"/>
              </w:rPr>
              <w:t>0.5</w:t>
            </w:r>
            <w:r w:rsidRPr="00D43766">
              <w:rPr>
                <w:rFonts w:eastAsia="標楷體"/>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b/>
                <w:sz w:val="26"/>
                <w:szCs w:val="26"/>
              </w:rPr>
            </w:pPr>
            <w:r w:rsidRPr="00D43766">
              <w:rPr>
                <w:rFonts w:eastAsia="標楷體"/>
                <w:b/>
                <w:sz w:val="26"/>
                <w:szCs w:val="26"/>
              </w:rPr>
              <w:t>乳攝陽性個案追蹤率</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b/>
                <w:sz w:val="26"/>
                <w:szCs w:val="26"/>
              </w:rPr>
            </w:pPr>
            <w:r w:rsidRPr="00D43766">
              <w:rPr>
                <w:rFonts w:eastAsia="標楷體"/>
                <w:b/>
                <w:sz w:val="26"/>
                <w:szCs w:val="26"/>
              </w:rPr>
              <w:t>配分</w:t>
            </w:r>
            <w:r w:rsidRPr="00D43766">
              <w:rPr>
                <w:rFonts w:eastAsia="標楷體"/>
                <w:b/>
                <w:sz w:val="26"/>
                <w:szCs w:val="26"/>
              </w:rPr>
              <w:t>3</w:t>
            </w:r>
            <w:r w:rsidRPr="00D43766">
              <w:rPr>
                <w:rFonts w:eastAsia="標楷體"/>
                <w:b/>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sz w:val="26"/>
                <w:szCs w:val="26"/>
              </w:rPr>
              <w:t>追蹤率</w:t>
            </w:r>
            <w:r w:rsidRPr="00D43766">
              <w:rPr>
                <w:rFonts w:ascii="新細明體" w:hAnsi="新細明體" w:cs="新細明體"/>
                <w:sz w:val="26"/>
                <w:szCs w:val="26"/>
              </w:rPr>
              <w:t>≧</w:t>
            </w:r>
            <w:r w:rsidRPr="00D43766">
              <w:rPr>
                <w:rFonts w:eastAsia="標楷體"/>
                <w:sz w:val="26"/>
                <w:szCs w:val="26"/>
              </w:rPr>
              <w:t>90%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3</w:t>
            </w:r>
            <w:r w:rsidRPr="00D43766">
              <w:rPr>
                <w:rFonts w:eastAsia="標楷體"/>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sz w:val="26"/>
                <w:szCs w:val="26"/>
              </w:rPr>
              <w:t>85%</w:t>
            </w:r>
            <w:r w:rsidRPr="00D43766">
              <w:rPr>
                <w:rFonts w:ascii="新細明體" w:hAnsi="新細明體" w:cs="新細明體"/>
                <w:sz w:val="26"/>
                <w:szCs w:val="26"/>
              </w:rPr>
              <w:t>≦</w:t>
            </w:r>
            <w:r w:rsidRPr="00D43766">
              <w:rPr>
                <w:rFonts w:eastAsia="標楷體"/>
                <w:sz w:val="26"/>
                <w:szCs w:val="26"/>
              </w:rPr>
              <w:t>追蹤率＜</w:t>
            </w:r>
            <w:r w:rsidRPr="00D43766">
              <w:rPr>
                <w:rFonts w:eastAsia="標楷體"/>
                <w:sz w:val="26"/>
                <w:szCs w:val="26"/>
              </w:rPr>
              <w:t>90%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cs="TT65o01"/>
                <w:kern w:val="0"/>
              </w:rPr>
              <w:t>2</w:t>
            </w:r>
            <w:r w:rsidRPr="00D43766">
              <w:rPr>
                <w:rFonts w:eastAsia="標楷體" w:cs="TT65o01"/>
                <w:kern w:val="0"/>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追蹤率＜</w:t>
            </w:r>
            <w:r w:rsidRPr="00D43766">
              <w:rPr>
                <w:rFonts w:eastAsia="標楷體"/>
                <w:sz w:val="26"/>
                <w:szCs w:val="26"/>
              </w:rPr>
              <w:t>85%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b/>
                <w:sz w:val="26"/>
                <w:szCs w:val="26"/>
              </w:rPr>
            </w:pPr>
            <w:r w:rsidRPr="00D43766">
              <w:rPr>
                <w:rFonts w:eastAsia="標楷體"/>
                <w:b/>
                <w:sz w:val="26"/>
                <w:szCs w:val="26"/>
              </w:rPr>
              <w:t>大腸癌篩陽性個案追蹤率</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b/>
                <w:sz w:val="26"/>
                <w:szCs w:val="26"/>
              </w:rPr>
            </w:pPr>
            <w:r w:rsidRPr="00D43766">
              <w:rPr>
                <w:rFonts w:eastAsia="標楷體"/>
                <w:b/>
                <w:sz w:val="26"/>
                <w:szCs w:val="26"/>
              </w:rPr>
              <w:t>配分</w:t>
            </w:r>
            <w:r w:rsidRPr="00D43766">
              <w:rPr>
                <w:rFonts w:eastAsia="標楷體"/>
                <w:b/>
                <w:sz w:val="26"/>
                <w:szCs w:val="26"/>
              </w:rPr>
              <w:t>3</w:t>
            </w:r>
            <w:r w:rsidRPr="00D43766">
              <w:rPr>
                <w:rFonts w:eastAsia="標楷體"/>
                <w:b/>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追蹤率</w:t>
            </w:r>
            <w:r w:rsidRPr="00D43766">
              <w:rPr>
                <w:rFonts w:eastAsia="標楷體"/>
                <w:sz w:val="26"/>
                <w:szCs w:val="26"/>
              </w:rPr>
              <w:t>≧75%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3</w:t>
            </w:r>
            <w:r w:rsidRPr="00D43766">
              <w:rPr>
                <w:rFonts w:eastAsia="標楷體"/>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sz w:val="26"/>
                <w:szCs w:val="26"/>
              </w:rPr>
              <w:t>65%</w:t>
            </w:r>
            <w:r w:rsidRPr="00D43766">
              <w:rPr>
                <w:rFonts w:ascii="新細明體" w:hAnsi="新細明體" w:cs="新細明體"/>
                <w:sz w:val="26"/>
                <w:szCs w:val="26"/>
              </w:rPr>
              <w:t>≦</w:t>
            </w:r>
            <w:r w:rsidRPr="00D43766">
              <w:rPr>
                <w:rFonts w:eastAsia="標楷體"/>
                <w:sz w:val="26"/>
                <w:szCs w:val="26"/>
              </w:rPr>
              <w:t>追蹤率</w:t>
            </w:r>
            <w:r w:rsidRPr="00D43766">
              <w:rPr>
                <w:rFonts w:eastAsia="標楷體"/>
                <w:sz w:val="26"/>
                <w:szCs w:val="26"/>
              </w:rPr>
              <w:t>&lt;75%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cs="TT65o01"/>
                <w:kern w:val="0"/>
              </w:rPr>
              <w:t>2</w:t>
            </w:r>
            <w:r w:rsidRPr="00D43766">
              <w:rPr>
                <w:rFonts w:eastAsia="標楷體"/>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追蹤率</w:t>
            </w:r>
            <w:r w:rsidRPr="00D43766">
              <w:rPr>
                <w:rFonts w:eastAsia="標楷體"/>
                <w:sz w:val="26"/>
                <w:szCs w:val="26"/>
              </w:rPr>
              <w:t>&lt;65%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b/>
                <w:sz w:val="26"/>
                <w:szCs w:val="26"/>
              </w:rPr>
            </w:pPr>
            <w:r w:rsidRPr="00D43766">
              <w:rPr>
                <w:rFonts w:eastAsia="標楷體"/>
                <w:b/>
                <w:sz w:val="26"/>
                <w:szCs w:val="26"/>
              </w:rPr>
              <w:lastRenderedPageBreak/>
              <w:t>口腔癌篩陽性個案追蹤率</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b/>
                <w:sz w:val="26"/>
                <w:szCs w:val="26"/>
              </w:rPr>
            </w:pPr>
            <w:r w:rsidRPr="00D43766">
              <w:rPr>
                <w:rFonts w:eastAsia="標楷體"/>
                <w:b/>
                <w:sz w:val="26"/>
                <w:szCs w:val="26"/>
              </w:rPr>
              <w:t>配分</w:t>
            </w:r>
            <w:r w:rsidRPr="00D43766">
              <w:rPr>
                <w:rFonts w:eastAsia="標楷體"/>
                <w:b/>
                <w:sz w:val="26"/>
                <w:szCs w:val="26"/>
              </w:rPr>
              <w:t>3</w:t>
            </w:r>
            <w:r w:rsidRPr="00D43766">
              <w:rPr>
                <w:rFonts w:eastAsia="標楷體"/>
                <w:b/>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sz w:val="26"/>
                <w:szCs w:val="26"/>
              </w:rPr>
              <w:t>追蹤率</w:t>
            </w:r>
            <w:r w:rsidRPr="00D43766">
              <w:rPr>
                <w:rFonts w:ascii="新細明體" w:hAnsi="新細明體" w:cs="新細明體"/>
                <w:sz w:val="26"/>
                <w:szCs w:val="26"/>
              </w:rPr>
              <w:t>≧75</w:t>
            </w:r>
            <w:r w:rsidRPr="00D43766">
              <w:rPr>
                <w:rFonts w:eastAsia="標楷體"/>
                <w:sz w:val="26"/>
                <w:szCs w:val="26"/>
              </w:rPr>
              <w:t>%</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3</w:t>
            </w:r>
            <w:r w:rsidRPr="00D43766">
              <w:rPr>
                <w:rFonts w:eastAsia="標楷體"/>
                <w:sz w:val="26"/>
                <w:szCs w:val="26"/>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rPr>
              <w:t>70%</w:t>
            </w:r>
            <w:r w:rsidRPr="00D43766">
              <w:rPr>
                <w:rFonts w:ascii="新細明體" w:hAnsi="新細明體" w:cs="新細明體"/>
              </w:rPr>
              <w:t>≦</w:t>
            </w:r>
            <w:r w:rsidRPr="00D43766">
              <w:rPr>
                <w:rFonts w:eastAsia="標楷體"/>
                <w:sz w:val="26"/>
                <w:szCs w:val="26"/>
              </w:rPr>
              <w:t>追蹤率</w:t>
            </w:r>
            <w:r w:rsidRPr="00D43766">
              <w:rPr>
                <w:rFonts w:eastAsia="標楷體"/>
              </w:rPr>
              <w:t>＜</w:t>
            </w:r>
            <w:r w:rsidRPr="00D43766">
              <w:rPr>
                <w:rFonts w:eastAsia="標楷體"/>
              </w:rPr>
              <w:t>75%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cs="TT64o00"/>
                <w:kern w:val="0"/>
              </w:rPr>
              <w:t>2.5</w:t>
            </w:r>
            <w:r w:rsidRPr="00D43766">
              <w:rPr>
                <w:rFonts w:eastAsia="標楷體" w:cs="TT64o00"/>
                <w:kern w:val="0"/>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rPr>
              <w:t>60%</w:t>
            </w:r>
            <w:r w:rsidRPr="00D43766">
              <w:rPr>
                <w:rFonts w:ascii="新細明體" w:hAnsi="新細明體" w:cs="新細明體"/>
              </w:rPr>
              <w:t>≦</w:t>
            </w:r>
            <w:r w:rsidRPr="00D43766">
              <w:rPr>
                <w:rFonts w:eastAsia="標楷體"/>
                <w:sz w:val="26"/>
                <w:szCs w:val="26"/>
              </w:rPr>
              <w:t>追蹤率</w:t>
            </w:r>
            <w:r w:rsidRPr="00D43766">
              <w:rPr>
                <w:rFonts w:eastAsia="標楷體"/>
              </w:rPr>
              <w:t>＜</w:t>
            </w:r>
            <w:r w:rsidRPr="00D43766">
              <w:rPr>
                <w:rFonts w:eastAsia="標楷體"/>
              </w:rPr>
              <w:t>70%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pPr>
            <w:r w:rsidRPr="00D43766">
              <w:rPr>
                <w:rFonts w:eastAsia="標楷體" w:cs="TT64o00"/>
                <w:kern w:val="0"/>
              </w:rPr>
              <w:t>2</w:t>
            </w:r>
            <w:r w:rsidRPr="00D43766">
              <w:rPr>
                <w:rFonts w:eastAsia="標楷體" w:cs="TT64o00"/>
                <w:kern w:val="0"/>
              </w:rPr>
              <w:t>分</w:t>
            </w:r>
          </w:p>
        </w:tc>
      </w:tr>
      <w:tr w:rsidR="00D43766" w:rsidRPr="00D43766" w:rsidTr="004518D0">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追蹤率＜</w:t>
            </w:r>
            <w:r w:rsidRPr="00D43766">
              <w:rPr>
                <w:rFonts w:eastAsia="標楷體"/>
                <w:sz w:val="26"/>
                <w:szCs w:val="26"/>
              </w:rPr>
              <w:t>60%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300" w:lineRule="exact"/>
              <w:jc w:val="center"/>
              <w:rPr>
                <w:rFonts w:eastAsia="標楷體"/>
                <w:sz w:val="26"/>
                <w:szCs w:val="26"/>
              </w:rPr>
            </w:pPr>
            <w:r w:rsidRPr="00D43766">
              <w:rPr>
                <w:rFonts w:eastAsia="標楷體"/>
                <w:sz w:val="26"/>
                <w:szCs w:val="26"/>
              </w:rPr>
              <w:t>1.5</w:t>
            </w:r>
            <w:r w:rsidRPr="00D43766">
              <w:rPr>
                <w:rFonts w:eastAsia="標楷體"/>
                <w:sz w:val="26"/>
                <w:szCs w:val="26"/>
              </w:rPr>
              <w:t>分</w:t>
            </w:r>
          </w:p>
        </w:tc>
      </w:tr>
    </w:tbl>
    <w:p w:rsidR="00A533B2" w:rsidRPr="00D43766" w:rsidRDefault="00A533B2" w:rsidP="00A533B2">
      <w:pPr>
        <w:tabs>
          <w:tab w:val="left" w:pos="1752"/>
        </w:tabs>
        <w:snapToGrid w:val="0"/>
        <w:spacing w:after="72" w:line="340" w:lineRule="exact"/>
        <w:ind w:firstLine="709"/>
        <w:jc w:val="both"/>
      </w:pPr>
      <w:r w:rsidRPr="00D43766">
        <w:rPr>
          <w:rFonts w:eastAsia="標楷體"/>
          <w:b/>
          <w:bCs/>
        </w:rPr>
        <w:t>備註：</w:t>
      </w:r>
      <w:r w:rsidRPr="00D43766">
        <w:rPr>
          <w:rFonts w:eastAsia="標楷體"/>
          <w:bCs/>
          <w:spacing w:val="-10"/>
        </w:rPr>
        <w:t xml:space="preserve"> </w:t>
      </w:r>
    </w:p>
    <w:p w:rsidR="00A533B2" w:rsidRPr="00D43766" w:rsidRDefault="00A533B2" w:rsidP="00A533B2">
      <w:pPr>
        <w:tabs>
          <w:tab w:val="left" w:pos="1752"/>
        </w:tabs>
        <w:snapToGrid w:val="0"/>
        <w:spacing w:after="72" w:line="340" w:lineRule="exact"/>
        <w:ind w:left="566" w:firstLine="143"/>
        <w:jc w:val="both"/>
        <w:rPr>
          <w:rFonts w:eastAsia="標楷體"/>
          <w:sz w:val="26"/>
          <w:szCs w:val="26"/>
        </w:rPr>
      </w:pPr>
      <w:r w:rsidRPr="00D43766">
        <w:rPr>
          <w:rFonts w:eastAsia="標楷體"/>
          <w:sz w:val="26"/>
          <w:szCs w:val="26"/>
        </w:rPr>
        <w:t>「口腔癌篩檢陽性個案追蹤率」，篩檢陽性個案採計之診斷別：</w:t>
      </w:r>
    </w:p>
    <w:p w:rsidR="00A533B2" w:rsidRPr="00D43766" w:rsidRDefault="00A533B2" w:rsidP="00A533B2">
      <w:pPr>
        <w:snapToGrid w:val="0"/>
        <w:spacing w:line="360" w:lineRule="exact"/>
        <w:ind w:left="425"/>
        <w:jc w:val="both"/>
        <w:rPr>
          <w:rFonts w:eastAsia="標楷體"/>
          <w:sz w:val="26"/>
          <w:szCs w:val="26"/>
        </w:rPr>
      </w:pPr>
      <w:r w:rsidRPr="00D43766">
        <w:rPr>
          <w:rFonts w:eastAsia="標楷體"/>
          <w:sz w:val="26"/>
          <w:szCs w:val="26"/>
        </w:rPr>
        <w:t xml:space="preserve">    1.</w:t>
      </w:r>
      <w:r w:rsidRPr="00D43766">
        <w:rPr>
          <w:rFonts w:eastAsia="標楷體"/>
          <w:sz w:val="26"/>
          <w:szCs w:val="26"/>
        </w:rPr>
        <w:t>疑似口腔癌，</w:t>
      </w:r>
      <w:r w:rsidRPr="00D43766">
        <w:rPr>
          <w:rFonts w:eastAsia="標楷體"/>
          <w:sz w:val="26"/>
          <w:szCs w:val="26"/>
        </w:rPr>
        <w:t>2.</w:t>
      </w:r>
      <w:r w:rsidRPr="00D43766">
        <w:rPr>
          <w:rFonts w:eastAsia="標楷體"/>
          <w:sz w:val="26"/>
          <w:szCs w:val="26"/>
        </w:rPr>
        <w:t>口腔內外不明原因腫塊，</w:t>
      </w:r>
      <w:r w:rsidRPr="00D43766">
        <w:rPr>
          <w:rFonts w:eastAsia="標楷體"/>
          <w:sz w:val="26"/>
          <w:szCs w:val="26"/>
        </w:rPr>
        <w:t>3.</w:t>
      </w:r>
      <w:r w:rsidRPr="00D43766">
        <w:rPr>
          <w:rFonts w:eastAsia="標楷體"/>
          <w:sz w:val="26"/>
          <w:szCs w:val="26"/>
        </w:rPr>
        <w:t>紅斑，</w:t>
      </w:r>
      <w:r w:rsidRPr="00D43766">
        <w:rPr>
          <w:rFonts w:eastAsia="標楷體"/>
          <w:sz w:val="26"/>
          <w:szCs w:val="26"/>
        </w:rPr>
        <w:t>4.</w:t>
      </w:r>
      <w:r w:rsidRPr="00D43766">
        <w:rPr>
          <w:rFonts w:eastAsia="標楷體"/>
          <w:sz w:val="26"/>
          <w:szCs w:val="26"/>
        </w:rPr>
        <w:t>紅白斑，</w:t>
      </w:r>
      <w:r w:rsidRPr="00D43766">
        <w:rPr>
          <w:rFonts w:eastAsia="標楷體"/>
          <w:sz w:val="26"/>
          <w:szCs w:val="26"/>
        </w:rPr>
        <w:t xml:space="preserve">         </w:t>
      </w:r>
      <w:r w:rsidRPr="00D43766">
        <w:rPr>
          <w:rFonts w:eastAsia="標楷體"/>
          <w:sz w:val="26"/>
          <w:szCs w:val="26"/>
        </w:rPr>
        <w:br/>
        <w:t xml:space="preserve">    5.</w:t>
      </w:r>
      <w:r w:rsidRPr="00D43766">
        <w:rPr>
          <w:rFonts w:eastAsia="標楷體"/>
          <w:sz w:val="26"/>
          <w:szCs w:val="26"/>
        </w:rPr>
        <w:t>疣狀增生，</w:t>
      </w:r>
      <w:r w:rsidRPr="00D43766">
        <w:rPr>
          <w:rFonts w:eastAsia="標楷體"/>
          <w:sz w:val="26"/>
          <w:szCs w:val="26"/>
        </w:rPr>
        <w:t>71</w:t>
      </w:r>
      <w:r w:rsidRPr="00D43766">
        <w:rPr>
          <w:rFonts w:eastAsia="標楷體"/>
          <w:sz w:val="26"/>
          <w:szCs w:val="26"/>
        </w:rPr>
        <w:t>非均質性白斑，</w:t>
      </w:r>
      <w:r w:rsidRPr="00D43766">
        <w:rPr>
          <w:rFonts w:eastAsia="標楷體"/>
          <w:sz w:val="26"/>
          <w:szCs w:val="26"/>
        </w:rPr>
        <w:t>72</w:t>
      </w:r>
      <w:r w:rsidRPr="00D43766">
        <w:rPr>
          <w:rFonts w:eastAsia="標楷體"/>
          <w:sz w:val="26"/>
          <w:szCs w:val="26"/>
        </w:rPr>
        <w:t>均質性厚白斑。</w:t>
      </w:r>
    </w:p>
    <w:p w:rsidR="007414BB" w:rsidRPr="00D43766" w:rsidRDefault="007414BB" w:rsidP="00A533B2">
      <w:pPr>
        <w:snapToGrid w:val="0"/>
        <w:spacing w:line="360" w:lineRule="exact"/>
        <w:ind w:left="425"/>
        <w:jc w:val="both"/>
        <w:rPr>
          <w:rFonts w:eastAsia="標楷體"/>
          <w:b/>
          <w:sz w:val="26"/>
          <w:szCs w:val="26"/>
        </w:rPr>
      </w:pPr>
    </w:p>
    <w:p w:rsidR="00A533B2" w:rsidRPr="00D43766" w:rsidRDefault="00A533B2" w:rsidP="00166484">
      <w:pPr>
        <w:pStyle w:val="aff1"/>
        <w:numPr>
          <w:ilvl w:val="0"/>
          <w:numId w:val="192"/>
        </w:numPr>
        <w:suppressAutoHyphens/>
        <w:autoSpaceDN w:val="0"/>
        <w:snapToGrid w:val="0"/>
        <w:spacing w:line="360" w:lineRule="exact"/>
        <w:ind w:leftChars="0"/>
        <w:jc w:val="both"/>
        <w:textAlignment w:val="baseline"/>
        <w:rPr>
          <w:rFonts w:eastAsia="標楷體"/>
          <w:b/>
          <w:bCs/>
          <w:spacing w:val="-10"/>
          <w:sz w:val="26"/>
          <w:szCs w:val="26"/>
        </w:rPr>
      </w:pPr>
      <w:r w:rsidRPr="00D43766">
        <w:rPr>
          <w:rFonts w:eastAsia="標楷體"/>
          <w:b/>
          <w:bCs/>
          <w:spacing w:val="-10"/>
          <w:sz w:val="26"/>
          <w:szCs w:val="26"/>
        </w:rPr>
        <w:t>檳榔健康危害防制之規劃及推動</w:t>
      </w:r>
      <w:r w:rsidRPr="00D43766">
        <w:rPr>
          <w:rFonts w:eastAsia="標楷體"/>
          <w:b/>
          <w:bCs/>
          <w:spacing w:val="-10"/>
          <w:sz w:val="26"/>
          <w:szCs w:val="26"/>
        </w:rPr>
        <w:t>(2</w:t>
      </w:r>
      <w:r w:rsidRPr="00D43766">
        <w:rPr>
          <w:rFonts w:eastAsia="標楷體"/>
          <w:b/>
          <w:bCs/>
          <w:spacing w:val="-10"/>
          <w:sz w:val="26"/>
          <w:szCs w:val="26"/>
        </w:rPr>
        <w:t>分</w:t>
      </w:r>
      <w:r w:rsidRPr="00D43766">
        <w:rPr>
          <w:rFonts w:eastAsia="標楷體"/>
          <w:b/>
          <w:bCs/>
          <w:spacing w:val="-10"/>
          <w:sz w:val="26"/>
          <w:szCs w:val="26"/>
        </w:rPr>
        <w:t>)</w:t>
      </w:r>
    </w:p>
    <w:p w:rsidR="00A533B2" w:rsidRPr="00D43766" w:rsidRDefault="00A533B2" w:rsidP="00A533B2">
      <w:pPr>
        <w:pStyle w:val="aff1"/>
        <w:snapToGrid w:val="0"/>
        <w:spacing w:line="360" w:lineRule="exact"/>
        <w:jc w:val="both"/>
        <w:rPr>
          <w:rFonts w:eastAsia="標楷體"/>
          <w:bCs/>
          <w:spacing w:val="-10"/>
          <w:sz w:val="26"/>
          <w:szCs w:val="26"/>
        </w:rPr>
      </w:pPr>
      <w:r w:rsidRPr="00D43766">
        <w:rPr>
          <w:rFonts w:eastAsia="標楷體"/>
          <w:bCs/>
          <w:spacing w:val="-10"/>
          <w:sz w:val="26"/>
          <w:szCs w:val="26"/>
        </w:rPr>
        <w:t>1.</w:t>
      </w:r>
      <w:r w:rsidRPr="00D43766">
        <w:rPr>
          <w:rFonts w:eastAsia="標楷體"/>
          <w:bCs/>
          <w:spacing w:val="-10"/>
          <w:sz w:val="26"/>
          <w:szCs w:val="26"/>
        </w:rPr>
        <w:t>檳榔健康危害防制之規劃</w:t>
      </w:r>
      <w:r w:rsidRPr="00D43766">
        <w:rPr>
          <w:rFonts w:eastAsia="標楷體"/>
          <w:bCs/>
          <w:spacing w:val="-10"/>
          <w:sz w:val="26"/>
          <w:szCs w:val="26"/>
        </w:rPr>
        <w:t>_</w:t>
      </w:r>
      <w:r w:rsidRPr="00D43766">
        <w:rPr>
          <w:rFonts w:eastAsia="標楷體"/>
          <w:bCs/>
          <w:spacing w:val="-10"/>
          <w:sz w:val="26"/>
          <w:szCs w:val="26"/>
        </w:rPr>
        <w:t>跨局處合作推動檳榔健康危害防制</w:t>
      </w:r>
    </w:p>
    <w:tbl>
      <w:tblPr>
        <w:tblW w:w="5382" w:type="dxa"/>
        <w:tblInd w:w="704" w:type="dxa"/>
        <w:tblLayout w:type="fixed"/>
        <w:tblCellMar>
          <w:left w:w="10" w:type="dxa"/>
          <w:right w:w="10" w:type="dxa"/>
        </w:tblCellMar>
        <w:tblLook w:val="04A0" w:firstRow="1" w:lastRow="0" w:firstColumn="1" w:lastColumn="0" w:noHBand="0" w:noVBand="1"/>
      </w:tblPr>
      <w:tblGrid>
        <w:gridCol w:w="3456"/>
        <w:gridCol w:w="1926"/>
      </w:tblGrid>
      <w:tr w:rsidR="00D43766" w:rsidRPr="00D43766" w:rsidTr="004518D0">
        <w:trPr>
          <w:trHeight w:val="364"/>
        </w:trPr>
        <w:tc>
          <w:tcPr>
            <w:tcW w:w="3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before="36" w:after="36" w:line="240" w:lineRule="exact"/>
              <w:jc w:val="center"/>
            </w:pPr>
            <w:r w:rsidRPr="00D43766">
              <w:rPr>
                <w:rFonts w:eastAsia="標楷體"/>
              </w:rPr>
              <w:t>跨局處推動檳榔健康危害防制</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napToGrid w:val="0"/>
              <w:spacing w:line="240" w:lineRule="exact"/>
              <w:ind w:left="120"/>
              <w:jc w:val="center"/>
              <w:rPr>
                <w:rFonts w:eastAsia="標楷體"/>
                <w:b/>
                <w:bCs/>
              </w:rPr>
            </w:pPr>
            <w:r w:rsidRPr="00D43766">
              <w:rPr>
                <w:rFonts w:eastAsia="標楷體"/>
                <w:b/>
                <w:bCs/>
              </w:rPr>
              <w:t>配分</w:t>
            </w:r>
            <w:r w:rsidRPr="00D43766">
              <w:rPr>
                <w:rFonts w:eastAsia="標楷體"/>
                <w:b/>
                <w:bCs/>
              </w:rPr>
              <w:t>2</w:t>
            </w:r>
            <w:r w:rsidRPr="00D43766">
              <w:rPr>
                <w:rFonts w:eastAsia="標楷體"/>
                <w:b/>
                <w:bCs/>
              </w:rPr>
              <w:t>分</w:t>
            </w:r>
          </w:p>
        </w:tc>
      </w:tr>
      <w:tr w:rsidR="00D43766" w:rsidRPr="00D43766" w:rsidTr="004518D0">
        <w:trPr>
          <w:trHeight w:val="280"/>
        </w:trPr>
        <w:tc>
          <w:tcPr>
            <w:tcW w:w="3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pPr>
            <w:r w:rsidRPr="00D43766">
              <w:rPr>
                <w:rFonts w:ascii="新細明體" w:hAnsi="新細明體" w:cs="新細明體"/>
                <w:sz w:val="26"/>
                <w:szCs w:val="26"/>
              </w:rPr>
              <w:t>≧</w:t>
            </w:r>
            <w:r w:rsidRPr="00D43766">
              <w:rPr>
                <w:rFonts w:eastAsia="標楷體"/>
              </w:rPr>
              <w:t>11</w:t>
            </w:r>
            <w:r w:rsidRPr="00D43766">
              <w:rPr>
                <w:rFonts w:eastAsia="標楷體"/>
              </w:rPr>
              <w:t>點以上</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rPr>
                <w:rFonts w:eastAsia="標楷體"/>
              </w:rPr>
            </w:pPr>
            <w:r w:rsidRPr="00D43766">
              <w:rPr>
                <w:rFonts w:eastAsia="標楷體"/>
              </w:rPr>
              <w:t>2</w:t>
            </w:r>
            <w:r w:rsidRPr="00D43766">
              <w:rPr>
                <w:rFonts w:eastAsia="標楷體"/>
              </w:rPr>
              <w:t>分</w:t>
            </w:r>
          </w:p>
        </w:tc>
      </w:tr>
      <w:tr w:rsidR="00D43766" w:rsidRPr="00D43766" w:rsidTr="004518D0">
        <w:trPr>
          <w:trHeight w:val="280"/>
        </w:trPr>
        <w:tc>
          <w:tcPr>
            <w:tcW w:w="3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rPr>
                <w:rFonts w:eastAsia="標楷體"/>
                <w:sz w:val="26"/>
                <w:szCs w:val="26"/>
              </w:rPr>
            </w:pPr>
            <w:r w:rsidRPr="00D43766">
              <w:rPr>
                <w:rFonts w:eastAsia="標楷體"/>
                <w:sz w:val="26"/>
                <w:szCs w:val="26"/>
              </w:rPr>
              <w:t>8-10</w:t>
            </w:r>
            <w:r w:rsidRPr="00D43766">
              <w:rPr>
                <w:rFonts w:eastAsia="標楷體"/>
                <w:sz w:val="26"/>
                <w:szCs w:val="26"/>
              </w:rPr>
              <w:t>點</w:t>
            </w:r>
            <w:r w:rsidRPr="00D43766">
              <w:rPr>
                <w:rFonts w:eastAsia="標楷體"/>
                <w:sz w:val="26"/>
                <w:szCs w:val="26"/>
              </w:rPr>
              <w:t>(</w:t>
            </w:r>
            <w:r w:rsidRPr="00D43766">
              <w:rPr>
                <w:rFonts w:eastAsia="標楷體"/>
                <w:sz w:val="26"/>
                <w:szCs w:val="26"/>
              </w:rPr>
              <w:t>含</w:t>
            </w:r>
            <w:r w:rsidRPr="00D43766">
              <w:rPr>
                <w:rFonts w:eastAsia="標楷體"/>
                <w:sz w:val="26"/>
                <w:szCs w:val="26"/>
              </w:rPr>
              <w:t>)</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rPr>
                <w:rFonts w:eastAsia="標楷體"/>
              </w:rPr>
            </w:pPr>
            <w:r w:rsidRPr="00D43766">
              <w:rPr>
                <w:rFonts w:eastAsia="標楷體"/>
              </w:rPr>
              <w:t>1.5</w:t>
            </w:r>
            <w:r w:rsidRPr="00D43766">
              <w:rPr>
                <w:rFonts w:eastAsia="標楷體"/>
              </w:rPr>
              <w:t>分</w:t>
            </w:r>
          </w:p>
        </w:tc>
      </w:tr>
      <w:tr w:rsidR="00D43766" w:rsidRPr="00D43766" w:rsidTr="004518D0">
        <w:trPr>
          <w:trHeight w:val="290"/>
        </w:trPr>
        <w:tc>
          <w:tcPr>
            <w:tcW w:w="3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rPr>
                <w:rFonts w:eastAsia="標楷體"/>
                <w:sz w:val="26"/>
                <w:szCs w:val="26"/>
              </w:rPr>
            </w:pPr>
            <w:r w:rsidRPr="00D43766">
              <w:rPr>
                <w:rFonts w:eastAsia="標楷體"/>
                <w:sz w:val="26"/>
                <w:szCs w:val="26"/>
              </w:rPr>
              <w:t>5-7</w:t>
            </w:r>
            <w:r w:rsidRPr="00D43766">
              <w:rPr>
                <w:rFonts w:eastAsia="標楷體"/>
                <w:sz w:val="26"/>
                <w:szCs w:val="26"/>
              </w:rPr>
              <w:t>點</w:t>
            </w:r>
            <w:r w:rsidRPr="00D43766">
              <w:rPr>
                <w:rFonts w:eastAsia="標楷體"/>
                <w:sz w:val="26"/>
                <w:szCs w:val="26"/>
              </w:rPr>
              <w:t xml:space="preserve"> (</w:t>
            </w:r>
            <w:r w:rsidRPr="00D43766">
              <w:rPr>
                <w:rFonts w:eastAsia="標楷體"/>
                <w:sz w:val="26"/>
                <w:szCs w:val="26"/>
              </w:rPr>
              <w:t>含</w:t>
            </w:r>
            <w:r w:rsidRPr="00D43766">
              <w:rPr>
                <w:rFonts w:eastAsia="標楷體"/>
                <w:sz w:val="26"/>
                <w:szCs w:val="26"/>
              </w:rPr>
              <w:t>)</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rPr>
                <w:rFonts w:eastAsia="標楷體"/>
              </w:rPr>
            </w:pPr>
            <w:r w:rsidRPr="00D43766">
              <w:rPr>
                <w:rFonts w:eastAsia="標楷體"/>
              </w:rPr>
              <w:t>1</w:t>
            </w:r>
            <w:r w:rsidRPr="00D43766">
              <w:rPr>
                <w:rFonts w:eastAsia="標楷體"/>
              </w:rPr>
              <w:t>分</w:t>
            </w:r>
          </w:p>
        </w:tc>
      </w:tr>
      <w:tr w:rsidR="00D43766" w:rsidRPr="00D43766" w:rsidTr="004518D0">
        <w:trPr>
          <w:trHeight w:val="270"/>
        </w:trPr>
        <w:tc>
          <w:tcPr>
            <w:tcW w:w="3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pPr>
            <w:r w:rsidRPr="00D43766">
              <w:rPr>
                <w:rFonts w:ascii="新細明體" w:hAnsi="新細明體" w:cs="新細明體"/>
                <w:sz w:val="26"/>
                <w:szCs w:val="26"/>
              </w:rPr>
              <w:t>≦</w:t>
            </w:r>
            <w:r w:rsidRPr="00D43766">
              <w:rPr>
                <w:rFonts w:eastAsia="標楷體"/>
                <w:sz w:val="26"/>
                <w:szCs w:val="26"/>
              </w:rPr>
              <w:t>4</w:t>
            </w:r>
            <w:r w:rsidRPr="00D43766">
              <w:rPr>
                <w:rFonts w:eastAsia="標楷體"/>
                <w:sz w:val="26"/>
                <w:szCs w:val="26"/>
              </w:rPr>
              <w:t>點</w:t>
            </w:r>
          </w:p>
        </w:tc>
        <w:tc>
          <w:tcPr>
            <w:tcW w:w="1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7414BB">
            <w:pPr>
              <w:spacing w:line="240" w:lineRule="exact"/>
              <w:jc w:val="center"/>
              <w:rPr>
                <w:rFonts w:eastAsia="標楷體"/>
              </w:rPr>
            </w:pPr>
            <w:r w:rsidRPr="00D43766">
              <w:rPr>
                <w:rFonts w:eastAsia="標楷體"/>
              </w:rPr>
              <w:t>0.5</w:t>
            </w:r>
          </w:p>
        </w:tc>
      </w:tr>
    </w:tbl>
    <w:p w:rsidR="00A533B2" w:rsidRPr="00D43766" w:rsidRDefault="00A533B2" w:rsidP="00166484">
      <w:pPr>
        <w:numPr>
          <w:ilvl w:val="0"/>
          <w:numId w:val="216"/>
        </w:numPr>
        <w:suppressAutoHyphens/>
        <w:autoSpaceDN w:val="0"/>
        <w:spacing w:before="36" w:after="36" w:line="400" w:lineRule="exact"/>
        <w:ind w:left="877" w:hanging="397"/>
        <w:textAlignment w:val="baseline"/>
        <w:rPr>
          <w:rFonts w:eastAsia="標楷體"/>
        </w:rPr>
      </w:pPr>
      <w:r w:rsidRPr="00D43766">
        <w:rPr>
          <w:rFonts w:eastAsia="標楷體"/>
        </w:rPr>
        <w:t>跨局處單位工作事項範例如下：</w:t>
      </w:r>
    </w:p>
    <w:p w:rsidR="00A533B2" w:rsidRPr="00D43766" w:rsidRDefault="00A533B2" w:rsidP="00166484">
      <w:pPr>
        <w:numPr>
          <w:ilvl w:val="1"/>
          <w:numId w:val="217"/>
        </w:numPr>
        <w:suppressAutoHyphens/>
        <w:autoSpaceDN w:val="0"/>
        <w:ind w:left="1078" w:hanging="284"/>
        <w:jc w:val="both"/>
        <w:textAlignment w:val="baseline"/>
      </w:pPr>
      <w:r w:rsidRPr="00D43766">
        <w:rPr>
          <w:rFonts w:eastAsia="標楷體"/>
        </w:rPr>
        <w:t>教育或社政單位：兒童少年檳榔健康危害防制</w:t>
      </w:r>
      <w:r w:rsidRPr="00D43766">
        <w:rPr>
          <w:rFonts w:ascii="標楷體" w:eastAsia="標楷體" w:hAnsi="標楷體"/>
        </w:rPr>
        <w:t>。</w:t>
      </w:r>
    </w:p>
    <w:p w:rsidR="00A533B2" w:rsidRPr="00D43766" w:rsidRDefault="00A533B2" w:rsidP="00166484">
      <w:pPr>
        <w:numPr>
          <w:ilvl w:val="1"/>
          <w:numId w:val="217"/>
        </w:numPr>
        <w:suppressAutoHyphens/>
        <w:autoSpaceDN w:val="0"/>
        <w:ind w:left="1078" w:hanging="284"/>
        <w:jc w:val="both"/>
        <w:textAlignment w:val="baseline"/>
      </w:pPr>
      <w:r w:rsidRPr="00D43766">
        <w:rPr>
          <w:rFonts w:eastAsia="標楷體"/>
        </w:rPr>
        <w:t>民政或警消單位：無檳公務機關之推動</w:t>
      </w:r>
      <w:r w:rsidRPr="00D43766">
        <w:rPr>
          <w:rFonts w:ascii="標楷體" w:eastAsia="標楷體" w:hAnsi="標楷體"/>
        </w:rPr>
        <w:t>。</w:t>
      </w:r>
    </w:p>
    <w:p w:rsidR="00A533B2" w:rsidRPr="00D43766" w:rsidRDefault="00A533B2" w:rsidP="00166484">
      <w:pPr>
        <w:numPr>
          <w:ilvl w:val="1"/>
          <w:numId w:val="217"/>
        </w:numPr>
        <w:suppressAutoHyphens/>
        <w:autoSpaceDN w:val="0"/>
        <w:ind w:left="1078" w:hanging="284"/>
        <w:jc w:val="both"/>
        <w:textAlignment w:val="baseline"/>
      </w:pPr>
      <w:r w:rsidRPr="00D43766">
        <w:rPr>
          <w:rFonts w:eastAsia="標楷體"/>
        </w:rPr>
        <w:t>建設或勞動單位：無檳營造</w:t>
      </w:r>
      <w:r w:rsidRPr="00D43766">
        <w:rPr>
          <w:rFonts w:eastAsia="標楷體"/>
        </w:rPr>
        <w:t>/</w:t>
      </w:r>
      <w:r w:rsidRPr="00D43766">
        <w:rPr>
          <w:rFonts w:eastAsia="標楷體"/>
        </w:rPr>
        <w:t>建築職場之推動</w:t>
      </w:r>
      <w:r w:rsidRPr="00D43766">
        <w:rPr>
          <w:rFonts w:ascii="標楷體" w:eastAsia="標楷體" w:hAnsi="標楷體"/>
        </w:rPr>
        <w:t>。</w:t>
      </w:r>
    </w:p>
    <w:p w:rsidR="00A533B2" w:rsidRPr="00D43766" w:rsidRDefault="00A533B2" w:rsidP="00166484">
      <w:pPr>
        <w:numPr>
          <w:ilvl w:val="1"/>
          <w:numId w:val="217"/>
        </w:numPr>
        <w:suppressAutoHyphens/>
        <w:autoSpaceDN w:val="0"/>
        <w:ind w:left="1078" w:hanging="284"/>
        <w:jc w:val="both"/>
        <w:textAlignment w:val="baseline"/>
      </w:pPr>
      <w:r w:rsidRPr="00D43766">
        <w:rPr>
          <w:rFonts w:eastAsia="標楷體"/>
        </w:rPr>
        <w:t>農政單位：協助檳榔廢園轉作之推動、檳榔農民之檳榔健康危害宣導等</w:t>
      </w:r>
      <w:r w:rsidRPr="00D43766">
        <w:rPr>
          <w:rFonts w:ascii="標楷體" w:eastAsia="標楷體" w:hAnsi="標楷體"/>
        </w:rPr>
        <w:t>。</w:t>
      </w:r>
    </w:p>
    <w:p w:rsidR="00A533B2" w:rsidRPr="00D43766" w:rsidRDefault="00A533B2" w:rsidP="00166484">
      <w:pPr>
        <w:numPr>
          <w:ilvl w:val="1"/>
          <w:numId w:val="217"/>
        </w:numPr>
        <w:suppressAutoHyphens/>
        <w:autoSpaceDN w:val="0"/>
        <w:ind w:left="1078" w:hanging="284"/>
        <w:jc w:val="both"/>
        <w:textAlignment w:val="baseline"/>
      </w:pPr>
      <w:r w:rsidRPr="00D43766">
        <w:rPr>
          <w:rFonts w:eastAsia="標楷體"/>
        </w:rPr>
        <w:t>原民單位：原住民族群檳榔健康危害防制工作</w:t>
      </w:r>
      <w:r w:rsidRPr="00D43766">
        <w:rPr>
          <w:rFonts w:ascii="標楷體" w:eastAsia="標楷體" w:hAnsi="標楷體"/>
        </w:rPr>
        <w:t>。</w:t>
      </w:r>
    </w:p>
    <w:p w:rsidR="00A533B2" w:rsidRPr="00D43766" w:rsidRDefault="00A533B2" w:rsidP="00166484">
      <w:pPr>
        <w:numPr>
          <w:ilvl w:val="1"/>
          <w:numId w:val="217"/>
        </w:numPr>
        <w:suppressAutoHyphens/>
        <w:autoSpaceDN w:val="0"/>
        <w:ind w:left="1078" w:hanging="284"/>
        <w:jc w:val="both"/>
        <w:textAlignment w:val="baseline"/>
      </w:pPr>
      <w:r w:rsidRPr="00D43766">
        <w:rPr>
          <w:rFonts w:eastAsia="標楷體"/>
        </w:rPr>
        <w:t>環保單位：違反廢棄物管理法之處分</w:t>
      </w:r>
      <w:r w:rsidRPr="00D43766">
        <w:rPr>
          <w:rFonts w:eastAsia="標楷體"/>
        </w:rPr>
        <w:t xml:space="preserve"> </w:t>
      </w:r>
      <w:r w:rsidRPr="00D43766">
        <w:rPr>
          <w:rFonts w:eastAsia="標楷體"/>
        </w:rPr>
        <w:t>協助開設戒檳班及無檳公務機關</w:t>
      </w:r>
      <w:r w:rsidRPr="00D43766">
        <w:rPr>
          <w:rFonts w:eastAsia="標楷體"/>
        </w:rPr>
        <w:t>(</w:t>
      </w:r>
      <w:r w:rsidRPr="00D43766">
        <w:rPr>
          <w:rFonts w:eastAsia="標楷體"/>
        </w:rPr>
        <w:t>清潔隊</w:t>
      </w:r>
      <w:r w:rsidRPr="00D43766">
        <w:rPr>
          <w:rFonts w:eastAsia="標楷體"/>
        </w:rPr>
        <w:t>)</w:t>
      </w:r>
      <w:r w:rsidRPr="00D43766">
        <w:rPr>
          <w:rFonts w:eastAsia="標楷體"/>
        </w:rPr>
        <w:t>等</w:t>
      </w:r>
      <w:r w:rsidRPr="00D43766">
        <w:rPr>
          <w:rFonts w:ascii="標楷體" w:eastAsia="標楷體" w:hAnsi="標楷體"/>
        </w:rPr>
        <w:t>。</w:t>
      </w:r>
    </w:p>
    <w:p w:rsidR="00A533B2" w:rsidRPr="00D43766" w:rsidRDefault="00A533B2" w:rsidP="00166484">
      <w:pPr>
        <w:numPr>
          <w:ilvl w:val="1"/>
          <w:numId w:val="217"/>
        </w:numPr>
        <w:suppressAutoHyphens/>
        <w:autoSpaceDN w:val="0"/>
        <w:ind w:left="1078" w:hanging="284"/>
        <w:jc w:val="both"/>
        <w:textAlignment w:val="baseline"/>
      </w:pPr>
      <w:r w:rsidRPr="00D43766">
        <w:rPr>
          <w:rFonts w:eastAsia="標楷體"/>
        </w:rPr>
        <w:t>交通單位：交通運輸業</w:t>
      </w:r>
      <w:r w:rsidRPr="00D43766">
        <w:rPr>
          <w:rFonts w:eastAsia="標楷體"/>
        </w:rPr>
        <w:t>(</w:t>
      </w:r>
      <w:r w:rsidRPr="00D43766">
        <w:rPr>
          <w:rFonts w:eastAsia="標楷體"/>
        </w:rPr>
        <w:t>客運、遊覽車、計程車等</w:t>
      </w:r>
      <w:r w:rsidRPr="00D43766">
        <w:rPr>
          <w:rFonts w:eastAsia="標楷體"/>
        </w:rPr>
        <w:t>)</w:t>
      </w:r>
      <w:r w:rsidRPr="00D43766">
        <w:rPr>
          <w:rFonts w:eastAsia="標楷體"/>
        </w:rPr>
        <w:t>之無檳職場促進等</w:t>
      </w:r>
      <w:r w:rsidRPr="00D43766">
        <w:rPr>
          <w:rFonts w:ascii="標楷體" w:eastAsia="標楷體" w:hAnsi="標楷體"/>
        </w:rPr>
        <w:t>。</w:t>
      </w:r>
    </w:p>
    <w:p w:rsidR="00A533B2" w:rsidRPr="00D43766" w:rsidRDefault="00A533B2" w:rsidP="00166484">
      <w:pPr>
        <w:numPr>
          <w:ilvl w:val="0"/>
          <w:numId w:val="218"/>
        </w:numPr>
        <w:suppressAutoHyphens/>
        <w:autoSpaceDN w:val="0"/>
        <w:textAlignment w:val="baseline"/>
      </w:pPr>
      <w:r w:rsidRPr="00D43766">
        <w:rPr>
          <w:rFonts w:ascii="標楷體" w:eastAsia="標楷體" w:hAnsi="標楷體"/>
        </w:rPr>
        <w:t>跨局處合作工作點數說明：</w:t>
      </w:r>
    </w:p>
    <w:p w:rsidR="00A533B2" w:rsidRPr="00D43766" w:rsidRDefault="00A533B2" w:rsidP="00166484">
      <w:pPr>
        <w:numPr>
          <w:ilvl w:val="2"/>
          <w:numId w:val="217"/>
        </w:numPr>
        <w:suppressAutoHyphens/>
        <w:autoSpaceDN w:val="0"/>
        <w:ind w:left="1320" w:hanging="360"/>
        <w:textAlignment w:val="baseline"/>
        <w:rPr>
          <w:rFonts w:ascii="標楷體" w:eastAsia="標楷體" w:hAnsi="標楷體"/>
        </w:rPr>
      </w:pPr>
      <w:r w:rsidRPr="00D43766">
        <w:rPr>
          <w:rFonts w:ascii="標楷體" w:eastAsia="標楷體" w:hAnsi="標楷體"/>
        </w:rPr>
        <w:t>合作宣導講座或活動，每一局處得1點。</w:t>
      </w:r>
    </w:p>
    <w:p w:rsidR="00A533B2" w:rsidRPr="00D43766" w:rsidRDefault="00A533B2" w:rsidP="00166484">
      <w:pPr>
        <w:numPr>
          <w:ilvl w:val="2"/>
          <w:numId w:val="217"/>
        </w:numPr>
        <w:suppressAutoHyphens/>
        <w:autoSpaceDN w:val="0"/>
        <w:ind w:left="1320" w:hanging="360"/>
        <w:textAlignment w:val="baseline"/>
      </w:pPr>
      <w:r w:rsidRPr="00D43766">
        <w:rPr>
          <w:rFonts w:ascii="標楷體" w:eastAsia="標楷體" w:hAnsi="標楷體"/>
        </w:rPr>
        <w:t>合作制定「檳榔健康危害防制及推動口腔癌防治政策」且施行，每一局處得3點(跨局處合作制定政策我所衍生辦理之活動，不另計活動辦理點數)。</w:t>
      </w:r>
    </w:p>
    <w:p w:rsidR="00A533B2" w:rsidRPr="00D43766" w:rsidRDefault="00A533B2" w:rsidP="00166484">
      <w:pPr>
        <w:numPr>
          <w:ilvl w:val="2"/>
          <w:numId w:val="217"/>
        </w:numPr>
        <w:suppressAutoHyphens/>
        <w:autoSpaceDN w:val="0"/>
        <w:ind w:left="1320" w:hanging="360"/>
        <w:textAlignment w:val="baseline"/>
        <w:rPr>
          <w:rFonts w:eastAsia="標楷體"/>
        </w:rPr>
      </w:pPr>
      <w:r w:rsidRPr="00D43766">
        <w:rPr>
          <w:rFonts w:eastAsia="標楷體"/>
        </w:rPr>
        <w:t>將「菸酒檳健康危害宣導與口腔癌篩檢」列入縣市公共工程採購契約書範本</w:t>
      </w:r>
      <w:r w:rsidRPr="00D43766">
        <w:rPr>
          <w:rFonts w:eastAsia="標楷體"/>
        </w:rPr>
        <w:t>(3</w:t>
      </w:r>
      <w:r w:rsidRPr="00D43766">
        <w:rPr>
          <w:rFonts w:eastAsia="標楷體"/>
        </w:rPr>
        <w:t>局處以上</w:t>
      </w:r>
      <w:r w:rsidRPr="00D43766">
        <w:rPr>
          <w:rFonts w:eastAsia="標楷體"/>
        </w:rPr>
        <w:t>)</w:t>
      </w:r>
      <w:r w:rsidRPr="00D43766">
        <w:rPr>
          <w:rFonts w:eastAsia="標楷體"/>
        </w:rPr>
        <w:t>之應辦事項且實際執行者，即得滿分。補充說明：前開列入採購契約書中必辦事項之提供對象主要為參與契約工程之勞工。</w:t>
      </w:r>
    </w:p>
    <w:p w:rsidR="00A533B2" w:rsidRPr="00D43766" w:rsidRDefault="00A533B2" w:rsidP="00A533B2">
      <w:pPr>
        <w:snapToGrid w:val="0"/>
        <w:spacing w:after="180" w:line="360" w:lineRule="exact"/>
        <w:ind w:left="425"/>
        <w:jc w:val="both"/>
        <w:sectPr w:rsidR="00A533B2" w:rsidRPr="00D43766">
          <w:footerReference w:type="default" r:id="rId38"/>
          <w:pgSz w:w="11906" w:h="16838"/>
          <w:pgMar w:top="1134" w:right="1134" w:bottom="1134" w:left="1134" w:header="851" w:footer="567" w:gutter="0"/>
          <w:cols w:space="720"/>
          <w:docGrid w:type="lines" w:linePitch="440"/>
        </w:sectPr>
      </w:pPr>
      <w:r w:rsidRPr="00D43766">
        <w:rPr>
          <w:rFonts w:ascii="新細明體" w:hAnsi="新細明體" w:cs="新細明體"/>
          <w:b/>
          <w:bCs/>
        </w:rPr>
        <w:t>※</w:t>
      </w:r>
      <w:r w:rsidRPr="00D43766">
        <w:rPr>
          <w:rFonts w:eastAsia="標楷體"/>
          <w:b/>
          <w:bCs/>
        </w:rPr>
        <w:t>計畫撰寫注意事項</w:t>
      </w:r>
      <w:r w:rsidRPr="00D43766">
        <w:rPr>
          <w:rFonts w:eastAsia="標楷體"/>
          <w:b/>
          <w:bCs/>
        </w:rPr>
        <w:t>:</w:t>
      </w:r>
      <w:r w:rsidRPr="00D43766">
        <w:rPr>
          <w:rFonts w:ascii="標楷體" w:eastAsia="標楷體" w:hAnsi="標楷體"/>
          <w:b/>
          <w:bCs/>
        </w:rPr>
        <w:t xml:space="preserve"> 計畫成果請具體簡述與各局處合作之項目與成果(以數據呈現為佳)，列政策之成果，請檢具相關公文或局處政策公告等文件</w:t>
      </w:r>
      <w:r w:rsidRPr="00D43766">
        <w:rPr>
          <w:rFonts w:eastAsia="標楷體"/>
          <w:bCs/>
          <w:sz w:val="26"/>
          <w:szCs w:val="26"/>
        </w:rPr>
        <w:t>。</w:t>
      </w:r>
    </w:p>
    <w:p w:rsidR="00A533B2" w:rsidRPr="00D43766" w:rsidRDefault="00BD190A" w:rsidP="00A533B2">
      <w:pPr>
        <w:spacing w:before="180" w:after="180" w:line="520" w:lineRule="exact"/>
      </w:pPr>
      <w:hyperlink w:anchor="一、考評項目：" w:history="1">
        <w:r w:rsidR="00A533B2" w:rsidRPr="00D43766">
          <w:rPr>
            <w:rFonts w:eastAsia="標楷體"/>
            <w:b/>
            <w:bCs/>
            <w:sz w:val="32"/>
            <w:szCs w:val="32"/>
          </w:rPr>
          <w:t>四、婦幼健康促進（</w:t>
        </w:r>
        <w:r w:rsidR="00A533B2" w:rsidRPr="00D43766">
          <w:rPr>
            <w:rFonts w:eastAsia="標楷體"/>
            <w:b/>
            <w:bCs/>
            <w:sz w:val="32"/>
            <w:szCs w:val="32"/>
          </w:rPr>
          <w:t>20</w:t>
        </w:r>
        <w:r w:rsidR="00A533B2" w:rsidRPr="00D43766">
          <w:rPr>
            <w:rFonts w:eastAsia="標楷體"/>
            <w:b/>
            <w:bCs/>
            <w:sz w:val="32"/>
            <w:szCs w:val="32"/>
          </w:rPr>
          <w:t>分）</w:t>
        </w:r>
      </w:hyperlink>
    </w:p>
    <w:p w:rsidR="00A533B2" w:rsidRPr="00D43766" w:rsidRDefault="00A533B2" w:rsidP="00166484">
      <w:pPr>
        <w:numPr>
          <w:ilvl w:val="0"/>
          <w:numId w:val="212"/>
        </w:numPr>
        <w:suppressAutoHyphens/>
        <w:autoSpaceDN w:val="0"/>
        <w:spacing w:before="36" w:after="108" w:line="360" w:lineRule="exact"/>
        <w:ind w:left="0" w:firstLine="0"/>
        <w:textAlignment w:val="baseline"/>
        <w:rPr>
          <w:rFonts w:eastAsia="標楷體"/>
          <w:b/>
          <w:bCs/>
          <w:sz w:val="26"/>
          <w:szCs w:val="26"/>
        </w:rPr>
      </w:pPr>
      <w:r w:rsidRPr="00D43766">
        <w:rPr>
          <w:rFonts w:eastAsia="標楷體"/>
          <w:b/>
          <w:bCs/>
          <w:sz w:val="26"/>
          <w:szCs w:val="26"/>
        </w:rPr>
        <w:t>考評項目：</w:t>
      </w:r>
    </w:p>
    <w:tbl>
      <w:tblPr>
        <w:tblW w:w="8072" w:type="dxa"/>
        <w:tblInd w:w="421" w:type="dxa"/>
        <w:tblLayout w:type="fixed"/>
        <w:tblCellMar>
          <w:left w:w="10" w:type="dxa"/>
          <w:right w:w="10" w:type="dxa"/>
        </w:tblCellMar>
        <w:tblLook w:val="04A0" w:firstRow="1" w:lastRow="0" w:firstColumn="1" w:lastColumn="0" w:noHBand="0" w:noVBand="1"/>
      </w:tblPr>
      <w:tblGrid>
        <w:gridCol w:w="6896"/>
        <w:gridCol w:w="1176"/>
      </w:tblGrid>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before="36" w:after="36" w:line="360" w:lineRule="exact"/>
              <w:ind w:left="-216"/>
              <w:jc w:val="center"/>
              <w:rPr>
                <w:rFonts w:eastAsia="標楷體"/>
                <w:b/>
                <w:bCs/>
                <w:sz w:val="26"/>
                <w:szCs w:val="26"/>
              </w:rPr>
            </w:pPr>
            <w:r w:rsidRPr="00D43766">
              <w:rPr>
                <w:rFonts w:eastAsia="標楷體"/>
                <w:b/>
                <w:bCs/>
                <w:sz w:val="26"/>
                <w:szCs w:val="26"/>
              </w:rPr>
              <w:t>項目</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widowControl/>
              <w:snapToGrid w:val="0"/>
              <w:spacing w:before="36" w:after="36" w:line="360" w:lineRule="exact"/>
              <w:jc w:val="center"/>
              <w:rPr>
                <w:rFonts w:eastAsia="標楷體"/>
                <w:b/>
                <w:bCs/>
                <w:sz w:val="26"/>
                <w:szCs w:val="26"/>
              </w:rPr>
            </w:pPr>
            <w:r w:rsidRPr="00D43766">
              <w:rPr>
                <w:rFonts w:eastAsia="標楷體"/>
                <w:b/>
                <w:bCs/>
                <w:sz w:val="26"/>
                <w:szCs w:val="26"/>
              </w:rPr>
              <w:t>配分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923027">
            <w:pPr>
              <w:snapToGrid w:val="0"/>
              <w:spacing w:before="36" w:after="36" w:line="360" w:lineRule="exact"/>
              <w:jc w:val="both"/>
              <w:rPr>
                <w:rFonts w:eastAsia="標楷體"/>
                <w:b/>
                <w:bCs/>
                <w:sz w:val="26"/>
                <w:szCs w:val="26"/>
              </w:rPr>
            </w:pPr>
            <w:r w:rsidRPr="00D43766">
              <w:rPr>
                <w:rFonts w:eastAsia="標楷體"/>
                <w:b/>
                <w:bCs/>
                <w:sz w:val="26"/>
                <w:szCs w:val="26"/>
              </w:rPr>
              <w:t>(</w:t>
            </w:r>
            <w:r w:rsidRPr="00D43766">
              <w:rPr>
                <w:rFonts w:eastAsia="標楷體"/>
                <w:b/>
                <w:bCs/>
                <w:sz w:val="26"/>
                <w:szCs w:val="26"/>
              </w:rPr>
              <w:t>一</w:t>
            </w:r>
            <w:r w:rsidRPr="00D43766">
              <w:rPr>
                <w:rFonts w:eastAsia="標楷體"/>
                <w:b/>
                <w:bCs/>
                <w:sz w:val="26"/>
                <w:szCs w:val="26"/>
              </w:rPr>
              <w:t>)</w:t>
            </w:r>
            <w:r w:rsidRPr="00D43766">
              <w:rPr>
                <w:rFonts w:eastAsia="標楷體"/>
                <w:b/>
                <w:bCs/>
                <w:sz w:val="26"/>
                <w:szCs w:val="26"/>
              </w:rPr>
              <w:t>出生性別比之宣導</w:t>
            </w:r>
            <w:r w:rsidRPr="00D43766">
              <w:rPr>
                <w:rFonts w:eastAsia="標楷體"/>
                <w:b/>
                <w:bCs/>
                <w:sz w:val="26"/>
                <w:szCs w:val="26"/>
              </w:rPr>
              <w:t xml:space="preserve">: </w:t>
            </w:r>
            <w:r w:rsidRPr="00D43766">
              <w:rPr>
                <w:rFonts w:eastAsia="標楷體"/>
                <w:b/>
                <w:bCs/>
                <w:sz w:val="26"/>
                <w:szCs w:val="26"/>
              </w:rPr>
              <w:t>轄區縮小出生性別差距之醫事人員教育訓練或民眾宣導</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923027">
            <w:pPr>
              <w:snapToGrid w:val="0"/>
              <w:spacing w:before="36" w:after="36" w:line="360" w:lineRule="exact"/>
              <w:jc w:val="both"/>
              <w:rPr>
                <w:rFonts w:eastAsia="標楷體"/>
                <w:b/>
                <w:bCs/>
                <w:sz w:val="26"/>
                <w:szCs w:val="26"/>
              </w:rPr>
            </w:pPr>
            <w:r w:rsidRPr="00D43766">
              <w:rPr>
                <w:rFonts w:eastAsia="標楷體"/>
                <w:b/>
                <w:bCs/>
                <w:sz w:val="26"/>
                <w:szCs w:val="26"/>
              </w:rPr>
              <w:t>2</w:t>
            </w:r>
            <w:r w:rsidRPr="00D43766">
              <w:rPr>
                <w:rFonts w:eastAsia="標楷體"/>
                <w:b/>
                <w:bCs/>
                <w:sz w:val="26"/>
                <w:szCs w:val="26"/>
              </w:rPr>
              <w:t>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both"/>
              <w:rPr>
                <w:rFonts w:eastAsia="標楷體"/>
                <w:b/>
                <w:bCs/>
                <w:sz w:val="26"/>
                <w:szCs w:val="26"/>
              </w:rPr>
            </w:pPr>
            <w:r w:rsidRPr="00D43766">
              <w:rPr>
                <w:rFonts w:eastAsia="標楷體"/>
                <w:b/>
                <w:bCs/>
                <w:sz w:val="26"/>
                <w:szCs w:val="26"/>
              </w:rPr>
              <w:t>(</w:t>
            </w:r>
            <w:r w:rsidRPr="00D43766">
              <w:rPr>
                <w:rFonts w:eastAsia="標楷體"/>
                <w:b/>
                <w:bCs/>
                <w:sz w:val="26"/>
                <w:szCs w:val="26"/>
              </w:rPr>
              <w:t>二</w:t>
            </w:r>
            <w:r w:rsidRPr="00D43766">
              <w:rPr>
                <w:rFonts w:eastAsia="標楷體"/>
                <w:b/>
                <w:bCs/>
                <w:sz w:val="26"/>
                <w:szCs w:val="26"/>
              </w:rPr>
              <w:t>)</w:t>
            </w:r>
            <w:r w:rsidRPr="00D43766">
              <w:rPr>
                <w:rFonts w:eastAsia="標楷體"/>
                <w:b/>
                <w:bCs/>
                <w:sz w:val="26"/>
                <w:szCs w:val="26"/>
              </w:rPr>
              <w:t>營造母嬰親善的哺乳環境</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
                <w:bCs/>
                <w:sz w:val="26"/>
                <w:szCs w:val="26"/>
              </w:rPr>
            </w:pPr>
            <w:r w:rsidRPr="00D43766">
              <w:rPr>
                <w:rFonts w:eastAsia="標楷體"/>
                <w:b/>
                <w:bCs/>
                <w:sz w:val="26"/>
                <w:szCs w:val="26"/>
              </w:rPr>
              <w:t>6</w:t>
            </w:r>
            <w:r w:rsidRPr="00D43766">
              <w:rPr>
                <w:rFonts w:eastAsia="標楷體"/>
                <w:b/>
                <w:bCs/>
                <w:sz w:val="26"/>
                <w:szCs w:val="26"/>
              </w:rPr>
              <w:t>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19"/>
              </w:numPr>
              <w:suppressAutoHyphens/>
              <w:autoSpaceDN w:val="0"/>
              <w:spacing w:line="300" w:lineRule="exact"/>
              <w:jc w:val="both"/>
              <w:textAlignment w:val="baseline"/>
            </w:pPr>
            <w:r w:rsidRPr="00D43766">
              <w:rPr>
                <w:rFonts w:eastAsia="標楷體"/>
                <w:sz w:val="26"/>
                <w:szCs w:val="26"/>
              </w:rPr>
              <w:t>符合公共場所母乳哺育條例第</w:t>
            </w:r>
            <w:r w:rsidRPr="00D43766">
              <w:rPr>
                <w:rFonts w:eastAsia="標楷體"/>
                <w:sz w:val="26"/>
                <w:szCs w:val="26"/>
              </w:rPr>
              <w:t>5</w:t>
            </w:r>
            <w:r w:rsidRPr="00D43766">
              <w:rPr>
                <w:rFonts w:eastAsia="標楷體"/>
                <w:sz w:val="26"/>
                <w:szCs w:val="26"/>
              </w:rPr>
              <w:t>條第</w:t>
            </w:r>
            <w:r w:rsidRPr="00D43766">
              <w:rPr>
                <w:rFonts w:eastAsia="標楷體"/>
                <w:sz w:val="26"/>
                <w:szCs w:val="26"/>
              </w:rPr>
              <w:t>1</w:t>
            </w:r>
            <w:r w:rsidRPr="00D43766">
              <w:rPr>
                <w:rFonts w:eastAsia="標楷體"/>
                <w:sz w:val="26"/>
                <w:szCs w:val="26"/>
              </w:rPr>
              <w:t>項各款之公共場所輔導</w:t>
            </w:r>
            <w:r w:rsidRPr="00D43766">
              <w:rPr>
                <w:rFonts w:eastAsia="標楷體"/>
                <w:sz w:val="26"/>
                <w:szCs w:val="26"/>
              </w:rPr>
              <w:t>/</w:t>
            </w:r>
            <w:r w:rsidRPr="00D43766">
              <w:rPr>
                <w:rFonts w:eastAsia="標楷體"/>
                <w:sz w:val="26"/>
                <w:szCs w:val="26"/>
              </w:rPr>
              <w:t>稽查績效</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19"/>
              </w:numPr>
              <w:suppressAutoHyphens/>
              <w:autoSpaceDN w:val="0"/>
              <w:spacing w:line="300" w:lineRule="exact"/>
              <w:jc w:val="both"/>
              <w:textAlignment w:val="baseline"/>
            </w:pPr>
            <w:r w:rsidRPr="00D43766">
              <w:rPr>
                <w:rFonts w:eastAsia="標楷體"/>
                <w:sz w:val="26"/>
                <w:szCs w:val="26"/>
              </w:rPr>
              <w:t>公共場所鼓勵設置母乳哺育相關措施</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19"/>
              </w:numPr>
              <w:suppressAutoHyphens/>
              <w:autoSpaceDN w:val="0"/>
              <w:spacing w:line="300" w:lineRule="exact"/>
              <w:jc w:val="both"/>
              <w:textAlignment w:val="baseline"/>
            </w:pPr>
            <w:r w:rsidRPr="00D43766">
              <w:rPr>
                <w:rFonts w:eastAsia="標楷體"/>
                <w:sz w:val="26"/>
                <w:szCs w:val="26"/>
              </w:rPr>
              <w:t>轄區母乳哺育之醫護人員教育訓練</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both"/>
              <w:rPr>
                <w:rFonts w:eastAsia="標楷體"/>
                <w:b/>
                <w:bCs/>
                <w:sz w:val="26"/>
                <w:szCs w:val="26"/>
              </w:rPr>
            </w:pPr>
            <w:r w:rsidRPr="00D43766">
              <w:rPr>
                <w:rFonts w:eastAsia="標楷體"/>
                <w:b/>
                <w:bCs/>
                <w:sz w:val="26"/>
                <w:szCs w:val="26"/>
              </w:rPr>
              <w:t>(</w:t>
            </w:r>
            <w:r w:rsidRPr="00D43766">
              <w:rPr>
                <w:rFonts w:eastAsia="標楷體"/>
                <w:b/>
                <w:bCs/>
                <w:sz w:val="26"/>
                <w:szCs w:val="26"/>
              </w:rPr>
              <w:t>三</w:t>
            </w:r>
            <w:r w:rsidRPr="00D43766">
              <w:rPr>
                <w:rFonts w:eastAsia="標楷體"/>
                <w:b/>
                <w:bCs/>
                <w:sz w:val="26"/>
                <w:szCs w:val="26"/>
              </w:rPr>
              <w:t>)</w:t>
            </w:r>
            <w:r w:rsidRPr="00D43766">
              <w:rPr>
                <w:rFonts w:eastAsia="標楷體"/>
                <w:b/>
                <w:bCs/>
                <w:sz w:val="26"/>
                <w:szCs w:val="26"/>
              </w:rPr>
              <w:t>新生兒聽力篩檢陽性個案完成確診率</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
                <w:bCs/>
                <w:sz w:val="26"/>
                <w:szCs w:val="26"/>
              </w:rPr>
            </w:pPr>
            <w:r w:rsidRPr="00D43766">
              <w:rPr>
                <w:rFonts w:eastAsia="標楷體"/>
                <w:b/>
                <w:bCs/>
                <w:sz w:val="26"/>
                <w:szCs w:val="26"/>
              </w:rPr>
              <w:t>2</w:t>
            </w:r>
            <w:r w:rsidRPr="00D43766">
              <w:rPr>
                <w:rFonts w:eastAsia="標楷體"/>
                <w:b/>
                <w:bCs/>
                <w:sz w:val="26"/>
                <w:szCs w:val="26"/>
              </w:rPr>
              <w:t>分</w:t>
            </w:r>
          </w:p>
        </w:tc>
      </w:tr>
      <w:tr w:rsidR="00D43766" w:rsidRPr="00D43766" w:rsidTr="004518D0">
        <w:trPr>
          <w:trHeight w:val="221"/>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both"/>
              <w:rPr>
                <w:rFonts w:eastAsia="標楷體"/>
                <w:b/>
                <w:bCs/>
                <w:sz w:val="26"/>
                <w:szCs w:val="26"/>
              </w:rPr>
            </w:pPr>
            <w:r w:rsidRPr="00D43766">
              <w:rPr>
                <w:rFonts w:eastAsia="標楷體"/>
                <w:b/>
                <w:bCs/>
                <w:sz w:val="26"/>
                <w:szCs w:val="26"/>
              </w:rPr>
              <w:t>(</w:t>
            </w:r>
            <w:r w:rsidRPr="00D43766">
              <w:rPr>
                <w:rFonts w:eastAsia="標楷體"/>
                <w:b/>
                <w:bCs/>
                <w:sz w:val="26"/>
                <w:szCs w:val="26"/>
              </w:rPr>
              <w:t>四</w:t>
            </w:r>
            <w:r w:rsidRPr="00D43766">
              <w:rPr>
                <w:rFonts w:eastAsia="標楷體"/>
                <w:b/>
                <w:bCs/>
                <w:sz w:val="26"/>
                <w:szCs w:val="26"/>
              </w:rPr>
              <w:t>)</w:t>
            </w:r>
            <w:r w:rsidRPr="00D43766">
              <w:rPr>
                <w:rFonts w:eastAsia="標楷體"/>
                <w:b/>
                <w:bCs/>
                <w:sz w:val="26"/>
                <w:szCs w:val="26"/>
              </w:rPr>
              <w:t>兒童近視防治</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
                <w:bCs/>
                <w:sz w:val="26"/>
                <w:szCs w:val="26"/>
              </w:rPr>
            </w:pPr>
            <w:r w:rsidRPr="00D43766">
              <w:rPr>
                <w:rFonts w:eastAsia="標楷體"/>
                <w:b/>
                <w:bCs/>
                <w:sz w:val="26"/>
                <w:szCs w:val="26"/>
              </w:rPr>
              <w:t>4</w:t>
            </w:r>
            <w:r w:rsidRPr="00D43766">
              <w:rPr>
                <w:rFonts w:eastAsia="標楷體"/>
                <w:b/>
                <w:bCs/>
                <w:sz w:val="26"/>
                <w:szCs w:val="26"/>
              </w:rPr>
              <w:t>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20"/>
              </w:numPr>
              <w:suppressAutoHyphens/>
              <w:autoSpaceDN w:val="0"/>
              <w:spacing w:line="300" w:lineRule="exact"/>
              <w:jc w:val="both"/>
              <w:textAlignment w:val="baseline"/>
              <w:rPr>
                <w:rFonts w:eastAsia="標楷體"/>
                <w:sz w:val="26"/>
                <w:szCs w:val="26"/>
              </w:rPr>
            </w:pPr>
            <w:r w:rsidRPr="00D43766">
              <w:rPr>
                <w:rFonts w:eastAsia="標楷體"/>
                <w:sz w:val="26"/>
                <w:szCs w:val="26"/>
              </w:rPr>
              <w:t>滿</w:t>
            </w:r>
            <w:r w:rsidRPr="00D43766">
              <w:rPr>
                <w:rFonts w:eastAsia="標楷體"/>
                <w:sz w:val="26"/>
                <w:szCs w:val="26"/>
              </w:rPr>
              <w:t>4</w:t>
            </w:r>
            <w:r w:rsidRPr="00D43766">
              <w:rPr>
                <w:rFonts w:eastAsia="標楷體"/>
                <w:sz w:val="26"/>
                <w:szCs w:val="26"/>
              </w:rPr>
              <w:t>歲及</w:t>
            </w:r>
            <w:r w:rsidRPr="00D43766">
              <w:rPr>
                <w:rFonts w:eastAsia="標楷體"/>
                <w:sz w:val="26"/>
                <w:szCs w:val="26"/>
              </w:rPr>
              <w:t>5</w:t>
            </w:r>
            <w:r w:rsidRPr="00D43766">
              <w:rPr>
                <w:rFonts w:eastAsia="標楷體"/>
                <w:sz w:val="26"/>
                <w:szCs w:val="26"/>
              </w:rPr>
              <w:t>歲兒童視力篩檢率</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90"/>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20"/>
              </w:numPr>
              <w:suppressAutoHyphens/>
              <w:autoSpaceDN w:val="0"/>
              <w:spacing w:line="300" w:lineRule="exact"/>
              <w:jc w:val="both"/>
              <w:textAlignment w:val="baseline"/>
              <w:rPr>
                <w:rFonts w:eastAsia="標楷體"/>
                <w:sz w:val="26"/>
                <w:szCs w:val="26"/>
              </w:rPr>
            </w:pPr>
            <w:r w:rsidRPr="00D43766">
              <w:rPr>
                <w:rFonts w:eastAsia="標楷體"/>
                <w:sz w:val="26"/>
                <w:szCs w:val="26"/>
              </w:rPr>
              <w:t>滿</w:t>
            </w:r>
            <w:r w:rsidRPr="00D43766">
              <w:rPr>
                <w:rFonts w:eastAsia="標楷體"/>
                <w:sz w:val="26"/>
                <w:szCs w:val="26"/>
              </w:rPr>
              <w:t>4</w:t>
            </w:r>
            <w:r w:rsidRPr="00D43766">
              <w:rPr>
                <w:rFonts w:eastAsia="標楷體"/>
                <w:sz w:val="26"/>
                <w:szCs w:val="26"/>
              </w:rPr>
              <w:t>歲及</w:t>
            </w:r>
            <w:r w:rsidRPr="00D43766">
              <w:rPr>
                <w:rFonts w:eastAsia="標楷體"/>
                <w:sz w:val="26"/>
                <w:szCs w:val="26"/>
              </w:rPr>
              <w:t>5</w:t>
            </w:r>
            <w:r w:rsidRPr="00D43766">
              <w:rPr>
                <w:rFonts w:eastAsia="標楷體"/>
                <w:sz w:val="26"/>
                <w:szCs w:val="26"/>
              </w:rPr>
              <w:t>歲兒童疑似異常個案完成確診率</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172"/>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both"/>
              <w:rPr>
                <w:rFonts w:eastAsia="標楷體"/>
                <w:b/>
                <w:bCs/>
                <w:sz w:val="26"/>
                <w:szCs w:val="26"/>
              </w:rPr>
            </w:pPr>
            <w:r w:rsidRPr="00D43766">
              <w:rPr>
                <w:rFonts w:eastAsia="標楷體"/>
                <w:b/>
                <w:bCs/>
                <w:sz w:val="26"/>
                <w:szCs w:val="26"/>
              </w:rPr>
              <w:t>(</w:t>
            </w:r>
            <w:r w:rsidRPr="00D43766">
              <w:rPr>
                <w:rFonts w:eastAsia="標楷體"/>
                <w:b/>
                <w:bCs/>
                <w:sz w:val="26"/>
                <w:szCs w:val="26"/>
              </w:rPr>
              <w:t>五</w:t>
            </w:r>
            <w:r w:rsidRPr="00D43766">
              <w:rPr>
                <w:rFonts w:eastAsia="標楷體"/>
                <w:b/>
                <w:bCs/>
                <w:sz w:val="26"/>
                <w:szCs w:val="26"/>
              </w:rPr>
              <w:t>)</w:t>
            </w:r>
            <w:r w:rsidRPr="00D43766">
              <w:rPr>
                <w:rFonts w:eastAsia="標楷體"/>
                <w:b/>
                <w:bCs/>
                <w:sz w:val="26"/>
                <w:szCs w:val="26"/>
              </w:rPr>
              <w:t>青少年性健康促進管理</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
                <w:bCs/>
                <w:sz w:val="26"/>
                <w:szCs w:val="26"/>
              </w:rPr>
            </w:pPr>
            <w:r w:rsidRPr="00D43766">
              <w:rPr>
                <w:rFonts w:eastAsia="標楷體"/>
                <w:b/>
                <w:bCs/>
                <w:sz w:val="26"/>
                <w:szCs w:val="26"/>
              </w:rPr>
              <w:t>4</w:t>
            </w:r>
            <w:r w:rsidRPr="00D43766">
              <w:rPr>
                <w:rFonts w:eastAsia="標楷體"/>
                <w:b/>
                <w:bCs/>
                <w:sz w:val="26"/>
                <w:szCs w:val="26"/>
              </w:rPr>
              <w:t>分</w:t>
            </w:r>
          </w:p>
        </w:tc>
      </w:tr>
      <w:tr w:rsidR="00D43766" w:rsidRPr="00D43766" w:rsidTr="004518D0">
        <w:trPr>
          <w:trHeight w:val="172"/>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21"/>
              </w:numPr>
              <w:suppressAutoHyphens/>
              <w:autoSpaceDN w:val="0"/>
              <w:spacing w:line="300" w:lineRule="exact"/>
              <w:jc w:val="both"/>
              <w:textAlignment w:val="baseline"/>
              <w:rPr>
                <w:rFonts w:eastAsia="標楷體"/>
                <w:sz w:val="26"/>
                <w:szCs w:val="26"/>
              </w:rPr>
            </w:pPr>
            <w:r w:rsidRPr="00D43766">
              <w:rPr>
                <w:rFonts w:eastAsia="標楷體"/>
                <w:sz w:val="26"/>
                <w:szCs w:val="26"/>
              </w:rPr>
              <w:t>已生育未成年少女避孕衛教完成率</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172"/>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21"/>
              </w:numPr>
              <w:suppressAutoHyphens/>
              <w:autoSpaceDN w:val="0"/>
              <w:spacing w:line="300" w:lineRule="exact"/>
              <w:jc w:val="both"/>
              <w:textAlignment w:val="baseline"/>
              <w:rPr>
                <w:rFonts w:eastAsia="標楷體"/>
                <w:sz w:val="26"/>
                <w:szCs w:val="26"/>
              </w:rPr>
            </w:pPr>
            <w:r w:rsidRPr="00D43766">
              <w:rPr>
                <w:rFonts w:eastAsia="標楷體"/>
                <w:sz w:val="26"/>
                <w:szCs w:val="26"/>
              </w:rPr>
              <w:t>青少年性健康促進宣導</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172"/>
        </w:trPr>
        <w:tc>
          <w:tcPr>
            <w:tcW w:w="68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snapToGrid w:val="0"/>
              <w:spacing w:before="36" w:after="36" w:line="360" w:lineRule="exact"/>
              <w:jc w:val="both"/>
              <w:rPr>
                <w:rFonts w:eastAsia="標楷體"/>
                <w:b/>
                <w:bCs/>
                <w:sz w:val="26"/>
                <w:szCs w:val="26"/>
              </w:rPr>
            </w:pPr>
            <w:r w:rsidRPr="00D43766">
              <w:rPr>
                <w:rFonts w:eastAsia="標楷體"/>
                <w:b/>
                <w:bCs/>
                <w:sz w:val="26"/>
                <w:szCs w:val="26"/>
              </w:rPr>
              <w:t>(</w:t>
            </w:r>
            <w:r w:rsidRPr="00D43766">
              <w:rPr>
                <w:rFonts w:eastAsia="標楷體"/>
                <w:b/>
                <w:bCs/>
                <w:sz w:val="26"/>
                <w:szCs w:val="26"/>
              </w:rPr>
              <w:t>六</w:t>
            </w:r>
            <w:r w:rsidRPr="00D43766">
              <w:rPr>
                <w:rFonts w:eastAsia="標楷體"/>
                <w:b/>
                <w:bCs/>
                <w:sz w:val="26"/>
                <w:szCs w:val="26"/>
              </w:rPr>
              <w:t>)</w:t>
            </w:r>
            <w:r w:rsidRPr="00D43766">
              <w:rPr>
                <w:rFonts w:eastAsia="標楷體"/>
                <w:b/>
                <w:bCs/>
                <w:sz w:val="26"/>
                <w:szCs w:val="26"/>
              </w:rPr>
              <w:t>原住民及新住民婦幼健康管理</w:t>
            </w:r>
          </w:p>
        </w:tc>
        <w:tc>
          <w:tcPr>
            <w:tcW w:w="11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D43766" w:rsidRPr="00D43766" w:rsidTr="004518D0">
        <w:trPr>
          <w:trHeight w:val="172"/>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22"/>
              </w:numPr>
              <w:suppressAutoHyphens/>
              <w:autoSpaceDN w:val="0"/>
              <w:spacing w:line="300" w:lineRule="exact"/>
              <w:jc w:val="both"/>
              <w:textAlignment w:val="baseline"/>
              <w:rPr>
                <w:rFonts w:eastAsia="標楷體"/>
                <w:sz w:val="26"/>
                <w:szCs w:val="26"/>
              </w:rPr>
            </w:pPr>
            <w:r w:rsidRPr="00D43766">
              <w:rPr>
                <w:rFonts w:eastAsia="標楷體"/>
                <w:sz w:val="26"/>
                <w:szCs w:val="26"/>
              </w:rPr>
              <w:t>新住民生育健康指導及諮詢檢核達成率</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1</w:t>
            </w:r>
            <w:r w:rsidRPr="00D43766">
              <w:rPr>
                <w:rFonts w:eastAsia="標楷體"/>
                <w:bCs/>
                <w:sz w:val="26"/>
                <w:szCs w:val="26"/>
              </w:rPr>
              <w:t>分</w:t>
            </w:r>
          </w:p>
        </w:tc>
      </w:tr>
      <w:tr w:rsidR="00D43766" w:rsidRPr="00D43766" w:rsidTr="004518D0">
        <w:trPr>
          <w:trHeight w:val="172"/>
        </w:trPr>
        <w:tc>
          <w:tcPr>
            <w:tcW w:w="689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166484">
            <w:pPr>
              <w:numPr>
                <w:ilvl w:val="0"/>
                <w:numId w:val="222"/>
              </w:numPr>
              <w:suppressAutoHyphens/>
              <w:autoSpaceDN w:val="0"/>
              <w:spacing w:line="300" w:lineRule="exact"/>
              <w:jc w:val="both"/>
              <w:textAlignment w:val="baseline"/>
              <w:rPr>
                <w:rFonts w:eastAsia="標楷體"/>
                <w:sz w:val="26"/>
                <w:szCs w:val="26"/>
              </w:rPr>
            </w:pPr>
            <w:r w:rsidRPr="00D43766">
              <w:rPr>
                <w:rFonts w:eastAsia="標楷體"/>
                <w:sz w:val="26"/>
                <w:szCs w:val="26"/>
              </w:rPr>
              <w:t>原住民生育健康指導及諮詢檢核達成率</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1</w:t>
            </w:r>
            <w:r w:rsidRPr="00D43766">
              <w:rPr>
                <w:rFonts w:eastAsia="標楷體"/>
                <w:bCs/>
                <w:sz w:val="26"/>
                <w:szCs w:val="26"/>
              </w:rPr>
              <w:t>分</w:t>
            </w:r>
          </w:p>
        </w:tc>
      </w:tr>
      <w:tr w:rsidR="00D43766" w:rsidRPr="00D43766" w:rsidTr="004518D0">
        <w:trPr>
          <w:trHeight w:val="172"/>
        </w:trPr>
        <w:tc>
          <w:tcPr>
            <w:tcW w:w="689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小</w:t>
            </w:r>
            <w:r w:rsidRPr="00D43766">
              <w:rPr>
                <w:rFonts w:eastAsia="標楷體"/>
                <w:bCs/>
                <w:sz w:val="26"/>
                <w:szCs w:val="26"/>
              </w:rPr>
              <w:t xml:space="preserve">  </w:t>
            </w:r>
            <w:r w:rsidRPr="00D43766">
              <w:rPr>
                <w:rFonts w:eastAsia="標楷體"/>
                <w:bCs/>
                <w:sz w:val="26"/>
                <w:szCs w:val="26"/>
              </w:rPr>
              <w:t>計</w:t>
            </w:r>
          </w:p>
        </w:tc>
        <w:tc>
          <w:tcPr>
            <w:tcW w:w="117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57" w:type="dxa"/>
              <w:right w:w="108" w:type="dxa"/>
            </w:tcMar>
            <w:vAlign w:val="center"/>
          </w:tcPr>
          <w:p w:rsidR="00A533B2" w:rsidRPr="00D43766" w:rsidRDefault="00A533B2" w:rsidP="004518D0">
            <w:pPr>
              <w:snapToGrid w:val="0"/>
              <w:spacing w:before="36" w:after="36" w:line="360" w:lineRule="exact"/>
              <w:jc w:val="center"/>
              <w:rPr>
                <w:rFonts w:eastAsia="標楷體"/>
                <w:bCs/>
                <w:sz w:val="26"/>
                <w:szCs w:val="26"/>
              </w:rPr>
            </w:pPr>
            <w:r w:rsidRPr="00D43766">
              <w:rPr>
                <w:rFonts w:eastAsia="標楷體"/>
                <w:bCs/>
                <w:sz w:val="26"/>
                <w:szCs w:val="26"/>
              </w:rPr>
              <w:t>20</w:t>
            </w:r>
            <w:r w:rsidRPr="00D43766">
              <w:rPr>
                <w:rFonts w:eastAsia="標楷體"/>
                <w:bCs/>
                <w:sz w:val="26"/>
                <w:szCs w:val="26"/>
              </w:rPr>
              <w:t>分</w:t>
            </w:r>
          </w:p>
        </w:tc>
      </w:tr>
    </w:tbl>
    <w:p w:rsidR="00A533B2" w:rsidRPr="00D43766" w:rsidRDefault="00A533B2" w:rsidP="00A533B2">
      <w:pPr>
        <w:spacing w:before="36" w:after="108" w:line="360" w:lineRule="exact"/>
        <w:rPr>
          <w:rFonts w:eastAsia="標楷體"/>
          <w:b/>
          <w:bCs/>
          <w:sz w:val="26"/>
          <w:szCs w:val="26"/>
        </w:rPr>
      </w:pPr>
    </w:p>
    <w:p w:rsidR="00A533B2" w:rsidRPr="00D43766" w:rsidRDefault="00A533B2" w:rsidP="00166484">
      <w:pPr>
        <w:numPr>
          <w:ilvl w:val="0"/>
          <w:numId w:val="212"/>
        </w:numPr>
        <w:suppressAutoHyphens/>
        <w:autoSpaceDN w:val="0"/>
        <w:spacing w:before="36" w:after="108" w:line="360" w:lineRule="exact"/>
        <w:ind w:left="0" w:firstLine="0"/>
        <w:textAlignment w:val="baseline"/>
        <w:rPr>
          <w:rFonts w:eastAsia="標楷體"/>
          <w:b/>
          <w:bCs/>
          <w:sz w:val="26"/>
          <w:szCs w:val="26"/>
        </w:rPr>
      </w:pPr>
      <w:r w:rsidRPr="00D43766">
        <w:rPr>
          <w:rFonts w:eastAsia="標楷體"/>
          <w:b/>
          <w:bCs/>
          <w:sz w:val="26"/>
          <w:szCs w:val="26"/>
        </w:rPr>
        <w:t>評分標準：</w:t>
      </w:r>
    </w:p>
    <w:p w:rsidR="00A533B2" w:rsidRPr="00D43766" w:rsidRDefault="00A533B2" w:rsidP="00166484">
      <w:pPr>
        <w:pStyle w:val="aff1"/>
        <w:numPr>
          <w:ilvl w:val="0"/>
          <w:numId w:val="223"/>
        </w:numPr>
        <w:suppressAutoHyphens/>
        <w:autoSpaceDN w:val="0"/>
        <w:spacing w:before="180" w:after="72"/>
        <w:ind w:leftChars="0" w:left="426" w:hanging="426"/>
        <w:textAlignment w:val="baseline"/>
      </w:pPr>
      <w:bookmarkStart w:id="16" w:name="六、營造母嬰親善的哺乳環境（8分）"/>
      <w:r w:rsidRPr="00D43766">
        <w:rPr>
          <w:rFonts w:eastAsia="標楷體"/>
          <w:b/>
          <w:bCs/>
          <w:sz w:val="26"/>
          <w:szCs w:val="26"/>
        </w:rPr>
        <w:t>出生性別比之宣導</w:t>
      </w:r>
      <w:r w:rsidRPr="00D43766">
        <w:rPr>
          <w:rFonts w:eastAsia="標楷體"/>
          <w:b/>
          <w:bCs/>
          <w:sz w:val="26"/>
          <w:szCs w:val="26"/>
        </w:rPr>
        <w:t xml:space="preserve">: </w:t>
      </w:r>
      <w:r w:rsidRPr="00D43766">
        <w:rPr>
          <w:rFonts w:eastAsia="標楷體"/>
          <w:b/>
          <w:bCs/>
          <w:sz w:val="26"/>
          <w:szCs w:val="26"/>
        </w:rPr>
        <w:t>轄區縮小出生性別差距之醫事人員教育訓練或民眾宣導</w:t>
      </w:r>
      <w:r w:rsidRPr="00D43766">
        <w:rPr>
          <w:rFonts w:eastAsia="標楷體"/>
          <w:b/>
          <w:bCs/>
          <w:sz w:val="26"/>
          <w:szCs w:val="26"/>
        </w:rPr>
        <w:t>(2</w:t>
      </w:r>
      <w:r w:rsidRPr="00D43766">
        <w:rPr>
          <w:rFonts w:eastAsia="標楷體"/>
          <w:b/>
          <w:bCs/>
          <w:sz w:val="26"/>
          <w:szCs w:val="26"/>
        </w:rPr>
        <w:t>分</w:t>
      </w:r>
      <w:r w:rsidRPr="00D43766">
        <w:rPr>
          <w:rFonts w:eastAsia="標楷體"/>
          <w:b/>
          <w:sz w:val="26"/>
          <w:szCs w:val="26"/>
        </w:rPr>
        <w:t>）</w:t>
      </w:r>
    </w:p>
    <w:p w:rsidR="00A533B2" w:rsidRPr="00D43766" w:rsidRDefault="00A533B2" w:rsidP="00A533B2">
      <w:pPr>
        <w:tabs>
          <w:tab w:val="left" w:pos="1008"/>
        </w:tabs>
        <w:snapToGrid w:val="0"/>
        <w:spacing w:after="72" w:line="360" w:lineRule="exact"/>
        <w:ind w:left="425"/>
        <w:jc w:val="both"/>
      </w:pPr>
      <w:r w:rsidRPr="00D43766">
        <w:rPr>
          <w:rFonts w:eastAsia="標楷體"/>
          <w:sz w:val="26"/>
          <w:szCs w:val="26"/>
        </w:rPr>
        <w:t>指標：</w:t>
      </w:r>
      <w:r w:rsidRPr="00D43766">
        <w:rPr>
          <w:rFonts w:eastAsia="標楷體"/>
          <w:spacing w:val="-4"/>
          <w:sz w:val="26"/>
          <w:szCs w:val="26"/>
        </w:rPr>
        <w:t>結合社區資源舉辦有關縮小性別差距之醫護人員教育訓練或民眾宣導。</w:t>
      </w:r>
    </w:p>
    <w:tbl>
      <w:tblPr>
        <w:tblW w:w="7518" w:type="dxa"/>
        <w:tblInd w:w="562" w:type="dxa"/>
        <w:tblLayout w:type="fixed"/>
        <w:tblCellMar>
          <w:left w:w="10" w:type="dxa"/>
          <w:right w:w="10" w:type="dxa"/>
        </w:tblCellMar>
        <w:tblLook w:val="04A0" w:firstRow="1" w:lastRow="0" w:firstColumn="1" w:lastColumn="0" w:noHBand="0" w:noVBand="1"/>
      </w:tblPr>
      <w:tblGrid>
        <w:gridCol w:w="2131"/>
        <w:gridCol w:w="2694"/>
        <w:gridCol w:w="2693"/>
      </w:tblGrid>
      <w:tr w:rsidR="00D43766" w:rsidRPr="00D43766" w:rsidTr="004518D0">
        <w:trPr>
          <w:trHeight w:val="403"/>
          <w:tblHeader/>
        </w:trPr>
        <w:tc>
          <w:tcPr>
            <w:tcW w:w="213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tabs>
                <w:tab w:val="left" w:pos="360"/>
              </w:tabs>
              <w:snapToGrid w:val="0"/>
              <w:spacing w:after="72" w:line="360" w:lineRule="exact"/>
              <w:jc w:val="center"/>
              <w:rPr>
                <w:rFonts w:eastAsia="標楷體"/>
                <w:bCs/>
                <w:sz w:val="26"/>
                <w:szCs w:val="26"/>
              </w:rPr>
            </w:pPr>
            <w:r w:rsidRPr="00D43766">
              <w:rPr>
                <w:rFonts w:eastAsia="標楷體"/>
                <w:bCs/>
                <w:sz w:val="26"/>
                <w:szCs w:val="26"/>
              </w:rPr>
              <w:t>鄉鎮市數</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tabs>
                <w:tab w:val="left" w:pos="360"/>
              </w:tabs>
              <w:snapToGrid w:val="0"/>
              <w:spacing w:after="72" w:line="360" w:lineRule="exact"/>
              <w:jc w:val="center"/>
              <w:rPr>
                <w:rFonts w:eastAsia="標楷體"/>
                <w:bCs/>
                <w:sz w:val="26"/>
                <w:szCs w:val="26"/>
              </w:rPr>
            </w:pPr>
            <w:r w:rsidRPr="00D43766">
              <w:rPr>
                <w:rFonts w:eastAsia="標楷體"/>
                <w:bCs/>
                <w:sz w:val="26"/>
                <w:szCs w:val="26"/>
              </w:rPr>
              <w:t>辦理醫護人員或民眾宣導之教育訓練場次</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tabs>
                <w:tab w:val="left" w:pos="360"/>
              </w:tabs>
              <w:snapToGrid w:val="0"/>
              <w:spacing w:after="72" w:line="360" w:lineRule="exact"/>
              <w:jc w:val="center"/>
              <w:rPr>
                <w:rFonts w:eastAsia="標楷體"/>
                <w:bCs/>
                <w:sz w:val="26"/>
                <w:szCs w:val="26"/>
              </w:rPr>
            </w:pPr>
            <w:r w:rsidRPr="00D43766">
              <w:rPr>
                <w:rFonts w:eastAsia="標楷體"/>
                <w:bCs/>
                <w:sz w:val="26"/>
                <w:szCs w:val="26"/>
              </w:rPr>
              <w:t>配分</w:t>
            </w:r>
          </w:p>
        </w:tc>
      </w:tr>
      <w:tr w:rsidR="00D43766" w:rsidRPr="00D43766" w:rsidTr="004518D0">
        <w:trPr>
          <w:trHeight w:val="403"/>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pPr>
            <w:r w:rsidRPr="00D43766">
              <w:rPr>
                <w:rFonts w:ascii="新細明體" w:hAnsi="新細明體" w:cs="新細明體"/>
                <w:bCs/>
                <w:sz w:val="26"/>
                <w:szCs w:val="26"/>
              </w:rPr>
              <w:t>≧</w:t>
            </w:r>
            <w:r w:rsidRPr="00D43766">
              <w:rPr>
                <w:rFonts w:eastAsia="標楷體"/>
                <w:bCs/>
                <w:sz w:val="26"/>
                <w:szCs w:val="26"/>
              </w:rPr>
              <w:t>20</w:t>
            </w:r>
            <w:r w:rsidRPr="00D43766">
              <w:rPr>
                <w:rFonts w:eastAsia="標楷體"/>
                <w:bCs/>
                <w:sz w:val="26"/>
                <w:szCs w:val="26"/>
              </w:rPr>
              <w:t>個</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rPr>
                <w:rFonts w:eastAsia="標楷體"/>
                <w:bCs/>
                <w:sz w:val="26"/>
                <w:szCs w:val="26"/>
              </w:rPr>
            </w:pPr>
            <w:r w:rsidRPr="00D43766">
              <w:rPr>
                <w:rFonts w:eastAsia="標楷體"/>
                <w:bCs/>
                <w:sz w:val="26"/>
                <w:szCs w:val="26"/>
              </w:rPr>
              <w:t>15</w:t>
            </w:r>
            <w:r w:rsidRPr="00D43766">
              <w:rPr>
                <w:rFonts w:eastAsia="標楷體"/>
                <w:bCs/>
                <w:sz w:val="26"/>
                <w:szCs w:val="26"/>
              </w:rPr>
              <w:t>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pPr>
            <w:r w:rsidRPr="00D43766">
              <w:rPr>
                <w:rFonts w:ascii="新細明體" w:hAnsi="新細明體" w:cs="新細明體"/>
                <w:sz w:val="26"/>
                <w:szCs w:val="26"/>
              </w:rPr>
              <w:t>≧</w:t>
            </w:r>
            <w:r w:rsidRPr="00D43766">
              <w:rPr>
                <w:rFonts w:eastAsia="標楷體"/>
                <w:sz w:val="26"/>
                <w:szCs w:val="26"/>
              </w:rPr>
              <w:t>15</w:t>
            </w:r>
            <w:r w:rsidRPr="00D43766">
              <w:rPr>
                <w:rFonts w:eastAsia="標楷體"/>
                <w:sz w:val="26"/>
                <w:szCs w:val="26"/>
              </w:rPr>
              <w:t>場，得</w:t>
            </w:r>
            <w:r w:rsidRPr="00D43766">
              <w:rPr>
                <w:rFonts w:eastAsia="標楷體"/>
                <w:sz w:val="26"/>
                <w:szCs w:val="26"/>
              </w:rPr>
              <w:t>2</w:t>
            </w:r>
            <w:r w:rsidRPr="00D43766">
              <w:rPr>
                <w:rFonts w:eastAsia="標楷體"/>
                <w:sz w:val="26"/>
                <w:szCs w:val="26"/>
              </w:rPr>
              <w:t>分</w:t>
            </w:r>
          </w:p>
          <w:p w:rsidR="00A533B2" w:rsidRPr="00D43766" w:rsidRDefault="00A533B2" w:rsidP="004518D0">
            <w:pPr>
              <w:tabs>
                <w:tab w:val="left" w:pos="360"/>
              </w:tabs>
              <w:snapToGrid w:val="0"/>
              <w:spacing w:after="36" w:line="280" w:lineRule="exact"/>
              <w:jc w:val="center"/>
              <w:rPr>
                <w:rFonts w:eastAsia="標楷體"/>
                <w:sz w:val="26"/>
                <w:szCs w:val="26"/>
              </w:rPr>
            </w:pPr>
            <w:r w:rsidRPr="00D43766">
              <w:rPr>
                <w:rFonts w:eastAsia="標楷體"/>
                <w:sz w:val="26"/>
                <w:szCs w:val="26"/>
              </w:rPr>
              <w:t>15&gt;</w:t>
            </w:r>
            <w:r w:rsidRPr="00D43766">
              <w:rPr>
                <w:rFonts w:eastAsia="標楷體"/>
                <w:sz w:val="26"/>
                <w:szCs w:val="26"/>
              </w:rPr>
              <w:t>場次</w:t>
            </w:r>
            <w:r w:rsidRPr="00D43766">
              <w:rPr>
                <w:rFonts w:eastAsia="標楷體"/>
                <w:sz w:val="26"/>
                <w:szCs w:val="26"/>
              </w:rPr>
              <w:t>≧8</w:t>
            </w:r>
            <w:r w:rsidRPr="00D43766">
              <w:rPr>
                <w:rFonts w:eastAsia="標楷體"/>
                <w:sz w:val="26"/>
                <w:szCs w:val="26"/>
              </w:rPr>
              <w:t>，得</w:t>
            </w:r>
            <w:r w:rsidRPr="00D43766">
              <w:rPr>
                <w:rFonts w:eastAsia="標楷體"/>
                <w:sz w:val="26"/>
                <w:szCs w:val="26"/>
              </w:rPr>
              <w:t>1</w:t>
            </w:r>
            <w:r w:rsidRPr="00D43766">
              <w:rPr>
                <w:rFonts w:eastAsia="標楷體"/>
                <w:sz w:val="26"/>
                <w:szCs w:val="26"/>
              </w:rPr>
              <w:t>分</w:t>
            </w:r>
          </w:p>
          <w:p w:rsidR="00A533B2" w:rsidRPr="00D43766" w:rsidRDefault="00A533B2" w:rsidP="004518D0">
            <w:pPr>
              <w:tabs>
                <w:tab w:val="left" w:pos="360"/>
              </w:tabs>
              <w:snapToGrid w:val="0"/>
              <w:spacing w:after="36" w:line="280" w:lineRule="exact"/>
              <w:jc w:val="center"/>
            </w:pPr>
            <w:r w:rsidRPr="00D43766">
              <w:rPr>
                <w:rFonts w:eastAsia="標楷體"/>
                <w:sz w:val="26"/>
                <w:szCs w:val="26"/>
              </w:rPr>
              <w:t>&lt;8</w:t>
            </w:r>
            <w:r w:rsidRPr="00D43766">
              <w:rPr>
                <w:rFonts w:eastAsia="標楷體"/>
                <w:sz w:val="26"/>
                <w:szCs w:val="26"/>
              </w:rPr>
              <w:t>場，得</w:t>
            </w:r>
            <w:r w:rsidRPr="00D43766">
              <w:rPr>
                <w:rFonts w:eastAsia="標楷體"/>
                <w:sz w:val="26"/>
                <w:szCs w:val="26"/>
              </w:rPr>
              <w:t>0</w:t>
            </w:r>
            <w:r w:rsidRPr="00D43766">
              <w:rPr>
                <w:rFonts w:eastAsia="標楷體"/>
                <w:sz w:val="26"/>
                <w:szCs w:val="26"/>
              </w:rPr>
              <w:t>分</w:t>
            </w:r>
          </w:p>
        </w:tc>
      </w:tr>
      <w:tr w:rsidR="00D43766" w:rsidRPr="00D43766" w:rsidTr="004518D0">
        <w:trPr>
          <w:trHeight w:val="403"/>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pPr>
            <w:r w:rsidRPr="00D43766">
              <w:rPr>
                <w:rFonts w:eastAsia="標楷體"/>
                <w:sz w:val="26"/>
                <w:szCs w:val="26"/>
              </w:rPr>
              <w:lastRenderedPageBreak/>
              <w:t>&lt;20</w:t>
            </w:r>
            <w:r w:rsidRPr="00D43766">
              <w:rPr>
                <w:rFonts w:eastAsia="標楷體"/>
                <w:sz w:val="26"/>
                <w:szCs w:val="26"/>
              </w:rPr>
              <w:t>個</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rPr>
                <w:rFonts w:eastAsia="標楷體"/>
                <w:sz w:val="26"/>
                <w:szCs w:val="26"/>
              </w:rPr>
            </w:pPr>
            <w:r w:rsidRPr="00D43766">
              <w:rPr>
                <w:rFonts w:eastAsia="標楷體"/>
                <w:sz w:val="26"/>
                <w:szCs w:val="26"/>
              </w:rPr>
              <w:t>8</w:t>
            </w:r>
            <w:r w:rsidRPr="00D43766">
              <w:rPr>
                <w:rFonts w:eastAsia="標楷體"/>
                <w:sz w:val="26"/>
                <w:szCs w:val="26"/>
              </w:rPr>
              <w:t>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pPr>
            <w:r w:rsidRPr="00D43766">
              <w:rPr>
                <w:rFonts w:ascii="新細明體" w:hAnsi="新細明體" w:cs="新細明體"/>
                <w:sz w:val="26"/>
                <w:szCs w:val="26"/>
              </w:rPr>
              <w:t>≧</w:t>
            </w:r>
            <w:r w:rsidRPr="00D43766">
              <w:rPr>
                <w:rFonts w:eastAsia="標楷體"/>
                <w:sz w:val="26"/>
                <w:szCs w:val="26"/>
              </w:rPr>
              <w:t>8</w:t>
            </w:r>
            <w:r w:rsidRPr="00D43766">
              <w:rPr>
                <w:rFonts w:eastAsia="標楷體"/>
                <w:sz w:val="26"/>
                <w:szCs w:val="26"/>
              </w:rPr>
              <w:t>場，得</w:t>
            </w:r>
            <w:r w:rsidRPr="00D43766">
              <w:rPr>
                <w:rFonts w:eastAsia="標楷體"/>
                <w:sz w:val="26"/>
                <w:szCs w:val="26"/>
              </w:rPr>
              <w:t>2</w:t>
            </w:r>
            <w:r w:rsidRPr="00D43766">
              <w:rPr>
                <w:rFonts w:eastAsia="標楷體"/>
                <w:sz w:val="26"/>
                <w:szCs w:val="26"/>
              </w:rPr>
              <w:t>分</w:t>
            </w:r>
          </w:p>
          <w:p w:rsidR="00A533B2" w:rsidRPr="00D43766" w:rsidRDefault="00A533B2" w:rsidP="004518D0">
            <w:pPr>
              <w:tabs>
                <w:tab w:val="left" w:pos="360"/>
              </w:tabs>
              <w:snapToGrid w:val="0"/>
              <w:spacing w:after="36" w:line="280" w:lineRule="exact"/>
              <w:jc w:val="center"/>
            </w:pPr>
            <w:r w:rsidRPr="00D43766">
              <w:rPr>
                <w:rFonts w:eastAsia="標楷體"/>
                <w:sz w:val="26"/>
                <w:szCs w:val="26"/>
              </w:rPr>
              <w:t>8&gt;</w:t>
            </w:r>
            <w:r w:rsidRPr="00D43766">
              <w:rPr>
                <w:rFonts w:eastAsia="標楷體"/>
                <w:sz w:val="26"/>
                <w:szCs w:val="26"/>
              </w:rPr>
              <w:t>場次</w:t>
            </w:r>
            <w:r w:rsidRPr="00D43766">
              <w:rPr>
                <w:rFonts w:ascii="新細明體" w:hAnsi="新細明體" w:cs="新細明體"/>
                <w:sz w:val="26"/>
                <w:szCs w:val="26"/>
              </w:rPr>
              <w:t>≧3</w:t>
            </w:r>
            <w:r w:rsidRPr="00D43766">
              <w:rPr>
                <w:rFonts w:eastAsia="標楷體"/>
                <w:sz w:val="26"/>
                <w:szCs w:val="26"/>
              </w:rPr>
              <w:t>，得</w:t>
            </w:r>
            <w:r w:rsidRPr="00D43766">
              <w:rPr>
                <w:rFonts w:eastAsia="標楷體"/>
                <w:sz w:val="26"/>
                <w:szCs w:val="26"/>
              </w:rPr>
              <w:t>1</w:t>
            </w:r>
            <w:r w:rsidRPr="00D43766">
              <w:rPr>
                <w:rFonts w:eastAsia="標楷體"/>
                <w:sz w:val="26"/>
                <w:szCs w:val="26"/>
              </w:rPr>
              <w:t>分</w:t>
            </w:r>
          </w:p>
          <w:p w:rsidR="00A533B2" w:rsidRPr="00D43766" w:rsidRDefault="00A533B2" w:rsidP="004518D0">
            <w:pPr>
              <w:tabs>
                <w:tab w:val="left" w:pos="360"/>
              </w:tabs>
              <w:snapToGrid w:val="0"/>
              <w:spacing w:after="36" w:line="280" w:lineRule="exact"/>
              <w:jc w:val="center"/>
            </w:pPr>
            <w:r w:rsidRPr="00D43766">
              <w:rPr>
                <w:rFonts w:eastAsia="標楷體"/>
                <w:sz w:val="26"/>
                <w:szCs w:val="26"/>
              </w:rPr>
              <w:t>&lt;3</w:t>
            </w:r>
            <w:r w:rsidRPr="00D43766">
              <w:rPr>
                <w:rFonts w:eastAsia="標楷體"/>
                <w:sz w:val="26"/>
                <w:szCs w:val="26"/>
              </w:rPr>
              <w:t>場，得</w:t>
            </w:r>
            <w:r w:rsidRPr="00D43766">
              <w:rPr>
                <w:rFonts w:eastAsia="標楷體"/>
                <w:sz w:val="26"/>
                <w:szCs w:val="26"/>
              </w:rPr>
              <w:t>0</w:t>
            </w:r>
            <w:r w:rsidRPr="00D43766">
              <w:rPr>
                <w:rFonts w:eastAsia="標楷體"/>
                <w:sz w:val="26"/>
                <w:szCs w:val="26"/>
              </w:rPr>
              <w:t>分</w:t>
            </w:r>
          </w:p>
        </w:tc>
      </w:tr>
      <w:tr w:rsidR="00D43766" w:rsidRPr="00D43766" w:rsidTr="004518D0">
        <w:trPr>
          <w:trHeight w:val="403"/>
        </w:trPr>
        <w:tc>
          <w:tcPr>
            <w:tcW w:w="2131"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rPr>
                <w:rFonts w:eastAsia="標楷體"/>
                <w:sz w:val="26"/>
                <w:szCs w:val="26"/>
              </w:rPr>
            </w:pPr>
            <w:r w:rsidRPr="00D43766">
              <w:rPr>
                <w:rFonts w:eastAsia="標楷體"/>
                <w:sz w:val="26"/>
                <w:szCs w:val="26"/>
              </w:rPr>
              <w:t>離島及東部縣市</w:t>
            </w:r>
          </w:p>
        </w:tc>
        <w:tc>
          <w:tcPr>
            <w:tcW w:w="2694"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rPr>
                <w:rFonts w:eastAsia="標楷體"/>
                <w:sz w:val="26"/>
                <w:szCs w:val="26"/>
              </w:rPr>
            </w:pPr>
            <w:r w:rsidRPr="00D43766">
              <w:rPr>
                <w:rFonts w:eastAsia="標楷體"/>
                <w:sz w:val="26"/>
                <w:szCs w:val="26"/>
              </w:rPr>
              <w:t>1</w:t>
            </w:r>
            <w:r w:rsidRPr="00D43766">
              <w:rPr>
                <w:rFonts w:eastAsia="標楷體"/>
                <w:sz w:val="26"/>
                <w:szCs w:val="26"/>
              </w:rPr>
              <w:t>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4518D0">
            <w:pPr>
              <w:tabs>
                <w:tab w:val="left" w:pos="360"/>
              </w:tabs>
              <w:snapToGrid w:val="0"/>
              <w:spacing w:after="36" w:line="280" w:lineRule="exact"/>
              <w:jc w:val="center"/>
            </w:pPr>
            <w:r w:rsidRPr="00D43766">
              <w:rPr>
                <w:rFonts w:ascii="新細明體" w:hAnsi="新細明體" w:cs="新細明體"/>
                <w:sz w:val="26"/>
                <w:szCs w:val="26"/>
              </w:rPr>
              <w:t>≧</w:t>
            </w:r>
            <w:r w:rsidRPr="00D43766">
              <w:rPr>
                <w:rFonts w:eastAsia="標楷體"/>
                <w:sz w:val="26"/>
                <w:szCs w:val="26"/>
              </w:rPr>
              <w:t>1</w:t>
            </w:r>
            <w:r w:rsidRPr="00D43766">
              <w:rPr>
                <w:rFonts w:eastAsia="標楷體"/>
                <w:sz w:val="26"/>
                <w:szCs w:val="26"/>
              </w:rPr>
              <w:t>場，得</w:t>
            </w:r>
            <w:r w:rsidRPr="00D43766">
              <w:rPr>
                <w:rFonts w:eastAsia="標楷體"/>
                <w:sz w:val="26"/>
                <w:szCs w:val="26"/>
              </w:rPr>
              <w:t>2</w:t>
            </w:r>
            <w:r w:rsidRPr="00D43766">
              <w:rPr>
                <w:rFonts w:eastAsia="標楷體"/>
                <w:sz w:val="26"/>
                <w:szCs w:val="26"/>
              </w:rPr>
              <w:t>分</w:t>
            </w:r>
          </w:p>
          <w:p w:rsidR="00A533B2" w:rsidRPr="00D43766" w:rsidRDefault="00A533B2" w:rsidP="004518D0">
            <w:pPr>
              <w:tabs>
                <w:tab w:val="left" w:pos="360"/>
              </w:tabs>
              <w:snapToGrid w:val="0"/>
              <w:spacing w:after="36" w:line="280" w:lineRule="exact"/>
              <w:jc w:val="center"/>
              <w:rPr>
                <w:rFonts w:eastAsia="標楷體"/>
                <w:sz w:val="26"/>
                <w:szCs w:val="26"/>
              </w:rPr>
            </w:pPr>
            <w:r w:rsidRPr="00D43766">
              <w:rPr>
                <w:rFonts w:eastAsia="標楷體"/>
                <w:sz w:val="26"/>
                <w:szCs w:val="26"/>
              </w:rPr>
              <w:t>0</w:t>
            </w:r>
            <w:r w:rsidRPr="00D43766">
              <w:rPr>
                <w:rFonts w:eastAsia="標楷體"/>
                <w:sz w:val="26"/>
                <w:szCs w:val="26"/>
              </w:rPr>
              <w:t>場，得</w:t>
            </w:r>
            <w:r w:rsidRPr="00D43766">
              <w:rPr>
                <w:rFonts w:eastAsia="標楷體"/>
                <w:sz w:val="26"/>
                <w:szCs w:val="26"/>
              </w:rPr>
              <w:t>0</w:t>
            </w:r>
            <w:r w:rsidRPr="00D43766">
              <w:rPr>
                <w:rFonts w:eastAsia="標楷體"/>
                <w:sz w:val="26"/>
                <w:szCs w:val="26"/>
              </w:rPr>
              <w:t>分</w:t>
            </w:r>
          </w:p>
        </w:tc>
      </w:tr>
    </w:tbl>
    <w:p w:rsidR="00A533B2" w:rsidRPr="00D43766" w:rsidRDefault="00A533B2" w:rsidP="00A533B2">
      <w:pPr>
        <w:tabs>
          <w:tab w:val="left" w:pos="1008"/>
        </w:tabs>
        <w:snapToGrid w:val="0"/>
        <w:spacing w:after="72" w:line="360" w:lineRule="exact"/>
        <w:ind w:left="1560" w:hanging="991"/>
        <w:jc w:val="both"/>
      </w:pPr>
      <w:r w:rsidRPr="00D43766">
        <w:rPr>
          <w:rFonts w:eastAsia="標楷體"/>
          <w:sz w:val="26"/>
          <w:szCs w:val="26"/>
        </w:rPr>
        <w:t>備註：考量離島及東部縣市醫事人員數量，故至少需辦理</w:t>
      </w:r>
      <w:r w:rsidRPr="00D43766">
        <w:rPr>
          <w:rFonts w:eastAsia="標楷體"/>
          <w:sz w:val="26"/>
          <w:szCs w:val="26"/>
        </w:rPr>
        <w:t>1</w:t>
      </w:r>
      <w:r w:rsidRPr="00D43766">
        <w:rPr>
          <w:rFonts w:eastAsia="標楷體"/>
          <w:sz w:val="26"/>
          <w:szCs w:val="26"/>
        </w:rPr>
        <w:t>場醫事人員教育訓練</w:t>
      </w:r>
    </w:p>
    <w:p w:rsidR="00A533B2" w:rsidRPr="00D43766" w:rsidRDefault="00BD190A" w:rsidP="00166484">
      <w:pPr>
        <w:pStyle w:val="aff1"/>
        <w:numPr>
          <w:ilvl w:val="0"/>
          <w:numId w:val="223"/>
        </w:numPr>
        <w:suppressAutoHyphens/>
        <w:autoSpaceDN w:val="0"/>
        <w:spacing w:before="180" w:after="72"/>
        <w:ind w:leftChars="0" w:left="357" w:hanging="215"/>
        <w:textAlignment w:val="baseline"/>
      </w:pPr>
      <w:hyperlink w:anchor="一、考評項目：" w:history="1">
        <w:r w:rsidR="00A533B2" w:rsidRPr="00D43766">
          <w:rPr>
            <w:rFonts w:eastAsia="標楷體"/>
            <w:b/>
            <w:sz w:val="26"/>
            <w:szCs w:val="26"/>
          </w:rPr>
          <w:t>營造母嬰親善的哺乳環境（</w:t>
        </w:r>
        <w:r w:rsidR="00A533B2" w:rsidRPr="00D43766">
          <w:rPr>
            <w:rFonts w:eastAsia="標楷體"/>
            <w:b/>
            <w:sz w:val="26"/>
            <w:szCs w:val="26"/>
          </w:rPr>
          <w:t>6</w:t>
        </w:r>
        <w:r w:rsidR="00A533B2" w:rsidRPr="00D43766">
          <w:rPr>
            <w:rFonts w:eastAsia="標楷體"/>
            <w:b/>
            <w:sz w:val="26"/>
            <w:szCs w:val="26"/>
          </w:rPr>
          <w:t>分）</w:t>
        </w:r>
        <w:bookmarkEnd w:id="16"/>
      </w:hyperlink>
    </w:p>
    <w:p w:rsidR="00A533B2" w:rsidRPr="00D43766" w:rsidRDefault="00A533B2" w:rsidP="00166484">
      <w:pPr>
        <w:pStyle w:val="aff1"/>
        <w:numPr>
          <w:ilvl w:val="0"/>
          <w:numId w:val="224"/>
        </w:numPr>
        <w:suppressAutoHyphens/>
        <w:autoSpaceDN w:val="0"/>
        <w:spacing w:before="180" w:after="180"/>
        <w:ind w:leftChars="0" w:hanging="572"/>
        <w:textAlignment w:val="baseline"/>
      </w:pPr>
      <w:r w:rsidRPr="00D43766">
        <w:rPr>
          <w:rFonts w:eastAsia="標楷體"/>
          <w:b/>
          <w:bCs/>
          <w:sz w:val="26"/>
          <w:szCs w:val="26"/>
        </w:rPr>
        <w:t>符合公共場所母乳哺育條例第</w:t>
      </w:r>
      <w:r w:rsidRPr="00D43766">
        <w:rPr>
          <w:rFonts w:eastAsia="標楷體"/>
          <w:b/>
          <w:bCs/>
          <w:sz w:val="26"/>
          <w:szCs w:val="26"/>
        </w:rPr>
        <w:t>5</w:t>
      </w:r>
      <w:r w:rsidRPr="00D43766">
        <w:rPr>
          <w:rFonts w:eastAsia="標楷體"/>
          <w:b/>
          <w:bCs/>
          <w:sz w:val="26"/>
          <w:szCs w:val="26"/>
        </w:rPr>
        <w:t>條第</w:t>
      </w:r>
      <w:r w:rsidRPr="00D43766">
        <w:rPr>
          <w:rFonts w:eastAsia="標楷體"/>
          <w:b/>
          <w:bCs/>
          <w:sz w:val="26"/>
          <w:szCs w:val="26"/>
        </w:rPr>
        <w:t>1</w:t>
      </w:r>
      <w:r w:rsidRPr="00D43766">
        <w:rPr>
          <w:rFonts w:eastAsia="標楷體"/>
          <w:b/>
          <w:bCs/>
          <w:sz w:val="26"/>
          <w:szCs w:val="26"/>
        </w:rPr>
        <w:t>項各款之公共場所輔導</w:t>
      </w:r>
      <w:r w:rsidRPr="00D43766">
        <w:rPr>
          <w:rFonts w:eastAsia="標楷體"/>
          <w:b/>
          <w:bCs/>
          <w:sz w:val="26"/>
          <w:szCs w:val="26"/>
        </w:rPr>
        <w:t>/</w:t>
      </w:r>
      <w:r w:rsidRPr="00D43766">
        <w:rPr>
          <w:rFonts w:eastAsia="標楷體"/>
          <w:b/>
          <w:bCs/>
          <w:sz w:val="26"/>
          <w:szCs w:val="26"/>
        </w:rPr>
        <w:t>稽查績效</w:t>
      </w:r>
      <w:r w:rsidRPr="00D43766">
        <w:rPr>
          <w:rFonts w:eastAsia="標楷體"/>
          <w:b/>
          <w:bCs/>
          <w:sz w:val="26"/>
          <w:szCs w:val="26"/>
        </w:rPr>
        <w:t>(2</w:t>
      </w:r>
      <w:r w:rsidRPr="00D43766">
        <w:rPr>
          <w:rFonts w:eastAsia="標楷體"/>
          <w:b/>
          <w:bCs/>
          <w:sz w:val="26"/>
          <w:szCs w:val="26"/>
        </w:rPr>
        <w:t>分</w:t>
      </w:r>
      <w:r w:rsidRPr="00D43766">
        <w:rPr>
          <w:rFonts w:eastAsia="標楷體"/>
          <w:b/>
          <w:bCs/>
          <w:spacing w:val="-4"/>
          <w:sz w:val="26"/>
          <w:szCs w:val="26"/>
        </w:rPr>
        <w:t>)</w:t>
      </w:r>
    </w:p>
    <w:p w:rsidR="00A533B2" w:rsidRPr="00D43766" w:rsidRDefault="00A533B2" w:rsidP="00166484">
      <w:pPr>
        <w:widowControl/>
        <w:numPr>
          <w:ilvl w:val="0"/>
          <w:numId w:val="225"/>
        </w:numPr>
        <w:suppressAutoHyphens/>
        <w:autoSpaceDN w:val="0"/>
        <w:snapToGrid w:val="0"/>
        <w:spacing w:before="180" w:after="72" w:line="280" w:lineRule="exact"/>
        <w:ind w:left="839" w:hanging="357"/>
        <w:jc w:val="both"/>
        <w:textAlignment w:val="baseline"/>
      </w:pPr>
      <w:r w:rsidRPr="00D43766">
        <w:rPr>
          <w:rFonts w:eastAsia="標楷體"/>
          <w:sz w:val="26"/>
          <w:szCs w:val="26"/>
        </w:rPr>
        <w:t>資</w:t>
      </w:r>
      <w:r w:rsidRPr="00D43766">
        <w:rPr>
          <w:rFonts w:eastAsia="標楷體"/>
          <w:bCs/>
          <w:sz w:val="26"/>
          <w:szCs w:val="26"/>
        </w:rPr>
        <w:t>料來源：縣市提報執行稽查成果</w:t>
      </w:r>
    </w:p>
    <w:p w:rsidR="00A533B2" w:rsidRPr="00D43766" w:rsidRDefault="00A533B2" w:rsidP="00166484">
      <w:pPr>
        <w:widowControl/>
        <w:numPr>
          <w:ilvl w:val="0"/>
          <w:numId w:val="225"/>
        </w:numPr>
        <w:suppressAutoHyphens/>
        <w:autoSpaceDN w:val="0"/>
        <w:snapToGrid w:val="0"/>
        <w:spacing w:before="180" w:after="72" w:line="280" w:lineRule="exact"/>
        <w:ind w:left="839" w:hanging="357"/>
        <w:jc w:val="both"/>
        <w:textAlignment w:val="baseline"/>
      </w:pPr>
      <w:r w:rsidRPr="00D43766">
        <w:rPr>
          <w:rFonts w:eastAsia="標楷體"/>
          <w:bCs/>
          <w:sz w:val="26"/>
          <w:szCs w:val="26"/>
        </w:rPr>
        <w:t>評</w:t>
      </w:r>
      <w:r w:rsidRPr="00D43766">
        <w:rPr>
          <w:rFonts w:eastAsia="標楷體"/>
          <w:sz w:val="26"/>
          <w:szCs w:val="26"/>
        </w:rPr>
        <w:t>分方式：</w:t>
      </w:r>
    </w:p>
    <w:p w:rsidR="00A533B2" w:rsidRPr="00D43766" w:rsidRDefault="00A533B2" w:rsidP="00A533B2">
      <w:pPr>
        <w:snapToGrid w:val="0"/>
        <w:spacing w:after="72" w:line="360" w:lineRule="exact"/>
        <w:ind w:left="989" w:hanging="281"/>
        <w:jc w:val="both"/>
      </w:pPr>
      <w:r w:rsidRPr="00D43766">
        <w:rPr>
          <w:rFonts w:eastAsia="標楷體"/>
          <w:sz w:val="26"/>
          <w:szCs w:val="26"/>
        </w:rPr>
        <w:t>A.</w:t>
      </w:r>
      <w:r w:rsidRPr="00D43766">
        <w:rPr>
          <w:rFonts w:eastAsia="標楷體"/>
          <w:bCs/>
          <w:sz w:val="26"/>
          <w:szCs w:val="26"/>
        </w:rPr>
        <w:t>稽查場所比率＝該縣市針對公共場所母乳哺育條例第</w:t>
      </w:r>
      <w:r w:rsidRPr="00D43766">
        <w:rPr>
          <w:rFonts w:eastAsia="標楷體"/>
          <w:bCs/>
          <w:sz w:val="26"/>
          <w:szCs w:val="26"/>
        </w:rPr>
        <w:t>5</w:t>
      </w:r>
      <w:r w:rsidRPr="00D43766">
        <w:rPr>
          <w:rFonts w:eastAsia="標楷體"/>
          <w:bCs/>
          <w:sz w:val="26"/>
          <w:szCs w:val="26"/>
        </w:rPr>
        <w:t>條第</w:t>
      </w:r>
      <w:r w:rsidRPr="00D43766">
        <w:rPr>
          <w:rFonts w:eastAsia="標楷體"/>
          <w:bCs/>
          <w:sz w:val="26"/>
          <w:szCs w:val="26"/>
        </w:rPr>
        <w:t>1</w:t>
      </w:r>
      <w:r w:rsidRPr="00D43766">
        <w:rPr>
          <w:rFonts w:eastAsia="標楷體"/>
          <w:bCs/>
          <w:sz w:val="26"/>
          <w:szCs w:val="26"/>
        </w:rPr>
        <w:t>項各款之公共場所之稽查場所數／該縣市提報符合公共場所母乳哺育條例第</w:t>
      </w:r>
      <w:r w:rsidRPr="00D43766">
        <w:rPr>
          <w:rFonts w:eastAsia="標楷體"/>
          <w:bCs/>
          <w:sz w:val="26"/>
          <w:szCs w:val="26"/>
        </w:rPr>
        <w:t>5</w:t>
      </w:r>
      <w:r w:rsidRPr="00D43766">
        <w:rPr>
          <w:rFonts w:eastAsia="標楷體"/>
          <w:bCs/>
          <w:sz w:val="26"/>
          <w:szCs w:val="26"/>
        </w:rPr>
        <w:t>條第</w:t>
      </w:r>
      <w:r w:rsidRPr="00D43766">
        <w:rPr>
          <w:rFonts w:eastAsia="標楷體"/>
          <w:bCs/>
          <w:sz w:val="26"/>
          <w:szCs w:val="26"/>
        </w:rPr>
        <w:t>1</w:t>
      </w:r>
      <w:r w:rsidRPr="00D43766">
        <w:rPr>
          <w:rFonts w:eastAsia="標楷體"/>
          <w:bCs/>
          <w:sz w:val="26"/>
          <w:szCs w:val="26"/>
        </w:rPr>
        <w:t>項各款之公共場所總數</w:t>
      </w:r>
      <w:r w:rsidRPr="00D43766">
        <w:rPr>
          <w:rFonts w:eastAsia="標楷體"/>
          <w:b/>
          <w:bCs/>
          <w:sz w:val="26"/>
          <w:szCs w:val="26"/>
        </w:rPr>
        <w:t>。</w:t>
      </w:r>
    </w:p>
    <w:p w:rsidR="00A533B2" w:rsidRPr="00D43766" w:rsidRDefault="00A533B2" w:rsidP="00A533B2">
      <w:pPr>
        <w:snapToGrid w:val="0"/>
        <w:spacing w:after="72" w:line="360" w:lineRule="exact"/>
        <w:ind w:left="989" w:hanging="281"/>
        <w:jc w:val="both"/>
        <w:rPr>
          <w:rFonts w:eastAsia="標楷體"/>
          <w:sz w:val="26"/>
          <w:szCs w:val="26"/>
        </w:rPr>
      </w:pPr>
      <w:r w:rsidRPr="00D43766">
        <w:rPr>
          <w:rFonts w:eastAsia="標楷體"/>
          <w:sz w:val="26"/>
          <w:szCs w:val="26"/>
        </w:rPr>
        <w:t>B.</w:t>
      </w:r>
      <w:r w:rsidRPr="00D43766">
        <w:rPr>
          <w:rFonts w:eastAsia="標楷體"/>
          <w:sz w:val="26"/>
          <w:szCs w:val="26"/>
        </w:rPr>
        <w:t>均計算至小數點第</w:t>
      </w:r>
      <w:r w:rsidRPr="00D43766">
        <w:rPr>
          <w:rFonts w:eastAsia="標楷體"/>
          <w:sz w:val="26"/>
          <w:szCs w:val="26"/>
        </w:rPr>
        <w:t>1</w:t>
      </w:r>
      <w:r w:rsidRPr="00D43766">
        <w:rPr>
          <w:rFonts w:eastAsia="標楷體"/>
          <w:sz w:val="26"/>
          <w:szCs w:val="26"/>
        </w:rPr>
        <w:t>位四捨五入。</w:t>
      </w:r>
    </w:p>
    <w:tbl>
      <w:tblPr>
        <w:tblW w:w="5606" w:type="dxa"/>
        <w:tblInd w:w="988" w:type="dxa"/>
        <w:tblLayout w:type="fixed"/>
        <w:tblCellMar>
          <w:left w:w="10" w:type="dxa"/>
          <w:right w:w="10" w:type="dxa"/>
        </w:tblCellMar>
        <w:tblLook w:val="04A0" w:firstRow="1" w:lastRow="0" w:firstColumn="1" w:lastColumn="0" w:noHBand="0" w:noVBand="1"/>
      </w:tblPr>
      <w:tblGrid>
        <w:gridCol w:w="4472"/>
        <w:gridCol w:w="1134"/>
      </w:tblGrid>
      <w:tr w:rsidR="00D43766" w:rsidRPr="00D43766" w:rsidTr="00B44BA8">
        <w:trPr>
          <w:trHeight w:val="148"/>
        </w:trPr>
        <w:tc>
          <w:tcPr>
            <w:tcW w:w="4472"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57" w:type="dxa"/>
              <w:right w:w="28" w:type="dxa"/>
            </w:tcMar>
            <w:vAlign w:val="center"/>
          </w:tcPr>
          <w:p w:rsidR="00A533B2" w:rsidRPr="00D43766" w:rsidRDefault="00A533B2" w:rsidP="00B44BA8">
            <w:pPr>
              <w:tabs>
                <w:tab w:val="left" w:pos="1089"/>
              </w:tabs>
              <w:snapToGrid w:val="0"/>
              <w:spacing w:after="72"/>
              <w:jc w:val="center"/>
              <w:rPr>
                <w:rFonts w:eastAsia="標楷體"/>
                <w:bCs/>
                <w:sz w:val="26"/>
                <w:szCs w:val="26"/>
              </w:rPr>
            </w:pPr>
            <w:r w:rsidRPr="00D43766">
              <w:rPr>
                <w:rFonts w:eastAsia="標楷體"/>
                <w:bCs/>
                <w:sz w:val="26"/>
                <w:szCs w:val="26"/>
              </w:rPr>
              <w:t>稽查場所比率</w:t>
            </w:r>
          </w:p>
        </w:tc>
        <w:tc>
          <w:tcPr>
            <w:tcW w:w="1134"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57" w:type="dxa"/>
              <w:right w:w="28" w:type="dxa"/>
            </w:tcMar>
            <w:vAlign w:val="center"/>
          </w:tcPr>
          <w:p w:rsidR="00A533B2" w:rsidRPr="00D43766" w:rsidRDefault="00A533B2" w:rsidP="00B44BA8">
            <w:pPr>
              <w:tabs>
                <w:tab w:val="left" w:pos="1089"/>
              </w:tabs>
              <w:snapToGrid w:val="0"/>
              <w:spacing w:after="72"/>
              <w:jc w:val="center"/>
              <w:rPr>
                <w:rFonts w:eastAsia="標楷體"/>
                <w:bCs/>
                <w:sz w:val="26"/>
                <w:szCs w:val="26"/>
              </w:rPr>
            </w:pPr>
            <w:r w:rsidRPr="00D43766">
              <w:rPr>
                <w:rFonts w:eastAsia="標楷體"/>
                <w:bCs/>
                <w:sz w:val="26"/>
                <w:szCs w:val="26"/>
              </w:rPr>
              <w:t>得分</w:t>
            </w:r>
          </w:p>
        </w:tc>
      </w:tr>
      <w:tr w:rsidR="00D43766" w:rsidRPr="00D43766" w:rsidTr="00B44BA8">
        <w:trPr>
          <w:trHeight w:val="317"/>
        </w:trPr>
        <w:tc>
          <w:tcPr>
            <w:tcW w:w="44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B44BA8">
            <w:pPr>
              <w:tabs>
                <w:tab w:val="left" w:pos="1089"/>
              </w:tabs>
              <w:snapToGrid w:val="0"/>
              <w:spacing w:after="72"/>
              <w:jc w:val="center"/>
              <w:rPr>
                <w:rFonts w:eastAsia="標楷體"/>
                <w:bCs/>
                <w:sz w:val="26"/>
                <w:szCs w:val="26"/>
              </w:rPr>
            </w:pPr>
            <w:r w:rsidRPr="00D43766">
              <w:rPr>
                <w:rFonts w:eastAsia="標楷體"/>
                <w:bCs/>
                <w:sz w:val="26"/>
                <w:szCs w:val="26"/>
              </w:rPr>
              <w:t>比率等於</w:t>
            </w:r>
            <w:r w:rsidRPr="00D43766">
              <w:rPr>
                <w:rFonts w:eastAsia="標楷體"/>
                <w:bCs/>
                <w:sz w:val="26"/>
                <w:szCs w:val="26"/>
              </w:rPr>
              <w:t>100%</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B44BA8">
            <w:pPr>
              <w:tabs>
                <w:tab w:val="left" w:pos="1089"/>
              </w:tabs>
              <w:snapToGrid w:val="0"/>
              <w:spacing w:after="72"/>
              <w:jc w:val="center"/>
              <w:rPr>
                <w:rFonts w:eastAsia="標楷體"/>
                <w:bCs/>
                <w:sz w:val="26"/>
                <w:szCs w:val="26"/>
              </w:rPr>
            </w:pPr>
            <w:r w:rsidRPr="00D43766">
              <w:rPr>
                <w:rFonts w:eastAsia="標楷體"/>
                <w:bCs/>
                <w:sz w:val="26"/>
                <w:szCs w:val="26"/>
              </w:rPr>
              <w:t>2</w:t>
            </w:r>
            <w:r w:rsidRPr="00D43766">
              <w:rPr>
                <w:rFonts w:eastAsia="標楷體"/>
                <w:bCs/>
                <w:sz w:val="26"/>
                <w:szCs w:val="26"/>
              </w:rPr>
              <w:t>分</w:t>
            </w:r>
          </w:p>
        </w:tc>
      </w:tr>
      <w:tr w:rsidR="00A533B2" w:rsidRPr="00D43766" w:rsidTr="00B44BA8">
        <w:trPr>
          <w:trHeight w:val="211"/>
        </w:trPr>
        <w:tc>
          <w:tcPr>
            <w:tcW w:w="447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B44BA8">
            <w:pPr>
              <w:tabs>
                <w:tab w:val="left" w:pos="1089"/>
              </w:tabs>
              <w:snapToGrid w:val="0"/>
              <w:spacing w:after="72"/>
              <w:jc w:val="center"/>
              <w:rPr>
                <w:rFonts w:eastAsia="標楷體"/>
                <w:bCs/>
                <w:sz w:val="26"/>
                <w:szCs w:val="26"/>
              </w:rPr>
            </w:pPr>
            <w:r w:rsidRPr="00D43766">
              <w:rPr>
                <w:rFonts w:eastAsia="標楷體"/>
                <w:bCs/>
                <w:sz w:val="26"/>
                <w:szCs w:val="26"/>
              </w:rPr>
              <w:t>比率低於</w:t>
            </w:r>
            <w:r w:rsidRPr="00D43766">
              <w:rPr>
                <w:rFonts w:eastAsia="標楷體"/>
                <w:bCs/>
                <w:sz w:val="26"/>
                <w:szCs w:val="26"/>
              </w:rPr>
              <w:t>100%</w:t>
            </w:r>
            <w:r w:rsidRPr="00D43766">
              <w:rPr>
                <w:rFonts w:eastAsia="標楷體"/>
                <w:bCs/>
                <w:sz w:val="26"/>
                <w:szCs w:val="26"/>
              </w:rPr>
              <w:t>（</w:t>
            </w:r>
            <w:r w:rsidRPr="00D43766">
              <w:rPr>
                <w:rFonts w:eastAsia="標楷體"/>
                <w:bCs/>
                <w:sz w:val="26"/>
                <w:szCs w:val="26"/>
              </w:rPr>
              <w:t>X</w:t>
            </w:r>
            <w:r w:rsidRPr="00D43766">
              <w:rPr>
                <w:rFonts w:eastAsia="標楷體"/>
                <w:bCs/>
                <w:sz w:val="26"/>
                <w:szCs w:val="26"/>
              </w:rPr>
              <w:t>＜</w:t>
            </w:r>
            <w:r w:rsidRPr="00D43766">
              <w:rPr>
                <w:rFonts w:eastAsia="標楷體"/>
                <w:bCs/>
                <w:sz w:val="26"/>
                <w:szCs w:val="26"/>
              </w:rPr>
              <w:t>100%</w:t>
            </w:r>
            <w:r w:rsidRPr="00D43766">
              <w:rPr>
                <w:rFonts w:eastAsia="標楷體"/>
                <w:bCs/>
                <w:sz w:val="26"/>
                <w:szCs w:val="26"/>
              </w:rPr>
              <w: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B44BA8">
            <w:pPr>
              <w:tabs>
                <w:tab w:val="left" w:pos="1089"/>
              </w:tabs>
              <w:snapToGrid w:val="0"/>
              <w:spacing w:after="72"/>
              <w:jc w:val="center"/>
              <w:rPr>
                <w:rFonts w:eastAsia="標楷體"/>
                <w:bCs/>
                <w:sz w:val="26"/>
                <w:szCs w:val="26"/>
              </w:rPr>
            </w:pPr>
            <w:r w:rsidRPr="00D43766">
              <w:rPr>
                <w:rFonts w:eastAsia="標楷體"/>
                <w:bCs/>
                <w:sz w:val="26"/>
                <w:szCs w:val="26"/>
              </w:rPr>
              <w:t>0</w:t>
            </w:r>
            <w:r w:rsidRPr="00D43766">
              <w:rPr>
                <w:rFonts w:eastAsia="標楷體"/>
                <w:bCs/>
                <w:sz w:val="26"/>
                <w:szCs w:val="26"/>
              </w:rPr>
              <w:t>分</w:t>
            </w:r>
          </w:p>
        </w:tc>
      </w:tr>
    </w:tbl>
    <w:p w:rsidR="00A533B2" w:rsidRPr="00D43766" w:rsidRDefault="00A533B2" w:rsidP="00A533B2">
      <w:pPr>
        <w:tabs>
          <w:tab w:val="left" w:pos="360"/>
        </w:tabs>
        <w:snapToGrid w:val="0"/>
        <w:spacing w:after="36" w:line="280" w:lineRule="exact"/>
        <w:jc w:val="center"/>
        <w:rPr>
          <w:rFonts w:eastAsia="標楷體"/>
          <w:sz w:val="26"/>
          <w:szCs w:val="26"/>
        </w:rPr>
      </w:pPr>
    </w:p>
    <w:p w:rsidR="00A533B2" w:rsidRPr="00D43766" w:rsidRDefault="00A533B2" w:rsidP="00A533B2">
      <w:pPr>
        <w:tabs>
          <w:tab w:val="left" w:pos="360"/>
        </w:tabs>
        <w:snapToGrid w:val="0"/>
        <w:spacing w:after="36" w:line="280" w:lineRule="exact"/>
        <w:jc w:val="center"/>
        <w:rPr>
          <w:rFonts w:eastAsia="標楷體"/>
          <w:sz w:val="26"/>
          <w:szCs w:val="26"/>
        </w:rPr>
      </w:pPr>
      <w:r w:rsidRPr="00D43766">
        <w:rPr>
          <w:rFonts w:eastAsia="標楷體"/>
          <w:sz w:val="26"/>
          <w:szCs w:val="26"/>
        </w:rPr>
        <w:t>備註：轄內符合公共場所母乳哺育條例第</w:t>
      </w:r>
      <w:r w:rsidRPr="00D43766">
        <w:rPr>
          <w:rFonts w:eastAsia="標楷體"/>
          <w:sz w:val="26"/>
          <w:szCs w:val="26"/>
        </w:rPr>
        <w:t>5</w:t>
      </w:r>
      <w:r w:rsidRPr="00D43766">
        <w:rPr>
          <w:rFonts w:eastAsia="標楷體"/>
          <w:sz w:val="26"/>
          <w:szCs w:val="26"/>
        </w:rPr>
        <w:t>條第</w:t>
      </w:r>
      <w:r w:rsidRPr="00D43766">
        <w:rPr>
          <w:rFonts w:eastAsia="標楷體"/>
          <w:sz w:val="26"/>
          <w:szCs w:val="26"/>
        </w:rPr>
        <w:t>1</w:t>
      </w:r>
      <w:r w:rsidRPr="00D43766">
        <w:rPr>
          <w:rFonts w:eastAsia="標楷體"/>
          <w:sz w:val="26"/>
          <w:szCs w:val="26"/>
        </w:rPr>
        <w:t>項各款之公共場所</w:t>
      </w:r>
    </w:p>
    <w:p w:rsidR="00A533B2" w:rsidRPr="00D43766" w:rsidRDefault="00A533B2" w:rsidP="00A533B2">
      <w:pPr>
        <w:tabs>
          <w:tab w:val="left" w:pos="360"/>
        </w:tabs>
        <w:snapToGrid w:val="0"/>
        <w:spacing w:after="36" w:line="280" w:lineRule="exact"/>
        <w:ind w:left="-142"/>
        <w:jc w:val="center"/>
        <w:rPr>
          <w:rFonts w:eastAsia="標楷體"/>
          <w:sz w:val="26"/>
          <w:szCs w:val="26"/>
        </w:rPr>
      </w:pPr>
      <w:r w:rsidRPr="00D43766">
        <w:rPr>
          <w:rFonts w:eastAsia="標楷體"/>
          <w:sz w:val="26"/>
          <w:szCs w:val="26"/>
        </w:rPr>
        <w:t>總數以縣市年中（</w:t>
      </w:r>
      <w:r w:rsidRPr="00D43766">
        <w:rPr>
          <w:rFonts w:eastAsia="標楷體"/>
          <w:sz w:val="26"/>
          <w:szCs w:val="26"/>
        </w:rPr>
        <w:t>108</w:t>
      </w:r>
      <w:r w:rsidRPr="00D43766">
        <w:rPr>
          <w:rFonts w:eastAsia="標楷體"/>
          <w:sz w:val="26"/>
          <w:szCs w:val="26"/>
        </w:rPr>
        <w:t>年</w:t>
      </w:r>
      <w:r w:rsidRPr="00D43766">
        <w:rPr>
          <w:rFonts w:eastAsia="標楷體"/>
          <w:sz w:val="26"/>
          <w:szCs w:val="26"/>
        </w:rPr>
        <w:t>6</w:t>
      </w:r>
      <w:r w:rsidRPr="00D43766">
        <w:rPr>
          <w:rFonts w:eastAsia="標楷體"/>
          <w:sz w:val="26"/>
          <w:szCs w:val="26"/>
        </w:rPr>
        <w:t>月</w:t>
      </w:r>
      <w:r w:rsidRPr="00D43766">
        <w:rPr>
          <w:rFonts w:eastAsia="標楷體"/>
          <w:sz w:val="26"/>
          <w:szCs w:val="26"/>
        </w:rPr>
        <w:t>30</w:t>
      </w:r>
      <w:r w:rsidRPr="00D43766">
        <w:rPr>
          <w:rFonts w:eastAsia="標楷體"/>
          <w:sz w:val="26"/>
          <w:szCs w:val="26"/>
        </w:rPr>
        <w:t>日）之統計家數計。</w:t>
      </w:r>
    </w:p>
    <w:p w:rsidR="00A533B2" w:rsidRPr="00D43766" w:rsidRDefault="00A533B2" w:rsidP="00166484">
      <w:pPr>
        <w:pStyle w:val="aff1"/>
        <w:numPr>
          <w:ilvl w:val="0"/>
          <w:numId w:val="224"/>
        </w:numPr>
        <w:suppressAutoHyphens/>
        <w:autoSpaceDN w:val="0"/>
        <w:spacing w:before="180" w:after="180"/>
        <w:ind w:leftChars="0" w:left="567" w:hanging="141"/>
        <w:textAlignment w:val="baseline"/>
      </w:pPr>
      <w:r w:rsidRPr="00D43766">
        <w:rPr>
          <w:rFonts w:eastAsia="標楷體"/>
          <w:b/>
          <w:bCs/>
          <w:sz w:val="26"/>
          <w:szCs w:val="26"/>
        </w:rPr>
        <w:t>公共場所鼓勵設置母乳哺育相關措施</w:t>
      </w:r>
      <w:r w:rsidRPr="00D43766">
        <w:rPr>
          <w:rFonts w:eastAsia="標楷體"/>
          <w:b/>
          <w:bCs/>
          <w:spacing w:val="-4"/>
          <w:sz w:val="26"/>
          <w:szCs w:val="26"/>
        </w:rPr>
        <w:t>（</w:t>
      </w:r>
      <w:r w:rsidRPr="00D43766">
        <w:rPr>
          <w:rFonts w:eastAsia="標楷體"/>
          <w:b/>
          <w:bCs/>
          <w:spacing w:val="-4"/>
          <w:sz w:val="26"/>
          <w:szCs w:val="26"/>
        </w:rPr>
        <w:t>2</w:t>
      </w:r>
      <w:r w:rsidRPr="00D43766">
        <w:rPr>
          <w:rFonts w:eastAsia="標楷體"/>
          <w:b/>
          <w:bCs/>
          <w:spacing w:val="-4"/>
          <w:sz w:val="26"/>
          <w:szCs w:val="26"/>
        </w:rPr>
        <w:t>分）</w:t>
      </w:r>
    </w:p>
    <w:p w:rsidR="00A533B2" w:rsidRPr="00D43766" w:rsidRDefault="00A533B2" w:rsidP="00166484">
      <w:pPr>
        <w:widowControl/>
        <w:numPr>
          <w:ilvl w:val="0"/>
          <w:numId w:val="226"/>
        </w:numPr>
        <w:suppressAutoHyphens/>
        <w:autoSpaceDN w:val="0"/>
        <w:snapToGrid w:val="0"/>
        <w:spacing w:before="72" w:after="72" w:line="280" w:lineRule="exact"/>
        <w:ind w:left="839" w:hanging="357"/>
        <w:jc w:val="both"/>
        <w:textAlignment w:val="baseline"/>
        <w:rPr>
          <w:rFonts w:eastAsia="標楷體"/>
          <w:sz w:val="26"/>
          <w:szCs w:val="26"/>
        </w:rPr>
      </w:pPr>
      <w:r w:rsidRPr="00D43766">
        <w:rPr>
          <w:rFonts w:eastAsia="標楷體"/>
          <w:sz w:val="26"/>
          <w:szCs w:val="26"/>
        </w:rPr>
        <w:t>資料來源：縣市提報執行結果</w:t>
      </w:r>
    </w:p>
    <w:p w:rsidR="00A533B2" w:rsidRPr="00D43766" w:rsidRDefault="00A533B2" w:rsidP="00166484">
      <w:pPr>
        <w:widowControl/>
        <w:numPr>
          <w:ilvl w:val="0"/>
          <w:numId w:val="226"/>
        </w:numPr>
        <w:suppressAutoHyphens/>
        <w:autoSpaceDN w:val="0"/>
        <w:snapToGrid w:val="0"/>
        <w:spacing w:before="180" w:after="72" w:line="280" w:lineRule="exact"/>
        <w:ind w:left="839" w:hanging="357"/>
        <w:jc w:val="both"/>
        <w:textAlignment w:val="baseline"/>
        <w:rPr>
          <w:rFonts w:eastAsia="標楷體"/>
          <w:sz w:val="26"/>
          <w:szCs w:val="26"/>
        </w:rPr>
      </w:pPr>
      <w:r w:rsidRPr="00D43766">
        <w:rPr>
          <w:rFonts w:eastAsia="標楷體"/>
          <w:sz w:val="26"/>
          <w:szCs w:val="26"/>
        </w:rPr>
        <w:t>評分方式：數量包括場次及類別設置數量之合計</w:t>
      </w:r>
    </w:p>
    <w:p w:rsidR="00A533B2" w:rsidRPr="00D43766" w:rsidRDefault="00A533B2" w:rsidP="00A533B2">
      <w:pPr>
        <w:snapToGrid w:val="0"/>
        <w:spacing w:after="72" w:line="360" w:lineRule="exact"/>
        <w:ind w:left="1132" w:hanging="424"/>
        <w:jc w:val="both"/>
      </w:pPr>
      <w:r w:rsidRPr="00D43766">
        <w:rPr>
          <w:rFonts w:eastAsia="標楷體"/>
          <w:sz w:val="26"/>
          <w:szCs w:val="26"/>
        </w:rPr>
        <w:t>A.</w:t>
      </w:r>
      <w:r w:rsidRPr="00D43766">
        <w:rPr>
          <w:rFonts w:eastAsia="標楷體"/>
          <w:bCs/>
          <w:sz w:val="26"/>
          <w:szCs w:val="26"/>
        </w:rPr>
        <w:t>親子參加之中大型活動或中大型展場，設置臨時哺集乳室，以辦理場次計</w:t>
      </w:r>
      <w:r w:rsidRPr="00D43766">
        <w:rPr>
          <w:rFonts w:eastAsia="標楷體"/>
          <w:sz w:val="26"/>
          <w:szCs w:val="26"/>
        </w:rPr>
        <w:t>。</w:t>
      </w:r>
    </w:p>
    <w:p w:rsidR="00A533B2" w:rsidRPr="00D43766" w:rsidRDefault="00A533B2" w:rsidP="00A533B2">
      <w:pPr>
        <w:snapToGrid w:val="0"/>
        <w:spacing w:after="72" w:line="360" w:lineRule="exact"/>
        <w:ind w:left="991" w:hanging="283"/>
        <w:jc w:val="both"/>
      </w:pPr>
      <w:r w:rsidRPr="00D43766">
        <w:rPr>
          <w:rFonts w:eastAsia="標楷體"/>
          <w:sz w:val="26"/>
          <w:szCs w:val="26"/>
        </w:rPr>
        <w:t>B.</w:t>
      </w:r>
      <w:r w:rsidRPr="00D43766">
        <w:rPr>
          <w:rFonts w:eastAsia="標楷體"/>
          <w:bCs/>
          <w:sz w:val="26"/>
          <w:szCs w:val="26"/>
        </w:rPr>
        <w:t>遊樂場所、餐廳或公園或社區活動中心</w:t>
      </w:r>
      <w:r w:rsidRPr="00D43766">
        <w:rPr>
          <w:rFonts w:eastAsia="標楷體"/>
          <w:bCs/>
          <w:sz w:val="26"/>
          <w:szCs w:val="26"/>
        </w:rPr>
        <w:t>…</w:t>
      </w:r>
      <w:r w:rsidRPr="00D43766">
        <w:rPr>
          <w:rFonts w:eastAsia="標楷體"/>
          <w:bCs/>
          <w:sz w:val="26"/>
          <w:szCs w:val="26"/>
        </w:rPr>
        <w:t>等，提供友善哺乳空間或哺乳措施，以類別設置數量計</w:t>
      </w:r>
      <w:r w:rsidRPr="00D43766">
        <w:rPr>
          <w:rFonts w:eastAsia="標楷體"/>
          <w:sz w:val="26"/>
          <w:szCs w:val="26"/>
        </w:rPr>
        <w:t>。</w:t>
      </w:r>
    </w:p>
    <w:p w:rsidR="00A533B2" w:rsidRPr="00D43766" w:rsidRDefault="00A533B2" w:rsidP="00A533B2">
      <w:pPr>
        <w:snapToGrid w:val="0"/>
        <w:spacing w:after="72" w:line="360" w:lineRule="exact"/>
        <w:ind w:left="1415" w:hanging="424"/>
        <w:jc w:val="both"/>
      </w:pPr>
      <w:r w:rsidRPr="00D43766">
        <w:rPr>
          <w:rFonts w:eastAsia="標楷體"/>
          <w:sz w:val="26"/>
          <w:szCs w:val="26"/>
        </w:rPr>
        <w:t>例如：</w:t>
      </w:r>
      <w:r w:rsidRPr="00D43766">
        <w:rPr>
          <w:rFonts w:eastAsia="標楷體"/>
          <w:bCs/>
          <w:sz w:val="26"/>
          <w:szCs w:val="26"/>
        </w:rPr>
        <w:t>辦理花燈活動設置臨時哺集乳室</w:t>
      </w:r>
      <w:r w:rsidRPr="00D43766">
        <w:rPr>
          <w:rFonts w:eastAsia="標楷體"/>
          <w:bCs/>
          <w:sz w:val="26"/>
          <w:szCs w:val="26"/>
        </w:rPr>
        <w:t>1</w:t>
      </w:r>
      <w:r w:rsidRPr="00D43766">
        <w:rPr>
          <w:rFonts w:eastAsia="標楷體"/>
          <w:bCs/>
          <w:sz w:val="26"/>
          <w:szCs w:val="26"/>
        </w:rPr>
        <w:t>場次，</w:t>
      </w:r>
      <w:r w:rsidRPr="00D43766">
        <w:rPr>
          <w:rFonts w:eastAsia="標楷體"/>
          <w:bCs/>
          <w:sz w:val="26"/>
          <w:szCs w:val="26"/>
        </w:rPr>
        <w:t>2</w:t>
      </w:r>
      <w:r w:rsidRPr="00D43766">
        <w:rPr>
          <w:rFonts w:eastAsia="標楷體"/>
          <w:bCs/>
          <w:sz w:val="26"/>
          <w:szCs w:val="26"/>
        </w:rPr>
        <w:t>個遊樂場所及</w:t>
      </w:r>
      <w:r w:rsidRPr="00D43766">
        <w:rPr>
          <w:rFonts w:eastAsia="標楷體"/>
          <w:bCs/>
          <w:sz w:val="26"/>
          <w:szCs w:val="26"/>
        </w:rPr>
        <w:t>3</w:t>
      </w:r>
      <w:r w:rsidRPr="00D43766">
        <w:rPr>
          <w:rFonts w:eastAsia="標楷體"/>
          <w:bCs/>
          <w:sz w:val="26"/>
          <w:szCs w:val="26"/>
        </w:rPr>
        <w:t>個餐廳提供友善哺乳空間或哺乳措施，合計數量為</w:t>
      </w:r>
      <w:r w:rsidRPr="00D43766">
        <w:rPr>
          <w:rFonts w:eastAsia="標楷體"/>
          <w:bCs/>
          <w:sz w:val="26"/>
          <w:szCs w:val="26"/>
        </w:rPr>
        <w:t>6</w:t>
      </w:r>
      <w:r w:rsidRPr="00D43766">
        <w:rPr>
          <w:rFonts w:eastAsia="標楷體"/>
          <w:bCs/>
          <w:sz w:val="26"/>
          <w:szCs w:val="26"/>
        </w:rPr>
        <w:t>個</w:t>
      </w:r>
      <w:r w:rsidRPr="00D43766">
        <w:rPr>
          <w:rFonts w:eastAsia="標楷體"/>
          <w:sz w:val="26"/>
          <w:szCs w:val="26"/>
        </w:rPr>
        <w:t>。</w:t>
      </w:r>
    </w:p>
    <w:tbl>
      <w:tblPr>
        <w:tblW w:w="6598" w:type="dxa"/>
        <w:tblInd w:w="1413" w:type="dxa"/>
        <w:tblLayout w:type="fixed"/>
        <w:tblCellMar>
          <w:left w:w="10" w:type="dxa"/>
          <w:right w:w="10" w:type="dxa"/>
        </w:tblCellMar>
        <w:tblLook w:val="04A0" w:firstRow="1" w:lastRow="0" w:firstColumn="1" w:lastColumn="0" w:noHBand="0" w:noVBand="1"/>
      </w:tblPr>
      <w:tblGrid>
        <w:gridCol w:w="2666"/>
        <w:gridCol w:w="2666"/>
        <w:gridCol w:w="1266"/>
      </w:tblGrid>
      <w:tr w:rsidR="00D43766" w:rsidRPr="00D43766" w:rsidTr="004518D0">
        <w:trPr>
          <w:trHeight w:val="414"/>
        </w:trPr>
        <w:tc>
          <w:tcPr>
            <w:tcW w:w="2666"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0" w:type="dxa"/>
              <w:right w:w="28" w:type="dxa"/>
            </w:tcMar>
          </w:tcPr>
          <w:p w:rsidR="00A533B2" w:rsidRPr="00D43766" w:rsidRDefault="00A533B2" w:rsidP="004518D0">
            <w:pPr>
              <w:tabs>
                <w:tab w:val="left" w:pos="1089"/>
              </w:tabs>
              <w:snapToGrid w:val="0"/>
              <w:jc w:val="center"/>
              <w:rPr>
                <w:rFonts w:eastAsia="標楷體"/>
              </w:rPr>
            </w:pPr>
            <w:r w:rsidRPr="00D43766">
              <w:rPr>
                <w:rFonts w:eastAsia="標楷體"/>
              </w:rPr>
              <w:t>縣市別</w:t>
            </w:r>
          </w:p>
        </w:tc>
        <w:tc>
          <w:tcPr>
            <w:tcW w:w="2666"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57" w:type="dxa"/>
              <w:right w:w="28" w:type="dxa"/>
            </w:tcMar>
            <w:vAlign w:val="center"/>
          </w:tcPr>
          <w:p w:rsidR="00A533B2" w:rsidRPr="00D43766" w:rsidRDefault="00A533B2" w:rsidP="004518D0">
            <w:pPr>
              <w:tabs>
                <w:tab w:val="left" w:pos="1089"/>
              </w:tabs>
              <w:snapToGrid w:val="0"/>
              <w:jc w:val="center"/>
              <w:rPr>
                <w:rFonts w:eastAsia="標楷體"/>
              </w:rPr>
            </w:pPr>
            <w:r w:rsidRPr="00D43766">
              <w:rPr>
                <w:rFonts w:eastAsia="標楷體"/>
              </w:rPr>
              <w:t>數量</w:t>
            </w:r>
          </w:p>
        </w:tc>
        <w:tc>
          <w:tcPr>
            <w:tcW w:w="1266"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57" w:type="dxa"/>
              <w:right w:w="28" w:type="dxa"/>
            </w:tcMar>
            <w:vAlign w:val="center"/>
          </w:tcPr>
          <w:p w:rsidR="00A533B2" w:rsidRPr="00D43766" w:rsidRDefault="00A533B2" w:rsidP="004518D0">
            <w:pPr>
              <w:tabs>
                <w:tab w:val="left" w:pos="1089"/>
              </w:tabs>
              <w:snapToGrid w:val="0"/>
              <w:jc w:val="center"/>
              <w:rPr>
                <w:rFonts w:eastAsia="標楷體"/>
              </w:rPr>
            </w:pPr>
            <w:r w:rsidRPr="00D43766">
              <w:rPr>
                <w:rFonts w:eastAsia="標楷體"/>
              </w:rPr>
              <w:t>得分</w:t>
            </w:r>
          </w:p>
        </w:tc>
      </w:tr>
      <w:tr w:rsidR="00D43766" w:rsidRPr="00D43766" w:rsidTr="004518D0">
        <w:trPr>
          <w:trHeight w:val="112"/>
        </w:trPr>
        <w:tc>
          <w:tcPr>
            <w:tcW w:w="26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r w:rsidRPr="00D43766">
              <w:rPr>
                <w:rFonts w:eastAsia="標楷體"/>
              </w:rPr>
              <w:t>非離島縣市</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pPr>
            <w:r w:rsidRPr="00D43766">
              <w:rPr>
                <w:rFonts w:eastAsia="標楷體"/>
              </w:rPr>
              <w:t>數量</w:t>
            </w:r>
            <w:r w:rsidRPr="00D43766">
              <w:rPr>
                <w:rFonts w:ascii="Symbol" w:eastAsia="Symbol" w:hAnsi="Symbol" w:cs="Symbol"/>
              </w:rPr>
              <w:t></w:t>
            </w:r>
            <w:r w:rsidRPr="00D43766">
              <w:rPr>
                <w:rFonts w:eastAsia="標楷體"/>
              </w:rPr>
              <w:t>5</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 xml:space="preserve">2 </w:t>
            </w:r>
            <w:r w:rsidRPr="00D43766">
              <w:rPr>
                <w:rFonts w:eastAsia="標楷體"/>
              </w:rPr>
              <w:t>分</w:t>
            </w:r>
          </w:p>
        </w:tc>
      </w:tr>
      <w:tr w:rsidR="00D43766" w:rsidRPr="00D43766" w:rsidTr="004518D0">
        <w:trPr>
          <w:trHeight w:val="201"/>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pPr>
            <w:r w:rsidRPr="00D43766">
              <w:rPr>
                <w:rFonts w:eastAsia="標楷體"/>
              </w:rPr>
              <w:t>5 &gt;</w:t>
            </w:r>
            <w:r w:rsidRPr="00D43766">
              <w:rPr>
                <w:rFonts w:eastAsia="標楷體"/>
              </w:rPr>
              <w:t>數量</w:t>
            </w:r>
            <w:r w:rsidRPr="00D43766">
              <w:rPr>
                <w:rFonts w:ascii="新細明體" w:hAnsi="新細明體" w:cs="新細明體"/>
              </w:rPr>
              <w:t>≧</w:t>
            </w:r>
            <w:r w:rsidRPr="00D43766">
              <w:rPr>
                <w:rFonts w:eastAsia="標楷體"/>
              </w:rPr>
              <w:t>3</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 xml:space="preserve">1 </w:t>
            </w:r>
            <w:r w:rsidRPr="00D43766">
              <w:rPr>
                <w:rFonts w:eastAsia="標楷體"/>
              </w:rPr>
              <w:t>分</w:t>
            </w:r>
          </w:p>
        </w:tc>
      </w:tr>
      <w:tr w:rsidR="00D43766" w:rsidRPr="00D43766" w:rsidTr="004518D0">
        <w:trPr>
          <w:trHeight w:val="125"/>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pPr>
            <w:r w:rsidRPr="00D43766">
              <w:rPr>
                <w:rFonts w:eastAsia="標楷體"/>
              </w:rPr>
              <w:t>3 &gt;</w:t>
            </w:r>
            <w:r w:rsidRPr="00D43766">
              <w:rPr>
                <w:rFonts w:eastAsia="標楷體"/>
              </w:rPr>
              <w:t>數量</w:t>
            </w:r>
            <w:r w:rsidRPr="00D43766">
              <w:rPr>
                <w:rFonts w:ascii="新細明體" w:hAnsi="新細明體" w:cs="新細明體"/>
              </w:rPr>
              <w:t>≧</w:t>
            </w:r>
            <w:r w:rsidRPr="00D43766">
              <w:rPr>
                <w:rFonts w:eastAsia="標楷體"/>
              </w:rPr>
              <w:t>1</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0.5</w:t>
            </w:r>
            <w:r w:rsidRPr="00D43766">
              <w:rPr>
                <w:rFonts w:eastAsia="標楷體"/>
              </w:rPr>
              <w:t>分</w:t>
            </w:r>
          </w:p>
        </w:tc>
      </w:tr>
      <w:tr w:rsidR="00D43766" w:rsidRPr="00D43766" w:rsidTr="004518D0">
        <w:trPr>
          <w:trHeight w:val="116"/>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數量</w:t>
            </w:r>
            <w:r w:rsidRPr="00D43766">
              <w:rPr>
                <w:rFonts w:eastAsia="標楷體"/>
              </w:rPr>
              <w:t>=0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0</w:t>
            </w:r>
            <w:r w:rsidRPr="00D43766">
              <w:rPr>
                <w:rFonts w:eastAsia="標楷體"/>
              </w:rPr>
              <w:t>分</w:t>
            </w:r>
          </w:p>
        </w:tc>
      </w:tr>
      <w:tr w:rsidR="00D43766" w:rsidRPr="00D43766" w:rsidTr="004518D0">
        <w:trPr>
          <w:trHeight w:val="116"/>
        </w:trPr>
        <w:tc>
          <w:tcPr>
            <w:tcW w:w="266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r w:rsidRPr="00D43766">
              <w:rPr>
                <w:rFonts w:eastAsia="標楷體"/>
              </w:rPr>
              <w:t>離島縣市</w:t>
            </w: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pPr>
            <w:r w:rsidRPr="00D43766">
              <w:rPr>
                <w:rFonts w:eastAsia="標楷體"/>
              </w:rPr>
              <w:t>數量</w:t>
            </w:r>
            <w:r w:rsidRPr="00D43766">
              <w:rPr>
                <w:rFonts w:ascii="Symbol" w:eastAsia="Symbol" w:hAnsi="Symbol" w:cs="Symbol"/>
              </w:rPr>
              <w:t></w:t>
            </w:r>
            <w:r w:rsidRPr="00D43766">
              <w:rPr>
                <w:rFonts w:eastAsia="標楷體"/>
              </w:rPr>
              <w:t>3</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2</w:t>
            </w:r>
            <w:r w:rsidRPr="00D43766">
              <w:rPr>
                <w:rFonts w:eastAsia="標楷體"/>
              </w:rPr>
              <w:t>分</w:t>
            </w:r>
          </w:p>
        </w:tc>
      </w:tr>
      <w:tr w:rsidR="00D43766" w:rsidRPr="00D43766" w:rsidTr="004518D0">
        <w:trPr>
          <w:trHeight w:val="116"/>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數量</w:t>
            </w:r>
            <w:r w:rsidRPr="00D43766">
              <w:rPr>
                <w:rFonts w:eastAsia="標楷體"/>
              </w:rPr>
              <w:t>=2</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1</w:t>
            </w:r>
            <w:r w:rsidRPr="00D43766">
              <w:rPr>
                <w:rFonts w:eastAsia="標楷體"/>
              </w:rPr>
              <w:t>分</w:t>
            </w:r>
          </w:p>
        </w:tc>
      </w:tr>
      <w:tr w:rsidR="00D43766" w:rsidRPr="00D43766" w:rsidTr="004518D0">
        <w:trPr>
          <w:trHeight w:val="116"/>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數量</w:t>
            </w:r>
            <w:r w:rsidRPr="00D43766">
              <w:rPr>
                <w:rFonts w:eastAsia="標楷體"/>
              </w:rPr>
              <w:t>=1</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0.5</w:t>
            </w:r>
            <w:r w:rsidRPr="00D43766">
              <w:rPr>
                <w:rFonts w:eastAsia="標楷體"/>
              </w:rPr>
              <w:t>分</w:t>
            </w:r>
          </w:p>
        </w:tc>
      </w:tr>
      <w:tr w:rsidR="00D43766" w:rsidRPr="00D43766" w:rsidTr="004518D0">
        <w:trPr>
          <w:trHeight w:val="116"/>
        </w:trPr>
        <w:tc>
          <w:tcPr>
            <w:tcW w:w="266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rPr>
                <w:rFonts w:eastAsia="標楷體"/>
              </w:rPr>
            </w:pPr>
          </w:p>
        </w:tc>
        <w:tc>
          <w:tcPr>
            <w:tcW w:w="26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數量</w:t>
            </w:r>
            <w:r w:rsidRPr="00D43766">
              <w:rPr>
                <w:rFonts w:eastAsia="標楷體"/>
              </w:rPr>
              <w:t>=0</w:t>
            </w:r>
          </w:p>
        </w:tc>
        <w:tc>
          <w:tcPr>
            <w:tcW w:w="12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57" w:type="dxa"/>
              <w:right w:w="28" w:type="dxa"/>
            </w:tcMar>
            <w:vAlign w:val="center"/>
          </w:tcPr>
          <w:p w:rsidR="00A533B2" w:rsidRPr="00D43766" w:rsidRDefault="00A533B2" w:rsidP="004518D0">
            <w:pPr>
              <w:jc w:val="center"/>
              <w:rPr>
                <w:rFonts w:eastAsia="標楷體"/>
              </w:rPr>
            </w:pPr>
            <w:r w:rsidRPr="00D43766">
              <w:rPr>
                <w:rFonts w:eastAsia="標楷體"/>
              </w:rPr>
              <w:t>0</w:t>
            </w:r>
            <w:r w:rsidRPr="00D43766">
              <w:rPr>
                <w:rFonts w:eastAsia="標楷體"/>
              </w:rPr>
              <w:t>分</w:t>
            </w:r>
          </w:p>
        </w:tc>
      </w:tr>
    </w:tbl>
    <w:p w:rsidR="00A533B2" w:rsidRPr="00D43766" w:rsidRDefault="00A533B2" w:rsidP="00A533B2">
      <w:pPr>
        <w:tabs>
          <w:tab w:val="left" w:pos="864"/>
        </w:tabs>
        <w:snapToGrid w:val="0"/>
        <w:spacing w:before="180" w:after="180" w:line="360" w:lineRule="exact"/>
        <w:ind w:left="709" w:firstLine="673"/>
        <w:rPr>
          <w:rFonts w:eastAsia="標楷體"/>
          <w:bCs/>
          <w:sz w:val="26"/>
          <w:szCs w:val="26"/>
        </w:rPr>
      </w:pPr>
      <w:r w:rsidRPr="00D43766">
        <w:rPr>
          <w:rFonts w:eastAsia="標楷體"/>
          <w:bCs/>
          <w:sz w:val="26"/>
          <w:szCs w:val="26"/>
        </w:rPr>
        <w:t>備註：</w:t>
      </w:r>
    </w:p>
    <w:p w:rsidR="00A533B2" w:rsidRPr="00D43766" w:rsidRDefault="00A533B2" w:rsidP="00166484">
      <w:pPr>
        <w:numPr>
          <w:ilvl w:val="0"/>
          <w:numId w:val="227"/>
        </w:numPr>
        <w:suppressAutoHyphens/>
        <w:autoSpaceDN w:val="0"/>
        <w:snapToGrid w:val="0"/>
        <w:spacing w:before="180" w:after="180" w:line="360" w:lineRule="exact"/>
        <w:ind w:left="1418" w:hanging="284"/>
        <w:textAlignment w:val="baseline"/>
        <w:rPr>
          <w:rFonts w:eastAsia="標楷體"/>
          <w:bCs/>
          <w:sz w:val="26"/>
          <w:szCs w:val="26"/>
        </w:rPr>
      </w:pPr>
      <w:r w:rsidRPr="00D43766">
        <w:rPr>
          <w:rFonts w:eastAsia="標楷體"/>
          <w:bCs/>
          <w:sz w:val="26"/>
          <w:szCs w:val="26"/>
        </w:rPr>
        <w:t>臨時哺集乳室之基本設備可參照公共場所哺</w:t>
      </w:r>
      <w:r w:rsidRPr="00D43766">
        <w:rPr>
          <w:rFonts w:eastAsia="標楷體"/>
          <w:bCs/>
          <w:sz w:val="26"/>
          <w:szCs w:val="26"/>
        </w:rPr>
        <w:t>(</w:t>
      </w:r>
      <w:r w:rsidRPr="00D43766">
        <w:rPr>
          <w:rFonts w:eastAsia="標楷體"/>
          <w:bCs/>
          <w:sz w:val="26"/>
          <w:szCs w:val="26"/>
        </w:rPr>
        <w:t>集</w:t>
      </w:r>
      <w:r w:rsidRPr="00D43766">
        <w:rPr>
          <w:rFonts w:eastAsia="標楷體"/>
          <w:bCs/>
          <w:sz w:val="26"/>
          <w:szCs w:val="26"/>
        </w:rPr>
        <w:t>)</w:t>
      </w:r>
      <w:r w:rsidRPr="00D43766">
        <w:rPr>
          <w:rFonts w:eastAsia="標楷體"/>
          <w:bCs/>
          <w:sz w:val="26"/>
          <w:szCs w:val="26"/>
        </w:rPr>
        <w:t>乳室設置及管理標準之基本設備。</w:t>
      </w:r>
    </w:p>
    <w:p w:rsidR="00A533B2" w:rsidRPr="00D43766" w:rsidRDefault="00A533B2" w:rsidP="00166484">
      <w:pPr>
        <w:numPr>
          <w:ilvl w:val="0"/>
          <w:numId w:val="227"/>
        </w:numPr>
        <w:suppressAutoHyphens/>
        <w:autoSpaceDN w:val="0"/>
        <w:snapToGrid w:val="0"/>
        <w:spacing w:before="180" w:after="180" w:line="360" w:lineRule="exact"/>
        <w:ind w:left="1418" w:hanging="284"/>
        <w:textAlignment w:val="baseline"/>
        <w:rPr>
          <w:rFonts w:eastAsia="標楷體"/>
          <w:bCs/>
          <w:sz w:val="26"/>
          <w:szCs w:val="26"/>
        </w:rPr>
      </w:pPr>
      <w:r w:rsidRPr="00D43766">
        <w:rPr>
          <w:rFonts w:eastAsia="標楷體"/>
          <w:bCs/>
          <w:sz w:val="26"/>
          <w:szCs w:val="26"/>
        </w:rPr>
        <w:t>一般中大型活動之人數係指</w:t>
      </w:r>
      <w:r w:rsidRPr="00D43766">
        <w:rPr>
          <w:rFonts w:eastAsia="標楷體"/>
          <w:bCs/>
          <w:sz w:val="26"/>
          <w:szCs w:val="26"/>
        </w:rPr>
        <w:t>100</w:t>
      </w:r>
      <w:r w:rsidRPr="00D43766">
        <w:rPr>
          <w:rFonts w:eastAsia="標楷體"/>
          <w:bCs/>
          <w:sz w:val="26"/>
          <w:szCs w:val="26"/>
        </w:rPr>
        <w:t>人以上。離島及偏遠縣市不限人數。</w:t>
      </w:r>
    </w:p>
    <w:p w:rsidR="00A533B2" w:rsidRPr="00D43766" w:rsidRDefault="00A533B2" w:rsidP="00166484">
      <w:pPr>
        <w:numPr>
          <w:ilvl w:val="0"/>
          <w:numId w:val="227"/>
        </w:numPr>
        <w:suppressAutoHyphens/>
        <w:autoSpaceDN w:val="0"/>
        <w:snapToGrid w:val="0"/>
        <w:spacing w:before="180" w:after="180" w:line="360" w:lineRule="exact"/>
        <w:ind w:left="1418" w:hanging="284"/>
        <w:textAlignment w:val="baseline"/>
        <w:rPr>
          <w:rFonts w:eastAsia="標楷體"/>
          <w:bCs/>
          <w:sz w:val="26"/>
          <w:szCs w:val="26"/>
        </w:rPr>
      </w:pPr>
      <w:r w:rsidRPr="00D43766">
        <w:rPr>
          <w:rFonts w:eastAsia="標楷體"/>
          <w:bCs/>
          <w:sz w:val="26"/>
          <w:szCs w:val="26"/>
        </w:rPr>
        <w:t>須有執行之辦理成果（如：活動紀錄、簽名、照片等）。</w:t>
      </w:r>
    </w:p>
    <w:p w:rsidR="00A533B2" w:rsidRPr="00D43766" w:rsidRDefault="00A533B2" w:rsidP="00166484">
      <w:pPr>
        <w:numPr>
          <w:ilvl w:val="0"/>
          <w:numId w:val="227"/>
        </w:numPr>
        <w:suppressAutoHyphens/>
        <w:autoSpaceDN w:val="0"/>
        <w:snapToGrid w:val="0"/>
        <w:spacing w:before="180" w:after="180" w:line="360" w:lineRule="exact"/>
        <w:ind w:left="1418" w:hanging="284"/>
        <w:textAlignment w:val="baseline"/>
        <w:rPr>
          <w:rFonts w:eastAsia="標楷體"/>
          <w:bCs/>
          <w:sz w:val="26"/>
          <w:szCs w:val="26"/>
        </w:rPr>
      </w:pPr>
      <w:r w:rsidRPr="00D43766">
        <w:rPr>
          <w:rFonts w:eastAsia="標楷體"/>
          <w:bCs/>
          <w:sz w:val="26"/>
          <w:szCs w:val="26"/>
        </w:rPr>
        <w:t>鼓勵設置母乳哺育相關措施之場所，非為</w:t>
      </w:r>
      <w:r w:rsidRPr="00D43766">
        <w:rPr>
          <w:rFonts w:eastAsia="標楷體"/>
          <w:bCs/>
          <w:sz w:val="26"/>
          <w:szCs w:val="26"/>
        </w:rPr>
        <w:t>108</w:t>
      </w:r>
      <w:r w:rsidRPr="00D43766">
        <w:rPr>
          <w:rFonts w:eastAsia="標楷體"/>
          <w:bCs/>
          <w:sz w:val="26"/>
          <w:szCs w:val="26"/>
        </w:rPr>
        <w:t>年</w:t>
      </w:r>
      <w:r w:rsidRPr="00D43766">
        <w:rPr>
          <w:rFonts w:eastAsia="標楷體"/>
          <w:bCs/>
          <w:sz w:val="26"/>
          <w:szCs w:val="26"/>
        </w:rPr>
        <w:t>1</w:t>
      </w:r>
      <w:r w:rsidRPr="00D43766">
        <w:rPr>
          <w:rFonts w:eastAsia="標楷體"/>
          <w:bCs/>
          <w:sz w:val="26"/>
          <w:szCs w:val="26"/>
        </w:rPr>
        <w:t>月</w:t>
      </w:r>
      <w:r w:rsidRPr="00D43766">
        <w:rPr>
          <w:rFonts w:eastAsia="標楷體"/>
          <w:bCs/>
          <w:sz w:val="26"/>
          <w:szCs w:val="26"/>
        </w:rPr>
        <w:t>1</w:t>
      </w:r>
      <w:r w:rsidRPr="00D43766">
        <w:rPr>
          <w:rFonts w:eastAsia="標楷體"/>
          <w:bCs/>
          <w:sz w:val="26"/>
          <w:szCs w:val="26"/>
        </w:rPr>
        <w:t>日前已列為自願設置哺集乳室之場所。</w:t>
      </w:r>
    </w:p>
    <w:p w:rsidR="00A533B2" w:rsidRPr="00D43766" w:rsidRDefault="00A533B2" w:rsidP="00166484">
      <w:pPr>
        <w:pStyle w:val="aff1"/>
        <w:numPr>
          <w:ilvl w:val="0"/>
          <w:numId w:val="224"/>
        </w:numPr>
        <w:suppressAutoHyphens/>
        <w:autoSpaceDN w:val="0"/>
        <w:spacing w:before="180" w:after="180"/>
        <w:ind w:leftChars="0" w:left="567" w:hanging="141"/>
        <w:textAlignment w:val="baseline"/>
        <w:rPr>
          <w:rFonts w:eastAsia="標楷體"/>
          <w:b/>
          <w:bCs/>
          <w:sz w:val="26"/>
          <w:szCs w:val="26"/>
        </w:rPr>
      </w:pPr>
      <w:r w:rsidRPr="00D43766">
        <w:rPr>
          <w:rFonts w:eastAsia="標楷體"/>
          <w:b/>
          <w:bCs/>
          <w:sz w:val="26"/>
          <w:szCs w:val="26"/>
        </w:rPr>
        <w:t>轄區母乳哺育之醫護人員教育訓練</w:t>
      </w:r>
      <w:r w:rsidRPr="00D43766">
        <w:rPr>
          <w:rFonts w:eastAsia="標楷體"/>
          <w:b/>
          <w:bCs/>
          <w:sz w:val="26"/>
          <w:szCs w:val="26"/>
        </w:rPr>
        <w:t>(2</w:t>
      </w:r>
      <w:r w:rsidRPr="00D43766">
        <w:rPr>
          <w:rFonts w:eastAsia="標楷體"/>
          <w:b/>
          <w:bCs/>
          <w:sz w:val="26"/>
          <w:szCs w:val="26"/>
        </w:rPr>
        <w:t>分）</w:t>
      </w:r>
    </w:p>
    <w:p w:rsidR="00A533B2" w:rsidRPr="00D43766" w:rsidRDefault="00A533B2" w:rsidP="00166484">
      <w:pPr>
        <w:widowControl/>
        <w:numPr>
          <w:ilvl w:val="0"/>
          <w:numId w:val="228"/>
        </w:numPr>
        <w:suppressAutoHyphens/>
        <w:autoSpaceDN w:val="0"/>
        <w:snapToGrid w:val="0"/>
        <w:spacing w:before="72" w:after="72" w:line="280" w:lineRule="exact"/>
        <w:jc w:val="both"/>
        <w:textAlignment w:val="baseline"/>
        <w:rPr>
          <w:rFonts w:eastAsia="標楷體"/>
          <w:sz w:val="26"/>
          <w:szCs w:val="26"/>
        </w:rPr>
      </w:pPr>
      <w:r w:rsidRPr="00D43766">
        <w:rPr>
          <w:rFonts w:eastAsia="標楷體"/>
          <w:sz w:val="26"/>
          <w:szCs w:val="26"/>
        </w:rPr>
        <w:t>資料來源：縣市提報執行結果</w:t>
      </w:r>
    </w:p>
    <w:p w:rsidR="00A533B2" w:rsidRPr="00D43766" w:rsidRDefault="00A533B2" w:rsidP="00166484">
      <w:pPr>
        <w:widowControl/>
        <w:numPr>
          <w:ilvl w:val="0"/>
          <w:numId w:val="228"/>
        </w:numPr>
        <w:suppressAutoHyphens/>
        <w:autoSpaceDN w:val="0"/>
        <w:snapToGrid w:val="0"/>
        <w:spacing w:before="72" w:after="72" w:line="280" w:lineRule="exact"/>
        <w:ind w:left="839" w:hanging="357"/>
        <w:jc w:val="both"/>
        <w:textAlignment w:val="baseline"/>
      </w:pPr>
      <w:r w:rsidRPr="00D43766">
        <w:rPr>
          <w:rFonts w:eastAsia="標楷體"/>
          <w:sz w:val="26"/>
          <w:szCs w:val="26"/>
        </w:rPr>
        <w:t>評分方式：運用母乳哺育種子講師辦理醫護人員教育訓練場次，但訓練課程須</w:t>
      </w:r>
      <w:r w:rsidRPr="00D43766">
        <w:rPr>
          <w:rFonts w:eastAsia="標楷體"/>
          <w:bCs/>
          <w:sz w:val="26"/>
          <w:szCs w:val="26"/>
        </w:rPr>
        <w:t>含分組學員示範演練。須有執行之辦理成果（如：活動紀錄、簽名、照片等）</w:t>
      </w:r>
    </w:p>
    <w:tbl>
      <w:tblPr>
        <w:tblW w:w="7314" w:type="dxa"/>
        <w:tblInd w:w="1526" w:type="dxa"/>
        <w:tblLayout w:type="fixed"/>
        <w:tblCellMar>
          <w:left w:w="10" w:type="dxa"/>
          <w:right w:w="10" w:type="dxa"/>
        </w:tblCellMar>
        <w:tblLook w:val="04A0" w:firstRow="1" w:lastRow="0" w:firstColumn="1" w:lastColumn="0" w:noHBand="0" w:noVBand="1"/>
      </w:tblPr>
      <w:tblGrid>
        <w:gridCol w:w="2073"/>
        <w:gridCol w:w="2621"/>
        <w:gridCol w:w="2620"/>
      </w:tblGrid>
      <w:tr w:rsidR="00D43766" w:rsidRPr="00D43766" w:rsidTr="004518D0">
        <w:trPr>
          <w:trHeight w:val="409"/>
          <w:tblHeader/>
        </w:trPr>
        <w:tc>
          <w:tcPr>
            <w:tcW w:w="20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BC2550">
            <w:pPr>
              <w:tabs>
                <w:tab w:val="left" w:pos="360"/>
              </w:tabs>
              <w:snapToGrid w:val="0"/>
              <w:spacing w:after="72" w:line="220" w:lineRule="exact"/>
              <w:jc w:val="center"/>
              <w:rPr>
                <w:rFonts w:eastAsia="標楷體"/>
                <w:bCs/>
                <w:sz w:val="26"/>
                <w:szCs w:val="26"/>
              </w:rPr>
            </w:pPr>
            <w:r w:rsidRPr="00D43766">
              <w:rPr>
                <w:rFonts w:eastAsia="標楷體"/>
                <w:bCs/>
                <w:sz w:val="26"/>
                <w:szCs w:val="26"/>
              </w:rPr>
              <w:t>鄉鎮市數</w:t>
            </w:r>
          </w:p>
        </w:tc>
        <w:tc>
          <w:tcPr>
            <w:tcW w:w="262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BC2550">
            <w:pPr>
              <w:tabs>
                <w:tab w:val="left" w:pos="360"/>
              </w:tabs>
              <w:snapToGrid w:val="0"/>
              <w:spacing w:after="72" w:line="220" w:lineRule="exact"/>
              <w:jc w:val="center"/>
              <w:rPr>
                <w:rFonts w:eastAsia="標楷體"/>
                <w:bCs/>
                <w:sz w:val="26"/>
                <w:szCs w:val="26"/>
              </w:rPr>
            </w:pPr>
            <w:r w:rsidRPr="00D43766">
              <w:rPr>
                <w:rFonts w:eastAsia="標楷體"/>
                <w:bCs/>
                <w:sz w:val="26"/>
                <w:szCs w:val="26"/>
              </w:rPr>
              <w:t>教育訓練場次</w:t>
            </w:r>
          </w:p>
        </w:tc>
        <w:tc>
          <w:tcPr>
            <w:tcW w:w="262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BC2550">
            <w:pPr>
              <w:tabs>
                <w:tab w:val="left" w:pos="360"/>
              </w:tabs>
              <w:snapToGrid w:val="0"/>
              <w:spacing w:after="72" w:line="220" w:lineRule="exact"/>
              <w:jc w:val="center"/>
              <w:rPr>
                <w:rFonts w:eastAsia="標楷體"/>
                <w:bCs/>
                <w:sz w:val="26"/>
                <w:szCs w:val="26"/>
              </w:rPr>
            </w:pPr>
            <w:r w:rsidRPr="00D43766">
              <w:rPr>
                <w:rFonts w:eastAsia="標楷體"/>
                <w:bCs/>
                <w:sz w:val="26"/>
                <w:szCs w:val="26"/>
              </w:rPr>
              <w:t>配分</w:t>
            </w:r>
          </w:p>
        </w:tc>
      </w:tr>
      <w:tr w:rsidR="00D43766" w:rsidRPr="00D43766" w:rsidTr="004518D0">
        <w:trPr>
          <w:trHeight w:val="409"/>
        </w:trPr>
        <w:tc>
          <w:tcPr>
            <w:tcW w:w="2073"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pPr>
            <w:r w:rsidRPr="00D43766">
              <w:rPr>
                <w:rFonts w:ascii="新細明體" w:hAnsi="新細明體" w:cs="新細明體"/>
                <w:bCs/>
                <w:sz w:val="26"/>
                <w:szCs w:val="26"/>
              </w:rPr>
              <w:t>≧</w:t>
            </w:r>
            <w:r w:rsidRPr="00D43766">
              <w:rPr>
                <w:rFonts w:eastAsia="標楷體"/>
                <w:bCs/>
                <w:sz w:val="26"/>
                <w:szCs w:val="26"/>
              </w:rPr>
              <w:t>20</w:t>
            </w:r>
            <w:r w:rsidRPr="00D43766">
              <w:rPr>
                <w:rFonts w:eastAsia="標楷體"/>
                <w:bCs/>
                <w:sz w:val="26"/>
                <w:szCs w:val="26"/>
              </w:rPr>
              <w:t>個</w:t>
            </w: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rPr>
                <w:rFonts w:eastAsia="標楷體"/>
                <w:bCs/>
                <w:sz w:val="26"/>
                <w:szCs w:val="26"/>
              </w:rPr>
            </w:pPr>
            <w:r w:rsidRPr="00D43766">
              <w:rPr>
                <w:rFonts w:eastAsia="標楷體"/>
                <w:bCs/>
                <w:sz w:val="26"/>
                <w:szCs w:val="26"/>
              </w:rPr>
              <w:t>3</w:t>
            </w:r>
            <w:r w:rsidRPr="00D43766">
              <w:rPr>
                <w:rFonts w:eastAsia="標楷體"/>
                <w:bCs/>
                <w:sz w:val="26"/>
                <w:szCs w:val="26"/>
              </w:rPr>
              <w:t>場次</w:t>
            </w:r>
          </w:p>
        </w:tc>
        <w:tc>
          <w:tcPr>
            <w:tcW w:w="2620"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pPr>
            <w:r w:rsidRPr="00D43766">
              <w:rPr>
                <w:rFonts w:ascii="新細明體" w:hAnsi="新細明體" w:cs="新細明體"/>
                <w:sz w:val="26"/>
                <w:szCs w:val="26"/>
              </w:rPr>
              <w:t>≧</w:t>
            </w:r>
            <w:r w:rsidRPr="00D43766">
              <w:rPr>
                <w:rFonts w:eastAsia="標楷體"/>
                <w:sz w:val="26"/>
                <w:szCs w:val="26"/>
              </w:rPr>
              <w:t>3</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2</w:t>
            </w:r>
            <w:r w:rsidRPr="00D43766">
              <w:rPr>
                <w:rFonts w:eastAsia="標楷體"/>
                <w:sz w:val="26"/>
                <w:szCs w:val="26"/>
              </w:rPr>
              <w:t>分</w:t>
            </w:r>
          </w:p>
          <w:p w:rsidR="00A533B2" w:rsidRPr="00D43766" w:rsidRDefault="00A533B2" w:rsidP="00BC2550">
            <w:pPr>
              <w:tabs>
                <w:tab w:val="left" w:pos="360"/>
              </w:tabs>
              <w:snapToGrid w:val="0"/>
              <w:spacing w:after="36" w:line="220" w:lineRule="exact"/>
              <w:jc w:val="center"/>
            </w:pPr>
            <w:r w:rsidRPr="00D43766">
              <w:rPr>
                <w:rFonts w:eastAsia="標楷體"/>
                <w:sz w:val="26"/>
                <w:szCs w:val="26"/>
              </w:rPr>
              <w:t>2</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1.5</w:t>
            </w:r>
            <w:r w:rsidRPr="00D43766">
              <w:rPr>
                <w:rFonts w:eastAsia="標楷體"/>
                <w:sz w:val="26"/>
                <w:szCs w:val="26"/>
              </w:rPr>
              <w:t>分</w:t>
            </w:r>
          </w:p>
          <w:p w:rsidR="00A533B2" w:rsidRPr="00D43766" w:rsidRDefault="00A533B2" w:rsidP="00BC2550">
            <w:pPr>
              <w:tabs>
                <w:tab w:val="left" w:pos="360"/>
              </w:tabs>
              <w:snapToGrid w:val="0"/>
              <w:spacing w:after="36" w:line="220" w:lineRule="exact"/>
              <w:jc w:val="center"/>
            </w:pPr>
            <w:r w:rsidRPr="00D43766">
              <w:rPr>
                <w:rFonts w:eastAsia="標楷體"/>
                <w:sz w:val="26"/>
                <w:szCs w:val="26"/>
              </w:rPr>
              <w:t>1</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1</w:t>
            </w:r>
            <w:r w:rsidRPr="00D43766">
              <w:rPr>
                <w:rFonts w:eastAsia="標楷體"/>
                <w:sz w:val="26"/>
                <w:szCs w:val="26"/>
              </w:rPr>
              <w:t>分</w:t>
            </w:r>
          </w:p>
          <w:p w:rsidR="00A533B2" w:rsidRPr="00D43766" w:rsidRDefault="00A533B2" w:rsidP="00BC2550">
            <w:pPr>
              <w:tabs>
                <w:tab w:val="left" w:pos="360"/>
              </w:tabs>
              <w:snapToGrid w:val="0"/>
              <w:spacing w:after="36" w:line="220" w:lineRule="exact"/>
              <w:jc w:val="center"/>
            </w:pPr>
            <w:r w:rsidRPr="00D43766">
              <w:rPr>
                <w:rFonts w:ascii="新細明體" w:hAnsi="新細明體" w:cs="新細明體"/>
                <w:sz w:val="26"/>
                <w:szCs w:val="26"/>
              </w:rPr>
              <w:t>≦</w:t>
            </w:r>
            <w:r w:rsidRPr="00D43766">
              <w:rPr>
                <w:rFonts w:eastAsia="標楷體"/>
                <w:sz w:val="26"/>
                <w:szCs w:val="26"/>
              </w:rPr>
              <w:t>0</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0</w:t>
            </w:r>
            <w:r w:rsidRPr="00D43766">
              <w:rPr>
                <w:rFonts w:eastAsia="標楷體"/>
                <w:sz w:val="26"/>
                <w:szCs w:val="26"/>
              </w:rPr>
              <w:t>分</w:t>
            </w:r>
          </w:p>
        </w:tc>
      </w:tr>
      <w:tr w:rsidR="00D43766" w:rsidRPr="00D43766" w:rsidTr="004518D0">
        <w:trPr>
          <w:trHeight w:val="409"/>
        </w:trPr>
        <w:tc>
          <w:tcPr>
            <w:tcW w:w="2073"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pPr>
            <w:r w:rsidRPr="00D43766">
              <w:rPr>
                <w:rFonts w:eastAsia="標楷體"/>
                <w:sz w:val="26"/>
                <w:szCs w:val="26"/>
              </w:rPr>
              <w:t>&lt;20</w:t>
            </w:r>
            <w:r w:rsidRPr="00D43766">
              <w:rPr>
                <w:rFonts w:eastAsia="標楷體"/>
                <w:sz w:val="26"/>
                <w:szCs w:val="26"/>
              </w:rPr>
              <w:t>個</w:t>
            </w: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pPr>
            <w:r w:rsidRPr="00D43766">
              <w:rPr>
                <w:rFonts w:eastAsia="標楷體"/>
                <w:bCs/>
                <w:sz w:val="26"/>
                <w:szCs w:val="26"/>
              </w:rPr>
              <w:t>2</w:t>
            </w:r>
            <w:r w:rsidRPr="00D43766">
              <w:rPr>
                <w:rFonts w:eastAsia="標楷體"/>
                <w:sz w:val="26"/>
                <w:szCs w:val="26"/>
              </w:rPr>
              <w:t>場</w:t>
            </w:r>
            <w:r w:rsidRPr="00D43766">
              <w:rPr>
                <w:rFonts w:eastAsia="標楷體"/>
                <w:bCs/>
                <w:sz w:val="26"/>
                <w:szCs w:val="26"/>
              </w:rPr>
              <w:t>次</w:t>
            </w:r>
          </w:p>
        </w:tc>
        <w:tc>
          <w:tcPr>
            <w:tcW w:w="2620"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pPr>
            <w:r w:rsidRPr="00D43766">
              <w:rPr>
                <w:rFonts w:ascii="新細明體" w:hAnsi="新細明體" w:cs="新細明體"/>
                <w:sz w:val="26"/>
                <w:szCs w:val="26"/>
              </w:rPr>
              <w:t>≧2</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2</w:t>
            </w:r>
            <w:r w:rsidRPr="00D43766">
              <w:rPr>
                <w:rFonts w:eastAsia="標楷體"/>
                <w:sz w:val="26"/>
                <w:szCs w:val="26"/>
              </w:rPr>
              <w:t>分</w:t>
            </w:r>
          </w:p>
          <w:p w:rsidR="00A533B2" w:rsidRPr="00D43766" w:rsidRDefault="00A533B2" w:rsidP="00BC2550">
            <w:pPr>
              <w:tabs>
                <w:tab w:val="left" w:pos="360"/>
              </w:tabs>
              <w:snapToGrid w:val="0"/>
              <w:spacing w:after="36" w:line="220" w:lineRule="exact"/>
              <w:jc w:val="center"/>
            </w:pPr>
            <w:r w:rsidRPr="00D43766">
              <w:rPr>
                <w:rFonts w:eastAsia="標楷體"/>
                <w:sz w:val="26"/>
                <w:szCs w:val="26"/>
              </w:rPr>
              <w:t>1</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1</w:t>
            </w:r>
            <w:r w:rsidRPr="00D43766">
              <w:rPr>
                <w:rFonts w:eastAsia="標楷體"/>
                <w:sz w:val="26"/>
                <w:szCs w:val="26"/>
              </w:rPr>
              <w:t>分</w:t>
            </w:r>
          </w:p>
          <w:p w:rsidR="00A533B2" w:rsidRPr="00D43766" w:rsidRDefault="00A533B2" w:rsidP="00BC2550">
            <w:pPr>
              <w:tabs>
                <w:tab w:val="left" w:pos="360"/>
              </w:tabs>
              <w:snapToGrid w:val="0"/>
              <w:spacing w:after="36" w:line="220" w:lineRule="exact"/>
              <w:jc w:val="center"/>
            </w:pPr>
            <w:r w:rsidRPr="00D43766">
              <w:rPr>
                <w:rFonts w:eastAsia="標楷體"/>
                <w:sz w:val="26"/>
                <w:szCs w:val="26"/>
              </w:rPr>
              <w:t>0</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0</w:t>
            </w:r>
            <w:r w:rsidRPr="00D43766">
              <w:rPr>
                <w:rFonts w:eastAsia="標楷體"/>
                <w:sz w:val="26"/>
                <w:szCs w:val="26"/>
              </w:rPr>
              <w:t>分</w:t>
            </w:r>
          </w:p>
        </w:tc>
      </w:tr>
      <w:tr w:rsidR="00D43766" w:rsidRPr="00D43766" w:rsidTr="004518D0">
        <w:trPr>
          <w:trHeight w:val="409"/>
        </w:trPr>
        <w:tc>
          <w:tcPr>
            <w:tcW w:w="2073"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rPr>
                <w:rFonts w:eastAsia="標楷體"/>
                <w:sz w:val="26"/>
                <w:szCs w:val="26"/>
              </w:rPr>
            </w:pPr>
            <w:r w:rsidRPr="00D43766">
              <w:rPr>
                <w:rFonts w:eastAsia="標楷體"/>
                <w:sz w:val="26"/>
                <w:szCs w:val="26"/>
              </w:rPr>
              <w:t>離島及東部縣市</w:t>
            </w:r>
          </w:p>
        </w:tc>
        <w:tc>
          <w:tcPr>
            <w:tcW w:w="2621"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pPr>
            <w:r w:rsidRPr="00D43766">
              <w:rPr>
                <w:rFonts w:eastAsia="標楷體"/>
                <w:bCs/>
                <w:sz w:val="26"/>
                <w:szCs w:val="26"/>
              </w:rPr>
              <w:t>1</w:t>
            </w:r>
            <w:r w:rsidRPr="00D43766">
              <w:rPr>
                <w:rFonts w:eastAsia="標楷體"/>
                <w:sz w:val="26"/>
                <w:szCs w:val="26"/>
              </w:rPr>
              <w:t>場</w:t>
            </w:r>
            <w:r w:rsidRPr="00D43766">
              <w:rPr>
                <w:rFonts w:eastAsia="標楷體"/>
                <w:bCs/>
                <w:sz w:val="26"/>
                <w:szCs w:val="26"/>
              </w:rPr>
              <w:t>次</w:t>
            </w:r>
          </w:p>
        </w:tc>
        <w:tc>
          <w:tcPr>
            <w:tcW w:w="2620" w:type="dxa"/>
            <w:tcBorders>
              <w:top w:val="single" w:sz="4" w:space="0" w:color="000000"/>
              <w:left w:val="single" w:sz="4" w:space="0" w:color="000000"/>
              <w:bottom w:val="single" w:sz="4" w:space="0" w:color="000000"/>
              <w:right w:val="single" w:sz="4" w:space="0" w:color="000000"/>
            </w:tcBorders>
            <w:shd w:val="clear" w:color="auto" w:fill="auto"/>
            <w:tcMar>
              <w:top w:w="28" w:type="dxa"/>
              <w:left w:w="108" w:type="dxa"/>
              <w:bottom w:w="28" w:type="dxa"/>
              <w:right w:w="108" w:type="dxa"/>
            </w:tcMar>
            <w:vAlign w:val="center"/>
          </w:tcPr>
          <w:p w:rsidR="00A533B2" w:rsidRPr="00D43766" w:rsidRDefault="00A533B2" w:rsidP="00BC2550">
            <w:pPr>
              <w:tabs>
                <w:tab w:val="left" w:pos="360"/>
              </w:tabs>
              <w:snapToGrid w:val="0"/>
              <w:spacing w:after="36" w:line="220" w:lineRule="exact"/>
              <w:jc w:val="center"/>
            </w:pPr>
            <w:r w:rsidRPr="00D43766">
              <w:rPr>
                <w:rFonts w:ascii="新細明體" w:hAnsi="新細明體" w:cs="新細明體"/>
                <w:sz w:val="26"/>
                <w:szCs w:val="26"/>
              </w:rPr>
              <w:t>≧</w:t>
            </w:r>
            <w:r w:rsidRPr="00D43766">
              <w:rPr>
                <w:rFonts w:eastAsia="標楷體"/>
                <w:sz w:val="26"/>
                <w:szCs w:val="26"/>
              </w:rPr>
              <w:t>1</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2</w:t>
            </w:r>
            <w:r w:rsidRPr="00D43766">
              <w:rPr>
                <w:rFonts w:eastAsia="標楷體"/>
                <w:sz w:val="26"/>
                <w:szCs w:val="26"/>
              </w:rPr>
              <w:t>分</w:t>
            </w:r>
          </w:p>
          <w:p w:rsidR="00A533B2" w:rsidRPr="00D43766" w:rsidRDefault="00A533B2" w:rsidP="00BC2550">
            <w:pPr>
              <w:tabs>
                <w:tab w:val="left" w:pos="360"/>
              </w:tabs>
              <w:snapToGrid w:val="0"/>
              <w:spacing w:after="36" w:line="220" w:lineRule="exact"/>
              <w:jc w:val="center"/>
            </w:pPr>
            <w:r w:rsidRPr="00D43766">
              <w:rPr>
                <w:rFonts w:eastAsia="標楷體"/>
                <w:sz w:val="26"/>
                <w:szCs w:val="26"/>
              </w:rPr>
              <w:t>0</w:t>
            </w:r>
            <w:r w:rsidRPr="00D43766">
              <w:rPr>
                <w:rFonts w:eastAsia="標楷體"/>
                <w:sz w:val="26"/>
                <w:szCs w:val="26"/>
              </w:rPr>
              <w:t>場</w:t>
            </w:r>
            <w:r w:rsidRPr="00D43766">
              <w:rPr>
                <w:rFonts w:eastAsia="標楷體"/>
                <w:bCs/>
                <w:sz w:val="26"/>
                <w:szCs w:val="26"/>
              </w:rPr>
              <w:t>次</w:t>
            </w:r>
            <w:r w:rsidRPr="00D43766">
              <w:rPr>
                <w:rFonts w:eastAsia="標楷體"/>
                <w:sz w:val="26"/>
                <w:szCs w:val="26"/>
              </w:rPr>
              <w:t>，得</w:t>
            </w:r>
            <w:r w:rsidRPr="00D43766">
              <w:rPr>
                <w:rFonts w:eastAsia="標楷體"/>
                <w:sz w:val="26"/>
                <w:szCs w:val="26"/>
              </w:rPr>
              <w:t>0</w:t>
            </w:r>
            <w:r w:rsidRPr="00D43766">
              <w:rPr>
                <w:rFonts w:eastAsia="標楷體"/>
                <w:sz w:val="26"/>
                <w:szCs w:val="26"/>
              </w:rPr>
              <w:t>分</w:t>
            </w:r>
          </w:p>
        </w:tc>
      </w:tr>
    </w:tbl>
    <w:p w:rsidR="00A533B2" w:rsidRPr="00D43766" w:rsidRDefault="00A533B2" w:rsidP="00A533B2">
      <w:pPr>
        <w:pStyle w:val="aff1"/>
        <w:spacing w:before="180" w:after="180"/>
        <w:ind w:left="1328" w:hanging="848"/>
        <w:rPr>
          <w:rFonts w:eastAsia="標楷體"/>
          <w:b/>
          <w:bCs/>
          <w:sz w:val="26"/>
          <w:szCs w:val="26"/>
        </w:rPr>
      </w:pPr>
      <w:r w:rsidRPr="00D43766">
        <w:rPr>
          <w:rFonts w:eastAsia="標楷體"/>
          <w:b/>
          <w:bCs/>
          <w:sz w:val="26"/>
          <w:szCs w:val="26"/>
        </w:rPr>
        <w:t>備註：考量離島及東部縣市醫事人員數量，故至少需辦理</w:t>
      </w:r>
      <w:r w:rsidRPr="00D43766">
        <w:rPr>
          <w:rFonts w:eastAsia="標楷體"/>
          <w:b/>
          <w:bCs/>
          <w:sz w:val="26"/>
          <w:szCs w:val="26"/>
        </w:rPr>
        <w:t>1</w:t>
      </w:r>
      <w:r w:rsidRPr="00D43766">
        <w:rPr>
          <w:rFonts w:eastAsia="標楷體"/>
          <w:b/>
          <w:bCs/>
          <w:sz w:val="26"/>
          <w:szCs w:val="26"/>
        </w:rPr>
        <w:t>場醫護人員教育訓練</w:t>
      </w:r>
    </w:p>
    <w:p w:rsidR="00A533B2" w:rsidRPr="00D43766" w:rsidRDefault="00A533B2" w:rsidP="00166484">
      <w:pPr>
        <w:pStyle w:val="aff1"/>
        <w:numPr>
          <w:ilvl w:val="0"/>
          <w:numId w:val="223"/>
        </w:numPr>
        <w:suppressAutoHyphens/>
        <w:autoSpaceDN w:val="0"/>
        <w:spacing w:before="180" w:after="72"/>
        <w:ind w:leftChars="0"/>
        <w:textAlignment w:val="baseline"/>
        <w:rPr>
          <w:rFonts w:eastAsia="標楷體"/>
          <w:b/>
          <w:sz w:val="26"/>
          <w:szCs w:val="26"/>
        </w:rPr>
      </w:pPr>
      <w:r w:rsidRPr="00D43766">
        <w:rPr>
          <w:rFonts w:eastAsia="標楷體"/>
          <w:b/>
          <w:sz w:val="26"/>
          <w:szCs w:val="26"/>
        </w:rPr>
        <w:t>新生兒聽力篩檢（</w:t>
      </w:r>
      <w:r w:rsidRPr="00D43766">
        <w:rPr>
          <w:rFonts w:eastAsia="標楷體"/>
          <w:b/>
          <w:sz w:val="26"/>
          <w:szCs w:val="26"/>
        </w:rPr>
        <w:t>2</w:t>
      </w:r>
      <w:r w:rsidRPr="00D43766">
        <w:rPr>
          <w:rFonts w:eastAsia="標楷體"/>
          <w:b/>
          <w:sz w:val="26"/>
          <w:szCs w:val="26"/>
        </w:rPr>
        <w:t>分）</w:t>
      </w:r>
    </w:p>
    <w:p w:rsidR="00A533B2" w:rsidRPr="00D43766" w:rsidRDefault="00A533B2" w:rsidP="00166484">
      <w:pPr>
        <w:pStyle w:val="aff1"/>
        <w:numPr>
          <w:ilvl w:val="0"/>
          <w:numId w:val="229"/>
        </w:numPr>
        <w:suppressAutoHyphens/>
        <w:autoSpaceDN w:val="0"/>
        <w:spacing w:before="180" w:after="180"/>
        <w:ind w:leftChars="0"/>
        <w:textAlignment w:val="baseline"/>
        <w:rPr>
          <w:rFonts w:eastAsia="標楷體"/>
          <w:sz w:val="26"/>
          <w:szCs w:val="26"/>
        </w:rPr>
      </w:pPr>
      <w:r w:rsidRPr="00D43766">
        <w:rPr>
          <w:rFonts w:eastAsia="標楷體"/>
          <w:sz w:val="26"/>
          <w:szCs w:val="26"/>
        </w:rPr>
        <w:t>指標：篩檢陽性個案完成確診率</w:t>
      </w:r>
    </w:p>
    <w:p w:rsidR="00A533B2" w:rsidRPr="00D43766" w:rsidRDefault="00A533B2" w:rsidP="00166484">
      <w:pPr>
        <w:pStyle w:val="aff1"/>
        <w:numPr>
          <w:ilvl w:val="0"/>
          <w:numId w:val="229"/>
        </w:numPr>
        <w:suppressAutoHyphens/>
        <w:autoSpaceDN w:val="0"/>
        <w:spacing w:before="180" w:after="180"/>
        <w:ind w:leftChars="0"/>
        <w:textAlignment w:val="baseline"/>
      </w:pPr>
      <w:r w:rsidRPr="00D43766">
        <w:rPr>
          <w:rFonts w:eastAsia="標楷體"/>
          <w:sz w:val="26"/>
          <w:szCs w:val="26"/>
        </w:rPr>
        <w:t>計算公式：加權調整後現居地完成確診人數</w:t>
      </w:r>
      <w:r w:rsidRPr="00D43766">
        <w:rPr>
          <w:rFonts w:eastAsia="標楷體"/>
          <w:sz w:val="26"/>
          <w:szCs w:val="26"/>
        </w:rPr>
        <w:t>/</w:t>
      </w:r>
      <w:r w:rsidRPr="00D43766">
        <w:rPr>
          <w:rFonts w:eastAsia="標楷體"/>
          <w:sz w:val="26"/>
          <w:szCs w:val="26"/>
        </w:rPr>
        <w:t>現居地篩檢陽性人數</w:t>
      </w:r>
    </w:p>
    <w:p w:rsidR="00A533B2" w:rsidRPr="00D43766" w:rsidRDefault="00A533B2" w:rsidP="00A533B2">
      <w:pPr>
        <w:pStyle w:val="aff1"/>
        <w:spacing w:before="180" w:after="180"/>
        <w:ind w:firstLine="985"/>
        <w:rPr>
          <w:rFonts w:eastAsia="標楷體"/>
          <w:bCs/>
          <w:sz w:val="26"/>
          <w:szCs w:val="26"/>
        </w:rPr>
      </w:pPr>
      <w:r w:rsidRPr="00D43766">
        <w:rPr>
          <w:rFonts w:eastAsia="標楷體"/>
          <w:bCs/>
          <w:sz w:val="26"/>
          <w:szCs w:val="26"/>
        </w:rPr>
        <w:t>＝</w:t>
      </w:r>
      <w:r w:rsidRPr="00D43766">
        <w:rPr>
          <w:rFonts w:eastAsia="標楷體"/>
          <w:bCs/>
          <w:sz w:val="26"/>
          <w:szCs w:val="26"/>
        </w:rPr>
        <w:t>(A*100%+B*80%+C*30%) /</w:t>
      </w:r>
      <w:r w:rsidRPr="00D43766">
        <w:rPr>
          <w:rFonts w:eastAsia="標楷體"/>
          <w:bCs/>
          <w:sz w:val="26"/>
          <w:szCs w:val="26"/>
        </w:rPr>
        <w:t>現居地篩檢陽性人數</w:t>
      </w:r>
    </w:p>
    <w:p w:rsidR="00A533B2" w:rsidRPr="00D43766" w:rsidRDefault="00A533B2" w:rsidP="00166484">
      <w:pPr>
        <w:pStyle w:val="aff1"/>
        <w:numPr>
          <w:ilvl w:val="0"/>
          <w:numId w:val="230"/>
        </w:numPr>
        <w:tabs>
          <w:tab w:val="left" w:pos="1008"/>
        </w:tabs>
        <w:suppressAutoHyphens/>
        <w:autoSpaceDN w:val="0"/>
        <w:snapToGrid w:val="0"/>
        <w:spacing w:after="72" w:line="360" w:lineRule="exact"/>
        <w:ind w:leftChars="0" w:left="1276" w:hanging="567"/>
        <w:jc w:val="both"/>
        <w:textAlignment w:val="baseline"/>
      </w:pPr>
      <w:r w:rsidRPr="00D43766">
        <w:rPr>
          <w:rFonts w:eastAsia="標楷體"/>
          <w:bCs/>
          <w:sz w:val="26"/>
          <w:szCs w:val="26"/>
        </w:rPr>
        <w:lastRenderedPageBreak/>
        <w:t>統</w:t>
      </w:r>
      <w:r w:rsidRPr="00D43766">
        <w:rPr>
          <w:rFonts w:eastAsia="標楷體"/>
          <w:spacing w:val="-4"/>
          <w:sz w:val="26"/>
          <w:szCs w:val="26"/>
        </w:rPr>
        <w:t>計人數：篩檢陽性個案出生日期為</w:t>
      </w:r>
      <w:r w:rsidRPr="00D43766">
        <w:rPr>
          <w:rFonts w:eastAsia="標楷體"/>
          <w:spacing w:val="-4"/>
          <w:sz w:val="26"/>
          <w:szCs w:val="26"/>
        </w:rPr>
        <w:t>107</w:t>
      </w:r>
      <w:r w:rsidRPr="00D43766">
        <w:rPr>
          <w:rFonts w:eastAsia="標楷體"/>
          <w:spacing w:val="-4"/>
          <w:sz w:val="26"/>
          <w:szCs w:val="26"/>
        </w:rPr>
        <w:t>年</w:t>
      </w:r>
      <w:r w:rsidRPr="00D43766">
        <w:rPr>
          <w:rFonts w:eastAsia="標楷體"/>
          <w:spacing w:val="-4"/>
          <w:sz w:val="26"/>
          <w:szCs w:val="26"/>
        </w:rPr>
        <w:t>7</w:t>
      </w:r>
      <w:r w:rsidRPr="00D43766">
        <w:rPr>
          <w:rFonts w:eastAsia="標楷體"/>
          <w:spacing w:val="-4"/>
          <w:sz w:val="26"/>
          <w:szCs w:val="26"/>
        </w:rPr>
        <w:t>月</w:t>
      </w:r>
      <w:r w:rsidRPr="00D43766">
        <w:rPr>
          <w:rFonts w:eastAsia="標楷體"/>
          <w:spacing w:val="-4"/>
          <w:sz w:val="26"/>
          <w:szCs w:val="26"/>
        </w:rPr>
        <w:t>1</w:t>
      </w:r>
      <w:r w:rsidRPr="00D43766">
        <w:rPr>
          <w:rFonts w:eastAsia="標楷體"/>
          <w:spacing w:val="-4"/>
          <w:sz w:val="26"/>
          <w:szCs w:val="26"/>
        </w:rPr>
        <w:t>日至</w:t>
      </w:r>
      <w:r w:rsidRPr="00D43766">
        <w:rPr>
          <w:rFonts w:eastAsia="標楷體"/>
          <w:spacing w:val="-4"/>
          <w:sz w:val="26"/>
          <w:szCs w:val="26"/>
        </w:rPr>
        <w:t>108</w:t>
      </w:r>
      <w:r w:rsidRPr="00D43766">
        <w:rPr>
          <w:rFonts w:eastAsia="標楷體"/>
          <w:spacing w:val="-4"/>
          <w:sz w:val="26"/>
          <w:szCs w:val="26"/>
        </w:rPr>
        <w:t>年</w:t>
      </w:r>
      <w:r w:rsidRPr="00D43766">
        <w:rPr>
          <w:rFonts w:eastAsia="標楷體"/>
          <w:spacing w:val="-4"/>
          <w:sz w:val="26"/>
          <w:szCs w:val="26"/>
        </w:rPr>
        <w:t>6</w:t>
      </w:r>
      <w:r w:rsidRPr="00D43766">
        <w:rPr>
          <w:rFonts w:eastAsia="標楷體"/>
          <w:spacing w:val="-4"/>
          <w:sz w:val="26"/>
          <w:szCs w:val="26"/>
        </w:rPr>
        <w:t>月</w:t>
      </w:r>
      <w:r w:rsidRPr="00D43766">
        <w:rPr>
          <w:rFonts w:eastAsia="標楷體"/>
          <w:spacing w:val="-4"/>
          <w:sz w:val="26"/>
          <w:szCs w:val="26"/>
        </w:rPr>
        <w:t>30</w:t>
      </w:r>
      <w:r w:rsidRPr="00D43766">
        <w:rPr>
          <w:rFonts w:eastAsia="標楷體"/>
          <w:spacing w:val="-4"/>
          <w:sz w:val="26"/>
          <w:szCs w:val="26"/>
        </w:rPr>
        <w:t>日</w:t>
      </w:r>
    </w:p>
    <w:p w:rsidR="00A533B2" w:rsidRPr="00D43766" w:rsidRDefault="00A533B2" w:rsidP="00166484">
      <w:pPr>
        <w:pStyle w:val="aff1"/>
        <w:numPr>
          <w:ilvl w:val="0"/>
          <w:numId w:val="230"/>
        </w:numPr>
        <w:tabs>
          <w:tab w:val="left" w:pos="1008"/>
        </w:tabs>
        <w:suppressAutoHyphens/>
        <w:autoSpaceDN w:val="0"/>
        <w:snapToGrid w:val="0"/>
        <w:spacing w:after="72" w:line="360" w:lineRule="exact"/>
        <w:ind w:leftChars="0" w:left="1276" w:hanging="567"/>
        <w:jc w:val="both"/>
        <w:textAlignment w:val="baseline"/>
      </w:pPr>
      <w:r w:rsidRPr="00D43766">
        <w:rPr>
          <w:rFonts w:eastAsia="標楷體"/>
          <w:spacing w:val="-4"/>
          <w:sz w:val="26"/>
          <w:szCs w:val="26"/>
        </w:rPr>
        <w:t>統計</w:t>
      </w:r>
      <w:r w:rsidRPr="00D43766">
        <w:rPr>
          <w:rFonts w:eastAsia="標楷體"/>
          <w:sz w:val="26"/>
          <w:szCs w:val="26"/>
        </w:rPr>
        <w:t>期間</w:t>
      </w:r>
      <w:r w:rsidRPr="00D43766">
        <w:rPr>
          <w:rFonts w:eastAsia="標楷體"/>
          <w:bCs/>
          <w:sz w:val="26"/>
          <w:szCs w:val="26"/>
        </w:rPr>
        <w:t>：</w:t>
      </w:r>
      <w:r w:rsidRPr="00D43766">
        <w:rPr>
          <w:rFonts w:eastAsia="標楷體"/>
          <w:bCs/>
          <w:sz w:val="26"/>
          <w:szCs w:val="26"/>
        </w:rPr>
        <w:t>108</w:t>
      </w:r>
      <w:r w:rsidRPr="00D43766">
        <w:rPr>
          <w:rFonts w:eastAsia="標楷體"/>
          <w:bCs/>
          <w:sz w:val="26"/>
          <w:szCs w:val="26"/>
        </w:rPr>
        <w:t>年</w:t>
      </w:r>
      <w:r w:rsidRPr="00D43766">
        <w:rPr>
          <w:rFonts w:eastAsia="標楷體"/>
          <w:bCs/>
          <w:sz w:val="26"/>
          <w:szCs w:val="26"/>
        </w:rPr>
        <w:t>1</w:t>
      </w:r>
      <w:r w:rsidRPr="00D43766">
        <w:rPr>
          <w:rFonts w:eastAsia="標楷體"/>
          <w:bCs/>
          <w:sz w:val="26"/>
          <w:szCs w:val="26"/>
        </w:rPr>
        <w:t>月</w:t>
      </w:r>
      <w:r w:rsidRPr="00D43766">
        <w:rPr>
          <w:rFonts w:eastAsia="標楷體"/>
          <w:bCs/>
          <w:sz w:val="26"/>
          <w:szCs w:val="26"/>
        </w:rPr>
        <w:t>1</w:t>
      </w:r>
      <w:r w:rsidRPr="00D43766">
        <w:rPr>
          <w:rFonts w:eastAsia="標楷體"/>
          <w:bCs/>
          <w:sz w:val="26"/>
          <w:szCs w:val="26"/>
        </w:rPr>
        <w:t>日至</w:t>
      </w:r>
      <w:r w:rsidRPr="00D43766">
        <w:rPr>
          <w:rFonts w:eastAsia="標楷體"/>
          <w:bCs/>
          <w:sz w:val="26"/>
          <w:szCs w:val="26"/>
        </w:rPr>
        <w:t>108</w:t>
      </w:r>
      <w:r w:rsidRPr="00D43766">
        <w:rPr>
          <w:rFonts w:eastAsia="標楷體"/>
          <w:bCs/>
          <w:sz w:val="26"/>
          <w:szCs w:val="26"/>
        </w:rPr>
        <w:t>年</w:t>
      </w:r>
      <w:r w:rsidRPr="00D43766">
        <w:rPr>
          <w:rFonts w:eastAsia="標楷體"/>
          <w:bCs/>
          <w:sz w:val="26"/>
          <w:szCs w:val="26"/>
        </w:rPr>
        <w:t>12</w:t>
      </w:r>
      <w:r w:rsidRPr="00D43766">
        <w:rPr>
          <w:rFonts w:eastAsia="標楷體"/>
          <w:bCs/>
          <w:sz w:val="26"/>
          <w:szCs w:val="26"/>
        </w:rPr>
        <w:t>月</w:t>
      </w:r>
      <w:r w:rsidRPr="00D43766">
        <w:rPr>
          <w:rFonts w:eastAsia="標楷體"/>
          <w:bCs/>
          <w:sz w:val="26"/>
          <w:szCs w:val="26"/>
        </w:rPr>
        <w:t>31</w:t>
      </w:r>
      <w:r w:rsidRPr="00D43766">
        <w:rPr>
          <w:rFonts w:eastAsia="標楷體"/>
          <w:bCs/>
          <w:sz w:val="26"/>
          <w:szCs w:val="26"/>
        </w:rPr>
        <w:t>日</w:t>
      </w:r>
    </w:p>
    <w:p w:rsidR="00A533B2" w:rsidRPr="00D43766" w:rsidRDefault="00A533B2" w:rsidP="00166484">
      <w:pPr>
        <w:pStyle w:val="aff1"/>
        <w:numPr>
          <w:ilvl w:val="0"/>
          <w:numId w:val="229"/>
        </w:numPr>
        <w:suppressAutoHyphens/>
        <w:autoSpaceDN w:val="0"/>
        <w:spacing w:before="180" w:after="180"/>
        <w:ind w:leftChars="0"/>
        <w:textAlignment w:val="baseline"/>
        <w:rPr>
          <w:rFonts w:eastAsia="標楷體"/>
          <w:sz w:val="26"/>
          <w:szCs w:val="26"/>
        </w:rPr>
      </w:pPr>
      <w:r w:rsidRPr="00D43766">
        <w:rPr>
          <w:rFonts w:eastAsia="標楷體"/>
          <w:sz w:val="26"/>
          <w:szCs w:val="26"/>
        </w:rPr>
        <w:t xml:space="preserve"> </w:t>
      </w:r>
      <w:r w:rsidRPr="00D43766">
        <w:rPr>
          <w:rFonts w:eastAsia="標楷體"/>
          <w:sz w:val="26"/>
          <w:szCs w:val="26"/>
        </w:rPr>
        <w:t>評分方式：</w:t>
      </w:r>
      <w:r w:rsidRPr="00D43766">
        <w:rPr>
          <w:rFonts w:eastAsia="標楷體"/>
          <w:sz w:val="26"/>
          <w:szCs w:val="26"/>
        </w:rPr>
        <w:t xml:space="preserve"> </w:t>
      </w:r>
    </w:p>
    <w:tbl>
      <w:tblPr>
        <w:tblW w:w="6115" w:type="dxa"/>
        <w:tblInd w:w="1526" w:type="dxa"/>
        <w:tblLayout w:type="fixed"/>
        <w:tblCellMar>
          <w:left w:w="10" w:type="dxa"/>
          <w:right w:w="10" w:type="dxa"/>
        </w:tblCellMar>
        <w:tblLook w:val="04A0" w:firstRow="1" w:lastRow="0" w:firstColumn="1" w:lastColumn="0" w:noHBand="0" w:noVBand="1"/>
      </w:tblPr>
      <w:tblGrid>
        <w:gridCol w:w="4355"/>
        <w:gridCol w:w="1760"/>
      </w:tblGrid>
      <w:tr w:rsidR="00D43766" w:rsidRPr="00D43766" w:rsidTr="004518D0">
        <w:trPr>
          <w:trHeight w:val="300"/>
        </w:trPr>
        <w:tc>
          <w:tcPr>
            <w:tcW w:w="43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napToGrid w:val="0"/>
              <w:spacing w:before="36" w:after="72" w:line="360" w:lineRule="exact"/>
              <w:ind w:left="-113"/>
              <w:jc w:val="center"/>
              <w:rPr>
                <w:rFonts w:eastAsia="標楷體"/>
                <w:b/>
                <w:sz w:val="26"/>
                <w:szCs w:val="26"/>
              </w:rPr>
            </w:pPr>
            <w:r w:rsidRPr="00D43766">
              <w:rPr>
                <w:rFonts w:eastAsia="標楷體"/>
                <w:b/>
                <w:sz w:val="26"/>
                <w:szCs w:val="26"/>
              </w:rPr>
              <w:t>完成確診率</w:t>
            </w:r>
          </w:p>
        </w:tc>
        <w:tc>
          <w:tcPr>
            <w:tcW w:w="176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napToGrid w:val="0"/>
              <w:spacing w:before="36" w:after="72" w:line="360" w:lineRule="exact"/>
              <w:ind w:left="-113"/>
              <w:jc w:val="center"/>
              <w:rPr>
                <w:rFonts w:eastAsia="標楷體"/>
                <w:b/>
                <w:sz w:val="26"/>
                <w:szCs w:val="26"/>
              </w:rPr>
            </w:pPr>
            <w:r w:rsidRPr="00D43766">
              <w:rPr>
                <w:rFonts w:eastAsia="標楷體"/>
                <w:b/>
                <w:sz w:val="26"/>
                <w:szCs w:val="26"/>
              </w:rPr>
              <w:t>配分</w:t>
            </w:r>
          </w:p>
        </w:tc>
      </w:tr>
      <w:tr w:rsidR="00D43766" w:rsidRPr="00D43766" w:rsidTr="004518D0">
        <w:trPr>
          <w:trHeight w:val="394"/>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pPr>
            <w:r w:rsidRPr="00D43766">
              <w:rPr>
                <w:rFonts w:eastAsia="標楷體"/>
                <w:bCs/>
                <w:sz w:val="28"/>
                <w:szCs w:val="28"/>
              </w:rPr>
              <w:t>完成確診率</w:t>
            </w:r>
            <w:r w:rsidRPr="00D43766">
              <w:rPr>
                <w:rFonts w:ascii="新細明體" w:hAnsi="新細明體" w:cs="新細明體"/>
                <w:sz w:val="28"/>
                <w:szCs w:val="28"/>
              </w:rPr>
              <w:t>≧</w:t>
            </w:r>
            <w:r w:rsidRPr="00D43766">
              <w:rPr>
                <w:rFonts w:eastAsia="標楷體"/>
                <w:sz w:val="28"/>
                <w:szCs w:val="28"/>
              </w:rPr>
              <w:t>99</w:t>
            </w:r>
            <w:r w:rsidRPr="00D43766">
              <w:rPr>
                <w:rFonts w:eastAsia="標楷體"/>
                <w:bCs/>
                <w:sz w:val="28"/>
                <w:szCs w:val="28"/>
              </w:rPr>
              <w:t>%</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2</w:t>
            </w:r>
            <w:r w:rsidRPr="00D43766">
              <w:rPr>
                <w:rFonts w:eastAsia="標楷體"/>
                <w:bCs/>
                <w:sz w:val="28"/>
                <w:szCs w:val="28"/>
              </w:rPr>
              <w:t>分</w:t>
            </w:r>
          </w:p>
        </w:tc>
      </w:tr>
      <w:tr w:rsidR="00D43766" w:rsidRPr="00D43766" w:rsidTr="004518D0">
        <w:trPr>
          <w:trHeight w:val="394"/>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pPr>
            <w:r w:rsidRPr="00D43766">
              <w:rPr>
                <w:rFonts w:eastAsia="標楷體"/>
                <w:bCs/>
                <w:sz w:val="28"/>
                <w:szCs w:val="28"/>
              </w:rPr>
              <w:t>99%</w:t>
            </w:r>
            <w:r w:rsidRPr="00D43766">
              <w:rPr>
                <w:rFonts w:eastAsia="標楷體"/>
                <w:sz w:val="26"/>
                <w:szCs w:val="26"/>
              </w:rPr>
              <w:t>＞</w:t>
            </w:r>
            <w:r w:rsidRPr="00D43766">
              <w:rPr>
                <w:rFonts w:eastAsia="標楷體"/>
                <w:bCs/>
                <w:sz w:val="28"/>
                <w:szCs w:val="28"/>
              </w:rPr>
              <w:t>完成確診率</w:t>
            </w:r>
            <w:r w:rsidRPr="00D43766">
              <w:rPr>
                <w:rFonts w:ascii="新細明體" w:hAnsi="新細明體" w:cs="新細明體"/>
                <w:sz w:val="26"/>
                <w:szCs w:val="26"/>
              </w:rPr>
              <w:t>≧</w:t>
            </w:r>
            <w:r w:rsidRPr="00D43766">
              <w:rPr>
                <w:rFonts w:eastAsia="標楷體"/>
                <w:bCs/>
                <w:sz w:val="28"/>
                <w:szCs w:val="28"/>
              </w:rPr>
              <w:t>98%</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1.8</w:t>
            </w:r>
            <w:r w:rsidRPr="00D43766">
              <w:rPr>
                <w:rFonts w:eastAsia="標楷體"/>
                <w:bCs/>
                <w:sz w:val="28"/>
                <w:szCs w:val="28"/>
              </w:rPr>
              <w:t>分</w:t>
            </w:r>
          </w:p>
        </w:tc>
      </w:tr>
      <w:tr w:rsidR="00D43766" w:rsidRPr="00D43766" w:rsidTr="004518D0">
        <w:trPr>
          <w:trHeight w:val="394"/>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pPr>
            <w:r w:rsidRPr="00D43766">
              <w:rPr>
                <w:rFonts w:eastAsia="標楷體"/>
                <w:bCs/>
                <w:sz w:val="28"/>
                <w:szCs w:val="28"/>
              </w:rPr>
              <w:t>98%</w:t>
            </w:r>
            <w:r w:rsidRPr="00D43766">
              <w:rPr>
                <w:rFonts w:eastAsia="標楷體"/>
                <w:sz w:val="26"/>
                <w:szCs w:val="26"/>
              </w:rPr>
              <w:t>＞</w:t>
            </w:r>
            <w:r w:rsidRPr="00D43766">
              <w:rPr>
                <w:rFonts w:eastAsia="標楷體"/>
                <w:bCs/>
                <w:sz w:val="28"/>
                <w:szCs w:val="28"/>
              </w:rPr>
              <w:t>完成確診率</w:t>
            </w:r>
            <w:r w:rsidRPr="00D43766">
              <w:rPr>
                <w:rFonts w:ascii="新細明體" w:hAnsi="新細明體" w:cs="新細明體"/>
                <w:sz w:val="26"/>
                <w:szCs w:val="26"/>
              </w:rPr>
              <w:t>≧</w:t>
            </w:r>
            <w:r w:rsidRPr="00D43766">
              <w:rPr>
                <w:rFonts w:eastAsia="標楷體"/>
                <w:bCs/>
                <w:sz w:val="28"/>
                <w:szCs w:val="28"/>
              </w:rPr>
              <w:t>95%</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1.6</w:t>
            </w:r>
            <w:r w:rsidRPr="00D43766">
              <w:rPr>
                <w:rFonts w:eastAsia="標楷體"/>
                <w:bCs/>
                <w:sz w:val="28"/>
                <w:szCs w:val="28"/>
              </w:rPr>
              <w:t>分</w:t>
            </w:r>
          </w:p>
        </w:tc>
      </w:tr>
      <w:tr w:rsidR="00D43766" w:rsidRPr="00D43766" w:rsidTr="004518D0">
        <w:trPr>
          <w:trHeight w:val="394"/>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pPr>
            <w:r w:rsidRPr="00D43766">
              <w:rPr>
                <w:rFonts w:eastAsia="標楷體"/>
                <w:bCs/>
                <w:sz w:val="28"/>
                <w:szCs w:val="28"/>
              </w:rPr>
              <w:t>95%</w:t>
            </w:r>
            <w:r w:rsidRPr="00D43766">
              <w:rPr>
                <w:rFonts w:eastAsia="標楷體"/>
                <w:sz w:val="26"/>
                <w:szCs w:val="26"/>
              </w:rPr>
              <w:t>＞</w:t>
            </w:r>
            <w:r w:rsidRPr="00D43766">
              <w:rPr>
                <w:rFonts w:eastAsia="標楷體"/>
                <w:bCs/>
                <w:sz w:val="28"/>
                <w:szCs w:val="28"/>
              </w:rPr>
              <w:t>完成確診率</w:t>
            </w:r>
            <w:r w:rsidRPr="00D43766">
              <w:rPr>
                <w:rFonts w:ascii="新細明體" w:hAnsi="新細明體" w:cs="新細明體"/>
                <w:sz w:val="26"/>
                <w:szCs w:val="26"/>
              </w:rPr>
              <w:t>≧</w:t>
            </w:r>
            <w:r w:rsidRPr="00D43766">
              <w:rPr>
                <w:rFonts w:eastAsia="標楷體"/>
                <w:bCs/>
                <w:sz w:val="28"/>
                <w:szCs w:val="28"/>
              </w:rPr>
              <w:t>90%</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1.5</w:t>
            </w:r>
            <w:r w:rsidRPr="00D43766">
              <w:rPr>
                <w:rFonts w:eastAsia="標楷體"/>
                <w:bCs/>
                <w:sz w:val="28"/>
                <w:szCs w:val="28"/>
              </w:rPr>
              <w:t>分</w:t>
            </w:r>
          </w:p>
        </w:tc>
      </w:tr>
      <w:tr w:rsidR="00D43766" w:rsidRPr="00D43766" w:rsidTr="004518D0">
        <w:trPr>
          <w:trHeight w:val="394"/>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pPr>
            <w:r w:rsidRPr="00D43766">
              <w:rPr>
                <w:rFonts w:eastAsia="標楷體"/>
                <w:bCs/>
                <w:sz w:val="28"/>
                <w:szCs w:val="28"/>
              </w:rPr>
              <w:t>90%</w:t>
            </w:r>
            <w:r w:rsidRPr="00D43766">
              <w:rPr>
                <w:rFonts w:eastAsia="標楷體"/>
                <w:sz w:val="26"/>
                <w:szCs w:val="26"/>
              </w:rPr>
              <w:t>＞</w:t>
            </w:r>
            <w:r w:rsidRPr="00D43766">
              <w:rPr>
                <w:rFonts w:eastAsia="標楷體"/>
                <w:bCs/>
                <w:sz w:val="28"/>
                <w:szCs w:val="28"/>
              </w:rPr>
              <w:t>完成確診率</w:t>
            </w:r>
            <w:r w:rsidRPr="00D43766">
              <w:rPr>
                <w:rFonts w:ascii="新細明體" w:hAnsi="新細明體" w:cs="新細明體"/>
                <w:sz w:val="26"/>
                <w:szCs w:val="26"/>
              </w:rPr>
              <w:t>≧</w:t>
            </w:r>
            <w:r w:rsidRPr="00D43766">
              <w:rPr>
                <w:rFonts w:eastAsia="標楷體"/>
                <w:bCs/>
                <w:sz w:val="28"/>
                <w:szCs w:val="28"/>
              </w:rPr>
              <w:t>85%</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1.0</w:t>
            </w:r>
            <w:r w:rsidRPr="00D43766">
              <w:rPr>
                <w:rFonts w:eastAsia="標楷體"/>
                <w:bCs/>
                <w:sz w:val="28"/>
                <w:szCs w:val="28"/>
              </w:rPr>
              <w:t>分</w:t>
            </w:r>
          </w:p>
        </w:tc>
      </w:tr>
      <w:tr w:rsidR="00D43766" w:rsidRPr="00D43766" w:rsidTr="004518D0">
        <w:trPr>
          <w:trHeight w:val="394"/>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pPr>
            <w:r w:rsidRPr="00D43766">
              <w:rPr>
                <w:rFonts w:eastAsia="標楷體"/>
                <w:bCs/>
                <w:sz w:val="28"/>
                <w:szCs w:val="28"/>
              </w:rPr>
              <w:t>85%</w:t>
            </w:r>
            <w:r w:rsidRPr="00D43766">
              <w:rPr>
                <w:rFonts w:eastAsia="標楷體"/>
                <w:sz w:val="26"/>
                <w:szCs w:val="26"/>
              </w:rPr>
              <w:t>＞</w:t>
            </w:r>
            <w:r w:rsidRPr="00D43766">
              <w:rPr>
                <w:rFonts w:eastAsia="標楷體"/>
                <w:bCs/>
                <w:sz w:val="28"/>
                <w:szCs w:val="28"/>
              </w:rPr>
              <w:t>完成確診率</w:t>
            </w:r>
            <w:r w:rsidRPr="00D43766">
              <w:rPr>
                <w:rFonts w:ascii="新細明體" w:hAnsi="新細明體" w:cs="新細明體"/>
                <w:sz w:val="26"/>
                <w:szCs w:val="26"/>
              </w:rPr>
              <w:t>≧</w:t>
            </w:r>
            <w:r w:rsidRPr="00D43766">
              <w:rPr>
                <w:rFonts w:eastAsia="標楷體"/>
                <w:bCs/>
                <w:sz w:val="28"/>
                <w:szCs w:val="28"/>
              </w:rPr>
              <w:t>80%</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0.5</w:t>
            </w:r>
            <w:r w:rsidRPr="00D43766">
              <w:rPr>
                <w:rFonts w:eastAsia="標楷體"/>
                <w:bCs/>
                <w:sz w:val="28"/>
                <w:szCs w:val="28"/>
              </w:rPr>
              <w:t>分</w:t>
            </w:r>
          </w:p>
        </w:tc>
      </w:tr>
      <w:tr w:rsidR="00D43766" w:rsidRPr="00D43766" w:rsidTr="004518D0">
        <w:trPr>
          <w:trHeight w:val="412"/>
        </w:trPr>
        <w:tc>
          <w:tcPr>
            <w:tcW w:w="43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完成確診率＜</w:t>
            </w:r>
            <w:r w:rsidRPr="00D43766">
              <w:rPr>
                <w:rFonts w:eastAsia="標楷體"/>
                <w:bCs/>
                <w:sz w:val="28"/>
                <w:szCs w:val="28"/>
              </w:rPr>
              <w:t>80%</w:t>
            </w:r>
          </w:p>
        </w:tc>
        <w:tc>
          <w:tcPr>
            <w:tcW w:w="17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ind w:left="-113"/>
              <w:jc w:val="center"/>
              <w:rPr>
                <w:rFonts w:eastAsia="標楷體"/>
                <w:bCs/>
                <w:sz w:val="28"/>
                <w:szCs w:val="28"/>
              </w:rPr>
            </w:pPr>
            <w:r w:rsidRPr="00D43766">
              <w:rPr>
                <w:rFonts w:eastAsia="標楷體"/>
                <w:bCs/>
                <w:sz w:val="28"/>
                <w:szCs w:val="28"/>
              </w:rPr>
              <w:t>0</w:t>
            </w:r>
            <w:r w:rsidRPr="00D43766">
              <w:rPr>
                <w:rFonts w:eastAsia="標楷體"/>
                <w:bCs/>
                <w:sz w:val="28"/>
                <w:szCs w:val="28"/>
              </w:rPr>
              <w:t>分</w:t>
            </w:r>
          </w:p>
        </w:tc>
      </w:tr>
    </w:tbl>
    <w:p w:rsidR="00A533B2" w:rsidRPr="00D43766" w:rsidRDefault="00A533B2" w:rsidP="00A533B2">
      <w:pPr>
        <w:snapToGrid w:val="0"/>
        <w:spacing w:line="400" w:lineRule="exact"/>
        <w:ind w:left="3850" w:right="-679" w:hanging="3281"/>
        <w:rPr>
          <w:rFonts w:eastAsia="標楷體"/>
          <w:bCs/>
          <w:sz w:val="26"/>
          <w:szCs w:val="26"/>
        </w:rPr>
      </w:pPr>
      <w:r w:rsidRPr="00D43766">
        <w:rPr>
          <w:rFonts w:eastAsia="標楷體"/>
          <w:bCs/>
          <w:sz w:val="26"/>
          <w:szCs w:val="26"/>
        </w:rPr>
        <w:t>備註：</w:t>
      </w:r>
    </w:p>
    <w:p w:rsidR="00A533B2" w:rsidRPr="00D43766" w:rsidRDefault="00A533B2" w:rsidP="00166484">
      <w:pPr>
        <w:pStyle w:val="aff1"/>
        <w:numPr>
          <w:ilvl w:val="3"/>
          <w:numId w:val="231"/>
        </w:numPr>
        <w:suppressAutoHyphens/>
        <w:autoSpaceDN w:val="0"/>
        <w:snapToGrid w:val="0"/>
        <w:spacing w:after="72" w:line="360" w:lineRule="exact"/>
        <w:ind w:leftChars="0" w:left="1274" w:hanging="424"/>
        <w:textAlignment w:val="baseline"/>
      </w:pPr>
      <w:r w:rsidRPr="00D43766">
        <w:rPr>
          <w:rFonts w:eastAsia="標楷體"/>
          <w:sz w:val="26"/>
          <w:szCs w:val="26"/>
        </w:rPr>
        <w:t>加權</w:t>
      </w:r>
      <w:r w:rsidRPr="00D43766">
        <w:rPr>
          <w:rFonts w:eastAsia="標楷體"/>
          <w:bCs/>
          <w:sz w:val="26"/>
          <w:szCs w:val="26"/>
        </w:rPr>
        <w:t>調整後現居地完成確診人數</w:t>
      </w:r>
      <w:r w:rsidRPr="00D43766">
        <w:rPr>
          <w:rFonts w:eastAsia="標楷體"/>
          <w:bCs/>
          <w:sz w:val="26"/>
          <w:szCs w:val="26"/>
        </w:rPr>
        <w:t>(D)</w:t>
      </w:r>
      <w:r w:rsidRPr="00D43766">
        <w:rPr>
          <w:rFonts w:eastAsia="標楷體"/>
          <w:bCs/>
          <w:sz w:val="26"/>
          <w:szCs w:val="26"/>
        </w:rPr>
        <w:t>：</w:t>
      </w:r>
    </w:p>
    <w:tbl>
      <w:tblPr>
        <w:tblW w:w="7724" w:type="dxa"/>
        <w:tblInd w:w="988" w:type="dxa"/>
        <w:tblLayout w:type="fixed"/>
        <w:tblCellMar>
          <w:left w:w="10" w:type="dxa"/>
          <w:right w:w="10" w:type="dxa"/>
        </w:tblCellMar>
        <w:tblLook w:val="04A0" w:firstRow="1" w:lastRow="0" w:firstColumn="1" w:lastColumn="0" w:noHBand="0" w:noVBand="1"/>
      </w:tblPr>
      <w:tblGrid>
        <w:gridCol w:w="3252"/>
        <w:gridCol w:w="848"/>
        <w:gridCol w:w="1265"/>
        <w:gridCol w:w="2359"/>
      </w:tblGrid>
      <w:tr w:rsidR="00D43766" w:rsidRPr="00D43766" w:rsidTr="004518D0">
        <w:trPr>
          <w:trHeight w:val="736"/>
        </w:trPr>
        <w:tc>
          <w:tcPr>
            <w:tcW w:w="3252"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A533B2" w:rsidRPr="00D43766" w:rsidRDefault="00A533B2" w:rsidP="004518D0">
            <w:pPr>
              <w:snapToGrid w:val="0"/>
              <w:spacing w:before="36" w:after="72" w:line="360" w:lineRule="exact"/>
              <w:ind w:left="-113"/>
              <w:jc w:val="center"/>
              <w:rPr>
                <w:rFonts w:eastAsia="標楷體"/>
                <w:b/>
                <w:sz w:val="26"/>
                <w:szCs w:val="26"/>
              </w:rPr>
            </w:pPr>
            <w:r w:rsidRPr="00D43766">
              <w:rPr>
                <w:rFonts w:eastAsia="標楷體"/>
                <w:b/>
                <w:sz w:val="26"/>
                <w:szCs w:val="26"/>
              </w:rPr>
              <w:t>完成確診時程</w:t>
            </w:r>
          </w:p>
        </w:tc>
        <w:tc>
          <w:tcPr>
            <w:tcW w:w="848"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A533B2" w:rsidRPr="00D43766" w:rsidRDefault="00A533B2" w:rsidP="004518D0">
            <w:pPr>
              <w:snapToGrid w:val="0"/>
              <w:spacing w:before="36" w:after="72" w:line="360" w:lineRule="exact"/>
              <w:ind w:left="-113"/>
              <w:jc w:val="center"/>
              <w:rPr>
                <w:rFonts w:eastAsia="標楷體"/>
                <w:b/>
                <w:sz w:val="26"/>
                <w:szCs w:val="26"/>
              </w:rPr>
            </w:pPr>
            <w:r w:rsidRPr="00D43766">
              <w:rPr>
                <w:rFonts w:eastAsia="標楷體"/>
                <w:b/>
                <w:sz w:val="26"/>
                <w:szCs w:val="26"/>
              </w:rPr>
              <w:t>代號</w:t>
            </w:r>
          </w:p>
        </w:tc>
        <w:tc>
          <w:tcPr>
            <w:tcW w:w="1265"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A533B2" w:rsidRPr="00D43766" w:rsidRDefault="00A533B2" w:rsidP="004518D0">
            <w:pPr>
              <w:snapToGrid w:val="0"/>
              <w:spacing w:before="36" w:after="72" w:line="360" w:lineRule="exact"/>
              <w:ind w:left="-113"/>
              <w:jc w:val="center"/>
              <w:rPr>
                <w:rFonts w:eastAsia="標楷體"/>
                <w:b/>
                <w:sz w:val="26"/>
                <w:szCs w:val="26"/>
              </w:rPr>
            </w:pPr>
            <w:r w:rsidRPr="00D43766">
              <w:rPr>
                <w:rFonts w:eastAsia="標楷體"/>
                <w:b/>
                <w:sz w:val="26"/>
                <w:szCs w:val="26"/>
              </w:rPr>
              <w:t>權重比率</w:t>
            </w:r>
          </w:p>
        </w:tc>
        <w:tc>
          <w:tcPr>
            <w:tcW w:w="2359"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A533B2" w:rsidRPr="00D43766" w:rsidRDefault="00A533B2" w:rsidP="004518D0">
            <w:pPr>
              <w:snapToGrid w:val="0"/>
              <w:spacing w:before="36" w:after="72" w:line="360" w:lineRule="exact"/>
              <w:ind w:left="-113"/>
              <w:jc w:val="center"/>
              <w:rPr>
                <w:rFonts w:eastAsia="標楷體"/>
                <w:b/>
                <w:sz w:val="26"/>
                <w:szCs w:val="26"/>
              </w:rPr>
            </w:pPr>
            <w:r w:rsidRPr="00D43766">
              <w:rPr>
                <w:rFonts w:eastAsia="標楷體"/>
                <w:b/>
                <w:sz w:val="26"/>
                <w:szCs w:val="26"/>
              </w:rPr>
              <w:t>加權調整後現居地完成確診人數</w:t>
            </w:r>
          </w:p>
        </w:tc>
      </w:tr>
      <w:tr w:rsidR="00D43766" w:rsidRPr="00D43766" w:rsidTr="004518D0">
        <w:trPr>
          <w:trHeight w:val="307"/>
        </w:trPr>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pPr>
            <w:r w:rsidRPr="00D43766">
              <w:rPr>
                <w:rFonts w:ascii="新細明體" w:hAnsi="新細明體" w:cs="新細明體"/>
                <w:bCs/>
                <w:sz w:val="26"/>
                <w:szCs w:val="26"/>
              </w:rPr>
              <w:t>≦</w:t>
            </w:r>
            <w:r w:rsidRPr="00D43766">
              <w:rPr>
                <w:rFonts w:eastAsia="標楷體"/>
                <w:bCs/>
                <w:sz w:val="26"/>
                <w:szCs w:val="26"/>
              </w:rPr>
              <w:t>4</w:t>
            </w:r>
            <w:r w:rsidRPr="00D43766">
              <w:rPr>
                <w:rFonts w:eastAsia="標楷體"/>
                <w:bCs/>
                <w:sz w:val="26"/>
                <w:szCs w:val="26"/>
              </w:rPr>
              <w:t>個月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A</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*100%</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A*100%</w:t>
            </w:r>
          </w:p>
        </w:tc>
      </w:tr>
      <w:tr w:rsidR="00D43766" w:rsidRPr="00D43766" w:rsidTr="004518D0">
        <w:trPr>
          <w:trHeight w:val="304"/>
        </w:trPr>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pPr>
            <w:r w:rsidRPr="00D43766">
              <w:rPr>
                <w:rFonts w:eastAsia="標楷體"/>
                <w:bCs/>
                <w:sz w:val="26"/>
                <w:szCs w:val="26"/>
              </w:rPr>
              <w:t>4</w:t>
            </w:r>
            <w:r w:rsidRPr="00D43766">
              <w:rPr>
                <w:rFonts w:eastAsia="標楷體"/>
                <w:bCs/>
                <w:sz w:val="26"/>
                <w:szCs w:val="26"/>
              </w:rPr>
              <w:t>個月＜完成確診</w:t>
            </w:r>
            <w:r w:rsidRPr="00D43766">
              <w:rPr>
                <w:rFonts w:ascii="新細明體" w:hAnsi="新細明體" w:cs="新細明體"/>
                <w:bCs/>
                <w:sz w:val="26"/>
                <w:szCs w:val="26"/>
              </w:rPr>
              <w:t>≦</w:t>
            </w:r>
            <w:r w:rsidRPr="00D43766">
              <w:rPr>
                <w:rFonts w:eastAsia="標楷體"/>
                <w:bCs/>
                <w:sz w:val="26"/>
                <w:szCs w:val="26"/>
              </w:rPr>
              <w:t>5</w:t>
            </w:r>
            <w:r w:rsidRPr="00D43766">
              <w:rPr>
                <w:rFonts w:eastAsia="標楷體"/>
                <w:bCs/>
                <w:sz w:val="26"/>
                <w:szCs w:val="26"/>
              </w:rPr>
              <w:t>個月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B</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*80%</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B*80%</w:t>
            </w:r>
          </w:p>
        </w:tc>
      </w:tr>
      <w:tr w:rsidR="00A533B2" w:rsidRPr="00D43766" w:rsidTr="004518D0">
        <w:trPr>
          <w:trHeight w:val="310"/>
        </w:trPr>
        <w:tc>
          <w:tcPr>
            <w:tcW w:w="32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&gt;5</w:t>
            </w:r>
            <w:r w:rsidRPr="00D43766">
              <w:rPr>
                <w:rFonts w:eastAsia="標楷體"/>
                <w:bCs/>
                <w:sz w:val="26"/>
                <w:szCs w:val="26"/>
              </w:rPr>
              <w:t>個月</w:t>
            </w:r>
          </w:p>
        </w:tc>
        <w:tc>
          <w:tcPr>
            <w:tcW w:w="8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C</w:t>
            </w:r>
          </w:p>
        </w:tc>
        <w:tc>
          <w:tcPr>
            <w:tcW w:w="12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*30%</w:t>
            </w:r>
          </w:p>
        </w:tc>
        <w:tc>
          <w:tcPr>
            <w:tcW w:w="23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320" w:lineRule="exact"/>
              <w:jc w:val="center"/>
              <w:rPr>
                <w:rFonts w:eastAsia="標楷體"/>
                <w:bCs/>
                <w:sz w:val="26"/>
                <w:szCs w:val="26"/>
              </w:rPr>
            </w:pPr>
            <w:r w:rsidRPr="00D43766">
              <w:rPr>
                <w:rFonts w:eastAsia="標楷體"/>
                <w:bCs/>
                <w:sz w:val="26"/>
                <w:szCs w:val="26"/>
              </w:rPr>
              <w:t>C*30%</w:t>
            </w:r>
          </w:p>
        </w:tc>
      </w:tr>
    </w:tbl>
    <w:p w:rsidR="00A533B2" w:rsidRPr="00D43766" w:rsidRDefault="00A533B2" w:rsidP="00A533B2">
      <w:pPr>
        <w:pStyle w:val="aff1"/>
        <w:snapToGrid w:val="0"/>
        <w:spacing w:after="72" w:line="360" w:lineRule="exact"/>
        <w:rPr>
          <w:rFonts w:eastAsia="標楷體"/>
          <w:bCs/>
          <w:sz w:val="26"/>
          <w:szCs w:val="26"/>
        </w:rPr>
      </w:pPr>
    </w:p>
    <w:p w:rsidR="00A533B2" w:rsidRPr="00D43766" w:rsidRDefault="00A533B2" w:rsidP="00166484">
      <w:pPr>
        <w:pStyle w:val="aff1"/>
        <w:numPr>
          <w:ilvl w:val="3"/>
          <w:numId w:val="231"/>
        </w:numPr>
        <w:suppressAutoHyphens/>
        <w:autoSpaceDN w:val="0"/>
        <w:snapToGrid w:val="0"/>
        <w:spacing w:after="72" w:line="360" w:lineRule="exact"/>
        <w:ind w:leftChars="0" w:left="1274" w:hanging="424"/>
        <w:textAlignment w:val="baseline"/>
      </w:pPr>
      <w:r w:rsidRPr="00D43766">
        <w:rPr>
          <w:rFonts w:eastAsia="標楷體"/>
          <w:bCs/>
          <w:sz w:val="26"/>
          <w:szCs w:val="26"/>
        </w:rPr>
        <w:t>篩檢陽性個</w:t>
      </w:r>
      <w:r w:rsidRPr="00D43766">
        <w:rPr>
          <w:rFonts w:eastAsia="標楷體"/>
          <w:sz w:val="26"/>
          <w:szCs w:val="26"/>
        </w:rPr>
        <w:t>案扣除條件：拒確診、失聯、早產、重病、其他等。</w:t>
      </w:r>
    </w:p>
    <w:p w:rsidR="00A533B2" w:rsidRPr="00D43766" w:rsidRDefault="00A533B2" w:rsidP="00166484">
      <w:pPr>
        <w:pStyle w:val="aff1"/>
        <w:numPr>
          <w:ilvl w:val="3"/>
          <w:numId w:val="231"/>
        </w:numPr>
        <w:suppressAutoHyphens/>
        <w:autoSpaceDN w:val="0"/>
        <w:snapToGrid w:val="0"/>
        <w:spacing w:after="72" w:line="360" w:lineRule="exact"/>
        <w:ind w:leftChars="0" w:left="1274" w:hanging="424"/>
        <w:textAlignment w:val="baseline"/>
      </w:pPr>
      <w:r w:rsidRPr="00D43766">
        <w:rPr>
          <w:rFonts w:eastAsia="標楷體"/>
          <w:sz w:val="26"/>
          <w:szCs w:val="26"/>
        </w:rPr>
        <w:t>陽性個案完</w:t>
      </w:r>
      <w:r w:rsidRPr="00D43766">
        <w:rPr>
          <w:rFonts w:eastAsia="標楷體"/>
          <w:bCs/>
          <w:sz w:val="26"/>
          <w:szCs w:val="26"/>
        </w:rPr>
        <w:t>成確診率均計算至小數點第</w:t>
      </w:r>
      <w:r w:rsidRPr="00D43766">
        <w:rPr>
          <w:rFonts w:eastAsia="標楷體"/>
          <w:bCs/>
          <w:sz w:val="26"/>
          <w:szCs w:val="26"/>
        </w:rPr>
        <w:t>1</w:t>
      </w:r>
      <w:r w:rsidRPr="00D43766">
        <w:rPr>
          <w:rFonts w:eastAsia="標楷體"/>
          <w:bCs/>
          <w:sz w:val="26"/>
          <w:szCs w:val="26"/>
        </w:rPr>
        <w:t>位四捨五入。</w:t>
      </w:r>
    </w:p>
    <w:p w:rsidR="00A533B2" w:rsidRPr="00D43766" w:rsidRDefault="00A533B2" w:rsidP="00166484">
      <w:pPr>
        <w:pStyle w:val="aff1"/>
        <w:numPr>
          <w:ilvl w:val="3"/>
          <w:numId w:val="231"/>
        </w:numPr>
        <w:suppressAutoHyphens/>
        <w:autoSpaceDN w:val="0"/>
        <w:snapToGrid w:val="0"/>
        <w:spacing w:after="72" w:line="360" w:lineRule="exact"/>
        <w:ind w:leftChars="0" w:left="1131" w:hanging="281"/>
        <w:textAlignment w:val="baseline"/>
        <w:rPr>
          <w:rFonts w:eastAsia="標楷體"/>
          <w:bCs/>
          <w:sz w:val="26"/>
          <w:szCs w:val="26"/>
        </w:rPr>
      </w:pPr>
      <w:r w:rsidRPr="00D43766">
        <w:rPr>
          <w:rFonts w:eastAsia="標楷體"/>
          <w:bCs/>
          <w:sz w:val="26"/>
          <w:szCs w:val="26"/>
        </w:rPr>
        <w:t>如無篩檢異常個案，無法計算完成確診率分數，則本項不列入計算，此項分數移入「婦幼健康促進」得分，調整加權。</w:t>
      </w:r>
    </w:p>
    <w:p w:rsidR="00A533B2" w:rsidRPr="00D43766" w:rsidRDefault="00A533B2" w:rsidP="00166484">
      <w:pPr>
        <w:pStyle w:val="aff1"/>
        <w:numPr>
          <w:ilvl w:val="0"/>
          <w:numId w:val="223"/>
        </w:numPr>
        <w:suppressAutoHyphens/>
        <w:autoSpaceDN w:val="0"/>
        <w:spacing w:before="180" w:after="72"/>
        <w:ind w:leftChars="0"/>
        <w:textAlignment w:val="baseline"/>
        <w:rPr>
          <w:rFonts w:eastAsia="標楷體"/>
          <w:b/>
          <w:sz w:val="26"/>
          <w:szCs w:val="26"/>
        </w:rPr>
      </w:pPr>
      <w:r w:rsidRPr="00D43766">
        <w:rPr>
          <w:rFonts w:eastAsia="標楷體"/>
          <w:b/>
          <w:sz w:val="26"/>
          <w:szCs w:val="26"/>
        </w:rPr>
        <w:t>兒童近視防治（</w:t>
      </w:r>
      <w:r w:rsidRPr="00D43766">
        <w:rPr>
          <w:rFonts w:eastAsia="標楷體"/>
          <w:b/>
          <w:sz w:val="26"/>
          <w:szCs w:val="26"/>
        </w:rPr>
        <w:t>4</w:t>
      </w:r>
      <w:r w:rsidRPr="00D43766">
        <w:rPr>
          <w:rFonts w:eastAsia="標楷體"/>
          <w:b/>
          <w:sz w:val="26"/>
          <w:szCs w:val="26"/>
        </w:rPr>
        <w:t>分）</w:t>
      </w:r>
    </w:p>
    <w:p w:rsidR="00A533B2" w:rsidRPr="00D43766" w:rsidRDefault="00A533B2" w:rsidP="00166484">
      <w:pPr>
        <w:numPr>
          <w:ilvl w:val="1"/>
          <w:numId w:val="223"/>
        </w:numPr>
        <w:tabs>
          <w:tab w:val="left" w:pos="-2130"/>
        </w:tabs>
        <w:suppressAutoHyphens/>
        <w:autoSpaceDN w:val="0"/>
        <w:snapToGrid w:val="0"/>
        <w:spacing w:line="400" w:lineRule="exact"/>
        <w:textAlignment w:val="baseline"/>
        <w:rPr>
          <w:rFonts w:eastAsia="標楷體"/>
          <w:b/>
          <w:bCs/>
          <w:sz w:val="26"/>
          <w:szCs w:val="26"/>
        </w:rPr>
      </w:pPr>
      <w:r w:rsidRPr="00D43766">
        <w:rPr>
          <w:rFonts w:eastAsia="標楷體"/>
          <w:b/>
          <w:bCs/>
          <w:sz w:val="26"/>
          <w:szCs w:val="26"/>
        </w:rPr>
        <w:t>滿</w:t>
      </w:r>
      <w:r w:rsidRPr="00D43766">
        <w:rPr>
          <w:rFonts w:eastAsia="標楷體"/>
          <w:b/>
          <w:bCs/>
          <w:sz w:val="26"/>
          <w:szCs w:val="26"/>
        </w:rPr>
        <w:t>4</w:t>
      </w:r>
      <w:r w:rsidRPr="00D43766">
        <w:rPr>
          <w:rFonts w:eastAsia="標楷體"/>
          <w:b/>
          <w:bCs/>
          <w:sz w:val="26"/>
          <w:szCs w:val="26"/>
        </w:rPr>
        <w:t>歲及</w:t>
      </w:r>
      <w:r w:rsidRPr="00D43766">
        <w:rPr>
          <w:rFonts w:eastAsia="標楷體"/>
          <w:b/>
          <w:bCs/>
          <w:sz w:val="26"/>
          <w:szCs w:val="26"/>
        </w:rPr>
        <w:t>5</w:t>
      </w:r>
      <w:r w:rsidRPr="00D43766">
        <w:rPr>
          <w:rFonts w:eastAsia="標楷體"/>
          <w:b/>
          <w:bCs/>
          <w:sz w:val="26"/>
          <w:szCs w:val="26"/>
        </w:rPr>
        <w:t>歲兒童視力篩檢率（</w:t>
      </w:r>
      <w:r w:rsidRPr="00D43766">
        <w:rPr>
          <w:rFonts w:eastAsia="標楷體"/>
          <w:b/>
          <w:bCs/>
          <w:sz w:val="26"/>
          <w:szCs w:val="26"/>
        </w:rPr>
        <w:t>2</w:t>
      </w:r>
      <w:r w:rsidRPr="00D43766">
        <w:rPr>
          <w:rFonts w:eastAsia="標楷體"/>
          <w:b/>
          <w:bCs/>
          <w:sz w:val="26"/>
          <w:szCs w:val="26"/>
        </w:rPr>
        <w:t>分）</w:t>
      </w:r>
    </w:p>
    <w:p w:rsidR="00A533B2" w:rsidRPr="00D43766" w:rsidRDefault="00A533B2" w:rsidP="00A533B2">
      <w:pPr>
        <w:widowControl/>
        <w:snapToGrid w:val="0"/>
        <w:spacing w:before="180" w:after="72" w:line="360" w:lineRule="exact"/>
        <w:ind w:left="567"/>
        <w:jc w:val="both"/>
      </w:pPr>
      <w:r w:rsidRPr="00D43766">
        <w:rPr>
          <w:rFonts w:eastAsia="標楷體"/>
          <w:sz w:val="26"/>
          <w:szCs w:val="26"/>
        </w:rPr>
        <w:t>(1)</w:t>
      </w:r>
      <w:r w:rsidRPr="00D43766">
        <w:rPr>
          <w:rFonts w:eastAsia="標楷體"/>
          <w:sz w:val="26"/>
          <w:szCs w:val="26"/>
        </w:rPr>
        <w:t>計算公式：</w:t>
      </w:r>
      <w:r w:rsidRPr="00D43766">
        <w:rPr>
          <w:rFonts w:eastAsia="標楷體"/>
          <w:bCs/>
          <w:sz w:val="26"/>
          <w:szCs w:val="26"/>
        </w:rPr>
        <w:t>視力篩檢率＝滿</w:t>
      </w:r>
      <w:r w:rsidRPr="00D43766">
        <w:rPr>
          <w:rFonts w:eastAsia="標楷體"/>
          <w:bCs/>
          <w:sz w:val="26"/>
          <w:szCs w:val="26"/>
        </w:rPr>
        <w:t>4</w:t>
      </w:r>
      <w:r w:rsidRPr="00D43766">
        <w:rPr>
          <w:rFonts w:eastAsia="標楷體"/>
          <w:bCs/>
          <w:sz w:val="26"/>
          <w:szCs w:val="26"/>
        </w:rPr>
        <w:t>歲及</w:t>
      </w:r>
      <w:r w:rsidRPr="00D43766">
        <w:rPr>
          <w:rFonts w:eastAsia="標楷體"/>
          <w:bCs/>
          <w:sz w:val="26"/>
          <w:szCs w:val="26"/>
        </w:rPr>
        <w:t>5</w:t>
      </w:r>
      <w:r w:rsidRPr="00D43766">
        <w:rPr>
          <w:rFonts w:eastAsia="標楷體"/>
          <w:bCs/>
          <w:sz w:val="26"/>
          <w:szCs w:val="26"/>
        </w:rPr>
        <w:t>歲兒童視力篩檢人數</w:t>
      </w:r>
      <w:r w:rsidRPr="00D43766">
        <w:rPr>
          <w:rFonts w:eastAsia="標楷體"/>
          <w:bCs/>
          <w:sz w:val="26"/>
          <w:szCs w:val="26"/>
        </w:rPr>
        <w:t>/</w:t>
      </w:r>
      <w:r w:rsidRPr="00D43766">
        <w:rPr>
          <w:rFonts w:eastAsia="標楷體"/>
          <w:bCs/>
          <w:sz w:val="26"/>
          <w:szCs w:val="26"/>
        </w:rPr>
        <w:t>現住人口數</w:t>
      </w:r>
    </w:p>
    <w:p w:rsidR="00A533B2" w:rsidRPr="00D43766" w:rsidRDefault="00A533B2" w:rsidP="00166484">
      <w:pPr>
        <w:pStyle w:val="aff1"/>
        <w:numPr>
          <w:ilvl w:val="0"/>
          <w:numId w:val="230"/>
        </w:numPr>
        <w:suppressAutoHyphens/>
        <w:autoSpaceDN w:val="0"/>
        <w:snapToGrid w:val="0"/>
        <w:spacing w:before="180" w:after="72" w:line="360" w:lineRule="exact"/>
        <w:ind w:leftChars="0" w:left="1701" w:hanging="283"/>
        <w:jc w:val="both"/>
        <w:textAlignment w:val="baseline"/>
      </w:pPr>
      <w:r w:rsidRPr="00D43766">
        <w:rPr>
          <w:rFonts w:eastAsia="標楷體"/>
          <w:bCs/>
          <w:sz w:val="26"/>
          <w:szCs w:val="26"/>
        </w:rPr>
        <w:t>分母：</w:t>
      </w:r>
      <w:r w:rsidRPr="00D43766">
        <w:rPr>
          <w:rFonts w:eastAsia="標楷體"/>
          <w:spacing w:val="-4"/>
          <w:sz w:val="26"/>
          <w:szCs w:val="26"/>
        </w:rPr>
        <w:t>滿</w:t>
      </w:r>
      <w:r w:rsidRPr="00D43766">
        <w:rPr>
          <w:rFonts w:eastAsia="標楷體"/>
          <w:spacing w:val="-4"/>
          <w:sz w:val="26"/>
          <w:szCs w:val="26"/>
        </w:rPr>
        <w:t>4</w:t>
      </w:r>
      <w:r w:rsidRPr="00D43766">
        <w:rPr>
          <w:rFonts w:eastAsia="標楷體"/>
          <w:spacing w:val="-4"/>
          <w:sz w:val="26"/>
          <w:szCs w:val="26"/>
        </w:rPr>
        <w:t>歲（</w:t>
      </w:r>
      <w:r w:rsidRPr="00D43766">
        <w:rPr>
          <w:rFonts w:eastAsia="標楷體"/>
          <w:spacing w:val="-4"/>
          <w:sz w:val="26"/>
          <w:szCs w:val="26"/>
        </w:rPr>
        <w:t>103</w:t>
      </w:r>
      <w:r w:rsidRPr="00D43766">
        <w:rPr>
          <w:rFonts w:eastAsia="標楷體"/>
          <w:spacing w:val="-4"/>
          <w:sz w:val="26"/>
          <w:szCs w:val="26"/>
        </w:rPr>
        <w:t>年次）及</w:t>
      </w:r>
      <w:r w:rsidRPr="00D43766">
        <w:rPr>
          <w:rFonts w:eastAsia="標楷體"/>
          <w:spacing w:val="-4"/>
          <w:sz w:val="26"/>
          <w:szCs w:val="26"/>
        </w:rPr>
        <w:t>5</w:t>
      </w:r>
      <w:r w:rsidRPr="00D43766">
        <w:rPr>
          <w:rFonts w:eastAsia="標楷體"/>
          <w:spacing w:val="-4"/>
          <w:sz w:val="26"/>
          <w:szCs w:val="26"/>
        </w:rPr>
        <w:t>歲（</w:t>
      </w:r>
      <w:r w:rsidRPr="00D43766">
        <w:rPr>
          <w:rFonts w:eastAsia="標楷體"/>
          <w:spacing w:val="-4"/>
          <w:sz w:val="26"/>
          <w:szCs w:val="26"/>
        </w:rPr>
        <w:t>102</w:t>
      </w:r>
      <w:r w:rsidRPr="00D43766">
        <w:rPr>
          <w:rFonts w:eastAsia="標楷體"/>
          <w:spacing w:val="-4"/>
          <w:sz w:val="26"/>
          <w:szCs w:val="26"/>
        </w:rPr>
        <w:t>年次）兒童該縣市戶籍登記至年中現住人口數（</w:t>
      </w:r>
      <w:r w:rsidRPr="00D43766">
        <w:rPr>
          <w:rFonts w:eastAsia="標楷體"/>
          <w:spacing w:val="-4"/>
          <w:sz w:val="26"/>
          <w:szCs w:val="26"/>
        </w:rPr>
        <w:t>※</w:t>
      </w:r>
      <w:r w:rsidRPr="00D43766">
        <w:rPr>
          <w:rFonts w:eastAsia="標楷體"/>
          <w:spacing w:val="-4"/>
          <w:sz w:val="26"/>
          <w:szCs w:val="26"/>
        </w:rPr>
        <w:t>資料來源：內政部統計處</w:t>
      </w:r>
      <w:r w:rsidRPr="00D43766">
        <w:rPr>
          <w:rFonts w:eastAsia="標楷體"/>
          <w:spacing w:val="-4"/>
          <w:sz w:val="26"/>
          <w:szCs w:val="26"/>
        </w:rPr>
        <w:t>-</w:t>
      </w:r>
      <w:r w:rsidRPr="00D43766">
        <w:rPr>
          <w:rFonts w:eastAsia="標楷體"/>
          <w:spacing w:val="-4"/>
          <w:sz w:val="26"/>
          <w:szCs w:val="26"/>
        </w:rPr>
        <w:t>內政統計月報</w:t>
      </w:r>
      <w:r w:rsidRPr="00D43766">
        <w:rPr>
          <w:rFonts w:eastAsia="標楷體"/>
          <w:spacing w:val="-4"/>
          <w:sz w:val="26"/>
          <w:szCs w:val="26"/>
        </w:rPr>
        <w:t>-</w:t>
      </w:r>
      <w:r w:rsidRPr="00D43766">
        <w:rPr>
          <w:rFonts w:eastAsia="標楷體"/>
          <w:spacing w:val="-4"/>
          <w:sz w:val="26"/>
          <w:szCs w:val="26"/>
        </w:rPr>
        <w:t>歷年單齡人口數統計（</w:t>
      </w:r>
      <w:r w:rsidRPr="00D43766">
        <w:rPr>
          <w:rFonts w:eastAsia="標楷體"/>
          <w:spacing w:val="-4"/>
          <w:sz w:val="26"/>
          <w:szCs w:val="26"/>
        </w:rPr>
        <w:t>http://sowf.moi.gov.tw/stat/month/list.htm</w:t>
      </w:r>
      <w:r w:rsidRPr="00D43766">
        <w:rPr>
          <w:rFonts w:eastAsia="標楷體"/>
          <w:spacing w:val="-4"/>
          <w:sz w:val="26"/>
          <w:szCs w:val="26"/>
        </w:rPr>
        <w:t>），設籍於該縣市但實際是居住於其他縣市者不列入計算</w:t>
      </w:r>
      <w:r w:rsidRPr="00D43766">
        <w:rPr>
          <w:rFonts w:eastAsia="標楷體"/>
          <w:spacing w:val="-4"/>
          <w:sz w:val="26"/>
          <w:szCs w:val="26"/>
        </w:rPr>
        <w:t>(</w:t>
      </w:r>
      <w:r w:rsidRPr="00D43766">
        <w:rPr>
          <w:rFonts w:eastAsia="標楷體"/>
          <w:spacing w:val="-4"/>
          <w:sz w:val="26"/>
          <w:szCs w:val="26"/>
        </w:rPr>
        <w:t>含空戶、死亡、遷出</w:t>
      </w:r>
      <w:r w:rsidRPr="00D43766">
        <w:rPr>
          <w:rFonts w:eastAsia="標楷體"/>
          <w:spacing w:val="-4"/>
          <w:sz w:val="26"/>
          <w:szCs w:val="26"/>
        </w:rPr>
        <w:t>)</w:t>
      </w:r>
      <w:r w:rsidRPr="00D43766">
        <w:rPr>
          <w:rFonts w:eastAsia="標楷體"/>
          <w:spacing w:val="-4"/>
          <w:sz w:val="26"/>
          <w:szCs w:val="26"/>
        </w:rPr>
        <w:t>人數。</w:t>
      </w:r>
    </w:p>
    <w:p w:rsidR="00A533B2" w:rsidRPr="00D43766" w:rsidRDefault="00A533B2" w:rsidP="00166484">
      <w:pPr>
        <w:pStyle w:val="aff1"/>
        <w:numPr>
          <w:ilvl w:val="0"/>
          <w:numId w:val="230"/>
        </w:numPr>
        <w:suppressAutoHyphens/>
        <w:autoSpaceDN w:val="0"/>
        <w:snapToGrid w:val="0"/>
        <w:spacing w:before="180" w:after="72" w:line="360" w:lineRule="exact"/>
        <w:ind w:leftChars="0" w:left="1701" w:hanging="283"/>
        <w:jc w:val="both"/>
        <w:textAlignment w:val="baseline"/>
      </w:pPr>
      <w:r w:rsidRPr="00D43766">
        <w:rPr>
          <w:rFonts w:eastAsia="標楷體"/>
          <w:spacing w:val="-4"/>
          <w:sz w:val="26"/>
          <w:szCs w:val="26"/>
        </w:rPr>
        <w:t>分子：接受</w:t>
      </w:r>
      <w:r w:rsidRPr="00D43766">
        <w:rPr>
          <w:rFonts w:eastAsia="標楷體"/>
          <w:bCs/>
          <w:sz w:val="26"/>
          <w:szCs w:val="26"/>
        </w:rPr>
        <w:t>視力篩檢人數（含現居地及跨縣市人數）</w:t>
      </w:r>
    </w:p>
    <w:p w:rsidR="00A533B2" w:rsidRPr="00D43766" w:rsidRDefault="00A533B2" w:rsidP="00A533B2">
      <w:pPr>
        <w:widowControl/>
        <w:snapToGrid w:val="0"/>
        <w:spacing w:before="180" w:after="72" w:line="360" w:lineRule="exact"/>
        <w:ind w:left="567"/>
        <w:jc w:val="both"/>
        <w:rPr>
          <w:rFonts w:eastAsia="標楷體"/>
          <w:sz w:val="26"/>
          <w:szCs w:val="26"/>
        </w:rPr>
      </w:pPr>
      <w:r w:rsidRPr="00D43766">
        <w:rPr>
          <w:rFonts w:eastAsia="標楷體"/>
          <w:sz w:val="26"/>
          <w:szCs w:val="26"/>
        </w:rPr>
        <w:t>(2)</w:t>
      </w:r>
      <w:r w:rsidRPr="00D43766">
        <w:rPr>
          <w:rFonts w:eastAsia="標楷體"/>
          <w:sz w:val="26"/>
          <w:szCs w:val="26"/>
        </w:rPr>
        <w:t>評分方式：</w:t>
      </w:r>
    </w:p>
    <w:p w:rsidR="00A533B2" w:rsidRPr="00D43766" w:rsidRDefault="00A533B2" w:rsidP="00A533B2">
      <w:pPr>
        <w:widowControl/>
        <w:snapToGrid w:val="0"/>
        <w:spacing w:before="180" w:after="72" w:line="360" w:lineRule="exact"/>
        <w:ind w:left="839"/>
        <w:jc w:val="both"/>
        <w:rPr>
          <w:rFonts w:eastAsia="標楷體"/>
          <w:bCs/>
          <w:sz w:val="26"/>
          <w:szCs w:val="26"/>
        </w:rPr>
      </w:pPr>
    </w:p>
    <w:p w:rsidR="00A533B2" w:rsidRPr="00D43766" w:rsidRDefault="00A533B2" w:rsidP="00A533B2">
      <w:pPr>
        <w:widowControl/>
        <w:snapToGrid w:val="0"/>
        <w:spacing w:before="180" w:after="72" w:line="360" w:lineRule="exact"/>
        <w:ind w:left="839"/>
        <w:jc w:val="both"/>
        <w:rPr>
          <w:rFonts w:eastAsia="標楷體"/>
          <w:bCs/>
          <w:sz w:val="26"/>
          <w:szCs w:val="26"/>
        </w:rPr>
      </w:pPr>
    </w:p>
    <w:tbl>
      <w:tblPr>
        <w:tblW w:w="7053" w:type="dxa"/>
        <w:tblInd w:w="1423" w:type="dxa"/>
        <w:tblLayout w:type="fixed"/>
        <w:tblCellMar>
          <w:left w:w="10" w:type="dxa"/>
          <w:right w:w="10" w:type="dxa"/>
        </w:tblCellMar>
        <w:tblLook w:val="04A0" w:firstRow="1" w:lastRow="0" w:firstColumn="1" w:lastColumn="0" w:noHBand="0" w:noVBand="1"/>
      </w:tblPr>
      <w:tblGrid>
        <w:gridCol w:w="4559"/>
        <w:gridCol w:w="2494"/>
      </w:tblGrid>
      <w:tr w:rsidR="00D43766" w:rsidRPr="00D43766" w:rsidTr="004518D0">
        <w:trPr>
          <w:trHeight w:val="398"/>
        </w:trPr>
        <w:tc>
          <w:tcPr>
            <w:tcW w:w="4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rsidR="00A533B2" w:rsidRPr="00D43766" w:rsidRDefault="00A533B2" w:rsidP="004518D0">
            <w:pPr>
              <w:tabs>
                <w:tab w:val="left" w:pos="360"/>
              </w:tabs>
              <w:snapToGrid w:val="0"/>
              <w:spacing w:before="48" w:after="96" w:line="360" w:lineRule="exact"/>
              <w:jc w:val="center"/>
              <w:rPr>
                <w:rFonts w:eastAsia="標楷體"/>
              </w:rPr>
            </w:pPr>
            <w:r w:rsidRPr="00D43766">
              <w:rPr>
                <w:rFonts w:eastAsia="標楷體"/>
              </w:rPr>
              <w:t>篩檢率</w:t>
            </w:r>
          </w:p>
        </w:tc>
        <w:tc>
          <w:tcPr>
            <w:tcW w:w="2494"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rsidR="00A533B2" w:rsidRPr="00D43766" w:rsidRDefault="00A533B2" w:rsidP="004518D0">
            <w:pPr>
              <w:tabs>
                <w:tab w:val="left" w:pos="360"/>
              </w:tabs>
              <w:snapToGrid w:val="0"/>
              <w:spacing w:before="48" w:after="96" w:line="360" w:lineRule="exact"/>
              <w:jc w:val="center"/>
              <w:rPr>
                <w:rFonts w:eastAsia="標楷體"/>
              </w:rPr>
            </w:pPr>
            <w:r w:rsidRPr="00D43766">
              <w:rPr>
                <w:rFonts w:eastAsia="標楷體"/>
              </w:rPr>
              <w:t>配分</w:t>
            </w:r>
          </w:p>
        </w:tc>
      </w:tr>
      <w:tr w:rsidR="00D43766" w:rsidRPr="00D43766" w:rsidTr="004518D0">
        <w:trPr>
          <w:trHeight w:val="318"/>
        </w:trPr>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pPr>
            <w:r w:rsidRPr="00D43766">
              <w:rPr>
                <w:rFonts w:eastAsia="標楷體"/>
              </w:rPr>
              <w:t>篩檢率</w:t>
            </w:r>
            <w:r w:rsidRPr="00D43766">
              <w:rPr>
                <w:rFonts w:ascii="新細明體" w:hAnsi="新細明體" w:cs="新細明體"/>
              </w:rPr>
              <w:t>≧</w:t>
            </w:r>
            <w:r w:rsidRPr="00D43766">
              <w:rPr>
                <w:rFonts w:eastAsia="標楷體"/>
              </w:rPr>
              <w:t>100%</w:t>
            </w: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rPr>
                <w:rFonts w:eastAsia="標楷體"/>
                <w:sz w:val="26"/>
                <w:szCs w:val="26"/>
              </w:rPr>
            </w:pPr>
            <w:r w:rsidRPr="00D43766">
              <w:rPr>
                <w:rFonts w:eastAsia="標楷體"/>
                <w:sz w:val="26"/>
                <w:szCs w:val="26"/>
              </w:rPr>
              <w:t>2.0</w:t>
            </w:r>
            <w:r w:rsidRPr="00D43766">
              <w:rPr>
                <w:rFonts w:eastAsia="標楷體"/>
                <w:sz w:val="26"/>
                <w:szCs w:val="26"/>
              </w:rPr>
              <w:t>分</w:t>
            </w:r>
          </w:p>
        </w:tc>
      </w:tr>
      <w:tr w:rsidR="00D43766" w:rsidRPr="00D43766" w:rsidTr="004518D0">
        <w:trPr>
          <w:trHeight w:val="222"/>
        </w:trPr>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pPr>
            <w:r w:rsidRPr="00D43766">
              <w:rPr>
                <w:rFonts w:eastAsia="標楷體"/>
              </w:rPr>
              <w:t>100%</w:t>
            </w:r>
            <w:r w:rsidRPr="00D43766">
              <w:rPr>
                <w:rFonts w:eastAsia="標楷體"/>
              </w:rPr>
              <w:t>＞篩檢率</w:t>
            </w:r>
            <w:r w:rsidRPr="00D43766">
              <w:rPr>
                <w:rFonts w:ascii="新細明體" w:hAnsi="新細明體" w:cs="新細明體"/>
              </w:rPr>
              <w:t>≧</w:t>
            </w:r>
            <w:r w:rsidRPr="00D43766">
              <w:rPr>
                <w:rFonts w:eastAsia="標楷體"/>
              </w:rPr>
              <w:t>99%</w:t>
            </w: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rPr>
                <w:rFonts w:eastAsia="標楷體"/>
                <w:sz w:val="26"/>
                <w:szCs w:val="26"/>
              </w:rPr>
            </w:pPr>
            <w:r w:rsidRPr="00D43766">
              <w:rPr>
                <w:rFonts w:eastAsia="標楷體"/>
                <w:sz w:val="26"/>
                <w:szCs w:val="26"/>
              </w:rPr>
              <w:t>1.5</w:t>
            </w:r>
            <w:r w:rsidRPr="00D43766">
              <w:rPr>
                <w:rFonts w:eastAsia="標楷體"/>
                <w:sz w:val="26"/>
                <w:szCs w:val="26"/>
              </w:rPr>
              <w:t>分</w:t>
            </w:r>
          </w:p>
        </w:tc>
      </w:tr>
      <w:tr w:rsidR="00D43766" w:rsidRPr="00D43766" w:rsidTr="004518D0">
        <w:trPr>
          <w:trHeight w:val="309"/>
        </w:trPr>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pPr>
            <w:r w:rsidRPr="00D43766">
              <w:rPr>
                <w:rFonts w:eastAsia="標楷體"/>
              </w:rPr>
              <w:t>99%</w:t>
            </w:r>
            <w:r w:rsidRPr="00D43766">
              <w:rPr>
                <w:rFonts w:eastAsia="標楷體"/>
              </w:rPr>
              <w:t>＞篩檢率</w:t>
            </w:r>
            <w:r w:rsidRPr="00D43766">
              <w:rPr>
                <w:rFonts w:ascii="新細明體" w:hAnsi="新細明體" w:cs="新細明體"/>
              </w:rPr>
              <w:t>≧</w:t>
            </w:r>
            <w:r w:rsidRPr="00D43766">
              <w:rPr>
                <w:rFonts w:eastAsia="標楷體"/>
              </w:rPr>
              <w:t>98%</w:t>
            </w: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rPr>
                <w:rFonts w:eastAsia="標楷體"/>
                <w:sz w:val="26"/>
                <w:szCs w:val="26"/>
              </w:rPr>
            </w:pPr>
            <w:r w:rsidRPr="00D43766">
              <w:rPr>
                <w:rFonts w:eastAsia="標楷體"/>
                <w:sz w:val="26"/>
                <w:szCs w:val="26"/>
              </w:rPr>
              <w:t>1.0</w:t>
            </w:r>
            <w:r w:rsidRPr="00D43766">
              <w:rPr>
                <w:rFonts w:eastAsia="標楷體"/>
                <w:sz w:val="26"/>
                <w:szCs w:val="26"/>
              </w:rPr>
              <w:t>分</w:t>
            </w:r>
          </w:p>
        </w:tc>
      </w:tr>
      <w:tr w:rsidR="00A533B2" w:rsidRPr="00D43766" w:rsidTr="004518D0">
        <w:trPr>
          <w:trHeight w:val="309"/>
        </w:trPr>
        <w:tc>
          <w:tcPr>
            <w:tcW w:w="4559"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pPr>
            <w:r w:rsidRPr="00D43766">
              <w:rPr>
                <w:rFonts w:eastAsia="標楷體"/>
              </w:rPr>
              <w:t>篩檢率</w:t>
            </w:r>
            <w:r w:rsidRPr="00D43766">
              <w:rPr>
                <w:rFonts w:eastAsia="標楷體"/>
                <w:kern w:val="0"/>
                <w:lang w:bidi="hi-IN"/>
              </w:rPr>
              <w:t>＜</w:t>
            </w:r>
            <w:r w:rsidRPr="00D43766">
              <w:rPr>
                <w:rFonts w:eastAsia="標楷體"/>
                <w:spacing w:val="-2"/>
                <w:kern w:val="0"/>
                <w:lang w:bidi="hi-IN"/>
              </w:rPr>
              <w:t>98</w:t>
            </w:r>
            <w:r w:rsidRPr="00D43766">
              <w:rPr>
                <w:rFonts w:eastAsia="標楷體"/>
                <w:kern w:val="0"/>
                <w:lang w:bidi="hi-IN"/>
              </w:rPr>
              <w:t>%</w:t>
            </w:r>
          </w:p>
        </w:tc>
        <w:tc>
          <w:tcPr>
            <w:tcW w:w="249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tcPr>
          <w:p w:rsidR="00A533B2" w:rsidRPr="00D43766" w:rsidRDefault="00A533B2" w:rsidP="004518D0">
            <w:pPr>
              <w:overflowPunct w:val="0"/>
              <w:autoSpaceDE w:val="0"/>
              <w:spacing w:before="48" w:after="96" w:line="360" w:lineRule="exact"/>
              <w:jc w:val="center"/>
              <w:rPr>
                <w:rFonts w:eastAsia="標楷體"/>
                <w:sz w:val="26"/>
                <w:szCs w:val="26"/>
              </w:rPr>
            </w:pPr>
            <w:r w:rsidRPr="00D43766">
              <w:rPr>
                <w:rFonts w:eastAsia="標楷體"/>
                <w:sz w:val="26"/>
                <w:szCs w:val="26"/>
              </w:rPr>
              <w:t>0</w:t>
            </w:r>
            <w:r w:rsidRPr="00D43766">
              <w:rPr>
                <w:rFonts w:eastAsia="標楷體"/>
                <w:sz w:val="26"/>
                <w:szCs w:val="26"/>
              </w:rPr>
              <w:t>分</w:t>
            </w:r>
          </w:p>
        </w:tc>
      </w:tr>
    </w:tbl>
    <w:p w:rsidR="00A533B2" w:rsidRPr="00D43766" w:rsidRDefault="00A533B2" w:rsidP="00A533B2">
      <w:pPr>
        <w:pStyle w:val="aff1"/>
        <w:rPr>
          <w:rFonts w:eastAsia="標楷體"/>
          <w:sz w:val="26"/>
          <w:szCs w:val="26"/>
        </w:rPr>
      </w:pPr>
    </w:p>
    <w:p w:rsidR="00A533B2" w:rsidRPr="00D43766" w:rsidRDefault="00A533B2" w:rsidP="00166484">
      <w:pPr>
        <w:numPr>
          <w:ilvl w:val="1"/>
          <w:numId w:val="223"/>
        </w:numPr>
        <w:tabs>
          <w:tab w:val="left" w:pos="-2130"/>
        </w:tabs>
        <w:suppressAutoHyphens/>
        <w:autoSpaceDN w:val="0"/>
        <w:snapToGrid w:val="0"/>
        <w:spacing w:line="400" w:lineRule="exact"/>
        <w:textAlignment w:val="baseline"/>
        <w:rPr>
          <w:rFonts w:eastAsia="標楷體"/>
          <w:b/>
          <w:bCs/>
          <w:sz w:val="26"/>
          <w:szCs w:val="26"/>
        </w:rPr>
      </w:pPr>
      <w:r w:rsidRPr="00D43766">
        <w:rPr>
          <w:rFonts w:eastAsia="標楷體"/>
          <w:b/>
          <w:bCs/>
          <w:sz w:val="26"/>
          <w:szCs w:val="26"/>
        </w:rPr>
        <w:t>滿</w:t>
      </w:r>
      <w:r w:rsidRPr="00D43766">
        <w:rPr>
          <w:rFonts w:eastAsia="標楷體"/>
          <w:b/>
          <w:bCs/>
          <w:sz w:val="26"/>
          <w:szCs w:val="26"/>
        </w:rPr>
        <w:t>4</w:t>
      </w:r>
      <w:r w:rsidRPr="00D43766">
        <w:rPr>
          <w:rFonts w:eastAsia="標楷體"/>
          <w:b/>
          <w:bCs/>
          <w:sz w:val="26"/>
          <w:szCs w:val="26"/>
        </w:rPr>
        <w:t>歲及</w:t>
      </w:r>
      <w:r w:rsidRPr="00D43766">
        <w:rPr>
          <w:rFonts w:eastAsia="標楷體"/>
          <w:b/>
          <w:bCs/>
          <w:sz w:val="26"/>
          <w:szCs w:val="26"/>
        </w:rPr>
        <w:t>5</w:t>
      </w:r>
      <w:r w:rsidRPr="00D43766">
        <w:rPr>
          <w:rFonts w:eastAsia="標楷體"/>
          <w:b/>
          <w:bCs/>
          <w:sz w:val="26"/>
          <w:szCs w:val="26"/>
        </w:rPr>
        <w:t>歲兒童疑似異常個案完成確診率（</w:t>
      </w:r>
      <w:r w:rsidRPr="00D43766">
        <w:rPr>
          <w:rFonts w:eastAsia="標楷體"/>
          <w:b/>
          <w:bCs/>
          <w:sz w:val="26"/>
          <w:szCs w:val="26"/>
        </w:rPr>
        <w:t>2</w:t>
      </w:r>
      <w:r w:rsidRPr="00D43766">
        <w:rPr>
          <w:rFonts w:eastAsia="標楷體"/>
          <w:b/>
          <w:bCs/>
          <w:sz w:val="26"/>
          <w:szCs w:val="26"/>
        </w:rPr>
        <w:t>分）</w:t>
      </w:r>
    </w:p>
    <w:p w:rsidR="00A533B2" w:rsidRPr="00D43766" w:rsidRDefault="00A533B2" w:rsidP="00A533B2">
      <w:pPr>
        <w:widowControl/>
        <w:snapToGrid w:val="0"/>
        <w:spacing w:before="180" w:after="72" w:line="360" w:lineRule="exact"/>
        <w:ind w:left="849" w:hanging="283"/>
        <w:jc w:val="both"/>
        <w:rPr>
          <w:rFonts w:eastAsia="標楷體"/>
          <w:sz w:val="26"/>
          <w:szCs w:val="26"/>
        </w:rPr>
      </w:pPr>
      <w:r w:rsidRPr="00D43766">
        <w:rPr>
          <w:rFonts w:eastAsia="標楷體"/>
          <w:sz w:val="26"/>
          <w:szCs w:val="26"/>
        </w:rPr>
        <w:t>(1)</w:t>
      </w:r>
      <w:r w:rsidRPr="00D43766">
        <w:rPr>
          <w:rFonts w:eastAsia="標楷體"/>
          <w:sz w:val="26"/>
          <w:szCs w:val="26"/>
        </w:rPr>
        <w:t>計算公式：疑似異常個案追蹤完成確診率＝疑似異常個案追蹤完成確診人數</w:t>
      </w:r>
      <w:r w:rsidRPr="00D43766">
        <w:rPr>
          <w:rFonts w:eastAsia="標楷體"/>
          <w:sz w:val="26"/>
          <w:szCs w:val="26"/>
        </w:rPr>
        <w:t>/</w:t>
      </w:r>
      <w:r w:rsidRPr="00D43766">
        <w:rPr>
          <w:rFonts w:eastAsia="標楷體"/>
          <w:sz w:val="26"/>
          <w:szCs w:val="26"/>
        </w:rPr>
        <w:t>篩檢疑似異常個案人數</w:t>
      </w:r>
    </w:p>
    <w:p w:rsidR="00A533B2" w:rsidRPr="00D43766" w:rsidRDefault="00A533B2" w:rsidP="00A533B2">
      <w:pPr>
        <w:widowControl/>
        <w:snapToGrid w:val="0"/>
        <w:spacing w:before="180" w:after="72" w:line="360" w:lineRule="exact"/>
        <w:ind w:left="567"/>
        <w:jc w:val="both"/>
        <w:rPr>
          <w:rFonts w:eastAsia="標楷體"/>
          <w:sz w:val="26"/>
          <w:szCs w:val="26"/>
        </w:rPr>
      </w:pPr>
      <w:r w:rsidRPr="00D43766">
        <w:rPr>
          <w:rFonts w:eastAsia="標楷體"/>
          <w:sz w:val="26"/>
          <w:szCs w:val="26"/>
        </w:rPr>
        <w:t>(2)</w:t>
      </w:r>
      <w:r w:rsidRPr="00D43766">
        <w:rPr>
          <w:rFonts w:eastAsia="標楷體"/>
          <w:sz w:val="26"/>
          <w:szCs w:val="26"/>
        </w:rPr>
        <w:t>評分方式：</w:t>
      </w:r>
    </w:p>
    <w:tbl>
      <w:tblPr>
        <w:tblW w:w="5722" w:type="dxa"/>
        <w:tblInd w:w="1526" w:type="dxa"/>
        <w:tblLayout w:type="fixed"/>
        <w:tblCellMar>
          <w:left w:w="10" w:type="dxa"/>
          <w:right w:w="10" w:type="dxa"/>
        </w:tblCellMar>
        <w:tblLook w:val="04A0" w:firstRow="1" w:lastRow="0" w:firstColumn="1" w:lastColumn="0" w:noHBand="0" w:noVBand="1"/>
      </w:tblPr>
      <w:tblGrid>
        <w:gridCol w:w="3398"/>
        <w:gridCol w:w="2324"/>
      </w:tblGrid>
      <w:tr w:rsidR="00D43766" w:rsidRPr="00D43766" w:rsidTr="004518D0">
        <w:trPr>
          <w:trHeight w:val="563"/>
        </w:trPr>
        <w:tc>
          <w:tcPr>
            <w:tcW w:w="339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BC2550">
            <w:pPr>
              <w:tabs>
                <w:tab w:val="left" w:pos="360"/>
              </w:tabs>
              <w:snapToGrid w:val="0"/>
              <w:spacing w:before="48" w:after="96" w:line="320" w:lineRule="exact"/>
              <w:jc w:val="center"/>
              <w:rPr>
                <w:rFonts w:eastAsia="標楷體"/>
              </w:rPr>
            </w:pPr>
            <w:r w:rsidRPr="00D43766">
              <w:rPr>
                <w:rFonts w:eastAsia="標楷體"/>
              </w:rPr>
              <w:t>追蹤完成率</w:t>
            </w:r>
          </w:p>
        </w:tc>
        <w:tc>
          <w:tcPr>
            <w:tcW w:w="232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BC2550">
            <w:pPr>
              <w:snapToGrid w:val="0"/>
              <w:spacing w:before="48" w:after="96" w:line="320" w:lineRule="exact"/>
              <w:jc w:val="center"/>
              <w:rPr>
                <w:rFonts w:eastAsia="標楷體"/>
              </w:rPr>
            </w:pPr>
            <w:r w:rsidRPr="00D43766">
              <w:rPr>
                <w:rFonts w:eastAsia="標楷體"/>
              </w:rPr>
              <w:t>配分</w:t>
            </w:r>
          </w:p>
        </w:tc>
      </w:tr>
      <w:tr w:rsidR="00D43766" w:rsidRPr="00D43766" w:rsidTr="004518D0">
        <w:trPr>
          <w:trHeight w:val="265"/>
        </w:trPr>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完成率</w:t>
            </w:r>
            <w:r w:rsidRPr="00D43766">
              <w:rPr>
                <w:rFonts w:ascii="新細明體" w:hAnsi="新細明體" w:cs="新細明體"/>
              </w:rPr>
              <w:t>=</w:t>
            </w:r>
            <w:r w:rsidRPr="00D43766">
              <w:rPr>
                <w:rFonts w:eastAsia="標楷體"/>
              </w:rPr>
              <w:t>100%</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2</w:t>
            </w:r>
            <w:r w:rsidRPr="00D43766">
              <w:rPr>
                <w:rFonts w:eastAsia="標楷體"/>
                <w:kern w:val="0"/>
                <w:lang w:bidi="hi-IN"/>
              </w:rPr>
              <w:t>分</w:t>
            </w:r>
          </w:p>
        </w:tc>
      </w:tr>
      <w:tr w:rsidR="00D43766" w:rsidRPr="00D43766" w:rsidTr="004518D0">
        <w:trPr>
          <w:trHeight w:val="563"/>
        </w:trPr>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100%</w:t>
            </w:r>
            <w:r w:rsidRPr="00D43766">
              <w:rPr>
                <w:rFonts w:eastAsia="標楷體"/>
              </w:rPr>
              <w:t>＞完成率</w:t>
            </w:r>
            <w:r w:rsidRPr="00D43766">
              <w:rPr>
                <w:rFonts w:ascii="新細明體" w:hAnsi="新細明體" w:cs="新細明體"/>
              </w:rPr>
              <w:t>≧</w:t>
            </w:r>
            <w:r w:rsidRPr="00D43766">
              <w:rPr>
                <w:rFonts w:eastAsia="標楷體"/>
              </w:rPr>
              <w:t>99%</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1</w:t>
            </w:r>
            <w:r w:rsidRPr="00D43766">
              <w:rPr>
                <w:rFonts w:eastAsia="標楷體"/>
                <w:kern w:val="0"/>
                <w:lang w:bidi="hi-IN"/>
              </w:rPr>
              <w:t>分</w:t>
            </w:r>
          </w:p>
        </w:tc>
      </w:tr>
      <w:tr w:rsidR="00D43766" w:rsidRPr="00D43766" w:rsidTr="004518D0">
        <w:trPr>
          <w:trHeight w:val="563"/>
        </w:trPr>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99%</w:t>
            </w:r>
            <w:r w:rsidRPr="00D43766">
              <w:rPr>
                <w:rFonts w:eastAsia="標楷體"/>
              </w:rPr>
              <w:t>＞完成率</w:t>
            </w:r>
            <w:r w:rsidRPr="00D43766">
              <w:rPr>
                <w:rFonts w:ascii="新細明體" w:hAnsi="新細明體" w:cs="新細明體"/>
              </w:rPr>
              <w:t>≧</w:t>
            </w:r>
            <w:r w:rsidRPr="00D43766">
              <w:rPr>
                <w:rFonts w:eastAsia="標楷體"/>
              </w:rPr>
              <w:t>98%</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0.7</w:t>
            </w:r>
            <w:r w:rsidRPr="00D43766">
              <w:rPr>
                <w:rFonts w:eastAsia="標楷體"/>
                <w:kern w:val="0"/>
                <w:lang w:bidi="hi-IN"/>
              </w:rPr>
              <w:t>分</w:t>
            </w:r>
          </w:p>
        </w:tc>
      </w:tr>
      <w:tr w:rsidR="00D43766" w:rsidRPr="00D43766" w:rsidTr="004518D0">
        <w:trPr>
          <w:trHeight w:val="563"/>
        </w:trPr>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98%</w:t>
            </w:r>
            <w:r w:rsidRPr="00D43766">
              <w:rPr>
                <w:rFonts w:eastAsia="標楷體"/>
              </w:rPr>
              <w:t>＞完成率</w:t>
            </w:r>
            <w:r w:rsidRPr="00D43766">
              <w:rPr>
                <w:rFonts w:ascii="新細明體" w:hAnsi="新細明體" w:cs="新細明體"/>
              </w:rPr>
              <w:t>≧</w:t>
            </w:r>
            <w:r w:rsidRPr="00D43766">
              <w:rPr>
                <w:rFonts w:eastAsia="標楷體"/>
              </w:rPr>
              <w:t>95%</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0.3</w:t>
            </w:r>
            <w:r w:rsidRPr="00D43766">
              <w:rPr>
                <w:rFonts w:eastAsia="標楷體"/>
                <w:kern w:val="0"/>
                <w:lang w:bidi="hi-IN"/>
              </w:rPr>
              <w:t>分</w:t>
            </w:r>
          </w:p>
        </w:tc>
      </w:tr>
      <w:tr w:rsidR="00A533B2" w:rsidRPr="00D43766" w:rsidTr="00BC2550">
        <w:trPr>
          <w:trHeight w:val="395"/>
        </w:trPr>
        <w:tc>
          <w:tcPr>
            <w:tcW w:w="33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rPr>
                <w:rFonts w:eastAsia="標楷體"/>
              </w:rPr>
            </w:pPr>
            <w:r w:rsidRPr="00D43766">
              <w:rPr>
                <w:rFonts w:eastAsia="標楷體"/>
              </w:rPr>
              <w:t>完成率＜</w:t>
            </w:r>
            <w:r w:rsidRPr="00D43766">
              <w:rPr>
                <w:rFonts w:eastAsia="標楷體"/>
              </w:rPr>
              <w:t>95%</w:t>
            </w:r>
          </w:p>
        </w:tc>
        <w:tc>
          <w:tcPr>
            <w:tcW w:w="23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C2550">
            <w:pPr>
              <w:snapToGrid w:val="0"/>
              <w:spacing w:before="48" w:after="96" w:line="320" w:lineRule="exact"/>
              <w:jc w:val="center"/>
            </w:pPr>
            <w:r w:rsidRPr="00D43766">
              <w:rPr>
                <w:rFonts w:eastAsia="標楷體"/>
              </w:rPr>
              <w:t>0</w:t>
            </w:r>
            <w:r w:rsidRPr="00D43766">
              <w:rPr>
                <w:rFonts w:eastAsia="標楷體"/>
                <w:kern w:val="0"/>
                <w:lang w:bidi="hi-IN"/>
              </w:rPr>
              <w:t>分</w:t>
            </w:r>
          </w:p>
        </w:tc>
      </w:tr>
    </w:tbl>
    <w:p w:rsidR="00A533B2" w:rsidRPr="00D43766" w:rsidRDefault="00A533B2" w:rsidP="00A533B2">
      <w:pPr>
        <w:spacing w:line="240" w:lineRule="exact"/>
        <w:rPr>
          <w:rFonts w:eastAsia="標楷體"/>
          <w:sz w:val="26"/>
          <w:szCs w:val="26"/>
        </w:rPr>
      </w:pPr>
    </w:p>
    <w:p w:rsidR="00A533B2" w:rsidRPr="00D43766" w:rsidRDefault="00A533B2" w:rsidP="00166484">
      <w:pPr>
        <w:pStyle w:val="aff1"/>
        <w:numPr>
          <w:ilvl w:val="0"/>
          <w:numId w:val="223"/>
        </w:numPr>
        <w:suppressAutoHyphens/>
        <w:autoSpaceDN w:val="0"/>
        <w:spacing w:before="180" w:after="72"/>
        <w:ind w:leftChars="0"/>
        <w:textAlignment w:val="baseline"/>
        <w:rPr>
          <w:rFonts w:eastAsia="標楷體"/>
          <w:b/>
          <w:sz w:val="26"/>
          <w:szCs w:val="26"/>
        </w:rPr>
      </w:pPr>
      <w:r w:rsidRPr="00D43766">
        <w:rPr>
          <w:rFonts w:eastAsia="標楷體"/>
          <w:b/>
          <w:sz w:val="26"/>
          <w:szCs w:val="26"/>
        </w:rPr>
        <w:t>青少年性健康促進管理（</w:t>
      </w:r>
      <w:r w:rsidRPr="00D43766">
        <w:rPr>
          <w:rFonts w:eastAsia="標楷體"/>
          <w:b/>
          <w:sz w:val="26"/>
          <w:szCs w:val="26"/>
        </w:rPr>
        <w:t>4</w:t>
      </w:r>
      <w:r w:rsidRPr="00D43766">
        <w:rPr>
          <w:rFonts w:eastAsia="標楷體"/>
          <w:b/>
          <w:sz w:val="26"/>
          <w:szCs w:val="26"/>
        </w:rPr>
        <w:t>分）</w:t>
      </w:r>
    </w:p>
    <w:p w:rsidR="00A533B2" w:rsidRPr="00D43766" w:rsidRDefault="00A533B2" w:rsidP="00166484">
      <w:pPr>
        <w:numPr>
          <w:ilvl w:val="1"/>
          <w:numId w:val="223"/>
        </w:numPr>
        <w:tabs>
          <w:tab w:val="left" w:pos="-2130"/>
        </w:tabs>
        <w:suppressAutoHyphens/>
        <w:autoSpaceDN w:val="0"/>
        <w:snapToGrid w:val="0"/>
        <w:spacing w:line="400" w:lineRule="exact"/>
        <w:textAlignment w:val="baseline"/>
        <w:rPr>
          <w:rFonts w:eastAsia="標楷體"/>
          <w:b/>
          <w:bCs/>
          <w:sz w:val="26"/>
          <w:szCs w:val="26"/>
        </w:rPr>
      </w:pPr>
      <w:r w:rsidRPr="00D43766">
        <w:rPr>
          <w:rFonts w:eastAsia="標楷體"/>
          <w:b/>
          <w:bCs/>
          <w:sz w:val="26"/>
          <w:szCs w:val="26"/>
        </w:rPr>
        <w:t>已生育未成年少女避孕衛教完成率</w:t>
      </w:r>
      <w:r w:rsidRPr="00D43766">
        <w:rPr>
          <w:rFonts w:eastAsia="標楷體"/>
          <w:b/>
          <w:bCs/>
          <w:sz w:val="26"/>
          <w:szCs w:val="26"/>
        </w:rPr>
        <w:t>(2</w:t>
      </w:r>
      <w:r w:rsidRPr="00D43766">
        <w:rPr>
          <w:rFonts w:eastAsia="標楷體"/>
          <w:b/>
          <w:bCs/>
          <w:sz w:val="26"/>
          <w:szCs w:val="26"/>
        </w:rPr>
        <w:t>分</w:t>
      </w:r>
      <w:r w:rsidRPr="00D43766">
        <w:rPr>
          <w:rFonts w:eastAsia="標楷體"/>
          <w:b/>
          <w:bCs/>
          <w:sz w:val="26"/>
          <w:szCs w:val="26"/>
        </w:rPr>
        <w:t>)</w:t>
      </w:r>
    </w:p>
    <w:tbl>
      <w:tblPr>
        <w:tblW w:w="6158" w:type="dxa"/>
        <w:tblInd w:w="1129" w:type="dxa"/>
        <w:tblLayout w:type="fixed"/>
        <w:tblCellMar>
          <w:left w:w="10" w:type="dxa"/>
          <w:right w:w="10" w:type="dxa"/>
        </w:tblCellMar>
        <w:tblLook w:val="04A0" w:firstRow="1" w:lastRow="0" w:firstColumn="1" w:lastColumn="0" w:noHBand="0" w:noVBand="1"/>
      </w:tblPr>
      <w:tblGrid>
        <w:gridCol w:w="3748"/>
        <w:gridCol w:w="2410"/>
      </w:tblGrid>
      <w:tr w:rsidR="00D43766" w:rsidRPr="00D43766" w:rsidTr="004518D0">
        <w:tc>
          <w:tcPr>
            <w:tcW w:w="374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after="72" w:line="400" w:lineRule="exact"/>
              <w:jc w:val="center"/>
            </w:pPr>
            <w:r w:rsidRPr="00D43766">
              <w:rPr>
                <w:rFonts w:eastAsia="標楷體"/>
                <w:b/>
                <w:sz w:val="26"/>
                <w:szCs w:val="26"/>
              </w:rPr>
              <w:t>已生育未成年少女避孕</w:t>
            </w:r>
            <w:r w:rsidRPr="00D43766">
              <w:rPr>
                <w:rFonts w:eastAsia="標楷體"/>
                <w:b/>
                <w:bCs/>
                <w:sz w:val="26"/>
                <w:szCs w:val="26"/>
              </w:rPr>
              <w:t>管理率</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after="72" w:line="400" w:lineRule="exact"/>
              <w:jc w:val="center"/>
              <w:rPr>
                <w:rFonts w:eastAsia="標楷體"/>
                <w:b/>
                <w:bCs/>
                <w:sz w:val="26"/>
                <w:szCs w:val="26"/>
              </w:rPr>
            </w:pPr>
            <w:r w:rsidRPr="00D43766">
              <w:rPr>
                <w:rFonts w:eastAsia="標楷體"/>
                <w:b/>
                <w:bCs/>
                <w:sz w:val="26"/>
                <w:szCs w:val="26"/>
              </w:rPr>
              <w:t>配分</w:t>
            </w:r>
          </w:p>
        </w:tc>
      </w:tr>
      <w:tr w:rsidR="00D43766" w:rsidRPr="00D43766" w:rsidTr="004518D0">
        <w:tc>
          <w:tcPr>
            <w:tcW w:w="3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400" w:lineRule="exact"/>
              <w:jc w:val="center"/>
            </w:pP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95%</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c>
          <w:tcPr>
            <w:tcW w:w="3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400" w:lineRule="exact"/>
              <w:jc w:val="center"/>
            </w:pPr>
            <w:r w:rsidRPr="00D43766">
              <w:rPr>
                <w:rFonts w:eastAsia="標楷體"/>
                <w:bCs/>
                <w:sz w:val="26"/>
                <w:szCs w:val="26"/>
              </w:rPr>
              <w:t>95%&gt;</w:t>
            </w:r>
            <w:r w:rsidRPr="00D43766">
              <w:rPr>
                <w:rFonts w:eastAsia="標楷體"/>
                <w:bCs/>
                <w:sz w:val="26"/>
                <w:szCs w:val="26"/>
              </w:rPr>
              <w:t>管理率</w:t>
            </w:r>
            <w:r w:rsidRPr="00D43766">
              <w:rPr>
                <w:rFonts w:eastAsia="標楷體" w:cs="新細明體"/>
                <w:bCs/>
                <w:sz w:val="26"/>
                <w:szCs w:val="26"/>
              </w:rPr>
              <w:t>≧</w:t>
            </w:r>
            <w:r w:rsidRPr="00D43766">
              <w:rPr>
                <w:rFonts w:eastAsia="標楷體"/>
                <w:bCs/>
                <w:sz w:val="26"/>
                <w:szCs w:val="26"/>
              </w:rPr>
              <w:t>90%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400" w:lineRule="exact"/>
              <w:jc w:val="center"/>
              <w:rPr>
                <w:rFonts w:eastAsia="標楷體"/>
                <w:bCs/>
                <w:sz w:val="26"/>
                <w:szCs w:val="26"/>
              </w:rPr>
            </w:pPr>
            <w:r w:rsidRPr="00D43766">
              <w:rPr>
                <w:rFonts w:eastAsia="標楷體"/>
                <w:bCs/>
                <w:sz w:val="26"/>
                <w:szCs w:val="26"/>
              </w:rPr>
              <w:t>1</w:t>
            </w:r>
            <w:r w:rsidRPr="00D43766">
              <w:rPr>
                <w:rFonts w:eastAsia="標楷體"/>
                <w:bCs/>
                <w:sz w:val="26"/>
                <w:szCs w:val="26"/>
              </w:rPr>
              <w:t>分</w:t>
            </w:r>
          </w:p>
        </w:tc>
      </w:tr>
      <w:tr w:rsidR="00D43766" w:rsidRPr="00D43766" w:rsidTr="004518D0">
        <w:tc>
          <w:tcPr>
            <w:tcW w:w="37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400" w:lineRule="exact"/>
              <w:jc w:val="center"/>
              <w:rPr>
                <w:rFonts w:eastAsia="標楷體"/>
                <w:bCs/>
                <w:sz w:val="26"/>
                <w:szCs w:val="26"/>
              </w:rPr>
            </w:pPr>
            <w:r w:rsidRPr="00D43766">
              <w:rPr>
                <w:rFonts w:eastAsia="標楷體"/>
                <w:bCs/>
                <w:sz w:val="26"/>
                <w:szCs w:val="26"/>
              </w:rPr>
              <w:t>管理率</w:t>
            </w:r>
            <w:r w:rsidRPr="00D43766">
              <w:rPr>
                <w:rFonts w:eastAsia="標楷體"/>
                <w:bCs/>
                <w:sz w:val="26"/>
                <w:szCs w:val="26"/>
              </w:rPr>
              <w:t>&lt;90%</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after="72" w:line="400" w:lineRule="exact"/>
              <w:jc w:val="center"/>
              <w:rPr>
                <w:rFonts w:eastAsia="標楷體"/>
                <w:bCs/>
                <w:sz w:val="26"/>
                <w:szCs w:val="26"/>
              </w:rPr>
            </w:pPr>
            <w:r w:rsidRPr="00D43766">
              <w:rPr>
                <w:rFonts w:eastAsia="標楷體"/>
                <w:bCs/>
                <w:sz w:val="26"/>
                <w:szCs w:val="26"/>
              </w:rPr>
              <w:t>0</w:t>
            </w:r>
            <w:r w:rsidRPr="00D43766">
              <w:rPr>
                <w:rFonts w:eastAsia="標楷體"/>
                <w:bCs/>
                <w:sz w:val="26"/>
                <w:szCs w:val="26"/>
              </w:rPr>
              <w:t>分</w:t>
            </w:r>
          </w:p>
        </w:tc>
      </w:tr>
    </w:tbl>
    <w:p w:rsidR="00A533B2" w:rsidRPr="00D43766" w:rsidRDefault="00A533B2" w:rsidP="00A533B2">
      <w:pPr>
        <w:spacing w:line="400" w:lineRule="exact"/>
        <w:ind w:firstLine="991"/>
      </w:pPr>
      <w:r w:rsidRPr="00D43766">
        <w:rPr>
          <w:rFonts w:eastAsia="標楷體"/>
          <w:sz w:val="26"/>
          <w:szCs w:val="26"/>
        </w:rPr>
        <w:t>備註：計算公式</w:t>
      </w:r>
    </w:p>
    <w:p w:rsidR="00A533B2" w:rsidRPr="00D43766" w:rsidRDefault="00A533B2" w:rsidP="00A533B2">
      <w:pPr>
        <w:spacing w:line="400" w:lineRule="exact"/>
        <w:ind w:left="1842" w:hanging="848"/>
        <w:rPr>
          <w:rFonts w:eastAsia="標楷體"/>
          <w:bCs/>
          <w:sz w:val="26"/>
          <w:szCs w:val="26"/>
        </w:rPr>
      </w:pPr>
      <w:r w:rsidRPr="00D43766">
        <w:rPr>
          <w:rFonts w:eastAsia="標楷體"/>
          <w:bCs/>
          <w:sz w:val="26"/>
          <w:szCs w:val="26"/>
        </w:rPr>
        <w:t>分母：</w:t>
      </w:r>
      <w:r w:rsidRPr="00D43766">
        <w:rPr>
          <w:rFonts w:eastAsia="標楷體"/>
          <w:bCs/>
          <w:sz w:val="26"/>
          <w:szCs w:val="26"/>
        </w:rPr>
        <w:t>108</w:t>
      </w:r>
      <w:r w:rsidRPr="00D43766">
        <w:rPr>
          <w:rFonts w:eastAsia="標楷體"/>
          <w:bCs/>
          <w:sz w:val="26"/>
          <w:szCs w:val="26"/>
        </w:rPr>
        <w:t>年</w:t>
      </w:r>
      <w:r w:rsidRPr="00D43766">
        <w:rPr>
          <w:rFonts w:eastAsia="標楷體"/>
          <w:bCs/>
          <w:sz w:val="26"/>
          <w:szCs w:val="26"/>
        </w:rPr>
        <w:t>1-12</w:t>
      </w:r>
      <w:r w:rsidRPr="00D43766">
        <w:rPr>
          <w:rFonts w:eastAsia="標楷體"/>
          <w:bCs/>
          <w:sz w:val="26"/>
          <w:szCs w:val="26"/>
        </w:rPr>
        <w:t>月國民健康署出生通報系統，</w:t>
      </w:r>
      <w:r w:rsidRPr="00D43766">
        <w:rPr>
          <w:rFonts w:eastAsia="標楷體"/>
          <w:bCs/>
          <w:sz w:val="26"/>
          <w:szCs w:val="26"/>
        </w:rPr>
        <w:t>10-19</w:t>
      </w:r>
      <w:r w:rsidRPr="00D43766">
        <w:rPr>
          <w:rFonts w:eastAsia="標楷體"/>
          <w:bCs/>
          <w:sz w:val="26"/>
          <w:szCs w:val="26"/>
        </w:rPr>
        <w:t>歲生育婦女人數</w:t>
      </w:r>
      <w:r w:rsidRPr="00D43766">
        <w:rPr>
          <w:rFonts w:eastAsia="標楷體"/>
          <w:bCs/>
          <w:sz w:val="26"/>
          <w:szCs w:val="26"/>
        </w:rPr>
        <w:t>(</w:t>
      </w:r>
      <w:r w:rsidRPr="00D43766">
        <w:rPr>
          <w:rFonts w:eastAsia="標楷體"/>
          <w:bCs/>
          <w:sz w:val="26"/>
          <w:szCs w:val="26"/>
        </w:rPr>
        <w:t>以現居地計算</w:t>
      </w:r>
      <w:r w:rsidRPr="00D43766">
        <w:rPr>
          <w:rFonts w:eastAsia="標楷體"/>
          <w:bCs/>
          <w:sz w:val="26"/>
          <w:szCs w:val="26"/>
        </w:rPr>
        <w:t>)</w:t>
      </w:r>
      <w:r w:rsidRPr="00D43766">
        <w:rPr>
          <w:rFonts w:eastAsia="標楷體"/>
          <w:bCs/>
          <w:sz w:val="26"/>
          <w:szCs w:val="26"/>
        </w:rPr>
        <w:t>，扣除空戶、遷址不詳、死亡、失聯等人數。</w:t>
      </w:r>
    </w:p>
    <w:p w:rsidR="00A533B2" w:rsidRPr="00D43766" w:rsidRDefault="00A533B2" w:rsidP="00A533B2">
      <w:pPr>
        <w:spacing w:line="400" w:lineRule="exact"/>
        <w:ind w:left="1842" w:hanging="848"/>
        <w:rPr>
          <w:rFonts w:eastAsia="標楷體"/>
          <w:bCs/>
          <w:sz w:val="26"/>
          <w:szCs w:val="26"/>
        </w:rPr>
      </w:pPr>
      <w:r w:rsidRPr="00D43766">
        <w:rPr>
          <w:rFonts w:eastAsia="標楷體"/>
          <w:bCs/>
          <w:sz w:val="26"/>
          <w:szCs w:val="26"/>
        </w:rPr>
        <w:t>分子：上述對象至</w:t>
      </w:r>
      <w:r w:rsidRPr="00D43766">
        <w:rPr>
          <w:rFonts w:eastAsia="標楷體"/>
          <w:bCs/>
          <w:sz w:val="26"/>
          <w:szCs w:val="26"/>
        </w:rPr>
        <w:t>108</w:t>
      </w:r>
      <w:r w:rsidRPr="00D43766">
        <w:rPr>
          <w:rFonts w:eastAsia="標楷體"/>
          <w:bCs/>
          <w:sz w:val="26"/>
          <w:szCs w:val="26"/>
        </w:rPr>
        <w:t>年</w:t>
      </w:r>
      <w:r w:rsidRPr="00D43766">
        <w:rPr>
          <w:rFonts w:eastAsia="標楷體"/>
          <w:bCs/>
          <w:sz w:val="26"/>
          <w:szCs w:val="26"/>
        </w:rPr>
        <w:t>12</w:t>
      </w:r>
      <w:r w:rsidRPr="00D43766">
        <w:rPr>
          <w:rFonts w:eastAsia="標楷體"/>
          <w:bCs/>
          <w:sz w:val="26"/>
          <w:szCs w:val="26"/>
        </w:rPr>
        <w:t>月底止已實行『衛教』及『避孕方法</w:t>
      </w:r>
      <w:r w:rsidRPr="00D43766">
        <w:rPr>
          <w:rFonts w:eastAsia="標楷體"/>
          <w:bCs/>
          <w:sz w:val="26"/>
          <w:szCs w:val="26"/>
        </w:rPr>
        <w:t>(</w:t>
      </w:r>
      <w:r w:rsidRPr="00D43766">
        <w:rPr>
          <w:rFonts w:eastAsia="標楷體"/>
          <w:bCs/>
          <w:sz w:val="26"/>
          <w:szCs w:val="26"/>
        </w:rPr>
        <w:t>包括口服避孕藥、保險套、子宮內避孕器</w:t>
      </w:r>
      <w:r w:rsidRPr="00D43766">
        <w:rPr>
          <w:rFonts w:eastAsia="標楷體"/>
          <w:bCs/>
          <w:sz w:val="26"/>
          <w:szCs w:val="26"/>
        </w:rPr>
        <w:t>…</w:t>
      </w:r>
      <w:r w:rsidRPr="00D43766">
        <w:rPr>
          <w:rFonts w:eastAsia="標楷體"/>
          <w:bCs/>
          <w:sz w:val="26"/>
          <w:szCs w:val="26"/>
        </w:rPr>
        <w:t>等</w:t>
      </w:r>
      <w:r w:rsidRPr="00D43766">
        <w:rPr>
          <w:rFonts w:eastAsia="標楷體"/>
          <w:bCs/>
          <w:sz w:val="26"/>
          <w:szCs w:val="26"/>
        </w:rPr>
        <w:t xml:space="preserve">) </w:t>
      </w:r>
      <w:r w:rsidRPr="00D43766">
        <w:rPr>
          <w:rFonts w:eastAsia="標楷體"/>
          <w:bCs/>
          <w:sz w:val="26"/>
          <w:szCs w:val="26"/>
        </w:rPr>
        <w:t>』人數。</w:t>
      </w:r>
    </w:p>
    <w:p w:rsidR="00A533B2" w:rsidRPr="00D43766" w:rsidRDefault="00A533B2" w:rsidP="00166484">
      <w:pPr>
        <w:pStyle w:val="aff1"/>
        <w:numPr>
          <w:ilvl w:val="3"/>
          <w:numId w:val="231"/>
        </w:numPr>
        <w:suppressAutoHyphens/>
        <w:autoSpaceDN w:val="0"/>
        <w:snapToGrid w:val="0"/>
        <w:spacing w:after="72" w:line="360" w:lineRule="exact"/>
        <w:ind w:leftChars="0" w:left="1131" w:hanging="281"/>
        <w:textAlignment w:val="baseline"/>
        <w:rPr>
          <w:rFonts w:eastAsia="標楷體"/>
          <w:b/>
          <w:bCs/>
          <w:sz w:val="26"/>
          <w:szCs w:val="26"/>
        </w:rPr>
      </w:pPr>
      <w:r w:rsidRPr="00D43766">
        <w:rPr>
          <w:rFonts w:eastAsia="標楷體"/>
          <w:b/>
          <w:bCs/>
          <w:sz w:val="26"/>
          <w:szCs w:val="26"/>
        </w:rPr>
        <w:lastRenderedPageBreak/>
        <w:t>另，如有同分情況無法評出縣市間差異時，則以實際達成率數值</w:t>
      </w:r>
      <w:r w:rsidRPr="00D43766">
        <w:rPr>
          <w:rFonts w:eastAsia="標楷體"/>
          <w:b/>
          <w:bCs/>
          <w:sz w:val="26"/>
          <w:szCs w:val="26"/>
        </w:rPr>
        <w:t>(</w:t>
      </w:r>
      <w:r w:rsidRPr="00D43766">
        <w:rPr>
          <w:rFonts w:eastAsia="標楷體"/>
          <w:b/>
          <w:bCs/>
          <w:sz w:val="26"/>
          <w:szCs w:val="26"/>
        </w:rPr>
        <w:t>實績值</w:t>
      </w:r>
      <w:r w:rsidRPr="00D43766">
        <w:rPr>
          <w:rFonts w:eastAsia="標楷體"/>
          <w:b/>
          <w:bCs/>
          <w:sz w:val="26"/>
          <w:szCs w:val="26"/>
        </w:rPr>
        <w:t>)</w:t>
      </w:r>
      <w:r w:rsidRPr="00D43766">
        <w:rPr>
          <w:rFonts w:eastAsia="標楷體"/>
          <w:b/>
          <w:bCs/>
          <w:sz w:val="26"/>
          <w:szCs w:val="26"/>
        </w:rPr>
        <w:t>做排序。</w:t>
      </w:r>
    </w:p>
    <w:p w:rsidR="00A533B2" w:rsidRPr="00D43766" w:rsidRDefault="00A533B2" w:rsidP="00166484">
      <w:pPr>
        <w:numPr>
          <w:ilvl w:val="1"/>
          <w:numId w:val="223"/>
        </w:numPr>
        <w:tabs>
          <w:tab w:val="left" w:pos="-2130"/>
        </w:tabs>
        <w:suppressAutoHyphens/>
        <w:autoSpaceDN w:val="0"/>
        <w:snapToGrid w:val="0"/>
        <w:spacing w:line="400" w:lineRule="exact"/>
        <w:textAlignment w:val="baseline"/>
        <w:rPr>
          <w:rFonts w:eastAsia="標楷體"/>
          <w:b/>
          <w:bCs/>
          <w:sz w:val="26"/>
          <w:szCs w:val="26"/>
        </w:rPr>
      </w:pPr>
      <w:r w:rsidRPr="00D43766">
        <w:rPr>
          <w:rFonts w:eastAsia="標楷體"/>
          <w:b/>
          <w:bCs/>
          <w:sz w:val="26"/>
          <w:szCs w:val="26"/>
        </w:rPr>
        <w:t>青少年性健康促進宣導</w:t>
      </w:r>
      <w:r w:rsidRPr="00D43766">
        <w:rPr>
          <w:rFonts w:eastAsia="標楷體"/>
          <w:b/>
          <w:bCs/>
          <w:sz w:val="26"/>
          <w:szCs w:val="26"/>
        </w:rPr>
        <w:t>(</w:t>
      </w:r>
      <w:r w:rsidRPr="00D43766">
        <w:rPr>
          <w:rFonts w:eastAsia="標楷體"/>
          <w:b/>
          <w:bCs/>
          <w:sz w:val="26"/>
          <w:szCs w:val="26"/>
        </w:rPr>
        <w:t>占</w:t>
      </w:r>
      <w:r w:rsidRPr="00D43766">
        <w:rPr>
          <w:rFonts w:eastAsia="標楷體"/>
          <w:b/>
          <w:bCs/>
          <w:sz w:val="26"/>
          <w:szCs w:val="26"/>
        </w:rPr>
        <w:t>2</w:t>
      </w:r>
      <w:r w:rsidRPr="00D43766">
        <w:rPr>
          <w:rFonts w:eastAsia="標楷體"/>
          <w:b/>
          <w:bCs/>
          <w:sz w:val="26"/>
          <w:szCs w:val="26"/>
        </w:rPr>
        <w:t>分</w:t>
      </w:r>
      <w:r w:rsidRPr="00D43766">
        <w:rPr>
          <w:rFonts w:eastAsia="標楷體"/>
          <w:b/>
          <w:bCs/>
          <w:sz w:val="26"/>
          <w:szCs w:val="26"/>
        </w:rPr>
        <w:t>)</w:t>
      </w:r>
    </w:p>
    <w:tbl>
      <w:tblPr>
        <w:tblW w:w="6831" w:type="dxa"/>
        <w:tblInd w:w="1210" w:type="dxa"/>
        <w:tblLayout w:type="fixed"/>
        <w:tblCellMar>
          <w:left w:w="10" w:type="dxa"/>
          <w:right w:w="10" w:type="dxa"/>
        </w:tblCellMar>
        <w:tblLook w:val="04A0" w:firstRow="1" w:lastRow="0" w:firstColumn="1" w:lastColumn="0" w:noHBand="0" w:noVBand="1"/>
      </w:tblPr>
      <w:tblGrid>
        <w:gridCol w:w="5456"/>
        <w:gridCol w:w="1375"/>
      </w:tblGrid>
      <w:tr w:rsidR="00D43766" w:rsidRPr="00D43766" w:rsidTr="004518D0">
        <w:trPr>
          <w:trHeight w:val="775"/>
        </w:trPr>
        <w:tc>
          <w:tcPr>
            <w:tcW w:w="5456"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A533B2" w:rsidRPr="00D43766" w:rsidRDefault="00A533B2" w:rsidP="004518D0">
            <w:pPr>
              <w:snapToGrid w:val="0"/>
              <w:spacing w:after="72" w:line="400" w:lineRule="exact"/>
              <w:jc w:val="center"/>
              <w:rPr>
                <w:rFonts w:eastAsia="標楷體"/>
                <w:b/>
                <w:bCs/>
                <w:sz w:val="26"/>
                <w:szCs w:val="26"/>
              </w:rPr>
            </w:pPr>
            <w:r w:rsidRPr="00D43766">
              <w:rPr>
                <w:rFonts w:eastAsia="標楷體"/>
                <w:b/>
                <w:bCs/>
                <w:sz w:val="26"/>
                <w:szCs w:val="26"/>
              </w:rPr>
              <w:t>所轄鄉鎮市區各辦理至少一次青少年性健康促進宣導的完成率</w:t>
            </w:r>
          </w:p>
        </w:tc>
        <w:tc>
          <w:tcPr>
            <w:tcW w:w="1375" w:type="dxa"/>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tcPr>
          <w:p w:rsidR="00A533B2" w:rsidRPr="00D43766" w:rsidRDefault="00A533B2" w:rsidP="004518D0">
            <w:pPr>
              <w:snapToGrid w:val="0"/>
              <w:spacing w:after="72" w:line="400" w:lineRule="exact"/>
              <w:jc w:val="center"/>
              <w:rPr>
                <w:rFonts w:eastAsia="標楷體"/>
                <w:b/>
                <w:bCs/>
                <w:sz w:val="26"/>
                <w:szCs w:val="26"/>
              </w:rPr>
            </w:pPr>
            <w:r w:rsidRPr="00D43766">
              <w:rPr>
                <w:rFonts w:eastAsia="標楷體"/>
                <w:b/>
                <w:bCs/>
                <w:sz w:val="26"/>
                <w:szCs w:val="26"/>
              </w:rPr>
              <w:t>配分</w:t>
            </w:r>
          </w:p>
        </w:tc>
      </w:tr>
      <w:tr w:rsidR="00D43766" w:rsidRPr="00D43766" w:rsidTr="004518D0">
        <w:trPr>
          <w:trHeight w:val="310"/>
        </w:trPr>
        <w:tc>
          <w:tcPr>
            <w:tcW w:w="5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center" w:pos="2458"/>
                <w:tab w:val="right" w:pos="4916"/>
              </w:tabs>
            </w:pPr>
            <w:r w:rsidRPr="00D43766">
              <w:rPr>
                <w:rFonts w:eastAsia="標楷體"/>
                <w:sz w:val="26"/>
                <w:szCs w:val="26"/>
              </w:rPr>
              <w:tab/>
            </w:r>
            <w:r w:rsidRPr="00D43766">
              <w:rPr>
                <w:rFonts w:eastAsia="標楷體"/>
                <w:sz w:val="26"/>
                <w:szCs w:val="26"/>
              </w:rPr>
              <w:t>完成率</w:t>
            </w:r>
            <w:r w:rsidRPr="00D43766">
              <w:rPr>
                <w:rFonts w:eastAsia="標楷體" w:cs="新細明體"/>
                <w:bCs/>
                <w:sz w:val="26"/>
                <w:szCs w:val="26"/>
              </w:rPr>
              <w:t>=</w:t>
            </w:r>
            <w:r w:rsidRPr="00D43766">
              <w:rPr>
                <w:rFonts w:eastAsia="標楷體"/>
                <w:sz w:val="26"/>
                <w:szCs w:val="26"/>
              </w:rPr>
              <w:t>100%</w:t>
            </w:r>
            <w:r w:rsidRPr="00D43766">
              <w:rPr>
                <w:rFonts w:eastAsia="標楷體"/>
                <w:sz w:val="26"/>
                <w:szCs w:val="26"/>
              </w:rPr>
              <w:tab/>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310"/>
        </w:trPr>
        <w:tc>
          <w:tcPr>
            <w:tcW w:w="5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tabs>
                <w:tab w:val="center" w:pos="2458"/>
                <w:tab w:val="right" w:pos="4916"/>
              </w:tabs>
              <w:jc w:val="center"/>
            </w:pPr>
            <w:r w:rsidRPr="00D43766">
              <w:rPr>
                <w:rFonts w:eastAsia="標楷體"/>
                <w:bCs/>
                <w:sz w:val="26"/>
                <w:szCs w:val="26"/>
              </w:rPr>
              <w:t>100 &gt;</w:t>
            </w:r>
            <w:r w:rsidRPr="00D43766">
              <w:rPr>
                <w:rFonts w:eastAsia="標楷體"/>
                <w:bCs/>
                <w:sz w:val="26"/>
                <w:szCs w:val="26"/>
              </w:rPr>
              <w:t>完成率</w:t>
            </w:r>
            <w:r w:rsidRPr="00D43766">
              <w:rPr>
                <w:rFonts w:eastAsia="標楷體" w:cs="新細明體"/>
                <w:bCs/>
                <w:sz w:val="26"/>
                <w:szCs w:val="26"/>
              </w:rPr>
              <w:t>≧90%</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eastAsia="標楷體"/>
                <w:sz w:val="26"/>
                <w:szCs w:val="26"/>
              </w:rPr>
            </w:pPr>
            <w:r w:rsidRPr="00D43766">
              <w:rPr>
                <w:rFonts w:eastAsia="標楷體"/>
                <w:sz w:val="26"/>
                <w:szCs w:val="26"/>
              </w:rPr>
              <w:t>1.5</w:t>
            </w:r>
            <w:r w:rsidRPr="00D43766">
              <w:rPr>
                <w:rFonts w:eastAsia="標楷體"/>
                <w:sz w:val="26"/>
                <w:szCs w:val="26"/>
              </w:rPr>
              <w:t>分</w:t>
            </w:r>
          </w:p>
        </w:tc>
      </w:tr>
      <w:tr w:rsidR="00D43766" w:rsidRPr="00D43766" w:rsidTr="004518D0">
        <w:trPr>
          <w:trHeight w:val="310"/>
        </w:trPr>
        <w:tc>
          <w:tcPr>
            <w:tcW w:w="5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pPr>
            <w:r w:rsidRPr="00D43766">
              <w:rPr>
                <w:rFonts w:eastAsia="標楷體"/>
                <w:bCs/>
                <w:sz w:val="26"/>
                <w:szCs w:val="26"/>
              </w:rPr>
              <w:t>90 &gt;</w:t>
            </w:r>
            <w:r w:rsidRPr="00D43766">
              <w:rPr>
                <w:rFonts w:eastAsia="標楷體"/>
                <w:bCs/>
                <w:sz w:val="26"/>
                <w:szCs w:val="26"/>
              </w:rPr>
              <w:t>完成率</w:t>
            </w:r>
            <w:r w:rsidRPr="00D43766">
              <w:rPr>
                <w:rFonts w:eastAsia="標楷體" w:cs="新細明體"/>
                <w:bCs/>
                <w:sz w:val="26"/>
                <w:szCs w:val="26"/>
              </w:rPr>
              <w:t>≧80%</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rPr>
          <w:trHeight w:val="310"/>
        </w:trPr>
        <w:tc>
          <w:tcPr>
            <w:tcW w:w="54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pPr>
            <w:r w:rsidRPr="00D43766">
              <w:rPr>
                <w:rFonts w:eastAsia="標楷體"/>
                <w:bCs/>
                <w:sz w:val="26"/>
                <w:szCs w:val="26"/>
              </w:rPr>
              <w:t>完成率</w:t>
            </w:r>
            <w:r w:rsidRPr="00D43766">
              <w:rPr>
                <w:rFonts w:eastAsia="標楷體"/>
                <w:bCs/>
                <w:sz w:val="26"/>
                <w:szCs w:val="26"/>
              </w:rPr>
              <w:t>&lt;80%</w:t>
            </w:r>
          </w:p>
        </w:tc>
        <w:tc>
          <w:tcPr>
            <w:tcW w:w="13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eastAsia="標楷體"/>
                <w:sz w:val="26"/>
                <w:szCs w:val="26"/>
              </w:rPr>
            </w:pPr>
            <w:r w:rsidRPr="00D43766">
              <w:rPr>
                <w:rFonts w:eastAsia="標楷體"/>
                <w:sz w:val="26"/>
                <w:szCs w:val="26"/>
              </w:rPr>
              <w:t>0</w:t>
            </w:r>
            <w:r w:rsidRPr="00D43766">
              <w:rPr>
                <w:rFonts w:eastAsia="標楷體"/>
                <w:sz w:val="26"/>
                <w:szCs w:val="26"/>
              </w:rPr>
              <w:t>分</w:t>
            </w:r>
          </w:p>
        </w:tc>
      </w:tr>
    </w:tbl>
    <w:p w:rsidR="00A533B2" w:rsidRPr="00D43766" w:rsidRDefault="00A533B2" w:rsidP="00A533B2">
      <w:pPr>
        <w:spacing w:line="400" w:lineRule="exact"/>
        <w:ind w:firstLine="850"/>
        <w:rPr>
          <w:rFonts w:eastAsia="標楷體"/>
          <w:sz w:val="26"/>
          <w:szCs w:val="26"/>
        </w:rPr>
      </w:pPr>
      <w:r w:rsidRPr="00D43766">
        <w:rPr>
          <w:rFonts w:eastAsia="標楷體"/>
          <w:sz w:val="26"/>
          <w:szCs w:val="26"/>
        </w:rPr>
        <w:t>備註：</w:t>
      </w:r>
    </w:p>
    <w:p w:rsidR="00A533B2" w:rsidRPr="00D43766" w:rsidRDefault="00A533B2" w:rsidP="00166484">
      <w:pPr>
        <w:numPr>
          <w:ilvl w:val="0"/>
          <w:numId w:val="232"/>
        </w:numPr>
        <w:suppressAutoHyphens/>
        <w:autoSpaceDN w:val="0"/>
        <w:textAlignment w:val="baseline"/>
        <w:rPr>
          <w:rFonts w:eastAsia="標楷體"/>
          <w:sz w:val="26"/>
          <w:szCs w:val="26"/>
        </w:rPr>
      </w:pPr>
      <w:r w:rsidRPr="00D43766">
        <w:rPr>
          <w:rFonts w:eastAsia="標楷體"/>
          <w:sz w:val="26"/>
          <w:szCs w:val="26"/>
        </w:rPr>
        <w:t>由曾參與本署委辦計畫之訓練或研習之衛生局</w:t>
      </w:r>
      <w:r w:rsidRPr="00D43766">
        <w:rPr>
          <w:rFonts w:eastAsia="標楷體"/>
          <w:sz w:val="26"/>
          <w:szCs w:val="26"/>
        </w:rPr>
        <w:t>(</w:t>
      </w:r>
      <w:r w:rsidRPr="00D43766">
        <w:rPr>
          <w:rFonts w:eastAsia="標楷體"/>
          <w:sz w:val="26"/>
          <w:szCs w:val="26"/>
        </w:rPr>
        <w:t>所</w:t>
      </w:r>
      <w:r w:rsidRPr="00D43766">
        <w:rPr>
          <w:rFonts w:eastAsia="標楷體"/>
          <w:sz w:val="26"/>
          <w:szCs w:val="26"/>
        </w:rPr>
        <w:t>)</w:t>
      </w:r>
      <w:r w:rsidRPr="00D43766">
        <w:rPr>
          <w:rFonts w:eastAsia="標楷體"/>
          <w:sz w:val="26"/>
          <w:szCs w:val="26"/>
        </w:rPr>
        <w:t>相關人員、當地校護</w:t>
      </w:r>
      <w:r w:rsidRPr="00D43766">
        <w:rPr>
          <w:rFonts w:eastAsia="標楷體"/>
          <w:sz w:val="26"/>
          <w:szCs w:val="26"/>
        </w:rPr>
        <w:t>(</w:t>
      </w:r>
      <w:r w:rsidRPr="00D43766">
        <w:rPr>
          <w:rFonts w:eastAsia="標楷體"/>
          <w:sz w:val="26"/>
          <w:szCs w:val="26"/>
        </w:rPr>
        <w:t>老師</w:t>
      </w:r>
      <w:r w:rsidRPr="00D43766">
        <w:rPr>
          <w:rFonts w:eastAsia="標楷體"/>
          <w:sz w:val="26"/>
          <w:szCs w:val="26"/>
        </w:rPr>
        <w:t>)</w:t>
      </w:r>
      <w:r w:rsidRPr="00D43766">
        <w:rPr>
          <w:rFonts w:eastAsia="標楷體"/>
          <w:sz w:val="26"/>
          <w:szCs w:val="26"/>
        </w:rPr>
        <w:t>或所轄醫療院所之醫事人員，依參訓教材或本署「性福</w:t>
      </w:r>
      <w:r w:rsidRPr="00D43766">
        <w:rPr>
          <w:rFonts w:eastAsia="標楷體"/>
          <w:sz w:val="26"/>
          <w:szCs w:val="26"/>
        </w:rPr>
        <w:t xml:space="preserve">e </w:t>
      </w:r>
      <w:r w:rsidRPr="00D43766">
        <w:rPr>
          <w:rFonts w:eastAsia="標楷體"/>
          <w:sz w:val="26"/>
          <w:szCs w:val="26"/>
        </w:rPr>
        <w:t>學園」或教育部國教署「性教育教學資源網」之教材於所轄鄉鎮市區辦理。</w:t>
      </w:r>
    </w:p>
    <w:p w:rsidR="00A533B2" w:rsidRPr="00D43766" w:rsidRDefault="00A533B2" w:rsidP="00166484">
      <w:pPr>
        <w:numPr>
          <w:ilvl w:val="0"/>
          <w:numId w:val="232"/>
        </w:numPr>
        <w:suppressAutoHyphens/>
        <w:autoSpaceDN w:val="0"/>
        <w:textAlignment w:val="baseline"/>
        <w:rPr>
          <w:rFonts w:eastAsia="標楷體"/>
          <w:sz w:val="26"/>
          <w:szCs w:val="26"/>
        </w:rPr>
      </w:pPr>
      <w:r w:rsidRPr="00D43766">
        <w:rPr>
          <w:rFonts w:eastAsia="標楷體"/>
          <w:sz w:val="26"/>
          <w:szCs w:val="26"/>
        </w:rPr>
        <w:t>計算公式</w:t>
      </w:r>
      <w:r w:rsidRPr="00D43766">
        <w:rPr>
          <w:rFonts w:eastAsia="標楷體"/>
          <w:sz w:val="26"/>
          <w:szCs w:val="26"/>
        </w:rPr>
        <w:t>(</w:t>
      </w:r>
      <w:r w:rsidRPr="00D43766">
        <w:rPr>
          <w:rFonts w:eastAsia="標楷體"/>
          <w:sz w:val="26"/>
          <w:szCs w:val="26"/>
        </w:rPr>
        <w:t>完成率計算後小數點第</w:t>
      </w:r>
      <w:r w:rsidRPr="00D43766">
        <w:rPr>
          <w:rFonts w:eastAsia="標楷體"/>
          <w:sz w:val="26"/>
          <w:szCs w:val="26"/>
        </w:rPr>
        <w:t xml:space="preserve">1 </w:t>
      </w:r>
      <w:r w:rsidRPr="00D43766">
        <w:rPr>
          <w:rFonts w:eastAsia="標楷體"/>
          <w:sz w:val="26"/>
          <w:szCs w:val="26"/>
        </w:rPr>
        <w:t>位無條件捨去</w:t>
      </w:r>
      <w:r w:rsidRPr="00D43766">
        <w:rPr>
          <w:rFonts w:eastAsia="標楷體"/>
          <w:sz w:val="26"/>
          <w:szCs w:val="26"/>
        </w:rPr>
        <w:t>)</w:t>
      </w:r>
    </w:p>
    <w:p w:rsidR="00A533B2" w:rsidRPr="00D43766" w:rsidRDefault="00A533B2" w:rsidP="00A533B2">
      <w:pPr>
        <w:rPr>
          <w:rFonts w:eastAsia="標楷體"/>
          <w:sz w:val="26"/>
          <w:szCs w:val="26"/>
        </w:rPr>
      </w:pPr>
      <w:r w:rsidRPr="00D43766">
        <w:rPr>
          <w:rFonts w:eastAsia="標楷體"/>
          <w:sz w:val="26"/>
          <w:szCs w:val="26"/>
        </w:rPr>
        <w:t xml:space="preserve">       </w:t>
      </w:r>
      <w:r w:rsidRPr="00D43766">
        <w:rPr>
          <w:rFonts w:eastAsia="標楷體"/>
          <w:sz w:val="26"/>
          <w:szCs w:val="26"/>
        </w:rPr>
        <w:t>分母：所轄鄉鎮市區數。</w:t>
      </w:r>
    </w:p>
    <w:p w:rsidR="00A533B2" w:rsidRPr="00D43766" w:rsidRDefault="00A533B2" w:rsidP="00A533B2">
      <w:pPr>
        <w:rPr>
          <w:rFonts w:eastAsia="標楷體"/>
          <w:sz w:val="26"/>
          <w:szCs w:val="26"/>
        </w:rPr>
      </w:pPr>
      <w:r w:rsidRPr="00D43766">
        <w:rPr>
          <w:rFonts w:eastAsia="標楷體"/>
          <w:sz w:val="26"/>
          <w:szCs w:val="26"/>
        </w:rPr>
        <w:t xml:space="preserve">       </w:t>
      </w:r>
      <w:r w:rsidRPr="00D43766">
        <w:rPr>
          <w:rFonts w:eastAsia="標楷體"/>
          <w:sz w:val="26"/>
          <w:szCs w:val="26"/>
        </w:rPr>
        <w:t>分子：完成宣導之所轄鄉鎮市區數。</w:t>
      </w:r>
    </w:p>
    <w:p w:rsidR="00A533B2" w:rsidRPr="00D43766" w:rsidRDefault="00A533B2" w:rsidP="00A533B2">
      <w:pPr>
        <w:spacing w:line="400" w:lineRule="exact"/>
        <w:ind w:left="850"/>
        <w:rPr>
          <w:rFonts w:eastAsia="標楷體"/>
          <w:sz w:val="26"/>
          <w:szCs w:val="26"/>
        </w:rPr>
      </w:pPr>
      <w:r w:rsidRPr="00D43766">
        <w:rPr>
          <w:rFonts w:eastAsia="標楷體"/>
          <w:sz w:val="26"/>
          <w:szCs w:val="26"/>
        </w:rPr>
        <w:t>即如轄下共有</w:t>
      </w:r>
      <w:r w:rsidRPr="00D43766">
        <w:rPr>
          <w:rFonts w:eastAsia="標楷體"/>
          <w:sz w:val="26"/>
          <w:szCs w:val="26"/>
        </w:rPr>
        <w:t xml:space="preserve">24 </w:t>
      </w:r>
      <w:r w:rsidRPr="00D43766">
        <w:rPr>
          <w:rFonts w:eastAsia="標楷體"/>
          <w:sz w:val="26"/>
          <w:szCs w:val="26"/>
        </w:rPr>
        <w:t>鄉鎮市區者，欲達</w:t>
      </w:r>
      <w:r w:rsidRPr="00D43766">
        <w:rPr>
          <w:rFonts w:eastAsia="標楷體"/>
          <w:sz w:val="26"/>
          <w:szCs w:val="26"/>
        </w:rPr>
        <w:t xml:space="preserve">8 </w:t>
      </w:r>
      <w:r w:rsidRPr="00D43766">
        <w:rPr>
          <w:rFonts w:eastAsia="標楷體"/>
          <w:sz w:val="26"/>
          <w:szCs w:val="26"/>
        </w:rPr>
        <w:t>成，則需於至少</w:t>
      </w:r>
      <w:r w:rsidRPr="00D43766">
        <w:rPr>
          <w:rFonts w:eastAsia="標楷體"/>
          <w:sz w:val="26"/>
          <w:szCs w:val="26"/>
        </w:rPr>
        <w:t xml:space="preserve">20 </w:t>
      </w:r>
      <w:r w:rsidRPr="00D43766">
        <w:rPr>
          <w:rFonts w:eastAsia="標楷體"/>
          <w:sz w:val="26"/>
          <w:szCs w:val="26"/>
        </w:rPr>
        <w:t>個鄉鎮市區辦理宣導</w:t>
      </w:r>
      <w:r w:rsidRPr="00D43766">
        <w:rPr>
          <w:rFonts w:eastAsia="標楷體"/>
          <w:sz w:val="26"/>
          <w:szCs w:val="26"/>
        </w:rPr>
        <w:t>(</w:t>
      </w:r>
      <w:r w:rsidRPr="00D43766">
        <w:rPr>
          <w:rFonts w:eastAsia="標楷體"/>
          <w:sz w:val="26"/>
          <w:szCs w:val="26"/>
        </w:rPr>
        <w:t>非</w:t>
      </w:r>
      <w:r w:rsidRPr="00D43766">
        <w:rPr>
          <w:rFonts w:eastAsia="標楷體"/>
          <w:sz w:val="26"/>
          <w:szCs w:val="26"/>
        </w:rPr>
        <w:t xml:space="preserve">19 </w:t>
      </w:r>
      <w:r w:rsidRPr="00D43766">
        <w:rPr>
          <w:rFonts w:eastAsia="標楷體"/>
          <w:sz w:val="26"/>
          <w:szCs w:val="26"/>
        </w:rPr>
        <w:t>個鄉鎮市區</w:t>
      </w:r>
      <w:r w:rsidRPr="00D43766">
        <w:rPr>
          <w:rFonts w:eastAsia="標楷體"/>
          <w:sz w:val="26"/>
          <w:szCs w:val="26"/>
        </w:rPr>
        <w:t>)</w:t>
      </w:r>
      <w:r w:rsidRPr="00D43766">
        <w:rPr>
          <w:rFonts w:eastAsia="標楷體"/>
          <w:sz w:val="26"/>
          <w:szCs w:val="26"/>
        </w:rPr>
        <w:t>。</w:t>
      </w:r>
    </w:p>
    <w:p w:rsidR="00A533B2" w:rsidRPr="00D43766" w:rsidRDefault="00A533B2" w:rsidP="00166484">
      <w:pPr>
        <w:pStyle w:val="aff1"/>
        <w:numPr>
          <w:ilvl w:val="0"/>
          <w:numId w:val="223"/>
        </w:numPr>
        <w:suppressAutoHyphens/>
        <w:autoSpaceDN w:val="0"/>
        <w:spacing w:before="180" w:after="72"/>
        <w:ind w:leftChars="0"/>
        <w:textAlignment w:val="baseline"/>
      </w:pPr>
      <w:r w:rsidRPr="00D43766">
        <w:rPr>
          <w:rFonts w:eastAsia="標楷體"/>
          <w:b/>
          <w:bCs/>
          <w:sz w:val="26"/>
          <w:szCs w:val="26"/>
        </w:rPr>
        <w:t>原住民及新住民婦幼健康管理</w:t>
      </w:r>
      <w:r w:rsidRPr="00D43766">
        <w:rPr>
          <w:rFonts w:eastAsia="標楷體"/>
          <w:b/>
          <w:bCs/>
          <w:sz w:val="26"/>
          <w:szCs w:val="26"/>
        </w:rPr>
        <w:t>(2</w:t>
      </w:r>
      <w:r w:rsidRPr="00D43766">
        <w:rPr>
          <w:rFonts w:eastAsia="標楷體"/>
          <w:b/>
          <w:bCs/>
          <w:sz w:val="26"/>
          <w:szCs w:val="26"/>
        </w:rPr>
        <w:t>分</w:t>
      </w:r>
      <w:r w:rsidRPr="00D43766">
        <w:rPr>
          <w:rFonts w:eastAsia="標楷體"/>
          <w:b/>
          <w:bCs/>
          <w:sz w:val="26"/>
          <w:szCs w:val="26"/>
        </w:rPr>
        <w:t>)</w:t>
      </w:r>
    </w:p>
    <w:p w:rsidR="00A533B2" w:rsidRPr="00D43766" w:rsidRDefault="00A533B2" w:rsidP="00166484">
      <w:pPr>
        <w:numPr>
          <w:ilvl w:val="1"/>
          <w:numId w:val="223"/>
        </w:numPr>
        <w:tabs>
          <w:tab w:val="left" w:pos="-2130"/>
        </w:tabs>
        <w:suppressAutoHyphens/>
        <w:autoSpaceDN w:val="0"/>
        <w:snapToGrid w:val="0"/>
        <w:spacing w:line="400" w:lineRule="exact"/>
        <w:textAlignment w:val="baseline"/>
        <w:rPr>
          <w:rFonts w:eastAsia="標楷體"/>
          <w:b/>
          <w:bCs/>
          <w:sz w:val="26"/>
          <w:szCs w:val="26"/>
        </w:rPr>
      </w:pPr>
      <w:r w:rsidRPr="00D43766">
        <w:rPr>
          <w:rFonts w:eastAsia="標楷體"/>
          <w:b/>
          <w:bCs/>
          <w:sz w:val="26"/>
          <w:szCs w:val="26"/>
        </w:rPr>
        <w:t>新住民生育健康指導及諮詢檢核達成率</w:t>
      </w:r>
      <w:r w:rsidRPr="00D43766">
        <w:rPr>
          <w:rFonts w:eastAsia="標楷體"/>
          <w:b/>
          <w:bCs/>
          <w:sz w:val="26"/>
          <w:szCs w:val="26"/>
        </w:rPr>
        <w:t>(1</w:t>
      </w:r>
      <w:r w:rsidRPr="00D43766">
        <w:rPr>
          <w:rFonts w:eastAsia="標楷體"/>
          <w:b/>
          <w:bCs/>
          <w:sz w:val="26"/>
          <w:szCs w:val="26"/>
        </w:rPr>
        <w:t>分</w:t>
      </w:r>
      <w:r w:rsidRPr="00D43766">
        <w:rPr>
          <w:rFonts w:eastAsia="標楷體"/>
          <w:b/>
          <w:bCs/>
          <w:sz w:val="26"/>
          <w:szCs w:val="26"/>
        </w:rPr>
        <w:t>)</w:t>
      </w:r>
    </w:p>
    <w:tbl>
      <w:tblPr>
        <w:tblW w:w="5211" w:type="dxa"/>
        <w:tblInd w:w="1129" w:type="dxa"/>
        <w:tblLayout w:type="fixed"/>
        <w:tblCellMar>
          <w:left w:w="10" w:type="dxa"/>
          <w:right w:w="10" w:type="dxa"/>
        </w:tblCellMar>
        <w:tblLook w:val="04A0" w:firstRow="1" w:lastRow="0" w:firstColumn="1" w:lastColumn="0" w:noHBand="0" w:noVBand="1"/>
      </w:tblPr>
      <w:tblGrid>
        <w:gridCol w:w="3652"/>
        <w:gridCol w:w="1559"/>
      </w:tblGrid>
      <w:tr w:rsidR="00D43766" w:rsidRPr="00D43766" w:rsidTr="004518D0">
        <w:tc>
          <w:tcPr>
            <w:tcW w:w="365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b/>
                <w:bCs/>
                <w:sz w:val="26"/>
                <w:szCs w:val="26"/>
              </w:rPr>
            </w:pPr>
            <w:r w:rsidRPr="00D43766">
              <w:rPr>
                <w:rFonts w:eastAsia="標楷體"/>
                <w:b/>
                <w:bCs/>
                <w:sz w:val="26"/>
                <w:szCs w:val="26"/>
              </w:rPr>
              <w:t>指導及諮詢檢核達成率</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b/>
                <w:bCs/>
                <w:sz w:val="26"/>
                <w:szCs w:val="26"/>
              </w:rPr>
            </w:pPr>
            <w:r w:rsidRPr="00D43766">
              <w:rPr>
                <w:rFonts w:eastAsia="標楷體"/>
                <w:b/>
                <w:bCs/>
                <w:sz w:val="26"/>
                <w:szCs w:val="26"/>
              </w:rPr>
              <w:t>配分</w:t>
            </w:r>
          </w:p>
        </w:tc>
      </w:tr>
      <w:tr w:rsidR="00D43766" w:rsidRPr="00D43766" w:rsidTr="004518D0">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bCs/>
                <w:sz w:val="26"/>
                <w:szCs w:val="26"/>
              </w:rPr>
            </w:pPr>
            <w:r w:rsidRPr="00D43766">
              <w:rPr>
                <w:rFonts w:eastAsia="標楷體"/>
                <w:bCs/>
                <w:sz w:val="26"/>
                <w:szCs w:val="26"/>
              </w:rPr>
              <w:t>達成率</w:t>
            </w:r>
            <w:r w:rsidRPr="00D43766">
              <w:rPr>
                <w:rFonts w:eastAsia="標楷體"/>
                <w:bCs/>
                <w:sz w:val="26"/>
                <w:szCs w:val="26"/>
              </w:rPr>
              <w:t>=100%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100%</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0.8</w:t>
            </w:r>
            <w:r w:rsidRPr="00D43766">
              <w:rPr>
                <w:rFonts w:eastAsia="標楷體"/>
                <w:sz w:val="26"/>
                <w:szCs w:val="26"/>
              </w:rPr>
              <w:t>分</w:t>
            </w:r>
          </w:p>
        </w:tc>
      </w:tr>
      <w:tr w:rsidR="00D43766" w:rsidRPr="00D43766" w:rsidTr="004518D0">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99%</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0.6</w:t>
            </w:r>
            <w:r w:rsidRPr="00D43766">
              <w:rPr>
                <w:rFonts w:eastAsia="標楷體"/>
                <w:sz w:val="26"/>
                <w:szCs w:val="26"/>
              </w:rPr>
              <w:t>分</w:t>
            </w:r>
          </w:p>
        </w:tc>
      </w:tr>
      <w:tr w:rsidR="00D43766" w:rsidRPr="00D43766" w:rsidTr="004518D0">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98%</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0.4</w:t>
            </w:r>
            <w:r w:rsidRPr="00D43766">
              <w:rPr>
                <w:rFonts w:eastAsia="標楷體"/>
                <w:sz w:val="26"/>
                <w:szCs w:val="26"/>
              </w:rPr>
              <w:t>分</w:t>
            </w:r>
          </w:p>
        </w:tc>
      </w:tr>
      <w:tr w:rsidR="00D43766" w:rsidRPr="00D43766" w:rsidTr="004518D0">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97%</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0.2</w:t>
            </w:r>
            <w:r w:rsidRPr="00D43766">
              <w:rPr>
                <w:rFonts w:eastAsia="標楷體"/>
                <w:sz w:val="26"/>
                <w:szCs w:val="26"/>
              </w:rPr>
              <w:t>分</w:t>
            </w:r>
          </w:p>
        </w:tc>
      </w:tr>
      <w:tr w:rsidR="00D43766" w:rsidRPr="00D43766" w:rsidTr="004518D0">
        <w:tc>
          <w:tcPr>
            <w:tcW w:w="3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達成率</w:t>
            </w:r>
            <w:r w:rsidRPr="00D43766">
              <w:rPr>
                <w:rFonts w:eastAsia="標楷體"/>
                <w:sz w:val="26"/>
                <w:szCs w:val="26"/>
              </w:rPr>
              <w:t>＜</w:t>
            </w:r>
            <w:r w:rsidRPr="00D43766">
              <w:rPr>
                <w:rFonts w:eastAsia="標楷體"/>
                <w:bCs/>
                <w:sz w:val="26"/>
                <w:szCs w:val="26"/>
              </w:rPr>
              <w:t>96%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bCs/>
                <w:sz w:val="26"/>
                <w:szCs w:val="26"/>
              </w:rPr>
            </w:pPr>
            <w:r w:rsidRPr="00D43766">
              <w:rPr>
                <w:rFonts w:eastAsia="標楷體"/>
                <w:bCs/>
                <w:sz w:val="26"/>
                <w:szCs w:val="26"/>
              </w:rPr>
              <w:t>0</w:t>
            </w:r>
            <w:r w:rsidRPr="00D43766">
              <w:rPr>
                <w:rFonts w:eastAsia="標楷體"/>
                <w:bCs/>
                <w:sz w:val="26"/>
                <w:szCs w:val="26"/>
              </w:rPr>
              <w:t>分</w:t>
            </w:r>
          </w:p>
        </w:tc>
      </w:tr>
    </w:tbl>
    <w:p w:rsidR="00A533B2" w:rsidRPr="00D43766" w:rsidRDefault="00A533B2" w:rsidP="00A533B2">
      <w:pPr>
        <w:spacing w:line="400" w:lineRule="exact"/>
        <w:ind w:left="-2" w:firstLine="1277"/>
        <w:rPr>
          <w:rFonts w:eastAsia="標楷體"/>
          <w:bCs/>
          <w:sz w:val="26"/>
          <w:szCs w:val="26"/>
        </w:rPr>
      </w:pPr>
      <w:r w:rsidRPr="00D43766">
        <w:rPr>
          <w:rFonts w:eastAsia="標楷體"/>
          <w:bCs/>
          <w:sz w:val="26"/>
          <w:szCs w:val="26"/>
        </w:rPr>
        <w:t>備註：計算公式</w:t>
      </w:r>
    </w:p>
    <w:p w:rsidR="00A533B2" w:rsidRPr="00D43766" w:rsidRDefault="00A533B2" w:rsidP="00A533B2">
      <w:pPr>
        <w:spacing w:line="400" w:lineRule="exact"/>
        <w:ind w:left="2015" w:hanging="707"/>
      </w:pPr>
      <w:r w:rsidRPr="00D43766">
        <w:rPr>
          <w:rFonts w:eastAsia="標楷體"/>
          <w:bCs/>
          <w:sz w:val="26"/>
          <w:szCs w:val="26"/>
        </w:rPr>
        <w:t>分子：依「外籍與大陸配偶生育健康管理計畫」規定完成當年度新住民婦女（含大陸及港澳地區、東南亞及其他國籍配偶）之生育健康指導及諮詢檢核完成數。</w:t>
      </w:r>
      <w:r w:rsidRPr="00D43766">
        <w:rPr>
          <w:rFonts w:eastAsia="標楷體"/>
          <w:bCs/>
          <w:spacing w:val="-6"/>
          <w:sz w:val="26"/>
          <w:szCs w:val="26"/>
        </w:rPr>
        <w:t>（註</w:t>
      </w:r>
      <w:r w:rsidRPr="00D43766">
        <w:rPr>
          <w:rFonts w:eastAsia="標楷體"/>
          <w:bCs/>
          <w:spacing w:val="-6"/>
          <w:sz w:val="26"/>
          <w:szCs w:val="26"/>
        </w:rPr>
        <w:t xml:space="preserve">1 </w:t>
      </w:r>
      <w:r w:rsidRPr="00D43766">
        <w:rPr>
          <w:rFonts w:eastAsia="標楷體"/>
          <w:bCs/>
          <w:spacing w:val="-6"/>
          <w:sz w:val="26"/>
          <w:szCs w:val="26"/>
        </w:rPr>
        <w:t>管理流程，如附件</w:t>
      </w:r>
      <w:r w:rsidRPr="00D43766">
        <w:rPr>
          <w:rFonts w:eastAsia="標楷體"/>
          <w:bCs/>
          <w:spacing w:val="-6"/>
          <w:sz w:val="26"/>
          <w:szCs w:val="26"/>
        </w:rPr>
        <w:t>10</w:t>
      </w:r>
      <w:r w:rsidRPr="00D43766">
        <w:rPr>
          <w:rFonts w:eastAsia="標楷體"/>
          <w:bCs/>
          <w:spacing w:val="-6"/>
          <w:sz w:val="26"/>
          <w:szCs w:val="26"/>
        </w:rPr>
        <w:t>；註</w:t>
      </w:r>
      <w:r w:rsidRPr="00D43766">
        <w:rPr>
          <w:rFonts w:eastAsia="標楷體"/>
          <w:bCs/>
          <w:spacing w:val="-6"/>
          <w:sz w:val="26"/>
          <w:szCs w:val="26"/>
        </w:rPr>
        <w:t xml:space="preserve">2 </w:t>
      </w:r>
      <w:r w:rsidRPr="00D43766">
        <w:rPr>
          <w:rFonts w:eastAsia="標楷體"/>
          <w:bCs/>
          <w:spacing w:val="-6"/>
          <w:sz w:val="26"/>
          <w:szCs w:val="26"/>
        </w:rPr>
        <w:t>生育健康指導及諮詢檢核表，如附件</w:t>
      </w:r>
      <w:r w:rsidRPr="00D43766">
        <w:rPr>
          <w:rFonts w:eastAsia="標楷體"/>
          <w:bCs/>
          <w:spacing w:val="-6"/>
          <w:sz w:val="26"/>
          <w:szCs w:val="26"/>
        </w:rPr>
        <w:t>11</w:t>
      </w:r>
      <w:r w:rsidRPr="00D43766">
        <w:rPr>
          <w:rFonts w:eastAsia="標楷體"/>
          <w:bCs/>
          <w:spacing w:val="-6"/>
          <w:sz w:val="26"/>
          <w:szCs w:val="26"/>
        </w:rPr>
        <w:t>）</w:t>
      </w:r>
    </w:p>
    <w:p w:rsidR="00A533B2" w:rsidRPr="00D43766" w:rsidRDefault="00A533B2" w:rsidP="007414BB">
      <w:pPr>
        <w:spacing w:line="400" w:lineRule="exact"/>
        <w:ind w:left="2015" w:hanging="707"/>
        <w:rPr>
          <w:rFonts w:eastAsia="標楷體"/>
          <w:bCs/>
          <w:sz w:val="26"/>
          <w:szCs w:val="26"/>
        </w:rPr>
      </w:pPr>
      <w:r w:rsidRPr="00D43766">
        <w:rPr>
          <w:rFonts w:eastAsia="標楷體"/>
          <w:bCs/>
          <w:sz w:val="26"/>
          <w:szCs w:val="26"/>
        </w:rPr>
        <w:t>分母：當年度新住民婦女（含大陸及港澳地區、東南亞及其他國籍配偶）入境人數。</w:t>
      </w:r>
      <w:r w:rsidRPr="00D43766">
        <w:rPr>
          <w:rFonts w:eastAsia="標楷體"/>
          <w:bCs/>
          <w:sz w:val="26"/>
          <w:szCs w:val="26"/>
        </w:rPr>
        <w:br/>
      </w:r>
    </w:p>
    <w:p w:rsidR="00A533B2" w:rsidRPr="00D43766" w:rsidRDefault="00A533B2" w:rsidP="00166484">
      <w:pPr>
        <w:numPr>
          <w:ilvl w:val="1"/>
          <w:numId w:val="223"/>
        </w:numPr>
        <w:tabs>
          <w:tab w:val="left" w:pos="-2130"/>
        </w:tabs>
        <w:suppressAutoHyphens/>
        <w:autoSpaceDN w:val="0"/>
        <w:snapToGrid w:val="0"/>
        <w:spacing w:line="400" w:lineRule="exact"/>
        <w:textAlignment w:val="baseline"/>
        <w:rPr>
          <w:rFonts w:eastAsia="標楷體"/>
          <w:b/>
          <w:bCs/>
          <w:sz w:val="26"/>
          <w:szCs w:val="26"/>
        </w:rPr>
      </w:pPr>
      <w:r w:rsidRPr="00D43766">
        <w:rPr>
          <w:rFonts w:eastAsia="標楷體"/>
          <w:b/>
          <w:bCs/>
          <w:sz w:val="26"/>
          <w:szCs w:val="26"/>
        </w:rPr>
        <w:t>原住民生育健康指導及諮詢檢核達成率</w:t>
      </w:r>
      <w:r w:rsidRPr="00D43766">
        <w:rPr>
          <w:rFonts w:eastAsia="標楷體"/>
          <w:b/>
          <w:bCs/>
          <w:sz w:val="26"/>
          <w:szCs w:val="26"/>
        </w:rPr>
        <w:t>(1</w:t>
      </w:r>
      <w:r w:rsidRPr="00D43766">
        <w:rPr>
          <w:rFonts w:eastAsia="標楷體"/>
          <w:b/>
          <w:bCs/>
          <w:sz w:val="26"/>
          <w:szCs w:val="26"/>
        </w:rPr>
        <w:t>分</w:t>
      </w:r>
      <w:r w:rsidRPr="00D43766">
        <w:rPr>
          <w:rFonts w:eastAsia="標楷體"/>
          <w:b/>
          <w:bCs/>
          <w:sz w:val="26"/>
          <w:szCs w:val="26"/>
        </w:rPr>
        <w:t>)</w:t>
      </w:r>
    </w:p>
    <w:tbl>
      <w:tblPr>
        <w:tblW w:w="4932" w:type="dxa"/>
        <w:tblInd w:w="846" w:type="dxa"/>
        <w:tblLayout w:type="fixed"/>
        <w:tblCellMar>
          <w:left w:w="10" w:type="dxa"/>
          <w:right w:w="10" w:type="dxa"/>
        </w:tblCellMar>
        <w:tblLook w:val="04A0" w:firstRow="1" w:lastRow="0" w:firstColumn="1" w:lastColumn="0" w:noHBand="0" w:noVBand="1"/>
      </w:tblPr>
      <w:tblGrid>
        <w:gridCol w:w="3373"/>
        <w:gridCol w:w="1559"/>
      </w:tblGrid>
      <w:tr w:rsidR="00D43766" w:rsidRPr="00D43766" w:rsidTr="004518D0">
        <w:tc>
          <w:tcPr>
            <w:tcW w:w="337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b/>
                <w:bCs/>
                <w:sz w:val="26"/>
                <w:szCs w:val="26"/>
              </w:rPr>
            </w:pPr>
            <w:r w:rsidRPr="00D43766">
              <w:rPr>
                <w:rFonts w:eastAsia="標楷體"/>
                <w:b/>
                <w:bCs/>
                <w:sz w:val="26"/>
                <w:szCs w:val="26"/>
              </w:rPr>
              <w:t>指導及諮詢檢核達成率</w:t>
            </w:r>
          </w:p>
        </w:tc>
        <w:tc>
          <w:tcPr>
            <w:tcW w:w="155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napToGrid w:val="0"/>
              <w:spacing w:line="400" w:lineRule="exact"/>
              <w:jc w:val="center"/>
              <w:rPr>
                <w:rFonts w:eastAsia="標楷體"/>
                <w:b/>
                <w:bCs/>
                <w:sz w:val="26"/>
                <w:szCs w:val="26"/>
              </w:rPr>
            </w:pPr>
            <w:r w:rsidRPr="00D43766">
              <w:rPr>
                <w:rFonts w:eastAsia="標楷體"/>
                <w:b/>
                <w:bCs/>
                <w:sz w:val="26"/>
                <w:szCs w:val="26"/>
              </w:rPr>
              <w:t>配分</w:t>
            </w:r>
          </w:p>
        </w:tc>
      </w:tr>
      <w:tr w:rsidR="00D43766" w:rsidRPr="00D43766" w:rsidTr="004518D0">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bCs/>
                <w:sz w:val="26"/>
                <w:szCs w:val="26"/>
              </w:rPr>
            </w:pPr>
            <w:r w:rsidRPr="00D43766">
              <w:rPr>
                <w:rFonts w:eastAsia="標楷體"/>
                <w:bCs/>
                <w:sz w:val="26"/>
                <w:szCs w:val="26"/>
              </w:rPr>
              <w:t>達成率</w:t>
            </w:r>
            <w:r w:rsidRPr="00D43766">
              <w:rPr>
                <w:rFonts w:eastAsia="標楷體"/>
                <w:bCs/>
                <w:sz w:val="26"/>
                <w:szCs w:val="26"/>
              </w:rPr>
              <w:t>=100%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1</w:t>
            </w:r>
            <w:r w:rsidRPr="00D43766">
              <w:rPr>
                <w:rFonts w:eastAsia="標楷體"/>
                <w:sz w:val="26"/>
                <w:szCs w:val="26"/>
              </w:rPr>
              <w:t>分</w:t>
            </w:r>
          </w:p>
        </w:tc>
      </w:tr>
      <w:tr w:rsidR="00D43766" w:rsidRPr="00D43766" w:rsidTr="004518D0">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100%</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99%</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0.8</w:t>
            </w:r>
            <w:r w:rsidRPr="00D43766">
              <w:rPr>
                <w:rFonts w:eastAsia="標楷體"/>
                <w:sz w:val="26"/>
                <w:szCs w:val="26"/>
              </w:rPr>
              <w:t>分</w:t>
            </w:r>
          </w:p>
        </w:tc>
      </w:tr>
      <w:tr w:rsidR="00D43766" w:rsidRPr="00D43766" w:rsidTr="004518D0">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99%</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98%</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0.6</w:t>
            </w:r>
            <w:r w:rsidRPr="00D43766">
              <w:rPr>
                <w:rFonts w:eastAsia="標楷體"/>
                <w:sz w:val="26"/>
                <w:szCs w:val="26"/>
              </w:rPr>
              <w:t>分</w:t>
            </w:r>
          </w:p>
        </w:tc>
      </w:tr>
      <w:tr w:rsidR="00D43766" w:rsidRPr="00D43766" w:rsidTr="004518D0">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98%</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0.4</w:t>
            </w:r>
            <w:r w:rsidRPr="00D43766">
              <w:rPr>
                <w:rFonts w:eastAsia="標楷體"/>
                <w:sz w:val="26"/>
                <w:szCs w:val="26"/>
              </w:rPr>
              <w:t>分</w:t>
            </w:r>
          </w:p>
        </w:tc>
      </w:tr>
      <w:tr w:rsidR="00D43766" w:rsidRPr="00D43766" w:rsidTr="004518D0">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97%</w:t>
            </w:r>
            <w:r w:rsidRPr="00D43766">
              <w:rPr>
                <w:rFonts w:eastAsia="標楷體"/>
                <w:sz w:val="26"/>
                <w:szCs w:val="26"/>
              </w:rPr>
              <w:t>&gt;</w:t>
            </w:r>
            <w:r w:rsidRPr="00D43766">
              <w:rPr>
                <w:rFonts w:eastAsia="標楷體"/>
                <w:bCs/>
                <w:sz w:val="26"/>
                <w:szCs w:val="26"/>
              </w:rPr>
              <w:t>達成率</w:t>
            </w:r>
            <w:r w:rsidRPr="00D43766">
              <w:rPr>
                <w:rFonts w:eastAsia="標楷體" w:cs="新細明體"/>
                <w:bCs/>
                <w:sz w:val="26"/>
                <w:szCs w:val="26"/>
              </w:rPr>
              <w:t>≧</w:t>
            </w:r>
            <w:r w:rsidRPr="00D43766">
              <w:rPr>
                <w:rFonts w:eastAsia="標楷體"/>
                <w:bCs/>
                <w:sz w:val="26"/>
                <w:szCs w:val="26"/>
              </w:rPr>
              <w:t>96%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sz w:val="26"/>
                <w:szCs w:val="26"/>
              </w:rPr>
            </w:pPr>
            <w:r w:rsidRPr="00D43766">
              <w:rPr>
                <w:rFonts w:eastAsia="標楷體"/>
                <w:sz w:val="26"/>
                <w:szCs w:val="26"/>
              </w:rPr>
              <w:t>0.2</w:t>
            </w:r>
            <w:r w:rsidRPr="00D43766">
              <w:rPr>
                <w:rFonts w:eastAsia="標楷體"/>
                <w:sz w:val="26"/>
                <w:szCs w:val="26"/>
              </w:rPr>
              <w:t>分</w:t>
            </w:r>
          </w:p>
        </w:tc>
      </w:tr>
      <w:tr w:rsidR="00A533B2" w:rsidRPr="00D43766" w:rsidTr="004518D0">
        <w:tc>
          <w:tcPr>
            <w:tcW w:w="337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pPr>
            <w:r w:rsidRPr="00D43766">
              <w:rPr>
                <w:rFonts w:eastAsia="標楷體"/>
                <w:bCs/>
                <w:sz w:val="26"/>
                <w:szCs w:val="26"/>
              </w:rPr>
              <w:t>達成率</w:t>
            </w:r>
            <w:r w:rsidRPr="00D43766">
              <w:rPr>
                <w:rFonts w:eastAsia="標楷體"/>
                <w:sz w:val="26"/>
                <w:szCs w:val="26"/>
              </w:rPr>
              <w:t>＜</w:t>
            </w:r>
            <w:r w:rsidRPr="00D43766">
              <w:rPr>
                <w:rFonts w:eastAsia="標楷體"/>
                <w:bCs/>
                <w:sz w:val="26"/>
                <w:szCs w:val="26"/>
              </w:rPr>
              <w:t>96%</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napToGrid w:val="0"/>
              <w:spacing w:line="400" w:lineRule="exact"/>
              <w:jc w:val="center"/>
              <w:rPr>
                <w:rFonts w:eastAsia="標楷體"/>
                <w:bCs/>
                <w:sz w:val="26"/>
                <w:szCs w:val="26"/>
              </w:rPr>
            </w:pPr>
            <w:r w:rsidRPr="00D43766">
              <w:rPr>
                <w:rFonts w:eastAsia="標楷體"/>
                <w:bCs/>
                <w:sz w:val="26"/>
                <w:szCs w:val="26"/>
              </w:rPr>
              <w:t>0</w:t>
            </w:r>
            <w:r w:rsidRPr="00D43766">
              <w:rPr>
                <w:rFonts w:eastAsia="標楷體"/>
                <w:bCs/>
                <w:sz w:val="26"/>
                <w:szCs w:val="26"/>
              </w:rPr>
              <w:t>分</w:t>
            </w:r>
          </w:p>
        </w:tc>
      </w:tr>
    </w:tbl>
    <w:p w:rsidR="00A533B2" w:rsidRPr="00D43766" w:rsidRDefault="00A533B2" w:rsidP="00A533B2">
      <w:pPr>
        <w:rPr>
          <w:rFonts w:eastAsia="標楷體"/>
          <w:sz w:val="32"/>
          <w:szCs w:val="32"/>
        </w:rPr>
      </w:pPr>
    </w:p>
    <w:p w:rsidR="00A533B2" w:rsidRPr="00D43766" w:rsidRDefault="00A533B2" w:rsidP="00A533B2">
      <w:pPr>
        <w:spacing w:line="400" w:lineRule="exact"/>
        <w:ind w:firstLine="707"/>
      </w:pPr>
      <w:r w:rsidRPr="00D43766">
        <w:rPr>
          <w:rFonts w:eastAsia="標楷體"/>
          <w:sz w:val="32"/>
          <w:szCs w:val="32"/>
        </w:rPr>
        <w:tab/>
      </w:r>
      <w:r w:rsidRPr="00D43766">
        <w:rPr>
          <w:rFonts w:eastAsia="標楷體"/>
          <w:sz w:val="26"/>
          <w:szCs w:val="26"/>
        </w:rPr>
        <w:t>備註：計算公式</w:t>
      </w:r>
    </w:p>
    <w:p w:rsidR="00A533B2" w:rsidRPr="00D43766" w:rsidRDefault="00A533B2" w:rsidP="00A533B2">
      <w:pPr>
        <w:spacing w:line="400" w:lineRule="exact"/>
        <w:ind w:left="1696" w:hanging="705"/>
      </w:pPr>
      <w:r w:rsidRPr="00D43766">
        <w:rPr>
          <w:rFonts w:eastAsia="標楷體"/>
          <w:sz w:val="26"/>
          <w:szCs w:val="26"/>
        </w:rPr>
        <w:t>分子：當年度原住民</w:t>
      </w:r>
      <w:r w:rsidRPr="00D43766">
        <w:rPr>
          <w:rFonts w:eastAsia="標楷體"/>
          <w:sz w:val="26"/>
          <w:szCs w:val="26"/>
        </w:rPr>
        <w:t>20-45</w:t>
      </w:r>
      <w:r w:rsidRPr="00D43766">
        <w:rPr>
          <w:rFonts w:eastAsia="標楷體"/>
          <w:sz w:val="26"/>
          <w:szCs w:val="26"/>
        </w:rPr>
        <w:t>歲育齡婦女之生育健康指導及諮詢檢核完成數</w:t>
      </w:r>
      <w:r w:rsidRPr="00D43766">
        <w:rPr>
          <w:rFonts w:eastAsia="標楷體"/>
          <w:sz w:val="26"/>
          <w:szCs w:val="26"/>
        </w:rPr>
        <w:t>(</w:t>
      </w:r>
      <w:r w:rsidRPr="00D43766">
        <w:rPr>
          <w:rFonts w:eastAsia="標楷體"/>
          <w:sz w:val="26"/>
          <w:szCs w:val="26"/>
        </w:rPr>
        <w:t>不分平地及山地原住民）。</w:t>
      </w:r>
      <w:r w:rsidRPr="00D43766">
        <w:rPr>
          <w:rFonts w:eastAsia="標楷體"/>
          <w:bCs/>
          <w:spacing w:val="-6"/>
          <w:sz w:val="26"/>
          <w:szCs w:val="26"/>
        </w:rPr>
        <w:t>(</w:t>
      </w:r>
      <w:r w:rsidRPr="00D43766">
        <w:rPr>
          <w:rFonts w:eastAsia="標楷體"/>
          <w:bCs/>
          <w:spacing w:val="-6"/>
          <w:sz w:val="26"/>
          <w:szCs w:val="26"/>
        </w:rPr>
        <w:t>附件</w:t>
      </w:r>
      <w:r w:rsidRPr="00D43766">
        <w:rPr>
          <w:rFonts w:eastAsia="標楷體"/>
          <w:bCs/>
          <w:spacing w:val="-6"/>
          <w:sz w:val="26"/>
          <w:szCs w:val="26"/>
        </w:rPr>
        <w:t>12</w:t>
      </w:r>
      <w:r w:rsidRPr="00D43766">
        <w:rPr>
          <w:rFonts w:eastAsia="標楷體"/>
          <w:bCs/>
          <w:spacing w:val="-6"/>
          <w:sz w:val="26"/>
          <w:szCs w:val="26"/>
        </w:rPr>
        <w:t>、</w:t>
      </w:r>
      <w:r w:rsidRPr="00D43766">
        <w:rPr>
          <w:rFonts w:eastAsia="標楷體"/>
          <w:bCs/>
          <w:spacing w:val="-6"/>
          <w:sz w:val="26"/>
          <w:szCs w:val="26"/>
        </w:rPr>
        <w:t>13)</w:t>
      </w:r>
    </w:p>
    <w:p w:rsidR="00A533B2" w:rsidRPr="00D43766" w:rsidRDefault="00A533B2" w:rsidP="00A533B2">
      <w:pPr>
        <w:spacing w:line="400" w:lineRule="exact"/>
        <w:ind w:left="1696" w:hanging="705"/>
        <w:rPr>
          <w:rFonts w:eastAsia="標楷體"/>
          <w:sz w:val="26"/>
          <w:szCs w:val="26"/>
        </w:rPr>
      </w:pPr>
      <w:r w:rsidRPr="00D43766">
        <w:rPr>
          <w:rFonts w:eastAsia="標楷體"/>
          <w:sz w:val="26"/>
          <w:szCs w:val="26"/>
        </w:rPr>
        <w:t>分母：當年度原住民</w:t>
      </w:r>
      <w:r w:rsidRPr="00D43766">
        <w:rPr>
          <w:rFonts w:eastAsia="標楷體"/>
          <w:sz w:val="26"/>
          <w:szCs w:val="26"/>
        </w:rPr>
        <w:t>20-45</w:t>
      </w:r>
      <w:r w:rsidRPr="00D43766">
        <w:rPr>
          <w:rFonts w:eastAsia="標楷體"/>
          <w:sz w:val="26"/>
          <w:szCs w:val="26"/>
        </w:rPr>
        <w:t>歲育齡婦女現住人口數</w:t>
      </w:r>
      <w:r w:rsidRPr="00D43766">
        <w:rPr>
          <w:rFonts w:eastAsia="標楷體"/>
          <w:sz w:val="26"/>
          <w:szCs w:val="26"/>
        </w:rPr>
        <w:t>*95</w:t>
      </w:r>
      <w:r w:rsidRPr="00D43766">
        <w:rPr>
          <w:rFonts w:eastAsia="標楷體"/>
          <w:sz w:val="26"/>
          <w:szCs w:val="26"/>
        </w:rPr>
        <w:t>％及扣除空寄戶、無此人、遷出、遷址不詳、死亡、拒訪、結案等加上當年遷入原住民</w:t>
      </w:r>
      <w:r w:rsidRPr="00D43766">
        <w:rPr>
          <w:rFonts w:eastAsia="標楷體"/>
          <w:sz w:val="26"/>
          <w:szCs w:val="26"/>
        </w:rPr>
        <w:t>20-45</w:t>
      </w:r>
      <w:r w:rsidRPr="00D43766">
        <w:rPr>
          <w:rFonts w:eastAsia="標楷體"/>
          <w:sz w:val="26"/>
          <w:szCs w:val="26"/>
        </w:rPr>
        <w:t>歲育齡婦女人數。</w:t>
      </w:r>
    </w:p>
    <w:p w:rsidR="00A533B2" w:rsidRPr="00D43766" w:rsidRDefault="00A533B2" w:rsidP="00A533B2">
      <w:pPr>
        <w:spacing w:line="400" w:lineRule="exact"/>
        <w:ind w:left="1906" w:right="-708" w:hanging="207"/>
        <w:sectPr w:rsidR="00A533B2" w:rsidRPr="00D43766">
          <w:footerReference w:type="default" r:id="rId39"/>
          <w:pgSz w:w="11906" w:h="16838"/>
          <w:pgMar w:top="1134" w:right="1134" w:bottom="1134" w:left="1134" w:header="720" w:footer="720" w:gutter="0"/>
          <w:cols w:space="720"/>
          <w:docGrid w:type="lines" w:linePitch="416"/>
        </w:sectPr>
      </w:pPr>
      <w:r w:rsidRPr="00D43766">
        <w:rPr>
          <w:rFonts w:eastAsia="標楷體"/>
          <w:bCs/>
          <w:sz w:val="22"/>
        </w:rPr>
        <w:t>（</w:t>
      </w:r>
      <w:r w:rsidRPr="00D43766">
        <w:rPr>
          <w:rFonts w:ascii="新細明體" w:hAnsi="新細明體" w:cs="新細明體"/>
          <w:bCs/>
          <w:sz w:val="22"/>
        </w:rPr>
        <w:t>※</w:t>
      </w:r>
      <w:r w:rsidRPr="00D43766">
        <w:rPr>
          <w:rFonts w:eastAsia="標楷體"/>
          <w:bCs/>
          <w:sz w:val="22"/>
        </w:rPr>
        <w:t>資料來源：內政部戶政司公佈</w:t>
      </w:r>
      <w:r w:rsidRPr="00D43766">
        <w:rPr>
          <w:rFonts w:eastAsia="標楷體"/>
          <w:bCs/>
          <w:sz w:val="22"/>
        </w:rPr>
        <w:t xml:space="preserve">105 </w:t>
      </w:r>
      <w:r w:rsidRPr="00D43766">
        <w:rPr>
          <w:rFonts w:eastAsia="標楷體"/>
          <w:bCs/>
          <w:sz w:val="22"/>
        </w:rPr>
        <w:t>年</w:t>
      </w:r>
      <w:r w:rsidRPr="00D43766">
        <w:rPr>
          <w:rFonts w:eastAsia="標楷體"/>
          <w:bCs/>
          <w:sz w:val="22"/>
        </w:rPr>
        <w:t xml:space="preserve">12 </w:t>
      </w:r>
      <w:r w:rsidRPr="00D43766">
        <w:rPr>
          <w:rFonts w:eastAsia="標楷體"/>
          <w:bCs/>
          <w:sz w:val="22"/>
        </w:rPr>
        <w:t>月原住民人口數統計；不分平地及山地原住民</w:t>
      </w:r>
      <w:r w:rsidRPr="00D43766">
        <w:rPr>
          <w:rFonts w:eastAsia="標楷體"/>
          <w:bCs/>
          <w:sz w:val="22"/>
        </w:rPr>
        <w:t xml:space="preserve">20-45 </w:t>
      </w:r>
      <w:r w:rsidRPr="00D43766">
        <w:rPr>
          <w:rFonts w:eastAsia="標楷體"/>
          <w:bCs/>
          <w:sz w:val="22"/>
        </w:rPr>
        <w:t>歲女性人數。）</w:t>
      </w:r>
    </w:p>
    <w:p w:rsidR="00A533B2" w:rsidRPr="00D43766" w:rsidRDefault="00A533B2" w:rsidP="00A533B2">
      <w:r w:rsidRPr="00D43766">
        <w:rPr>
          <w:rFonts w:ascii="新細明體" w:hAnsi="新細明體" w:cs="新細明體"/>
          <w:b/>
          <w:bCs/>
          <w:sz w:val="32"/>
          <w:szCs w:val="32"/>
        </w:rPr>
        <w:lastRenderedPageBreak/>
        <w:t>◎</w:t>
      </w:r>
      <w:r w:rsidRPr="00D43766">
        <w:rPr>
          <w:rFonts w:eastAsia="標楷體"/>
          <w:b/>
          <w:bCs/>
          <w:sz w:val="32"/>
          <w:szCs w:val="32"/>
        </w:rPr>
        <w:t>加分項目（</w:t>
      </w:r>
      <w:r w:rsidRPr="00D43766">
        <w:rPr>
          <w:rFonts w:eastAsia="標楷體"/>
          <w:b/>
          <w:bCs/>
          <w:sz w:val="32"/>
          <w:szCs w:val="32"/>
        </w:rPr>
        <w:t>4</w:t>
      </w:r>
      <w:r w:rsidRPr="00D43766">
        <w:rPr>
          <w:rFonts w:eastAsia="標楷體"/>
          <w:b/>
          <w:bCs/>
          <w:sz w:val="32"/>
          <w:szCs w:val="32"/>
        </w:rPr>
        <w:t>分）：</w:t>
      </w:r>
    </w:p>
    <w:p w:rsidR="00A533B2" w:rsidRPr="00D43766" w:rsidRDefault="00A533B2" w:rsidP="00A533B2">
      <w:pPr>
        <w:spacing w:before="36" w:after="36" w:line="0" w:lineRule="atLeast"/>
        <w:rPr>
          <w:rFonts w:eastAsia="標楷體"/>
          <w:b/>
          <w:bCs/>
          <w:sz w:val="32"/>
          <w:szCs w:val="32"/>
        </w:rPr>
      </w:pPr>
      <w:r w:rsidRPr="00D43766">
        <w:rPr>
          <w:rFonts w:eastAsia="標楷體"/>
          <w:b/>
          <w:bCs/>
          <w:sz w:val="32"/>
          <w:szCs w:val="32"/>
        </w:rPr>
        <w:t>除必辦項目分數總分</w:t>
      </w:r>
      <w:r w:rsidRPr="00D43766">
        <w:rPr>
          <w:rFonts w:eastAsia="標楷體"/>
          <w:b/>
          <w:bCs/>
          <w:sz w:val="32"/>
          <w:szCs w:val="32"/>
        </w:rPr>
        <w:t>100</w:t>
      </w:r>
      <w:r w:rsidRPr="00D43766">
        <w:rPr>
          <w:rFonts w:eastAsia="標楷體"/>
          <w:b/>
          <w:bCs/>
          <w:sz w:val="32"/>
          <w:szCs w:val="32"/>
        </w:rPr>
        <w:t>分外，為鼓勵地方政府衛生局依其地方特性創新業務作法，</w:t>
      </w:r>
      <w:r w:rsidRPr="00D43766">
        <w:rPr>
          <w:rFonts w:eastAsia="標楷體"/>
          <w:b/>
          <w:bCs/>
          <w:sz w:val="32"/>
          <w:szCs w:val="32"/>
        </w:rPr>
        <w:t>108</w:t>
      </w:r>
      <w:r w:rsidRPr="00D43766">
        <w:rPr>
          <w:rFonts w:eastAsia="標楷體"/>
          <w:b/>
          <w:bCs/>
          <w:sz w:val="32"/>
          <w:szCs w:val="32"/>
        </w:rPr>
        <w:t>年針對具開發性業務，提供加分項目共</w:t>
      </w:r>
      <w:r w:rsidRPr="00D43766">
        <w:rPr>
          <w:rFonts w:eastAsia="標楷體"/>
          <w:b/>
          <w:bCs/>
          <w:sz w:val="32"/>
          <w:szCs w:val="32"/>
        </w:rPr>
        <w:t>4</w:t>
      </w:r>
      <w:r w:rsidRPr="00D43766">
        <w:rPr>
          <w:rFonts w:eastAsia="標楷體"/>
          <w:b/>
          <w:bCs/>
          <w:sz w:val="32"/>
          <w:szCs w:val="32"/>
        </w:rPr>
        <w:t>分，此分數將併入必辦項目計算，並列入衛生福利部綜規司之成績計算。</w:t>
      </w:r>
    </w:p>
    <w:tbl>
      <w:tblPr>
        <w:tblW w:w="8323" w:type="dxa"/>
        <w:tblInd w:w="534" w:type="dxa"/>
        <w:tblCellMar>
          <w:left w:w="10" w:type="dxa"/>
          <w:right w:w="10" w:type="dxa"/>
        </w:tblCellMar>
        <w:tblLook w:val="04A0" w:firstRow="1" w:lastRow="0" w:firstColumn="1" w:lastColumn="0" w:noHBand="0" w:noVBand="1"/>
      </w:tblPr>
      <w:tblGrid>
        <w:gridCol w:w="6697"/>
        <w:gridCol w:w="1626"/>
      </w:tblGrid>
      <w:tr w:rsidR="00D43766" w:rsidRPr="00D43766" w:rsidTr="004518D0">
        <w:trPr>
          <w:trHeight w:val="357"/>
        </w:trPr>
        <w:tc>
          <w:tcPr>
            <w:tcW w:w="66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b/>
                <w:sz w:val="26"/>
                <w:szCs w:val="26"/>
              </w:rPr>
            </w:pPr>
            <w:r w:rsidRPr="00D43766">
              <w:rPr>
                <w:rFonts w:eastAsia="標楷體"/>
                <w:b/>
                <w:sz w:val="26"/>
                <w:szCs w:val="26"/>
              </w:rPr>
              <w:t>考評項目</w:t>
            </w:r>
          </w:p>
        </w:tc>
        <w:tc>
          <w:tcPr>
            <w:tcW w:w="16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36" w:after="36" w:line="400" w:lineRule="exact"/>
              <w:jc w:val="center"/>
              <w:rPr>
                <w:rFonts w:eastAsia="標楷體"/>
                <w:b/>
                <w:sz w:val="26"/>
                <w:szCs w:val="26"/>
              </w:rPr>
            </w:pPr>
            <w:r w:rsidRPr="00D43766">
              <w:rPr>
                <w:rFonts w:eastAsia="標楷體"/>
                <w:b/>
                <w:sz w:val="26"/>
                <w:szCs w:val="26"/>
              </w:rPr>
              <w:t>配分</w:t>
            </w:r>
          </w:p>
        </w:tc>
      </w:tr>
      <w:tr w:rsidR="00D43766" w:rsidRPr="00D43766" w:rsidTr="004518D0">
        <w:trPr>
          <w:trHeight w:val="544"/>
        </w:trPr>
        <w:tc>
          <w:tcPr>
            <w:tcW w:w="6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108" w:line="400" w:lineRule="exact"/>
              <w:rPr>
                <w:rFonts w:eastAsia="標楷體"/>
                <w:sz w:val="26"/>
                <w:szCs w:val="26"/>
              </w:rPr>
            </w:pPr>
            <w:r w:rsidRPr="00D43766">
              <w:rPr>
                <w:rFonts w:eastAsia="標楷體"/>
                <w:sz w:val="26"/>
                <w:szCs w:val="26"/>
              </w:rPr>
              <w:t>一、職場篩檢</w:t>
            </w:r>
          </w:p>
        </w:tc>
        <w:tc>
          <w:tcPr>
            <w:tcW w:w="16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w:t>
            </w:r>
            <w:r w:rsidRPr="00D43766">
              <w:rPr>
                <w:rFonts w:eastAsia="標楷體"/>
                <w:sz w:val="26"/>
                <w:szCs w:val="26"/>
              </w:rPr>
              <w:t>擇</w:t>
            </w:r>
            <w:r w:rsidRPr="00D43766">
              <w:rPr>
                <w:rFonts w:eastAsia="標楷體"/>
                <w:sz w:val="26"/>
                <w:szCs w:val="26"/>
              </w:rPr>
              <w:t>1</w:t>
            </w:r>
            <w:r w:rsidRPr="00D43766">
              <w:rPr>
                <w:rFonts w:eastAsia="標楷體"/>
                <w:sz w:val="26"/>
                <w:szCs w:val="26"/>
              </w:rPr>
              <w:t>辦理</w:t>
            </w:r>
            <w:r w:rsidRPr="00D43766">
              <w:rPr>
                <w:rFonts w:eastAsia="標楷體"/>
                <w:sz w:val="26"/>
                <w:szCs w:val="26"/>
              </w:rPr>
              <w:t>)</w:t>
            </w:r>
          </w:p>
        </w:tc>
      </w:tr>
      <w:tr w:rsidR="00D43766" w:rsidRPr="00D43766" w:rsidTr="004518D0">
        <w:trPr>
          <w:trHeight w:val="544"/>
        </w:trPr>
        <w:tc>
          <w:tcPr>
            <w:tcW w:w="6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108" w:line="400" w:lineRule="exact"/>
              <w:rPr>
                <w:rFonts w:eastAsia="標楷體"/>
                <w:sz w:val="26"/>
                <w:szCs w:val="26"/>
              </w:rPr>
            </w:pPr>
            <w:r w:rsidRPr="00D43766">
              <w:rPr>
                <w:rFonts w:eastAsia="標楷體"/>
                <w:sz w:val="26"/>
                <w:szCs w:val="26"/>
              </w:rPr>
              <w:t>二、中度及輕度肢障者接受子宮頸癌、乳癌篩檢情形</w:t>
            </w:r>
          </w:p>
        </w:tc>
        <w:tc>
          <w:tcPr>
            <w:tcW w:w="16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jc w:val="center"/>
              <w:rPr>
                <w:rFonts w:eastAsia="標楷體"/>
                <w:sz w:val="26"/>
                <w:szCs w:val="26"/>
              </w:rPr>
            </w:pPr>
          </w:p>
        </w:tc>
      </w:tr>
      <w:tr w:rsidR="00D43766" w:rsidRPr="00D43766" w:rsidTr="004518D0">
        <w:trPr>
          <w:trHeight w:val="544"/>
        </w:trPr>
        <w:tc>
          <w:tcPr>
            <w:tcW w:w="6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108" w:line="400" w:lineRule="exact"/>
              <w:rPr>
                <w:rFonts w:eastAsia="標楷體"/>
                <w:sz w:val="26"/>
                <w:szCs w:val="26"/>
              </w:rPr>
            </w:pPr>
            <w:r w:rsidRPr="00D43766">
              <w:rPr>
                <w:rFonts w:eastAsia="標楷體"/>
                <w:sz w:val="26"/>
                <w:szCs w:val="26"/>
              </w:rPr>
              <w:t>三、基層診所辦理癌症篩檢</w:t>
            </w:r>
          </w:p>
        </w:tc>
        <w:tc>
          <w:tcPr>
            <w:tcW w:w="16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jc w:val="center"/>
              <w:rPr>
                <w:rFonts w:eastAsia="標楷體"/>
                <w:sz w:val="26"/>
                <w:szCs w:val="26"/>
              </w:rPr>
            </w:pPr>
          </w:p>
        </w:tc>
      </w:tr>
      <w:tr w:rsidR="00D43766" w:rsidRPr="00D43766" w:rsidTr="004518D0">
        <w:trPr>
          <w:trHeight w:val="544"/>
        </w:trPr>
        <w:tc>
          <w:tcPr>
            <w:tcW w:w="66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108" w:line="400" w:lineRule="exact"/>
              <w:rPr>
                <w:rFonts w:eastAsia="標楷體"/>
                <w:sz w:val="26"/>
                <w:szCs w:val="26"/>
              </w:rPr>
            </w:pPr>
            <w:r w:rsidRPr="00D43766">
              <w:rPr>
                <w:rFonts w:eastAsia="標楷體"/>
                <w:sz w:val="26"/>
                <w:szCs w:val="26"/>
              </w:rPr>
              <w:t>四、規劃及推動辦理預防代謝症候群方案</w:t>
            </w:r>
          </w:p>
        </w:tc>
        <w:tc>
          <w:tcPr>
            <w:tcW w:w="16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rPr>
          <w:trHeight w:val="354"/>
        </w:trPr>
        <w:tc>
          <w:tcPr>
            <w:tcW w:w="669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合</w:t>
            </w:r>
            <w:r w:rsidRPr="00D43766">
              <w:rPr>
                <w:rFonts w:eastAsia="標楷體"/>
                <w:sz w:val="26"/>
                <w:szCs w:val="26"/>
              </w:rPr>
              <w:t xml:space="preserve">    </w:t>
            </w:r>
            <w:r w:rsidRPr="00D43766">
              <w:rPr>
                <w:rFonts w:eastAsia="標楷體"/>
                <w:sz w:val="26"/>
                <w:szCs w:val="26"/>
              </w:rPr>
              <w:t>計</w:t>
            </w:r>
          </w:p>
        </w:tc>
        <w:tc>
          <w:tcPr>
            <w:tcW w:w="1626"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before="36" w:after="36" w:line="400" w:lineRule="exact"/>
              <w:jc w:val="center"/>
              <w:rPr>
                <w:rFonts w:eastAsia="標楷體"/>
                <w:sz w:val="26"/>
                <w:szCs w:val="26"/>
              </w:rPr>
            </w:pPr>
            <w:r w:rsidRPr="00D43766">
              <w:rPr>
                <w:rFonts w:eastAsia="標楷體"/>
                <w:sz w:val="26"/>
                <w:szCs w:val="26"/>
              </w:rPr>
              <w:t>4</w:t>
            </w:r>
            <w:r w:rsidRPr="00D43766">
              <w:rPr>
                <w:rFonts w:eastAsia="標楷體"/>
                <w:sz w:val="26"/>
                <w:szCs w:val="26"/>
              </w:rPr>
              <w:t>分</w:t>
            </w:r>
          </w:p>
        </w:tc>
      </w:tr>
    </w:tbl>
    <w:p w:rsidR="00A533B2" w:rsidRPr="00D43766" w:rsidRDefault="00A533B2" w:rsidP="00166484">
      <w:pPr>
        <w:widowControl/>
        <w:numPr>
          <w:ilvl w:val="0"/>
          <w:numId w:val="233"/>
        </w:numPr>
        <w:suppressAutoHyphens/>
        <w:autoSpaceDN w:val="0"/>
        <w:snapToGrid w:val="0"/>
        <w:spacing w:before="180" w:after="72" w:line="360" w:lineRule="exact"/>
        <w:jc w:val="both"/>
        <w:textAlignment w:val="baseline"/>
        <w:rPr>
          <w:rFonts w:ascii="標楷體" w:eastAsia="標楷體" w:hAnsi="標楷體"/>
        </w:rPr>
      </w:pPr>
      <w:r w:rsidRPr="00D43766">
        <w:rPr>
          <w:rFonts w:ascii="標楷體" w:eastAsia="標楷體" w:hAnsi="標楷體"/>
          <w:b/>
          <w:sz w:val="26"/>
          <w:szCs w:val="26"/>
        </w:rPr>
        <w:t>職場篩檢</w:t>
      </w:r>
    </w:p>
    <w:p w:rsidR="00A533B2" w:rsidRPr="00D43766" w:rsidRDefault="00A533B2" w:rsidP="00A533B2">
      <w:pPr>
        <w:spacing w:before="36" w:after="36" w:line="400" w:lineRule="exact"/>
        <w:ind w:left="883" w:hanging="739"/>
        <w:rPr>
          <w:rFonts w:eastAsia="標楷體"/>
        </w:rPr>
      </w:pPr>
      <w:r w:rsidRPr="00D43766">
        <w:rPr>
          <w:rFonts w:eastAsia="標楷體"/>
        </w:rPr>
        <w:t>(</w:t>
      </w:r>
      <w:r w:rsidRPr="00D43766">
        <w:rPr>
          <w:rFonts w:eastAsia="標楷體"/>
        </w:rPr>
        <w:t>一</w:t>
      </w:r>
      <w:r w:rsidRPr="00D43766">
        <w:rPr>
          <w:rFonts w:eastAsia="標楷體"/>
        </w:rPr>
        <w:t>)</w:t>
      </w:r>
      <w:r w:rsidRPr="00D43766">
        <w:rPr>
          <w:rFonts w:eastAsia="標楷體"/>
        </w:rPr>
        <w:t>盤點並連結本市健檢醫療院所資源。</w:t>
      </w:r>
    </w:p>
    <w:p w:rsidR="00A533B2" w:rsidRPr="00D43766" w:rsidRDefault="00A533B2" w:rsidP="00A533B2">
      <w:pPr>
        <w:spacing w:before="36" w:after="36" w:line="400" w:lineRule="exact"/>
        <w:ind w:left="883" w:hanging="739"/>
        <w:rPr>
          <w:rFonts w:eastAsia="標楷體"/>
        </w:rPr>
      </w:pPr>
      <w:r w:rsidRPr="00D43766">
        <w:rPr>
          <w:rFonts w:eastAsia="標楷體"/>
        </w:rPr>
        <w:t>(</w:t>
      </w:r>
      <w:r w:rsidRPr="00D43766">
        <w:rPr>
          <w:rFonts w:eastAsia="標楷體"/>
        </w:rPr>
        <w:t>二</w:t>
      </w:r>
      <w:r w:rsidRPr="00D43766">
        <w:rPr>
          <w:rFonts w:eastAsia="標楷體"/>
        </w:rPr>
        <w:t>)</w:t>
      </w:r>
      <w:r w:rsidRPr="00D43766">
        <w:rPr>
          <w:rFonts w:eastAsia="標楷體"/>
        </w:rPr>
        <w:t>訂定職場四癌篩檢服務標準作業流程，並檢討去年流程缺失。</w:t>
      </w:r>
    </w:p>
    <w:p w:rsidR="00A533B2" w:rsidRPr="00D43766" w:rsidRDefault="00A533B2" w:rsidP="00A533B2">
      <w:pPr>
        <w:spacing w:before="36" w:after="36" w:line="400" w:lineRule="exact"/>
        <w:ind w:left="566" w:hanging="422"/>
        <w:rPr>
          <w:rFonts w:eastAsia="標楷體"/>
        </w:rPr>
      </w:pPr>
      <w:r w:rsidRPr="00D43766">
        <w:rPr>
          <w:rFonts w:eastAsia="標楷體"/>
        </w:rPr>
        <w:t>(</w:t>
      </w:r>
      <w:r w:rsidRPr="00D43766">
        <w:rPr>
          <w:rFonts w:eastAsia="標楷體"/>
        </w:rPr>
        <w:t>三</w:t>
      </w:r>
      <w:r w:rsidRPr="00D43766">
        <w:rPr>
          <w:rFonts w:eastAsia="標楷體"/>
        </w:rPr>
        <w:t>)</w:t>
      </w:r>
      <w:r w:rsidRPr="00D43766">
        <w:rPr>
          <w:rFonts w:eastAsia="標楷體"/>
        </w:rPr>
        <w:t>配合企業於特定的節日或活動日，辦理癌症防治宣導活動或辦理篩檢服務，以提升篩檢率。</w:t>
      </w:r>
    </w:p>
    <w:p w:rsidR="00A533B2" w:rsidRPr="00D43766" w:rsidRDefault="00A533B2" w:rsidP="00A533B2">
      <w:pPr>
        <w:ind w:firstLine="425"/>
        <w:rPr>
          <w:rFonts w:eastAsia="標楷體"/>
        </w:rPr>
      </w:pPr>
      <w:r w:rsidRPr="00D43766">
        <w:rPr>
          <w:rFonts w:eastAsia="標楷體"/>
        </w:rPr>
        <w:t>1.</w:t>
      </w:r>
      <w:r w:rsidRPr="00D43766">
        <w:rPr>
          <w:rFonts w:eastAsia="標楷體"/>
        </w:rPr>
        <w:t>依各縣市職場家數，提供至少</w:t>
      </w:r>
      <w:r w:rsidRPr="00D43766">
        <w:rPr>
          <w:rFonts w:eastAsia="標楷體"/>
        </w:rPr>
        <w:t>2</w:t>
      </w:r>
      <w:r w:rsidRPr="00D43766">
        <w:rPr>
          <w:rFonts w:eastAsia="標楷體"/>
        </w:rPr>
        <w:t>癌篩檢者，予以計分</w:t>
      </w:r>
      <w:r w:rsidRPr="00D43766">
        <w:rPr>
          <w:rFonts w:eastAsia="標楷體"/>
        </w:rPr>
        <w:t>:</w:t>
      </w:r>
    </w:p>
    <w:p w:rsidR="00A533B2" w:rsidRPr="00D43766" w:rsidRDefault="00A533B2" w:rsidP="00A533B2">
      <w:pPr>
        <w:ind w:left="566"/>
        <w:rPr>
          <w:rFonts w:eastAsia="標楷體"/>
        </w:rPr>
      </w:pPr>
      <w:r w:rsidRPr="00D43766">
        <w:rPr>
          <w:rFonts w:eastAsia="標楷體"/>
        </w:rPr>
        <w:t>300</w:t>
      </w:r>
      <w:r w:rsidRPr="00D43766">
        <w:rPr>
          <w:rFonts w:eastAsia="標楷體"/>
        </w:rPr>
        <w:t>人以上職場屬大型職場，</w:t>
      </w:r>
      <w:r w:rsidRPr="00D43766">
        <w:rPr>
          <w:rFonts w:eastAsia="標楷體"/>
        </w:rPr>
        <w:t>50-300</w:t>
      </w:r>
      <w:r w:rsidRPr="00D43766">
        <w:rPr>
          <w:rFonts w:eastAsia="標楷體"/>
        </w:rPr>
        <w:t>人為中小型職場，小於</w:t>
      </w:r>
      <w:r w:rsidRPr="00D43766">
        <w:rPr>
          <w:rFonts w:eastAsia="標楷體"/>
        </w:rPr>
        <w:t>50</w:t>
      </w:r>
      <w:r w:rsidRPr="00D43766">
        <w:rPr>
          <w:rFonts w:eastAsia="標楷體"/>
        </w:rPr>
        <w:t>人為小型職場。</w:t>
      </w:r>
    </w:p>
    <w:p w:rsidR="00A533B2" w:rsidRPr="00D43766" w:rsidRDefault="00A533B2" w:rsidP="00A533B2">
      <w:pPr>
        <w:ind w:left="564" w:hanging="139"/>
        <w:rPr>
          <w:rFonts w:eastAsia="標楷體"/>
        </w:rPr>
      </w:pPr>
      <w:r w:rsidRPr="00D43766">
        <w:rPr>
          <w:rFonts w:eastAsia="標楷體"/>
        </w:rPr>
        <w:t>2.</w:t>
      </w:r>
      <w:r w:rsidRPr="00D43766">
        <w:rPr>
          <w:rFonts w:eastAsia="標楷體"/>
        </w:rPr>
        <w:t>大型職場至少完成</w:t>
      </w:r>
      <w:r w:rsidRPr="00D43766">
        <w:rPr>
          <w:rFonts w:eastAsia="標楷體"/>
        </w:rPr>
        <w:t>2</w:t>
      </w:r>
      <w:r w:rsidRPr="00D43766">
        <w:rPr>
          <w:rFonts w:eastAsia="標楷體"/>
        </w:rPr>
        <w:t>家</w:t>
      </w:r>
      <w:r w:rsidRPr="00D43766">
        <w:rPr>
          <w:rFonts w:eastAsia="標楷體"/>
        </w:rPr>
        <w:t>(</w:t>
      </w:r>
      <w:r w:rsidRPr="00D43766">
        <w:rPr>
          <w:rFonts w:eastAsia="標楷體"/>
        </w:rPr>
        <w:t>若該縣無大型職場，以中小型取代</w:t>
      </w:r>
      <w:r w:rsidRPr="00D43766">
        <w:rPr>
          <w:rFonts w:eastAsia="標楷體"/>
        </w:rPr>
        <w:t>)</w:t>
      </w:r>
      <w:r w:rsidRPr="00D43766">
        <w:rPr>
          <w:rFonts w:eastAsia="標楷體"/>
        </w:rPr>
        <w:t>，中小型職場至少</w:t>
      </w:r>
      <w:r w:rsidRPr="00D43766">
        <w:rPr>
          <w:rFonts w:eastAsia="標楷體"/>
        </w:rPr>
        <w:t>10</w:t>
      </w:r>
      <w:r w:rsidRPr="00D43766">
        <w:rPr>
          <w:rFonts w:eastAsia="標楷體"/>
        </w:rPr>
        <w:t>家。</w:t>
      </w:r>
    </w:p>
    <w:p w:rsidR="00A533B2" w:rsidRPr="00D43766" w:rsidRDefault="00A533B2" w:rsidP="00A533B2">
      <w:pPr>
        <w:ind w:firstLine="425"/>
        <w:rPr>
          <w:rFonts w:eastAsia="標楷體"/>
        </w:rPr>
      </w:pPr>
      <w:r w:rsidRPr="00D43766">
        <w:rPr>
          <w:rFonts w:eastAsia="標楷體"/>
        </w:rPr>
        <w:t>3.</w:t>
      </w:r>
      <w:r w:rsidRPr="00D43766">
        <w:rPr>
          <w:rFonts w:eastAsia="標楷體"/>
        </w:rPr>
        <w:t>達成者</w:t>
      </w:r>
      <w:r w:rsidRPr="00D43766">
        <w:rPr>
          <w:rFonts w:eastAsia="標楷體"/>
        </w:rPr>
        <w:t>2</w:t>
      </w:r>
      <w:r w:rsidRPr="00D43766">
        <w:rPr>
          <w:rFonts w:eastAsia="標楷體"/>
        </w:rPr>
        <w:t>分，未達成者</w:t>
      </w:r>
      <w:r w:rsidRPr="00D43766">
        <w:rPr>
          <w:rFonts w:eastAsia="標楷體"/>
        </w:rPr>
        <w:t>1</w:t>
      </w:r>
      <w:r w:rsidRPr="00D43766">
        <w:rPr>
          <w:rFonts w:eastAsia="標楷體"/>
        </w:rPr>
        <w:t>分，未提供者</w:t>
      </w:r>
      <w:r w:rsidRPr="00D43766">
        <w:rPr>
          <w:rFonts w:eastAsia="標楷體"/>
        </w:rPr>
        <w:t>0</w:t>
      </w:r>
      <w:r w:rsidRPr="00D43766">
        <w:rPr>
          <w:rFonts w:eastAsia="標楷體"/>
        </w:rPr>
        <w:t>分。</w:t>
      </w:r>
    </w:p>
    <w:p w:rsidR="00A533B2" w:rsidRPr="00D43766" w:rsidRDefault="00A533B2" w:rsidP="00A533B2">
      <w:pPr>
        <w:ind w:left="873" w:hanging="446"/>
        <w:rPr>
          <w:rFonts w:eastAsia="標楷體"/>
        </w:rPr>
      </w:pPr>
      <w:r w:rsidRPr="00D43766">
        <w:rPr>
          <w:rFonts w:eastAsia="標楷體"/>
        </w:rPr>
        <w:t>4.</w:t>
      </w:r>
      <w:r w:rsidRPr="00D43766">
        <w:rPr>
          <w:rFonts w:eastAsia="標楷體"/>
        </w:rPr>
        <w:t>請於</w:t>
      </w:r>
      <w:r w:rsidRPr="00D43766">
        <w:rPr>
          <w:rFonts w:eastAsia="標楷體"/>
        </w:rPr>
        <w:t>108</w:t>
      </w:r>
      <w:r w:rsidRPr="00D43766">
        <w:rPr>
          <w:rFonts w:eastAsia="標楷體"/>
        </w:rPr>
        <w:t>年</w:t>
      </w:r>
      <w:r w:rsidRPr="00D43766">
        <w:rPr>
          <w:rFonts w:eastAsia="標楷體"/>
        </w:rPr>
        <w:t>12</w:t>
      </w:r>
      <w:r w:rsidRPr="00D43766">
        <w:rPr>
          <w:rFonts w:eastAsia="標楷體"/>
        </w:rPr>
        <w:t>月</w:t>
      </w:r>
      <w:r w:rsidRPr="00D43766">
        <w:rPr>
          <w:rFonts w:eastAsia="標楷體"/>
        </w:rPr>
        <w:t>31</w:t>
      </w:r>
      <w:r w:rsidRPr="00D43766">
        <w:rPr>
          <w:rFonts w:eastAsia="標楷體"/>
        </w:rPr>
        <w:t>日前提供相關作證照片及各職場篩檢時間及</w:t>
      </w:r>
      <w:r w:rsidRPr="00D43766">
        <w:rPr>
          <w:rFonts w:eastAsia="標楷體"/>
        </w:rPr>
        <w:t xml:space="preserve">4 </w:t>
      </w:r>
      <w:r w:rsidRPr="00D43766">
        <w:rPr>
          <w:rFonts w:eastAsia="標楷體"/>
        </w:rPr>
        <w:t>癌篩檢量至本署。</w:t>
      </w:r>
    </w:p>
    <w:p w:rsidR="00A533B2" w:rsidRPr="00D43766" w:rsidRDefault="00A533B2" w:rsidP="00A533B2">
      <w:pPr>
        <w:snapToGrid w:val="0"/>
        <w:spacing w:line="360" w:lineRule="exact"/>
        <w:jc w:val="both"/>
        <w:rPr>
          <w:rFonts w:eastAsia="標楷體"/>
          <w:b/>
          <w:sz w:val="26"/>
          <w:szCs w:val="26"/>
        </w:rPr>
      </w:pPr>
      <w:r w:rsidRPr="00D43766">
        <w:rPr>
          <w:rFonts w:eastAsia="標楷體"/>
          <w:b/>
          <w:sz w:val="26"/>
          <w:szCs w:val="26"/>
        </w:rPr>
        <w:t>二、中度及輕度肢障者接受子宮頸癌、乳癌篩檢情形</w:t>
      </w:r>
      <w:r w:rsidRPr="00D43766">
        <w:rPr>
          <w:rFonts w:eastAsia="標楷體"/>
          <w:b/>
          <w:sz w:val="26"/>
          <w:szCs w:val="26"/>
        </w:rPr>
        <w:t>:</w:t>
      </w:r>
    </w:p>
    <w:p w:rsidR="00A533B2" w:rsidRPr="00D43766" w:rsidRDefault="00A533B2" w:rsidP="00A533B2">
      <w:pPr>
        <w:spacing w:before="36" w:after="36" w:line="400" w:lineRule="exact"/>
        <w:ind w:left="564" w:firstLine="1"/>
        <w:rPr>
          <w:rFonts w:eastAsia="標楷體"/>
        </w:rPr>
      </w:pPr>
      <w:r w:rsidRPr="00D43766">
        <w:rPr>
          <w:rFonts w:eastAsia="標楷體"/>
        </w:rPr>
        <w:t>為進一步提升中度及輕度肢障者接受癌症篩檢，以降低健康不平等之情形。</w:t>
      </w:r>
    </w:p>
    <w:p w:rsidR="00A533B2" w:rsidRPr="00D43766" w:rsidRDefault="00A533B2" w:rsidP="00A533B2">
      <w:pPr>
        <w:spacing w:before="36" w:after="36" w:line="400" w:lineRule="exact"/>
        <w:ind w:left="564" w:firstLine="1"/>
        <w:rPr>
          <w:rFonts w:eastAsia="標楷體"/>
        </w:rPr>
      </w:pPr>
      <w:r w:rsidRPr="00D43766">
        <w:rPr>
          <w:rFonts w:eastAsia="標楷體"/>
        </w:rPr>
        <w:t>依各縣市</w:t>
      </w:r>
      <w:r w:rsidRPr="00D43766">
        <w:rPr>
          <w:rFonts w:eastAsia="標楷體"/>
        </w:rPr>
        <w:t>108</w:t>
      </w:r>
      <w:r w:rsidRPr="00D43766">
        <w:rPr>
          <w:rFonts w:eastAsia="標楷體"/>
        </w:rPr>
        <w:t>年提供身障者接受婦癌篩檢數之進步情形，予以計分</w:t>
      </w:r>
      <w:r w:rsidRPr="00D43766">
        <w:rPr>
          <w:rFonts w:eastAsia="標楷體"/>
        </w:rPr>
        <w:t>:</w:t>
      </w:r>
    </w:p>
    <w:tbl>
      <w:tblPr>
        <w:tblW w:w="6089" w:type="dxa"/>
        <w:tblInd w:w="704" w:type="dxa"/>
        <w:tblCellMar>
          <w:left w:w="10" w:type="dxa"/>
          <w:right w:w="10" w:type="dxa"/>
        </w:tblCellMar>
        <w:tblLook w:val="04A0" w:firstRow="1" w:lastRow="0" w:firstColumn="1" w:lastColumn="0" w:noHBand="0" w:noVBand="1"/>
      </w:tblPr>
      <w:tblGrid>
        <w:gridCol w:w="3297"/>
        <w:gridCol w:w="2792"/>
      </w:tblGrid>
      <w:tr w:rsidR="00D43766"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before="36" w:after="36" w:line="400" w:lineRule="exact"/>
              <w:jc w:val="center"/>
            </w:pPr>
            <w:r w:rsidRPr="00D43766">
              <w:rPr>
                <w:rFonts w:eastAsia="標楷體"/>
              </w:rPr>
              <w:t>身障婦癌篩檢數</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line="360" w:lineRule="exact"/>
              <w:ind w:left="120"/>
              <w:jc w:val="center"/>
              <w:rPr>
                <w:rFonts w:eastAsia="標楷體"/>
                <w:b/>
                <w:bCs/>
                <w:sz w:val="26"/>
                <w:szCs w:val="26"/>
              </w:rPr>
            </w:pPr>
            <w:r w:rsidRPr="00D43766">
              <w:rPr>
                <w:rFonts w:eastAsia="標楷體"/>
                <w:b/>
                <w:bCs/>
                <w:sz w:val="26"/>
                <w:szCs w:val="26"/>
              </w:rPr>
              <w:t>配分</w:t>
            </w:r>
          </w:p>
        </w:tc>
      </w:tr>
      <w:tr w:rsidR="00D43766"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rPr>
              <w:t>進步率</w:t>
            </w:r>
            <w:r w:rsidRPr="00D43766">
              <w:rPr>
                <w:rFonts w:ascii="新細明體" w:hAnsi="新細明體" w:cs="新細明體"/>
              </w:rPr>
              <w:t>≧</w:t>
            </w:r>
            <w:r w:rsidRPr="00D43766">
              <w:rPr>
                <w:rFonts w:eastAsia="標楷體"/>
              </w:rPr>
              <w:t>20%</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sz w:val="26"/>
                <w:szCs w:val="26"/>
              </w:rPr>
            </w:pPr>
            <w:r w:rsidRPr="00D43766">
              <w:rPr>
                <w:rFonts w:eastAsia="標楷體"/>
                <w:sz w:val="26"/>
                <w:szCs w:val="26"/>
              </w:rPr>
              <w:t>2</w:t>
            </w:r>
          </w:p>
        </w:tc>
      </w:tr>
      <w:tr w:rsidR="00D43766"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rPr>
              <w:t>10%</w:t>
            </w:r>
            <w:r w:rsidRPr="00D43766">
              <w:rPr>
                <w:rFonts w:ascii="新細明體" w:hAnsi="新細明體" w:cs="新細明體"/>
              </w:rPr>
              <w:t>≦</w:t>
            </w:r>
            <w:r w:rsidRPr="00D43766">
              <w:rPr>
                <w:rFonts w:eastAsia="標楷體"/>
              </w:rPr>
              <w:t>進步比率</w:t>
            </w:r>
            <w:r w:rsidRPr="00D43766">
              <w:rPr>
                <w:rFonts w:eastAsia="標楷體"/>
              </w:rPr>
              <w:t>&lt;20%</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sz w:val="26"/>
                <w:szCs w:val="26"/>
              </w:rPr>
            </w:pPr>
            <w:r w:rsidRPr="00D43766">
              <w:rPr>
                <w:rFonts w:eastAsia="標楷體"/>
                <w:sz w:val="26"/>
                <w:szCs w:val="26"/>
              </w:rPr>
              <w:t>1</w:t>
            </w:r>
          </w:p>
        </w:tc>
      </w:tr>
      <w:tr w:rsidR="00A533B2"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rPr>
              <w:t>進步比率</w:t>
            </w:r>
            <w:r w:rsidRPr="00D43766">
              <w:rPr>
                <w:rFonts w:ascii="新細明體" w:hAnsi="新細明體" w:cs="新細明體"/>
              </w:rPr>
              <w:t>≦</w:t>
            </w:r>
            <w:r w:rsidRPr="00D43766">
              <w:rPr>
                <w:rFonts w:eastAsia="標楷體"/>
              </w:rPr>
              <w:t>10%</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sz w:val="26"/>
                <w:szCs w:val="26"/>
              </w:rPr>
            </w:pPr>
            <w:r w:rsidRPr="00D43766">
              <w:rPr>
                <w:rFonts w:eastAsia="標楷體"/>
                <w:sz w:val="26"/>
                <w:szCs w:val="26"/>
              </w:rPr>
              <w:t>0</w:t>
            </w:r>
          </w:p>
        </w:tc>
      </w:tr>
    </w:tbl>
    <w:p w:rsidR="00A533B2" w:rsidRPr="00D43766" w:rsidRDefault="00A533B2" w:rsidP="00A533B2">
      <w:pPr>
        <w:spacing w:before="36" w:after="36" w:line="400" w:lineRule="exact"/>
        <w:rPr>
          <w:rFonts w:ascii="標楷體" w:eastAsia="標楷體" w:hAnsi="標楷體"/>
        </w:rPr>
      </w:pPr>
    </w:p>
    <w:p w:rsidR="00A533B2" w:rsidRPr="00D43766" w:rsidRDefault="00A533B2" w:rsidP="00A533B2">
      <w:pPr>
        <w:pStyle w:val="aff1"/>
        <w:snapToGrid w:val="0"/>
        <w:spacing w:line="360" w:lineRule="exact"/>
        <w:jc w:val="both"/>
        <w:rPr>
          <w:rFonts w:eastAsia="標楷體"/>
          <w:bCs/>
          <w:spacing w:val="-10"/>
          <w:sz w:val="26"/>
          <w:szCs w:val="26"/>
        </w:rPr>
      </w:pPr>
      <w:r w:rsidRPr="00D43766">
        <w:rPr>
          <w:rFonts w:eastAsia="標楷體"/>
          <w:bCs/>
          <w:spacing w:val="-10"/>
          <w:sz w:val="26"/>
          <w:szCs w:val="26"/>
        </w:rPr>
        <w:lastRenderedPageBreak/>
        <w:t>備註</w:t>
      </w:r>
      <w:r w:rsidRPr="00D43766">
        <w:rPr>
          <w:rFonts w:eastAsia="標楷體"/>
          <w:bCs/>
          <w:spacing w:val="-10"/>
          <w:sz w:val="26"/>
          <w:szCs w:val="26"/>
        </w:rPr>
        <w:t>:</w:t>
      </w:r>
      <w:r w:rsidRPr="00D43766">
        <w:rPr>
          <w:rFonts w:eastAsia="標楷體"/>
          <w:bCs/>
          <w:spacing w:val="-10"/>
          <w:sz w:val="26"/>
          <w:szCs w:val="26"/>
        </w:rPr>
        <w:t>將於</w:t>
      </w:r>
      <w:r w:rsidRPr="00D43766">
        <w:rPr>
          <w:rFonts w:eastAsia="標楷體"/>
          <w:bCs/>
          <w:spacing w:val="-10"/>
          <w:sz w:val="26"/>
          <w:szCs w:val="26"/>
        </w:rPr>
        <w:t>107</w:t>
      </w:r>
      <w:r w:rsidRPr="00D43766">
        <w:rPr>
          <w:rFonts w:eastAsia="標楷體"/>
          <w:bCs/>
          <w:spacing w:val="-10"/>
          <w:sz w:val="26"/>
          <w:szCs w:val="26"/>
        </w:rPr>
        <w:t>年年底提供名單，若有死亡個案，請縣市提供相關佐證至本署，以於分母中扣除。</w:t>
      </w:r>
    </w:p>
    <w:p w:rsidR="00A533B2" w:rsidRPr="00D43766" w:rsidRDefault="00A533B2" w:rsidP="00A533B2">
      <w:pPr>
        <w:snapToGrid w:val="0"/>
        <w:spacing w:line="360" w:lineRule="exact"/>
        <w:jc w:val="both"/>
        <w:rPr>
          <w:rFonts w:eastAsia="標楷體"/>
          <w:b/>
          <w:sz w:val="26"/>
          <w:szCs w:val="26"/>
        </w:rPr>
      </w:pPr>
      <w:r w:rsidRPr="00D43766">
        <w:rPr>
          <w:rFonts w:eastAsia="標楷體"/>
          <w:b/>
          <w:sz w:val="26"/>
          <w:szCs w:val="26"/>
        </w:rPr>
        <w:t>三、基層診所辦理癌症篩檢</w:t>
      </w:r>
    </w:p>
    <w:p w:rsidR="00A533B2" w:rsidRPr="00D43766" w:rsidRDefault="00A533B2" w:rsidP="00A533B2">
      <w:pPr>
        <w:snapToGrid w:val="0"/>
        <w:spacing w:line="360" w:lineRule="exact"/>
        <w:ind w:left="425"/>
        <w:jc w:val="both"/>
        <w:rPr>
          <w:rFonts w:eastAsia="標楷體"/>
          <w:bCs/>
          <w:spacing w:val="-10"/>
        </w:rPr>
      </w:pPr>
      <w:r w:rsidRPr="00D43766">
        <w:rPr>
          <w:rFonts w:eastAsia="標楷體"/>
          <w:bCs/>
          <w:spacing w:val="-10"/>
        </w:rPr>
        <w:t>依各縣市轄區基層診所</w:t>
      </w:r>
      <w:r w:rsidRPr="00D43766">
        <w:rPr>
          <w:rFonts w:eastAsia="標楷體"/>
          <w:bCs/>
          <w:spacing w:val="-10"/>
        </w:rPr>
        <w:t>108</w:t>
      </w:r>
      <w:r w:rsidRPr="00D43766">
        <w:rPr>
          <w:rFonts w:eastAsia="標楷體"/>
          <w:bCs/>
          <w:spacing w:val="-10"/>
        </w:rPr>
        <w:t>年提供四癌篩檢服務家數，較前一年進步者，予以計分</w:t>
      </w:r>
      <w:r w:rsidRPr="00D43766">
        <w:rPr>
          <w:rFonts w:eastAsia="標楷體"/>
          <w:bCs/>
          <w:spacing w:val="-10"/>
        </w:rPr>
        <w:t>:</w:t>
      </w:r>
    </w:p>
    <w:tbl>
      <w:tblPr>
        <w:tblW w:w="6089" w:type="dxa"/>
        <w:tblInd w:w="704" w:type="dxa"/>
        <w:tblLayout w:type="fixed"/>
        <w:tblCellMar>
          <w:left w:w="10" w:type="dxa"/>
          <w:right w:w="10" w:type="dxa"/>
        </w:tblCellMar>
        <w:tblLook w:val="04A0" w:firstRow="1" w:lastRow="0" w:firstColumn="1" w:lastColumn="0" w:noHBand="0" w:noVBand="1"/>
      </w:tblPr>
      <w:tblGrid>
        <w:gridCol w:w="3297"/>
        <w:gridCol w:w="2792"/>
      </w:tblGrid>
      <w:tr w:rsidR="00D43766"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pacing w:before="36" w:after="36" w:line="400" w:lineRule="exact"/>
              <w:jc w:val="center"/>
            </w:pPr>
            <w:r w:rsidRPr="00D43766">
              <w:rPr>
                <w:rFonts w:eastAsia="標楷體"/>
              </w:rPr>
              <w:t>基層診所辦理四癌篩檢</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snapToGrid w:val="0"/>
              <w:spacing w:line="360" w:lineRule="exact"/>
              <w:ind w:left="120"/>
              <w:jc w:val="center"/>
              <w:rPr>
                <w:rFonts w:eastAsia="標楷體"/>
                <w:b/>
                <w:bCs/>
                <w:sz w:val="26"/>
                <w:szCs w:val="26"/>
              </w:rPr>
            </w:pPr>
            <w:r w:rsidRPr="00D43766">
              <w:rPr>
                <w:rFonts w:eastAsia="標楷體"/>
                <w:b/>
                <w:bCs/>
                <w:sz w:val="26"/>
                <w:szCs w:val="26"/>
              </w:rPr>
              <w:t>配分</w:t>
            </w:r>
          </w:p>
        </w:tc>
      </w:tr>
      <w:tr w:rsidR="00D43766"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rPr>
              <w:t>進步率</w:t>
            </w:r>
            <w:r w:rsidRPr="00D43766">
              <w:rPr>
                <w:rFonts w:ascii="新細明體" w:hAnsi="新細明體" w:cs="新細明體"/>
              </w:rPr>
              <w:t>≧</w:t>
            </w:r>
            <w:r w:rsidRPr="00D43766">
              <w:rPr>
                <w:rFonts w:eastAsia="標楷體"/>
              </w:rPr>
              <w:t>20%</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sz w:val="26"/>
                <w:szCs w:val="26"/>
              </w:rPr>
            </w:pPr>
            <w:r w:rsidRPr="00D43766">
              <w:rPr>
                <w:rFonts w:eastAsia="標楷體"/>
                <w:sz w:val="26"/>
                <w:szCs w:val="26"/>
              </w:rPr>
              <w:t>2</w:t>
            </w:r>
          </w:p>
        </w:tc>
      </w:tr>
      <w:tr w:rsidR="00D43766"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rPr>
              <w:t>10%</w:t>
            </w:r>
            <w:r w:rsidRPr="00D43766">
              <w:rPr>
                <w:rFonts w:ascii="新細明體" w:hAnsi="新細明體" w:cs="新細明體"/>
              </w:rPr>
              <w:t>≦</w:t>
            </w:r>
            <w:r w:rsidRPr="00D43766">
              <w:rPr>
                <w:rFonts w:eastAsia="標楷體"/>
              </w:rPr>
              <w:t>進步比率</w:t>
            </w:r>
            <w:r w:rsidRPr="00D43766">
              <w:rPr>
                <w:rFonts w:eastAsia="標楷體"/>
              </w:rPr>
              <w:t>&lt;20%</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sz w:val="26"/>
                <w:szCs w:val="26"/>
              </w:rPr>
            </w:pPr>
            <w:r w:rsidRPr="00D43766">
              <w:rPr>
                <w:rFonts w:eastAsia="標楷體"/>
                <w:sz w:val="26"/>
                <w:szCs w:val="26"/>
              </w:rPr>
              <w:t>1</w:t>
            </w:r>
          </w:p>
        </w:tc>
      </w:tr>
      <w:tr w:rsidR="00A533B2" w:rsidRPr="00D43766" w:rsidTr="004518D0">
        <w:tc>
          <w:tcPr>
            <w:tcW w:w="32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pPr>
            <w:r w:rsidRPr="00D43766">
              <w:rPr>
                <w:rFonts w:eastAsia="標楷體"/>
              </w:rPr>
              <w:t>進步比率</w:t>
            </w:r>
            <w:r w:rsidRPr="00D43766">
              <w:rPr>
                <w:rFonts w:ascii="新細明體" w:hAnsi="新細明體" w:cs="新細明體"/>
              </w:rPr>
              <w:t>≦</w:t>
            </w:r>
            <w:r w:rsidRPr="00D43766">
              <w:rPr>
                <w:rFonts w:eastAsia="標楷體"/>
              </w:rPr>
              <w:t>10</w:t>
            </w:r>
          </w:p>
        </w:tc>
        <w:tc>
          <w:tcPr>
            <w:tcW w:w="27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57" w:type="dxa"/>
              <w:right w:w="108" w:type="dxa"/>
            </w:tcMar>
            <w:vAlign w:val="center"/>
          </w:tcPr>
          <w:p w:rsidR="00A533B2" w:rsidRPr="00D43766" w:rsidRDefault="00A533B2" w:rsidP="004518D0">
            <w:pPr>
              <w:jc w:val="center"/>
              <w:rPr>
                <w:rFonts w:eastAsia="標楷體"/>
                <w:sz w:val="26"/>
                <w:szCs w:val="26"/>
              </w:rPr>
            </w:pPr>
            <w:r w:rsidRPr="00D43766">
              <w:rPr>
                <w:rFonts w:eastAsia="標楷體"/>
                <w:sz w:val="26"/>
                <w:szCs w:val="26"/>
              </w:rPr>
              <w:t>0</w:t>
            </w:r>
          </w:p>
        </w:tc>
      </w:tr>
    </w:tbl>
    <w:p w:rsidR="00A533B2" w:rsidRPr="00D43766" w:rsidRDefault="00A533B2" w:rsidP="00A533B2">
      <w:pPr>
        <w:ind w:firstLine="707"/>
        <w:rPr>
          <w:rFonts w:eastAsia="標楷體"/>
          <w:sz w:val="26"/>
          <w:szCs w:val="26"/>
        </w:rPr>
      </w:pPr>
    </w:p>
    <w:p w:rsidR="00A533B2" w:rsidRPr="00D43766" w:rsidRDefault="00A533B2" w:rsidP="00A533B2">
      <w:pPr>
        <w:ind w:firstLine="653"/>
        <w:rPr>
          <w:rFonts w:eastAsia="標楷體"/>
        </w:rPr>
      </w:pPr>
      <w:r w:rsidRPr="00D43766">
        <w:rPr>
          <w:rFonts w:eastAsia="標楷體"/>
        </w:rPr>
        <w:t>備註</w:t>
      </w:r>
      <w:r w:rsidRPr="00D43766">
        <w:rPr>
          <w:rFonts w:eastAsia="標楷體"/>
        </w:rPr>
        <w:t>:</w:t>
      </w:r>
      <w:r w:rsidRPr="00D43766">
        <w:rPr>
          <w:rFonts w:eastAsia="標楷體"/>
        </w:rPr>
        <w:t>連江縣無診所，可以衛生所為計分基準。</w:t>
      </w:r>
    </w:p>
    <w:p w:rsidR="00A533B2" w:rsidRPr="00D43766" w:rsidRDefault="00A533B2" w:rsidP="00A533B2">
      <w:pPr>
        <w:spacing w:before="36" w:after="36" w:line="400" w:lineRule="exact"/>
        <w:ind w:left="708" w:firstLine="1"/>
      </w:pPr>
      <w:r w:rsidRPr="00D43766">
        <w:rPr>
          <w:rFonts w:eastAsia="標楷體"/>
          <w:bCs/>
        </w:rPr>
        <w:t>基層診所之子宮頸抹片每年至少檢查</w:t>
      </w:r>
      <w:r w:rsidRPr="00D43766">
        <w:rPr>
          <w:rFonts w:eastAsia="標楷體"/>
          <w:bCs/>
        </w:rPr>
        <w:t>25</w:t>
      </w:r>
      <w:r w:rsidRPr="00D43766">
        <w:rPr>
          <w:rFonts w:eastAsia="標楷體"/>
          <w:bCs/>
        </w:rPr>
        <w:t>名個案、大腸癌每年至少篩檢</w:t>
      </w:r>
      <w:r w:rsidRPr="00D43766">
        <w:rPr>
          <w:rFonts w:eastAsia="標楷體"/>
          <w:bCs/>
        </w:rPr>
        <w:t>10</w:t>
      </w:r>
      <w:r w:rsidRPr="00D43766">
        <w:rPr>
          <w:rFonts w:eastAsia="標楷體"/>
          <w:bCs/>
        </w:rPr>
        <w:t>名個案，口腔癌每年至少篩檢</w:t>
      </w:r>
      <w:r w:rsidRPr="00D43766">
        <w:rPr>
          <w:rFonts w:eastAsia="標楷體"/>
          <w:bCs/>
        </w:rPr>
        <w:t>10</w:t>
      </w:r>
      <w:r w:rsidRPr="00D43766">
        <w:rPr>
          <w:rFonts w:eastAsia="標楷體"/>
          <w:bCs/>
        </w:rPr>
        <w:t>名，乳癌則是轉介個案至醫院做乳攝一年至少</w:t>
      </w:r>
      <w:r w:rsidRPr="00D43766">
        <w:rPr>
          <w:rFonts w:eastAsia="標楷體"/>
          <w:bCs/>
        </w:rPr>
        <w:t>10</w:t>
      </w:r>
      <w:r w:rsidRPr="00D43766">
        <w:rPr>
          <w:rFonts w:eastAsia="標楷體"/>
          <w:bCs/>
        </w:rPr>
        <w:t>名</w:t>
      </w:r>
      <w:r w:rsidRPr="00D43766">
        <w:rPr>
          <w:rFonts w:eastAsia="標楷體"/>
          <w:bCs/>
        </w:rPr>
        <w:t>(</w:t>
      </w:r>
      <w:r w:rsidRPr="00D43766">
        <w:rPr>
          <w:rFonts w:eastAsia="標楷體"/>
          <w:bCs/>
        </w:rPr>
        <w:t>乳癌由縣市提供證明文件</w:t>
      </w:r>
      <w:r w:rsidRPr="00D43766">
        <w:rPr>
          <w:rFonts w:eastAsia="標楷體"/>
          <w:bCs/>
        </w:rPr>
        <w:t>)</w:t>
      </w:r>
      <w:r w:rsidRPr="00D43766">
        <w:rPr>
          <w:rFonts w:eastAsia="標楷體"/>
          <w:bCs/>
        </w:rPr>
        <w:t>，方納入計算。</w:t>
      </w:r>
    </w:p>
    <w:p w:rsidR="00A533B2" w:rsidRPr="00D43766" w:rsidRDefault="00A533B2" w:rsidP="00A533B2">
      <w:pPr>
        <w:spacing w:before="36" w:after="36" w:line="400" w:lineRule="exact"/>
      </w:pPr>
      <w:r w:rsidRPr="00D43766">
        <w:rPr>
          <w:rFonts w:ascii="標楷體" w:eastAsia="標楷體" w:hAnsi="標楷體"/>
          <w:sz w:val="26"/>
          <w:szCs w:val="26"/>
        </w:rPr>
        <w:t>四、規劃</w:t>
      </w:r>
      <w:r w:rsidRPr="00D43766">
        <w:rPr>
          <w:rFonts w:eastAsia="標楷體"/>
          <w:sz w:val="26"/>
          <w:szCs w:val="26"/>
        </w:rPr>
        <w:t>及推動辦理預防代謝症候群方案</w:t>
      </w:r>
      <w:r w:rsidRPr="00D43766">
        <w:rPr>
          <w:rFonts w:eastAsia="標楷體"/>
          <w:sz w:val="26"/>
          <w:szCs w:val="26"/>
        </w:rPr>
        <w:t>(2</w:t>
      </w:r>
      <w:r w:rsidRPr="00D43766">
        <w:rPr>
          <w:rFonts w:eastAsia="標楷體"/>
          <w:sz w:val="26"/>
          <w:szCs w:val="26"/>
        </w:rPr>
        <w:t>分</w:t>
      </w:r>
      <w:r w:rsidRPr="00D43766">
        <w:rPr>
          <w:rFonts w:eastAsia="標楷體"/>
          <w:sz w:val="26"/>
          <w:szCs w:val="26"/>
        </w:rPr>
        <w:t>)</w:t>
      </w:r>
    </w:p>
    <w:p w:rsidR="00A533B2" w:rsidRPr="00D43766" w:rsidRDefault="00A533B2" w:rsidP="00A533B2">
      <w:pPr>
        <w:spacing w:before="36" w:after="36" w:line="400" w:lineRule="exact"/>
        <w:ind w:left="427" w:firstLine="1"/>
        <w:rPr>
          <w:rFonts w:ascii="標楷體" w:eastAsia="標楷體" w:hAnsi="標楷體"/>
        </w:rPr>
      </w:pPr>
      <w:r w:rsidRPr="00D43766">
        <w:rPr>
          <w:rFonts w:ascii="標楷體" w:eastAsia="標楷體" w:hAnsi="標楷體"/>
        </w:rPr>
        <w:t>依縣市轄區特性，研提具地方特色之預防代謝症候群計畫，內容至少包含代謝症候群5項關鍵指標(腰圍過粗、血壓偏高、高度脂蛋白膽固醇偏低、空腹血糖偏高、三酸甘油脂偏高)的評估與需求、具體可行的策略目標、推行過程及成果，推行過程需含括跨部門(至少3個單位，如:教育單位、社政單位、民政單位等)及結合相關專業或民間團體辦理預防代謝症候群相關服務 (篩檢、宣導等)。 請參照108年度補助地方推動衛生保健工作手冊之計畫書格式、經費編列標準、成果報告格式、計畫與成果提報時程，依限函送本署。本項依考評標準酌予加分。</w:t>
      </w:r>
    </w:p>
    <w:tbl>
      <w:tblPr>
        <w:tblW w:w="8244" w:type="dxa"/>
        <w:tblInd w:w="704" w:type="dxa"/>
        <w:tblCellMar>
          <w:left w:w="10" w:type="dxa"/>
          <w:right w:w="10" w:type="dxa"/>
        </w:tblCellMar>
        <w:tblLook w:val="04A0" w:firstRow="1" w:lastRow="0" w:firstColumn="1" w:lastColumn="0" w:noHBand="0" w:noVBand="1"/>
      </w:tblPr>
      <w:tblGrid>
        <w:gridCol w:w="4855"/>
        <w:gridCol w:w="3389"/>
      </w:tblGrid>
      <w:tr w:rsidR="00D43766" w:rsidRPr="00D43766" w:rsidTr="004518D0">
        <w:trPr>
          <w:trHeight w:val="362"/>
          <w:tblHeader/>
        </w:trPr>
        <w:tc>
          <w:tcPr>
            <w:tcW w:w="485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line="120" w:lineRule="auto"/>
              <w:jc w:val="center"/>
              <w:rPr>
                <w:rFonts w:eastAsia="標楷體"/>
                <w:bCs/>
                <w:sz w:val="26"/>
                <w:szCs w:val="26"/>
              </w:rPr>
            </w:pPr>
            <w:r w:rsidRPr="00D43766">
              <w:rPr>
                <w:rFonts w:eastAsia="標楷體"/>
                <w:bCs/>
                <w:sz w:val="26"/>
                <w:szCs w:val="26"/>
              </w:rPr>
              <w:t>考評標準</w:t>
            </w:r>
          </w:p>
        </w:tc>
        <w:tc>
          <w:tcPr>
            <w:tcW w:w="338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A533B2" w:rsidRPr="00D43766" w:rsidRDefault="00A533B2" w:rsidP="004518D0">
            <w:pPr>
              <w:spacing w:line="120" w:lineRule="auto"/>
              <w:jc w:val="center"/>
              <w:rPr>
                <w:rFonts w:eastAsia="標楷體"/>
                <w:bCs/>
                <w:sz w:val="26"/>
                <w:szCs w:val="26"/>
              </w:rPr>
            </w:pPr>
            <w:r w:rsidRPr="00D43766">
              <w:rPr>
                <w:rFonts w:eastAsia="標楷體"/>
                <w:bCs/>
                <w:sz w:val="26"/>
                <w:szCs w:val="26"/>
              </w:rPr>
              <w:t>配分</w:t>
            </w:r>
          </w:p>
        </w:tc>
      </w:tr>
      <w:tr w:rsidR="00D43766" w:rsidRPr="00D43766" w:rsidTr="004518D0">
        <w:trPr>
          <w:trHeight w:val="1257"/>
        </w:trPr>
        <w:tc>
          <w:tcPr>
            <w:tcW w:w="4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B44BA8">
            <w:pPr>
              <w:pStyle w:val="aff1"/>
              <w:spacing w:before="180" w:after="180"/>
              <w:ind w:left="653" w:hanging="173"/>
              <w:jc w:val="both"/>
              <w:rPr>
                <w:rFonts w:eastAsia="標楷體"/>
              </w:rPr>
            </w:pPr>
            <w:r w:rsidRPr="00D43766">
              <w:rPr>
                <w:rFonts w:eastAsia="標楷體"/>
              </w:rPr>
              <w:t>1.</w:t>
            </w:r>
            <w:r w:rsidRPr="00D43766">
              <w:rPr>
                <w:rFonts w:eastAsia="標楷體"/>
              </w:rPr>
              <w:t>依縣市轄區特性，研提具地方特色之預防代謝症候群計畫，內容至少包含代謝症候群</w:t>
            </w:r>
            <w:r w:rsidRPr="00D43766">
              <w:rPr>
                <w:rFonts w:eastAsia="標楷體"/>
              </w:rPr>
              <w:t>5</w:t>
            </w:r>
            <w:r w:rsidRPr="00D43766">
              <w:rPr>
                <w:rFonts w:eastAsia="標楷體"/>
              </w:rPr>
              <w:t>項關鍵指標</w:t>
            </w:r>
            <w:r w:rsidRPr="00D43766">
              <w:rPr>
                <w:rFonts w:eastAsia="標楷體"/>
              </w:rPr>
              <w:t>(</w:t>
            </w:r>
            <w:r w:rsidRPr="00D43766">
              <w:rPr>
                <w:rFonts w:eastAsia="標楷體"/>
              </w:rPr>
              <w:t>腰圍過粗、血壓偏高、高度脂蛋白膽固醇偏低、空腹血糖偏高、三酸甘油脂偏高</w:t>
            </w:r>
            <w:r w:rsidRPr="00D43766">
              <w:rPr>
                <w:rFonts w:eastAsia="標楷體"/>
              </w:rPr>
              <w:t>)</w:t>
            </w:r>
            <w:r w:rsidRPr="00D43766">
              <w:rPr>
                <w:rFonts w:eastAsia="標楷體"/>
              </w:rPr>
              <w:t>的評估與需求、具體可行的策略目標、推行過程及成果。</w:t>
            </w:r>
          </w:p>
        </w:tc>
        <w:tc>
          <w:tcPr>
            <w:tcW w:w="3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A533B2">
            <w:pPr>
              <w:pStyle w:val="aff1"/>
              <w:spacing w:before="180" w:after="180" w:line="240" w:lineRule="exact"/>
              <w:rPr>
                <w:rFonts w:eastAsia="標楷體"/>
              </w:rPr>
            </w:pPr>
            <w:r w:rsidRPr="00D43766">
              <w:rPr>
                <w:rFonts w:eastAsia="標楷體"/>
              </w:rPr>
              <w:t>符合：</w:t>
            </w:r>
            <w:r w:rsidRPr="00D43766">
              <w:rPr>
                <w:rFonts w:eastAsia="標楷體"/>
              </w:rPr>
              <w:t>1</w:t>
            </w:r>
            <w:r w:rsidRPr="00D43766">
              <w:rPr>
                <w:rFonts w:eastAsia="標楷體"/>
              </w:rPr>
              <w:t>分</w:t>
            </w:r>
          </w:p>
          <w:p w:rsidR="00A533B2" w:rsidRPr="00D43766" w:rsidRDefault="00A533B2" w:rsidP="00A533B2">
            <w:pPr>
              <w:pStyle w:val="aff1"/>
              <w:spacing w:before="180" w:after="180" w:line="240" w:lineRule="exact"/>
              <w:rPr>
                <w:rFonts w:eastAsia="標楷體"/>
              </w:rPr>
            </w:pPr>
            <w:r w:rsidRPr="00D43766">
              <w:rPr>
                <w:rFonts w:eastAsia="標楷體"/>
              </w:rPr>
              <w:t>部份符合：</w:t>
            </w:r>
            <w:r w:rsidRPr="00D43766">
              <w:rPr>
                <w:rFonts w:eastAsia="標楷體"/>
              </w:rPr>
              <w:t>0.6</w:t>
            </w:r>
            <w:r w:rsidRPr="00D43766">
              <w:rPr>
                <w:rFonts w:eastAsia="標楷體"/>
              </w:rPr>
              <w:t>分</w:t>
            </w:r>
          </w:p>
          <w:p w:rsidR="00A533B2" w:rsidRPr="00D43766" w:rsidRDefault="00A533B2" w:rsidP="00A533B2">
            <w:pPr>
              <w:pStyle w:val="aff1"/>
              <w:spacing w:before="180" w:after="180" w:line="240" w:lineRule="exact"/>
              <w:rPr>
                <w:rFonts w:eastAsia="標楷體"/>
              </w:rPr>
            </w:pPr>
            <w:r w:rsidRPr="00D43766">
              <w:rPr>
                <w:rFonts w:eastAsia="標楷體"/>
              </w:rPr>
              <w:t>不符合：</w:t>
            </w:r>
            <w:r w:rsidRPr="00D43766">
              <w:rPr>
                <w:rFonts w:eastAsia="標楷體"/>
              </w:rPr>
              <w:t>0.1</w:t>
            </w:r>
            <w:r w:rsidRPr="00D43766">
              <w:rPr>
                <w:rFonts w:eastAsia="標楷體"/>
              </w:rPr>
              <w:t>分</w:t>
            </w:r>
          </w:p>
        </w:tc>
      </w:tr>
      <w:tr w:rsidR="00A533B2" w:rsidRPr="00D43766" w:rsidTr="004518D0">
        <w:trPr>
          <w:trHeight w:val="178"/>
        </w:trPr>
        <w:tc>
          <w:tcPr>
            <w:tcW w:w="48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A533B2">
            <w:pPr>
              <w:pStyle w:val="aff1"/>
              <w:spacing w:before="180" w:after="180"/>
              <w:ind w:left="653" w:hanging="173"/>
              <w:jc w:val="both"/>
              <w:rPr>
                <w:rFonts w:eastAsia="標楷體"/>
              </w:rPr>
            </w:pPr>
            <w:r w:rsidRPr="00D43766">
              <w:rPr>
                <w:rFonts w:eastAsia="標楷體"/>
              </w:rPr>
              <w:t>2.</w:t>
            </w:r>
            <w:r w:rsidRPr="00D43766">
              <w:rPr>
                <w:rFonts w:eastAsia="標楷體"/>
              </w:rPr>
              <w:t>推行過程含括跨部門</w:t>
            </w:r>
            <w:r w:rsidRPr="00D43766">
              <w:rPr>
                <w:rFonts w:eastAsia="標楷體"/>
              </w:rPr>
              <w:t>(</w:t>
            </w:r>
            <w:r w:rsidRPr="00D43766">
              <w:rPr>
                <w:rFonts w:eastAsia="標楷體"/>
              </w:rPr>
              <w:t>至少</w:t>
            </w:r>
            <w:r w:rsidRPr="00D43766">
              <w:rPr>
                <w:rFonts w:eastAsia="標楷體"/>
              </w:rPr>
              <w:t>3</w:t>
            </w:r>
            <w:r w:rsidRPr="00D43766">
              <w:rPr>
                <w:rFonts w:eastAsia="標楷體"/>
              </w:rPr>
              <w:t>個單位，如</w:t>
            </w:r>
            <w:r w:rsidR="0061103D" w:rsidRPr="00D43766">
              <w:rPr>
                <w:rFonts w:ascii="標楷體" w:eastAsia="標楷體" w:hAnsi="標楷體" w:hint="eastAsia"/>
              </w:rPr>
              <w:t>：</w:t>
            </w:r>
            <w:r w:rsidRPr="00D43766">
              <w:rPr>
                <w:rFonts w:eastAsia="標楷體"/>
              </w:rPr>
              <w:t>教育單位、社政單位、民政單位等</w:t>
            </w:r>
            <w:r w:rsidRPr="00D43766">
              <w:rPr>
                <w:rFonts w:eastAsia="標楷體"/>
              </w:rPr>
              <w:t>)</w:t>
            </w:r>
            <w:r w:rsidRPr="00D43766">
              <w:rPr>
                <w:rFonts w:eastAsia="標楷體"/>
              </w:rPr>
              <w:lastRenderedPageBreak/>
              <w:t>及結合相關專業或民間團體辦理預防代謝症候群相關服務</w:t>
            </w:r>
            <w:r w:rsidRPr="00D43766">
              <w:rPr>
                <w:rFonts w:eastAsia="標楷體"/>
              </w:rPr>
              <w:t xml:space="preserve"> (</w:t>
            </w:r>
            <w:r w:rsidRPr="00D43766">
              <w:rPr>
                <w:rFonts w:eastAsia="標楷體"/>
              </w:rPr>
              <w:t>篩檢、宣導等</w:t>
            </w:r>
            <w:r w:rsidRPr="00D43766">
              <w:rPr>
                <w:rFonts w:eastAsia="標楷體"/>
              </w:rPr>
              <w:t>)</w:t>
            </w:r>
            <w:r w:rsidRPr="00D43766">
              <w:rPr>
                <w:rFonts w:eastAsia="標楷體"/>
              </w:rPr>
              <w:t>：</w:t>
            </w:r>
          </w:p>
          <w:p w:rsidR="00A533B2" w:rsidRPr="00D43766" w:rsidRDefault="00A533B2" w:rsidP="00A533B2">
            <w:pPr>
              <w:pStyle w:val="aff1"/>
              <w:spacing w:before="180" w:after="180"/>
              <w:ind w:left="782" w:hanging="302"/>
              <w:jc w:val="both"/>
              <w:rPr>
                <w:rFonts w:eastAsia="標楷體"/>
              </w:rPr>
            </w:pPr>
            <w:r w:rsidRPr="00D43766">
              <w:rPr>
                <w:rFonts w:eastAsia="標楷體"/>
              </w:rPr>
              <w:t>(1)</w:t>
            </w:r>
            <w:r w:rsidRPr="00D43766">
              <w:rPr>
                <w:rFonts w:eastAsia="標楷體"/>
              </w:rPr>
              <w:t>跨部門</w:t>
            </w:r>
            <w:r w:rsidRPr="00D43766">
              <w:rPr>
                <w:rFonts w:eastAsia="標楷體"/>
              </w:rPr>
              <w:t>(</w:t>
            </w:r>
            <w:r w:rsidRPr="00D43766">
              <w:rPr>
                <w:rFonts w:eastAsia="標楷體"/>
              </w:rPr>
              <w:t>至少</w:t>
            </w:r>
            <w:r w:rsidRPr="00D43766">
              <w:rPr>
                <w:rFonts w:eastAsia="標楷體"/>
              </w:rPr>
              <w:t>3</w:t>
            </w:r>
            <w:r w:rsidRPr="00D43766">
              <w:rPr>
                <w:rFonts w:eastAsia="標楷體"/>
              </w:rPr>
              <w:t>個單位，如</w:t>
            </w:r>
            <w:r w:rsidR="0061103D" w:rsidRPr="00D43766">
              <w:rPr>
                <w:rFonts w:ascii="標楷體" w:eastAsia="標楷體" w:hAnsi="標楷體" w:hint="eastAsia"/>
              </w:rPr>
              <w:t>：</w:t>
            </w:r>
            <w:r w:rsidRPr="00D43766">
              <w:rPr>
                <w:rFonts w:eastAsia="標楷體"/>
              </w:rPr>
              <w:t>教育單位、社政單位、民政單位等</w:t>
            </w:r>
            <w:r w:rsidRPr="00D43766">
              <w:rPr>
                <w:rFonts w:eastAsia="標楷體"/>
              </w:rPr>
              <w:t>)</w:t>
            </w:r>
            <w:r w:rsidRPr="00D43766">
              <w:rPr>
                <w:rFonts w:eastAsia="標楷體"/>
              </w:rPr>
              <w:t>推廣辦理預防代謝症候群相關服務</w:t>
            </w:r>
            <w:r w:rsidRPr="00D43766">
              <w:rPr>
                <w:rFonts w:eastAsia="標楷體"/>
              </w:rPr>
              <w:t xml:space="preserve"> (</w:t>
            </w:r>
            <w:r w:rsidRPr="00D43766">
              <w:rPr>
                <w:rFonts w:eastAsia="標楷體"/>
              </w:rPr>
              <w:t>篩檢、宣導等</w:t>
            </w:r>
            <w:r w:rsidRPr="00D43766">
              <w:rPr>
                <w:rFonts w:eastAsia="標楷體"/>
              </w:rPr>
              <w:t>)</w:t>
            </w:r>
            <w:r w:rsidRPr="00D43766">
              <w:rPr>
                <w:rFonts w:eastAsia="標楷體"/>
              </w:rPr>
              <w:t>。</w:t>
            </w:r>
          </w:p>
          <w:p w:rsidR="00A533B2" w:rsidRPr="00D43766" w:rsidRDefault="00A533B2" w:rsidP="00A533B2">
            <w:pPr>
              <w:pStyle w:val="aff1"/>
              <w:spacing w:before="180" w:after="180"/>
              <w:ind w:left="782" w:hanging="302"/>
              <w:jc w:val="both"/>
              <w:rPr>
                <w:rFonts w:eastAsia="標楷體"/>
              </w:rPr>
            </w:pPr>
          </w:p>
          <w:p w:rsidR="00A533B2" w:rsidRPr="00D43766" w:rsidRDefault="00A533B2" w:rsidP="00A533B2">
            <w:pPr>
              <w:pStyle w:val="aff1"/>
              <w:spacing w:before="180" w:after="180"/>
              <w:ind w:left="782" w:hanging="302"/>
              <w:jc w:val="both"/>
              <w:rPr>
                <w:rFonts w:eastAsia="標楷體"/>
              </w:rPr>
            </w:pPr>
            <w:r w:rsidRPr="00D43766">
              <w:rPr>
                <w:rFonts w:eastAsia="標楷體"/>
              </w:rPr>
              <w:t>(2)</w:t>
            </w:r>
            <w:r w:rsidRPr="00D43766">
              <w:rPr>
                <w:rFonts w:eastAsia="標楷體"/>
              </w:rPr>
              <w:t>結合相關專業或民間團體辦理預防代謝症候群相關服務</w:t>
            </w:r>
            <w:r w:rsidRPr="00D43766">
              <w:rPr>
                <w:rFonts w:eastAsia="標楷體"/>
              </w:rPr>
              <w:t xml:space="preserve"> (</w:t>
            </w:r>
            <w:r w:rsidRPr="00D43766">
              <w:rPr>
                <w:rFonts w:eastAsia="標楷體"/>
              </w:rPr>
              <w:t>篩檢、宣導等</w:t>
            </w:r>
            <w:r w:rsidRPr="00D43766">
              <w:rPr>
                <w:rFonts w:eastAsia="標楷體"/>
              </w:rPr>
              <w:t>)</w:t>
            </w:r>
            <w:r w:rsidRPr="00D43766">
              <w:rPr>
                <w:rFonts w:eastAsia="標楷體"/>
              </w:rPr>
              <w:t>。</w:t>
            </w:r>
          </w:p>
        </w:tc>
        <w:tc>
          <w:tcPr>
            <w:tcW w:w="33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A533B2">
            <w:pPr>
              <w:pStyle w:val="aff1"/>
              <w:spacing w:before="180" w:after="180" w:line="240" w:lineRule="exact"/>
              <w:rPr>
                <w:rFonts w:eastAsia="標楷體"/>
              </w:rPr>
            </w:pPr>
          </w:p>
          <w:p w:rsidR="00A533B2" w:rsidRPr="00D43766" w:rsidRDefault="00A533B2" w:rsidP="00A533B2">
            <w:pPr>
              <w:pStyle w:val="aff1"/>
              <w:spacing w:before="180" w:after="180" w:line="240" w:lineRule="exact"/>
              <w:rPr>
                <w:rFonts w:eastAsia="標楷體"/>
              </w:rPr>
            </w:pPr>
          </w:p>
          <w:p w:rsidR="00A533B2" w:rsidRPr="00D43766" w:rsidRDefault="00A533B2" w:rsidP="00A533B2">
            <w:pPr>
              <w:pStyle w:val="aff1"/>
              <w:spacing w:before="180" w:after="180" w:line="240" w:lineRule="exact"/>
              <w:rPr>
                <w:rFonts w:eastAsia="標楷體"/>
              </w:rPr>
            </w:pPr>
          </w:p>
          <w:p w:rsidR="00A533B2" w:rsidRPr="00D43766" w:rsidRDefault="00A533B2" w:rsidP="00A533B2">
            <w:pPr>
              <w:pStyle w:val="aff1"/>
              <w:spacing w:before="180" w:after="180" w:line="240" w:lineRule="exact"/>
              <w:rPr>
                <w:rFonts w:eastAsia="標楷體"/>
              </w:rPr>
            </w:pPr>
          </w:p>
          <w:p w:rsidR="0061103D" w:rsidRPr="00D43766" w:rsidRDefault="0061103D" w:rsidP="00A533B2">
            <w:pPr>
              <w:pStyle w:val="aff1"/>
              <w:spacing w:before="180" w:after="180" w:line="240" w:lineRule="exact"/>
              <w:rPr>
                <w:rFonts w:eastAsia="標楷體"/>
              </w:rPr>
            </w:pPr>
          </w:p>
          <w:p w:rsidR="00A533B2" w:rsidRPr="00D43766" w:rsidRDefault="00A533B2" w:rsidP="00A533B2">
            <w:pPr>
              <w:pStyle w:val="aff1"/>
              <w:spacing w:before="180" w:after="180" w:line="240" w:lineRule="exact"/>
              <w:rPr>
                <w:rFonts w:eastAsia="標楷體"/>
              </w:rPr>
            </w:pPr>
            <w:r w:rsidRPr="00D43766">
              <w:rPr>
                <w:rFonts w:eastAsia="標楷體"/>
              </w:rPr>
              <w:t>符合：</w:t>
            </w:r>
            <w:r w:rsidRPr="00D43766">
              <w:rPr>
                <w:rFonts w:eastAsia="標楷體"/>
              </w:rPr>
              <w:t>0.5</w:t>
            </w:r>
            <w:r w:rsidRPr="00D43766">
              <w:rPr>
                <w:rFonts w:eastAsia="標楷體"/>
              </w:rPr>
              <w:t>分</w:t>
            </w:r>
          </w:p>
          <w:p w:rsidR="00A533B2" w:rsidRPr="00D43766" w:rsidRDefault="00A533B2" w:rsidP="00A533B2">
            <w:pPr>
              <w:pStyle w:val="aff1"/>
              <w:spacing w:before="180" w:after="180" w:line="240" w:lineRule="exact"/>
              <w:rPr>
                <w:rFonts w:eastAsia="標楷體"/>
              </w:rPr>
            </w:pPr>
            <w:r w:rsidRPr="00D43766">
              <w:rPr>
                <w:rFonts w:eastAsia="標楷體"/>
              </w:rPr>
              <w:t>部份符合：</w:t>
            </w:r>
            <w:r w:rsidRPr="00D43766">
              <w:rPr>
                <w:rFonts w:eastAsia="標楷體"/>
              </w:rPr>
              <w:t>0.3</w:t>
            </w:r>
            <w:r w:rsidRPr="00D43766">
              <w:rPr>
                <w:rFonts w:eastAsia="標楷體"/>
              </w:rPr>
              <w:t>分</w:t>
            </w:r>
          </w:p>
          <w:p w:rsidR="00A533B2" w:rsidRPr="00D43766" w:rsidRDefault="00A533B2" w:rsidP="00A533B2">
            <w:pPr>
              <w:pStyle w:val="aff1"/>
              <w:spacing w:before="180" w:after="180" w:line="240" w:lineRule="exact"/>
              <w:rPr>
                <w:rFonts w:eastAsia="標楷體"/>
              </w:rPr>
            </w:pPr>
            <w:r w:rsidRPr="00D43766">
              <w:rPr>
                <w:rFonts w:eastAsia="標楷體"/>
              </w:rPr>
              <w:t>不符合：</w:t>
            </w:r>
            <w:r w:rsidRPr="00D43766">
              <w:rPr>
                <w:rFonts w:eastAsia="標楷體"/>
              </w:rPr>
              <w:t>0</w:t>
            </w:r>
            <w:r w:rsidRPr="00D43766">
              <w:rPr>
                <w:rFonts w:eastAsia="標楷體"/>
              </w:rPr>
              <w:t>分</w:t>
            </w:r>
          </w:p>
          <w:p w:rsidR="00A533B2" w:rsidRPr="00D43766" w:rsidRDefault="00A533B2" w:rsidP="00A533B2">
            <w:pPr>
              <w:pStyle w:val="aff1"/>
              <w:spacing w:before="180" w:after="180" w:line="240" w:lineRule="exact"/>
              <w:rPr>
                <w:rFonts w:eastAsia="標楷體"/>
              </w:rPr>
            </w:pPr>
          </w:p>
          <w:p w:rsidR="0061103D" w:rsidRPr="00D43766" w:rsidRDefault="0061103D" w:rsidP="0061103D">
            <w:pPr>
              <w:spacing w:before="180" w:after="180" w:line="240" w:lineRule="exact"/>
              <w:rPr>
                <w:rFonts w:eastAsia="標楷體"/>
              </w:rPr>
            </w:pPr>
          </w:p>
          <w:p w:rsidR="00A533B2" w:rsidRPr="00D43766" w:rsidRDefault="00A533B2" w:rsidP="00A533B2">
            <w:pPr>
              <w:pStyle w:val="aff1"/>
              <w:spacing w:before="180" w:after="180" w:line="240" w:lineRule="exact"/>
              <w:rPr>
                <w:rFonts w:eastAsia="標楷體"/>
              </w:rPr>
            </w:pPr>
            <w:r w:rsidRPr="00D43766">
              <w:rPr>
                <w:rFonts w:eastAsia="標楷體"/>
              </w:rPr>
              <w:t>符合：</w:t>
            </w:r>
            <w:r w:rsidRPr="00D43766">
              <w:rPr>
                <w:rFonts w:eastAsia="標楷體"/>
              </w:rPr>
              <w:t>0.5</w:t>
            </w:r>
            <w:r w:rsidRPr="00D43766">
              <w:rPr>
                <w:rFonts w:eastAsia="標楷體"/>
              </w:rPr>
              <w:t>分</w:t>
            </w:r>
          </w:p>
          <w:p w:rsidR="00A533B2" w:rsidRPr="00D43766" w:rsidRDefault="00A533B2" w:rsidP="00A533B2">
            <w:pPr>
              <w:pStyle w:val="aff1"/>
              <w:spacing w:before="180" w:after="180" w:line="240" w:lineRule="exact"/>
              <w:rPr>
                <w:rFonts w:eastAsia="標楷體"/>
              </w:rPr>
            </w:pPr>
            <w:r w:rsidRPr="00D43766">
              <w:rPr>
                <w:rFonts w:eastAsia="標楷體"/>
              </w:rPr>
              <w:t>部份符合：</w:t>
            </w:r>
            <w:r w:rsidRPr="00D43766">
              <w:rPr>
                <w:rFonts w:eastAsia="標楷體"/>
              </w:rPr>
              <w:t>0.3</w:t>
            </w:r>
            <w:r w:rsidRPr="00D43766">
              <w:rPr>
                <w:rFonts w:eastAsia="標楷體"/>
              </w:rPr>
              <w:t>分</w:t>
            </w:r>
          </w:p>
          <w:p w:rsidR="00A533B2" w:rsidRPr="00D43766" w:rsidRDefault="00A533B2" w:rsidP="00A533B2">
            <w:pPr>
              <w:pStyle w:val="aff1"/>
              <w:spacing w:before="180" w:after="180" w:line="240" w:lineRule="exact"/>
              <w:rPr>
                <w:rFonts w:eastAsia="標楷體"/>
              </w:rPr>
            </w:pPr>
            <w:r w:rsidRPr="00D43766">
              <w:rPr>
                <w:rFonts w:eastAsia="標楷體"/>
              </w:rPr>
              <w:t>不符合：</w:t>
            </w:r>
            <w:r w:rsidRPr="00D43766">
              <w:rPr>
                <w:rFonts w:eastAsia="標楷體"/>
              </w:rPr>
              <w:t>0</w:t>
            </w:r>
            <w:r w:rsidRPr="00D43766">
              <w:rPr>
                <w:rFonts w:eastAsia="標楷體"/>
              </w:rPr>
              <w:t>分</w:t>
            </w:r>
          </w:p>
        </w:tc>
      </w:tr>
    </w:tbl>
    <w:p w:rsidR="00A533B2" w:rsidRPr="00D43766" w:rsidRDefault="00A533B2" w:rsidP="00A533B2">
      <w:pPr>
        <w:spacing w:before="36" w:after="36" w:line="0" w:lineRule="atLeast"/>
        <w:rPr>
          <w:rFonts w:ascii="新細明體" w:hAnsi="新細明體" w:cs="新細明體"/>
          <w:b/>
          <w:bCs/>
          <w:sz w:val="32"/>
          <w:szCs w:val="32"/>
        </w:rPr>
      </w:pPr>
    </w:p>
    <w:p w:rsidR="00A533B2" w:rsidRPr="00D43766" w:rsidRDefault="00A533B2" w:rsidP="00A533B2">
      <w:pPr>
        <w:spacing w:before="36" w:after="36" w:line="0" w:lineRule="atLeast"/>
      </w:pPr>
      <w:r w:rsidRPr="00D43766">
        <w:rPr>
          <w:rFonts w:ascii="新細明體" w:hAnsi="新細明體" w:cs="新細明體"/>
          <w:b/>
          <w:bCs/>
          <w:sz w:val="32"/>
          <w:szCs w:val="32"/>
        </w:rPr>
        <w:t>◎</w:t>
      </w:r>
      <w:r w:rsidRPr="00D43766">
        <w:rPr>
          <w:rFonts w:eastAsia="標楷體"/>
          <w:b/>
          <w:bCs/>
          <w:sz w:val="32"/>
          <w:szCs w:val="32"/>
        </w:rPr>
        <w:t>綜合考評（</w:t>
      </w:r>
      <w:r w:rsidRPr="00D43766">
        <w:rPr>
          <w:rFonts w:eastAsia="標楷體"/>
          <w:b/>
          <w:bCs/>
          <w:sz w:val="32"/>
          <w:szCs w:val="32"/>
        </w:rPr>
        <w:t>4</w:t>
      </w:r>
      <w:r w:rsidRPr="00D43766">
        <w:rPr>
          <w:rFonts w:eastAsia="標楷體"/>
          <w:b/>
          <w:bCs/>
          <w:sz w:val="32"/>
          <w:szCs w:val="32"/>
        </w:rPr>
        <w:t>分）：</w:t>
      </w:r>
      <w:r w:rsidRPr="00D43766">
        <w:rPr>
          <w:rFonts w:eastAsia="標楷體"/>
          <w:b/>
          <w:bCs/>
          <w:sz w:val="32"/>
          <w:szCs w:val="32"/>
        </w:rPr>
        <w:br/>
      </w:r>
      <w:r w:rsidRPr="00D43766">
        <w:rPr>
          <w:rFonts w:eastAsia="標楷體"/>
          <w:b/>
          <w:bCs/>
          <w:sz w:val="32"/>
          <w:szCs w:val="32"/>
        </w:rPr>
        <w:t>有關</w:t>
      </w:r>
      <w:r w:rsidRPr="00D43766">
        <w:rPr>
          <w:rFonts w:eastAsia="標楷體"/>
          <w:b/>
          <w:bCs/>
          <w:sz w:val="32"/>
          <w:szCs w:val="32"/>
        </w:rPr>
        <w:t>108</w:t>
      </w:r>
      <w:r w:rsidRPr="00D43766">
        <w:rPr>
          <w:rFonts w:eastAsia="標楷體"/>
          <w:b/>
          <w:bCs/>
          <w:sz w:val="32"/>
          <w:szCs w:val="32"/>
        </w:rPr>
        <w:t>年衛生保健考評總分為</w:t>
      </w:r>
      <w:r w:rsidRPr="00D43766">
        <w:rPr>
          <w:rFonts w:eastAsia="標楷體"/>
          <w:b/>
          <w:bCs/>
          <w:sz w:val="32"/>
          <w:szCs w:val="32"/>
        </w:rPr>
        <w:t>100</w:t>
      </w:r>
      <w:r w:rsidRPr="00D43766">
        <w:rPr>
          <w:rFonts w:eastAsia="標楷體"/>
          <w:b/>
          <w:bCs/>
          <w:sz w:val="32"/>
          <w:szCs w:val="32"/>
        </w:rPr>
        <w:t>分之外；另增列「綜合考評」一項，共</w:t>
      </w:r>
      <w:r w:rsidRPr="00D43766">
        <w:rPr>
          <w:rFonts w:eastAsia="標楷體"/>
          <w:b/>
          <w:bCs/>
          <w:sz w:val="32"/>
          <w:szCs w:val="32"/>
        </w:rPr>
        <w:t>4</w:t>
      </w:r>
      <w:r w:rsidRPr="00D43766">
        <w:rPr>
          <w:rFonts w:eastAsia="標楷體"/>
          <w:b/>
          <w:bCs/>
          <w:sz w:val="32"/>
          <w:szCs w:val="32"/>
        </w:rPr>
        <w:t>分，此分數將影響地方</w:t>
      </w:r>
      <w:r w:rsidRPr="00D43766">
        <w:rPr>
          <w:rFonts w:eastAsia="標楷體"/>
          <w:b/>
          <w:bCs/>
          <w:sz w:val="32"/>
          <w:szCs w:val="32"/>
        </w:rPr>
        <w:t>109</w:t>
      </w:r>
      <w:r w:rsidRPr="00D43766">
        <w:rPr>
          <w:rFonts w:eastAsia="標楷體"/>
          <w:b/>
          <w:bCs/>
          <w:sz w:val="32"/>
          <w:szCs w:val="32"/>
        </w:rPr>
        <w:t>年經費分配，但不列入衛生福利部綜規司之成績計算。</w:t>
      </w:r>
    </w:p>
    <w:p w:rsidR="00A533B2" w:rsidRPr="00D43766" w:rsidRDefault="00A533B2" w:rsidP="00166484">
      <w:pPr>
        <w:numPr>
          <w:ilvl w:val="0"/>
          <w:numId w:val="234"/>
        </w:numPr>
        <w:suppressAutoHyphens/>
        <w:autoSpaceDN w:val="0"/>
        <w:snapToGrid w:val="0"/>
        <w:spacing w:before="360" w:after="180" w:line="360" w:lineRule="exact"/>
        <w:ind w:left="1077"/>
        <w:jc w:val="both"/>
        <w:textAlignment w:val="baseline"/>
        <w:rPr>
          <w:rFonts w:eastAsia="標楷體"/>
          <w:b/>
          <w:bCs/>
          <w:sz w:val="26"/>
          <w:szCs w:val="26"/>
        </w:rPr>
      </w:pPr>
      <w:r w:rsidRPr="00D43766">
        <w:rPr>
          <w:rFonts w:eastAsia="標楷體"/>
          <w:b/>
          <w:bCs/>
          <w:sz w:val="26"/>
          <w:szCs w:val="26"/>
        </w:rPr>
        <w:t>評分項目</w:t>
      </w:r>
    </w:p>
    <w:tbl>
      <w:tblPr>
        <w:tblW w:w="7242" w:type="dxa"/>
        <w:tblInd w:w="1074" w:type="dxa"/>
        <w:tblCellMar>
          <w:left w:w="10" w:type="dxa"/>
          <w:right w:w="10" w:type="dxa"/>
        </w:tblCellMar>
        <w:tblLook w:val="04A0" w:firstRow="1" w:lastRow="0" w:firstColumn="1" w:lastColumn="0" w:noHBand="0" w:noVBand="1"/>
      </w:tblPr>
      <w:tblGrid>
        <w:gridCol w:w="4974"/>
        <w:gridCol w:w="2268"/>
      </w:tblGrid>
      <w:tr w:rsidR="00D43766" w:rsidRPr="00D43766" w:rsidTr="004518D0">
        <w:tc>
          <w:tcPr>
            <w:tcW w:w="497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36" w:after="72" w:line="360" w:lineRule="exact"/>
              <w:ind w:left="538"/>
              <w:jc w:val="center"/>
              <w:rPr>
                <w:rFonts w:eastAsia="標楷體"/>
                <w:b/>
                <w:bCs/>
                <w:sz w:val="26"/>
                <w:szCs w:val="26"/>
              </w:rPr>
            </w:pPr>
            <w:r w:rsidRPr="00D43766">
              <w:rPr>
                <w:rFonts w:eastAsia="標楷體"/>
                <w:b/>
                <w:bCs/>
                <w:sz w:val="26"/>
                <w:szCs w:val="26"/>
              </w:rPr>
              <w:t>評分項目</w:t>
            </w:r>
          </w:p>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36" w:after="72" w:line="360" w:lineRule="exact"/>
              <w:ind w:left="538"/>
              <w:jc w:val="center"/>
              <w:rPr>
                <w:rFonts w:eastAsia="標楷體"/>
                <w:b/>
                <w:bCs/>
                <w:sz w:val="26"/>
                <w:szCs w:val="26"/>
              </w:rPr>
            </w:pPr>
            <w:r w:rsidRPr="00D43766">
              <w:rPr>
                <w:rFonts w:eastAsia="標楷體"/>
                <w:b/>
                <w:bCs/>
                <w:sz w:val="26"/>
                <w:szCs w:val="26"/>
              </w:rPr>
              <w:t>配分</w:t>
            </w:r>
          </w:p>
        </w:tc>
      </w:tr>
      <w:tr w:rsidR="00D43766" w:rsidRPr="00D43766" w:rsidTr="004518D0">
        <w:tc>
          <w:tcPr>
            <w:tcW w:w="4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235"/>
              </w:numPr>
              <w:tabs>
                <w:tab w:val="left" w:pos="252"/>
                <w:tab w:val="left" w:pos="612"/>
              </w:tabs>
              <w:suppressAutoHyphens/>
              <w:autoSpaceDN w:val="0"/>
              <w:spacing w:before="36" w:after="72" w:line="360" w:lineRule="exact"/>
              <w:ind w:left="252" w:firstLine="0"/>
              <w:textAlignment w:val="baseline"/>
              <w:rPr>
                <w:rFonts w:eastAsia="標楷體"/>
                <w:sz w:val="26"/>
                <w:szCs w:val="26"/>
              </w:rPr>
            </w:pPr>
            <w:r w:rsidRPr="00D43766">
              <w:rPr>
                <w:rFonts w:eastAsia="標楷體"/>
                <w:sz w:val="26"/>
                <w:szCs w:val="26"/>
              </w:rPr>
              <w:t>提供之服務項目皆符合實證醫學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6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c>
          <w:tcPr>
            <w:tcW w:w="4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166484">
            <w:pPr>
              <w:numPr>
                <w:ilvl w:val="0"/>
                <w:numId w:val="235"/>
              </w:numPr>
              <w:tabs>
                <w:tab w:val="left" w:pos="252"/>
                <w:tab w:val="left" w:pos="612"/>
              </w:tabs>
              <w:suppressAutoHyphens/>
              <w:autoSpaceDN w:val="0"/>
              <w:spacing w:before="36" w:after="72" w:line="360" w:lineRule="exact"/>
              <w:ind w:left="252" w:firstLine="0"/>
              <w:textAlignment w:val="baseline"/>
              <w:rPr>
                <w:rFonts w:eastAsia="標楷體"/>
                <w:sz w:val="26"/>
                <w:szCs w:val="26"/>
              </w:rPr>
            </w:pPr>
            <w:r w:rsidRPr="00D43766">
              <w:rPr>
                <w:rFonts w:eastAsia="標楷體"/>
                <w:sz w:val="26"/>
                <w:szCs w:val="26"/>
              </w:rPr>
              <w:t>中央與地方夥伴關係</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6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c>
          <w:tcPr>
            <w:tcW w:w="4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60" w:lineRule="exact"/>
              <w:ind w:left="538"/>
              <w:jc w:val="center"/>
              <w:rPr>
                <w:rFonts w:eastAsia="標楷體"/>
                <w:b/>
                <w:bCs/>
                <w:sz w:val="26"/>
                <w:szCs w:val="26"/>
              </w:rPr>
            </w:pPr>
            <w:r w:rsidRPr="00D43766">
              <w:rPr>
                <w:rFonts w:eastAsia="標楷體"/>
                <w:b/>
                <w:bCs/>
                <w:sz w:val="26"/>
                <w:szCs w:val="26"/>
              </w:rPr>
              <w:t>合</w:t>
            </w:r>
            <w:r w:rsidRPr="00D43766">
              <w:rPr>
                <w:rFonts w:eastAsia="標楷體"/>
                <w:b/>
                <w:bCs/>
                <w:sz w:val="26"/>
                <w:szCs w:val="26"/>
              </w:rPr>
              <w:t xml:space="preserve">    </w:t>
            </w:r>
            <w:r w:rsidRPr="00D43766">
              <w:rPr>
                <w:rFonts w:eastAsia="標楷體"/>
                <w:b/>
                <w:bCs/>
                <w:sz w:val="26"/>
                <w:szCs w:val="26"/>
              </w:rPr>
              <w:t>計</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60" w:lineRule="exact"/>
              <w:jc w:val="center"/>
              <w:rPr>
                <w:rFonts w:eastAsia="標楷體"/>
                <w:b/>
                <w:bCs/>
                <w:sz w:val="26"/>
                <w:szCs w:val="26"/>
              </w:rPr>
            </w:pPr>
            <w:r w:rsidRPr="00D43766">
              <w:rPr>
                <w:rFonts w:eastAsia="標楷體"/>
                <w:b/>
                <w:bCs/>
                <w:sz w:val="26"/>
                <w:szCs w:val="26"/>
              </w:rPr>
              <w:t>4</w:t>
            </w:r>
            <w:r w:rsidRPr="00D43766">
              <w:rPr>
                <w:rFonts w:eastAsia="標楷體"/>
                <w:b/>
                <w:bCs/>
                <w:sz w:val="26"/>
                <w:szCs w:val="26"/>
              </w:rPr>
              <w:t>分</w:t>
            </w:r>
          </w:p>
        </w:tc>
      </w:tr>
    </w:tbl>
    <w:p w:rsidR="00A533B2" w:rsidRPr="00D43766" w:rsidRDefault="00A533B2" w:rsidP="00166484">
      <w:pPr>
        <w:numPr>
          <w:ilvl w:val="0"/>
          <w:numId w:val="234"/>
        </w:numPr>
        <w:suppressAutoHyphens/>
        <w:autoSpaceDN w:val="0"/>
        <w:snapToGrid w:val="0"/>
        <w:spacing w:before="360" w:after="180" w:line="360" w:lineRule="exact"/>
        <w:ind w:left="1077"/>
        <w:jc w:val="both"/>
        <w:textAlignment w:val="baseline"/>
        <w:rPr>
          <w:rFonts w:eastAsia="標楷體"/>
          <w:b/>
          <w:bCs/>
          <w:sz w:val="26"/>
          <w:szCs w:val="26"/>
        </w:rPr>
      </w:pPr>
      <w:r w:rsidRPr="00D43766">
        <w:rPr>
          <w:rFonts w:eastAsia="標楷體"/>
          <w:b/>
          <w:bCs/>
          <w:sz w:val="26"/>
          <w:szCs w:val="26"/>
        </w:rPr>
        <w:t>評分標準</w:t>
      </w:r>
    </w:p>
    <w:p w:rsidR="00A533B2" w:rsidRPr="00D43766" w:rsidRDefault="00A533B2" w:rsidP="00A533B2">
      <w:pPr>
        <w:snapToGrid w:val="0"/>
        <w:spacing w:before="180" w:after="180" w:line="360" w:lineRule="exact"/>
        <w:ind w:left="902"/>
        <w:jc w:val="both"/>
        <w:rPr>
          <w:rFonts w:eastAsia="標楷體"/>
          <w:b/>
          <w:bCs/>
          <w:sz w:val="26"/>
          <w:szCs w:val="26"/>
        </w:rPr>
      </w:pPr>
      <w:r w:rsidRPr="00D43766">
        <w:rPr>
          <w:rFonts w:eastAsia="標楷體"/>
          <w:b/>
          <w:bCs/>
          <w:sz w:val="26"/>
          <w:szCs w:val="26"/>
        </w:rPr>
        <w:t>1.</w:t>
      </w:r>
      <w:r w:rsidRPr="00D43766">
        <w:rPr>
          <w:rFonts w:eastAsia="標楷體"/>
          <w:b/>
          <w:bCs/>
          <w:sz w:val="26"/>
          <w:szCs w:val="26"/>
        </w:rPr>
        <w:t>提供之服務項目皆符合實證醫學（</w:t>
      </w:r>
      <w:r w:rsidRPr="00D43766">
        <w:rPr>
          <w:rFonts w:eastAsia="標楷體"/>
          <w:b/>
          <w:bCs/>
          <w:sz w:val="26"/>
          <w:szCs w:val="26"/>
        </w:rPr>
        <w:t>2</w:t>
      </w:r>
      <w:r w:rsidRPr="00D43766">
        <w:rPr>
          <w:rFonts w:eastAsia="標楷體"/>
          <w:b/>
          <w:bCs/>
          <w:sz w:val="26"/>
          <w:szCs w:val="26"/>
        </w:rPr>
        <w:t>分）：</w:t>
      </w:r>
    </w:p>
    <w:tbl>
      <w:tblPr>
        <w:tblW w:w="7426" w:type="dxa"/>
        <w:tblInd w:w="1074" w:type="dxa"/>
        <w:tblCellMar>
          <w:left w:w="10" w:type="dxa"/>
          <w:right w:w="10" w:type="dxa"/>
        </w:tblCellMar>
        <w:tblLook w:val="04A0" w:firstRow="1" w:lastRow="0" w:firstColumn="1" w:lastColumn="0" w:noHBand="0" w:noVBand="1"/>
      </w:tblPr>
      <w:tblGrid>
        <w:gridCol w:w="3741"/>
        <w:gridCol w:w="3685"/>
      </w:tblGrid>
      <w:tr w:rsidR="00D43766" w:rsidRPr="00D43766" w:rsidTr="004518D0">
        <w:tc>
          <w:tcPr>
            <w:tcW w:w="374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36" w:after="72" w:line="360" w:lineRule="exact"/>
              <w:ind w:left="538"/>
              <w:jc w:val="center"/>
              <w:rPr>
                <w:rFonts w:eastAsia="標楷體"/>
                <w:b/>
                <w:bCs/>
                <w:sz w:val="26"/>
                <w:szCs w:val="26"/>
              </w:rPr>
            </w:pPr>
            <w:r w:rsidRPr="00D43766">
              <w:rPr>
                <w:rFonts w:eastAsia="標楷體"/>
                <w:b/>
                <w:bCs/>
                <w:sz w:val="26"/>
                <w:szCs w:val="26"/>
              </w:rPr>
              <w:t>評分項目</w:t>
            </w:r>
          </w:p>
        </w:tc>
        <w:tc>
          <w:tcPr>
            <w:tcW w:w="368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533B2" w:rsidRPr="00D43766" w:rsidRDefault="00A533B2" w:rsidP="004518D0">
            <w:pPr>
              <w:spacing w:before="36" w:after="72" w:line="360" w:lineRule="exact"/>
              <w:ind w:left="538"/>
              <w:jc w:val="center"/>
              <w:rPr>
                <w:rFonts w:eastAsia="標楷體"/>
                <w:b/>
                <w:bCs/>
                <w:sz w:val="26"/>
                <w:szCs w:val="26"/>
              </w:rPr>
            </w:pPr>
            <w:r w:rsidRPr="00D43766">
              <w:rPr>
                <w:rFonts w:eastAsia="標楷體"/>
                <w:b/>
                <w:bCs/>
                <w:sz w:val="26"/>
                <w:szCs w:val="26"/>
              </w:rPr>
              <w:t>配分</w:t>
            </w:r>
          </w:p>
        </w:tc>
      </w:tr>
      <w:tr w:rsidR="00D43766" w:rsidRPr="00D43766" w:rsidTr="004518D0">
        <w:tc>
          <w:tcPr>
            <w:tcW w:w="3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rPr>
                <w:rFonts w:eastAsia="標楷體"/>
                <w:sz w:val="26"/>
                <w:szCs w:val="26"/>
              </w:rPr>
            </w:pPr>
            <w:r w:rsidRPr="00D43766">
              <w:rPr>
                <w:rFonts w:eastAsia="標楷體"/>
                <w:sz w:val="26"/>
                <w:szCs w:val="26"/>
              </w:rPr>
              <w:t>皆符合</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60" w:lineRule="exact"/>
              <w:jc w:val="center"/>
              <w:rPr>
                <w:rFonts w:eastAsia="標楷體"/>
                <w:sz w:val="26"/>
                <w:szCs w:val="26"/>
              </w:rPr>
            </w:pPr>
            <w:r w:rsidRPr="00D43766">
              <w:rPr>
                <w:rFonts w:eastAsia="標楷體"/>
                <w:sz w:val="26"/>
                <w:szCs w:val="26"/>
              </w:rPr>
              <w:t>2</w:t>
            </w:r>
            <w:r w:rsidRPr="00D43766">
              <w:rPr>
                <w:rFonts w:eastAsia="標楷體"/>
                <w:sz w:val="26"/>
                <w:szCs w:val="26"/>
              </w:rPr>
              <w:t>分</w:t>
            </w:r>
          </w:p>
        </w:tc>
      </w:tr>
      <w:tr w:rsidR="00D43766" w:rsidRPr="00D43766" w:rsidTr="004518D0">
        <w:tc>
          <w:tcPr>
            <w:tcW w:w="37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napToGrid w:val="0"/>
              <w:spacing w:before="36" w:after="72" w:line="360" w:lineRule="exact"/>
              <w:rPr>
                <w:rFonts w:eastAsia="標楷體"/>
                <w:sz w:val="26"/>
                <w:szCs w:val="26"/>
              </w:rPr>
            </w:pPr>
            <w:r w:rsidRPr="00D43766">
              <w:rPr>
                <w:rFonts w:eastAsia="標楷體"/>
                <w:sz w:val="26"/>
                <w:szCs w:val="26"/>
              </w:rPr>
              <w:t>含有不符合項目</w:t>
            </w:r>
            <w:r w:rsidRPr="00D43766">
              <w:rPr>
                <w:rFonts w:eastAsia="標楷體"/>
                <w:sz w:val="26"/>
                <w:szCs w:val="26"/>
              </w:rPr>
              <w:t xml:space="preserve"> (</w:t>
            </w:r>
            <w:r w:rsidRPr="00D43766">
              <w:rPr>
                <w:rFonts w:eastAsia="標楷體"/>
                <w:sz w:val="26"/>
                <w:szCs w:val="26"/>
              </w:rPr>
              <w:t>如備註</w:t>
            </w:r>
            <w:r w:rsidRPr="00D43766">
              <w:rPr>
                <w:rFonts w:eastAsia="標楷體"/>
                <w:sz w:val="26"/>
                <w:szCs w:val="26"/>
              </w:rPr>
              <w:t>)</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60" w:lineRule="exact"/>
              <w:jc w:val="center"/>
              <w:rPr>
                <w:rFonts w:eastAsia="標楷體"/>
                <w:sz w:val="26"/>
                <w:szCs w:val="26"/>
              </w:rPr>
            </w:pPr>
            <w:r w:rsidRPr="00D43766">
              <w:rPr>
                <w:rFonts w:eastAsia="標楷體"/>
                <w:sz w:val="26"/>
                <w:szCs w:val="26"/>
              </w:rPr>
              <w:t>0</w:t>
            </w:r>
            <w:r w:rsidRPr="00D43766">
              <w:rPr>
                <w:rFonts w:eastAsia="標楷體"/>
                <w:sz w:val="26"/>
                <w:szCs w:val="26"/>
              </w:rPr>
              <w:t>分</w:t>
            </w:r>
          </w:p>
        </w:tc>
      </w:tr>
      <w:tr w:rsidR="00D43766" w:rsidRPr="00D43766" w:rsidTr="004518D0">
        <w:tc>
          <w:tcPr>
            <w:tcW w:w="742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before="36" w:after="72" w:line="360" w:lineRule="exact"/>
              <w:ind w:left="796" w:hanging="796"/>
              <w:rPr>
                <w:rFonts w:eastAsia="標楷體"/>
                <w:sz w:val="26"/>
                <w:szCs w:val="26"/>
              </w:rPr>
            </w:pPr>
            <w:r w:rsidRPr="00D43766">
              <w:rPr>
                <w:rFonts w:eastAsia="標楷體"/>
                <w:sz w:val="26"/>
                <w:szCs w:val="26"/>
              </w:rPr>
              <w:t>備註：</w:t>
            </w:r>
            <w:r w:rsidRPr="00D43766">
              <w:rPr>
                <w:rFonts w:eastAsia="標楷體"/>
                <w:sz w:val="26"/>
                <w:szCs w:val="26"/>
              </w:rPr>
              <w:t>PSA</w:t>
            </w:r>
            <w:r w:rsidRPr="00D43766">
              <w:rPr>
                <w:rFonts w:eastAsia="標楷體"/>
                <w:sz w:val="26"/>
                <w:szCs w:val="26"/>
              </w:rPr>
              <w:t>攝護腺癌篩檢、乳房超音波、胸部</w:t>
            </w:r>
            <w:r w:rsidRPr="00D43766">
              <w:rPr>
                <w:rFonts w:eastAsia="標楷體"/>
                <w:sz w:val="26"/>
                <w:szCs w:val="26"/>
              </w:rPr>
              <w:t>X</w:t>
            </w:r>
            <w:r w:rsidRPr="00D43766">
              <w:rPr>
                <w:rFonts w:eastAsia="標楷體"/>
                <w:sz w:val="26"/>
                <w:szCs w:val="26"/>
              </w:rPr>
              <w:t>光篩檢肺癌、其他非具醫學實證之各項癌症標記篩檢等。</w:t>
            </w:r>
          </w:p>
        </w:tc>
      </w:tr>
    </w:tbl>
    <w:p w:rsidR="00A533B2" w:rsidRPr="00D43766" w:rsidRDefault="00A533B2" w:rsidP="00A533B2">
      <w:pPr>
        <w:snapToGrid w:val="0"/>
        <w:spacing w:before="180" w:after="180" w:line="360" w:lineRule="exact"/>
        <w:ind w:left="902"/>
        <w:jc w:val="both"/>
        <w:rPr>
          <w:rFonts w:eastAsia="標楷體"/>
          <w:b/>
          <w:bCs/>
          <w:sz w:val="26"/>
          <w:szCs w:val="26"/>
        </w:rPr>
      </w:pPr>
      <w:r w:rsidRPr="00D43766">
        <w:rPr>
          <w:rFonts w:eastAsia="標楷體"/>
          <w:b/>
          <w:bCs/>
          <w:sz w:val="26"/>
          <w:szCs w:val="26"/>
        </w:rPr>
        <w:lastRenderedPageBreak/>
        <w:t>2.</w:t>
      </w:r>
      <w:r w:rsidRPr="00D43766">
        <w:rPr>
          <w:rFonts w:eastAsia="標楷體"/>
          <w:b/>
          <w:bCs/>
          <w:sz w:val="26"/>
          <w:szCs w:val="26"/>
        </w:rPr>
        <w:t>中央與地方夥伴關係（</w:t>
      </w:r>
      <w:r w:rsidRPr="00D43766">
        <w:rPr>
          <w:rFonts w:eastAsia="標楷體"/>
          <w:b/>
          <w:bCs/>
          <w:sz w:val="26"/>
          <w:szCs w:val="26"/>
        </w:rPr>
        <w:t>2</w:t>
      </w:r>
      <w:r w:rsidRPr="00D43766">
        <w:rPr>
          <w:rFonts w:eastAsia="標楷體"/>
          <w:b/>
          <w:bCs/>
          <w:sz w:val="26"/>
          <w:szCs w:val="26"/>
        </w:rPr>
        <w:t>分）：</w:t>
      </w:r>
    </w:p>
    <w:p w:rsidR="00A533B2" w:rsidRPr="00D43766" w:rsidRDefault="00A533B2" w:rsidP="00A533B2">
      <w:pPr>
        <w:spacing w:after="72"/>
        <w:ind w:left="1526" w:hanging="338"/>
        <w:jc w:val="both"/>
        <w:rPr>
          <w:rFonts w:eastAsia="標楷體"/>
          <w:b/>
          <w:sz w:val="26"/>
          <w:szCs w:val="26"/>
        </w:rPr>
      </w:pPr>
      <w:r w:rsidRPr="00D43766">
        <w:rPr>
          <w:rFonts w:eastAsia="標楷體"/>
          <w:b/>
          <w:sz w:val="26"/>
          <w:szCs w:val="26"/>
        </w:rPr>
        <w:t>(1)</w:t>
      </w:r>
      <w:r w:rsidRPr="00D43766">
        <w:rPr>
          <w:rFonts w:eastAsia="標楷體"/>
          <w:b/>
          <w:sz w:val="26"/>
          <w:szCs w:val="26"/>
        </w:rPr>
        <w:t>衛生局主管對健康促進工作之重視與支持</w:t>
      </w:r>
      <w:r w:rsidRPr="00D43766">
        <w:rPr>
          <w:rFonts w:eastAsia="標楷體"/>
          <w:b/>
          <w:sz w:val="26"/>
          <w:szCs w:val="26"/>
        </w:rPr>
        <w:t>(1</w:t>
      </w:r>
      <w:r w:rsidRPr="00D43766">
        <w:rPr>
          <w:rFonts w:eastAsia="標楷體"/>
          <w:b/>
          <w:sz w:val="26"/>
          <w:szCs w:val="26"/>
        </w:rPr>
        <w:t>分</w:t>
      </w:r>
      <w:r w:rsidRPr="00D43766">
        <w:rPr>
          <w:rFonts w:eastAsia="標楷體"/>
          <w:b/>
          <w:sz w:val="26"/>
          <w:szCs w:val="26"/>
        </w:rPr>
        <w:t>)</w:t>
      </w:r>
      <w:r w:rsidRPr="00D43766">
        <w:rPr>
          <w:rFonts w:eastAsia="標楷體"/>
          <w:b/>
          <w:sz w:val="26"/>
          <w:szCs w:val="26"/>
        </w:rPr>
        <w:t>：</w:t>
      </w:r>
    </w:p>
    <w:p w:rsidR="00A533B2" w:rsidRPr="00D43766" w:rsidRDefault="00A533B2" w:rsidP="00166484">
      <w:pPr>
        <w:widowControl/>
        <w:numPr>
          <w:ilvl w:val="1"/>
          <w:numId w:val="236"/>
        </w:numPr>
        <w:tabs>
          <w:tab w:val="left" w:pos="2340"/>
        </w:tabs>
        <w:suppressAutoHyphens/>
        <w:autoSpaceDN w:val="0"/>
        <w:snapToGrid w:val="0"/>
        <w:spacing w:line="360" w:lineRule="atLeast"/>
        <w:ind w:left="2166" w:hanging="181"/>
        <w:textAlignment w:val="baseline"/>
        <w:rPr>
          <w:rFonts w:eastAsia="標楷體"/>
          <w:kern w:val="0"/>
          <w:sz w:val="26"/>
          <w:szCs w:val="26"/>
          <w:lang w:bidi="ne-NP"/>
        </w:rPr>
      </w:pPr>
      <w:r w:rsidRPr="00D43766">
        <w:rPr>
          <w:rFonts w:eastAsia="標楷體"/>
          <w:kern w:val="0"/>
          <w:sz w:val="26"/>
          <w:szCs w:val="26"/>
          <w:lang w:bidi="ne-NP"/>
        </w:rPr>
        <w:t>局長親自出席本署相關會議之次數</w:t>
      </w:r>
      <w:bookmarkStart w:id="17" w:name="OLE_LINK2"/>
      <w:r w:rsidRPr="00D43766">
        <w:rPr>
          <w:rFonts w:eastAsia="標楷體"/>
          <w:kern w:val="0"/>
          <w:sz w:val="26"/>
          <w:szCs w:val="26"/>
          <w:lang w:bidi="ne-NP"/>
        </w:rPr>
        <w:t>。</w:t>
      </w:r>
      <w:bookmarkEnd w:id="17"/>
    </w:p>
    <w:p w:rsidR="00A533B2" w:rsidRPr="00D43766" w:rsidRDefault="00A533B2" w:rsidP="00166484">
      <w:pPr>
        <w:widowControl/>
        <w:numPr>
          <w:ilvl w:val="1"/>
          <w:numId w:val="236"/>
        </w:numPr>
        <w:tabs>
          <w:tab w:val="left" w:pos="2340"/>
        </w:tabs>
        <w:suppressAutoHyphens/>
        <w:autoSpaceDN w:val="0"/>
        <w:snapToGrid w:val="0"/>
        <w:spacing w:line="360" w:lineRule="atLeast"/>
        <w:ind w:left="2166" w:hanging="181"/>
        <w:textAlignment w:val="baseline"/>
        <w:rPr>
          <w:rFonts w:eastAsia="標楷體"/>
          <w:kern w:val="0"/>
          <w:sz w:val="26"/>
          <w:szCs w:val="26"/>
          <w:lang w:bidi="ne-NP"/>
        </w:rPr>
      </w:pPr>
      <w:r w:rsidRPr="00D43766">
        <w:rPr>
          <w:rFonts w:eastAsia="標楷體"/>
          <w:kern w:val="0"/>
          <w:sz w:val="26"/>
          <w:szCs w:val="26"/>
          <w:lang w:bidi="ne-NP"/>
        </w:rPr>
        <w:t>科</w:t>
      </w:r>
      <w:r w:rsidRPr="00D43766">
        <w:rPr>
          <w:rFonts w:eastAsia="標楷體"/>
          <w:kern w:val="0"/>
          <w:sz w:val="26"/>
          <w:szCs w:val="26"/>
          <w:lang w:bidi="ne-NP"/>
        </w:rPr>
        <w:t>(</w:t>
      </w:r>
      <w:r w:rsidRPr="00D43766">
        <w:rPr>
          <w:rFonts w:eastAsia="標楷體"/>
          <w:kern w:val="0"/>
          <w:sz w:val="26"/>
          <w:szCs w:val="26"/>
          <w:lang w:bidi="ne-NP"/>
        </w:rPr>
        <w:t>課</w:t>
      </w:r>
      <w:r w:rsidRPr="00D43766">
        <w:rPr>
          <w:rFonts w:eastAsia="標楷體"/>
          <w:kern w:val="0"/>
          <w:sz w:val="26"/>
          <w:szCs w:val="26"/>
          <w:lang w:bidi="ne-NP"/>
        </w:rPr>
        <w:t>)</w:t>
      </w:r>
      <w:r w:rsidRPr="00D43766">
        <w:rPr>
          <w:rFonts w:eastAsia="標楷體"/>
          <w:kern w:val="0"/>
          <w:sz w:val="26"/>
          <w:szCs w:val="26"/>
          <w:lang w:bidi="ne-NP"/>
        </w:rPr>
        <w:t>長或其以上人員親自出席本署相關會議之人次數。</w:t>
      </w:r>
    </w:p>
    <w:p w:rsidR="00A533B2" w:rsidRPr="00D43766" w:rsidRDefault="00A533B2" w:rsidP="00166484">
      <w:pPr>
        <w:widowControl/>
        <w:numPr>
          <w:ilvl w:val="1"/>
          <w:numId w:val="236"/>
        </w:numPr>
        <w:tabs>
          <w:tab w:val="left" w:pos="2340"/>
        </w:tabs>
        <w:suppressAutoHyphens/>
        <w:autoSpaceDN w:val="0"/>
        <w:snapToGrid w:val="0"/>
        <w:spacing w:line="360" w:lineRule="atLeast"/>
        <w:ind w:left="2166" w:hanging="181"/>
        <w:textAlignment w:val="baseline"/>
        <w:rPr>
          <w:rFonts w:eastAsia="標楷體"/>
          <w:kern w:val="0"/>
          <w:sz w:val="26"/>
          <w:szCs w:val="26"/>
          <w:lang w:bidi="ne-NP"/>
        </w:rPr>
      </w:pPr>
      <w:r w:rsidRPr="00D43766">
        <w:rPr>
          <w:rFonts w:eastAsia="標楷體"/>
          <w:kern w:val="0"/>
          <w:sz w:val="26"/>
          <w:szCs w:val="26"/>
          <w:lang w:bidi="ne-NP"/>
        </w:rPr>
        <w:t>整合跨課室力量，推行健康促進。</w:t>
      </w:r>
    </w:p>
    <w:p w:rsidR="00A533B2" w:rsidRPr="00D43766" w:rsidRDefault="00A533B2" w:rsidP="00166484">
      <w:pPr>
        <w:widowControl/>
        <w:numPr>
          <w:ilvl w:val="1"/>
          <w:numId w:val="236"/>
        </w:numPr>
        <w:tabs>
          <w:tab w:val="left" w:pos="2340"/>
        </w:tabs>
        <w:suppressAutoHyphens/>
        <w:autoSpaceDN w:val="0"/>
        <w:snapToGrid w:val="0"/>
        <w:spacing w:line="360" w:lineRule="atLeast"/>
        <w:ind w:left="2166" w:hanging="181"/>
        <w:textAlignment w:val="baseline"/>
        <w:rPr>
          <w:rFonts w:eastAsia="標楷體"/>
          <w:kern w:val="0"/>
          <w:sz w:val="26"/>
          <w:szCs w:val="26"/>
          <w:lang w:bidi="ne-NP"/>
        </w:rPr>
      </w:pPr>
      <w:r w:rsidRPr="00D43766">
        <w:rPr>
          <w:rFonts w:eastAsia="標楷體"/>
          <w:kern w:val="0"/>
          <w:sz w:val="26"/>
          <w:szCs w:val="26"/>
          <w:lang w:bidi="ne-NP"/>
        </w:rPr>
        <w:t>積極爭取地方資源，推行健康促進。</w:t>
      </w:r>
    </w:p>
    <w:p w:rsidR="00A533B2" w:rsidRPr="00D43766" w:rsidRDefault="00A533B2" w:rsidP="00166484">
      <w:pPr>
        <w:widowControl/>
        <w:numPr>
          <w:ilvl w:val="1"/>
          <w:numId w:val="236"/>
        </w:numPr>
        <w:tabs>
          <w:tab w:val="left" w:pos="2340"/>
        </w:tabs>
        <w:suppressAutoHyphens/>
        <w:autoSpaceDN w:val="0"/>
        <w:snapToGrid w:val="0"/>
        <w:spacing w:line="360" w:lineRule="atLeast"/>
        <w:ind w:left="2340" w:hanging="355"/>
        <w:textAlignment w:val="baseline"/>
        <w:rPr>
          <w:rFonts w:eastAsia="標楷體"/>
          <w:kern w:val="0"/>
          <w:sz w:val="26"/>
          <w:szCs w:val="26"/>
          <w:lang w:bidi="ne-NP"/>
        </w:rPr>
      </w:pPr>
      <w:r w:rsidRPr="00D43766">
        <w:rPr>
          <w:rFonts w:eastAsia="標楷體"/>
          <w:kern w:val="0"/>
          <w:sz w:val="26"/>
          <w:szCs w:val="26"/>
          <w:lang w:bidi="ne-NP"/>
        </w:rPr>
        <w:t>局長或科</w:t>
      </w:r>
      <w:r w:rsidRPr="00D43766">
        <w:rPr>
          <w:rFonts w:eastAsia="標楷體"/>
          <w:kern w:val="0"/>
          <w:sz w:val="26"/>
          <w:szCs w:val="26"/>
          <w:lang w:bidi="ne-NP"/>
        </w:rPr>
        <w:t>(</w:t>
      </w:r>
      <w:r w:rsidRPr="00D43766">
        <w:rPr>
          <w:rFonts w:eastAsia="標楷體"/>
          <w:kern w:val="0"/>
          <w:sz w:val="26"/>
          <w:szCs w:val="26"/>
          <w:lang w:bidi="ne-NP"/>
        </w:rPr>
        <w:t>課</w:t>
      </w:r>
      <w:r w:rsidRPr="00D43766">
        <w:rPr>
          <w:rFonts w:eastAsia="標楷體"/>
          <w:kern w:val="0"/>
          <w:sz w:val="26"/>
          <w:szCs w:val="26"/>
          <w:lang w:bidi="ne-NP"/>
        </w:rPr>
        <w:t>)</w:t>
      </w:r>
      <w:r w:rsidRPr="00D43766">
        <w:rPr>
          <w:rFonts w:eastAsia="標楷體"/>
          <w:kern w:val="0"/>
          <w:sz w:val="26"/>
          <w:szCs w:val="26"/>
          <w:lang w:bidi="ne-NP"/>
        </w:rPr>
        <w:t>長</w:t>
      </w:r>
      <w:r w:rsidRPr="00D43766">
        <w:rPr>
          <w:rFonts w:eastAsia="標楷體"/>
          <w:kern w:val="0"/>
          <w:sz w:val="26"/>
          <w:szCs w:val="26"/>
          <w:lang w:bidi="ne-NP"/>
        </w:rPr>
        <w:t>(</w:t>
      </w:r>
      <w:r w:rsidRPr="00D43766">
        <w:rPr>
          <w:rFonts w:eastAsia="標楷體"/>
          <w:kern w:val="0"/>
          <w:sz w:val="26"/>
          <w:szCs w:val="26"/>
          <w:lang w:bidi="ne-NP"/>
        </w:rPr>
        <w:t>含</w:t>
      </w:r>
      <w:r w:rsidRPr="00D43766">
        <w:rPr>
          <w:rFonts w:eastAsia="標楷體"/>
          <w:kern w:val="0"/>
          <w:sz w:val="26"/>
          <w:szCs w:val="26"/>
          <w:lang w:bidi="ne-NP"/>
        </w:rPr>
        <w:t xml:space="preserve">) </w:t>
      </w:r>
      <w:r w:rsidRPr="00D43766">
        <w:rPr>
          <w:rFonts w:eastAsia="標楷體"/>
          <w:kern w:val="0"/>
          <w:sz w:val="26"/>
          <w:szCs w:val="26"/>
          <w:lang w:bidi="ne-NP"/>
        </w:rPr>
        <w:t>以上主管，以其他具體措施，克服困難，提昇同仁士氣或提高工作成效。</w:t>
      </w:r>
    </w:p>
    <w:p w:rsidR="00A533B2" w:rsidRPr="00D43766" w:rsidRDefault="00A533B2" w:rsidP="00A533B2">
      <w:pPr>
        <w:spacing w:before="180" w:after="72"/>
        <w:ind w:left="1526" w:hanging="338"/>
        <w:jc w:val="both"/>
        <w:rPr>
          <w:rFonts w:eastAsia="標楷體"/>
          <w:b/>
          <w:sz w:val="26"/>
          <w:szCs w:val="26"/>
        </w:rPr>
      </w:pPr>
      <w:r w:rsidRPr="00D43766">
        <w:rPr>
          <w:rFonts w:eastAsia="標楷體"/>
          <w:b/>
          <w:sz w:val="26"/>
          <w:szCs w:val="26"/>
        </w:rPr>
        <w:t>(2)</w:t>
      </w:r>
      <w:r w:rsidRPr="00D43766">
        <w:rPr>
          <w:rFonts w:eastAsia="標楷體"/>
          <w:b/>
          <w:sz w:val="26"/>
          <w:szCs w:val="26"/>
        </w:rPr>
        <w:t>中央與地方間之溝通協調</w:t>
      </w:r>
      <w:r w:rsidRPr="00D43766">
        <w:rPr>
          <w:rFonts w:eastAsia="標楷體"/>
          <w:b/>
          <w:sz w:val="26"/>
          <w:szCs w:val="26"/>
        </w:rPr>
        <w:t>(1</w:t>
      </w:r>
      <w:r w:rsidRPr="00D43766">
        <w:rPr>
          <w:rFonts w:eastAsia="標楷體"/>
          <w:b/>
          <w:sz w:val="26"/>
          <w:szCs w:val="26"/>
        </w:rPr>
        <w:t>分</w:t>
      </w:r>
      <w:r w:rsidRPr="00D43766">
        <w:rPr>
          <w:rFonts w:eastAsia="標楷體"/>
          <w:b/>
          <w:sz w:val="26"/>
          <w:szCs w:val="26"/>
        </w:rPr>
        <w:t>)</w:t>
      </w:r>
      <w:r w:rsidRPr="00D43766">
        <w:rPr>
          <w:rFonts w:eastAsia="標楷體"/>
          <w:b/>
          <w:sz w:val="26"/>
          <w:szCs w:val="26"/>
        </w:rPr>
        <w:t>：</w:t>
      </w:r>
    </w:p>
    <w:p w:rsidR="00A533B2" w:rsidRPr="00D43766" w:rsidRDefault="00A533B2" w:rsidP="00166484">
      <w:pPr>
        <w:widowControl/>
        <w:numPr>
          <w:ilvl w:val="1"/>
          <w:numId w:val="236"/>
        </w:numPr>
        <w:tabs>
          <w:tab w:val="left" w:pos="2340"/>
        </w:tabs>
        <w:suppressAutoHyphens/>
        <w:autoSpaceDN w:val="0"/>
        <w:snapToGrid w:val="0"/>
        <w:spacing w:line="360" w:lineRule="atLeast"/>
        <w:ind w:left="2340" w:hanging="355"/>
        <w:textAlignment w:val="baseline"/>
        <w:rPr>
          <w:rFonts w:eastAsia="標楷體"/>
          <w:kern w:val="0"/>
          <w:sz w:val="26"/>
          <w:szCs w:val="26"/>
          <w:lang w:bidi="ne-NP"/>
        </w:rPr>
      </w:pPr>
      <w:r w:rsidRPr="00D43766">
        <w:rPr>
          <w:rFonts w:eastAsia="標楷體"/>
          <w:kern w:val="0"/>
          <w:sz w:val="26"/>
          <w:szCs w:val="26"/>
          <w:lang w:bidi="ne-NP"/>
        </w:rPr>
        <w:t>遇到困難，能以正向積極的方式，共同解決問題。</w:t>
      </w:r>
    </w:p>
    <w:p w:rsidR="00A533B2" w:rsidRPr="00D43766" w:rsidRDefault="00A533B2" w:rsidP="00166484">
      <w:pPr>
        <w:widowControl/>
        <w:numPr>
          <w:ilvl w:val="1"/>
          <w:numId w:val="236"/>
        </w:numPr>
        <w:tabs>
          <w:tab w:val="left" w:pos="2340"/>
        </w:tabs>
        <w:suppressAutoHyphens/>
        <w:autoSpaceDN w:val="0"/>
        <w:snapToGrid w:val="0"/>
        <w:spacing w:line="360" w:lineRule="atLeast"/>
        <w:ind w:left="2340" w:hanging="355"/>
        <w:textAlignment w:val="baseline"/>
        <w:rPr>
          <w:rFonts w:eastAsia="標楷體"/>
          <w:kern w:val="0"/>
          <w:sz w:val="26"/>
          <w:szCs w:val="26"/>
          <w:lang w:bidi="ne-NP"/>
        </w:rPr>
      </w:pPr>
      <w:r w:rsidRPr="00D43766">
        <w:rPr>
          <w:rFonts w:eastAsia="標楷體"/>
          <w:kern w:val="0"/>
          <w:sz w:val="26"/>
          <w:szCs w:val="26"/>
          <w:lang w:bidi="ne-NP"/>
        </w:rPr>
        <w:t>協助中央，促進與地方各界之溝通協調，共同解決問題。</w:t>
      </w:r>
    </w:p>
    <w:p w:rsidR="00A533B2" w:rsidRPr="00D43766" w:rsidRDefault="00A533B2" w:rsidP="00166484">
      <w:pPr>
        <w:widowControl/>
        <w:numPr>
          <w:ilvl w:val="1"/>
          <w:numId w:val="236"/>
        </w:numPr>
        <w:tabs>
          <w:tab w:val="left" w:pos="2340"/>
        </w:tabs>
        <w:suppressAutoHyphens/>
        <w:autoSpaceDN w:val="0"/>
        <w:snapToGrid w:val="0"/>
        <w:spacing w:after="72" w:line="360" w:lineRule="exact"/>
        <w:ind w:left="2340" w:hanging="355"/>
        <w:textAlignment w:val="baseline"/>
        <w:sectPr w:rsidR="00A533B2" w:rsidRPr="00D43766">
          <w:footerReference w:type="default" r:id="rId40"/>
          <w:pgSz w:w="11906" w:h="16838"/>
          <w:pgMar w:top="1134" w:right="1134" w:bottom="1134" w:left="1134" w:header="720" w:footer="720" w:gutter="0"/>
          <w:cols w:space="720"/>
          <w:docGrid w:type="lines" w:linePitch="416"/>
        </w:sectPr>
      </w:pPr>
      <w:r w:rsidRPr="00D43766">
        <w:rPr>
          <w:rFonts w:eastAsia="標楷體"/>
          <w:kern w:val="0"/>
          <w:sz w:val="26"/>
          <w:szCs w:val="26"/>
          <w:lang w:bidi="ne-NP"/>
        </w:rPr>
        <w:t>其他促進中央與地方間溝通協調之具體事蹟。</w:t>
      </w:r>
    </w:p>
    <w:p w:rsidR="00A533B2" w:rsidRPr="00D43766" w:rsidRDefault="00A533B2" w:rsidP="00A533B2">
      <w:pPr>
        <w:spacing w:after="180" w:line="360" w:lineRule="exact"/>
        <w:ind w:right="96"/>
        <w:jc w:val="both"/>
      </w:pPr>
      <w:r w:rsidRPr="00D43766">
        <w:rPr>
          <w:rFonts w:eastAsia="標楷體"/>
        </w:rPr>
        <w:lastRenderedPageBreak/>
        <w:tab/>
      </w:r>
      <w:bookmarkStart w:id="18" w:name="附件4"/>
      <w:r w:rsidRPr="00D43766">
        <w:rPr>
          <w:rFonts w:eastAsia="標楷體"/>
          <w:b/>
          <w:bCs/>
          <w:sz w:val="32"/>
          <w:szCs w:val="32"/>
        </w:rPr>
        <w:t xml:space="preserve">※ </w:t>
      </w:r>
      <w:r w:rsidRPr="00D43766">
        <w:rPr>
          <w:rFonts w:eastAsia="標楷體"/>
          <w:b/>
          <w:bCs/>
          <w:sz w:val="32"/>
          <w:szCs w:val="32"/>
        </w:rPr>
        <w:t>考評指標相關附件</w:t>
      </w:r>
    </w:p>
    <w:p w:rsidR="00A533B2" w:rsidRPr="00D43766" w:rsidRDefault="00A533B2" w:rsidP="00A533B2">
      <w:pPr>
        <w:spacing w:after="180" w:line="360" w:lineRule="exact"/>
        <w:ind w:right="96"/>
        <w:jc w:val="right"/>
      </w:pPr>
      <w:r w:rsidRPr="00D43766">
        <w:rPr>
          <w:rFonts w:eastAsia="標楷體"/>
          <w:b/>
          <w:bCs/>
          <w:sz w:val="28"/>
          <w:szCs w:val="28"/>
        </w:rPr>
        <w:t>附件</w:t>
      </w:r>
      <w:r w:rsidRPr="00D43766">
        <w:rPr>
          <w:rFonts w:eastAsia="標楷體"/>
          <w:b/>
          <w:bCs/>
          <w:sz w:val="28"/>
          <w:szCs w:val="28"/>
        </w:rPr>
        <w:t xml:space="preserve">1 </w:t>
      </w:r>
      <w:r w:rsidRPr="00D43766">
        <w:rPr>
          <w:rFonts w:eastAsia="標楷體"/>
          <w:sz w:val="26"/>
          <w:szCs w:val="26"/>
        </w:rPr>
        <w:t xml:space="preserve">  </w:t>
      </w:r>
    </w:p>
    <w:p w:rsidR="00A533B2" w:rsidRPr="00D43766" w:rsidRDefault="00A533B2" w:rsidP="00A533B2">
      <w:pPr>
        <w:snapToGrid w:val="0"/>
        <w:jc w:val="center"/>
        <w:rPr>
          <w:rFonts w:eastAsia="標楷體"/>
          <w:b/>
          <w:bCs/>
          <w:sz w:val="32"/>
          <w:szCs w:val="32"/>
        </w:rPr>
      </w:pPr>
      <w:r w:rsidRPr="00D43766">
        <w:rPr>
          <w:rFonts w:eastAsia="標楷體"/>
          <w:b/>
          <w:bCs/>
          <w:sz w:val="32"/>
          <w:szCs w:val="32"/>
        </w:rPr>
        <w:t>預估</w:t>
      </w:r>
      <w:r w:rsidRPr="00D43766">
        <w:rPr>
          <w:rFonts w:eastAsia="標楷體"/>
          <w:b/>
          <w:bCs/>
          <w:sz w:val="32"/>
          <w:szCs w:val="32"/>
        </w:rPr>
        <w:t>108</w:t>
      </w:r>
      <w:r w:rsidRPr="00D43766">
        <w:rPr>
          <w:rFonts w:eastAsia="標楷體"/>
          <w:b/>
          <w:bCs/>
          <w:sz w:val="32"/>
          <w:szCs w:val="32"/>
        </w:rPr>
        <w:t>年</w:t>
      </w:r>
      <w:r w:rsidRPr="00D43766">
        <w:rPr>
          <w:rFonts w:eastAsia="標楷體"/>
          <w:b/>
          <w:bCs/>
          <w:sz w:val="32"/>
          <w:szCs w:val="32"/>
        </w:rPr>
        <w:t>13</w:t>
      </w:r>
      <w:r w:rsidRPr="00D43766">
        <w:rPr>
          <w:rFonts w:eastAsia="標楷體"/>
          <w:b/>
          <w:bCs/>
          <w:sz w:val="32"/>
          <w:szCs w:val="32"/>
        </w:rPr>
        <w:t>歲運動盛行率</w:t>
      </w:r>
    </w:p>
    <w:tbl>
      <w:tblPr>
        <w:tblW w:w="9497" w:type="dxa"/>
        <w:tblInd w:w="137" w:type="dxa"/>
        <w:tblLayout w:type="fixed"/>
        <w:tblCellMar>
          <w:left w:w="10" w:type="dxa"/>
          <w:right w:w="10" w:type="dxa"/>
        </w:tblCellMar>
        <w:tblLook w:val="04A0" w:firstRow="1" w:lastRow="0" w:firstColumn="1" w:lastColumn="0" w:noHBand="0" w:noVBand="1"/>
      </w:tblPr>
      <w:tblGrid>
        <w:gridCol w:w="992"/>
        <w:gridCol w:w="1460"/>
        <w:gridCol w:w="1761"/>
        <w:gridCol w:w="1761"/>
        <w:gridCol w:w="1761"/>
        <w:gridCol w:w="1762"/>
      </w:tblGrid>
      <w:tr w:rsidR="00D43766" w:rsidRPr="00D43766" w:rsidTr="004518D0">
        <w:tc>
          <w:tcPr>
            <w:tcW w:w="99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lang w:bidi="ne-NP"/>
              </w:rPr>
            </w:pPr>
            <w:r w:rsidRPr="00D43766">
              <w:rPr>
                <w:rFonts w:eastAsia="標楷體"/>
                <w:kern w:val="0"/>
                <w:lang w:bidi="ne-NP"/>
              </w:rPr>
              <w:t>群組</w:t>
            </w:r>
          </w:p>
        </w:tc>
        <w:tc>
          <w:tcPr>
            <w:tcW w:w="1460" w:type="dxa"/>
            <w:tcBorders>
              <w:top w:val="single" w:sz="4" w:space="0" w:color="000000"/>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lang w:bidi="ne-NP"/>
              </w:rPr>
            </w:pPr>
            <w:r w:rsidRPr="00D43766">
              <w:rPr>
                <w:rFonts w:eastAsia="標楷體"/>
                <w:kern w:val="0"/>
                <w:lang w:bidi="ne-NP"/>
              </w:rPr>
              <w:t>縣市別</w:t>
            </w:r>
          </w:p>
        </w:tc>
        <w:tc>
          <w:tcPr>
            <w:tcW w:w="1761" w:type="dxa"/>
            <w:tcBorders>
              <w:top w:val="single" w:sz="4" w:space="0" w:color="000000"/>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rFonts w:eastAsia="標楷體"/>
                <w:kern w:val="0"/>
                <w:lang w:bidi="ne-NP"/>
              </w:rPr>
            </w:pPr>
            <w:r w:rsidRPr="00D43766">
              <w:rPr>
                <w:rFonts w:eastAsia="標楷體"/>
                <w:kern w:val="0"/>
                <w:lang w:bidi="ne-NP"/>
              </w:rPr>
              <w:t>105</w:t>
            </w:r>
            <w:r w:rsidRPr="00D43766">
              <w:rPr>
                <w:rFonts w:eastAsia="標楷體"/>
                <w:kern w:val="0"/>
                <w:lang w:bidi="ne-NP"/>
              </w:rPr>
              <w:t>年</w:t>
            </w:r>
          </w:p>
          <w:p w:rsidR="00A533B2" w:rsidRPr="00D43766" w:rsidRDefault="00A533B2" w:rsidP="004518D0">
            <w:pPr>
              <w:widowControl/>
              <w:jc w:val="center"/>
              <w:rPr>
                <w:rFonts w:eastAsia="標楷體"/>
                <w:kern w:val="0"/>
                <w:lang w:bidi="ne-NP"/>
              </w:rPr>
            </w:pPr>
            <w:r w:rsidRPr="00D43766">
              <w:rPr>
                <w:rFonts w:eastAsia="標楷體"/>
                <w:kern w:val="0"/>
                <w:lang w:bidi="ne-NP"/>
              </w:rPr>
              <w:t>運動盛行率</w:t>
            </w:r>
          </w:p>
        </w:tc>
        <w:tc>
          <w:tcPr>
            <w:tcW w:w="1761" w:type="dxa"/>
            <w:tcBorders>
              <w:top w:val="single" w:sz="4" w:space="0" w:color="000000"/>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rFonts w:eastAsia="標楷體"/>
                <w:kern w:val="0"/>
                <w:lang w:bidi="ne-NP"/>
              </w:rPr>
            </w:pPr>
            <w:r w:rsidRPr="00D43766">
              <w:rPr>
                <w:rFonts w:eastAsia="標楷體"/>
                <w:kern w:val="0"/>
                <w:lang w:bidi="ne-NP"/>
              </w:rPr>
              <w:t>106</w:t>
            </w:r>
            <w:r w:rsidRPr="00D43766">
              <w:rPr>
                <w:rFonts w:eastAsia="標楷體"/>
                <w:kern w:val="0"/>
                <w:lang w:bidi="ne-NP"/>
              </w:rPr>
              <w:t>年</w:t>
            </w:r>
          </w:p>
          <w:p w:rsidR="00A533B2" w:rsidRPr="00D43766" w:rsidRDefault="00A533B2" w:rsidP="004518D0">
            <w:pPr>
              <w:widowControl/>
              <w:jc w:val="center"/>
              <w:rPr>
                <w:rFonts w:eastAsia="標楷體"/>
                <w:kern w:val="0"/>
                <w:lang w:bidi="ne-NP"/>
              </w:rPr>
            </w:pPr>
            <w:r w:rsidRPr="00D43766">
              <w:rPr>
                <w:rFonts w:eastAsia="標楷體"/>
                <w:kern w:val="0"/>
                <w:lang w:bidi="ne-NP"/>
              </w:rPr>
              <w:t>運動盛行率</w:t>
            </w:r>
          </w:p>
        </w:tc>
        <w:tc>
          <w:tcPr>
            <w:tcW w:w="1761" w:type="dxa"/>
            <w:tcBorders>
              <w:top w:val="single" w:sz="4" w:space="0" w:color="000000"/>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rFonts w:eastAsia="標楷體"/>
                <w:kern w:val="0"/>
                <w:lang w:bidi="ne-NP"/>
              </w:rPr>
            </w:pPr>
            <w:r w:rsidRPr="00D43766">
              <w:rPr>
                <w:rFonts w:eastAsia="標楷體"/>
                <w:kern w:val="0"/>
                <w:lang w:bidi="ne-NP"/>
              </w:rPr>
              <w:t>107</w:t>
            </w:r>
            <w:r w:rsidRPr="00D43766">
              <w:rPr>
                <w:rFonts w:eastAsia="標楷體"/>
                <w:kern w:val="0"/>
                <w:lang w:bidi="ne-NP"/>
              </w:rPr>
              <w:t>年</w:t>
            </w:r>
          </w:p>
          <w:p w:rsidR="00A533B2" w:rsidRPr="00D43766" w:rsidRDefault="00A533B2" w:rsidP="004518D0">
            <w:pPr>
              <w:widowControl/>
              <w:jc w:val="center"/>
              <w:rPr>
                <w:rFonts w:eastAsia="標楷體"/>
                <w:kern w:val="0"/>
                <w:lang w:bidi="ne-NP"/>
              </w:rPr>
            </w:pPr>
            <w:r w:rsidRPr="00D43766">
              <w:rPr>
                <w:rFonts w:eastAsia="標楷體"/>
                <w:kern w:val="0"/>
                <w:lang w:bidi="ne-NP"/>
              </w:rPr>
              <w:t>運動盛行率</w:t>
            </w:r>
          </w:p>
          <w:p w:rsidR="00A533B2" w:rsidRPr="00D43766" w:rsidRDefault="00A533B2" w:rsidP="004518D0">
            <w:pPr>
              <w:widowControl/>
              <w:jc w:val="center"/>
              <w:rPr>
                <w:rFonts w:eastAsia="標楷體"/>
                <w:kern w:val="0"/>
                <w:lang w:bidi="ne-NP"/>
              </w:rPr>
            </w:pPr>
            <w:r w:rsidRPr="00D43766">
              <w:rPr>
                <w:rFonts w:eastAsia="標楷體"/>
                <w:kern w:val="0"/>
                <w:lang w:bidi="ne-NP"/>
              </w:rPr>
              <w:t>(</w:t>
            </w:r>
            <w:r w:rsidRPr="00D43766">
              <w:rPr>
                <w:rFonts w:eastAsia="標楷體"/>
                <w:kern w:val="0"/>
                <w:lang w:bidi="ne-NP"/>
              </w:rPr>
              <w:t>目標值</w:t>
            </w:r>
            <w:r w:rsidRPr="00D43766">
              <w:rPr>
                <w:rFonts w:eastAsia="標楷體"/>
                <w:kern w:val="0"/>
                <w:lang w:bidi="ne-NP"/>
              </w:rPr>
              <w:t>)</w:t>
            </w:r>
          </w:p>
        </w:tc>
        <w:tc>
          <w:tcPr>
            <w:tcW w:w="176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rFonts w:eastAsia="標楷體"/>
                <w:kern w:val="0"/>
                <w:lang w:bidi="ne-NP"/>
              </w:rPr>
            </w:pPr>
            <w:r w:rsidRPr="00D43766">
              <w:rPr>
                <w:rFonts w:eastAsia="標楷體"/>
                <w:kern w:val="0"/>
                <w:lang w:bidi="ne-NP"/>
              </w:rPr>
              <w:t>108</w:t>
            </w:r>
            <w:r w:rsidRPr="00D43766">
              <w:rPr>
                <w:rFonts w:eastAsia="標楷體"/>
                <w:kern w:val="0"/>
                <w:lang w:bidi="ne-NP"/>
              </w:rPr>
              <w:t>年</w:t>
            </w:r>
          </w:p>
          <w:p w:rsidR="00A533B2" w:rsidRPr="00D43766" w:rsidRDefault="00A533B2" w:rsidP="004518D0">
            <w:pPr>
              <w:widowControl/>
              <w:jc w:val="center"/>
              <w:rPr>
                <w:rFonts w:eastAsia="標楷體"/>
                <w:kern w:val="0"/>
                <w:lang w:bidi="ne-NP"/>
              </w:rPr>
            </w:pPr>
            <w:r w:rsidRPr="00D43766">
              <w:rPr>
                <w:rFonts w:eastAsia="標楷體"/>
                <w:kern w:val="0"/>
                <w:lang w:bidi="ne-NP"/>
              </w:rPr>
              <w:t>運動盛行率</w:t>
            </w:r>
          </w:p>
          <w:p w:rsidR="00A533B2" w:rsidRPr="00D43766" w:rsidRDefault="00A533B2" w:rsidP="004518D0">
            <w:pPr>
              <w:widowControl/>
              <w:jc w:val="center"/>
              <w:rPr>
                <w:rFonts w:eastAsia="標楷體"/>
                <w:kern w:val="0"/>
                <w:lang w:bidi="ne-NP"/>
              </w:rPr>
            </w:pPr>
            <w:r w:rsidRPr="00D43766">
              <w:rPr>
                <w:rFonts w:eastAsia="標楷體"/>
                <w:kern w:val="0"/>
                <w:lang w:bidi="ne-NP"/>
              </w:rPr>
              <w:t>(</w:t>
            </w:r>
            <w:r w:rsidRPr="00D43766">
              <w:rPr>
                <w:rFonts w:eastAsia="標楷體"/>
                <w:kern w:val="0"/>
                <w:lang w:bidi="ne-NP"/>
              </w:rPr>
              <w:t>預估目標值</w:t>
            </w:r>
            <w:r w:rsidRPr="00D43766">
              <w:rPr>
                <w:rFonts w:eastAsia="標楷體"/>
                <w:kern w:val="0"/>
                <w:lang w:bidi="ne-NP"/>
              </w:rPr>
              <w:t>)</w:t>
            </w:r>
          </w:p>
        </w:tc>
      </w:tr>
      <w:tr w:rsidR="00D43766" w:rsidRPr="00D43766" w:rsidTr="004518D0">
        <w:tc>
          <w:tcPr>
            <w:tcW w:w="992" w:type="dxa"/>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pPr>
            <w:r w:rsidRPr="00D43766">
              <w:t>A</w:t>
            </w:r>
          </w:p>
        </w:tc>
        <w:tc>
          <w:tcPr>
            <w:tcW w:w="1460" w:type="dxa"/>
            <w:tcBorders>
              <w:top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pPr>
            <w:r w:rsidRPr="00D43766">
              <w:rPr>
                <w:rFonts w:ascii="標楷體" w:eastAsia="標楷體" w:hAnsi="標楷體"/>
              </w:rPr>
              <w:t>金門縣</w:t>
            </w:r>
          </w:p>
        </w:tc>
        <w:tc>
          <w:tcPr>
            <w:tcW w:w="1761" w:type="dxa"/>
            <w:tcBorders>
              <w:top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t>81.9%</w:t>
            </w:r>
          </w:p>
        </w:tc>
        <w:tc>
          <w:tcPr>
            <w:tcW w:w="1761" w:type="dxa"/>
            <w:tcBorders>
              <w:top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t>88.9%</w:t>
            </w:r>
          </w:p>
        </w:tc>
        <w:tc>
          <w:tcPr>
            <w:tcW w:w="1761" w:type="dxa"/>
            <w:tcBorders>
              <w:top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 xml:space="preserve">% </w:t>
            </w:r>
          </w:p>
        </w:tc>
        <w:tc>
          <w:tcPr>
            <w:tcW w:w="1762" w:type="dxa"/>
            <w:tcBorders>
              <w:top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 xml:space="preserve">% </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新北市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82.4%</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88.5%</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新竹市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83.8%</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88.2%</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臺北市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84.7%</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87.6%</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基隆市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82.2%</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87.5%</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新竹縣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81.9%</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86.8%</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臺中市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82.9%</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85.9%</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臺南市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82.9%</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85.7%</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嘉義市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83.2%</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85.3%</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A</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彰化縣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79.4%</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85.1%</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花蓮縣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80.7%</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84.7%</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屏東縣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81.8%</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84.2%</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桃園市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82.9%</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84.1%</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連江縣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83.9%</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84.1%</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rPr>
          <w:trHeight w:val="339"/>
        </w:trPr>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澎湖縣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80.4%</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83.8%</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高雄市</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84.1%</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83.7%</w:t>
            </w:r>
          </w:p>
        </w:tc>
        <w:tc>
          <w:tcPr>
            <w:tcW w:w="1761" w:type="dxa"/>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苗栗縣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80.6%</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82.5%</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84.5%</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宜蘭縣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80.5%</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81.9%</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83.9%</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南投縣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79.8%</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81.5%</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83.5%</w:t>
            </w:r>
          </w:p>
        </w:tc>
        <w:tc>
          <w:tcPr>
            <w:tcW w:w="1762" w:type="dxa"/>
            <w:tcBorders>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B</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臺東縣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80.1%</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80.6%</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82.6%</w:t>
            </w:r>
          </w:p>
        </w:tc>
        <w:tc>
          <w:tcPr>
            <w:tcW w:w="1762" w:type="dxa"/>
            <w:tcBorders>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t>84.6%</w:t>
            </w:r>
          </w:p>
        </w:tc>
      </w:tr>
      <w:tr w:rsidR="00D43766" w:rsidRPr="00D43766" w:rsidTr="004518D0">
        <w:tc>
          <w:tcPr>
            <w:tcW w:w="992" w:type="dxa"/>
            <w:tcBorders>
              <w:left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C</w:t>
            </w:r>
          </w:p>
        </w:tc>
        <w:tc>
          <w:tcPr>
            <w:tcW w:w="1460" w:type="dxa"/>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嘉義縣</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75.1%</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79.6%</w:t>
            </w:r>
          </w:p>
        </w:tc>
        <w:tc>
          <w:tcPr>
            <w:tcW w:w="1761" w:type="dxa"/>
            <w:shd w:val="clear" w:color="auto" w:fill="auto"/>
            <w:tcMar>
              <w:top w:w="0" w:type="dxa"/>
              <w:left w:w="28" w:type="dxa"/>
              <w:bottom w:w="0" w:type="dxa"/>
              <w:right w:w="28" w:type="dxa"/>
            </w:tcMar>
            <w:vAlign w:val="center"/>
          </w:tcPr>
          <w:p w:rsidR="00A533B2" w:rsidRPr="00D43766" w:rsidRDefault="00A533B2" w:rsidP="004518D0">
            <w:pPr>
              <w:jc w:val="center"/>
            </w:pPr>
            <w:r w:rsidRPr="00D43766">
              <w:t>82.6%</w:t>
            </w:r>
          </w:p>
        </w:tc>
        <w:tc>
          <w:tcPr>
            <w:tcW w:w="1762" w:type="dxa"/>
            <w:tcBorders>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ascii="新細明體" w:hAnsi="新細明體" w:cs="新細明體"/>
                <w:kern w:val="0"/>
                <w:lang w:bidi="ne-NP"/>
              </w:rPr>
              <w:t>≧</w:t>
            </w:r>
            <w:r w:rsidRPr="00D43766">
              <w:rPr>
                <w:rFonts w:eastAsia="標楷體"/>
                <w:kern w:val="0"/>
                <w:lang w:bidi="ne-NP"/>
              </w:rPr>
              <w:t>85</w:t>
            </w:r>
            <w:r w:rsidRPr="00D43766">
              <w:t>%</w:t>
            </w:r>
          </w:p>
        </w:tc>
      </w:tr>
      <w:tr w:rsidR="00D43766" w:rsidRPr="00D43766" w:rsidTr="004518D0">
        <w:tc>
          <w:tcPr>
            <w:tcW w:w="99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tcPr>
          <w:p w:rsidR="00A533B2" w:rsidRPr="00D43766" w:rsidRDefault="00A533B2" w:rsidP="004518D0">
            <w:pPr>
              <w:jc w:val="center"/>
            </w:pPr>
            <w:r w:rsidRPr="00D43766">
              <w:t>C</w:t>
            </w:r>
          </w:p>
        </w:tc>
        <w:tc>
          <w:tcPr>
            <w:tcW w:w="1460" w:type="dxa"/>
            <w:tcBorders>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jc w:val="center"/>
            </w:pPr>
            <w:r w:rsidRPr="00D43766">
              <w:rPr>
                <w:rFonts w:ascii="標楷體" w:eastAsia="標楷體" w:hAnsi="標楷體"/>
              </w:rPr>
              <w:t>雲林縣</w:t>
            </w:r>
          </w:p>
        </w:tc>
        <w:tc>
          <w:tcPr>
            <w:tcW w:w="1761"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t>77.4%</w:t>
            </w:r>
          </w:p>
        </w:tc>
        <w:tc>
          <w:tcPr>
            <w:tcW w:w="1761"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t>77.3%</w:t>
            </w:r>
          </w:p>
        </w:tc>
        <w:tc>
          <w:tcPr>
            <w:tcW w:w="1761"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t>80.3%</w:t>
            </w:r>
          </w:p>
        </w:tc>
        <w:tc>
          <w:tcPr>
            <w:tcW w:w="176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t>83.3%</w:t>
            </w:r>
          </w:p>
        </w:tc>
      </w:tr>
    </w:tbl>
    <w:p w:rsidR="00A533B2" w:rsidRPr="00D43766" w:rsidRDefault="00A533B2" w:rsidP="00A533B2">
      <w:pPr>
        <w:snapToGrid w:val="0"/>
        <w:spacing w:line="360" w:lineRule="exact"/>
        <w:ind w:left="670" w:hanging="528"/>
        <w:rPr>
          <w:rFonts w:eastAsia="標楷體"/>
          <w:sz w:val="22"/>
        </w:rPr>
      </w:pPr>
      <w:r w:rsidRPr="00D43766">
        <w:rPr>
          <w:rFonts w:eastAsia="標楷體"/>
          <w:sz w:val="22"/>
        </w:rPr>
        <w:t>備註：</w:t>
      </w:r>
    </w:p>
    <w:p w:rsidR="00A533B2" w:rsidRPr="00D43766" w:rsidRDefault="00A533B2" w:rsidP="00A533B2">
      <w:pPr>
        <w:pStyle w:val="aff1"/>
        <w:snapToGrid w:val="0"/>
        <w:spacing w:line="360" w:lineRule="exact"/>
        <w:ind w:left="2178" w:hanging="1698"/>
      </w:pPr>
      <w:r w:rsidRPr="00D43766">
        <w:rPr>
          <w:rFonts w:eastAsia="標楷體"/>
          <w:kern w:val="0"/>
          <w:sz w:val="22"/>
        </w:rPr>
        <w:t>註</w:t>
      </w:r>
      <w:r w:rsidRPr="00D43766">
        <w:rPr>
          <w:kern w:val="0"/>
          <w:sz w:val="22"/>
        </w:rPr>
        <w:t>1</w:t>
      </w:r>
      <w:r w:rsidRPr="00D43766">
        <w:rPr>
          <w:rFonts w:eastAsia="標楷體"/>
          <w:kern w:val="0"/>
          <w:sz w:val="22"/>
        </w:rPr>
        <w:t>：資料來源</w:t>
      </w:r>
      <w:r w:rsidRPr="00D43766">
        <w:rPr>
          <w:kern w:val="0"/>
          <w:sz w:val="22"/>
        </w:rPr>
        <w:t>：</w:t>
      </w:r>
      <w:r w:rsidRPr="00D43766">
        <w:rPr>
          <w:rFonts w:eastAsia="標楷體"/>
          <w:kern w:val="0"/>
          <w:sz w:val="22"/>
        </w:rPr>
        <w:t>教育部體育署</w:t>
      </w:r>
      <w:r w:rsidRPr="00D43766">
        <w:rPr>
          <w:rFonts w:eastAsia="標楷體"/>
          <w:kern w:val="0"/>
          <w:sz w:val="22"/>
        </w:rPr>
        <w:t>105-106</w:t>
      </w:r>
      <w:r w:rsidRPr="00D43766">
        <w:rPr>
          <w:rFonts w:eastAsia="標楷體"/>
          <w:kern w:val="0"/>
          <w:sz w:val="22"/>
        </w:rPr>
        <w:t>年運動現況調查。資料係針對所有有效樣本的性別、年齡與居住縣市的比例分配計算加權權值。</w:t>
      </w:r>
    </w:p>
    <w:p w:rsidR="00A533B2" w:rsidRPr="00D43766" w:rsidRDefault="00A533B2" w:rsidP="00A533B2">
      <w:pPr>
        <w:pStyle w:val="aff1"/>
        <w:snapToGrid w:val="0"/>
        <w:spacing w:line="360" w:lineRule="exact"/>
        <w:ind w:left="481" w:hanging="1"/>
        <w:rPr>
          <w:rFonts w:eastAsia="標楷體"/>
          <w:kern w:val="0"/>
          <w:sz w:val="22"/>
        </w:rPr>
      </w:pPr>
      <w:r w:rsidRPr="00D43766">
        <w:rPr>
          <w:rFonts w:eastAsia="標楷體"/>
          <w:kern w:val="0"/>
          <w:sz w:val="22"/>
        </w:rPr>
        <w:t>問卷題目：請問您最近一個月有沒有做過運動</w:t>
      </w:r>
      <w:r w:rsidRPr="00D43766">
        <w:rPr>
          <w:rFonts w:eastAsia="標楷體"/>
          <w:kern w:val="0"/>
          <w:sz w:val="22"/>
        </w:rPr>
        <w:t>? (01)</w:t>
      </w:r>
      <w:r w:rsidRPr="00D43766">
        <w:rPr>
          <w:rFonts w:eastAsia="標楷體"/>
          <w:kern w:val="0"/>
          <w:sz w:val="22"/>
        </w:rPr>
        <w:t>有</w:t>
      </w:r>
      <w:r w:rsidRPr="00D43766">
        <w:rPr>
          <w:rFonts w:eastAsia="標楷體"/>
          <w:kern w:val="0"/>
          <w:sz w:val="22"/>
        </w:rPr>
        <w:t xml:space="preserve"> (02)</w:t>
      </w:r>
      <w:r w:rsidRPr="00D43766">
        <w:rPr>
          <w:rFonts w:eastAsia="標楷體"/>
          <w:kern w:val="0"/>
          <w:sz w:val="22"/>
        </w:rPr>
        <w:t>沒有。</w:t>
      </w:r>
    </w:p>
    <w:p w:rsidR="00A533B2" w:rsidRPr="00D43766" w:rsidRDefault="00A533B2" w:rsidP="00A533B2">
      <w:pPr>
        <w:pStyle w:val="aff1"/>
        <w:snapToGrid w:val="0"/>
        <w:spacing w:line="360" w:lineRule="exact"/>
        <w:ind w:left="1048" w:hanging="568"/>
        <w:rPr>
          <w:rFonts w:eastAsia="標楷體"/>
          <w:kern w:val="0"/>
          <w:sz w:val="22"/>
        </w:rPr>
      </w:pPr>
      <w:r w:rsidRPr="00D43766">
        <w:rPr>
          <w:rFonts w:eastAsia="標楷體"/>
          <w:kern w:val="0"/>
          <w:sz w:val="22"/>
        </w:rPr>
        <w:t>註</w:t>
      </w:r>
      <w:r w:rsidRPr="00D43766">
        <w:rPr>
          <w:rFonts w:eastAsia="標楷體"/>
          <w:kern w:val="0"/>
          <w:sz w:val="22"/>
        </w:rPr>
        <w:t>2</w:t>
      </w:r>
      <w:r w:rsidRPr="00D43766">
        <w:rPr>
          <w:rFonts w:eastAsia="標楷體"/>
          <w:kern w:val="0"/>
          <w:sz w:val="22"/>
        </w:rPr>
        <w:t>：各縣市分</w:t>
      </w:r>
      <w:r w:rsidRPr="00D43766">
        <w:rPr>
          <w:rFonts w:eastAsia="標楷體"/>
          <w:kern w:val="0"/>
          <w:sz w:val="22"/>
        </w:rPr>
        <w:t>3</w:t>
      </w:r>
      <w:r w:rsidRPr="00D43766">
        <w:rPr>
          <w:rFonts w:eastAsia="標楷體"/>
          <w:kern w:val="0"/>
          <w:sz w:val="22"/>
        </w:rPr>
        <w:t>組評分，目標值如下：</w:t>
      </w:r>
    </w:p>
    <w:p w:rsidR="00A533B2" w:rsidRPr="00D43766" w:rsidRDefault="00A533B2" w:rsidP="00A533B2">
      <w:pPr>
        <w:snapToGrid w:val="0"/>
        <w:spacing w:line="360" w:lineRule="exact"/>
        <w:ind w:left="566" w:right="-108"/>
      </w:pPr>
      <w:r w:rsidRPr="00D43766">
        <w:rPr>
          <w:rFonts w:ascii="標楷體" w:eastAsia="標楷體" w:hAnsi="標楷體"/>
          <w:kern w:val="0"/>
          <w:sz w:val="18"/>
          <w:szCs w:val="18"/>
        </w:rPr>
        <w:t>●</w:t>
      </w:r>
      <w:r w:rsidRPr="00D43766">
        <w:rPr>
          <w:rFonts w:eastAsia="標楷體"/>
          <w:kern w:val="0"/>
          <w:sz w:val="22"/>
        </w:rPr>
        <w:t>A</w:t>
      </w:r>
      <w:r w:rsidRPr="00D43766">
        <w:rPr>
          <w:rFonts w:eastAsia="標楷體"/>
          <w:kern w:val="0"/>
          <w:sz w:val="22"/>
        </w:rPr>
        <w:t>組</w:t>
      </w:r>
      <w:r w:rsidRPr="00D43766">
        <w:rPr>
          <w:rFonts w:eastAsia="標楷體"/>
          <w:kern w:val="0"/>
          <w:sz w:val="22"/>
        </w:rPr>
        <w:t>(107</w:t>
      </w:r>
      <w:r w:rsidRPr="00D43766">
        <w:rPr>
          <w:rFonts w:eastAsia="標楷體"/>
          <w:kern w:val="0"/>
          <w:sz w:val="22"/>
        </w:rPr>
        <w:t>年運動盛行率</w:t>
      </w:r>
      <w:r w:rsidRPr="00D43766">
        <w:rPr>
          <w:rFonts w:ascii="新細明體" w:hAnsi="新細明體" w:cs="新細明體"/>
          <w:kern w:val="0"/>
          <w:sz w:val="22"/>
        </w:rPr>
        <w:t>≧</w:t>
      </w:r>
      <w:r w:rsidRPr="00D43766">
        <w:rPr>
          <w:rFonts w:eastAsia="標楷體"/>
          <w:kern w:val="0"/>
          <w:sz w:val="22"/>
        </w:rPr>
        <w:t>85%)</w:t>
      </w:r>
      <w:r w:rsidRPr="00D43766">
        <w:rPr>
          <w:rFonts w:eastAsia="標楷體"/>
          <w:kern w:val="0"/>
          <w:sz w:val="22"/>
        </w:rPr>
        <w:t>：該縣市</w:t>
      </w:r>
      <w:r w:rsidRPr="00D43766">
        <w:rPr>
          <w:rFonts w:eastAsia="標楷體"/>
          <w:kern w:val="0"/>
          <w:sz w:val="22"/>
        </w:rPr>
        <w:t>108</w:t>
      </w:r>
      <w:r w:rsidRPr="00D43766">
        <w:rPr>
          <w:rFonts w:eastAsia="標楷體"/>
          <w:kern w:val="0"/>
          <w:sz w:val="22"/>
        </w:rPr>
        <w:t>年運動盛行率</w:t>
      </w:r>
      <w:r w:rsidRPr="00D43766">
        <w:rPr>
          <w:rFonts w:ascii="新細明體" w:hAnsi="新細明體" w:cs="新細明體"/>
          <w:kern w:val="0"/>
          <w:sz w:val="22"/>
        </w:rPr>
        <w:t>≧</w:t>
      </w:r>
      <w:r w:rsidRPr="00D43766">
        <w:rPr>
          <w:rFonts w:eastAsia="標楷體"/>
          <w:kern w:val="0"/>
          <w:sz w:val="22"/>
        </w:rPr>
        <w:t>85%</w:t>
      </w:r>
      <w:r w:rsidRPr="00D43766">
        <w:rPr>
          <w:rFonts w:eastAsia="標楷體"/>
          <w:kern w:val="0"/>
          <w:sz w:val="22"/>
        </w:rPr>
        <w:t>。</w:t>
      </w:r>
    </w:p>
    <w:p w:rsidR="00A533B2" w:rsidRPr="00D43766" w:rsidRDefault="00A533B2" w:rsidP="00A533B2">
      <w:pPr>
        <w:tabs>
          <w:tab w:val="left" w:pos="4253"/>
        </w:tabs>
        <w:snapToGrid w:val="0"/>
        <w:spacing w:line="360" w:lineRule="exact"/>
        <w:ind w:left="4393" w:right="-108" w:hanging="3827"/>
      </w:pPr>
      <w:r w:rsidRPr="00D43766">
        <w:rPr>
          <w:rFonts w:ascii="標楷體" w:eastAsia="標楷體" w:hAnsi="標楷體"/>
          <w:kern w:val="0"/>
          <w:sz w:val="18"/>
          <w:szCs w:val="18"/>
        </w:rPr>
        <w:t>●</w:t>
      </w:r>
      <w:r w:rsidRPr="00D43766">
        <w:rPr>
          <w:rFonts w:eastAsia="標楷體"/>
          <w:kern w:val="0"/>
          <w:sz w:val="22"/>
        </w:rPr>
        <w:t>B</w:t>
      </w:r>
      <w:r w:rsidRPr="00D43766">
        <w:rPr>
          <w:rFonts w:eastAsia="標楷體"/>
          <w:kern w:val="0"/>
          <w:sz w:val="22"/>
        </w:rPr>
        <w:t>組</w:t>
      </w:r>
      <w:r w:rsidRPr="00D43766">
        <w:rPr>
          <w:rFonts w:eastAsia="標楷體"/>
          <w:kern w:val="0"/>
          <w:sz w:val="22"/>
        </w:rPr>
        <w:t>(80%</w:t>
      </w:r>
      <w:r w:rsidRPr="00D43766">
        <w:rPr>
          <w:rFonts w:ascii="新細明體" w:hAnsi="新細明體" w:cs="新細明體"/>
          <w:kern w:val="0"/>
          <w:sz w:val="22"/>
        </w:rPr>
        <w:t>≦</w:t>
      </w:r>
      <w:r w:rsidRPr="00D43766">
        <w:rPr>
          <w:rFonts w:eastAsia="標楷體"/>
          <w:kern w:val="0"/>
          <w:sz w:val="22"/>
        </w:rPr>
        <w:t>107</w:t>
      </w:r>
      <w:r w:rsidRPr="00D43766">
        <w:rPr>
          <w:rFonts w:eastAsia="標楷體"/>
          <w:kern w:val="0"/>
          <w:sz w:val="22"/>
        </w:rPr>
        <w:t>年運動盛行率＜</w:t>
      </w:r>
      <w:r w:rsidRPr="00D43766">
        <w:rPr>
          <w:rFonts w:eastAsia="標楷體"/>
          <w:kern w:val="0"/>
          <w:sz w:val="22"/>
        </w:rPr>
        <w:t>85%)</w:t>
      </w:r>
      <w:r w:rsidRPr="00D43766">
        <w:rPr>
          <w:rFonts w:eastAsia="標楷體"/>
          <w:kern w:val="0"/>
          <w:sz w:val="22"/>
        </w:rPr>
        <w:t>：該縣市</w:t>
      </w:r>
      <w:r w:rsidRPr="00D43766">
        <w:rPr>
          <w:rFonts w:eastAsia="標楷體"/>
          <w:kern w:val="0"/>
          <w:sz w:val="22"/>
        </w:rPr>
        <w:t>108</w:t>
      </w:r>
      <w:r w:rsidRPr="00D43766">
        <w:rPr>
          <w:rFonts w:eastAsia="標楷體"/>
          <w:kern w:val="0"/>
          <w:sz w:val="22"/>
        </w:rPr>
        <w:t>年運動盛行率目標為</w:t>
      </w:r>
      <w:r w:rsidRPr="00D43766">
        <w:rPr>
          <w:rFonts w:eastAsia="標楷體"/>
          <w:kern w:val="0"/>
          <w:sz w:val="22"/>
        </w:rPr>
        <w:t>107</w:t>
      </w:r>
      <w:r w:rsidRPr="00D43766">
        <w:rPr>
          <w:rFonts w:eastAsia="標楷體"/>
          <w:kern w:val="0"/>
          <w:sz w:val="22"/>
        </w:rPr>
        <w:t>年增加</w:t>
      </w:r>
      <w:r w:rsidRPr="00D43766">
        <w:rPr>
          <w:rFonts w:eastAsia="標楷體"/>
          <w:kern w:val="0"/>
          <w:sz w:val="22"/>
        </w:rPr>
        <w:t>2%</w:t>
      </w:r>
      <w:r w:rsidRPr="00D43766">
        <w:rPr>
          <w:rFonts w:eastAsia="標楷體"/>
          <w:kern w:val="0"/>
          <w:sz w:val="22"/>
        </w:rPr>
        <w:t>，或運動盛行率</w:t>
      </w:r>
      <w:r w:rsidRPr="00D43766">
        <w:rPr>
          <w:rFonts w:ascii="新細明體" w:hAnsi="新細明體" w:cs="新細明體"/>
          <w:kern w:val="0"/>
          <w:sz w:val="22"/>
        </w:rPr>
        <w:t>≧</w:t>
      </w:r>
      <w:r w:rsidRPr="00D43766">
        <w:rPr>
          <w:rFonts w:eastAsia="標楷體"/>
          <w:kern w:val="0"/>
          <w:sz w:val="22"/>
        </w:rPr>
        <w:t>85%</w:t>
      </w:r>
      <w:r w:rsidRPr="00D43766">
        <w:rPr>
          <w:rFonts w:eastAsia="標楷體"/>
          <w:kern w:val="0"/>
          <w:sz w:val="22"/>
        </w:rPr>
        <w:t>。</w:t>
      </w:r>
    </w:p>
    <w:p w:rsidR="00A533B2" w:rsidRPr="00D43766" w:rsidRDefault="00A533B2" w:rsidP="00A533B2">
      <w:pPr>
        <w:snapToGrid w:val="0"/>
        <w:spacing w:line="360" w:lineRule="exact"/>
        <w:ind w:left="566" w:right="-108"/>
      </w:pPr>
      <w:r w:rsidRPr="00D43766">
        <w:rPr>
          <w:rFonts w:ascii="標楷體" w:eastAsia="標楷體" w:hAnsi="標楷體"/>
          <w:kern w:val="0"/>
          <w:sz w:val="18"/>
          <w:szCs w:val="18"/>
        </w:rPr>
        <w:t>●</w:t>
      </w:r>
      <w:r w:rsidRPr="00D43766">
        <w:rPr>
          <w:rFonts w:eastAsia="標楷體"/>
          <w:kern w:val="0"/>
          <w:sz w:val="22"/>
        </w:rPr>
        <w:t>C</w:t>
      </w:r>
      <w:r w:rsidRPr="00D43766">
        <w:rPr>
          <w:rFonts w:eastAsia="標楷體"/>
          <w:kern w:val="0"/>
          <w:sz w:val="22"/>
        </w:rPr>
        <w:t>組</w:t>
      </w:r>
      <w:r w:rsidRPr="00D43766">
        <w:rPr>
          <w:rFonts w:eastAsia="標楷體"/>
          <w:kern w:val="0"/>
          <w:sz w:val="22"/>
        </w:rPr>
        <w:t>(107</w:t>
      </w:r>
      <w:r w:rsidRPr="00D43766">
        <w:rPr>
          <w:rFonts w:eastAsia="標楷體"/>
          <w:kern w:val="0"/>
          <w:sz w:val="22"/>
        </w:rPr>
        <w:t>年運動盛行率＜</w:t>
      </w:r>
      <w:r w:rsidRPr="00D43766">
        <w:rPr>
          <w:rFonts w:eastAsia="標楷體"/>
          <w:kern w:val="0"/>
          <w:sz w:val="22"/>
        </w:rPr>
        <w:t>80%)</w:t>
      </w:r>
      <w:r w:rsidRPr="00D43766">
        <w:rPr>
          <w:rFonts w:eastAsia="標楷體"/>
          <w:kern w:val="0"/>
          <w:sz w:val="22"/>
        </w:rPr>
        <w:t>：該縣市</w:t>
      </w:r>
      <w:r w:rsidRPr="00D43766">
        <w:rPr>
          <w:rFonts w:eastAsia="標楷體"/>
          <w:kern w:val="0"/>
          <w:sz w:val="22"/>
        </w:rPr>
        <w:t>108</w:t>
      </w:r>
      <w:r w:rsidRPr="00D43766">
        <w:rPr>
          <w:rFonts w:eastAsia="標楷體"/>
          <w:kern w:val="0"/>
          <w:sz w:val="22"/>
        </w:rPr>
        <w:t>年運動盛行率目標為</w:t>
      </w:r>
      <w:r w:rsidRPr="00D43766">
        <w:rPr>
          <w:rFonts w:eastAsia="標楷體"/>
          <w:kern w:val="0"/>
          <w:sz w:val="22"/>
        </w:rPr>
        <w:t>107</w:t>
      </w:r>
      <w:r w:rsidRPr="00D43766">
        <w:rPr>
          <w:rFonts w:eastAsia="標楷體"/>
          <w:kern w:val="0"/>
          <w:sz w:val="22"/>
        </w:rPr>
        <w:t>年增加</w:t>
      </w:r>
      <w:r w:rsidRPr="00D43766">
        <w:rPr>
          <w:rFonts w:eastAsia="標楷體"/>
          <w:kern w:val="0"/>
          <w:sz w:val="22"/>
        </w:rPr>
        <w:t>3%</w:t>
      </w:r>
      <w:r w:rsidRPr="00D43766">
        <w:rPr>
          <w:rFonts w:eastAsia="標楷體"/>
          <w:kern w:val="0"/>
          <w:sz w:val="22"/>
        </w:rPr>
        <w:t>。</w:t>
      </w:r>
    </w:p>
    <w:p w:rsidR="00A533B2" w:rsidRPr="00D43766" w:rsidRDefault="00A533B2" w:rsidP="00A533B2">
      <w:pPr>
        <w:pStyle w:val="aff1"/>
        <w:snapToGrid w:val="0"/>
        <w:spacing w:line="360" w:lineRule="exact"/>
        <w:ind w:left="1048" w:hanging="568"/>
        <w:rPr>
          <w:rFonts w:eastAsia="標楷體"/>
          <w:kern w:val="0"/>
          <w:sz w:val="22"/>
        </w:rPr>
      </w:pPr>
      <w:r w:rsidRPr="00D43766">
        <w:rPr>
          <w:rFonts w:eastAsia="標楷體"/>
          <w:kern w:val="0"/>
          <w:sz w:val="22"/>
        </w:rPr>
        <w:t>註</w:t>
      </w:r>
      <w:r w:rsidRPr="00D43766">
        <w:rPr>
          <w:rFonts w:eastAsia="標楷體"/>
          <w:kern w:val="0"/>
          <w:sz w:val="22"/>
        </w:rPr>
        <w:t>3</w:t>
      </w:r>
      <w:r w:rsidRPr="00D43766">
        <w:rPr>
          <w:rFonts w:eastAsia="標楷體"/>
          <w:kern w:val="0"/>
          <w:sz w:val="22"/>
        </w:rPr>
        <w:t>：</w:t>
      </w:r>
      <w:r w:rsidRPr="00D43766">
        <w:rPr>
          <w:rFonts w:eastAsia="標楷體"/>
          <w:kern w:val="0"/>
          <w:sz w:val="22"/>
        </w:rPr>
        <w:t>108</w:t>
      </w:r>
      <w:r w:rsidRPr="00D43766">
        <w:rPr>
          <w:rFonts w:eastAsia="標楷體"/>
          <w:kern w:val="0"/>
          <w:sz w:val="22"/>
        </w:rPr>
        <w:t>年各縣市實際目標值，將俟</w:t>
      </w:r>
      <w:r w:rsidRPr="00D43766">
        <w:rPr>
          <w:rFonts w:eastAsia="標楷體"/>
          <w:kern w:val="0"/>
          <w:sz w:val="22"/>
        </w:rPr>
        <w:t>107</w:t>
      </w:r>
      <w:r w:rsidRPr="00D43766">
        <w:rPr>
          <w:rFonts w:eastAsia="標楷體"/>
          <w:kern w:val="0"/>
          <w:sz w:val="22"/>
        </w:rPr>
        <w:t>年度教育部體育署完成運動現況調查，取得全國運動盛行率，另行提供各縣市調整後之運動盛行率。</w:t>
      </w:r>
    </w:p>
    <w:p w:rsidR="00A533B2" w:rsidRPr="00D43766" w:rsidRDefault="00A533B2" w:rsidP="00A533B2">
      <w:pPr>
        <w:spacing w:after="180" w:line="360" w:lineRule="exact"/>
        <w:ind w:right="96"/>
        <w:jc w:val="right"/>
        <w:rPr>
          <w:rFonts w:eastAsia="標楷體"/>
          <w:b/>
          <w:bCs/>
          <w:sz w:val="28"/>
          <w:szCs w:val="28"/>
        </w:rPr>
      </w:pPr>
      <w:r w:rsidRPr="00D43766">
        <w:rPr>
          <w:rFonts w:eastAsia="標楷體"/>
          <w:b/>
          <w:bCs/>
          <w:sz w:val="28"/>
          <w:szCs w:val="28"/>
        </w:rPr>
        <w:lastRenderedPageBreak/>
        <w:t>附件</w:t>
      </w:r>
      <w:r w:rsidRPr="00D43766">
        <w:rPr>
          <w:rFonts w:eastAsia="標楷體"/>
          <w:b/>
          <w:bCs/>
          <w:sz w:val="28"/>
          <w:szCs w:val="28"/>
        </w:rPr>
        <w:t>2</w:t>
      </w:r>
    </w:p>
    <w:p w:rsidR="00A533B2" w:rsidRPr="00D43766" w:rsidRDefault="00A533B2" w:rsidP="00A533B2">
      <w:pPr>
        <w:tabs>
          <w:tab w:val="left" w:pos="1008"/>
        </w:tabs>
        <w:snapToGrid w:val="0"/>
        <w:jc w:val="center"/>
        <w:rPr>
          <w:rFonts w:eastAsia="標楷體"/>
          <w:b/>
          <w:bCs/>
          <w:sz w:val="30"/>
          <w:szCs w:val="30"/>
        </w:rPr>
      </w:pPr>
      <w:r w:rsidRPr="00D43766">
        <w:rPr>
          <w:rFonts w:eastAsia="標楷體"/>
          <w:b/>
          <w:bCs/>
          <w:sz w:val="30"/>
          <w:szCs w:val="30"/>
        </w:rPr>
        <w:t>104</w:t>
      </w:r>
      <w:r w:rsidRPr="00D43766">
        <w:rPr>
          <w:rFonts w:eastAsia="標楷體"/>
          <w:b/>
          <w:bCs/>
          <w:sz w:val="30"/>
          <w:szCs w:val="30"/>
        </w:rPr>
        <w:t>年至</w:t>
      </w:r>
      <w:r w:rsidRPr="00D43766">
        <w:rPr>
          <w:rFonts w:eastAsia="標楷體"/>
          <w:b/>
          <w:bCs/>
          <w:sz w:val="30"/>
          <w:szCs w:val="30"/>
        </w:rPr>
        <w:t>106</w:t>
      </w:r>
      <w:r w:rsidRPr="00D43766">
        <w:rPr>
          <w:rFonts w:eastAsia="標楷體"/>
          <w:b/>
          <w:bCs/>
          <w:sz w:val="30"/>
          <w:szCs w:val="30"/>
        </w:rPr>
        <w:t>年</w:t>
      </w:r>
      <w:r w:rsidRPr="00D43766">
        <w:rPr>
          <w:rFonts w:eastAsia="標楷體"/>
          <w:b/>
          <w:bCs/>
          <w:sz w:val="30"/>
          <w:szCs w:val="30"/>
        </w:rPr>
        <w:t>13</w:t>
      </w:r>
      <w:r w:rsidRPr="00D43766">
        <w:rPr>
          <w:rFonts w:eastAsia="標楷體"/>
          <w:b/>
          <w:bCs/>
          <w:sz w:val="30"/>
          <w:szCs w:val="30"/>
        </w:rPr>
        <w:t>歲以上民眾</w:t>
      </w:r>
      <w:r w:rsidRPr="00D43766">
        <w:rPr>
          <w:rFonts w:eastAsia="標楷體"/>
          <w:b/>
          <w:bCs/>
          <w:sz w:val="30"/>
          <w:szCs w:val="30"/>
        </w:rPr>
        <w:t>BMI≧27</w:t>
      </w:r>
      <w:r w:rsidRPr="00D43766">
        <w:rPr>
          <w:rFonts w:eastAsia="標楷體"/>
          <w:b/>
          <w:bCs/>
          <w:sz w:val="30"/>
          <w:szCs w:val="30"/>
        </w:rPr>
        <w:t>之百分比，按縣市分層</w:t>
      </w:r>
      <w:r w:rsidRPr="00D43766">
        <w:rPr>
          <w:rFonts w:eastAsia="標楷體"/>
          <w:b/>
          <w:bCs/>
          <w:sz w:val="30"/>
          <w:szCs w:val="30"/>
        </w:rPr>
        <w:t>(</w:t>
      </w:r>
      <w:r w:rsidRPr="00D43766">
        <w:rPr>
          <w:rFonts w:eastAsia="標楷體"/>
          <w:b/>
          <w:bCs/>
          <w:sz w:val="30"/>
          <w:szCs w:val="30"/>
        </w:rPr>
        <w:t>參考表</w:t>
      </w:r>
      <w:r w:rsidRPr="00D43766">
        <w:rPr>
          <w:rFonts w:eastAsia="標楷體"/>
          <w:b/>
          <w:bCs/>
          <w:sz w:val="30"/>
          <w:szCs w:val="30"/>
        </w:rPr>
        <w:t>)</w:t>
      </w:r>
    </w:p>
    <w:tbl>
      <w:tblPr>
        <w:tblW w:w="9699" w:type="dxa"/>
        <w:tblLayout w:type="fixed"/>
        <w:tblCellMar>
          <w:left w:w="10" w:type="dxa"/>
          <w:right w:w="10" w:type="dxa"/>
        </w:tblCellMar>
        <w:tblLook w:val="04A0" w:firstRow="1" w:lastRow="0" w:firstColumn="1" w:lastColumn="0" w:noHBand="0" w:noVBand="1"/>
      </w:tblPr>
      <w:tblGrid>
        <w:gridCol w:w="856"/>
        <w:gridCol w:w="855"/>
        <w:gridCol w:w="713"/>
        <w:gridCol w:w="571"/>
        <w:gridCol w:w="855"/>
        <w:gridCol w:w="713"/>
        <w:gridCol w:w="571"/>
        <w:gridCol w:w="856"/>
        <w:gridCol w:w="713"/>
        <w:gridCol w:w="571"/>
        <w:gridCol w:w="998"/>
        <w:gridCol w:w="1427"/>
      </w:tblGrid>
      <w:tr w:rsidR="00D43766" w:rsidRPr="00D43766" w:rsidTr="00A533B2">
        <w:trPr>
          <w:trHeight w:val="434"/>
        </w:trPr>
        <w:tc>
          <w:tcPr>
            <w:tcW w:w="856" w:type="dxa"/>
            <w:tcBorders>
              <w:top w:val="single" w:sz="4" w:space="0" w:color="000000"/>
            </w:tcBorders>
            <w:shd w:val="clear" w:color="auto" w:fill="auto"/>
            <w:noWrap/>
            <w:tcMar>
              <w:top w:w="0" w:type="dxa"/>
              <w:left w:w="28" w:type="dxa"/>
              <w:bottom w:w="0" w:type="dxa"/>
              <w:right w:w="28" w:type="dxa"/>
            </w:tcMar>
          </w:tcPr>
          <w:p w:rsidR="00A533B2" w:rsidRPr="00D43766" w:rsidRDefault="00A533B2" w:rsidP="004518D0">
            <w:pPr>
              <w:widowControl/>
              <w:snapToGrid w:val="0"/>
              <w:jc w:val="center"/>
              <w:rPr>
                <w:b/>
                <w:bCs/>
                <w:kern w:val="0"/>
                <w:sz w:val="28"/>
                <w:szCs w:val="28"/>
              </w:rPr>
            </w:pPr>
            <w:r w:rsidRPr="00D43766">
              <w:rPr>
                <w:b/>
                <w:bCs/>
                <w:kern w:val="0"/>
                <w:sz w:val="28"/>
                <w:szCs w:val="28"/>
              </w:rPr>
              <w:t xml:space="preserve">  </w:t>
            </w:r>
          </w:p>
        </w:tc>
        <w:tc>
          <w:tcPr>
            <w:tcW w:w="2139" w:type="dxa"/>
            <w:gridSpan w:val="3"/>
            <w:tcBorders>
              <w:top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b/>
                <w:bCs/>
                <w:kern w:val="0"/>
                <w:sz w:val="22"/>
              </w:rPr>
            </w:pPr>
            <w:r w:rsidRPr="00D43766">
              <w:rPr>
                <w:rFonts w:ascii="標楷體" w:eastAsia="標楷體" w:hAnsi="標楷體" w:cs="新細明體"/>
                <w:b/>
                <w:bCs/>
                <w:kern w:val="0"/>
                <w:sz w:val="22"/>
              </w:rPr>
              <w:t>104年</w:t>
            </w:r>
          </w:p>
        </w:tc>
        <w:tc>
          <w:tcPr>
            <w:tcW w:w="2139"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b/>
                <w:bCs/>
                <w:kern w:val="0"/>
                <w:sz w:val="22"/>
              </w:rPr>
            </w:pPr>
            <w:r w:rsidRPr="00D43766">
              <w:rPr>
                <w:rFonts w:ascii="標楷體" w:eastAsia="標楷體" w:hAnsi="標楷體" w:cs="新細明體"/>
                <w:b/>
                <w:bCs/>
                <w:kern w:val="0"/>
                <w:sz w:val="22"/>
              </w:rPr>
              <w:t>105年</w:t>
            </w:r>
          </w:p>
        </w:tc>
        <w:tc>
          <w:tcPr>
            <w:tcW w:w="2140" w:type="dxa"/>
            <w:gridSpan w:val="3"/>
            <w:tcBorders>
              <w:top w:val="single" w:sz="4" w:space="0" w:color="000000"/>
              <w:left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b/>
                <w:bCs/>
                <w:kern w:val="0"/>
                <w:sz w:val="22"/>
              </w:rPr>
            </w:pPr>
            <w:r w:rsidRPr="00D43766">
              <w:rPr>
                <w:rFonts w:ascii="標楷體" w:eastAsia="標楷體" w:hAnsi="標楷體" w:cs="新細明體"/>
                <w:b/>
                <w:bCs/>
                <w:kern w:val="0"/>
                <w:sz w:val="22"/>
              </w:rPr>
              <w:t>106年</w:t>
            </w:r>
          </w:p>
        </w:tc>
        <w:tc>
          <w:tcPr>
            <w:tcW w:w="998" w:type="dxa"/>
            <w:vMerge w:val="restart"/>
            <w:tcBorders>
              <w:top w:val="single" w:sz="4" w:space="0" w:color="000000"/>
              <w:lef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sz w:val="22"/>
              </w:rPr>
            </w:pPr>
            <w:r w:rsidRPr="00D43766">
              <w:rPr>
                <w:rFonts w:ascii="標楷體" w:eastAsia="標楷體" w:hAnsi="標楷體" w:cs="新細明體"/>
                <w:kern w:val="0"/>
                <w:sz w:val="22"/>
              </w:rPr>
              <w:t>106年較105年肥胖盛行率</w:t>
            </w:r>
            <w:r w:rsidRPr="00D43766">
              <w:rPr>
                <w:rFonts w:ascii="標楷體" w:eastAsia="標楷體" w:hAnsi="標楷體" w:cs="新細明體"/>
                <w:kern w:val="0"/>
                <w:sz w:val="22"/>
              </w:rPr>
              <w:br/>
              <w:t>變化幅度</w:t>
            </w:r>
          </w:p>
        </w:tc>
        <w:tc>
          <w:tcPr>
            <w:tcW w:w="1426" w:type="dxa"/>
            <w:vMerge w:val="restart"/>
            <w:tcBorders>
              <w:top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sz w:val="22"/>
              </w:rPr>
            </w:pPr>
            <w:r w:rsidRPr="00D43766">
              <w:rPr>
                <w:rFonts w:ascii="標楷體" w:eastAsia="標楷體" w:hAnsi="標楷體" w:cs="新細明體"/>
                <w:kern w:val="0"/>
                <w:sz w:val="22"/>
              </w:rPr>
              <w:t>108年肥胖盛行率變化幅度≧2目標值</w:t>
            </w:r>
          </w:p>
        </w:tc>
      </w:tr>
      <w:tr w:rsidR="00D43766" w:rsidRPr="00D43766" w:rsidTr="00A533B2">
        <w:trPr>
          <w:trHeight w:val="519"/>
        </w:trPr>
        <w:tc>
          <w:tcPr>
            <w:tcW w:w="856" w:type="dxa"/>
            <w:shd w:val="clear" w:color="auto" w:fill="auto"/>
            <w:noWrap/>
            <w:tcMar>
              <w:top w:w="0" w:type="dxa"/>
              <w:left w:w="28" w:type="dxa"/>
              <w:bottom w:w="0" w:type="dxa"/>
              <w:right w:w="28" w:type="dxa"/>
            </w:tcMar>
            <w:vAlign w:val="bottom"/>
          </w:tcPr>
          <w:p w:rsidR="00A533B2" w:rsidRPr="00D43766" w:rsidRDefault="00A533B2" w:rsidP="004518D0">
            <w:pPr>
              <w:widowControl/>
              <w:jc w:val="center"/>
              <w:rPr>
                <w:rFonts w:ascii="標楷體" w:eastAsia="標楷體" w:hAnsi="標楷體" w:cs="新細明體"/>
                <w:kern w:val="0"/>
                <w:sz w:val="22"/>
              </w:rPr>
            </w:pPr>
          </w:p>
        </w:tc>
        <w:tc>
          <w:tcPr>
            <w:tcW w:w="855" w:type="dxa"/>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sz w:val="22"/>
              </w:rPr>
            </w:pPr>
            <w:r w:rsidRPr="00D43766">
              <w:rPr>
                <w:rFonts w:ascii="標楷體" w:eastAsia="標楷體" w:hAnsi="標楷體" w:cs="新細明體"/>
                <w:kern w:val="0"/>
                <w:sz w:val="22"/>
              </w:rPr>
              <w:t>全體</w:t>
            </w:r>
            <w:r w:rsidRPr="00D43766">
              <w:rPr>
                <w:rFonts w:ascii="標楷體" w:eastAsia="標楷體" w:hAnsi="標楷體" w:cs="新細明體"/>
                <w:kern w:val="0"/>
                <w:sz w:val="22"/>
              </w:rPr>
              <w:br/>
              <w:t>樣本數</w:t>
            </w:r>
          </w:p>
        </w:tc>
        <w:tc>
          <w:tcPr>
            <w:tcW w:w="1284" w:type="dxa"/>
            <w:gridSpan w:val="2"/>
            <w:tcBorders>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sz w:val="22"/>
              </w:rPr>
            </w:pPr>
            <w:r w:rsidRPr="00D43766">
              <w:rPr>
                <w:rFonts w:ascii="標楷體" w:eastAsia="標楷體" w:hAnsi="標楷體" w:cs="新細明體"/>
                <w:kern w:val="0"/>
                <w:sz w:val="22"/>
              </w:rPr>
              <w:t>肥胖</w:t>
            </w:r>
            <w:r w:rsidRPr="00D43766">
              <w:rPr>
                <w:rFonts w:ascii="標楷體" w:eastAsia="標楷體" w:hAnsi="標楷體" w:cs="新細明體"/>
                <w:kern w:val="0"/>
                <w:sz w:val="22"/>
              </w:rPr>
              <w:br/>
              <w:t>盛行率</w:t>
            </w:r>
          </w:p>
        </w:tc>
        <w:tc>
          <w:tcPr>
            <w:tcW w:w="855" w:type="dxa"/>
            <w:tcBorders>
              <w:lef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rPr>
            </w:pPr>
            <w:r w:rsidRPr="00D43766">
              <w:rPr>
                <w:rFonts w:ascii="標楷體" w:eastAsia="標楷體" w:hAnsi="標楷體" w:cs="新細明體"/>
                <w:kern w:val="0"/>
              </w:rPr>
              <w:t>全體</w:t>
            </w:r>
            <w:r w:rsidRPr="00D43766">
              <w:rPr>
                <w:rFonts w:ascii="標楷體" w:eastAsia="標楷體" w:hAnsi="標楷體" w:cs="新細明體"/>
                <w:kern w:val="0"/>
              </w:rPr>
              <w:br/>
              <w:t>樣本數</w:t>
            </w:r>
          </w:p>
        </w:tc>
        <w:tc>
          <w:tcPr>
            <w:tcW w:w="1284" w:type="dxa"/>
            <w:gridSpan w:val="2"/>
            <w:tcBorders>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sz w:val="22"/>
              </w:rPr>
            </w:pPr>
            <w:r w:rsidRPr="00D43766">
              <w:rPr>
                <w:rFonts w:ascii="標楷體" w:eastAsia="標楷體" w:hAnsi="標楷體" w:cs="新細明體"/>
                <w:kern w:val="0"/>
                <w:sz w:val="22"/>
              </w:rPr>
              <w:t>肥胖</w:t>
            </w:r>
            <w:r w:rsidRPr="00D43766">
              <w:rPr>
                <w:rFonts w:ascii="標楷體" w:eastAsia="標楷體" w:hAnsi="標楷體" w:cs="新細明體"/>
                <w:kern w:val="0"/>
                <w:sz w:val="22"/>
              </w:rPr>
              <w:br/>
              <w:t>盛行率</w:t>
            </w:r>
          </w:p>
        </w:tc>
        <w:tc>
          <w:tcPr>
            <w:tcW w:w="856" w:type="dxa"/>
            <w:tcBorders>
              <w:lef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rPr>
            </w:pPr>
            <w:r w:rsidRPr="00D43766">
              <w:rPr>
                <w:rFonts w:ascii="標楷體" w:eastAsia="標楷體" w:hAnsi="標楷體" w:cs="新細明體"/>
                <w:kern w:val="0"/>
              </w:rPr>
              <w:t>全體</w:t>
            </w:r>
            <w:r w:rsidRPr="00D43766">
              <w:rPr>
                <w:rFonts w:ascii="標楷體" w:eastAsia="標楷體" w:hAnsi="標楷體" w:cs="新細明體"/>
                <w:kern w:val="0"/>
              </w:rPr>
              <w:br/>
              <w:t>樣本數</w:t>
            </w:r>
          </w:p>
        </w:tc>
        <w:tc>
          <w:tcPr>
            <w:tcW w:w="1284" w:type="dxa"/>
            <w:gridSpan w:val="2"/>
            <w:tcBorders>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rFonts w:ascii="標楷體" w:eastAsia="標楷體" w:hAnsi="標楷體" w:cs="新細明體"/>
                <w:kern w:val="0"/>
                <w:sz w:val="22"/>
              </w:rPr>
            </w:pPr>
            <w:r w:rsidRPr="00D43766">
              <w:rPr>
                <w:rFonts w:ascii="標楷體" w:eastAsia="標楷體" w:hAnsi="標楷體" w:cs="新細明體"/>
                <w:kern w:val="0"/>
                <w:sz w:val="22"/>
              </w:rPr>
              <w:t>肥胖</w:t>
            </w:r>
            <w:r w:rsidRPr="00D43766">
              <w:rPr>
                <w:rFonts w:ascii="標楷體" w:eastAsia="標楷體" w:hAnsi="標楷體" w:cs="新細明體"/>
                <w:kern w:val="0"/>
                <w:sz w:val="22"/>
              </w:rPr>
              <w:br/>
              <w:t>盛行率</w:t>
            </w:r>
          </w:p>
        </w:tc>
        <w:tc>
          <w:tcPr>
            <w:tcW w:w="998" w:type="dxa"/>
            <w:vMerge/>
            <w:tcBorders>
              <w:top w:val="single" w:sz="4" w:space="0" w:color="000000"/>
              <w:lef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rPr>
                <w:rFonts w:ascii="標楷體" w:eastAsia="標楷體" w:hAnsi="標楷體" w:cs="新細明體"/>
                <w:kern w:val="0"/>
                <w:sz w:val="22"/>
              </w:rPr>
            </w:pPr>
          </w:p>
        </w:tc>
        <w:tc>
          <w:tcPr>
            <w:tcW w:w="1426" w:type="dxa"/>
            <w:vMerge/>
            <w:tcBorders>
              <w:top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rPr>
                <w:rFonts w:ascii="標楷體" w:eastAsia="標楷體" w:hAnsi="標楷體" w:cs="新細明體"/>
                <w:kern w:val="0"/>
                <w:sz w:val="22"/>
              </w:rPr>
            </w:pPr>
          </w:p>
        </w:tc>
      </w:tr>
      <w:tr w:rsidR="00D43766" w:rsidRPr="00D43766" w:rsidTr="00A533B2">
        <w:trPr>
          <w:trHeight w:val="262"/>
        </w:trPr>
        <w:tc>
          <w:tcPr>
            <w:tcW w:w="856"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b/>
                <w:bCs/>
                <w:kern w:val="0"/>
                <w:sz w:val="22"/>
              </w:rPr>
            </w:pPr>
            <w:r w:rsidRPr="00D43766">
              <w:rPr>
                <w:b/>
                <w:bCs/>
                <w:kern w:val="0"/>
                <w:sz w:val="22"/>
              </w:rPr>
              <w:t xml:space="preserve">　</w:t>
            </w:r>
          </w:p>
        </w:tc>
        <w:tc>
          <w:tcPr>
            <w:tcW w:w="855"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n</w:t>
            </w:r>
          </w:p>
        </w:tc>
        <w:tc>
          <w:tcPr>
            <w:tcW w:w="713"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n</w:t>
            </w:r>
          </w:p>
        </w:tc>
        <w:tc>
          <w:tcPr>
            <w:tcW w:w="57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w:t>
            </w:r>
          </w:p>
        </w:tc>
        <w:tc>
          <w:tcPr>
            <w:tcW w:w="855" w:type="dxa"/>
            <w:tcBorders>
              <w:left w:val="single" w:sz="4" w:space="0" w:color="000000"/>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n</w:t>
            </w:r>
          </w:p>
        </w:tc>
        <w:tc>
          <w:tcPr>
            <w:tcW w:w="713"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n</w:t>
            </w:r>
          </w:p>
        </w:tc>
        <w:tc>
          <w:tcPr>
            <w:tcW w:w="57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w:t>
            </w:r>
          </w:p>
        </w:tc>
        <w:tc>
          <w:tcPr>
            <w:tcW w:w="856" w:type="dxa"/>
            <w:tcBorders>
              <w:left w:val="single" w:sz="4" w:space="0" w:color="000000"/>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n</w:t>
            </w:r>
          </w:p>
        </w:tc>
        <w:tc>
          <w:tcPr>
            <w:tcW w:w="713"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n</w:t>
            </w:r>
          </w:p>
        </w:tc>
        <w:tc>
          <w:tcPr>
            <w:tcW w:w="571"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w:t>
            </w:r>
          </w:p>
        </w:tc>
        <w:tc>
          <w:tcPr>
            <w:tcW w:w="998" w:type="dxa"/>
            <w:tcBorders>
              <w:left w:val="single" w:sz="4" w:space="0" w:color="000000"/>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w:t>
            </w:r>
          </w:p>
        </w:tc>
        <w:tc>
          <w:tcPr>
            <w:tcW w:w="1426" w:type="dxa"/>
            <w:tcBorders>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snapToGrid w:val="0"/>
              <w:jc w:val="center"/>
              <w:rPr>
                <w:b/>
                <w:bCs/>
                <w:kern w:val="0"/>
                <w:sz w:val="22"/>
              </w:rPr>
            </w:pPr>
            <w:r w:rsidRPr="00D43766">
              <w:rPr>
                <w:b/>
                <w:bCs/>
                <w:kern w:val="0"/>
                <w:sz w:val="22"/>
              </w:rPr>
              <w:t>%</w:t>
            </w:r>
          </w:p>
        </w:tc>
      </w:tr>
      <w:tr w:rsidR="00D43766" w:rsidRPr="00D43766" w:rsidTr="00A533B2">
        <w:trPr>
          <w:trHeight w:val="348"/>
        </w:trPr>
        <w:tc>
          <w:tcPr>
            <w:tcW w:w="856" w:type="dxa"/>
            <w:tcBorders>
              <w:top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rPr>
            </w:pPr>
            <w:r w:rsidRPr="00D43766">
              <w:rPr>
                <w:rFonts w:ascii="標楷體" w:eastAsia="標楷體" w:hAnsi="標楷體" w:cs="新細明體"/>
                <w:kern w:val="0"/>
              </w:rPr>
              <w:t>全體</w:t>
            </w:r>
          </w:p>
        </w:tc>
        <w:tc>
          <w:tcPr>
            <w:tcW w:w="855" w:type="dxa"/>
            <w:tcBorders>
              <w:top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25,553 </w:t>
            </w:r>
          </w:p>
        </w:tc>
        <w:tc>
          <w:tcPr>
            <w:tcW w:w="713" w:type="dxa"/>
            <w:tcBorders>
              <w:top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3,220 </w:t>
            </w:r>
          </w:p>
        </w:tc>
        <w:tc>
          <w:tcPr>
            <w:tcW w:w="571" w:type="dxa"/>
            <w:tcBorders>
              <w:top w:val="single" w:sz="4" w:space="0" w:color="000000"/>
              <w:righ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12.6</w:t>
            </w:r>
          </w:p>
        </w:tc>
        <w:tc>
          <w:tcPr>
            <w:tcW w:w="855" w:type="dxa"/>
            <w:tcBorders>
              <w:top w:val="single" w:sz="4" w:space="0" w:color="000000"/>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25,527</w:t>
            </w:r>
          </w:p>
        </w:tc>
        <w:tc>
          <w:tcPr>
            <w:tcW w:w="713" w:type="dxa"/>
            <w:tcBorders>
              <w:top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3,191</w:t>
            </w:r>
          </w:p>
        </w:tc>
        <w:tc>
          <w:tcPr>
            <w:tcW w:w="571" w:type="dxa"/>
            <w:tcBorders>
              <w:top w:val="single" w:sz="4" w:space="0" w:color="000000"/>
              <w:righ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12.5</w:t>
            </w:r>
          </w:p>
        </w:tc>
        <w:tc>
          <w:tcPr>
            <w:tcW w:w="856" w:type="dxa"/>
            <w:tcBorders>
              <w:top w:val="single" w:sz="4" w:space="0" w:color="000000"/>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25,085</w:t>
            </w:r>
          </w:p>
        </w:tc>
        <w:tc>
          <w:tcPr>
            <w:tcW w:w="713" w:type="dxa"/>
            <w:tcBorders>
              <w:top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3,361</w:t>
            </w:r>
          </w:p>
        </w:tc>
        <w:tc>
          <w:tcPr>
            <w:tcW w:w="571" w:type="dxa"/>
            <w:tcBorders>
              <w:top w:val="single" w:sz="4" w:space="0" w:color="000000"/>
              <w:righ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13.4</w:t>
            </w:r>
          </w:p>
        </w:tc>
        <w:tc>
          <w:tcPr>
            <w:tcW w:w="998" w:type="dxa"/>
            <w:tcBorders>
              <w:top w:val="single" w:sz="4" w:space="0" w:color="000000"/>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7.2 </w:t>
            </w:r>
          </w:p>
        </w:tc>
        <w:tc>
          <w:tcPr>
            <w:tcW w:w="1426" w:type="dxa"/>
            <w:tcBorders>
              <w:top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新北市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4,364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537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12.3</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4,337</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555</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12.8</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4,266</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486</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11.4</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-10.9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臺北市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2,942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365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12.4</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2,902</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293</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10.1</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2,838</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412</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14.5</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43.6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桃園市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2,111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247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11.7</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2,275</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278</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12.2</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2,252</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286</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12.7</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4.1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臺中市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2,941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329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11.2</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2,953</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340</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11.5</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2,914</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382</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13.1</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13.9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臺南市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2,081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246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11.8</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2,062</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258</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12.5</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2,024</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251</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12.4</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-0.8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高雄市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3,072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409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13.3</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3,045</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396</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13.0</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2,988</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430</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14.4</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10.8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宜蘭縣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507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64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12.7</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502</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64</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12.8</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493</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76</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15.4</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20.3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新竹縣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558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68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12.2</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572</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68</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11.9</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565</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67</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11.8</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-0.8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苗栗縣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615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85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13.9</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606</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79</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13.0</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593</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79</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13.3</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2.3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彰化縣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1,410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185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13.1</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1,395</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173</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12.4</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1,368</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171</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12.5</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0.8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南投縣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568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86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15.2</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560</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71</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12.6</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548</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85</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15.5</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23.0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雲林縣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783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125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16.0</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766</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141</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18.4</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749</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116</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15.5</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-15.8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嘉義縣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588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78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13.2</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579</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75</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12.9</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566</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72</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12.7</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-1.6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屏東縣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944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127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13.5</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929</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108</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11.6</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908</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147</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16.2</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39.7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基隆市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419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53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12.7</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414</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58</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13.9</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407</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53</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13.0</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-6.5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新竹市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447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52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11.7</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454</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55</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12.2</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449</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63</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14.0</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14.8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嘉義市</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293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31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10.5</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291</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41</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14.2</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286</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34</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11.9</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-16.2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臺東縣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246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42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17.2</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243</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43</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17.7</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238</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41</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17.1</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-3.4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花蓮縣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367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61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16.7</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363</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56</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15.5</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356</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62</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17.3</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11.6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澎湖縣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114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18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15.9</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114</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10.7</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113</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12.2</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14.0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48"/>
        </w:trPr>
        <w:tc>
          <w:tcPr>
            <w:tcW w:w="856" w:type="dxa"/>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金門縣</w:t>
            </w:r>
          </w:p>
        </w:tc>
        <w:tc>
          <w:tcPr>
            <w:tcW w:w="855"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170 </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17 </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10.0</w:t>
            </w:r>
          </w:p>
        </w:tc>
        <w:tc>
          <w:tcPr>
            <w:tcW w:w="855"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150</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20</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13.5</w:t>
            </w:r>
          </w:p>
        </w:tc>
        <w:tc>
          <w:tcPr>
            <w:tcW w:w="856" w:type="dxa"/>
            <w:tcBorders>
              <w:lef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149</w:t>
            </w:r>
          </w:p>
        </w:tc>
        <w:tc>
          <w:tcPr>
            <w:tcW w:w="713" w:type="dxa"/>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20</w:t>
            </w:r>
          </w:p>
        </w:tc>
        <w:tc>
          <w:tcPr>
            <w:tcW w:w="571" w:type="dxa"/>
            <w:tcBorders>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13.7</w:t>
            </w:r>
          </w:p>
        </w:tc>
        <w:tc>
          <w:tcPr>
            <w:tcW w:w="998" w:type="dxa"/>
            <w:tcBorders>
              <w:left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1.5 </w:t>
            </w:r>
          </w:p>
        </w:tc>
        <w:tc>
          <w:tcPr>
            <w:tcW w:w="1426" w:type="dxa"/>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p>
        </w:tc>
      </w:tr>
      <w:tr w:rsidR="00D43766" w:rsidRPr="00D43766" w:rsidTr="00A533B2">
        <w:trPr>
          <w:trHeight w:val="363"/>
        </w:trPr>
        <w:tc>
          <w:tcPr>
            <w:tcW w:w="856" w:type="dxa"/>
            <w:tcBorders>
              <w:bottom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rFonts w:ascii="標楷體" w:eastAsia="標楷體" w:hAnsi="標楷體" w:cs="新細明體"/>
                <w:kern w:val="0"/>
                <w:sz w:val="22"/>
              </w:rPr>
            </w:pPr>
            <w:r w:rsidRPr="00D43766">
              <w:rPr>
                <w:rFonts w:ascii="標楷體" w:eastAsia="標楷體" w:hAnsi="標楷體" w:cs="新細明體"/>
                <w:kern w:val="0"/>
                <w:sz w:val="22"/>
              </w:rPr>
              <w:t>連江縣</w:t>
            </w:r>
          </w:p>
        </w:tc>
        <w:tc>
          <w:tcPr>
            <w:tcW w:w="855" w:type="dxa"/>
            <w:tcBorders>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14 </w:t>
            </w:r>
          </w:p>
        </w:tc>
        <w:tc>
          <w:tcPr>
            <w:tcW w:w="713" w:type="dxa"/>
            <w:tcBorders>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 xml:space="preserve">2 </w:t>
            </w:r>
          </w:p>
        </w:tc>
        <w:tc>
          <w:tcPr>
            <w:tcW w:w="57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15.1</w:t>
            </w:r>
          </w:p>
        </w:tc>
        <w:tc>
          <w:tcPr>
            <w:tcW w:w="855" w:type="dxa"/>
            <w:tcBorders>
              <w:left w:val="single" w:sz="4" w:space="0" w:color="000000"/>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w:t>
            </w:r>
          </w:p>
        </w:tc>
        <w:tc>
          <w:tcPr>
            <w:tcW w:w="713" w:type="dxa"/>
            <w:tcBorders>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w:t>
            </w:r>
          </w:p>
        </w:tc>
        <w:tc>
          <w:tcPr>
            <w:tcW w:w="57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15.5</w:t>
            </w:r>
          </w:p>
        </w:tc>
        <w:tc>
          <w:tcPr>
            <w:tcW w:w="856" w:type="dxa"/>
            <w:tcBorders>
              <w:left w:val="single" w:sz="4" w:space="0" w:color="000000"/>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w:t>
            </w:r>
          </w:p>
        </w:tc>
        <w:tc>
          <w:tcPr>
            <w:tcW w:w="713" w:type="dxa"/>
            <w:tcBorders>
              <w:bottom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2</w:t>
            </w:r>
          </w:p>
        </w:tc>
        <w:tc>
          <w:tcPr>
            <w:tcW w:w="57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kern w:val="0"/>
              </w:rPr>
            </w:pPr>
            <w:r w:rsidRPr="00D43766">
              <w:rPr>
                <w:kern w:val="0"/>
              </w:rPr>
              <w:t>14.3</w:t>
            </w:r>
          </w:p>
        </w:tc>
        <w:tc>
          <w:tcPr>
            <w:tcW w:w="998" w:type="dxa"/>
            <w:tcBorders>
              <w:left w:val="single" w:sz="4" w:space="0" w:color="000000"/>
              <w:bottom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jc w:val="right"/>
              <w:rPr>
                <w:kern w:val="0"/>
              </w:rPr>
            </w:pPr>
            <w:r w:rsidRPr="00D43766">
              <w:rPr>
                <w:kern w:val="0"/>
              </w:rPr>
              <w:t xml:space="preserve">-7.7 </w:t>
            </w:r>
          </w:p>
        </w:tc>
        <w:tc>
          <w:tcPr>
            <w:tcW w:w="1426" w:type="dxa"/>
            <w:tcBorders>
              <w:bottom w:val="single" w:sz="4" w:space="0" w:color="000000"/>
            </w:tcBorders>
            <w:shd w:val="clear" w:color="auto" w:fill="auto"/>
            <w:noWrap/>
            <w:tcMar>
              <w:top w:w="0" w:type="dxa"/>
              <w:left w:w="28" w:type="dxa"/>
              <w:bottom w:w="0" w:type="dxa"/>
              <w:right w:w="28" w:type="dxa"/>
            </w:tcMar>
            <w:vAlign w:val="bottom"/>
          </w:tcPr>
          <w:p w:rsidR="00A533B2" w:rsidRPr="00D43766" w:rsidRDefault="00A533B2" w:rsidP="004518D0">
            <w:pPr>
              <w:widowControl/>
              <w:rPr>
                <w:rFonts w:ascii="新細明體" w:hAnsi="新細明體" w:cs="新細明體"/>
                <w:kern w:val="0"/>
              </w:rPr>
            </w:pPr>
            <w:r w:rsidRPr="00D43766">
              <w:rPr>
                <w:rFonts w:ascii="新細明體" w:hAnsi="新細明體" w:cs="新細明體"/>
                <w:kern w:val="0"/>
              </w:rPr>
              <w:t xml:space="preserve">　</w:t>
            </w:r>
          </w:p>
        </w:tc>
      </w:tr>
      <w:tr w:rsidR="00D43766" w:rsidRPr="00D43766" w:rsidTr="00A533B2">
        <w:trPr>
          <w:trHeight w:val="379"/>
        </w:trPr>
        <w:tc>
          <w:tcPr>
            <w:tcW w:w="9699" w:type="dxa"/>
            <w:gridSpan w:val="12"/>
            <w:tcBorders>
              <w:top w:val="single" w:sz="4" w:space="0" w:color="000000"/>
            </w:tcBorders>
            <w:shd w:val="clear" w:color="auto" w:fill="auto"/>
            <w:noWrap/>
            <w:tcMar>
              <w:top w:w="0" w:type="dxa"/>
              <w:left w:w="28" w:type="dxa"/>
              <w:bottom w:w="0" w:type="dxa"/>
              <w:right w:w="28" w:type="dxa"/>
            </w:tcMar>
          </w:tcPr>
          <w:p w:rsidR="00A533B2" w:rsidRPr="00D43766" w:rsidRDefault="00A533B2" w:rsidP="004518D0">
            <w:pPr>
              <w:snapToGrid w:val="0"/>
              <w:spacing w:line="320" w:lineRule="exact"/>
              <w:ind w:left="669" w:hanging="669"/>
              <w:rPr>
                <w:rFonts w:eastAsia="標楷體"/>
                <w:sz w:val="22"/>
              </w:rPr>
            </w:pPr>
            <w:r w:rsidRPr="00D43766">
              <w:rPr>
                <w:rFonts w:eastAsia="標楷體"/>
                <w:sz w:val="22"/>
              </w:rPr>
              <w:t>備註</w:t>
            </w:r>
            <w:r w:rsidRPr="00D43766">
              <w:rPr>
                <w:rFonts w:eastAsia="標楷體"/>
                <w:sz w:val="22"/>
              </w:rPr>
              <w:t>:</w:t>
            </w:r>
          </w:p>
          <w:p w:rsidR="00A533B2" w:rsidRPr="00D43766" w:rsidRDefault="00A533B2" w:rsidP="004518D0">
            <w:pPr>
              <w:widowControl/>
              <w:snapToGrid w:val="0"/>
              <w:spacing w:line="320" w:lineRule="exact"/>
              <w:ind w:left="1672" w:hanging="1672"/>
            </w:pPr>
            <w:r w:rsidRPr="00D43766">
              <w:rPr>
                <w:rFonts w:ascii="標楷體" w:eastAsia="標楷體" w:hAnsi="標楷體"/>
                <w:kern w:val="0"/>
                <w:sz w:val="22"/>
              </w:rPr>
              <w:t>註1：資料來源：</w:t>
            </w:r>
            <w:r w:rsidRPr="00D43766">
              <w:rPr>
                <w:rFonts w:eastAsia="標楷體"/>
                <w:kern w:val="0"/>
                <w:sz w:val="22"/>
              </w:rPr>
              <w:t>教育部體育署</w:t>
            </w:r>
            <w:r w:rsidRPr="00D43766">
              <w:rPr>
                <w:rFonts w:eastAsia="標楷體"/>
                <w:kern w:val="0"/>
                <w:sz w:val="22"/>
              </w:rPr>
              <w:t>104</w:t>
            </w:r>
            <w:r w:rsidRPr="00D43766">
              <w:rPr>
                <w:rFonts w:eastAsia="標楷體"/>
                <w:kern w:val="0"/>
                <w:sz w:val="22"/>
              </w:rPr>
              <w:t>年運動城市調查、</w:t>
            </w:r>
            <w:r w:rsidRPr="00D43766">
              <w:rPr>
                <w:rFonts w:eastAsia="標楷體"/>
                <w:kern w:val="0"/>
                <w:sz w:val="22"/>
              </w:rPr>
              <w:t>105-106</w:t>
            </w:r>
            <w:r w:rsidRPr="00D43766">
              <w:rPr>
                <w:rFonts w:eastAsia="標楷體"/>
                <w:kern w:val="0"/>
                <w:sz w:val="22"/>
              </w:rPr>
              <w:t>年運動現況調查。資料係針對所有有效樣本的性別、年齡與居住縣市的比例分配計算加權權值。</w:t>
            </w:r>
          </w:p>
          <w:p w:rsidR="00A533B2" w:rsidRPr="00D43766" w:rsidRDefault="00A533B2" w:rsidP="004518D0">
            <w:pPr>
              <w:widowControl/>
              <w:snapToGrid w:val="0"/>
              <w:spacing w:line="320" w:lineRule="exact"/>
              <w:ind w:left="538"/>
              <w:rPr>
                <w:rFonts w:eastAsia="標楷體"/>
                <w:kern w:val="0"/>
                <w:sz w:val="22"/>
              </w:rPr>
            </w:pPr>
            <w:r w:rsidRPr="00D43766">
              <w:rPr>
                <w:rFonts w:eastAsia="標楷體"/>
                <w:kern w:val="0"/>
                <w:sz w:val="22"/>
              </w:rPr>
              <w:t>問卷題目：</w:t>
            </w:r>
            <w:r w:rsidRPr="00D43766">
              <w:rPr>
                <w:rFonts w:eastAsia="標楷體"/>
                <w:kern w:val="0"/>
                <w:sz w:val="22"/>
              </w:rPr>
              <w:t>1.</w:t>
            </w:r>
            <w:r w:rsidRPr="00D43766">
              <w:rPr>
                <w:rFonts w:eastAsia="標楷體"/>
                <w:kern w:val="0"/>
                <w:sz w:val="22"/>
              </w:rPr>
              <w:t>請問您的身高幾公分</w:t>
            </w:r>
            <w:r w:rsidRPr="00D43766">
              <w:rPr>
                <w:rFonts w:eastAsia="標楷體"/>
                <w:kern w:val="0"/>
                <w:sz w:val="22"/>
              </w:rPr>
              <w:t>?(</w:t>
            </w:r>
            <w:r w:rsidRPr="00D43766">
              <w:rPr>
                <w:rFonts w:eastAsia="標楷體"/>
                <w:kern w:val="0"/>
                <w:sz w:val="22"/>
              </w:rPr>
              <w:t>請以「公分」記錄，四捨五入取到整數位</w:t>
            </w:r>
            <w:r w:rsidRPr="00D43766">
              <w:rPr>
                <w:rFonts w:eastAsia="標楷體"/>
                <w:kern w:val="0"/>
                <w:sz w:val="22"/>
              </w:rPr>
              <w:t>)</w:t>
            </w:r>
          </w:p>
          <w:p w:rsidR="00A533B2" w:rsidRPr="00D43766" w:rsidRDefault="00A533B2" w:rsidP="004518D0">
            <w:pPr>
              <w:widowControl/>
              <w:snapToGrid w:val="0"/>
              <w:spacing w:line="320" w:lineRule="exact"/>
              <w:ind w:left="538"/>
            </w:pPr>
            <w:r w:rsidRPr="00D43766">
              <w:rPr>
                <w:rFonts w:eastAsia="標楷體"/>
                <w:kern w:val="0"/>
                <w:sz w:val="22"/>
              </w:rPr>
              <w:t xml:space="preserve">          2.</w:t>
            </w:r>
            <w:r w:rsidRPr="00D43766">
              <w:rPr>
                <w:rFonts w:eastAsia="標楷體"/>
                <w:kern w:val="0"/>
                <w:sz w:val="22"/>
              </w:rPr>
              <w:t>請問您的體重幾公斤</w:t>
            </w:r>
            <w:r w:rsidRPr="00D43766">
              <w:rPr>
                <w:rFonts w:eastAsia="標楷體"/>
                <w:kern w:val="0"/>
                <w:sz w:val="22"/>
              </w:rPr>
              <w:t>?(</w:t>
            </w:r>
            <w:r w:rsidRPr="00D43766">
              <w:rPr>
                <w:rFonts w:eastAsia="標楷體"/>
                <w:kern w:val="0"/>
                <w:sz w:val="22"/>
              </w:rPr>
              <w:t>請以「公斤」記錄，四捨五入取到整數位</w:t>
            </w:r>
            <w:r w:rsidRPr="00D43766">
              <w:rPr>
                <w:rFonts w:eastAsia="標楷體"/>
                <w:kern w:val="0"/>
                <w:sz w:val="22"/>
              </w:rPr>
              <w:t>)</w:t>
            </w:r>
          </w:p>
        </w:tc>
      </w:tr>
      <w:tr w:rsidR="00D43766" w:rsidRPr="00D43766" w:rsidTr="00A533B2">
        <w:trPr>
          <w:trHeight w:val="379"/>
        </w:trPr>
        <w:tc>
          <w:tcPr>
            <w:tcW w:w="9699" w:type="dxa"/>
            <w:gridSpan w:val="12"/>
            <w:shd w:val="clear" w:color="auto" w:fill="auto"/>
            <w:tcMar>
              <w:top w:w="0" w:type="dxa"/>
              <w:left w:w="28" w:type="dxa"/>
              <w:bottom w:w="0" w:type="dxa"/>
              <w:right w:w="28" w:type="dxa"/>
            </w:tcMar>
          </w:tcPr>
          <w:p w:rsidR="00A533B2" w:rsidRPr="00D43766" w:rsidRDefault="00A533B2" w:rsidP="004518D0">
            <w:pPr>
              <w:widowControl/>
              <w:snapToGrid w:val="0"/>
              <w:spacing w:line="320" w:lineRule="exact"/>
            </w:pPr>
            <w:r w:rsidRPr="00D43766">
              <w:rPr>
                <w:rFonts w:ascii="標楷體" w:eastAsia="標楷體" w:hAnsi="標楷體"/>
                <w:kern w:val="0"/>
                <w:sz w:val="22"/>
              </w:rPr>
              <w:t>註</w:t>
            </w:r>
            <w:r w:rsidRPr="00D43766">
              <w:rPr>
                <w:kern w:val="0"/>
                <w:sz w:val="22"/>
              </w:rPr>
              <w:t>2</w:t>
            </w:r>
            <w:r w:rsidRPr="00D43766">
              <w:rPr>
                <w:rFonts w:ascii="標楷體" w:eastAsia="標楷體" w:hAnsi="標楷體"/>
                <w:kern w:val="0"/>
                <w:sz w:val="22"/>
              </w:rPr>
              <w:t>：此表族群為</w:t>
            </w:r>
            <w:r w:rsidRPr="00D43766">
              <w:rPr>
                <w:kern w:val="0"/>
                <w:sz w:val="22"/>
              </w:rPr>
              <w:t>13</w:t>
            </w:r>
            <w:r w:rsidRPr="00D43766">
              <w:rPr>
                <w:rFonts w:ascii="標楷體" w:eastAsia="標楷體" w:hAnsi="標楷體"/>
                <w:kern w:val="0"/>
                <w:sz w:val="22"/>
              </w:rPr>
              <w:t>歲以上民眾。</w:t>
            </w:r>
          </w:p>
        </w:tc>
      </w:tr>
      <w:tr w:rsidR="00D43766" w:rsidRPr="00D43766" w:rsidTr="00A533B2">
        <w:trPr>
          <w:trHeight w:val="1096"/>
        </w:trPr>
        <w:tc>
          <w:tcPr>
            <w:tcW w:w="9699" w:type="dxa"/>
            <w:gridSpan w:val="12"/>
            <w:shd w:val="clear" w:color="auto" w:fill="auto"/>
            <w:tcMar>
              <w:top w:w="0" w:type="dxa"/>
              <w:left w:w="28" w:type="dxa"/>
              <w:bottom w:w="0" w:type="dxa"/>
              <w:right w:w="28" w:type="dxa"/>
            </w:tcMar>
          </w:tcPr>
          <w:p w:rsidR="00A533B2" w:rsidRPr="00D43766" w:rsidRDefault="00A533B2" w:rsidP="004518D0">
            <w:pPr>
              <w:widowControl/>
              <w:snapToGrid w:val="0"/>
              <w:spacing w:line="320" w:lineRule="exact"/>
            </w:pPr>
            <w:r w:rsidRPr="00D43766">
              <w:rPr>
                <w:rFonts w:ascii="標楷體" w:eastAsia="標楷體" w:hAnsi="標楷體"/>
                <w:kern w:val="0"/>
                <w:sz w:val="22"/>
              </w:rPr>
              <w:t>註</w:t>
            </w:r>
            <w:r w:rsidRPr="00D43766">
              <w:rPr>
                <w:kern w:val="0"/>
                <w:sz w:val="22"/>
              </w:rPr>
              <w:t>3</w:t>
            </w:r>
            <w:r w:rsidRPr="00D43766">
              <w:rPr>
                <w:rFonts w:ascii="標楷體" w:eastAsia="標楷體" w:hAnsi="標楷體"/>
                <w:kern w:val="0"/>
                <w:sz w:val="22"/>
              </w:rPr>
              <w:t>：</w:t>
            </w:r>
            <w:r w:rsidRPr="00D43766">
              <w:rPr>
                <w:kern w:val="0"/>
                <w:sz w:val="22"/>
              </w:rPr>
              <w:t>106</w:t>
            </w:r>
            <w:r w:rsidRPr="00D43766">
              <w:rPr>
                <w:rFonts w:ascii="標楷體" w:eastAsia="標楷體" w:hAnsi="標楷體"/>
                <w:kern w:val="0"/>
                <w:sz w:val="22"/>
              </w:rPr>
              <w:t>年較</w:t>
            </w:r>
            <w:r w:rsidRPr="00D43766">
              <w:rPr>
                <w:kern w:val="0"/>
                <w:sz w:val="22"/>
              </w:rPr>
              <w:t>105</w:t>
            </w:r>
            <w:r w:rsidRPr="00D43766">
              <w:rPr>
                <w:rFonts w:ascii="標楷體" w:eastAsia="標楷體" w:hAnsi="標楷體"/>
                <w:kern w:val="0"/>
                <w:sz w:val="22"/>
              </w:rPr>
              <w:t>年肥胖盛行率下變化幅度計算公式：</w:t>
            </w:r>
            <w:r w:rsidRPr="00D43766">
              <w:rPr>
                <w:kern w:val="0"/>
                <w:sz w:val="22"/>
                <w:u w:val="single"/>
              </w:rPr>
              <w:t>(106</w:t>
            </w:r>
            <w:r w:rsidRPr="00D43766">
              <w:rPr>
                <w:rFonts w:ascii="標楷體" w:eastAsia="標楷體" w:hAnsi="標楷體"/>
                <w:kern w:val="0"/>
                <w:sz w:val="22"/>
                <w:u w:val="single"/>
              </w:rPr>
              <w:t>年</w:t>
            </w:r>
            <w:r w:rsidRPr="00D43766">
              <w:rPr>
                <w:kern w:val="0"/>
                <w:sz w:val="22"/>
                <w:u w:val="single"/>
              </w:rPr>
              <w:t xml:space="preserve"> - 105</w:t>
            </w:r>
            <w:r w:rsidRPr="00D43766">
              <w:rPr>
                <w:rFonts w:ascii="標楷體" w:eastAsia="標楷體" w:hAnsi="標楷體"/>
                <w:kern w:val="0"/>
                <w:sz w:val="22"/>
                <w:u w:val="single"/>
              </w:rPr>
              <w:t>年</w:t>
            </w:r>
            <w:r w:rsidRPr="00D43766">
              <w:rPr>
                <w:kern w:val="0"/>
                <w:sz w:val="22"/>
                <w:u w:val="single"/>
              </w:rPr>
              <w:t>) / 105</w:t>
            </w:r>
            <w:r w:rsidRPr="00D43766">
              <w:rPr>
                <w:rFonts w:ascii="標楷體" w:eastAsia="標楷體" w:hAnsi="標楷體"/>
                <w:kern w:val="0"/>
                <w:sz w:val="22"/>
                <w:u w:val="single"/>
              </w:rPr>
              <w:t>年</w:t>
            </w:r>
            <w:r w:rsidRPr="00D43766">
              <w:rPr>
                <w:kern w:val="0"/>
                <w:sz w:val="22"/>
                <w:u w:val="single"/>
              </w:rPr>
              <w:t>*100</w:t>
            </w:r>
            <w:r w:rsidRPr="00D43766">
              <w:rPr>
                <w:kern w:val="0"/>
                <w:sz w:val="22"/>
              </w:rPr>
              <w:t xml:space="preserve"> </w:t>
            </w:r>
            <w:r w:rsidRPr="00D43766">
              <w:rPr>
                <w:b/>
                <w:bCs/>
                <w:kern w:val="0"/>
                <w:sz w:val="22"/>
              </w:rPr>
              <w:t>(</w:t>
            </w:r>
            <w:r w:rsidRPr="00D43766">
              <w:rPr>
                <w:rFonts w:ascii="標楷體" w:eastAsia="標楷體" w:hAnsi="標楷體"/>
                <w:b/>
                <w:bCs/>
                <w:kern w:val="0"/>
                <w:sz w:val="22"/>
              </w:rPr>
              <w:t>正值代表肥</w:t>
            </w:r>
          </w:p>
          <w:p w:rsidR="00A533B2" w:rsidRPr="00D43766" w:rsidRDefault="00A533B2" w:rsidP="004518D0">
            <w:pPr>
              <w:widowControl/>
              <w:snapToGrid w:val="0"/>
              <w:spacing w:line="320" w:lineRule="exact"/>
              <w:ind w:left="538"/>
            </w:pPr>
            <w:r w:rsidRPr="00D43766">
              <w:rPr>
                <w:rFonts w:ascii="標楷體" w:eastAsia="標楷體" w:hAnsi="標楷體"/>
                <w:b/>
                <w:bCs/>
                <w:kern w:val="0"/>
                <w:sz w:val="22"/>
              </w:rPr>
              <w:t>胖盛行率增加，負值代表下降</w:t>
            </w:r>
            <w:r w:rsidRPr="00D43766">
              <w:rPr>
                <w:b/>
                <w:bCs/>
                <w:kern w:val="0"/>
                <w:sz w:val="22"/>
              </w:rPr>
              <w:t>)</w:t>
            </w:r>
            <w:r w:rsidRPr="00D43766">
              <w:rPr>
                <w:rFonts w:ascii="標楷體" w:eastAsia="標楷體" w:hAnsi="標楷體"/>
                <w:kern w:val="0"/>
                <w:sz w:val="22"/>
              </w:rPr>
              <w:t>，將俟</w:t>
            </w:r>
            <w:r w:rsidRPr="00D43766">
              <w:rPr>
                <w:kern w:val="0"/>
                <w:sz w:val="22"/>
              </w:rPr>
              <w:t>107</w:t>
            </w:r>
            <w:r w:rsidRPr="00D43766">
              <w:rPr>
                <w:rFonts w:ascii="標楷體" w:eastAsia="標楷體" w:hAnsi="標楷體"/>
                <w:kern w:val="0"/>
                <w:sz w:val="22"/>
              </w:rPr>
              <w:t>年度教育部體育署完成運動現況調查，取得全國肥胖盛行率，另行提供</w:t>
            </w:r>
            <w:r w:rsidRPr="00D43766">
              <w:rPr>
                <w:kern w:val="0"/>
                <w:sz w:val="22"/>
              </w:rPr>
              <w:t>107</w:t>
            </w:r>
            <w:r w:rsidRPr="00D43766">
              <w:rPr>
                <w:rFonts w:ascii="標楷體" w:eastAsia="標楷體" w:hAnsi="標楷體"/>
                <w:kern w:val="0"/>
                <w:sz w:val="22"/>
              </w:rPr>
              <w:t>年較</w:t>
            </w:r>
            <w:r w:rsidRPr="00D43766">
              <w:rPr>
                <w:kern w:val="0"/>
                <w:sz w:val="22"/>
              </w:rPr>
              <w:t>106</w:t>
            </w:r>
            <w:r w:rsidRPr="00D43766">
              <w:rPr>
                <w:rFonts w:ascii="標楷體" w:eastAsia="標楷體" w:hAnsi="標楷體"/>
                <w:kern w:val="0"/>
                <w:sz w:val="22"/>
              </w:rPr>
              <w:t>年肥胖盛行率變化幅度及</w:t>
            </w:r>
            <w:r w:rsidRPr="00D43766">
              <w:rPr>
                <w:kern w:val="0"/>
                <w:sz w:val="22"/>
              </w:rPr>
              <w:t>108</w:t>
            </w:r>
            <w:r w:rsidRPr="00D43766">
              <w:rPr>
                <w:rFonts w:ascii="標楷體" w:eastAsia="標楷體" w:hAnsi="標楷體"/>
                <w:kern w:val="0"/>
                <w:sz w:val="22"/>
              </w:rPr>
              <w:t>年肥胖盛行率變化幅度≧</w:t>
            </w:r>
            <w:r w:rsidRPr="00D43766">
              <w:rPr>
                <w:kern w:val="0"/>
                <w:sz w:val="22"/>
              </w:rPr>
              <w:t>2</w:t>
            </w:r>
            <w:r w:rsidRPr="00D43766">
              <w:rPr>
                <w:rFonts w:ascii="標楷體" w:eastAsia="標楷體" w:hAnsi="標楷體"/>
                <w:kern w:val="0"/>
                <w:sz w:val="22"/>
              </w:rPr>
              <w:t>目標值。</w:t>
            </w:r>
          </w:p>
        </w:tc>
      </w:tr>
      <w:tr w:rsidR="00D43766" w:rsidRPr="00D43766" w:rsidTr="00A533B2">
        <w:trPr>
          <w:trHeight w:val="79"/>
        </w:trPr>
        <w:tc>
          <w:tcPr>
            <w:tcW w:w="9699" w:type="dxa"/>
            <w:gridSpan w:val="12"/>
            <w:shd w:val="clear" w:color="auto" w:fill="auto"/>
            <w:tcMar>
              <w:top w:w="0" w:type="dxa"/>
              <w:left w:w="28" w:type="dxa"/>
              <w:bottom w:w="0" w:type="dxa"/>
              <w:right w:w="28" w:type="dxa"/>
            </w:tcMar>
          </w:tcPr>
          <w:p w:rsidR="00A533B2" w:rsidRPr="00D43766" w:rsidRDefault="00A533B2" w:rsidP="004518D0">
            <w:pPr>
              <w:widowControl/>
              <w:snapToGrid w:val="0"/>
              <w:spacing w:line="320" w:lineRule="exact"/>
            </w:pPr>
            <w:r w:rsidRPr="00D43766">
              <w:rPr>
                <w:rFonts w:ascii="標楷體" w:eastAsia="標楷體" w:hAnsi="標楷體"/>
                <w:kern w:val="0"/>
                <w:sz w:val="22"/>
              </w:rPr>
              <w:t>註</w:t>
            </w:r>
            <w:r w:rsidRPr="00D43766">
              <w:rPr>
                <w:kern w:val="0"/>
                <w:sz w:val="22"/>
              </w:rPr>
              <w:t>4</w:t>
            </w:r>
            <w:r w:rsidRPr="00D43766">
              <w:rPr>
                <w:rFonts w:ascii="標楷體" w:eastAsia="標楷體" w:hAnsi="標楷體"/>
                <w:kern w:val="0"/>
                <w:sz w:val="22"/>
              </w:rPr>
              <w:t>：</w:t>
            </w:r>
            <w:r w:rsidRPr="00D43766">
              <w:rPr>
                <w:kern w:val="0"/>
                <w:sz w:val="22"/>
              </w:rPr>
              <w:t>108</w:t>
            </w:r>
            <w:r w:rsidRPr="00D43766">
              <w:rPr>
                <w:rFonts w:ascii="標楷體" w:eastAsia="標楷體" w:hAnsi="標楷體"/>
                <w:kern w:val="0"/>
                <w:sz w:val="22"/>
              </w:rPr>
              <w:t>年肥胖盛行率目標值為</w:t>
            </w:r>
            <w:r w:rsidRPr="00D43766">
              <w:rPr>
                <w:kern w:val="0"/>
                <w:sz w:val="22"/>
              </w:rPr>
              <w:t>107</w:t>
            </w:r>
            <w:r w:rsidRPr="00D43766">
              <w:rPr>
                <w:rFonts w:ascii="標楷體" w:eastAsia="標楷體" w:hAnsi="標楷體"/>
                <w:kern w:val="0"/>
                <w:sz w:val="22"/>
              </w:rPr>
              <w:t>年較</w:t>
            </w:r>
            <w:r w:rsidRPr="00D43766">
              <w:rPr>
                <w:kern w:val="0"/>
                <w:sz w:val="22"/>
              </w:rPr>
              <w:t>106</w:t>
            </w:r>
            <w:r w:rsidRPr="00D43766">
              <w:rPr>
                <w:rFonts w:ascii="標楷體" w:eastAsia="標楷體" w:hAnsi="標楷體"/>
                <w:kern w:val="0"/>
                <w:sz w:val="22"/>
              </w:rPr>
              <w:t>年肥胖盛行率下降≧</w:t>
            </w:r>
            <w:r w:rsidRPr="00D43766">
              <w:rPr>
                <w:kern w:val="0"/>
                <w:sz w:val="22"/>
              </w:rPr>
              <w:t>2</w:t>
            </w:r>
            <w:r w:rsidRPr="00D43766">
              <w:rPr>
                <w:rFonts w:ascii="標楷體" w:eastAsia="標楷體" w:hAnsi="標楷體"/>
                <w:kern w:val="0"/>
                <w:sz w:val="22"/>
              </w:rPr>
              <w:t>，即滿分。</w:t>
            </w:r>
          </w:p>
        </w:tc>
      </w:tr>
    </w:tbl>
    <w:p w:rsidR="00A533B2" w:rsidRPr="00D43766" w:rsidRDefault="00A533B2" w:rsidP="00A533B2">
      <w:pPr>
        <w:pageBreakBefore/>
        <w:spacing w:after="180" w:line="360" w:lineRule="exact"/>
        <w:ind w:right="96"/>
        <w:jc w:val="right"/>
      </w:pPr>
      <w:r w:rsidRPr="00D43766">
        <w:rPr>
          <w:rFonts w:eastAsia="標楷體"/>
          <w:b/>
          <w:bCs/>
          <w:sz w:val="32"/>
          <w:szCs w:val="32"/>
        </w:rPr>
        <w:lastRenderedPageBreak/>
        <w:t>附件</w:t>
      </w:r>
      <w:r w:rsidRPr="00D43766">
        <w:rPr>
          <w:rFonts w:eastAsia="標楷體"/>
          <w:b/>
          <w:bCs/>
          <w:sz w:val="32"/>
          <w:szCs w:val="32"/>
        </w:rPr>
        <w:t>3</w:t>
      </w:r>
    </w:p>
    <w:p w:rsidR="00A533B2" w:rsidRPr="00D43766" w:rsidRDefault="00A533B2" w:rsidP="00A533B2">
      <w:pPr>
        <w:spacing w:after="180" w:line="360" w:lineRule="exact"/>
        <w:ind w:right="96"/>
        <w:rPr>
          <w:rFonts w:eastAsia="標楷體"/>
          <w:b/>
          <w:bCs/>
          <w:sz w:val="32"/>
          <w:szCs w:val="32"/>
        </w:rPr>
      </w:pPr>
    </w:p>
    <w:tbl>
      <w:tblPr>
        <w:tblW w:w="9498" w:type="dxa"/>
        <w:tblInd w:w="28" w:type="dxa"/>
        <w:tblCellMar>
          <w:left w:w="10" w:type="dxa"/>
          <w:right w:w="10" w:type="dxa"/>
        </w:tblCellMar>
        <w:tblLook w:val="04A0" w:firstRow="1" w:lastRow="0" w:firstColumn="1" w:lastColumn="0" w:noHBand="0" w:noVBand="1"/>
      </w:tblPr>
      <w:tblGrid>
        <w:gridCol w:w="3402"/>
        <w:gridCol w:w="2694"/>
        <w:gridCol w:w="3402"/>
      </w:tblGrid>
      <w:tr w:rsidR="00D43766" w:rsidRPr="00D43766" w:rsidTr="004518D0">
        <w:trPr>
          <w:trHeight w:val="330"/>
        </w:trPr>
        <w:tc>
          <w:tcPr>
            <w:tcW w:w="9498" w:type="dxa"/>
            <w:gridSpan w:val="3"/>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b/>
                <w:kern w:val="0"/>
                <w:sz w:val="30"/>
                <w:szCs w:val="30"/>
              </w:rPr>
            </w:pPr>
            <w:r w:rsidRPr="00D43766">
              <w:rPr>
                <w:rFonts w:eastAsia="標楷體"/>
                <w:b/>
                <w:kern w:val="0"/>
                <w:sz w:val="30"/>
                <w:szCs w:val="30"/>
              </w:rPr>
              <w:t>106</w:t>
            </w:r>
            <w:r w:rsidRPr="00D43766">
              <w:rPr>
                <w:rFonts w:eastAsia="標楷體"/>
                <w:b/>
                <w:kern w:val="0"/>
                <w:sz w:val="30"/>
                <w:szCs w:val="30"/>
              </w:rPr>
              <w:t>年</w:t>
            </w:r>
            <w:r w:rsidRPr="00D43766">
              <w:rPr>
                <w:rFonts w:eastAsia="標楷體"/>
                <w:b/>
                <w:kern w:val="0"/>
                <w:sz w:val="30"/>
                <w:szCs w:val="30"/>
              </w:rPr>
              <w:t>65</w:t>
            </w:r>
            <w:r w:rsidRPr="00D43766">
              <w:rPr>
                <w:rFonts w:eastAsia="標楷體"/>
                <w:b/>
                <w:kern w:val="0"/>
                <w:sz w:val="30"/>
                <w:szCs w:val="30"/>
              </w:rPr>
              <w:t>歲以上規律運動人口比例</w:t>
            </w:r>
          </w:p>
        </w:tc>
      </w:tr>
      <w:tr w:rsidR="00D43766" w:rsidRPr="00D43766" w:rsidTr="004518D0">
        <w:trPr>
          <w:trHeight w:val="330"/>
        </w:trPr>
        <w:tc>
          <w:tcPr>
            <w:tcW w:w="3402"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w:t>
            </w:r>
          </w:p>
        </w:tc>
        <w:tc>
          <w:tcPr>
            <w:tcW w:w="2694"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樣本數</w:t>
            </w:r>
          </w:p>
        </w:tc>
        <w:tc>
          <w:tcPr>
            <w:tcW w:w="3402"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7333</w:t>
            </w:r>
            <w:r w:rsidRPr="00D43766">
              <w:rPr>
                <w:rFonts w:eastAsia="標楷體"/>
                <w:kern w:val="0"/>
              </w:rPr>
              <w:t>規律運動</w:t>
            </w:r>
          </w:p>
        </w:tc>
      </w:tr>
      <w:tr w:rsidR="00D43766" w:rsidRPr="00D43766" w:rsidTr="004518D0">
        <w:trPr>
          <w:trHeight w:val="330"/>
        </w:trPr>
        <w:tc>
          <w:tcPr>
            <w:tcW w:w="340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全體</w:t>
            </w:r>
          </w:p>
        </w:tc>
        <w:tc>
          <w:tcPr>
            <w:tcW w:w="26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25,085</w:t>
            </w:r>
          </w:p>
        </w:tc>
        <w:tc>
          <w:tcPr>
            <w:tcW w:w="340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33.2%</w:t>
            </w:r>
          </w:p>
        </w:tc>
      </w:tr>
      <w:tr w:rsidR="00D43766" w:rsidRPr="00D43766" w:rsidTr="004518D0">
        <w:trPr>
          <w:trHeight w:val="330"/>
        </w:trPr>
        <w:tc>
          <w:tcPr>
            <w:tcW w:w="9498"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年齡層</w:t>
            </w:r>
          </w:p>
        </w:tc>
      </w:tr>
      <w:tr w:rsidR="00D43766" w:rsidRPr="00D43766" w:rsidTr="004518D0">
        <w:trPr>
          <w:trHeight w:val="330"/>
        </w:trPr>
        <w:tc>
          <w:tcPr>
            <w:tcW w:w="340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65-69</w:t>
            </w:r>
            <w:r w:rsidRPr="00D43766">
              <w:rPr>
                <w:rFonts w:eastAsia="標楷體"/>
                <w:kern w:val="0"/>
              </w:rPr>
              <w:t>歲</w:t>
            </w:r>
          </w:p>
        </w:tc>
        <w:tc>
          <w:tcPr>
            <w:tcW w:w="26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1,719</w:t>
            </w:r>
          </w:p>
        </w:tc>
        <w:tc>
          <w:tcPr>
            <w:tcW w:w="340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65.4%</w:t>
            </w:r>
          </w:p>
        </w:tc>
      </w:tr>
      <w:tr w:rsidR="00D43766" w:rsidRPr="00D43766" w:rsidTr="004518D0">
        <w:trPr>
          <w:trHeight w:val="330"/>
        </w:trPr>
        <w:tc>
          <w:tcPr>
            <w:tcW w:w="3402"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70</w:t>
            </w:r>
            <w:r w:rsidRPr="00D43766">
              <w:rPr>
                <w:rFonts w:eastAsia="標楷體"/>
                <w:kern w:val="0"/>
              </w:rPr>
              <w:t>歲及以上</w:t>
            </w:r>
          </w:p>
        </w:tc>
        <w:tc>
          <w:tcPr>
            <w:tcW w:w="269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2,112</w:t>
            </w:r>
          </w:p>
        </w:tc>
        <w:tc>
          <w:tcPr>
            <w:tcW w:w="340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62.1%</w:t>
            </w:r>
          </w:p>
        </w:tc>
      </w:tr>
    </w:tbl>
    <w:p w:rsidR="00A533B2" w:rsidRPr="00D43766" w:rsidRDefault="00A533B2" w:rsidP="00A533B2">
      <w:pPr>
        <w:spacing w:after="180" w:line="360" w:lineRule="exact"/>
        <w:ind w:right="96"/>
        <w:rPr>
          <w:rFonts w:eastAsia="標楷體"/>
          <w:bCs/>
        </w:rPr>
      </w:pPr>
      <w:r w:rsidRPr="00D43766">
        <w:rPr>
          <w:rFonts w:eastAsia="標楷體"/>
          <w:bCs/>
        </w:rPr>
        <w:t>備註：</w:t>
      </w:r>
    </w:p>
    <w:p w:rsidR="00A533B2" w:rsidRPr="00D43766" w:rsidRDefault="00A533B2" w:rsidP="00A533B2">
      <w:pPr>
        <w:spacing w:after="180" w:line="360" w:lineRule="exact"/>
        <w:ind w:right="96"/>
        <w:rPr>
          <w:rFonts w:eastAsia="標楷體"/>
          <w:bCs/>
        </w:rPr>
      </w:pPr>
      <w:r w:rsidRPr="00D43766">
        <w:rPr>
          <w:rFonts w:eastAsia="標楷體"/>
          <w:bCs/>
        </w:rPr>
        <w:t>註</w:t>
      </w:r>
      <w:r w:rsidRPr="00D43766">
        <w:rPr>
          <w:rFonts w:eastAsia="標楷體"/>
          <w:bCs/>
        </w:rPr>
        <w:t>1</w:t>
      </w:r>
      <w:r w:rsidRPr="00D43766">
        <w:rPr>
          <w:rFonts w:eastAsia="標楷體"/>
          <w:bCs/>
        </w:rPr>
        <w:t>：資料來源：教育部體育署</w:t>
      </w:r>
      <w:r w:rsidRPr="00D43766">
        <w:rPr>
          <w:rFonts w:eastAsia="標楷體"/>
          <w:bCs/>
        </w:rPr>
        <w:t>106</w:t>
      </w:r>
      <w:r w:rsidRPr="00D43766">
        <w:rPr>
          <w:rFonts w:eastAsia="標楷體"/>
          <w:bCs/>
        </w:rPr>
        <w:t>年運動現況調查。</w:t>
      </w:r>
    </w:p>
    <w:p w:rsidR="00A533B2" w:rsidRPr="00D43766" w:rsidRDefault="00A533B2" w:rsidP="00A533B2">
      <w:pPr>
        <w:spacing w:after="180" w:line="360" w:lineRule="exact"/>
        <w:ind w:right="96"/>
        <w:rPr>
          <w:rFonts w:eastAsia="標楷體"/>
          <w:bCs/>
        </w:rPr>
      </w:pPr>
      <w:r w:rsidRPr="00D43766">
        <w:rPr>
          <w:rFonts w:eastAsia="標楷體"/>
          <w:bCs/>
        </w:rPr>
        <w:t>註</w:t>
      </w:r>
      <w:r w:rsidRPr="00D43766">
        <w:rPr>
          <w:rFonts w:eastAsia="標楷體"/>
          <w:bCs/>
        </w:rPr>
        <w:t>2</w:t>
      </w:r>
      <w:r w:rsidRPr="00D43766">
        <w:rPr>
          <w:rFonts w:eastAsia="標楷體"/>
          <w:bCs/>
        </w:rPr>
        <w:t>：問卷題目：</w:t>
      </w:r>
      <w:r w:rsidRPr="00D43766">
        <w:rPr>
          <w:rFonts w:eastAsia="標楷體"/>
          <w:bCs/>
        </w:rPr>
        <w:t>1.</w:t>
      </w:r>
      <w:r w:rsidRPr="00D43766">
        <w:rPr>
          <w:rFonts w:eastAsia="標楷體"/>
          <w:bCs/>
        </w:rPr>
        <w:t>請問最近一年，平均一星期運動幾次？</w:t>
      </w:r>
    </w:p>
    <w:p w:rsidR="00A533B2" w:rsidRPr="00D43766" w:rsidRDefault="00A533B2" w:rsidP="00A533B2">
      <w:pPr>
        <w:spacing w:after="180" w:line="360" w:lineRule="exact"/>
        <w:ind w:right="96"/>
        <w:rPr>
          <w:rFonts w:eastAsia="標楷體"/>
          <w:bCs/>
        </w:rPr>
      </w:pPr>
      <w:r w:rsidRPr="00D43766">
        <w:rPr>
          <w:rFonts w:eastAsia="標楷體"/>
          <w:bCs/>
        </w:rPr>
        <w:t xml:space="preserve">                2.</w:t>
      </w:r>
      <w:r w:rsidRPr="00D43766">
        <w:rPr>
          <w:rFonts w:eastAsia="標楷體"/>
          <w:bCs/>
        </w:rPr>
        <w:t>請問您平均每次運動幾分鐘？</w:t>
      </w:r>
    </w:p>
    <w:p w:rsidR="00A533B2" w:rsidRPr="00D43766" w:rsidRDefault="00A533B2" w:rsidP="00A533B2">
      <w:pPr>
        <w:spacing w:after="180" w:line="360" w:lineRule="exact"/>
        <w:ind w:right="96"/>
        <w:rPr>
          <w:rFonts w:eastAsia="標楷體"/>
          <w:bCs/>
        </w:rPr>
      </w:pPr>
      <w:r w:rsidRPr="00D43766">
        <w:rPr>
          <w:rFonts w:eastAsia="標楷體"/>
          <w:bCs/>
        </w:rPr>
        <w:t xml:space="preserve">                3.</w:t>
      </w:r>
      <w:r w:rsidRPr="00D43766">
        <w:rPr>
          <w:rFonts w:eastAsia="標楷體"/>
          <w:bCs/>
        </w:rPr>
        <w:t>請問您每次運動的感覺會到什麼程度？會不會流汗？會不會喘？</w:t>
      </w:r>
    </w:p>
    <w:p w:rsidR="00A533B2" w:rsidRPr="00D43766" w:rsidRDefault="00A533B2" w:rsidP="00A533B2">
      <w:pPr>
        <w:spacing w:after="180" w:line="360" w:lineRule="exact"/>
        <w:ind w:right="96"/>
        <w:rPr>
          <w:rFonts w:eastAsia="標楷體"/>
          <w:bCs/>
        </w:rPr>
      </w:pPr>
      <w:r w:rsidRPr="00D43766">
        <w:rPr>
          <w:rFonts w:eastAsia="標楷體"/>
          <w:bCs/>
        </w:rPr>
        <w:t>註</w:t>
      </w:r>
      <w:r w:rsidRPr="00D43766">
        <w:rPr>
          <w:rFonts w:eastAsia="標楷體"/>
          <w:bCs/>
        </w:rPr>
        <w:t>3</w:t>
      </w:r>
      <w:r w:rsidRPr="00D43766">
        <w:rPr>
          <w:rFonts w:eastAsia="標楷體"/>
          <w:bCs/>
        </w:rPr>
        <w:t>：</w:t>
      </w:r>
      <w:r w:rsidRPr="00D43766">
        <w:rPr>
          <w:rFonts w:eastAsia="標楷體"/>
          <w:bCs/>
        </w:rPr>
        <w:t>7333</w:t>
      </w:r>
      <w:r w:rsidRPr="00D43766">
        <w:rPr>
          <w:rFonts w:eastAsia="標楷體"/>
          <w:bCs/>
        </w:rPr>
        <w:t>：每週至少運動</w:t>
      </w:r>
      <w:r w:rsidRPr="00D43766">
        <w:rPr>
          <w:rFonts w:eastAsia="標楷體"/>
          <w:bCs/>
        </w:rPr>
        <w:t>3</w:t>
      </w:r>
      <w:r w:rsidRPr="00D43766">
        <w:rPr>
          <w:rFonts w:eastAsia="標楷體"/>
          <w:bCs/>
        </w:rPr>
        <w:t>次、每次</w:t>
      </w:r>
      <w:r w:rsidRPr="00D43766">
        <w:rPr>
          <w:rFonts w:eastAsia="標楷體"/>
          <w:bCs/>
        </w:rPr>
        <w:t>30</w:t>
      </w:r>
      <w:r w:rsidRPr="00D43766">
        <w:rPr>
          <w:rFonts w:eastAsia="標楷體"/>
          <w:bCs/>
        </w:rPr>
        <w:t>分鐘、心跳達</w:t>
      </w:r>
      <w:r w:rsidRPr="00D43766">
        <w:rPr>
          <w:rFonts w:eastAsia="標楷體"/>
          <w:bCs/>
        </w:rPr>
        <w:t>130</w:t>
      </w:r>
      <w:r w:rsidRPr="00D43766">
        <w:rPr>
          <w:rFonts w:eastAsia="標楷體"/>
          <w:bCs/>
        </w:rPr>
        <w:t>或是運動強度會喘會流汗，目</w:t>
      </w:r>
      <w:r w:rsidRPr="00D43766">
        <w:rPr>
          <w:rFonts w:eastAsia="標楷體"/>
          <w:bCs/>
        </w:rPr>
        <w:t xml:space="preserve">  </w:t>
      </w:r>
    </w:p>
    <w:p w:rsidR="00A533B2" w:rsidRPr="00D43766" w:rsidRDefault="00A533B2" w:rsidP="00A533B2">
      <w:pPr>
        <w:spacing w:after="180" w:line="360" w:lineRule="exact"/>
        <w:ind w:left="1416" w:right="96" w:hanging="706"/>
        <w:rPr>
          <w:rFonts w:eastAsia="標楷體"/>
          <w:bCs/>
        </w:rPr>
      </w:pPr>
      <w:r w:rsidRPr="00D43766">
        <w:rPr>
          <w:rFonts w:eastAsia="標楷體"/>
          <w:bCs/>
        </w:rPr>
        <w:t xml:space="preserve">      </w:t>
      </w:r>
      <w:r w:rsidRPr="00D43766">
        <w:rPr>
          <w:rFonts w:eastAsia="標楷體"/>
          <w:bCs/>
        </w:rPr>
        <w:t>前教育補體育署每年辦理運動城市與運動現況查，採行</w:t>
      </w:r>
      <w:r w:rsidRPr="00D43766">
        <w:rPr>
          <w:rFonts w:eastAsia="標楷體"/>
          <w:bCs/>
        </w:rPr>
        <w:t>7333</w:t>
      </w:r>
      <w:r w:rsidRPr="00D43766">
        <w:rPr>
          <w:rFonts w:eastAsia="標楷體"/>
          <w:bCs/>
        </w:rPr>
        <w:t>為規律運動人口定義。</w:t>
      </w:r>
    </w:p>
    <w:p w:rsidR="00A533B2" w:rsidRPr="00D43766" w:rsidRDefault="00A533B2" w:rsidP="00A533B2">
      <w:pPr>
        <w:spacing w:after="180" w:line="360" w:lineRule="exact"/>
        <w:ind w:right="96"/>
        <w:rPr>
          <w:rFonts w:eastAsia="標楷體"/>
          <w:bCs/>
        </w:rPr>
      </w:pPr>
      <w:r w:rsidRPr="00D43766">
        <w:rPr>
          <w:rFonts w:eastAsia="標楷體"/>
          <w:bCs/>
        </w:rPr>
        <w:t>註</w:t>
      </w:r>
      <w:r w:rsidRPr="00D43766">
        <w:rPr>
          <w:rFonts w:eastAsia="標楷體"/>
          <w:bCs/>
        </w:rPr>
        <w:t>4</w:t>
      </w:r>
      <w:r w:rsidRPr="00D43766">
        <w:rPr>
          <w:rFonts w:eastAsia="標楷體"/>
          <w:bCs/>
        </w:rPr>
        <w:t>：</w:t>
      </w:r>
      <w:r w:rsidRPr="00D43766">
        <w:rPr>
          <w:rFonts w:eastAsia="標楷體"/>
          <w:bCs/>
        </w:rPr>
        <w:t>108</w:t>
      </w:r>
      <w:r w:rsidRPr="00D43766">
        <w:rPr>
          <w:rFonts w:eastAsia="標楷體"/>
          <w:bCs/>
        </w:rPr>
        <w:t>年各縣市</w:t>
      </w:r>
      <w:r w:rsidRPr="00D43766">
        <w:rPr>
          <w:rFonts w:eastAsia="標楷體"/>
          <w:bCs/>
        </w:rPr>
        <w:t>65</w:t>
      </w:r>
      <w:r w:rsidRPr="00D43766">
        <w:rPr>
          <w:rFonts w:eastAsia="標楷體"/>
          <w:bCs/>
        </w:rPr>
        <w:t>歲以上運動人口比例將請體育署協助依本署指標定義提供各縣市調</w:t>
      </w:r>
    </w:p>
    <w:p w:rsidR="00A533B2" w:rsidRPr="00D43766" w:rsidRDefault="00A533B2" w:rsidP="00A533B2">
      <w:pPr>
        <w:spacing w:after="180" w:line="360" w:lineRule="exact"/>
        <w:ind w:right="96"/>
        <w:rPr>
          <w:rFonts w:eastAsia="標楷體"/>
          <w:bCs/>
        </w:rPr>
      </w:pPr>
      <w:r w:rsidRPr="00D43766">
        <w:rPr>
          <w:rFonts w:eastAsia="標楷體"/>
          <w:bCs/>
        </w:rPr>
        <w:t xml:space="preserve">     </w:t>
      </w:r>
      <w:r w:rsidRPr="00D43766">
        <w:rPr>
          <w:rFonts w:eastAsia="標楷體"/>
          <w:bCs/>
        </w:rPr>
        <w:t>查結果。</w:t>
      </w: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pageBreakBefore/>
        <w:spacing w:after="180" w:line="360" w:lineRule="exact"/>
        <w:ind w:right="96"/>
        <w:jc w:val="right"/>
      </w:pPr>
      <w:r w:rsidRPr="00D43766">
        <w:rPr>
          <w:rFonts w:eastAsia="標楷體"/>
          <w:b/>
          <w:bCs/>
          <w:sz w:val="32"/>
          <w:szCs w:val="32"/>
        </w:rPr>
        <w:lastRenderedPageBreak/>
        <w:t>附件</w:t>
      </w:r>
      <w:r w:rsidRPr="00D43766">
        <w:rPr>
          <w:rFonts w:eastAsia="標楷體"/>
          <w:b/>
          <w:bCs/>
          <w:sz w:val="32"/>
          <w:szCs w:val="32"/>
        </w:rPr>
        <w:t>4</w:t>
      </w:r>
    </w:p>
    <w:p w:rsidR="00A533B2" w:rsidRPr="00D43766" w:rsidRDefault="00A533B2" w:rsidP="00A533B2">
      <w:pPr>
        <w:spacing w:after="180" w:line="360" w:lineRule="exact"/>
        <w:ind w:right="96"/>
        <w:jc w:val="center"/>
        <w:rPr>
          <w:rFonts w:eastAsia="標楷體"/>
          <w:b/>
          <w:bCs/>
          <w:sz w:val="32"/>
          <w:szCs w:val="32"/>
        </w:rPr>
      </w:pPr>
      <w:r w:rsidRPr="00D43766">
        <w:rPr>
          <w:rFonts w:eastAsia="標楷體"/>
          <w:b/>
          <w:bCs/>
          <w:sz w:val="32"/>
          <w:szCs w:val="32"/>
        </w:rPr>
        <w:t>長者參與社區健康促進活動比率</w:t>
      </w:r>
      <w:r w:rsidRPr="00D43766">
        <w:rPr>
          <w:rFonts w:eastAsia="標楷體"/>
          <w:b/>
          <w:bCs/>
          <w:sz w:val="32"/>
          <w:szCs w:val="32"/>
        </w:rPr>
        <w:t>(</w:t>
      </w:r>
      <w:r w:rsidRPr="00D43766">
        <w:rPr>
          <w:rFonts w:eastAsia="標楷體"/>
          <w:b/>
          <w:bCs/>
          <w:sz w:val="32"/>
          <w:szCs w:val="32"/>
        </w:rPr>
        <w:t>健康促進活動參與率</w:t>
      </w:r>
      <w:r w:rsidRPr="00D43766">
        <w:rPr>
          <w:rFonts w:eastAsia="標楷體"/>
          <w:b/>
          <w:bCs/>
          <w:sz w:val="32"/>
          <w:szCs w:val="32"/>
        </w:rPr>
        <w:t>)</w:t>
      </w:r>
    </w:p>
    <w:tbl>
      <w:tblPr>
        <w:tblW w:w="9493" w:type="dxa"/>
        <w:tblInd w:w="33" w:type="dxa"/>
        <w:tblCellMar>
          <w:left w:w="10" w:type="dxa"/>
          <w:right w:w="10" w:type="dxa"/>
        </w:tblCellMar>
        <w:tblLook w:val="04A0" w:firstRow="1" w:lastRow="0" w:firstColumn="1" w:lastColumn="0" w:noHBand="0" w:noVBand="1"/>
      </w:tblPr>
      <w:tblGrid>
        <w:gridCol w:w="704"/>
        <w:gridCol w:w="992"/>
        <w:gridCol w:w="851"/>
        <w:gridCol w:w="2142"/>
        <w:gridCol w:w="1543"/>
        <w:gridCol w:w="1134"/>
        <w:gridCol w:w="2127"/>
      </w:tblGrid>
      <w:tr w:rsidR="00D43766" w:rsidRPr="00D43766" w:rsidTr="004518D0">
        <w:trPr>
          <w:trHeight w:val="390"/>
        </w:trPr>
        <w:tc>
          <w:tcPr>
            <w:tcW w:w="704"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序號</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縣市別</w:t>
            </w:r>
          </w:p>
        </w:tc>
        <w:tc>
          <w:tcPr>
            <w:tcW w:w="7797" w:type="dxa"/>
            <w:gridSpan w:val="5"/>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spacing w:line="400" w:lineRule="exact"/>
              <w:jc w:val="center"/>
              <w:rPr>
                <w:rFonts w:eastAsia="標楷體"/>
                <w:kern w:val="0"/>
                <w:sz w:val="28"/>
                <w:szCs w:val="28"/>
              </w:rPr>
            </w:pPr>
            <w:r w:rsidRPr="00D43766">
              <w:rPr>
                <w:rFonts w:eastAsia="標楷體"/>
                <w:kern w:val="0"/>
                <w:sz w:val="28"/>
                <w:szCs w:val="28"/>
              </w:rPr>
              <w:t>「</w:t>
            </w:r>
            <w:r w:rsidRPr="00D43766">
              <w:rPr>
                <w:rFonts w:eastAsia="標楷體"/>
                <w:kern w:val="0"/>
                <w:sz w:val="28"/>
                <w:szCs w:val="28"/>
              </w:rPr>
              <w:t>106</w:t>
            </w:r>
            <w:r w:rsidRPr="00D43766">
              <w:rPr>
                <w:rFonts w:eastAsia="標楷體"/>
                <w:kern w:val="0"/>
                <w:sz w:val="28"/>
                <w:szCs w:val="28"/>
              </w:rPr>
              <w:t>年度補助地方推動衛生保健工作」</w:t>
            </w:r>
          </w:p>
          <w:p w:rsidR="00A533B2" w:rsidRPr="00D43766" w:rsidRDefault="00A533B2" w:rsidP="004518D0">
            <w:pPr>
              <w:widowControl/>
              <w:spacing w:line="400" w:lineRule="exact"/>
              <w:jc w:val="center"/>
              <w:rPr>
                <w:rFonts w:eastAsia="標楷體"/>
                <w:kern w:val="0"/>
                <w:sz w:val="28"/>
                <w:szCs w:val="28"/>
              </w:rPr>
            </w:pPr>
            <w:r w:rsidRPr="00D43766">
              <w:rPr>
                <w:rFonts w:eastAsia="標楷體"/>
                <w:kern w:val="0"/>
                <w:sz w:val="28"/>
                <w:szCs w:val="28"/>
              </w:rPr>
              <w:t>各縣市開班數及服務人數</w:t>
            </w:r>
          </w:p>
        </w:tc>
      </w:tr>
      <w:tr w:rsidR="00D43766" w:rsidRPr="00D43766" w:rsidTr="004518D0">
        <w:trPr>
          <w:trHeight w:val="660"/>
        </w:trPr>
        <w:tc>
          <w:tcPr>
            <w:tcW w:w="704"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開班數</w:t>
            </w:r>
          </w:p>
        </w:tc>
        <w:tc>
          <w:tcPr>
            <w:tcW w:w="2142" w:type="dxa"/>
            <w:tcBorders>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服務人數</w:t>
            </w:r>
            <w:r w:rsidRPr="00D43766">
              <w:rPr>
                <w:rFonts w:eastAsia="標楷體"/>
                <w:kern w:val="0"/>
              </w:rPr>
              <w:br/>
              <w:t>(</w:t>
            </w:r>
            <w:r w:rsidRPr="00D43766">
              <w:rPr>
                <w:rFonts w:eastAsia="標楷體"/>
                <w:kern w:val="0"/>
              </w:rPr>
              <w:t>每班</w:t>
            </w:r>
            <w:r w:rsidRPr="00D43766">
              <w:rPr>
                <w:rFonts w:eastAsia="標楷體"/>
                <w:kern w:val="0"/>
              </w:rPr>
              <w:t>20</w:t>
            </w:r>
            <w:r w:rsidRPr="00D43766">
              <w:rPr>
                <w:rFonts w:eastAsia="標楷體"/>
                <w:kern w:val="0"/>
              </w:rPr>
              <w:t>人計算</w:t>
            </w:r>
            <w:r w:rsidRPr="00D43766">
              <w:rPr>
                <w:rFonts w:eastAsia="標楷體"/>
                <w:kern w:val="0"/>
              </w:rPr>
              <w:t>)</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達成人數</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達成率</w:t>
            </w:r>
          </w:p>
        </w:tc>
        <w:tc>
          <w:tcPr>
            <w:tcW w:w="2127"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jc w:val="center"/>
              <w:rPr>
                <w:rFonts w:eastAsia="標楷體"/>
                <w:b/>
                <w:kern w:val="0"/>
              </w:rPr>
            </w:pPr>
            <w:r w:rsidRPr="00D43766">
              <w:rPr>
                <w:rFonts w:eastAsia="標楷體"/>
                <w:b/>
                <w:kern w:val="0"/>
              </w:rPr>
              <w:t>108</w:t>
            </w:r>
            <w:r w:rsidRPr="00D43766">
              <w:rPr>
                <w:rFonts w:eastAsia="標楷體"/>
                <w:b/>
                <w:kern w:val="0"/>
              </w:rPr>
              <w:t>年達成率增加</w:t>
            </w:r>
            <w:r w:rsidRPr="00D43766">
              <w:rPr>
                <w:rFonts w:eastAsia="標楷體"/>
                <w:b/>
                <w:kern w:val="0"/>
              </w:rPr>
              <w:t>2%</w:t>
            </w:r>
            <w:r w:rsidRPr="00D43766">
              <w:rPr>
                <w:rFonts w:eastAsia="標楷體"/>
                <w:b/>
                <w:kern w:val="0"/>
              </w:rPr>
              <w:t>預估需服務人數</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新北市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90</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1,800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1,818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1,855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2</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臺北市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81</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1,620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2,457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2,507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3</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桃園市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42</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840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845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862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4</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臺中市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58</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1,160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1,969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2,009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5</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臺南市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50</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1,000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1,940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1,979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6</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高雄市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72</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1,440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1,538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1,569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7</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宜蘭縣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13</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260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644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657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8</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新竹縣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12</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240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488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498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9</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苗栗縣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16</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320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1,852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1,890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10</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彰化縣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35</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700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721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736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11</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南投縣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15</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300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702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717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12</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雲林縣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23</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460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730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745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13</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嘉義縣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18</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360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360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368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14</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屏東縣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25</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500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875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893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15</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臺東縣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7</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140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604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617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16</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花蓮縣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9</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180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318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325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17</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澎湖縣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3</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60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60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62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18</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基隆市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200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298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304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19</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新竹市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9</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180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1,067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1,089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20</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嘉義市</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7</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140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147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150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21</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金門縣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4</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80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127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130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22</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連江縣</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20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23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100%</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24 </w:t>
            </w:r>
          </w:p>
        </w:tc>
      </w:tr>
      <w:tr w:rsidR="00D43766" w:rsidRPr="00D43766" w:rsidTr="004518D0">
        <w:trPr>
          <w:trHeight w:val="330"/>
        </w:trPr>
        <w:tc>
          <w:tcPr>
            <w:tcW w:w="704" w:type="dxa"/>
            <w:tcBorders>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w:t>
            </w:r>
          </w:p>
        </w:tc>
        <w:tc>
          <w:tcPr>
            <w:tcW w:w="99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合計</w:t>
            </w:r>
          </w:p>
        </w:tc>
        <w:tc>
          <w:tcPr>
            <w:tcW w:w="851"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right"/>
              <w:rPr>
                <w:rFonts w:eastAsia="標楷體"/>
                <w:kern w:val="0"/>
              </w:rPr>
            </w:pPr>
            <w:r w:rsidRPr="00D43766">
              <w:rPr>
                <w:rFonts w:eastAsia="標楷體"/>
                <w:kern w:val="0"/>
              </w:rPr>
              <w:t>600</w:t>
            </w:r>
          </w:p>
        </w:tc>
        <w:tc>
          <w:tcPr>
            <w:tcW w:w="2142"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12,000 </w:t>
            </w:r>
          </w:p>
        </w:tc>
        <w:tc>
          <w:tcPr>
            <w:tcW w:w="1543"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19,583 </w:t>
            </w:r>
          </w:p>
        </w:tc>
        <w:tc>
          <w:tcPr>
            <w:tcW w:w="1134" w:type="dxa"/>
            <w:tcBorders>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rPr>
                <w:rFonts w:eastAsia="標楷體"/>
                <w:kern w:val="0"/>
              </w:rPr>
            </w:pPr>
            <w:r w:rsidRPr="00D43766">
              <w:rPr>
                <w:rFonts w:eastAsia="標楷體"/>
                <w:kern w:val="0"/>
              </w:rPr>
              <w:t xml:space="preserve">　</w:t>
            </w:r>
          </w:p>
        </w:tc>
        <w:tc>
          <w:tcPr>
            <w:tcW w:w="2127" w:type="dxa"/>
            <w:tcBorders>
              <w:top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A533B2" w:rsidRPr="00D43766" w:rsidRDefault="00A533B2" w:rsidP="004518D0">
            <w:pPr>
              <w:widowControl/>
              <w:jc w:val="center"/>
              <w:rPr>
                <w:rFonts w:eastAsia="標楷體"/>
                <w:kern w:val="0"/>
              </w:rPr>
            </w:pPr>
            <w:r w:rsidRPr="00D43766">
              <w:rPr>
                <w:rFonts w:eastAsia="標楷體"/>
                <w:kern w:val="0"/>
              </w:rPr>
              <w:t xml:space="preserve">          19,986 </w:t>
            </w:r>
          </w:p>
        </w:tc>
      </w:tr>
    </w:tbl>
    <w:p w:rsidR="00A533B2" w:rsidRPr="00D43766" w:rsidRDefault="00A533B2" w:rsidP="00A533B2">
      <w:pPr>
        <w:spacing w:after="180" w:line="360" w:lineRule="exact"/>
        <w:ind w:right="96"/>
        <w:rPr>
          <w:rFonts w:eastAsia="標楷體"/>
          <w:bCs/>
        </w:rPr>
      </w:pPr>
      <w:r w:rsidRPr="00D43766">
        <w:rPr>
          <w:rFonts w:eastAsia="標楷體"/>
          <w:bCs/>
        </w:rPr>
        <w:t>備註：</w:t>
      </w:r>
    </w:p>
    <w:p w:rsidR="00A533B2" w:rsidRPr="00D43766" w:rsidRDefault="00A533B2" w:rsidP="00A533B2">
      <w:pPr>
        <w:spacing w:after="180" w:line="360" w:lineRule="exact"/>
        <w:ind w:right="96"/>
        <w:rPr>
          <w:rFonts w:eastAsia="標楷體"/>
          <w:bCs/>
        </w:rPr>
      </w:pPr>
      <w:r w:rsidRPr="00D43766">
        <w:rPr>
          <w:rFonts w:eastAsia="標楷體"/>
          <w:bCs/>
        </w:rPr>
        <w:t>建議先以</w:t>
      </w:r>
      <w:r w:rsidRPr="00D43766">
        <w:rPr>
          <w:rFonts w:eastAsia="標楷體"/>
          <w:bCs/>
        </w:rPr>
        <w:t>106</w:t>
      </w:r>
      <w:r w:rsidRPr="00D43766">
        <w:rPr>
          <w:rFonts w:eastAsia="標楷體"/>
          <w:bCs/>
        </w:rPr>
        <w:t>年各縣市提報長者參與健康促進課程人數為基線值計算達成率，並以「社區長者健康促進課程資訊及管理系統」登錄參與課程人數為計算標準。</w:t>
      </w:r>
    </w:p>
    <w:p w:rsidR="00A533B2" w:rsidRPr="00D43766" w:rsidRDefault="00A533B2" w:rsidP="00A533B2">
      <w:pPr>
        <w:spacing w:after="180" w:line="360" w:lineRule="exact"/>
        <w:ind w:right="96"/>
        <w:rPr>
          <w:rFonts w:eastAsia="標楷體"/>
          <w:bCs/>
        </w:rPr>
      </w:pP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pageBreakBefore/>
        <w:spacing w:after="180" w:line="360" w:lineRule="exact"/>
        <w:ind w:right="96"/>
        <w:jc w:val="right"/>
      </w:pPr>
      <w:r w:rsidRPr="00D43766">
        <w:rPr>
          <w:rFonts w:eastAsia="標楷體"/>
          <w:b/>
          <w:bCs/>
          <w:sz w:val="32"/>
          <w:szCs w:val="32"/>
        </w:rPr>
        <w:lastRenderedPageBreak/>
        <w:t>附件</w:t>
      </w:r>
      <w:r w:rsidRPr="00D43766">
        <w:rPr>
          <w:rFonts w:eastAsia="標楷體"/>
          <w:b/>
          <w:bCs/>
          <w:sz w:val="32"/>
          <w:szCs w:val="32"/>
        </w:rPr>
        <w:t>5</w:t>
      </w:r>
    </w:p>
    <w:tbl>
      <w:tblPr>
        <w:tblW w:w="8957" w:type="dxa"/>
        <w:jc w:val="center"/>
        <w:tblCellMar>
          <w:left w:w="10" w:type="dxa"/>
          <w:right w:w="10" w:type="dxa"/>
        </w:tblCellMar>
        <w:tblLook w:val="04A0" w:firstRow="1" w:lastRow="0" w:firstColumn="1" w:lastColumn="0" w:noHBand="0" w:noVBand="1"/>
      </w:tblPr>
      <w:tblGrid>
        <w:gridCol w:w="875"/>
        <w:gridCol w:w="1518"/>
        <w:gridCol w:w="1669"/>
        <w:gridCol w:w="2360"/>
        <w:gridCol w:w="2535"/>
      </w:tblGrid>
      <w:tr w:rsidR="00D43766" w:rsidRPr="00D43766" w:rsidTr="004518D0">
        <w:trPr>
          <w:trHeight w:val="1833"/>
          <w:jc w:val="center"/>
        </w:trPr>
        <w:tc>
          <w:tcPr>
            <w:tcW w:w="8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jc w:val="center"/>
              <w:rPr>
                <w:rFonts w:ascii="標楷體" w:eastAsia="標楷體" w:hAnsi="標楷體"/>
                <w:sz w:val="32"/>
                <w:szCs w:val="28"/>
              </w:rPr>
            </w:pPr>
            <w:r w:rsidRPr="00D43766">
              <w:rPr>
                <w:rFonts w:eastAsia="標楷體"/>
                <w:b/>
                <w:bCs/>
                <w:sz w:val="32"/>
                <w:szCs w:val="32"/>
              </w:rPr>
              <w:tab/>
            </w:r>
            <w:r w:rsidRPr="00D43766">
              <w:rPr>
                <w:rFonts w:ascii="標楷體" w:eastAsia="標楷體" w:hAnsi="標楷體"/>
                <w:sz w:val="32"/>
                <w:szCs w:val="28"/>
              </w:rPr>
              <w:t>________縣/市 眼底檢查或眼底彩色攝影 記錄表</w:t>
            </w:r>
          </w:p>
          <w:p w:rsidR="00A533B2" w:rsidRPr="00D43766" w:rsidRDefault="00A533B2" w:rsidP="004518D0">
            <w:pPr>
              <w:spacing w:line="400" w:lineRule="exact"/>
              <w:jc w:val="center"/>
              <w:rPr>
                <w:rFonts w:ascii="標楷體" w:eastAsia="標楷體" w:hAnsi="標楷體"/>
                <w:sz w:val="32"/>
                <w:szCs w:val="28"/>
              </w:rPr>
            </w:pPr>
          </w:p>
          <w:p w:rsidR="00A533B2" w:rsidRPr="00D43766" w:rsidRDefault="00A533B2" w:rsidP="004518D0">
            <w:pPr>
              <w:spacing w:line="400" w:lineRule="exact"/>
            </w:pPr>
            <w:r w:rsidRPr="00D43766">
              <w:rPr>
                <w:rFonts w:ascii="標楷體" w:eastAsia="標楷體" w:hAnsi="標楷體"/>
                <w:sz w:val="28"/>
                <w:szCs w:val="28"/>
              </w:rPr>
              <w:t>期間</w:t>
            </w:r>
            <w:r w:rsidRPr="00D43766">
              <w:rPr>
                <w:rFonts w:ascii="新細明體" w:hAnsi="新細明體"/>
                <w:sz w:val="28"/>
                <w:szCs w:val="28"/>
              </w:rPr>
              <w:t>：</w:t>
            </w:r>
            <w:r w:rsidRPr="00D43766">
              <w:rPr>
                <w:rFonts w:ascii="標楷體" w:eastAsia="標楷體" w:hAnsi="標楷體"/>
                <w:sz w:val="28"/>
                <w:szCs w:val="28"/>
              </w:rPr>
              <w:t>1</w:t>
            </w:r>
            <w:r w:rsidRPr="00D43766">
              <w:rPr>
                <w:rFonts w:eastAsia="標楷體"/>
                <w:sz w:val="28"/>
                <w:szCs w:val="28"/>
              </w:rPr>
              <w:t>07</w:t>
            </w:r>
            <w:r w:rsidRPr="00D43766">
              <w:rPr>
                <w:rFonts w:eastAsia="標楷體"/>
                <w:sz w:val="28"/>
                <w:szCs w:val="28"/>
              </w:rPr>
              <w:t>年</w:t>
            </w:r>
            <w:r w:rsidRPr="00D43766">
              <w:rPr>
                <w:rFonts w:eastAsia="標楷體"/>
                <w:sz w:val="28"/>
                <w:szCs w:val="28"/>
              </w:rPr>
              <w:t>7</w:t>
            </w:r>
            <w:r w:rsidRPr="00D43766">
              <w:rPr>
                <w:rFonts w:eastAsia="標楷體"/>
                <w:sz w:val="28"/>
                <w:szCs w:val="28"/>
              </w:rPr>
              <w:t>月</w:t>
            </w:r>
            <w:r w:rsidRPr="00D43766">
              <w:rPr>
                <w:rFonts w:eastAsia="標楷體"/>
                <w:sz w:val="28"/>
                <w:szCs w:val="28"/>
              </w:rPr>
              <w:t>1</w:t>
            </w:r>
            <w:r w:rsidRPr="00D43766">
              <w:rPr>
                <w:rFonts w:eastAsia="標楷體"/>
                <w:sz w:val="28"/>
                <w:szCs w:val="28"/>
              </w:rPr>
              <w:t>日至</w:t>
            </w:r>
            <w:r w:rsidRPr="00D43766">
              <w:rPr>
                <w:rFonts w:eastAsia="標楷體"/>
                <w:sz w:val="28"/>
                <w:szCs w:val="28"/>
              </w:rPr>
              <w:t>108</w:t>
            </w:r>
            <w:r w:rsidRPr="00D43766">
              <w:rPr>
                <w:rFonts w:eastAsia="標楷體"/>
                <w:sz w:val="28"/>
                <w:szCs w:val="28"/>
              </w:rPr>
              <w:t>年</w:t>
            </w:r>
            <w:r w:rsidRPr="00D43766">
              <w:rPr>
                <w:rFonts w:eastAsia="標楷體"/>
                <w:sz w:val="28"/>
                <w:szCs w:val="28"/>
              </w:rPr>
              <w:t>6</w:t>
            </w:r>
            <w:r w:rsidRPr="00D43766">
              <w:rPr>
                <w:rFonts w:eastAsia="標楷體"/>
                <w:sz w:val="28"/>
                <w:szCs w:val="28"/>
              </w:rPr>
              <w:t>月</w:t>
            </w:r>
            <w:r w:rsidRPr="00D43766">
              <w:rPr>
                <w:rFonts w:eastAsia="標楷體"/>
                <w:sz w:val="28"/>
                <w:szCs w:val="28"/>
              </w:rPr>
              <w:t>30</w:t>
            </w:r>
            <w:r w:rsidRPr="00D43766">
              <w:rPr>
                <w:rFonts w:eastAsia="標楷體"/>
                <w:sz w:val="28"/>
                <w:szCs w:val="28"/>
              </w:rPr>
              <w:t>日</w:t>
            </w:r>
          </w:p>
          <w:p w:rsidR="00A533B2" w:rsidRPr="00D43766" w:rsidRDefault="00A533B2" w:rsidP="004518D0">
            <w:pPr>
              <w:spacing w:line="400" w:lineRule="exact"/>
              <w:ind w:left="1336" w:hanging="1336"/>
            </w:pPr>
            <w:r w:rsidRPr="00D43766">
              <w:rPr>
                <w:rFonts w:eastAsia="標楷體"/>
                <w:sz w:val="28"/>
                <w:szCs w:val="28"/>
              </w:rPr>
              <w:t>記錄對象</w:t>
            </w:r>
            <w:r w:rsidRPr="00D43766">
              <w:rPr>
                <w:sz w:val="28"/>
                <w:szCs w:val="28"/>
              </w:rPr>
              <w:t>：</w:t>
            </w:r>
            <w:r w:rsidRPr="00D43766">
              <w:rPr>
                <w:rFonts w:eastAsia="標楷體"/>
                <w:sz w:val="28"/>
                <w:szCs w:val="28"/>
              </w:rPr>
              <w:t>有執行眼底檢查或眼底彩色攝影之糖尿病病人，但</w:t>
            </w:r>
            <w:r w:rsidRPr="00D43766">
              <w:rPr>
                <w:rFonts w:eastAsia="標楷體"/>
                <w:sz w:val="28"/>
                <w:szCs w:val="28"/>
              </w:rPr>
              <w:t>1</w:t>
            </w:r>
            <w:r w:rsidRPr="00D43766">
              <w:rPr>
                <w:rFonts w:eastAsia="標楷體"/>
                <w:sz w:val="28"/>
                <w:szCs w:val="28"/>
              </w:rPr>
              <w:t>年內「</w:t>
            </w:r>
            <w:r w:rsidRPr="00D43766">
              <w:rPr>
                <w:rFonts w:eastAsia="標楷體"/>
                <w:b/>
                <w:sz w:val="28"/>
                <w:szCs w:val="28"/>
              </w:rPr>
              <w:t>未申報</w:t>
            </w:r>
            <w:r w:rsidRPr="00D43766">
              <w:rPr>
                <w:rFonts w:eastAsia="標楷體"/>
                <w:sz w:val="28"/>
                <w:szCs w:val="28"/>
              </w:rPr>
              <w:t>」</w:t>
            </w:r>
            <w:r w:rsidRPr="00D43766">
              <w:rPr>
                <w:rFonts w:eastAsia="標楷體"/>
                <w:sz w:val="28"/>
                <w:szCs w:val="28"/>
              </w:rPr>
              <w:t>23501</w:t>
            </w:r>
            <w:r w:rsidRPr="00D43766">
              <w:rPr>
                <w:rFonts w:eastAsia="標楷體"/>
                <w:sz w:val="28"/>
                <w:szCs w:val="28"/>
              </w:rPr>
              <w:t>、</w:t>
            </w:r>
            <w:r w:rsidRPr="00D43766">
              <w:rPr>
                <w:rFonts w:eastAsia="標楷體"/>
                <w:sz w:val="28"/>
                <w:szCs w:val="28"/>
              </w:rPr>
              <w:t>23502</w:t>
            </w:r>
            <w:r w:rsidRPr="00D43766">
              <w:rPr>
                <w:rFonts w:eastAsia="標楷體"/>
                <w:sz w:val="28"/>
                <w:szCs w:val="28"/>
              </w:rPr>
              <w:t>及</w:t>
            </w:r>
            <w:r w:rsidRPr="00D43766">
              <w:rPr>
                <w:rFonts w:eastAsia="標楷體"/>
                <w:sz w:val="28"/>
                <w:szCs w:val="28"/>
              </w:rPr>
              <w:t>23702</w:t>
            </w:r>
            <w:r w:rsidRPr="00D43766">
              <w:rPr>
                <w:rFonts w:eastAsia="標楷體"/>
                <w:sz w:val="28"/>
                <w:szCs w:val="28"/>
              </w:rPr>
              <w:t>之案件者。</w:t>
            </w:r>
          </w:p>
        </w:tc>
      </w:tr>
      <w:tr w:rsidR="00D43766" w:rsidRPr="00D43766" w:rsidTr="004518D0">
        <w:trPr>
          <w:trHeight w:val="833"/>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ascii="標楷體" w:eastAsia="標楷體" w:hAnsi="標楷體"/>
                <w:sz w:val="28"/>
                <w:szCs w:val="28"/>
              </w:rPr>
            </w:pPr>
            <w:r w:rsidRPr="00D43766">
              <w:rPr>
                <w:rFonts w:ascii="標楷體" w:eastAsia="標楷體" w:hAnsi="標楷體"/>
                <w:sz w:val="28"/>
                <w:szCs w:val="28"/>
              </w:rPr>
              <w:t>編號</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ascii="標楷體" w:eastAsia="標楷體" w:hAnsi="標楷體"/>
                <w:sz w:val="28"/>
                <w:szCs w:val="28"/>
              </w:rPr>
            </w:pPr>
            <w:r w:rsidRPr="00D43766">
              <w:rPr>
                <w:rFonts w:ascii="標楷體" w:eastAsia="標楷體" w:hAnsi="標楷體"/>
                <w:sz w:val="28"/>
                <w:szCs w:val="28"/>
              </w:rPr>
              <w:t>檢查日期</w:t>
            </w: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ascii="標楷體" w:eastAsia="標楷體" w:hAnsi="標楷體"/>
                <w:sz w:val="28"/>
                <w:szCs w:val="28"/>
              </w:rPr>
            </w:pPr>
            <w:r w:rsidRPr="00D43766">
              <w:rPr>
                <w:rFonts w:ascii="標楷體" w:eastAsia="標楷體" w:hAnsi="標楷體"/>
                <w:sz w:val="28"/>
                <w:szCs w:val="28"/>
              </w:rPr>
              <w:t>姓名</w:t>
            </w: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ascii="標楷體" w:eastAsia="標楷體" w:hAnsi="標楷體"/>
                <w:sz w:val="28"/>
                <w:szCs w:val="28"/>
              </w:rPr>
            </w:pPr>
            <w:r w:rsidRPr="00D43766">
              <w:rPr>
                <w:rFonts w:ascii="標楷體" w:eastAsia="標楷體" w:hAnsi="標楷體"/>
                <w:sz w:val="28"/>
                <w:szCs w:val="28"/>
              </w:rPr>
              <w:t>電話</w:t>
            </w: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400" w:lineRule="exact"/>
              <w:jc w:val="center"/>
              <w:rPr>
                <w:rFonts w:ascii="標楷體" w:eastAsia="標楷體" w:hAnsi="標楷體"/>
                <w:sz w:val="28"/>
                <w:szCs w:val="28"/>
              </w:rPr>
            </w:pPr>
            <w:r w:rsidRPr="00D43766">
              <w:rPr>
                <w:rFonts w:ascii="標楷體" w:eastAsia="標楷體" w:hAnsi="標楷體"/>
                <w:sz w:val="28"/>
                <w:szCs w:val="28"/>
              </w:rPr>
              <w:t>醫療院所名稱/</w:t>
            </w:r>
          </w:p>
          <w:p w:rsidR="00A533B2" w:rsidRPr="00D43766" w:rsidRDefault="00A533B2" w:rsidP="004518D0">
            <w:pPr>
              <w:spacing w:line="400" w:lineRule="exact"/>
              <w:jc w:val="center"/>
              <w:rPr>
                <w:rFonts w:ascii="標楷體" w:eastAsia="標楷體" w:hAnsi="標楷體"/>
                <w:sz w:val="28"/>
                <w:szCs w:val="28"/>
              </w:rPr>
            </w:pPr>
            <w:r w:rsidRPr="00D43766">
              <w:rPr>
                <w:rFonts w:ascii="標楷體" w:eastAsia="標楷體" w:hAnsi="標楷體"/>
                <w:sz w:val="28"/>
                <w:szCs w:val="28"/>
              </w:rPr>
              <w:t>眼科醫師簽章</w:t>
            </w: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1</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2</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3</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4</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5</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6</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7</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8</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9</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10</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11</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12</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13</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14</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592"/>
          <w:jc w:val="center"/>
        </w:trPr>
        <w:tc>
          <w:tcPr>
            <w:tcW w:w="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15</w:t>
            </w:r>
          </w:p>
        </w:tc>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3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p>
        </w:tc>
      </w:tr>
      <w:tr w:rsidR="00D43766" w:rsidRPr="00D43766" w:rsidTr="004518D0">
        <w:trPr>
          <w:trHeight w:val="1577"/>
          <w:jc w:val="center"/>
        </w:trPr>
        <w:tc>
          <w:tcPr>
            <w:tcW w:w="895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400" w:lineRule="exact"/>
              <w:rPr>
                <w:rFonts w:ascii="標楷體" w:eastAsia="標楷體" w:hAnsi="標楷體"/>
                <w:sz w:val="28"/>
                <w:szCs w:val="28"/>
              </w:rPr>
            </w:pPr>
            <w:r w:rsidRPr="00D43766">
              <w:rPr>
                <w:rFonts w:ascii="標楷體" w:eastAsia="標楷體" w:hAnsi="標楷體"/>
                <w:sz w:val="28"/>
                <w:szCs w:val="28"/>
              </w:rPr>
              <w:t>註:</w:t>
            </w:r>
          </w:p>
          <w:p w:rsidR="00A533B2" w:rsidRPr="00D43766" w:rsidRDefault="00A533B2" w:rsidP="00166484">
            <w:pPr>
              <w:numPr>
                <w:ilvl w:val="0"/>
                <w:numId w:val="237"/>
              </w:numPr>
              <w:suppressAutoHyphens/>
              <w:autoSpaceDN w:val="0"/>
              <w:spacing w:line="400" w:lineRule="exact"/>
              <w:textAlignment w:val="baseline"/>
              <w:rPr>
                <w:rFonts w:ascii="標楷體" w:eastAsia="標楷體" w:hAnsi="標楷體"/>
                <w:sz w:val="28"/>
                <w:szCs w:val="28"/>
              </w:rPr>
            </w:pPr>
            <w:r w:rsidRPr="00D43766">
              <w:rPr>
                <w:rFonts w:ascii="標楷體" w:eastAsia="標楷體" w:hAnsi="標楷體"/>
                <w:sz w:val="28"/>
                <w:szCs w:val="28"/>
              </w:rPr>
              <w:t>糖尿病病人定義:門診主次診斷為糖尿病且使用糖尿病用藥之病人。</w:t>
            </w:r>
          </w:p>
          <w:p w:rsidR="00A533B2" w:rsidRPr="00D43766" w:rsidRDefault="00A533B2" w:rsidP="00166484">
            <w:pPr>
              <w:numPr>
                <w:ilvl w:val="0"/>
                <w:numId w:val="237"/>
              </w:numPr>
              <w:suppressAutoHyphens/>
              <w:autoSpaceDN w:val="0"/>
              <w:spacing w:line="400" w:lineRule="exact"/>
              <w:textAlignment w:val="baseline"/>
              <w:rPr>
                <w:rFonts w:ascii="標楷體" w:eastAsia="標楷體" w:hAnsi="標楷體"/>
                <w:sz w:val="28"/>
                <w:szCs w:val="28"/>
              </w:rPr>
            </w:pPr>
            <w:r w:rsidRPr="00D43766">
              <w:rPr>
                <w:rFonts w:ascii="標楷體" w:eastAsia="標楷體" w:hAnsi="標楷體"/>
                <w:sz w:val="28"/>
                <w:szCs w:val="28"/>
              </w:rPr>
              <w:t>請提供紙本及電子檔(.xls)備查。</w:t>
            </w:r>
          </w:p>
          <w:p w:rsidR="00A533B2" w:rsidRPr="00D43766" w:rsidRDefault="00A533B2" w:rsidP="00166484">
            <w:pPr>
              <w:numPr>
                <w:ilvl w:val="0"/>
                <w:numId w:val="237"/>
              </w:numPr>
              <w:suppressAutoHyphens/>
              <w:autoSpaceDN w:val="0"/>
              <w:spacing w:line="400" w:lineRule="exact"/>
              <w:textAlignment w:val="baseline"/>
              <w:rPr>
                <w:rFonts w:ascii="標楷體" w:eastAsia="標楷體" w:hAnsi="標楷體"/>
                <w:sz w:val="28"/>
                <w:szCs w:val="28"/>
              </w:rPr>
            </w:pPr>
            <w:r w:rsidRPr="00D43766">
              <w:rPr>
                <w:rFonts w:ascii="標楷體" w:eastAsia="標楷體" w:hAnsi="標楷體"/>
                <w:sz w:val="28"/>
                <w:szCs w:val="28"/>
              </w:rPr>
              <w:t>採隨機方式檢核，如有重覆或記錄不實時，則不予計分。</w:t>
            </w:r>
          </w:p>
        </w:tc>
      </w:tr>
    </w:tbl>
    <w:p w:rsidR="00A533B2" w:rsidRPr="00D43766" w:rsidRDefault="00A533B2" w:rsidP="00A533B2">
      <w:pPr>
        <w:pageBreakBefore/>
        <w:spacing w:after="180" w:line="360" w:lineRule="exact"/>
        <w:ind w:right="96"/>
        <w:jc w:val="right"/>
      </w:pPr>
      <w:r w:rsidRPr="00D43766">
        <w:rPr>
          <w:rFonts w:eastAsia="標楷體"/>
          <w:b/>
          <w:bCs/>
          <w:sz w:val="32"/>
          <w:szCs w:val="32"/>
        </w:rPr>
        <w:lastRenderedPageBreak/>
        <w:t>附件</w:t>
      </w:r>
      <w:r w:rsidRPr="00D43766">
        <w:rPr>
          <w:rFonts w:eastAsia="標楷體"/>
          <w:b/>
          <w:bCs/>
          <w:sz w:val="32"/>
          <w:szCs w:val="32"/>
        </w:rPr>
        <w:t>6</w:t>
      </w:r>
    </w:p>
    <w:p w:rsidR="00A533B2" w:rsidRPr="00D43766" w:rsidRDefault="00A533B2" w:rsidP="00A533B2">
      <w:pPr>
        <w:spacing w:line="420" w:lineRule="exact"/>
        <w:jc w:val="center"/>
      </w:pPr>
      <w:r w:rsidRPr="00D43766">
        <w:rPr>
          <w:rFonts w:eastAsia="標楷體"/>
          <w:b/>
          <w:sz w:val="32"/>
          <w:szCs w:val="32"/>
        </w:rPr>
        <w:t>血壓站評估</w:t>
      </w:r>
      <w:r w:rsidRPr="00D43766">
        <w:rPr>
          <w:rFonts w:eastAsia="標楷體"/>
          <w:b/>
          <w:sz w:val="28"/>
        </w:rPr>
        <w:t>表</w:t>
      </w:r>
    </w:p>
    <w:p w:rsidR="00A533B2" w:rsidRPr="00D43766" w:rsidRDefault="00A533B2" w:rsidP="00A533B2">
      <w:pPr>
        <w:pStyle w:val="aff1"/>
        <w:spacing w:line="300" w:lineRule="exact"/>
        <w:jc w:val="right"/>
        <w:rPr>
          <w:rFonts w:ascii="標楷體" w:eastAsia="標楷體" w:hAnsi="標楷體"/>
          <w:sz w:val="28"/>
          <w:szCs w:val="28"/>
        </w:rPr>
      </w:pPr>
      <w:r w:rsidRPr="00D43766">
        <w:rPr>
          <w:rFonts w:ascii="標楷體" w:eastAsia="標楷體" w:hAnsi="標楷體"/>
          <w:sz w:val="28"/>
          <w:szCs w:val="28"/>
        </w:rPr>
        <w:t>填寫日期:___年__月__日</w:t>
      </w:r>
    </w:p>
    <w:p w:rsidR="00A533B2" w:rsidRPr="00D43766" w:rsidRDefault="00A533B2" w:rsidP="00166484">
      <w:pPr>
        <w:pStyle w:val="aff1"/>
        <w:numPr>
          <w:ilvl w:val="0"/>
          <w:numId w:val="238"/>
        </w:numPr>
        <w:suppressAutoHyphens/>
        <w:autoSpaceDN w:val="0"/>
        <w:spacing w:line="360" w:lineRule="exact"/>
        <w:ind w:leftChars="0"/>
        <w:textAlignment w:val="baseline"/>
      </w:pPr>
      <w:r w:rsidRPr="00D43766">
        <w:rPr>
          <w:rFonts w:ascii="標楷體" w:eastAsia="標楷體" w:hAnsi="標楷體"/>
          <w:sz w:val="28"/>
          <w:szCs w:val="28"/>
        </w:rPr>
        <w:t>血壓站設置縣市：</w:t>
      </w:r>
      <w:r w:rsidRPr="00D43766">
        <w:rPr>
          <w:rFonts w:ascii="標楷體" w:eastAsia="標楷體" w:hAnsi="標楷體"/>
          <w:sz w:val="28"/>
          <w:szCs w:val="28"/>
          <w:u w:val="single"/>
        </w:rPr>
        <w:t xml:space="preserve">         </w:t>
      </w:r>
      <w:r w:rsidRPr="00D43766">
        <w:rPr>
          <w:rFonts w:ascii="標楷體" w:eastAsia="標楷體" w:hAnsi="標楷體"/>
          <w:sz w:val="28"/>
          <w:szCs w:val="28"/>
        </w:rPr>
        <w:t>縣市</w:t>
      </w:r>
    </w:p>
    <w:p w:rsidR="00A533B2" w:rsidRPr="00D43766" w:rsidRDefault="00A533B2" w:rsidP="00A533B2">
      <w:pPr>
        <w:pStyle w:val="aff1"/>
        <w:spacing w:line="360" w:lineRule="exact"/>
      </w:pPr>
      <w:r w:rsidRPr="00D43766">
        <w:rPr>
          <w:rFonts w:ascii="標楷體" w:eastAsia="標楷體" w:hAnsi="標楷體"/>
          <w:sz w:val="28"/>
          <w:szCs w:val="28"/>
        </w:rPr>
        <w:t>設置地點：</w:t>
      </w:r>
      <w:r w:rsidRPr="00D43766">
        <w:rPr>
          <w:rFonts w:ascii="標楷體" w:eastAsia="標楷體" w:hAnsi="標楷體"/>
          <w:sz w:val="28"/>
          <w:szCs w:val="28"/>
          <w:u w:val="single"/>
        </w:rPr>
        <w:t xml:space="preserve">                                                       </w:t>
      </w:r>
    </w:p>
    <w:p w:rsidR="00A533B2" w:rsidRPr="00D43766" w:rsidRDefault="00A533B2" w:rsidP="00A533B2">
      <w:pPr>
        <w:pStyle w:val="aff1"/>
        <w:spacing w:line="360" w:lineRule="exact"/>
        <w:rPr>
          <w:rFonts w:ascii="標楷體" w:eastAsia="標楷體" w:hAnsi="標楷體"/>
          <w:sz w:val="28"/>
          <w:szCs w:val="28"/>
          <w:u w:val="single"/>
        </w:rPr>
      </w:pPr>
      <w:r w:rsidRPr="00D43766">
        <w:rPr>
          <w:rFonts w:ascii="標楷體" w:eastAsia="標楷體" w:hAnsi="標楷體"/>
          <w:sz w:val="28"/>
          <w:szCs w:val="28"/>
          <w:u w:val="single"/>
        </w:rPr>
        <w:t xml:space="preserve">(請盡量寫全名。例如:○○○村○○○發展協會；○○○社區照顧關懷據點) </w:t>
      </w:r>
    </w:p>
    <w:p w:rsidR="00A533B2" w:rsidRPr="00D43766" w:rsidRDefault="00A533B2" w:rsidP="00A533B2">
      <w:pPr>
        <w:pStyle w:val="aff1"/>
        <w:spacing w:line="360" w:lineRule="exact"/>
      </w:pPr>
      <w:r w:rsidRPr="00D43766">
        <w:rPr>
          <w:rFonts w:ascii="標楷體" w:eastAsia="標楷體" w:hAnsi="標楷體"/>
          <w:sz w:val="28"/>
          <w:szCs w:val="28"/>
        </w:rPr>
        <w:t>地址：</w:t>
      </w:r>
      <w:r w:rsidRPr="00D43766">
        <w:rPr>
          <w:rFonts w:ascii="標楷體" w:eastAsia="標楷體" w:hAnsi="標楷體"/>
          <w:sz w:val="28"/>
          <w:szCs w:val="28"/>
          <w:u w:val="single"/>
        </w:rPr>
        <w:t xml:space="preserve">                                               </w:t>
      </w:r>
    </w:p>
    <w:p w:rsidR="00A533B2" w:rsidRPr="00D43766" w:rsidRDefault="00A533B2" w:rsidP="00166484">
      <w:pPr>
        <w:pStyle w:val="aff1"/>
        <w:numPr>
          <w:ilvl w:val="0"/>
          <w:numId w:val="238"/>
        </w:numPr>
        <w:suppressAutoHyphens/>
        <w:autoSpaceDN w:val="0"/>
        <w:spacing w:line="360" w:lineRule="exact"/>
        <w:ind w:leftChars="0"/>
        <w:textAlignment w:val="baseline"/>
        <w:rPr>
          <w:rFonts w:ascii="標楷體" w:eastAsia="標楷體" w:hAnsi="標楷體"/>
          <w:sz w:val="28"/>
          <w:szCs w:val="28"/>
        </w:rPr>
      </w:pPr>
      <w:r w:rsidRPr="00D43766">
        <w:rPr>
          <w:rFonts w:ascii="標楷體" w:eastAsia="標楷體" w:hAnsi="標楷體"/>
          <w:sz w:val="28"/>
          <w:szCs w:val="28"/>
        </w:rPr>
        <w:t>是否有聯絡人/管理人：□是  □否</w:t>
      </w:r>
    </w:p>
    <w:p w:rsidR="00A533B2" w:rsidRPr="00D43766" w:rsidRDefault="00A533B2" w:rsidP="00166484">
      <w:pPr>
        <w:pStyle w:val="aff1"/>
        <w:numPr>
          <w:ilvl w:val="0"/>
          <w:numId w:val="238"/>
        </w:numPr>
        <w:suppressAutoHyphens/>
        <w:autoSpaceDN w:val="0"/>
        <w:spacing w:line="360" w:lineRule="exact"/>
        <w:ind w:leftChars="0"/>
        <w:textAlignment w:val="baseline"/>
        <w:rPr>
          <w:rFonts w:ascii="標楷體" w:eastAsia="標楷體" w:hAnsi="標楷體"/>
          <w:sz w:val="28"/>
          <w:szCs w:val="28"/>
        </w:rPr>
      </w:pPr>
      <w:r w:rsidRPr="00D43766">
        <w:rPr>
          <w:rFonts w:ascii="標楷體" w:eastAsia="標楷體" w:hAnsi="標楷體"/>
          <w:sz w:val="28"/>
          <w:szCs w:val="28"/>
        </w:rPr>
        <w:t>目前血壓站使用之血壓計種類是何種型式？</w:t>
      </w:r>
    </w:p>
    <w:p w:rsidR="00A533B2" w:rsidRPr="00D43766" w:rsidRDefault="00A533B2" w:rsidP="00A533B2">
      <w:pPr>
        <w:pStyle w:val="aff1"/>
        <w:spacing w:line="360" w:lineRule="exact"/>
        <w:rPr>
          <w:rFonts w:ascii="標楷體" w:eastAsia="標楷體" w:hAnsi="標楷體"/>
          <w:sz w:val="28"/>
          <w:szCs w:val="28"/>
        </w:rPr>
      </w:pPr>
      <w:r w:rsidRPr="00D43766">
        <w:rPr>
          <w:rFonts w:ascii="標楷體" w:eastAsia="標楷體" w:hAnsi="標楷體"/>
          <w:sz w:val="28"/>
          <w:szCs w:val="28"/>
        </w:rPr>
        <w:t>□水銀式  □隧道式  □手臂式  □手腕式  □手指夾式</w:t>
      </w:r>
    </w:p>
    <w:p w:rsidR="00A533B2" w:rsidRPr="00D43766" w:rsidRDefault="00A533B2" w:rsidP="00166484">
      <w:pPr>
        <w:numPr>
          <w:ilvl w:val="0"/>
          <w:numId w:val="238"/>
        </w:numPr>
        <w:suppressAutoHyphens/>
        <w:autoSpaceDN w:val="0"/>
        <w:spacing w:line="360" w:lineRule="exact"/>
        <w:ind w:left="4678" w:hanging="4676"/>
        <w:textAlignment w:val="baseline"/>
        <w:rPr>
          <w:rFonts w:ascii="標楷體" w:eastAsia="標楷體" w:hAnsi="標楷體"/>
          <w:sz w:val="28"/>
          <w:szCs w:val="28"/>
        </w:rPr>
      </w:pPr>
      <w:r w:rsidRPr="00D43766">
        <w:rPr>
          <w:rFonts w:ascii="標楷體" w:eastAsia="標楷體" w:hAnsi="標楷體"/>
          <w:sz w:val="28"/>
          <w:szCs w:val="28"/>
        </w:rPr>
        <w:t>目前所使用的血壓計有哪些功能？□雲端上傳功能   □個人登錄功能                     □都沒有</w:t>
      </w:r>
    </w:p>
    <w:p w:rsidR="00A533B2" w:rsidRPr="00D43766" w:rsidRDefault="00A533B2" w:rsidP="00166484">
      <w:pPr>
        <w:pStyle w:val="aff1"/>
        <w:numPr>
          <w:ilvl w:val="0"/>
          <w:numId w:val="238"/>
        </w:numPr>
        <w:suppressAutoHyphens/>
        <w:autoSpaceDN w:val="0"/>
        <w:spacing w:line="360" w:lineRule="exact"/>
        <w:ind w:leftChars="0"/>
        <w:jc w:val="both"/>
        <w:textAlignment w:val="baseline"/>
        <w:rPr>
          <w:rFonts w:ascii="標楷體" w:eastAsia="標楷體" w:hAnsi="標楷體"/>
          <w:sz w:val="28"/>
          <w:szCs w:val="28"/>
        </w:rPr>
      </w:pPr>
      <w:r w:rsidRPr="00D43766">
        <w:rPr>
          <w:rFonts w:ascii="標楷體" w:eastAsia="標楷體" w:hAnsi="標楷體"/>
          <w:sz w:val="28"/>
          <w:szCs w:val="28"/>
        </w:rPr>
        <w:t>目前血壓站開放民眾使用的時間為(可複選)：</w:t>
      </w:r>
    </w:p>
    <w:tbl>
      <w:tblPr>
        <w:tblW w:w="9114" w:type="dxa"/>
        <w:jc w:val="center"/>
        <w:tblCellMar>
          <w:left w:w="10" w:type="dxa"/>
          <w:right w:w="10" w:type="dxa"/>
        </w:tblCellMar>
        <w:tblLook w:val="04A0" w:firstRow="1" w:lastRow="0" w:firstColumn="1" w:lastColumn="0" w:noHBand="0" w:noVBand="1"/>
      </w:tblPr>
      <w:tblGrid>
        <w:gridCol w:w="2236"/>
        <w:gridCol w:w="982"/>
        <w:gridCol w:w="983"/>
        <w:gridCol w:w="982"/>
        <w:gridCol w:w="983"/>
        <w:gridCol w:w="982"/>
        <w:gridCol w:w="983"/>
        <w:gridCol w:w="983"/>
      </w:tblGrid>
      <w:tr w:rsidR="00D43766" w:rsidRPr="00D43766" w:rsidTr="004518D0">
        <w:trPr>
          <w:jc w:val="center"/>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週一</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週二</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週三</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週四</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週五</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週六</w:t>
            </w: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週日</w:t>
            </w:r>
          </w:p>
        </w:tc>
      </w:tr>
      <w:tr w:rsidR="00D43766" w:rsidRPr="00D43766" w:rsidTr="004518D0">
        <w:trPr>
          <w:jc w:val="center"/>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上午（</w:t>
            </w:r>
            <w:r w:rsidRPr="00D43766">
              <w:rPr>
                <w:rFonts w:eastAsia="標楷體"/>
                <w:sz w:val="28"/>
                <w:szCs w:val="28"/>
              </w:rPr>
              <w:t>0700-1200</w:t>
            </w:r>
            <w:r w:rsidRPr="00D43766">
              <w:rPr>
                <w:rFonts w:eastAsia="標楷體"/>
                <w:sz w:val="28"/>
                <w:szCs w:val="28"/>
              </w:rPr>
              <w:t>）</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r>
      <w:tr w:rsidR="00D43766" w:rsidRPr="00D43766" w:rsidTr="004518D0">
        <w:trPr>
          <w:jc w:val="center"/>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下午（</w:t>
            </w:r>
            <w:r w:rsidRPr="00D43766">
              <w:rPr>
                <w:rFonts w:eastAsia="標楷體"/>
                <w:sz w:val="28"/>
                <w:szCs w:val="28"/>
              </w:rPr>
              <w:t>1200-1700</w:t>
            </w:r>
            <w:r w:rsidRPr="00D43766">
              <w:rPr>
                <w:rFonts w:eastAsia="標楷體"/>
                <w:sz w:val="28"/>
                <w:szCs w:val="28"/>
              </w:rPr>
              <w:t>）</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r>
      <w:tr w:rsidR="00D43766" w:rsidRPr="00D43766" w:rsidTr="004518D0">
        <w:trPr>
          <w:jc w:val="center"/>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晚上（</w:t>
            </w:r>
            <w:r w:rsidRPr="00D43766">
              <w:rPr>
                <w:rFonts w:eastAsia="標楷體"/>
                <w:sz w:val="28"/>
                <w:szCs w:val="28"/>
              </w:rPr>
              <w:t>1700-2400</w:t>
            </w:r>
            <w:r w:rsidRPr="00D43766">
              <w:rPr>
                <w:rFonts w:eastAsia="標楷體"/>
                <w:sz w:val="28"/>
                <w:szCs w:val="28"/>
              </w:rPr>
              <w:t>）</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r>
      <w:tr w:rsidR="00D43766" w:rsidRPr="00D43766" w:rsidTr="004518D0">
        <w:trPr>
          <w:jc w:val="center"/>
        </w:trPr>
        <w:tc>
          <w:tcPr>
            <w:tcW w:w="2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r w:rsidRPr="00D43766">
              <w:rPr>
                <w:rFonts w:eastAsia="標楷體"/>
                <w:sz w:val="28"/>
                <w:szCs w:val="28"/>
              </w:rPr>
              <w:t>全天</w:t>
            </w: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c>
          <w:tcPr>
            <w:tcW w:w="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spacing w:line="360" w:lineRule="exact"/>
              <w:rPr>
                <w:rFonts w:eastAsia="標楷體"/>
                <w:sz w:val="28"/>
                <w:szCs w:val="28"/>
              </w:rPr>
            </w:pPr>
          </w:p>
        </w:tc>
      </w:tr>
    </w:tbl>
    <w:p w:rsidR="00A533B2" w:rsidRPr="00D43766" w:rsidRDefault="00A533B2" w:rsidP="00166484">
      <w:pPr>
        <w:pStyle w:val="aff1"/>
        <w:numPr>
          <w:ilvl w:val="0"/>
          <w:numId w:val="238"/>
        </w:numPr>
        <w:suppressAutoHyphens/>
        <w:autoSpaceDN w:val="0"/>
        <w:spacing w:line="360" w:lineRule="exact"/>
        <w:ind w:leftChars="0"/>
        <w:jc w:val="both"/>
        <w:textAlignment w:val="baseline"/>
        <w:rPr>
          <w:rFonts w:eastAsia="標楷體"/>
          <w:sz w:val="28"/>
          <w:szCs w:val="28"/>
        </w:rPr>
      </w:pPr>
      <w:r w:rsidRPr="00D43766">
        <w:rPr>
          <w:rFonts w:eastAsia="標楷體"/>
          <w:sz w:val="28"/>
          <w:szCs w:val="28"/>
        </w:rPr>
        <w:t>目前血壓站紀錄使用人次的方法是：</w:t>
      </w:r>
    </w:p>
    <w:p w:rsidR="00A533B2" w:rsidRPr="00D43766" w:rsidRDefault="00A533B2" w:rsidP="00A533B2">
      <w:pPr>
        <w:pStyle w:val="aff1"/>
        <w:spacing w:line="360" w:lineRule="exact"/>
        <w:jc w:val="both"/>
        <w:rPr>
          <w:rFonts w:eastAsia="標楷體"/>
          <w:sz w:val="28"/>
          <w:szCs w:val="28"/>
        </w:rPr>
      </w:pPr>
      <w:r w:rsidRPr="00D43766">
        <w:rPr>
          <w:rFonts w:eastAsia="標楷體"/>
          <w:sz w:val="28"/>
          <w:szCs w:val="28"/>
        </w:rPr>
        <w:t>□</w:t>
      </w:r>
      <w:r w:rsidRPr="00D43766">
        <w:rPr>
          <w:rFonts w:eastAsia="標楷體"/>
          <w:sz w:val="28"/>
          <w:szCs w:val="28"/>
        </w:rPr>
        <w:t>沒有記錄</w:t>
      </w:r>
      <w:r w:rsidRPr="00D43766">
        <w:rPr>
          <w:rFonts w:eastAsia="標楷體"/>
          <w:sz w:val="28"/>
          <w:szCs w:val="28"/>
        </w:rPr>
        <w:t xml:space="preserve">   □</w:t>
      </w:r>
      <w:r w:rsidRPr="00D43766">
        <w:rPr>
          <w:rFonts w:eastAsia="標楷體"/>
          <w:sz w:val="28"/>
          <w:szCs w:val="28"/>
        </w:rPr>
        <w:t>雲端網路紀錄</w:t>
      </w:r>
      <w:r w:rsidRPr="00D43766">
        <w:rPr>
          <w:rFonts w:eastAsia="標楷體"/>
          <w:sz w:val="28"/>
          <w:szCs w:val="28"/>
        </w:rPr>
        <w:t xml:space="preserve">    □</w:t>
      </w:r>
      <w:r w:rsidRPr="00D43766">
        <w:rPr>
          <w:rFonts w:eastAsia="標楷體"/>
          <w:sz w:val="28"/>
          <w:szCs w:val="28"/>
        </w:rPr>
        <w:t>手寫紀錄表</w:t>
      </w:r>
      <w:r w:rsidRPr="00D43766">
        <w:rPr>
          <w:rFonts w:eastAsia="標楷體"/>
          <w:sz w:val="28"/>
          <w:szCs w:val="28"/>
        </w:rPr>
        <w:t xml:space="preserve">   □</w:t>
      </w:r>
      <w:r w:rsidRPr="00D43766">
        <w:rPr>
          <w:rFonts w:eastAsia="標楷體"/>
          <w:sz w:val="28"/>
          <w:szCs w:val="28"/>
        </w:rPr>
        <w:t>電子卡</w:t>
      </w:r>
      <w:r w:rsidRPr="00D43766">
        <w:rPr>
          <w:rFonts w:eastAsia="標楷體"/>
          <w:sz w:val="28"/>
          <w:szCs w:val="28"/>
        </w:rPr>
        <w:t>(</w:t>
      </w:r>
      <w:r w:rsidRPr="00D43766">
        <w:rPr>
          <w:rFonts w:eastAsia="標楷體"/>
          <w:sz w:val="28"/>
          <w:szCs w:val="28"/>
        </w:rPr>
        <w:t>如悠遊卡、健康卡等</w:t>
      </w:r>
      <w:r w:rsidRPr="00D43766">
        <w:rPr>
          <w:rFonts w:eastAsia="標楷體"/>
          <w:sz w:val="28"/>
          <w:szCs w:val="28"/>
        </w:rPr>
        <w:t xml:space="preserve">) </w:t>
      </w:r>
    </w:p>
    <w:p w:rsidR="00A533B2" w:rsidRPr="00D43766" w:rsidRDefault="00A533B2" w:rsidP="00166484">
      <w:pPr>
        <w:pStyle w:val="aff1"/>
        <w:numPr>
          <w:ilvl w:val="0"/>
          <w:numId w:val="238"/>
        </w:numPr>
        <w:suppressAutoHyphens/>
        <w:autoSpaceDN w:val="0"/>
        <w:spacing w:line="360" w:lineRule="exact"/>
        <w:ind w:leftChars="0"/>
        <w:textAlignment w:val="baseline"/>
      </w:pPr>
      <w:r w:rsidRPr="00D43766">
        <w:rPr>
          <w:rFonts w:eastAsia="標楷體"/>
          <w:sz w:val="28"/>
          <w:szCs w:val="28"/>
        </w:rPr>
        <w:t>血壓計是否會定期進行校正</w:t>
      </w:r>
      <w:r w:rsidRPr="00D43766">
        <w:rPr>
          <w:rFonts w:eastAsia="標楷體"/>
          <w:sz w:val="28"/>
          <w:szCs w:val="28"/>
        </w:rPr>
        <w:t>?</w:t>
      </w:r>
      <w:r w:rsidRPr="00D43766">
        <w:t xml:space="preserve"> </w:t>
      </w:r>
      <w:r w:rsidRPr="00D43766">
        <w:rPr>
          <w:rFonts w:eastAsia="標楷體"/>
          <w:sz w:val="28"/>
          <w:szCs w:val="28"/>
        </w:rPr>
        <w:t>□</w:t>
      </w:r>
      <w:r w:rsidRPr="00D43766">
        <w:rPr>
          <w:rFonts w:eastAsia="標楷體"/>
          <w:sz w:val="28"/>
          <w:szCs w:val="28"/>
        </w:rPr>
        <w:t>否</w:t>
      </w:r>
      <w:r w:rsidRPr="00D43766">
        <w:rPr>
          <w:rFonts w:eastAsia="標楷體"/>
          <w:sz w:val="28"/>
          <w:szCs w:val="28"/>
        </w:rPr>
        <w:t xml:space="preserve">   □</w:t>
      </w:r>
      <w:r w:rsidRPr="00D43766">
        <w:rPr>
          <w:rFonts w:eastAsia="標楷體"/>
          <w:sz w:val="28"/>
          <w:szCs w:val="28"/>
        </w:rPr>
        <w:t>是</w:t>
      </w:r>
      <w:r w:rsidRPr="00D43766">
        <w:rPr>
          <w:rFonts w:eastAsia="標楷體"/>
          <w:sz w:val="28"/>
          <w:szCs w:val="28"/>
        </w:rPr>
        <w:t>(</w:t>
      </w:r>
      <w:r w:rsidRPr="00D43766">
        <w:rPr>
          <w:rFonts w:eastAsia="標楷體"/>
          <w:sz w:val="28"/>
          <w:szCs w:val="28"/>
        </w:rPr>
        <w:t>請繼續勾選下列問題</w:t>
      </w:r>
      <w:r w:rsidRPr="00D43766">
        <w:rPr>
          <w:rFonts w:eastAsia="標楷體"/>
          <w:sz w:val="28"/>
          <w:szCs w:val="28"/>
        </w:rPr>
        <w:t>)</w:t>
      </w:r>
    </w:p>
    <w:p w:rsidR="00A533B2" w:rsidRPr="00D43766" w:rsidRDefault="00A533B2" w:rsidP="00A533B2">
      <w:pPr>
        <w:pStyle w:val="aff1"/>
        <w:spacing w:line="360" w:lineRule="exact"/>
        <w:rPr>
          <w:rFonts w:eastAsia="標楷體"/>
          <w:sz w:val="28"/>
          <w:szCs w:val="28"/>
        </w:rPr>
      </w:pPr>
      <w:r w:rsidRPr="00D43766">
        <w:rPr>
          <w:rFonts w:eastAsia="標楷體"/>
          <w:sz w:val="28"/>
          <w:szCs w:val="28"/>
        </w:rPr>
        <w:t>□</w:t>
      </w:r>
      <w:r w:rsidRPr="00D43766">
        <w:rPr>
          <w:rFonts w:eastAsia="標楷體"/>
          <w:sz w:val="28"/>
          <w:szCs w:val="28"/>
        </w:rPr>
        <w:t>從來沒有</w:t>
      </w:r>
      <w:r w:rsidRPr="00D43766">
        <w:rPr>
          <w:rFonts w:eastAsia="標楷體"/>
          <w:sz w:val="28"/>
          <w:szCs w:val="28"/>
        </w:rPr>
        <w:t xml:space="preserve">   □</w:t>
      </w:r>
      <w:r w:rsidRPr="00D43766">
        <w:rPr>
          <w:rFonts w:eastAsia="標楷體"/>
          <w:sz w:val="28"/>
          <w:szCs w:val="28"/>
        </w:rPr>
        <w:t>三個月一次</w:t>
      </w:r>
      <w:r w:rsidRPr="00D43766">
        <w:rPr>
          <w:rFonts w:eastAsia="標楷體"/>
          <w:sz w:val="28"/>
          <w:szCs w:val="28"/>
        </w:rPr>
        <w:t xml:space="preserve">   □</w:t>
      </w:r>
      <w:r w:rsidRPr="00D43766">
        <w:rPr>
          <w:rFonts w:eastAsia="標楷體"/>
          <w:sz w:val="28"/>
          <w:szCs w:val="28"/>
        </w:rPr>
        <w:t>六個月一次</w:t>
      </w:r>
      <w:r w:rsidRPr="00D43766">
        <w:rPr>
          <w:rFonts w:eastAsia="標楷體"/>
          <w:sz w:val="28"/>
          <w:szCs w:val="28"/>
        </w:rPr>
        <w:t xml:space="preserve">   □</w:t>
      </w:r>
      <w:r w:rsidRPr="00D43766">
        <w:rPr>
          <w:rFonts w:eastAsia="標楷體"/>
          <w:sz w:val="28"/>
          <w:szCs w:val="28"/>
        </w:rPr>
        <w:t>每年一次</w:t>
      </w:r>
      <w:r w:rsidRPr="00D43766">
        <w:rPr>
          <w:rFonts w:eastAsia="標楷體"/>
          <w:sz w:val="28"/>
          <w:szCs w:val="28"/>
        </w:rPr>
        <w:t xml:space="preserve">  □</w:t>
      </w:r>
      <w:r w:rsidRPr="00D43766">
        <w:rPr>
          <w:rFonts w:eastAsia="標楷體"/>
          <w:sz w:val="28"/>
          <w:szCs w:val="28"/>
        </w:rPr>
        <w:t>兩年一次</w:t>
      </w:r>
    </w:p>
    <w:p w:rsidR="00A533B2" w:rsidRPr="00D43766" w:rsidRDefault="00A533B2" w:rsidP="00166484">
      <w:pPr>
        <w:pStyle w:val="aff1"/>
        <w:numPr>
          <w:ilvl w:val="0"/>
          <w:numId w:val="238"/>
        </w:numPr>
        <w:suppressAutoHyphens/>
        <w:autoSpaceDN w:val="0"/>
        <w:spacing w:line="360" w:lineRule="exact"/>
        <w:ind w:leftChars="0"/>
        <w:textAlignment w:val="baseline"/>
        <w:rPr>
          <w:rFonts w:eastAsia="標楷體"/>
          <w:sz w:val="28"/>
          <w:szCs w:val="28"/>
        </w:rPr>
      </w:pPr>
      <w:r w:rsidRPr="00D43766">
        <w:rPr>
          <w:rFonts w:eastAsia="標楷體"/>
          <w:sz w:val="28"/>
          <w:szCs w:val="28"/>
        </w:rPr>
        <w:t>血壓計最近的校正日期：＿＿年＿＿月</w:t>
      </w:r>
    </w:p>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pageBreakBefore/>
        <w:spacing w:after="180" w:line="360" w:lineRule="exact"/>
        <w:ind w:right="96"/>
        <w:jc w:val="right"/>
      </w:pPr>
      <w:r w:rsidRPr="00D43766">
        <w:rPr>
          <w:rFonts w:eastAsia="標楷體"/>
          <w:b/>
          <w:bCs/>
          <w:sz w:val="32"/>
          <w:szCs w:val="32"/>
        </w:rPr>
        <w:lastRenderedPageBreak/>
        <w:t>附件</w:t>
      </w:r>
      <w:r w:rsidRPr="00D43766">
        <w:rPr>
          <w:rFonts w:eastAsia="標楷體"/>
          <w:b/>
          <w:bCs/>
          <w:sz w:val="32"/>
          <w:szCs w:val="32"/>
        </w:rPr>
        <w:t>7</w:t>
      </w:r>
    </w:p>
    <w:p w:rsidR="00A533B2" w:rsidRPr="00D43766" w:rsidRDefault="00A533B2" w:rsidP="00A533B2">
      <w:pPr>
        <w:jc w:val="center"/>
        <w:rPr>
          <w:rFonts w:ascii="標楷體" w:eastAsia="標楷體" w:hAnsi="標楷體"/>
          <w:sz w:val="32"/>
          <w:szCs w:val="32"/>
        </w:rPr>
      </w:pPr>
      <w:r w:rsidRPr="00D43766">
        <w:rPr>
          <w:rFonts w:ascii="標楷體" w:eastAsia="標楷體" w:hAnsi="標楷體"/>
          <w:sz w:val="32"/>
          <w:szCs w:val="32"/>
        </w:rPr>
        <w:t>血壓量測儀器評估表(請併入醫療機構年度督考辦理)</w:t>
      </w:r>
    </w:p>
    <w:p w:rsidR="00A533B2" w:rsidRPr="00D43766" w:rsidRDefault="00A533B2" w:rsidP="00A533B2">
      <w:pPr>
        <w:snapToGrid w:val="0"/>
        <w:spacing w:line="480" w:lineRule="exact"/>
        <w:rPr>
          <w:rFonts w:ascii="標楷體" w:eastAsia="標楷體" w:hAnsi="標楷體"/>
          <w:sz w:val="28"/>
          <w:szCs w:val="28"/>
        </w:rPr>
      </w:pPr>
      <w:r w:rsidRPr="00D43766">
        <w:rPr>
          <w:rFonts w:ascii="標楷體" w:eastAsia="標楷體" w:hAnsi="標楷體"/>
          <w:sz w:val="28"/>
          <w:szCs w:val="28"/>
        </w:rPr>
        <w:t>診所名稱：</w:t>
      </w:r>
    </w:p>
    <w:p w:rsidR="00A533B2" w:rsidRPr="00D43766" w:rsidRDefault="00A533B2" w:rsidP="00A533B2">
      <w:pPr>
        <w:snapToGrid w:val="0"/>
        <w:spacing w:line="480" w:lineRule="exact"/>
        <w:rPr>
          <w:rFonts w:ascii="標楷體" w:eastAsia="標楷體" w:hAnsi="標楷體"/>
          <w:sz w:val="28"/>
          <w:szCs w:val="28"/>
        </w:rPr>
      </w:pPr>
      <w:r w:rsidRPr="00D43766">
        <w:rPr>
          <w:rFonts w:ascii="標楷體" w:eastAsia="標楷體" w:hAnsi="標楷體"/>
          <w:sz w:val="28"/>
          <w:szCs w:val="28"/>
        </w:rPr>
        <w:t>地址：</w:t>
      </w:r>
    </w:p>
    <w:p w:rsidR="00A533B2" w:rsidRPr="00D43766" w:rsidRDefault="00A533B2" w:rsidP="00A533B2">
      <w:pPr>
        <w:snapToGrid w:val="0"/>
        <w:spacing w:line="480" w:lineRule="exact"/>
        <w:rPr>
          <w:rFonts w:ascii="標楷體" w:eastAsia="標楷體" w:hAnsi="標楷體"/>
          <w:sz w:val="28"/>
          <w:szCs w:val="28"/>
        </w:rPr>
      </w:pPr>
      <w:r w:rsidRPr="00D43766">
        <w:rPr>
          <w:rFonts w:ascii="標楷體" w:eastAsia="標楷體" w:hAnsi="標楷體"/>
          <w:sz w:val="28"/>
          <w:szCs w:val="28"/>
        </w:rPr>
        <w:t>機構代碼：</w:t>
      </w:r>
    </w:p>
    <w:p w:rsidR="00A533B2" w:rsidRPr="00D43766" w:rsidRDefault="00A533B2" w:rsidP="00A533B2">
      <w:pPr>
        <w:snapToGrid w:val="0"/>
        <w:spacing w:line="480" w:lineRule="exact"/>
        <w:rPr>
          <w:rFonts w:ascii="標楷體" w:eastAsia="標楷體" w:hAnsi="標楷體"/>
          <w:sz w:val="28"/>
          <w:szCs w:val="28"/>
        </w:rPr>
      </w:pPr>
    </w:p>
    <w:tbl>
      <w:tblPr>
        <w:tblW w:w="9498" w:type="dxa"/>
        <w:tblCellMar>
          <w:left w:w="10" w:type="dxa"/>
          <w:right w:w="10" w:type="dxa"/>
        </w:tblCellMar>
        <w:tblLook w:val="04A0" w:firstRow="1" w:lastRow="0" w:firstColumn="1" w:lastColumn="0" w:noHBand="0" w:noVBand="1"/>
      </w:tblPr>
      <w:tblGrid>
        <w:gridCol w:w="1701"/>
        <w:gridCol w:w="5387"/>
        <w:gridCol w:w="2410"/>
      </w:tblGrid>
      <w:tr w:rsidR="00D43766" w:rsidRPr="00D43766" w:rsidTr="004518D0">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ascii="標楷體" w:eastAsia="標楷體" w:hAnsi="標楷體"/>
              </w:rPr>
            </w:pPr>
            <w:r w:rsidRPr="00D43766">
              <w:rPr>
                <w:rFonts w:ascii="標楷體" w:eastAsia="標楷體" w:hAnsi="標楷體"/>
              </w:rPr>
              <w:t>項目</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ascii="標楷體" w:eastAsia="標楷體" w:hAnsi="標楷體"/>
              </w:rPr>
            </w:pPr>
            <w:r w:rsidRPr="00D43766">
              <w:rPr>
                <w:rFonts w:ascii="標楷體" w:eastAsia="標楷體" w:hAnsi="標楷體"/>
              </w:rPr>
              <w:t>評估內容</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ascii="標楷體" w:eastAsia="標楷體" w:hAnsi="標楷體"/>
              </w:rPr>
            </w:pPr>
            <w:r w:rsidRPr="00D43766">
              <w:rPr>
                <w:rFonts w:ascii="標楷體" w:eastAsia="標楷體" w:hAnsi="標楷體"/>
              </w:rPr>
              <w:t>備註</w:t>
            </w:r>
          </w:p>
        </w:tc>
      </w:tr>
      <w:tr w:rsidR="00D43766" w:rsidRPr="00D43766" w:rsidTr="004518D0">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rPr>
                <w:rFonts w:ascii="標楷體" w:eastAsia="標楷體" w:hAnsi="標楷體"/>
              </w:rPr>
            </w:pPr>
            <w:r w:rsidRPr="00D43766">
              <w:rPr>
                <w:rFonts w:ascii="標楷體" w:eastAsia="標楷體" w:hAnsi="標楷體"/>
              </w:rPr>
              <w:t>血壓計</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r w:rsidRPr="00D43766">
              <w:rPr>
                <w:rFonts w:ascii="Webdings" w:eastAsia="Webdings" w:hAnsi="Webdings" w:cs="Webdings"/>
              </w:rPr>
              <w:t></w:t>
            </w:r>
            <w:r w:rsidRPr="00D43766">
              <w:rPr>
                <w:rFonts w:ascii="標楷體" w:eastAsia="標楷體" w:hAnsi="標楷體"/>
              </w:rPr>
              <w:t xml:space="preserve">水銀血壓計 </w:t>
            </w:r>
          </w:p>
          <w:p w:rsidR="00A533B2" w:rsidRPr="00D43766" w:rsidRDefault="00A533B2" w:rsidP="004518D0">
            <w:r w:rsidRPr="00D43766">
              <w:rPr>
                <w:rFonts w:ascii="Webdings" w:eastAsia="Webdings" w:hAnsi="Webdings" w:cs="Webdings"/>
              </w:rPr>
              <w:t></w:t>
            </w:r>
            <w:r w:rsidRPr="00D43766">
              <w:rPr>
                <w:rFonts w:ascii="標楷體" w:eastAsia="標楷體" w:hAnsi="標楷體"/>
              </w:rPr>
              <w:t>電子血壓計：</w:t>
            </w:r>
          </w:p>
          <w:p w:rsidR="00A533B2" w:rsidRPr="00D43766" w:rsidRDefault="00A533B2" w:rsidP="004518D0">
            <w:r w:rsidRPr="00D43766">
              <w:rPr>
                <w:rFonts w:ascii="標楷體" w:eastAsia="標楷體" w:hAnsi="標楷體"/>
              </w:rPr>
              <w:t xml:space="preserve">  </w:t>
            </w:r>
            <w:r w:rsidRPr="00D43766">
              <w:rPr>
                <w:rFonts w:ascii="Webdings" w:eastAsia="Webdings" w:hAnsi="Webdings" w:cs="Webdings"/>
              </w:rPr>
              <w:t></w:t>
            </w:r>
            <w:r w:rsidRPr="00D43766">
              <w:rPr>
                <w:rFonts w:ascii="標楷體" w:eastAsia="標楷體" w:hAnsi="標楷體"/>
              </w:rPr>
              <w:t xml:space="preserve">隧道式     </w:t>
            </w:r>
            <w:r w:rsidRPr="00D43766">
              <w:rPr>
                <w:rFonts w:ascii="Webdings" w:eastAsia="Webdings" w:hAnsi="Webdings" w:cs="Webdings"/>
              </w:rPr>
              <w:t></w:t>
            </w:r>
            <w:r w:rsidRPr="00D43766">
              <w:rPr>
                <w:rFonts w:ascii="標楷體" w:eastAsia="標楷體" w:hAnsi="標楷體"/>
              </w:rPr>
              <w:t xml:space="preserve">手臂式       </w:t>
            </w:r>
            <w:r w:rsidRPr="00D43766">
              <w:rPr>
                <w:rFonts w:ascii="Webdings" w:eastAsia="Webdings" w:hAnsi="Webdings" w:cs="Webdings"/>
              </w:rPr>
              <w:t></w:t>
            </w:r>
            <w:r w:rsidRPr="00D43766">
              <w:rPr>
                <w:rFonts w:ascii="標楷體" w:eastAsia="標楷體" w:hAnsi="標楷體"/>
              </w:rPr>
              <w:t>手腕式</w:t>
            </w:r>
          </w:p>
          <w:p w:rsidR="00A533B2" w:rsidRPr="00D43766" w:rsidRDefault="00A533B2" w:rsidP="004518D0">
            <w:r w:rsidRPr="00D43766">
              <w:rPr>
                <w:rFonts w:ascii="Webdings" w:eastAsia="Webdings" w:hAnsi="Webdings" w:cs="Webdings"/>
              </w:rPr>
              <w:t></w:t>
            </w:r>
            <w:r w:rsidRPr="00D43766">
              <w:rPr>
                <w:rFonts w:ascii="標楷體" w:eastAsia="標楷體" w:hAnsi="標楷體"/>
              </w:rPr>
              <w:t>無(以下項目免填)</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rPr>
                <w:rFonts w:ascii="標楷體" w:eastAsia="標楷體" w:hAnsi="標楷體"/>
              </w:rPr>
            </w:pPr>
          </w:p>
        </w:tc>
      </w:tr>
      <w:tr w:rsidR="00A533B2" w:rsidRPr="00D43766" w:rsidTr="004518D0">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rPr>
                <w:rFonts w:ascii="標楷體" w:eastAsia="標楷體" w:hAnsi="標楷體"/>
              </w:rPr>
            </w:pPr>
            <w:r w:rsidRPr="00D43766">
              <w:rPr>
                <w:rFonts w:ascii="標楷體" w:eastAsia="標楷體" w:hAnsi="標楷體"/>
              </w:rPr>
              <w:t>血壓校正</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rPr>
                <w:rFonts w:ascii="標楷體" w:eastAsia="標楷體" w:hAnsi="標楷體"/>
              </w:rPr>
            </w:pPr>
            <w:r w:rsidRPr="00D43766">
              <w:rPr>
                <w:rFonts w:ascii="標楷體" w:eastAsia="標楷體" w:hAnsi="標楷體"/>
              </w:rPr>
              <w:t xml:space="preserve">最後一次校正日期：     年      月 </w:t>
            </w:r>
          </w:p>
          <w:p w:rsidR="00A533B2" w:rsidRPr="00D43766" w:rsidRDefault="00A533B2" w:rsidP="004518D0">
            <w:r w:rsidRPr="00D43766">
              <w:rPr>
                <w:rFonts w:ascii="Webdings" w:eastAsia="Webdings" w:hAnsi="Webdings" w:cs="Webdings"/>
              </w:rPr>
              <w:t></w:t>
            </w:r>
            <w:r w:rsidRPr="00D43766">
              <w:rPr>
                <w:rFonts w:ascii="標楷體" w:eastAsia="標楷體" w:hAnsi="標楷體"/>
              </w:rPr>
              <w:t>不詳</w:t>
            </w: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r w:rsidRPr="00D43766">
              <w:rPr>
                <w:rFonts w:ascii="新細明體" w:hAnsi="新細明體"/>
              </w:rPr>
              <w:t>□</w:t>
            </w:r>
            <w:r w:rsidRPr="00D43766">
              <w:rPr>
                <w:rFonts w:ascii="標楷體" w:eastAsia="標楷體" w:hAnsi="標楷體"/>
              </w:rPr>
              <w:t>輔導應定期校正、保留校正紀錄備参</w:t>
            </w:r>
          </w:p>
        </w:tc>
      </w:tr>
    </w:tbl>
    <w:p w:rsidR="00A533B2" w:rsidRPr="00D43766" w:rsidRDefault="00A533B2" w:rsidP="00A533B2">
      <w:pPr>
        <w:spacing w:after="180" w:line="360" w:lineRule="exact"/>
        <w:ind w:right="96"/>
        <w:rPr>
          <w:rFonts w:eastAsia="標楷體"/>
          <w:b/>
          <w:bCs/>
          <w:sz w:val="32"/>
          <w:szCs w:val="32"/>
        </w:rPr>
      </w:pPr>
    </w:p>
    <w:p w:rsidR="00A533B2" w:rsidRPr="00D43766" w:rsidRDefault="00A533B2" w:rsidP="00A533B2">
      <w:pPr>
        <w:pageBreakBefore/>
        <w:spacing w:after="180" w:line="360" w:lineRule="exact"/>
        <w:ind w:right="96"/>
        <w:rPr>
          <w:rFonts w:eastAsia="標楷體"/>
          <w:b/>
          <w:bCs/>
          <w:sz w:val="32"/>
          <w:szCs w:val="32"/>
        </w:rPr>
      </w:pPr>
    </w:p>
    <w:p w:rsidR="00A533B2" w:rsidRPr="00D43766" w:rsidRDefault="00A533B2" w:rsidP="00A533B2">
      <w:pPr>
        <w:spacing w:after="180" w:line="360" w:lineRule="exact"/>
        <w:ind w:right="96"/>
        <w:jc w:val="right"/>
      </w:pPr>
      <w:r w:rsidRPr="00D43766">
        <w:rPr>
          <w:rFonts w:eastAsia="標楷體"/>
          <w:b/>
          <w:bCs/>
          <w:sz w:val="32"/>
          <w:szCs w:val="32"/>
        </w:rPr>
        <w:tab/>
      </w:r>
      <w:r w:rsidRPr="00D43766">
        <w:rPr>
          <w:rFonts w:eastAsia="標楷體"/>
          <w:b/>
          <w:bCs/>
          <w:sz w:val="32"/>
          <w:szCs w:val="32"/>
        </w:rPr>
        <w:tab/>
      </w:r>
      <w:r w:rsidRPr="00D43766">
        <w:rPr>
          <w:rFonts w:eastAsia="標楷體"/>
          <w:b/>
          <w:bCs/>
          <w:sz w:val="32"/>
          <w:szCs w:val="32"/>
        </w:rPr>
        <w:tab/>
      </w:r>
      <w:r w:rsidRPr="00D43766">
        <w:rPr>
          <w:rFonts w:eastAsia="標楷體"/>
          <w:b/>
          <w:bCs/>
          <w:sz w:val="32"/>
          <w:szCs w:val="32"/>
        </w:rPr>
        <w:tab/>
      </w:r>
      <w:r w:rsidRPr="00D43766">
        <w:rPr>
          <w:rFonts w:eastAsia="標楷體"/>
          <w:b/>
          <w:bCs/>
          <w:sz w:val="32"/>
          <w:szCs w:val="32"/>
        </w:rPr>
        <w:tab/>
      </w:r>
      <w:r w:rsidRPr="00D43766">
        <w:rPr>
          <w:rFonts w:eastAsia="標楷體"/>
          <w:b/>
          <w:bCs/>
          <w:sz w:val="32"/>
          <w:szCs w:val="32"/>
        </w:rPr>
        <w:tab/>
      </w:r>
      <w:r w:rsidRPr="00D43766">
        <w:rPr>
          <w:rFonts w:eastAsia="標楷體"/>
          <w:b/>
          <w:bCs/>
          <w:sz w:val="32"/>
          <w:szCs w:val="32"/>
        </w:rPr>
        <w:tab/>
      </w:r>
      <w:r w:rsidRPr="00D43766">
        <w:rPr>
          <w:rFonts w:eastAsia="標楷體"/>
          <w:b/>
          <w:bCs/>
          <w:sz w:val="32"/>
          <w:szCs w:val="32"/>
        </w:rPr>
        <w:tab/>
      </w:r>
      <w:r w:rsidRPr="00D43766">
        <w:rPr>
          <w:rFonts w:eastAsia="標楷體"/>
          <w:b/>
          <w:bCs/>
          <w:sz w:val="32"/>
          <w:szCs w:val="32"/>
        </w:rPr>
        <w:tab/>
        <w:t xml:space="preserve"> </w:t>
      </w:r>
      <w:r w:rsidRPr="00D43766">
        <w:rPr>
          <w:rFonts w:eastAsia="標楷體"/>
          <w:b/>
          <w:bCs/>
          <w:sz w:val="32"/>
          <w:szCs w:val="32"/>
        </w:rPr>
        <w:t xml:space="preserve">　　　附件</w:t>
      </w:r>
      <w:bookmarkStart w:id="19" w:name="附件2"/>
      <w:r w:rsidRPr="00D43766">
        <w:rPr>
          <w:rFonts w:eastAsia="標楷體"/>
          <w:b/>
          <w:bCs/>
          <w:sz w:val="32"/>
          <w:szCs w:val="32"/>
        </w:rPr>
        <w:t>8</w:t>
      </w:r>
      <w:r w:rsidRPr="00D43766">
        <w:rPr>
          <w:rFonts w:eastAsia="標楷體"/>
          <w:sz w:val="26"/>
          <w:szCs w:val="26"/>
        </w:rPr>
        <w:t xml:space="preserve">   </w:t>
      </w:r>
    </w:p>
    <w:p w:rsidR="00A533B2" w:rsidRPr="00D43766" w:rsidRDefault="00A533B2" w:rsidP="00A533B2">
      <w:pPr>
        <w:tabs>
          <w:tab w:val="left" w:pos="1008"/>
        </w:tabs>
        <w:snapToGrid w:val="0"/>
        <w:spacing w:before="180" w:after="180" w:line="360" w:lineRule="exact"/>
        <w:jc w:val="center"/>
        <w:rPr>
          <w:rFonts w:eastAsia="標楷體"/>
          <w:b/>
          <w:bCs/>
          <w:sz w:val="32"/>
          <w:szCs w:val="32"/>
        </w:rPr>
      </w:pPr>
      <w:r w:rsidRPr="00D43766">
        <w:rPr>
          <w:rFonts w:eastAsia="標楷體"/>
          <w:b/>
          <w:bCs/>
          <w:sz w:val="32"/>
          <w:szCs w:val="32"/>
        </w:rPr>
        <w:t>108</w:t>
      </w:r>
      <w:r w:rsidRPr="00D43766">
        <w:rPr>
          <w:rFonts w:eastAsia="標楷體"/>
          <w:b/>
          <w:bCs/>
          <w:sz w:val="32"/>
          <w:szCs w:val="32"/>
        </w:rPr>
        <w:t>年癌症篩檢總目標數</w:t>
      </w:r>
    </w:p>
    <w:tbl>
      <w:tblPr>
        <w:tblW w:w="11052" w:type="dxa"/>
        <w:jc w:val="center"/>
        <w:tblLayout w:type="fixed"/>
        <w:tblCellMar>
          <w:left w:w="10" w:type="dxa"/>
          <w:right w:w="10" w:type="dxa"/>
        </w:tblCellMar>
        <w:tblLook w:val="04A0" w:firstRow="1" w:lastRow="0" w:firstColumn="1" w:lastColumn="0" w:noHBand="0" w:noVBand="1"/>
      </w:tblPr>
      <w:tblGrid>
        <w:gridCol w:w="1175"/>
        <w:gridCol w:w="2060"/>
        <w:gridCol w:w="1659"/>
        <w:gridCol w:w="1984"/>
        <w:gridCol w:w="1984"/>
        <w:gridCol w:w="2190"/>
      </w:tblGrid>
      <w:tr w:rsidR="00D43766" w:rsidRPr="00D43766" w:rsidTr="004518D0">
        <w:trPr>
          <w:trHeight w:val="295"/>
          <w:jc w:val="center"/>
        </w:trPr>
        <w:tc>
          <w:tcPr>
            <w:tcW w:w="1175" w:type="dxa"/>
            <w:vMerge w:val="restart"/>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rsidR="00A533B2" w:rsidRPr="00D43766" w:rsidRDefault="00A533B2" w:rsidP="004518D0">
            <w:pPr>
              <w:spacing w:line="360" w:lineRule="exact"/>
              <w:jc w:val="center"/>
              <w:rPr>
                <w:rFonts w:eastAsia="標楷體"/>
                <w:b/>
                <w:bCs/>
              </w:rPr>
            </w:pPr>
            <w:bookmarkStart w:id="20" w:name="附件7"/>
            <w:bookmarkEnd w:id="18"/>
            <w:bookmarkEnd w:id="19"/>
            <w:r w:rsidRPr="00D43766">
              <w:rPr>
                <w:rFonts w:eastAsia="標楷體"/>
                <w:b/>
                <w:bCs/>
              </w:rPr>
              <w:t>縣市別</w:t>
            </w:r>
          </w:p>
        </w:tc>
        <w:tc>
          <w:tcPr>
            <w:tcW w:w="2060"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A533B2" w:rsidRPr="00D43766" w:rsidRDefault="00A533B2" w:rsidP="004518D0">
            <w:pPr>
              <w:spacing w:line="360" w:lineRule="exact"/>
              <w:jc w:val="center"/>
              <w:rPr>
                <w:rFonts w:eastAsia="標楷體"/>
                <w:b/>
                <w:bCs/>
              </w:rPr>
            </w:pPr>
            <w:r w:rsidRPr="00D43766">
              <w:rPr>
                <w:rFonts w:eastAsia="標楷體"/>
                <w:b/>
                <w:bCs/>
              </w:rPr>
              <w:t>子宮頸癌</w:t>
            </w:r>
          </w:p>
        </w:tc>
        <w:tc>
          <w:tcPr>
            <w:tcW w:w="1659"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A533B2" w:rsidRPr="00D43766" w:rsidRDefault="00A533B2" w:rsidP="004518D0">
            <w:pPr>
              <w:spacing w:line="360" w:lineRule="exact"/>
              <w:jc w:val="center"/>
              <w:rPr>
                <w:rFonts w:eastAsia="標楷體"/>
                <w:b/>
                <w:bCs/>
              </w:rPr>
            </w:pPr>
            <w:r w:rsidRPr="00D43766">
              <w:rPr>
                <w:rFonts w:eastAsia="標楷體"/>
                <w:b/>
                <w:bCs/>
              </w:rPr>
              <w:t>乳癌</w:t>
            </w:r>
          </w:p>
        </w:tc>
        <w:tc>
          <w:tcPr>
            <w:tcW w:w="3968" w:type="dxa"/>
            <w:gridSpan w:val="2"/>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A533B2" w:rsidRPr="00D43766" w:rsidRDefault="00A533B2" w:rsidP="004518D0">
            <w:pPr>
              <w:spacing w:line="360" w:lineRule="exact"/>
              <w:jc w:val="center"/>
              <w:rPr>
                <w:rFonts w:eastAsia="標楷體"/>
                <w:b/>
                <w:bCs/>
              </w:rPr>
            </w:pPr>
            <w:r w:rsidRPr="00D43766">
              <w:rPr>
                <w:rFonts w:eastAsia="標楷體"/>
                <w:b/>
                <w:bCs/>
              </w:rPr>
              <w:t>大腸癌</w:t>
            </w:r>
          </w:p>
        </w:tc>
        <w:tc>
          <w:tcPr>
            <w:tcW w:w="2190" w:type="dxa"/>
            <w:vMerge w:val="restart"/>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line="360" w:lineRule="exact"/>
              <w:jc w:val="center"/>
              <w:rPr>
                <w:rFonts w:eastAsia="標楷體"/>
                <w:b/>
                <w:bCs/>
              </w:rPr>
            </w:pPr>
            <w:r w:rsidRPr="00D43766">
              <w:rPr>
                <w:rFonts w:eastAsia="標楷體"/>
                <w:b/>
                <w:bCs/>
              </w:rPr>
              <w:t>目標數總和</w:t>
            </w:r>
            <w:r w:rsidRPr="00D43766">
              <w:rPr>
                <w:rFonts w:eastAsia="標楷體"/>
                <w:b/>
                <w:bCs/>
              </w:rPr>
              <w:t>3%</w:t>
            </w:r>
          </w:p>
          <w:p w:rsidR="00A533B2" w:rsidRPr="00D43766" w:rsidRDefault="00A533B2" w:rsidP="004518D0">
            <w:pPr>
              <w:spacing w:line="360" w:lineRule="exact"/>
              <w:jc w:val="center"/>
              <w:rPr>
                <w:rFonts w:eastAsia="標楷體"/>
                <w:b/>
                <w:bCs/>
              </w:rPr>
            </w:pPr>
            <w:r w:rsidRPr="00D43766">
              <w:rPr>
                <w:rFonts w:eastAsia="標楷體"/>
                <w:b/>
                <w:bCs/>
              </w:rPr>
              <w:t>(</w:t>
            </w:r>
            <w:r w:rsidRPr="00D43766">
              <w:rPr>
                <w:rFonts w:eastAsia="標楷體"/>
                <w:b/>
                <w:bCs/>
              </w:rPr>
              <w:t>組織性篩檢分母</w:t>
            </w:r>
            <w:r w:rsidRPr="00D43766">
              <w:rPr>
                <w:rFonts w:eastAsia="標楷體"/>
                <w:b/>
                <w:bCs/>
              </w:rPr>
              <w:t>)</w:t>
            </w:r>
          </w:p>
        </w:tc>
      </w:tr>
      <w:tr w:rsidR="00D43766" w:rsidRPr="00D43766" w:rsidTr="004518D0">
        <w:trPr>
          <w:trHeight w:val="283"/>
          <w:jc w:val="center"/>
        </w:trPr>
        <w:tc>
          <w:tcPr>
            <w:tcW w:w="1175" w:type="dxa"/>
            <w:vMerge/>
            <w:tcBorders>
              <w:top w:val="single" w:sz="4" w:space="0" w:color="000000"/>
              <w:left w:val="single" w:sz="4" w:space="0" w:color="000000"/>
              <w:bottom w:val="single" w:sz="4" w:space="0" w:color="000000"/>
              <w:right w:val="single" w:sz="4" w:space="0" w:color="000000"/>
            </w:tcBorders>
            <w:shd w:val="clear" w:color="auto" w:fill="E0E0E0"/>
            <w:tcMar>
              <w:top w:w="0" w:type="dxa"/>
              <w:left w:w="28" w:type="dxa"/>
              <w:bottom w:w="0" w:type="dxa"/>
              <w:right w:w="28" w:type="dxa"/>
            </w:tcMar>
            <w:vAlign w:val="center"/>
          </w:tcPr>
          <w:p w:rsidR="00A533B2" w:rsidRPr="00D43766" w:rsidRDefault="00A533B2" w:rsidP="004518D0">
            <w:pPr>
              <w:widowControl/>
              <w:rPr>
                <w:rFonts w:eastAsia="標楷體"/>
                <w:b/>
                <w:bCs/>
              </w:rPr>
            </w:pPr>
          </w:p>
        </w:tc>
        <w:tc>
          <w:tcPr>
            <w:tcW w:w="2060" w:type="dxa"/>
            <w:tcBorders>
              <w:top w:val="single" w:sz="4" w:space="0" w:color="000000"/>
              <w:left w:val="single" w:sz="4" w:space="0" w:color="000000"/>
              <w:bottom w:val="single" w:sz="4" w:space="0" w:color="000000"/>
              <w:right w:val="single" w:sz="4" w:space="0" w:color="000000"/>
            </w:tcBorders>
            <w:shd w:val="clear" w:color="auto" w:fill="E0E0E0"/>
            <w:tcMar>
              <w:top w:w="0" w:type="dxa"/>
              <w:left w:w="57" w:type="dxa"/>
              <w:bottom w:w="0" w:type="dxa"/>
              <w:right w:w="57" w:type="dxa"/>
            </w:tcMar>
            <w:vAlign w:val="center"/>
          </w:tcPr>
          <w:p w:rsidR="00A533B2" w:rsidRPr="00D43766" w:rsidRDefault="00A533B2" w:rsidP="004518D0">
            <w:pPr>
              <w:widowControl/>
              <w:spacing w:line="360" w:lineRule="exact"/>
              <w:jc w:val="center"/>
              <w:rPr>
                <w:rFonts w:eastAsia="標楷體"/>
                <w:b/>
                <w:bCs/>
                <w:kern w:val="0"/>
                <w:lang w:bidi="hi-IN"/>
              </w:rPr>
            </w:pPr>
            <w:r w:rsidRPr="00D43766">
              <w:rPr>
                <w:rFonts w:eastAsia="標楷體"/>
                <w:b/>
                <w:bCs/>
                <w:kern w:val="0"/>
                <w:lang w:bidi="hi-IN"/>
              </w:rPr>
              <w:t>子宮頸抹片</w:t>
            </w:r>
          </w:p>
          <w:p w:rsidR="00A533B2" w:rsidRPr="00D43766" w:rsidRDefault="00A533B2" w:rsidP="004518D0">
            <w:pPr>
              <w:spacing w:line="360" w:lineRule="exact"/>
              <w:jc w:val="center"/>
            </w:pPr>
            <w:r w:rsidRPr="00D43766">
              <w:rPr>
                <w:rFonts w:eastAsia="標楷體"/>
                <w:b/>
                <w:bCs/>
                <w:kern w:val="0"/>
                <w:lang w:bidi="hi-IN"/>
              </w:rPr>
              <w:t>目標數</w:t>
            </w:r>
            <w:r w:rsidRPr="00D43766">
              <w:rPr>
                <w:rFonts w:eastAsia="標楷體"/>
                <w:b/>
                <w:bCs/>
                <w:kern w:val="0"/>
                <w:lang w:bidi="hi-IN"/>
              </w:rPr>
              <w:br/>
              <w:t>(3</w:t>
            </w:r>
            <w:r w:rsidRPr="00D43766">
              <w:rPr>
                <w:rFonts w:eastAsia="標楷體"/>
                <w:b/>
                <w:bCs/>
                <w:kern w:val="0"/>
                <w:lang w:bidi="hi-IN"/>
              </w:rPr>
              <w:t>年</w:t>
            </w:r>
            <w:r w:rsidRPr="00D43766">
              <w:rPr>
                <w:rFonts w:eastAsia="標楷體"/>
                <w:b/>
                <w:bCs/>
                <w:kern w:val="0"/>
                <w:lang w:bidi="hi-IN"/>
              </w:rPr>
              <w:t>)</w:t>
            </w:r>
          </w:p>
        </w:tc>
        <w:tc>
          <w:tcPr>
            <w:tcW w:w="1659"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A533B2" w:rsidRPr="00D43766" w:rsidRDefault="00A533B2" w:rsidP="004518D0">
            <w:pPr>
              <w:spacing w:line="360" w:lineRule="exact"/>
              <w:jc w:val="center"/>
              <w:rPr>
                <w:rFonts w:eastAsia="標楷體"/>
                <w:b/>
                <w:bCs/>
              </w:rPr>
            </w:pPr>
            <w:r w:rsidRPr="00D43766">
              <w:rPr>
                <w:rFonts w:eastAsia="標楷體"/>
                <w:b/>
                <w:bCs/>
              </w:rPr>
              <w:t>目標數</w:t>
            </w:r>
          </w:p>
          <w:p w:rsidR="00A533B2" w:rsidRPr="00D43766" w:rsidRDefault="00A533B2" w:rsidP="004518D0">
            <w:pPr>
              <w:widowControl/>
              <w:spacing w:line="360" w:lineRule="exact"/>
              <w:jc w:val="center"/>
            </w:pPr>
            <w:r w:rsidRPr="00D43766">
              <w:rPr>
                <w:rFonts w:eastAsia="標楷體"/>
                <w:b/>
                <w:bCs/>
              </w:rPr>
              <w:t>(2</w:t>
            </w:r>
            <w:r w:rsidRPr="00D43766">
              <w:rPr>
                <w:rFonts w:eastAsia="標楷體"/>
                <w:b/>
                <w:bCs/>
              </w:rPr>
              <w:t>年</w:t>
            </w:r>
            <w:r w:rsidRPr="00D43766">
              <w:rPr>
                <w:rFonts w:eastAsia="標楷體"/>
                <w:b/>
                <w:bCs/>
              </w:rPr>
              <w:t>)</w:t>
            </w:r>
          </w:p>
        </w:tc>
        <w:tc>
          <w:tcPr>
            <w:tcW w:w="1984"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vAlign w:val="center"/>
          </w:tcPr>
          <w:p w:rsidR="00A533B2" w:rsidRPr="00D43766" w:rsidRDefault="00A533B2" w:rsidP="004518D0">
            <w:pPr>
              <w:spacing w:line="360" w:lineRule="exact"/>
              <w:jc w:val="center"/>
              <w:rPr>
                <w:rFonts w:eastAsia="標楷體"/>
                <w:b/>
                <w:bCs/>
              </w:rPr>
            </w:pPr>
            <w:r w:rsidRPr="00D43766">
              <w:rPr>
                <w:rFonts w:eastAsia="標楷體"/>
                <w:b/>
                <w:bCs/>
              </w:rPr>
              <w:t>目標數</w:t>
            </w:r>
          </w:p>
          <w:p w:rsidR="00A533B2" w:rsidRPr="00D43766" w:rsidRDefault="00A533B2" w:rsidP="004518D0">
            <w:pPr>
              <w:spacing w:line="360" w:lineRule="exact"/>
              <w:jc w:val="center"/>
              <w:rPr>
                <w:rFonts w:eastAsia="標楷體"/>
                <w:b/>
                <w:bCs/>
              </w:rPr>
            </w:pPr>
            <w:r w:rsidRPr="00D43766">
              <w:rPr>
                <w:rFonts w:eastAsia="標楷體"/>
                <w:b/>
                <w:bCs/>
              </w:rPr>
              <w:t>(2</w:t>
            </w:r>
            <w:r w:rsidRPr="00D43766">
              <w:rPr>
                <w:rFonts w:eastAsia="標楷體"/>
                <w:b/>
                <w:bCs/>
              </w:rPr>
              <w:t>年</w:t>
            </w:r>
            <w:r w:rsidRPr="00D43766">
              <w:rPr>
                <w:rFonts w:eastAsia="標楷體"/>
                <w:b/>
                <w:bCs/>
              </w:rPr>
              <w:t>)</w:t>
            </w:r>
          </w:p>
        </w:tc>
        <w:tc>
          <w:tcPr>
            <w:tcW w:w="1984" w:type="dxa"/>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line="360" w:lineRule="exact"/>
              <w:jc w:val="center"/>
              <w:rPr>
                <w:rFonts w:eastAsia="標楷體"/>
                <w:b/>
                <w:bCs/>
              </w:rPr>
            </w:pPr>
            <w:r w:rsidRPr="00D43766">
              <w:rPr>
                <w:rFonts w:eastAsia="標楷體"/>
                <w:b/>
                <w:bCs/>
              </w:rPr>
              <w:t>108</w:t>
            </w:r>
            <w:r w:rsidRPr="00D43766">
              <w:rPr>
                <w:rFonts w:eastAsia="標楷體"/>
                <w:b/>
                <w:bCs/>
              </w:rPr>
              <w:t>年</w:t>
            </w:r>
          </w:p>
          <w:p w:rsidR="00A533B2" w:rsidRPr="00D43766" w:rsidRDefault="00A533B2" w:rsidP="004518D0">
            <w:pPr>
              <w:spacing w:line="360" w:lineRule="exact"/>
              <w:jc w:val="center"/>
              <w:rPr>
                <w:rFonts w:eastAsia="標楷體"/>
                <w:b/>
                <w:bCs/>
              </w:rPr>
            </w:pPr>
            <w:r w:rsidRPr="00D43766">
              <w:rPr>
                <w:rFonts w:eastAsia="標楷體"/>
                <w:b/>
                <w:bCs/>
              </w:rPr>
              <w:t>50</w:t>
            </w:r>
            <w:r w:rsidRPr="00D43766">
              <w:rPr>
                <w:rFonts w:eastAsia="標楷體"/>
                <w:b/>
                <w:bCs/>
              </w:rPr>
              <w:t>歲首次篩檢</w:t>
            </w:r>
          </w:p>
          <w:p w:rsidR="00A533B2" w:rsidRPr="00D43766" w:rsidRDefault="00A533B2" w:rsidP="004518D0">
            <w:pPr>
              <w:spacing w:line="360" w:lineRule="exact"/>
              <w:jc w:val="center"/>
              <w:rPr>
                <w:rFonts w:eastAsia="標楷體"/>
                <w:b/>
                <w:bCs/>
              </w:rPr>
            </w:pPr>
            <w:r w:rsidRPr="00D43766">
              <w:rPr>
                <w:rFonts w:eastAsia="標楷體"/>
                <w:b/>
                <w:bCs/>
              </w:rPr>
              <w:t>目標數</w:t>
            </w:r>
          </w:p>
        </w:tc>
        <w:tc>
          <w:tcPr>
            <w:tcW w:w="2190" w:type="dxa"/>
            <w:vMerge/>
            <w:tcBorders>
              <w:top w:val="single" w:sz="4" w:space="0" w:color="000000"/>
              <w:left w:val="single" w:sz="4" w:space="0" w:color="000000"/>
              <w:bottom w:val="single" w:sz="4" w:space="0" w:color="000000"/>
              <w:right w:val="single" w:sz="4" w:space="0" w:color="000000"/>
            </w:tcBorders>
            <w:shd w:val="clear" w:color="auto" w:fill="E0E0E0"/>
            <w:tcMar>
              <w:top w:w="0" w:type="dxa"/>
              <w:left w:w="108" w:type="dxa"/>
              <w:bottom w:w="0" w:type="dxa"/>
              <w:right w:w="108" w:type="dxa"/>
            </w:tcMar>
          </w:tcPr>
          <w:p w:rsidR="00A533B2" w:rsidRPr="00D43766" w:rsidRDefault="00A533B2" w:rsidP="004518D0">
            <w:pPr>
              <w:spacing w:line="360" w:lineRule="exact"/>
              <w:jc w:val="center"/>
              <w:rPr>
                <w:rFonts w:eastAsia="標楷體"/>
                <w:b/>
                <w:bCs/>
              </w:rPr>
            </w:pP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新北市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736,376</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320,092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line="360" w:lineRule="exact"/>
              <w:jc w:val="center"/>
              <w:rPr>
                <w:rFonts w:eastAsia="標楷體"/>
              </w:rPr>
            </w:pPr>
            <w:r w:rsidRPr="00D43766">
              <w:rPr>
                <w:rFonts w:eastAsia="標楷體"/>
              </w:rPr>
              <w:t>459,192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13,059</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widowControl/>
              <w:jc w:val="center"/>
            </w:pPr>
            <w:r w:rsidRPr="00D43766">
              <w:t>45,862</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高雄市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496,842</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215,748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line="360" w:lineRule="exact"/>
              <w:jc w:val="center"/>
              <w:rPr>
                <w:rFonts w:eastAsia="標楷體"/>
              </w:rPr>
            </w:pPr>
            <w:r w:rsidRPr="00D43766">
              <w:rPr>
                <w:rFonts w:eastAsia="標楷體"/>
              </w:rPr>
              <w:t>316,962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8,281</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31,135</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臺北市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pPr>
            <w:r w:rsidRPr="00D43766">
              <w:t>496,331</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213,691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line="360" w:lineRule="exact"/>
              <w:jc w:val="center"/>
              <w:rPr>
                <w:rFonts w:eastAsia="標楷體"/>
              </w:rPr>
            </w:pPr>
            <w:r w:rsidRPr="00D43766">
              <w:rPr>
                <w:rFonts w:eastAsia="標楷體"/>
              </w:rPr>
              <w:t>304,955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7,057</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30,661</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臺中市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485,622</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201,002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line="360" w:lineRule="exact"/>
              <w:jc w:val="center"/>
              <w:rPr>
                <w:rFonts w:eastAsia="標楷體"/>
              </w:rPr>
            </w:pPr>
            <w:r w:rsidRPr="00D43766">
              <w:rPr>
                <w:rFonts w:eastAsia="標楷體"/>
              </w:rPr>
              <w:t>286,953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7,734</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29,439</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桃園市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378,575</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152,936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line="360" w:lineRule="exact"/>
              <w:jc w:val="center"/>
              <w:rPr>
                <w:rFonts w:eastAsia="標楷體"/>
              </w:rPr>
            </w:pPr>
            <w:r w:rsidRPr="00D43766">
              <w:rPr>
                <w:rFonts w:eastAsia="標楷體"/>
              </w:rPr>
              <w:t>217,932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6,121</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22,667</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臺南市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327,793</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140,098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213,213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6,139</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20,617</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彰化縣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204,243</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84,873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133,668</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3,267</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12,782</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屏東縣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137,923</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61,695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97,204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2,679</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8,985</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雲林縣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106,326</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45,030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75,316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1,441</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6,843</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苗栗縣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86,943</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36,843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58,810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962</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5,507</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嘉義縣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79,725</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35,596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60,162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1,619</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5,313</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南投縣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80,541</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36,325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58,246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1,226</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5,290</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新竹縣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pPr>
            <w:r w:rsidRPr="00D43766">
              <w:rPr>
                <w:kern w:val="0"/>
              </w:rPr>
              <w:t>88,122</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34,419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51,123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1,290</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5,249</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基隆市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65,291</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30,086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45,736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1,169</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4,268</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宜蘭縣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74,701</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32,893</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50,551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1,466</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4,788</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新竹市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75,188</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29,550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41,524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1,096</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4,421</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花蓮縣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54,581</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24,481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37,740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877</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3,530</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臺東縣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35,350</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15,985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25,140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677</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2,315</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嘉義市</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widowControl/>
              <w:jc w:val="center"/>
              <w:rPr>
                <w:kern w:val="0"/>
              </w:rPr>
            </w:pPr>
            <w:r w:rsidRPr="00D43766">
              <w:rPr>
                <w:kern w:val="0"/>
              </w:rPr>
              <w:t>46,348</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19962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28,625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916</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2,876</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澎湖縣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16,795</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6,987</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11,129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277</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1,056</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金門縣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24,475</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10,912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17,044</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135</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1,577</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rPr>
            </w:pPr>
            <w:r w:rsidRPr="00D43766">
              <w:rPr>
                <w:rFonts w:eastAsia="標楷體"/>
              </w:rPr>
              <w:t>連江縣</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pPr>
            <w:r w:rsidRPr="00D43766">
              <w:rPr>
                <w:kern w:val="0"/>
              </w:rPr>
              <w:t>1,909</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widowControl/>
              <w:jc w:val="center"/>
            </w:pPr>
            <w:r w:rsidRPr="00D43766">
              <w:t>796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1,529</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59</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129</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b/>
                <w:bCs/>
              </w:rPr>
            </w:pPr>
            <w:r w:rsidRPr="00D43766">
              <w:rPr>
                <w:rFonts w:eastAsia="標楷體"/>
                <w:b/>
                <w:bCs/>
              </w:rPr>
              <w:t>合計</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line="360" w:lineRule="exact"/>
              <w:jc w:val="center"/>
            </w:pPr>
            <w:r w:rsidRPr="00D43766">
              <w:rPr>
                <w:kern w:val="0"/>
              </w:rPr>
              <w:t>4,100,000</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rPr>
                <w:rFonts w:eastAsia="標楷體"/>
                <w:kern w:val="0"/>
              </w:rPr>
              <w:t>1,750,000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2,592,755</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jc w:val="center"/>
            </w:pPr>
            <w:r w:rsidRPr="00D43766">
              <w:t>67,547</w:t>
            </w:r>
          </w:p>
        </w:tc>
        <w:tc>
          <w:tcPr>
            <w:tcW w:w="2190"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A533B2" w:rsidRPr="00D43766" w:rsidRDefault="00A533B2" w:rsidP="004518D0">
            <w:pPr>
              <w:jc w:val="center"/>
            </w:pPr>
            <w:r w:rsidRPr="00D43766">
              <w:t>255,309</w:t>
            </w:r>
          </w:p>
        </w:tc>
      </w:tr>
      <w:tr w:rsidR="00D43766" w:rsidRPr="00D43766" w:rsidTr="004518D0">
        <w:trPr>
          <w:trHeight w:val="454"/>
          <w:jc w:val="center"/>
        </w:trPr>
        <w:tc>
          <w:tcPr>
            <w:tcW w:w="1175"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after="72" w:line="360" w:lineRule="exact"/>
              <w:jc w:val="center"/>
              <w:rPr>
                <w:rFonts w:eastAsia="標楷體"/>
                <w:b/>
                <w:bCs/>
              </w:rPr>
            </w:pPr>
            <w:r w:rsidRPr="00D43766">
              <w:rPr>
                <w:rFonts w:eastAsia="標楷體"/>
                <w:b/>
                <w:bCs/>
              </w:rPr>
              <w:t>107</w:t>
            </w:r>
            <w:r w:rsidRPr="00D43766">
              <w:rPr>
                <w:rFonts w:eastAsia="標楷體"/>
                <w:b/>
                <w:bCs/>
              </w:rPr>
              <w:t>年</w:t>
            </w:r>
          </w:p>
        </w:tc>
        <w:tc>
          <w:tcPr>
            <w:tcW w:w="2060"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spacing w:line="360" w:lineRule="exact"/>
              <w:jc w:val="center"/>
              <w:rPr>
                <w:rFonts w:eastAsia="標楷體"/>
              </w:rPr>
            </w:pPr>
            <w:r w:rsidRPr="00D43766">
              <w:rPr>
                <w:rFonts w:eastAsia="標楷體"/>
              </w:rPr>
              <w:t>4,050,000</w:t>
            </w:r>
          </w:p>
        </w:tc>
        <w:tc>
          <w:tcPr>
            <w:tcW w:w="16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533B2" w:rsidRPr="00D43766" w:rsidRDefault="00A533B2" w:rsidP="004518D0">
            <w:pPr>
              <w:spacing w:line="360" w:lineRule="exact"/>
              <w:jc w:val="center"/>
              <w:rPr>
                <w:rFonts w:eastAsia="標楷體"/>
              </w:rPr>
            </w:pPr>
            <w:r w:rsidRPr="00D43766">
              <w:rPr>
                <w:rFonts w:eastAsia="標楷體"/>
              </w:rPr>
              <w:t>1,700,000</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57" w:type="dxa"/>
              <w:bottom w:w="0" w:type="dxa"/>
              <w:right w:w="57" w:type="dxa"/>
            </w:tcMar>
            <w:vAlign w:val="center"/>
          </w:tcPr>
          <w:p w:rsidR="00A533B2" w:rsidRPr="00D43766" w:rsidRDefault="00A533B2" w:rsidP="004518D0">
            <w:pPr>
              <w:jc w:val="center"/>
              <w:rPr>
                <w:rFonts w:eastAsia="標楷體"/>
              </w:rPr>
            </w:pPr>
            <w:r w:rsidRPr="00D43766">
              <w:rPr>
                <w:rFonts w:eastAsia="標楷體"/>
              </w:rPr>
              <w:t>2,546,821</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eastAsia="標楷體"/>
              </w:rPr>
            </w:pPr>
            <w:r w:rsidRPr="00D43766">
              <w:rPr>
                <w:rFonts w:eastAsia="標楷體"/>
              </w:rPr>
              <w:t>-</w:t>
            </w:r>
          </w:p>
        </w:tc>
        <w:tc>
          <w:tcPr>
            <w:tcW w:w="219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533B2" w:rsidRPr="00D43766" w:rsidRDefault="00A533B2" w:rsidP="004518D0">
            <w:pPr>
              <w:jc w:val="center"/>
              <w:rPr>
                <w:rFonts w:eastAsia="標楷體"/>
              </w:rPr>
            </w:pPr>
            <w:r w:rsidRPr="00D43766">
              <w:rPr>
                <w:rFonts w:eastAsia="標楷體"/>
              </w:rPr>
              <w:t>-</w:t>
            </w:r>
          </w:p>
        </w:tc>
      </w:tr>
    </w:tbl>
    <w:p w:rsidR="00A533B2" w:rsidRPr="00D43766" w:rsidRDefault="00A533B2" w:rsidP="00A533B2">
      <w:pPr>
        <w:spacing w:line="360" w:lineRule="exact"/>
        <w:ind w:left="709" w:hanging="709"/>
        <w:rPr>
          <w:rFonts w:eastAsia="標楷體"/>
          <w:b/>
        </w:rPr>
      </w:pPr>
      <w:bookmarkStart w:id="21" w:name="附件6"/>
      <w:r w:rsidRPr="00D43766">
        <w:rPr>
          <w:rFonts w:eastAsia="標楷體"/>
          <w:b/>
        </w:rPr>
        <w:lastRenderedPageBreak/>
        <w:t>備註：主要癌症篩檢總目標數說明</w:t>
      </w:r>
    </w:p>
    <w:p w:rsidR="00A533B2" w:rsidRPr="00D43766" w:rsidRDefault="00A533B2" w:rsidP="00A533B2">
      <w:pPr>
        <w:spacing w:line="360" w:lineRule="exact"/>
        <w:ind w:left="780"/>
        <w:jc w:val="both"/>
        <w:rPr>
          <w:rFonts w:eastAsia="標楷體"/>
          <w:b/>
        </w:rPr>
      </w:pPr>
      <w:r w:rsidRPr="00D43766">
        <w:rPr>
          <w:rFonts w:eastAsia="標楷體"/>
          <w:b/>
        </w:rPr>
        <w:t>108</w:t>
      </w:r>
      <w:r w:rsidRPr="00D43766">
        <w:rPr>
          <w:rFonts w:eastAsia="標楷體"/>
          <w:b/>
        </w:rPr>
        <w:t>年各項篩檢目標達成率之計算方式，分母為（縣市戶籍篩檢對象人口數＋該縣市篩檢戶籍地為外縣市之人數－外縣市篩檢戶籍地為該縣市之人口數）</w:t>
      </w:r>
      <w:r w:rsidRPr="00D43766">
        <w:rPr>
          <w:rFonts w:eastAsia="標楷體"/>
          <w:b/>
        </w:rPr>
        <w:t>×</w:t>
      </w:r>
      <w:r w:rsidRPr="00D43766">
        <w:rPr>
          <w:rFonts w:eastAsia="標楷體"/>
          <w:b/>
        </w:rPr>
        <w:t>全國該癌症目標篩檢率，分子為現居地篩檢數。因此，</w:t>
      </w:r>
      <w:r w:rsidRPr="00D43766">
        <w:rPr>
          <w:rFonts w:eastAsia="標楷體"/>
          <w:b/>
        </w:rPr>
        <w:t>108</w:t>
      </w:r>
      <w:r w:rsidRPr="00D43766">
        <w:rPr>
          <w:rFonts w:eastAsia="標楷體"/>
          <w:b/>
        </w:rPr>
        <w:t>年各項篩檢目標達成率之計算方式是否採浮動目標數，依會議決定。</w:t>
      </w:r>
    </w:p>
    <w:p w:rsidR="00A533B2" w:rsidRPr="00D43766" w:rsidRDefault="00A533B2" w:rsidP="00A533B2">
      <w:pPr>
        <w:spacing w:before="180" w:after="72" w:line="360" w:lineRule="exact"/>
        <w:ind w:left="181"/>
        <w:rPr>
          <w:rFonts w:eastAsia="標楷體"/>
          <w:b/>
          <w:bCs/>
        </w:rPr>
      </w:pPr>
      <w:r w:rsidRPr="00D43766">
        <w:rPr>
          <w:rFonts w:eastAsia="標楷體"/>
          <w:b/>
          <w:bCs/>
        </w:rPr>
        <w:t>一、大腸癌：</w:t>
      </w:r>
    </w:p>
    <w:p w:rsidR="00A533B2" w:rsidRPr="00D43766" w:rsidRDefault="00A533B2" w:rsidP="00A533B2">
      <w:pPr>
        <w:spacing w:after="36" w:line="360" w:lineRule="exact"/>
        <w:ind w:left="1152" w:hanging="552"/>
      </w:pPr>
      <w:r w:rsidRPr="00D43766">
        <w:rPr>
          <w:rFonts w:eastAsia="標楷體"/>
        </w:rPr>
        <w:t>（</w:t>
      </w:r>
      <w:r w:rsidRPr="00D43766">
        <w:rPr>
          <w:rFonts w:eastAsia="標楷體"/>
        </w:rPr>
        <w:t>1</w:t>
      </w:r>
      <w:r w:rsidRPr="00D43766">
        <w:rPr>
          <w:rFonts w:eastAsia="標楷體"/>
        </w:rPr>
        <w:t>）各縣市</w:t>
      </w:r>
      <w:r w:rsidRPr="00D43766">
        <w:rPr>
          <w:rFonts w:eastAsia="標楷體"/>
        </w:rPr>
        <w:t>50-69</w:t>
      </w:r>
      <w:r w:rsidRPr="00D43766">
        <w:rPr>
          <w:rFonts w:eastAsia="標楷體"/>
        </w:rPr>
        <w:t>歲人口數，乃依內政部戶政司</w:t>
      </w:r>
      <w:r w:rsidRPr="00D43766">
        <w:rPr>
          <w:rFonts w:eastAsia="標楷體"/>
        </w:rPr>
        <w:t>107</w:t>
      </w:r>
      <w:r w:rsidRPr="00D43766">
        <w:rPr>
          <w:rFonts w:eastAsia="標楷體"/>
        </w:rPr>
        <w:t>年</w:t>
      </w:r>
      <w:r w:rsidRPr="00D43766">
        <w:rPr>
          <w:rFonts w:eastAsia="標楷體"/>
          <w:b/>
          <w:u w:val="single"/>
        </w:rPr>
        <w:t>7</w:t>
      </w:r>
      <w:r w:rsidRPr="00D43766">
        <w:rPr>
          <w:rFonts w:eastAsia="標楷體"/>
        </w:rPr>
        <w:t>月底</w:t>
      </w:r>
      <w:r w:rsidRPr="00D43766">
        <w:rPr>
          <w:rFonts w:eastAsia="標楷體"/>
        </w:rPr>
        <w:t>50-69</w:t>
      </w:r>
      <w:r w:rsidRPr="00D43766">
        <w:rPr>
          <w:rFonts w:eastAsia="標楷體"/>
        </w:rPr>
        <w:t>歲人口數計算。</w:t>
      </w:r>
    </w:p>
    <w:p w:rsidR="00A533B2" w:rsidRPr="00D43766" w:rsidRDefault="00A533B2" w:rsidP="00A533B2">
      <w:pPr>
        <w:spacing w:after="36" w:line="360" w:lineRule="exact"/>
        <w:ind w:left="1200" w:hanging="600"/>
        <w:rPr>
          <w:rFonts w:eastAsia="標楷體"/>
        </w:rPr>
      </w:pPr>
      <w:r w:rsidRPr="00D43766">
        <w:rPr>
          <w:rFonts w:eastAsia="標楷體"/>
        </w:rPr>
        <w:t>（</w:t>
      </w:r>
      <w:r w:rsidRPr="00D43766">
        <w:rPr>
          <w:rFonts w:eastAsia="標楷體"/>
        </w:rPr>
        <w:t>2</w:t>
      </w:r>
      <w:r w:rsidRPr="00D43766">
        <w:rPr>
          <w:rFonts w:eastAsia="標楷體"/>
        </w:rPr>
        <w:t>）</w:t>
      </w:r>
      <w:r w:rsidRPr="00D43766">
        <w:rPr>
          <w:rFonts w:eastAsia="標楷體"/>
        </w:rPr>
        <w:t>107-108</w:t>
      </w:r>
      <w:r w:rsidRPr="00D43766">
        <w:rPr>
          <w:rFonts w:eastAsia="標楷體"/>
        </w:rPr>
        <w:t>各縣市篩檢目標數</w:t>
      </w:r>
      <w:r w:rsidRPr="00D43766">
        <w:rPr>
          <w:rFonts w:eastAsia="標楷體"/>
        </w:rPr>
        <w:t>(</w:t>
      </w:r>
      <w:r w:rsidRPr="00D43766">
        <w:rPr>
          <w:rFonts w:eastAsia="標楷體"/>
        </w:rPr>
        <w:t>兩年</w:t>
      </w:r>
      <w:r w:rsidRPr="00D43766">
        <w:rPr>
          <w:rFonts w:eastAsia="標楷體"/>
        </w:rPr>
        <w:t>)</w:t>
      </w:r>
      <w:r w:rsidRPr="00D43766">
        <w:rPr>
          <w:rFonts w:eastAsia="標楷體"/>
        </w:rPr>
        <w:t>＝各縣市</w:t>
      </w:r>
      <w:r w:rsidRPr="00D43766">
        <w:rPr>
          <w:rFonts w:eastAsia="標楷體"/>
        </w:rPr>
        <w:t>50-69</w:t>
      </w:r>
      <w:r w:rsidRPr="00D43766">
        <w:rPr>
          <w:rFonts w:eastAsia="標楷體"/>
        </w:rPr>
        <w:t>歲兩年篩檢率目標值</w:t>
      </w:r>
      <w:r w:rsidRPr="00D43766">
        <w:rPr>
          <w:rFonts w:eastAsia="標楷體"/>
        </w:rPr>
        <w:t>40%×</w:t>
      </w:r>
      <w:r w:rsidRPr="00D43766">
        <w:rPr>
          <w:rFonts w:eastAsia="標楷體"/>
        </w:rPr>
        <w:t>各縣市</w:t>
      </w:r>
      <w:r w:rsidRPr="00D43766">
        <w:rPr>
          <w:rFonts w:eastAsia="標楷體"/>
        </w:rPr>
        <w:t>50-69</w:t>
      </w:r>
      <w:r w:rsidRPr="00D43766">
        <w:rPr>
          <w:rFonts w:eastAsia="標楷體"/>
        </w:rPr>
        <w:t>歲人口數。</w:t>
      </w:r>
    </w:p>
    <w:p w:rsidR="00A533B2" w:rsidRPr="00D43766" w:rsidRDefault="00A533B2" w:rsidP="00A533B2">
      <w:pPr>
        <w:spacing w:after="36" w:line="360" w:lineRule="exact"/>
        <w:ind w:left="1200" w:hanging="600"/>
        <w:rPr>
          <w:rFonts w:eastAsia="標楷體"/>
        </w:rPr>
      </w:pPr>
      <w:r w:rsidRPr="00D43766">
        <w:rPr>
          <w:rFonts w:eastAsia="標楷體"/>
        </w:rPr>
        <w:t>（</w:t>
      </w:r>
      <w:r w:rsidRPr="00D43766">
        <w:rPr>
          <w:rFonts w:eastAsia="標楷體"/>
        </w:rPr>
        <w:t>3</w:t>
      </w:r>
      <w:r w:rsidRPr="00D43766">
        <w:rPr>
          <w:rFonts w:eastAsia="標楷體"/>
        </w:rPr>
        <w:t>）</w:t>
      </w:r>
      <w:r w:rsidRPr="00D43766">
        <w:rPr>
          <w:rFonts w:eastAsia="標楷體"/>
        </w:rPr>
        <w:t>108</w:t>
      </w:r>
      <w:r w:rsidRPr="00D43766">
        <w:rPr>
          <w:rFonts w:eastAsia="標楷體"/>
        </w:rPr>
        <w:t>年</w:t>
      </w:r>
      <w:r w:rsidRPr="00D43766">
        <w:rPr>
          <w:rFonts w:eastAsia="標楷體"/>
        </w:rPr>
        <w:t>50</w:t>
      </w:r>
      <w:r w:rsidRPr="00D43766">
        <w:rPr>
          <w:rFonts w:eastAsia="標楷體"/>
        </w:rPr>
        <w:t>歲首次篩檢目標數</w:t>
      </w:r>
      <w:r w:rsidRPr="00D43766">
        <w:rPr>
          <w:rFonts w:eastAsia="標楷體"/>
        </w:rPr>
        <w:t>=</w:t>
      </w:r>
      <w:r w:rsidRPr="00D43766">
        <w:rPr>
          <w:rFonts w:eastAsia="標楷體"/>
        </w:rPr>
        <w:t>各縣市</w:t>
      </w:r>
      <w:r w:rsidRPr="00D43766">
        <w:rPr>
          <w:rFonts w:eastAsia="標楷體"/>
        </w:rPr>
        <w:t>50</w:t>
      </w:r>
      <w:r w:rsidRPr="00D43766">
        <w:rPr>
          <w:rFonts w:eastAsia="標楷體"/>
        </w:rPr>
        <w:t>歲兩年篩檢率目標值</w:t>
      </w:r>
      <w:r w:rsidRPr="00D43766">
        <w:rPr>
          <w:rFonts w:eastAsia="標楷體"/>
        </w:rPr>
        <w:t>x</w:t>
      </w:r>
      <w:r w:rsidRPr="00D43766">
        <w:rPr>
          <w:rFonts w:eastAsia="標楷體"/>
        </w:rPr>
        <w:t>各縣市</w:t>
      </w:r>
      <w:r w:rsidRPr="00D43766">
        <w:rPr>
          <w:rFonts w:eastAsia="標楷體"/>
        </w:rPr>
        <w:t>50</w:t>
      </w:r>
      <w:r w:rsidRPr="00D43766">
        <w:rPr>
          <w:rFonts w:eastAsia="標楷體"/>
        </w:rPr>
        <w:t>歲人口數</w:t>
      </w:r>
    </w:p>
    <w:p w:rsidR="00A533B2" w:rsidRPr="00D43766" w:rsidRDefault="00A533B2" w:rsidP="00A533B2">
      <w:pPr>
        <w:spacing w:before="180" w:after="72" w:line="360" w:lineRule="exact"/>
        <w:ind w:left="181"/>
        <w:rPr>
          <w:rFonts w:eastAsia="標楷體"/>
          <w:b/>
          <w:bCs/>
        </w:rPr>
      </w:pPr>
      <w:r w:rsidRPr="00D43766">
        <w:rPr>
          <w:rFonts w:eastAsia="標楷體"/>
          <w:b/>
          <w:bCs/>
        </w:rPr>
        <w:t>二、乳癌：</w:t>
      </w:r>
    </w:p>
    <w:p w:rsidR="00A533B2" w:rsidRPr="00D43766" w:rsidRDefault="00A533B2" w:rsidP="00166484">
      <w:pPr>
        <w:numPr>
          <w:ilvl w:val="1"/>
          <w:numId w:val="240"/>
        </w:numPr>
        <w:suppressAutoHyphens/>
        <w:autoSpaceDN w:val="0"/>
        <w:spacing w:before="72" w:after="72" w:line="360" w:lineRule="exact"/>
        <w:ind w:left="1276" w:hanging="567"/>
        <w:textAlignment w:val="baseline"/>
      </w:pPr>
      <w:r w:rsidRPr="00D43766">
        <w:rPr>
          <w:rFonts w:eastAsia="標楷體"/>
        </w:rPr>
        <w:t>各縣市</w:t>
      </w:r>
      <w:r w:rsidRPr="00D43766">
        <w:rPr>
          <w:rFonts w:eastAsia="標楷體"/>
        </w:rPr>
        <w:t>45-69</w:t>
      </w:r>
      <w:r w:rsidRPr="00D43766">
        <w:rPr>
          <w:rFonts w:eastAsia="標楷體"/>
        </w:rPr>
        <w:t>歲女性人口數，乃依內政部戶政司</w:t>
      </w:r>
      <w:r w:rsidRPr="00D43766">
        <w:rPr>
          <w:rFonts w:eastAsia="標楷體"/>
        </w:rPr>
        <w:t>107</w:t>
      </w:r>
      <w:r w:rsidRPr="00D43766">
        <w:rPr>
          <w:rFonts w:eastAsia="標楷體"/>
        </w:rPr>
        <w:t>年</w:t>
      </w:r>
      <w:r w:rsidRPr="00D43766">
        <w:rPr>
          <w:rFonts w:eastAsia="標楷體"/>
          <w:b/>
          <w:u w:val="single"/>
        </w:rPr>
        <w:t>7</w:t>
      </w:r>
      <w:r w:rsidRPr="00D43766">
        <w:rPr>
          <w:rFonts w:eastAsia="標楷體"/>
        </w:rPr>
        <w:t>月底</w:t>
      </w:r>
      <w:r w:rsidRPr="00D43766">
        <w:rPr>
          <w:rFonts w:eastAsia="標楷體"/>
        </w:rPr>
        <w:t>45-69</w:t>
      </w:r>
      <w:r w:rsidRPr="00D43766">
        <w:rPr>
          <w:rFonts w:eastAsia="標楷體"/>
        </w:rPr>
        <w:t>歲女性人口數計算。</w:t>
      </w:r>
    </w:p>
    <w:p w:rsidR="00A533B2" w:rsidRPr="00D43766" w:rsidRDefault="00A533B2" w:rsidP="00166484">
      <w:pPr>
        <w:numPr>
          <w:ilvl w:val="1"/>
          <w:numId w:val="239"/>
        </w:numPr>
        <w:suppressAutoHyphens/>
        <w:autoSpaceDN w:val="0"/>
        <w:spacing w:before="72" w:after="72" w:line="360" w:lineRule="exact"/>
        <w:ind w:left="1276" w:hanging="567"/>
        <w:textAlignment w:val="baseline"/>
        <w:rPr>
          <w:rFonts w:eastAsia="標楷體"/>
        </w:rPr>
      </w:pPr>
      <w:r w:rsidRPr="00D43766">
        <w:rPr>
          <w:rFonts w:eastAsia="標楷體"/>
        </w:rPr>
        <w:t>107-108</w:t>
      </w:r>
      <w:r w:rsidRPr="00D43766">
        <w:rPr>
          <w:rFonts w:eastAsia="標楷體"/>
        </w:rPr>
        <w:t>年各縣市目標數計算方式＝（各縣市</w:t>
      </w:r>
      <w:r w:rsidRPr="00D43766">
        <w:rPr>
          <w:rFonts w:eastAsia="標楷體"/>
        </w:rPr>
        <w:t>45-69</w:t>
      </w:r>
      <w:r w:rsidRPr="00D43766">
        <w:rPr>
          <w:rFonts w:eastAsia="標楷體"/>
        </w:rPr>
        <w:t>歲女性人口數</w:t>
      </w:r>
      <w:r w:rsidRPr="00D43766">
        <w:rPr>
          <w:rFonts w:eastAsia="標楷體"/>
        </w:rPr>
        <w:t>/</w:t>
      </w:r>
      <w:r w:rsidRPr="00D43766">
        <w:rPr>
          <w:rFonts w:eastAsia="標楷體"/>
        </w:rPr>
        <w:t>全國</w:t>
      </w:r>
      <w:r w:rsidRPr="00D43766">
        <w:rPr>
          <w:rFonts w:eastAsia="標楷體"/>
        </w:rPr>
        <w:t>45-69</w:t>
      </w:r>
      <w:r w:rsidRPr="00D43766">
        <w:rPr>
          <w:rFonts w:eastAsia="標楷體"/>
        </w:rPr>
        <w:t>歲女性人口數）</w:t>
      </w:r>
      <w:r w:rsidRPr="00D43766">
        <w:rPr>
          <w:rFonts w:eastAsia="標楷體"/>
        </w:rPr>
        <w:t>×1,750,000</w:t>
      </w:r>
      <w:r w:rsidRPr="00D43766">
        <w:rPr>
          <w:rFonts w:eastAsia="標楷體"/>
        </w:rPr>
        <w:t>人。</w:t>
      </w:r>
    </w:p>
    <w:p w:rsidR="00A533B2" w:rsidRPr="00D43766" w:rsidRDefault="00A533B2" w:rsidP="00A533B2">
      <w:pPr>
        <w:spacing w:before="180" w:after="72" w:line="360" w:lineRule="exact"/>
        <w:ind w:left="181"/>
        <w:rPr>
          <w:rFonts w:eastAsia="標楷體"/>
          <w:b/>
          <w:bCs/>
        </w:rPr>
      </w:pPr>
      <w:r w:rsidRPr="00D43766">
        <w:rPr>
          <w:rFonts w:eastAsia="標楷體"/>
          <w:b/>
          <w:bCs/>
        </w:rPr>
        <w:t>三、子宮頸癌</w:t>
      </w:r>
    </w:p>
    <w:p w:rsidR="00A533B2" w:rsidRPr="00D43766" w:rsidRDefault="00A533B2" w:rsidP="00166484">
      <w:pPr>
        <w:numPr>
          <w:ilvl w:val="1"/>
          <w:numId w:val="242"/>
        </w:numPr>
        <w:suppressAutoHyphens/>
        <w:autoSpaceDN w:val="0"/>
        <w:spacing w:after="36" w:line="360" w:lineRule="exact"/>
        <w:ind w:left="1276" w:hanging="567"/>
        <w:textAlignment w:val="baseline"/>
      </w:pPr>
      <w:r w:rsidRPr="00D43766">
        <w:rPr>
          <w:rFonts w:eastAsia="標楷體"/>
        </w:rPr>
        <w:t>依內政部戶政司</w:t>
      </w:r>
      <w:r w:rsidRPr="00D43766">
        <w:rPr>
          <w:rFonts w:eastAsia="標楷體"/>
        </w:rPr>
        <w:t>107</w:t>
      </w:r>
      <w:r w:rsidRPr="00D43766">
        <w:rPr>
          <w:rFonts w:eastAsia="標楷體"/>
        </w:rPr>
        <w:t>年</w:t>
      </w:r>
      <w:r w:rsidRPr="00D43766">
        <w:rPr>
          <w:rFonts w:eastAsia="標楷體"/>
          <w:b/>
          <w:u w:val="single"/>
        </w:rPr>
        <w:t>7</w:t>
      </w:r>
      <w:r w:rsidRPr="00D43766">
        <w:rPr>
          <w:rFonts w:eastAsia="標楷體"/>
        </w:rPr>
        <w:t>月底公布之</w:t>
      </w:r>
      <w:r w:rsidRPr="00D43766">
        <w:rPr>
          <w:rFonts w:eastAsia="標楷體"/>
        </w:rPr>
        <w:t>30~69</w:t>
      </w:r>
      <w:r w:rsidRPr="00D43766">
        <w:rPr>
          <w:rFonts w:eastAsia="標楷體"/>
        </w:rPr>
        <w:t>歲女性人口數計算。</w:t>
      </w:r>
    </w:p>
    <w:p w:rsidR="00A533B2" w:rsidRPr="00D43766" w:rsidRDefault="00A533B2" w:rsidP="00166484">
      <w:pPr>
        <w:numPr>
          <w:ilvl w:val="1"/>
          <w:numId w:val="241"/>
        </w:numPr>
        <w:suppressAutoHyphens/>
        <w:autoSpaceDN w:val="0"/>
        <w:spacing w:after="36" w:line="360" w:lineRule="exact"/>
        <w:ind w:left="1276" w:hanging="567"/>
        <w:textAlignment w:val="baseline"/>
      </w:pPr>
      <w:r w:rsidRPr="00D43766">
        <w:rPr>
          <w:rFonts w:eastAsia="標楷體"/>
        </w:rPr>
        <w:t>以</w:t>
      </w:r>
      <w:r w:rsidRPr="00D43766">
        <w:rPr>
          <w:rFonts w:eastAsia="標楷體"/>
        </w:rPr>
        <w:t>107</w:t>
      </w:r>
      <w:r w:rsidRPr="00D43766">
        <w:rPr>
          <w:rFonts w:eastAsia="標楷體"/>
        </w:rPr>
        <w:t>年</w:t>
      </w:r>
      <w:r w:rsidRPr="00D43766">
        <w:rPr>
          <w:rFonts w:eastAsia="標楷體"/>
          <w:b/>
          <w:u w:val="single"/>
        </w:rPr>
        <w:t>7</w:t>
      </w:r>
      <w:r w:rsidRPr="00D43766">
        <w:rPr>
          <w:rFonts w:eastAsia="標楷體"/>
        </w:rPr>
        <w:t>月底全國</w:t>
      </w:r>
      <w:r w:rsidRPr="00D43766">
        <w:rPr>
          <w:rFonts w:eastAsia="標楷體"/>
        </w:rPr>
        <w:t>30-69</w:t>
      </w:r>
      <w:r w:rsidRPr="00D43766">
        <w:rPr>
          <w:rFonts w:eastAsia="標楷體"/>
        </w:rPr>
        <w:t>歲婦女戶政人口數</w:t>
      </w:r>
      <w:r w:rsidRPr="00D43766">
        <w:rPr>
          <w:rFonts w:eastAsia="標楷體"/>
        </w:rPr>
        <w:t>701</w:t>
      </w:r>
      <w:r w:rsidRPr="00D43766">
        <w:rPr>
          <w:rFonts w:eastAsia="標楷體"/>
        </w:rPr>
        <w:t>萬</w:t>
      </w:r>
      <w:r w:rsidRPr="00D43766">
        <w:rPr>
          <w:rFonts w:eastAsia="標楷體"/>
        </w:rPr>
        <w:t>7,334</w:t>
      </w:r>
      <w:r w:rsidRPr="00D43766">
        <w:rPr>
          <w:rFonts w:eastAsia="標楷體"/>
        </w:rPr>
        <w:t>人為參考基礎，</w:t>
      </w:r>
      <w:r w:rsidRPr="00D43766">
        <w:rPr>
          <w:rFonts w:eastAsia="標楷體"/>
        </w:rPr>
        <w:t>108</w:t>
      </w:r>
      <w:r w:rsidRPr="00D43766">
        <w:rPr>
          <w:rFonts w:eastAsia="標楷體"/>
        </w:rPr>
        <w:t>年抹片篩檢目標人數為</w:t>
      </w:r>
      <w:r w:rsidRPr="00D43766">
        <w:rPr>
          <w:rFonts w:eastAsia="標楷體"/>
        </w:rPr>
        <w:t xml:space="preserve">4,100,000 </w:t>
      </w:r>
      <w:r w:rsidRPr="00D43766">
        <w:rPr>
          <w:rFonts w:eastAsia="標楷體"/>
        </w:rPr>
        <w:t>人。</w:t>
      </w:r>
    </w:p>
    <w:p w:rsidR="00A533B2" w:rsidRPr="00D43766" w:rsidRDefault="00A533B2" w:rsidP="00166484">
      <w:pPr>
        <w:numPr>
          <w:ilvl w:val="1"/>
          <w:numId w:val="241"/>
        </w:numPr>
        <w:suppressAutoHyphens/>
        <w:autoSpaceDN w:val="0"/>
        <w:spacing w:after="36" w:line="360" w:lineRule="exact"/>
        <w:ind w:left="1276" w:hanging="567"/>
        <w:textAlignment w:val="baseline"/>
        <w:rPr>
          <w:rFonts w:eastAsia="標楷體"/>
        </w:rPr>
      </w:pPr>
      <w:r w:rsidRPr="00D43766">
        <w:rPr>
          <w:rFonts w:eastAsia="標楷體"/>
        </w:rPr>
        <w:t>108</w:t>
      </w:r>
      <w:r w:rsidRPr="00D43766">
        <w:rPr>
          <w:rFonts w:eastAsia="標楷體"/>
        </w:rPr>
        <w:t>年各縣市目標數計算方式：（各縣市</w:t>
      </w:r>
      <w:r w:rsidRPr="00D43766">
        <w:rPr>
          <w:rFonts w:eastAsia="標楷體"/>
        </w:rPr>
        <w:t>30-69</w:t>
      </w:r>
      <w:r w:rsidRPr="00D43766">
        <w:rPr>
          <w:rFonts w:eastAsia="標楷體"/>
        </w:rPr>
        <w:t>歲婦女人數</w:t>
      </w:r>
      <w:r w:rsidRPr="00D43766">
        <w:rPr>
          <w:rFonts w:eastAsia="標楷體"/>
        </w:rPr>
        <w:t>/</w:t>
      </w:r>
      <w:r w:rsidRPr="00D43766">
        <w:rPr>
          <w:rFonts w:eastAsia="標楷體"/>
        </w:rPr>
        <w:t>全國</w:t>
      </w:r>
      <w:r w:rsidRPr="00D43766">
        <w:rPr>
          <w:rFonts w:eastAsia="標楷體"/>
        </w:rPr>
        <w:t>30-69</w:t>
      </w:r>
      <w:r w:rsidRPr="00D43766">
        <w:rPr>
          <w:rFonts w:eastAsia="標楷體"/>
        </w:rPr>
        <w:t>歲婦女人數）</w:t>
      </w:r>
      <w:r w:rsidRPr="00D43766">
        <w:rPr>
          <w:rFonts w:eastAsia="標楷體"/>
        </w:rPr>
        <w:t>×4,100,000</w:t>
      </w:r>
      <w:r w:rsidRPr="00D43766">
        <w:rPr>
          <w:rFonts w:eastAsia="標楷體"/>
        </w:rPr>
        <w:t>人。</w:t>
      </w:r>
    </w:p>
    <w:p w:rsidR="00436BF2" w:rsidRPr="00D43766" w:rsidRDefault="00436BF2">
      <w:pPr>
        <w:widowControl/>
        <w:rPr>
          <w:rFonts w:eastAsia="標楷體"/>
        </w:rPr>
      </w:pPr>
      <w:r w:rsidRPr="00D43766">
        <w:rPr>
          <w:rFonts w:eastAsia="標楷體"/>
        </w:rPr>
        <w:br w:type="page"/>
      </w:r>
    </w:p>
    <w:p w:rsidR="00A533B2" w:rsidRPr="00D43766" w:rsidRDefault="00A533B2" w:rsidP="00031B0E">
      <w:pPr>
        <w:spacing w:after="180" w:line="340" w:lineRule="exact"/>
        <w:ind w:right="96"/>
        <w:jc w:val="right"/>
        <w:rPr>
          <w:rFonts w:eastAsia="標楷體"/>
          <w:b/>
          <w:bCs/>
          <w:sz w:val="32"/>
          <w:szCs w:val="32"/>
        </w:rPr>
      </w:pPr>
      <w:r w:rsidRPr="00D43766">
        <w:rPr>
          <w:rFonts w:eastAsia="標楷體"/>
          <w:b/>
          <w:bCs/>
          <w:sz w:val="32"/>
          <w:szCs w:val="32"/>
        </w:rPr>
        <w:lastRenderedPageBreak/>
        <w:t>附件</w:t>
      </w:r>
      <w:r w:rsidRPr="00D43766">
        <w:rPr>
          <w:rFonts w:eastAsia="標楷體"/>
          <w:b/>
          <w:bCs/>
          <w:sz w:val="32"/>
          <w:szCs w:val="32"/>
        </w:rPr>
        <w:t>9</w:t>
      </w:r>
    </w:p>
    <w:bookmarkEnd w:id="20"/>
    <w:bookmarkEnd w:id="21"/>
    <w:p w:rsidR="00A533B2" w:rsidRPr="00D43766" w:rsidRDefault="00A533B2" w:rsidP="00031B0E">
      <w:pPr>
        <w:tabs>
          <w:tab w:val="left" w:pos="1008"/>
        </w:tabs>
        <w:snapToGrid w:val="0"/>
        <w:spacing w:before="180" w:after="180" w:line="340" w:lineRule="exact"/>
        <w:jc w:val="center"/>
      </w:pPr>
      <w:r w:rsidRPr="00D43766">
        <w:rPr>
          <w:rFonts w:eastAsia="標楷體"/>
          <w:b/>
          <w:bCs/>
        </w:rPr>
        <w:t>篩檢陽性個案與追蹤完成定義</w:t>
      </w:r>
    </w:p>
    <w:p w:rsidR="00A533B2" w:rsidRPr="00D43766" w:rsidRDefault="00A533B2" w:rsidP="00031B0E">
      <w:pPr>
        <w:snapToGrid w:val="0"/>
        <w:spacing w:after="72" w:line="340" w:lineRule="exact"/>
        <w:ind w:left="432" w:hanging="432"/>
        <w:jc w:val="both"/>
      </w:pPr>
      <w:r w:rsidRPr="00D43766">
        <w:rPr>
          <w:rFonts w:eastAsia="標楷體"/>
          <w:kern w:val="0"/>
        </w:rPr>
        <w:t>一、大腸癌：</w:t>
      </w:r>
      <w:r w:rsidRPr="00D43766">
        <w:rPr>
          <w:rFonts w:eastAsia="標楷體"/>
          <w:kern w:val="0"/>
        </w:rPr>
        <w:t>iFOBT</w:t>
      </w:r>
      <w:r w:rsidRPr="00D43766">
        <w:rPr>
          <w:rFonts w:eastAsia="標楷體"/>
          <w:kern w:val="0"/>
        </w:rPr>
        <w:t>陽性個案，接受大腸鏡檢查、或大腸鋇劑攝影＋乙狀結腸鏡。</w:t>
      </w:r>
      <w:r w:rsidRPr="00D43766">
        <w:rPr>
          <w:rFonts w:eastAsia="標楷體"/>
          <w:spacing w:val="-4"/>
        </w:rPr>
        <w:t xml:space="preserve"> </w:t>
      </w:r>
    </w:p>
    <w:p w:rsidR="00A533B2" w:rsidRPr="00D43766" w:rsidRDefault="00A533B2" w:rsidP="00031B0E">
      <w:pPr>
        <w:snapToGrid w:val="0"/>
        <w:spacing w:after="72" w:line="340" w:lineRule="exact"/>
        <w:ind w:left="720" w:hanging="720"/>
        <w:jc w:val="both"/>
      </w:pPr>
      <w:r w:rsidRPr="00D43766">
        <w:rPr>
          <w:rFonts w:eastAsia="標楷體"/>
        </w:rPr>
        <w:t xml:space="preserve">    </w:t>
      </w:r>
      <w:r w:rsidRPr="00D43766">
        <w:rPr>
          <w:rFonts w:ascii="新細明體" w:hAnsi="新細明體" w:cs="新細明體"/>
          <w:b/>
          <w:bCs/>
        </w:rPr>
        <w:t>※</w:t>
      </w:r>
      <w:r w:rsidRPr="00D43766">
        <w:rPr>
          <w:rFonts w:eastAsia="標楷體"/>
          <w:b/>
          <w:bCs/>
        </w:rPr>
        <w:t>確診大腸癌個案完追定義：以有完成手術為原則，若無以上程序，不列入完成個案，俟說明理由合理性再算是否完追。</w:t>
      </w:r>
    </w:p>
    <w:p w:rsidR="00A533B2" w:rsidRPr="00D43766" w:rsidRDefault="00A533B2" w:rsidP="00031B0E">
      <w:pPr>
        <w:snapToGrid w:val="0"/>
        <w:spacing w:after="72" w:line="340" w:lineRule="exact"/>
        <w:ind w:left="480" w:hanging="480"/>
        <w:jc w:val="both"/>
      </w:pPr>
      <w:r w:rsidRPr="00D43766">
        <w:rPr>
          <w:rFonts w:eastAsia="標楷體"/>
          <w:kern w:val="0"/>
        </w:rPr>
        <w:t>二、口腔癌</w:t>
      </w:r>
      <w:r w:rsidRPr="00D43766">
        <w:rPr>
          <w:rFonts w:eastAsia="標楷體"/>
          <w:spacing w:val="-4"/>
        </w:rPr>
        <w:t>：口腔黏膜檢查結果為「陽性」之個案，已接受確診或治療者。</w:t>
      </w:r>
    </w:p>
    <w:p w:rsidR="00A533B2" w:rsidRPr="00D43766" w:rsidRDefault="00A533B2" w:rsidP="00031B0E">
      <w:pPr>
        <w:snapToGrid w:val="0"/>
        <w:spacing w:after="72" w:line="340" w:lineRule="exact"/>
        <w:ind w:left="2644" w:hanging="2116"/>
        <w:jc w:val="both"/>
        <w:rPr>
          <w:rFonts w:eastAsia="標楷體"/>
          <w:spacing w:val="-4"/>
        </w:rPr>
      </w:pPr>
      <w:r w:rsidRPr="00D43766">
        <w:rPr>
          <w:rFonts w:eastAsia="標楷體"/>
          <w:spacing w:val="-4"/>
        </w:rPr>
        <w:t>(1)</w:t>
      </w:r>
      <w:r w:rsidRPr="00D43766">
        <w:rPr>
          <w:rFonts w:eastAsia="標楷體"/>
          <w:spacing w:val="-4"/>
        </w:rPr>
        <w:t>需轉介情形包括：疑似口腔癌、紅斑、紅白斑、疣狀增生、白斑、非均質性白斑、均質性厚白斑、均質性薄白斑、口腔黏膜下纖維化症、約兩星期仍不癒之口腔潰瘍</w:t>
      </w:r>
      <w:r w:rsidRPr="00D43766">
        <w:rPr>
          <w:rFonts w:eastAsia="標楷體"/>
          <w:spacing w:val="-4"/>
        </w:rPr>
        <w:t>/</w:t>
      </w:r>
      <w:r w:rsidRPr="00D43766">
        <w:rPr>
          <w:rFonts w:eastAsia="標楷體"/>
          <w:spacing w:val="-4"/>
        </w:rPr>
        <w:t>糜爛、扁平苔癬、口腔內外不明原因之持續性腫塊、口腔黏膜不正常，但診斷未明，需完成確診或治療。</w:t>
      </w:r>
    </w:p>
    <w:p w:rsidR="00A533B2" w:rsidRPr="00D43766" w:rsidRDefault="00A533B2" w:rsidP="00031B0E">
      <w:pPr>
        <w:snapToGrid w:val="0"/>
        <w:spacing w:after="72" w:line="340" w:lineRule="exact"/>
        <w:ind w:left="783" w:hanging="255"/>
        <w:rPr>
          <w:rFonts w:eastAsia="標楷體"/>
          <w:spacing w:val="-4"/>
        </w:rPr>
      </w:pPr>
      <w:r w:rsidRPr="00D43766">
        <w:rPr>
          <w:rFonts w:eastAsia="標楷體"/>
          <w:spacing w:val="-4"/>
        </w:rPr>
        <w:t>(2)</w:t>
      </w:r>
      <w:r w:rsidRPr="00D43766">
        <w:rPr>
          <w:rFonts w:eastAsia="標楷體"/>
          <w:spacing w:val="-4"/>
        </w:rPr>
        <w:t>檢查結果為均質性薄白斑、口腔黏膜下纖維化症</w:t>
      </w:r>
      <w:r w:rsidRPr="00D43766">
        <w:rPr>
          <w:rFonts w:eastAsia="標楷體"/>
          <w:spacing w:val="-4"/>
        </w:rPr>
        <w:t>(OSF)</w:t>
      </w:r>
      <w:r w:rsidRPr="00D43766">
        <w:rPr>
          <w:rFonts w:eastAsia="標楷體"/>
          <w:spacing w:val="-4"/>
        </w:rPr>
        <w:t>且沒有其他癌前病變症狀時，可選擇於三個月內返回原篩檢院所追蹤。</w:t>
      </w:r>
    </w:p>
    <w:p w:rsidR="00A533B2" w:rsidRPr="00D43766" w:rsidRDefault="00A533B2" w:rsidP="00031B0E">
      <w:pPr>
        <w:snapToGrid w:val="0"/>
        <w:spacing w:after="72" w:line="340" w:lineRule="exact"/>
        <w:ind w:left="1036" w:hanging="508"/>
      </w:pPr>
      <w:r w:rsidRPr="00D43766">
        <w:rPr>
          <w:rFonts w:eastAsia="標楷體"/>
          <w:spacing w:val="-4"/>
        </w:rPr>
        <w:t xml:space="preserve">  </w:t>
      </w:r>
      <w:r w:rsidRPr="00D43766">
        <w:rPr>
          <w:rFonts w:ascii="新細明體" w:hAnsi="新細明體" w:cs="新細明體"/>
          <w:b/>
          <w:bCs/>
        </w:rPr>
        <w:t>※</w:t>
      </w:r>
      <w:r w:rsidRPr="00D43766">
        <w:rPr>
          <w:rFonts w:eastAsia="標楷體"/>
          <w:b/>
          <w:bCs/>
        </w:rPr>
        <w:tab/>
      </w:r>
      <w:r w:rsidRPr="00D43766">
        <w:rPr>
          <w:rFonts w:eastAsia="標楷體"/>
          <w:b/>
          <w:bCs/>
        </w:rPr>
        <w:t>確診口腔癌個案完追定義：以有完成手術為原則，若無以上程序，不列入完成個案俟說明理由合理性再算是否完追。</w:t>
      </w:r>
    </w:p>
    <w:p w:rsidR="00A533B2" w:rsidRPr="00D43766" w:rsidRDefault="00A533B2" w:rsidP="00031B0E">
      <w:pPr>
        <w:snapToGrid w:val="0"/>
        <w:spacing w:after="72" w:line="340" w:lineRule="exact"/>
        <w:ind w:left="464" w:hanging="464"/>
        <w:jc w:val="both"/>
        <w:rPr>
          <w:rFonts w:eastAsia="標楷體"/>
          <w:spacing w:val="-4"/>
        </w:rPr>
      </w:pPr>
      <w:r w:rsidRPr="00D43766">
        <w:rPr>
          <w:rFonts w:eastAsia="標楷體"/>
          <w:spacing w:val="-4"/>
        </w:rPr>
        <w:t>三、乳癌篩檢陽性個案追蹤完成率：【該縣市本年度（乳攝結果</w:t>
      </w:r>
      <w:r w:rsidRPr="00D43766">
        <w:rPr>
          <w:rFonts w:eastAsia="標楷體"/>
          <w:spacing w:val="-4"/>
        </w:rPr>
        <w:t>0</w:t>
      </w:r>
      <w:r w:rsidRPr="00D43766">
        <w:rPr>
          <w:rFonts w:eastAsia="標楷體"/>
          <w:spacing w:val="-4"/>
        </w:rPr>
        <w:t>、</w:t>
      </w:r>
      <w:r w:rsidRPr="00D43766">
        <w:rPr>
          <w:rFonts w:eastAsia="標楷體"/>
          <w:spacing w:val="-4"/>
        </w:rPr>
        <w:t>3</w:t>
      </w:r>
      <w:r w:rsidRPr="00D43766">
        <w:rPr>
          <w:rFonts w:eastAsia="標楷體"/>
          <w:spacing w:val="-4"/>
        </w:rPr>
        <w:t>完成複檢數</w:t>
      </w:r>
      <w:r w:rsidRPr="00D43766">
        <w:rPr>
          <w:rFonts w:eastAsia="標楷體"/>
          <w:spacing w:val="-4"/>
        </w:rPr>
        <w:t>*0.4/</w:t>
      </w:r>
      <w:r w:rsidRPr="00D43766">
        <w:rPr>
          <w:rFonts w:eastAsia="標楷體"/>
          <w:spacing w:val="-4"/>
        </w:rPr>
        <w:t>乳房攝影檢查結果</w:t>
      </w:r>
      <w:r w:rsidRPr="00D43766">
        <w:rPr>
          <w:rFonts w:eastAsia="標楷體"/>
          <w:spacing w:val="-4"/>
        </w:rPr>
        <w:t>0</w:t>
      </w:r>
      <w:r w:rsidRPr="00D43766">
        <w:rPr>
          <w:rFonts w:eastAsia="標楷體"/>
          <w:spacing w:val="-4"/>
        </w:rPr>
        <w:t>、</w:t>
      </w:r>
      <w:r w:rsidRPr="00D43766">
        <w:rPr>
          <w:rFonts w:eastAsia="標楷體"/>
          <w:spacing w:val="-4"/>
        </w:rPr>
        <w:t>3</w:t>
      </w:r>
      <w:r w:rsidRPr="00D43766">
        <w:rPr>
          <w:rFonts w:eastAsia="標楷體"/>
          <w:spacing w:val="-4"/>
        </w:rPr>
        <w:t>異常個案數）</w:t>
      </w:r>
      <w:r w:rsidRPr="00D43766">
        <w:rPr>
          <w:rFonts w:eastAsia="標楷體"/>
          <w:spacing w:val="-4"/>
        </w:rPr>
        <w:t>+</w:t>
      </w:r>
      <w:r w:rsidRPr="00D43766">
        <w:rPr>
          <w:rFonts w:eastAsia="標楷體"/>
          <w:spacing w:val="-4"/>
        </w:rPr>
        <w:t>（乳攝結果</w:t>
      </w:r>
      <w:r w:rsidRPr="00D43766">
        <w:rPr>
          <w:rFonts w:eastAsia="標楷體"/>
          <w:spacing w:val="-4"/>
        </w:rPr>
        <w:t>4</w:t>
      </w:r>
      <w:r w:rsidRPr="00D43766">
        <w:rPr>
          <w:rFonts w:eastAsia="標楷體"/>
          <w:spacing w:val="-4"/>
        </w:rPr>
        <w:t>、</w:t>
      </w:r>
      <w:r w:rsidRPr="00D43766">
        <w:rPr>
          <w:rFonts w:eastAsia="標楷體"/>
          <w:spacing w:val="-4"/>
        </w:rPr>
        <w:t>5(</w:t>
      </w:r>
      <w:r w:rsidRPr="00D43766">
        <w:rPr>
          <w:rFonts w:eastAsia="標楷體"/>
          <w:spacing w:val="-4"/>
        </w:rPr>
        <w:t>含乳房攝影結果</w:t>
      </w:r>
      <w:r w:rsidRPr="00D43766">
        <w:rPr>
          <w:rFonts w:eastAsia="標楷體"/>
          <w:spacing w:val="-4"/>
        </w:rPr>
        <w:t>0</w:t>
      </w:r>
      <w:r w:rsidRPr="00D43766">
        <w:rPr>
          <w:rFonts w:eastAsia="標楷體"/>
          <w:spacing w:val="-4"/>
        </w:rPr>
        <w:t>複檢為</w:t>
      </w:r>
      <w:r w:rsidRPr="00D43766">
        <w:rPr>
          <w:rFonts w:eastAsia="標楷體"/>
          <w:spacing w:val="-4"/>
        </w:rPr>
        <w:t>4</w:t>
      </w:r>
      <w:r w:rsidRPr="00D43766">
        <w:rPr>
          <w:rFonts w:eastAsia="標楷體"/>
          <w:spacing w:val="-4"/>
        </w:rPr>
        <w:t>、</w:t>
      </w:r>
      <w:r w:rsidRPr="00D43766">
        <w:rPr>
          <w:rFonts w:eastAsia="標楷體"/>
          <w:spacing w:val="-4"/>
        </w:rPr>
        <w:t>5</w:t>
      </w:r>
      <w:r w:rsidRPr="00D43766">
        <w:rPr>
          <w:rFonts w:eastAsia="標楷體"/>
          <w:spacing w:val="-4"/>
        </w:rPr>
        <w:t>的個案</w:t>
      </w:r>
      <w:r w:rsidRPr="00D43766">
        <w:rPr>
          <w:rFonts w:eastAsia="標楷體"/>
          <w:spacing w:val="-4"/>
        </w:rPr>
        <w:t>)</w:t>
      </w:r>
      <w:r w:rsidRPr="00D43766">
        <w:rPr>
          <w:rFonts w:eastAsia="標楷體"/>
          <w:spacing w:val="-4"/>
        </w:rPr>
        <w:t>完成轉介診治數</w:t>
      </w:r>
      <w:r w:rsidRPr="00D43766">
        <w:rPr>
          <w:rFonts w:eastAsia="標楷體"/>
          <w:spacing w:val="-4"/>
        </w:rPr>
        <w:t>*0.6/</w:t>
      </w:r>
      <w:r w:rsidRPr="00D43766">
        <w:rPr>
          <w:rFonts w:eastAsia="標楷體"/>
          <w:spacing w:val="-4"/>
        </w:rPr>
        <w:t>乳房攝影檢查結果</w:t>
      </w:r>
      <w:r w:rsidRPr="00D43766">
        <w:rPr>
          <w:rFonts w:eastAsia="標楷體"/>
          <w:spacing w:val="-4"/>
        </w:rPr>
        <w:t>4</w:t>
      </w:r>
      <w:r w:rsidRPr="00D43766">
        <w:rPr>
          <w:rFonts w:eastAsia="標楷體"/>
          <w:spacing w:val="-4"/>
        </w:rPr>
        <w:t>、</w:t>
      </w:r>
      <w:r w:rsidRPr="00D43766">
        <w:rPr>
          <w:rFonts w:eastAsia="標楷體"/>
          <w:spacing w:val="-4"/>
        </w:rPr>
        <w:t>5(</w:t>
      </w:r>
      <w:r w:rsidRPr="00D43766">
        <w:rPr>
          <w:rFonts w:eastAsia="標楷體"/>
          <w:spacing w:val="-4"/>
        </w:rPr>
        <w:t>含乳房攝影結果</w:t>
      </w:r>
      <w:r w:rsidRPr="00D43766">
        <w:rPr>
          <w:rFonts w:eastAsia="標楷體"/>
          <w:spacing w:val="-4"/>
        </w:rPr>
        <w:t>0</w:t>
      </w:r>
      <w:r w:rsidRPr="00D43766">
        <w:rPr>
          <w:rFonts w:eastAsia="標楷體"/>
          <w:spacing w:val="-4"/>
        </w:rPr>
        <w:t>複檢為</w:t>
      </w:r>
      <w:r w:rsidRPr="00D43766">
        <w:rPr>
          <w:rFonts w:eastAsia="標楷體"/>
          <w:spacing w:val="-4"/>
        </w:rPr>
        <w:t>4</w:t>
      </w:r>
      <w:r w:rsidRPr="00D43766">
        <w:rPr>
          <w:rFonts w:eastAsia="標楷體"/>
          <w:spacing w:val="-4"/>
        </w:rPr>
        <w:t>、</w:t>
      </w:r>
      <w:r w:rsidRPr="00D43766">
        <w:rPr>
          <w:rFonts w:eastAsia="標楷體"/>
          <w:spacing w:val="-4"/>
        </w:rPr>
        <w:t>5</w:t>
      </w:r>
      <w:r w:rsidRPr="00D43766">
        <w:rPr>
          <w:rFonts w:eastAsia="標楷體"/>
          <w:spacing w:val="-4"/>
        </w:rPr>
        <w:t>的個案</w:t>
      </w:r>
      <w:r w:rsidRPr="00D43766">
        <w:rPr>
          <w:rFonts w:eastAsia="標楷體"/>
          <w:spacing w:val="-4"/>
        </w:rPr>
        <w:t>)</w:t>
      </w:r>
      <w:r w:rsidRPr="00D43766">
        <w:rPr>
          <w:rFonts w:eastAsia="標楷體"/>
          <w:spacing w:val="-4"/>
        </w:rPr>
        <w:t>異常個案數）】</w:t>
      </w:r>
    </w:p>
    <w:p w:rsidR="00A533B2" w:rsidRPr="00D43766" w:rsidRDefault="00A533B2" w:rsidP="00166484">
      <w:pPr>
        <w:numPr>
          <w:ilvl w:val="0"/>
          <w:numId w:val="243"/>
        </w:numPr>
        <w:tabs>
          <w:tab w:val="left" w:pos="709"/>
        </w:tabs>
        <w:suppressAutoHyphens/>
        <w:autoSpaceDN w:val="0"/>
        <w:snapToGrid w:val="0"/>
        <w:spacing w:line="340" w:lineRule="exact"/>
        <w:ind w:left="709" w:hanging="425"/>
        <w:jc w:val="both"/>
        <w:textAlignment w:val="baseline"/>
        <w:rPr>
          <w:rFonts w:eastAsia="標楷體"/>
        </w:rPr>
      </w:pPr>
      <w:r w:rsidRPr="00D43766">
        <w:rPr>
          <w:rFonts w:eastAsia="標楷體"/>
        </w:rPr>
        <w:t>乳攝結果</w:t>
      </w:r>
      <w:r w:rsidRPr="00D43766">
        <w:rPr>
          <w:rFonts w:eastAsia="標楷體"/>
        </w:rPr>
        <w:t>4</w:t>
      </w:r>
      <w:r w:rsidRPr="00D43766">
        <w:rPr>
          <w:rFonts w:eastAsia="標楷體"/>
        </w:rPr>
        <w:t>、</w:t>
      </w:r>
      <w:r w:rsidRPr="00D43766">
        <w:rPr>
          <w:rFonts w:eastAsia="標楷體"/>
        </w:rPr>
        <w:t>5(</w:t>
      </w:r>
      <w:r w:rsidRPr="00D43766">
        <w:rPr>
          <w:rFonts w:eastAsia="標楷體"/>
        </w:rPr>
        <w:t>含乳攝結果</w:t>
      </w:r>
      <w:r w:rsidRPr="00D43766">
        <w:rPr>
          <w:rFonts w:eastAsia="標楷體"/>
        </w:rPr>
        <w:t>0</w:t>
      </w:r>
      <w:r w:rsidRPr="00D43766">
        <w:rPr>
          <w:rFonts w:eastAsia="標楷體"/>
        </w:rPr>
        <w:t>複檢為</w:t>
      </w:r>
      <w:r w:rsidRPr="00D43766">
        <w:rPr>
          <w:rFonts w:eastAsia="標楷體"/>
        </w:rPr>
        <w:t>4</w:t>
      </w:r>
      <w:r w:rsidRPr="00D43766">
        <w:rPr>
          <w:rFonts w:eastAsia="標楷體"/>
        </w:rPr>
        <w:t>、</w:t>
      </w:r>
      <w:r w:rsidRPr="00D43766">
        <w:rPr>
          <w:rFonts w:eastAsia="標楷體"/>
        </w:rPr>
        <w:t>5</w:t>
      </w:r>
      <w:r w:rsidRPr="00D43766">
        <w:rPr>
          <w:rFonts w:eastAsia="標楷體"/>
        </w:rPr>
        <w:t>的個案</w:t>
      </w:r>
      <w:r w:rsidRPr="00D43766">
        <w:rPr>
          <w:rFonts w:eastAsia="標楷體"/>
        </w:rPr>
        <w:t>)</w:t>
      </w:r>
      <w:r w:rsidRPr="00D43766">
        <w:rPr>
          <w:rFonts w:eastAsia="標楷體"/>
        </w:rPr>
        <w:t>完追定義：以有完成病理檢查為原則，若無以上程序，不列入完成個案，俟說明理由合理性再算是否完追。</w:t>
      </w:r>
    </w:p>
    <w:p w:rsidR="00A533B2" w:rsidRPr="00D43766" w:rsidRDefault="00A533B2" w:rsidP="00166484">
      <w:pPr>
        <w:numPr>
          <w:ilvl w:val="0"/>
          <w:numId w:val="243"/>
        </w:numPr>
        <w:tabs>
          <w:tab w:val="left" w:pos="709"/>
        </w:tabs>
        <w:suppressAutoHyphens/>
        <w:autoSpaceDN w:val="0"/>
        <w:snapToGrid w:val="0"/>
        <w:spacing w:line="340" w:lineRule="exact"/>
        <w:ind w:left="709" w:hanging="425"/>
        <w:jc w:val="both"/>
        <w:textAlignment w:val="baseline"/>
        <w:rPr>
          <w:rFonts w:eastAsia="標楷體"/>
        </w:rPr>
      </w:pPr>
      <w:r w:rsidRPr="00D43766">
        <w:rPr>
          <w:rFonts w:eastAsia="標楷體"/>
        </w:rPr>
        <w:t>乳攝結果</w:t>
      </w:r>
      <w:r w:rsidRPr="00D43766">
        <w:rPr>
          <w:rFonts w:eastAsia="標楷體"/>
        </w:rPr>
        <w:t>0</w:t>
      </w:r>
      <w:r w:rsidRPr="00D43766">
        <w:rPr>
          <w:rFonts w:eastAsia="標楷體"/>
        </w:rPr>
        <w:t>完追定義：需完成複檢，若複檢結果為</w:t>
      </w:r>
      <w:r w:rsidRPr="00D43766">
        <w:rPr>
          <w:rFonts w:eastAsia="標楷體"/>
        </w:rPr>
        <w:t>4</w:t>
      </w:r>
      <w:r w:rsidRPr="00D43766">
        <w:rPr>
          <w:rFonts w:eastAsia="標楷體"/>
        </w:rPr>
        <w:t>、</w:t>
      </w:r>
      <w:r w:rsidRPr="00D43766">
        <w:rPr>
          <w:rFonts w:eastAsia="標楷體"/>
        </w:rPr>
        <w:t>5</w:t>
      </w:r>
      <w:r w:rsidRPr="00D43766">
        <w:rPr>
          <w:rFonts w:eastAsia="標楷體"/>
        </w:rPr>
        <w:t>，完追程序同以上乳攝結果</w:t>
      </w:r>
      <w:r w:rsidRPr="00D43766">
        <w:rPr>
          <w:rFonts w:eastAsia="標楷體"/>
        </w:rPr>
        <w:t>4</w:t>
      </w:r>
      <w:r w:rsidRPr="00D43766">
        <w:rPr>
          <w:rFonts w:eastAsia="標楷體"/>
        </w:rPr>
        <w:t>、</w:t>
      </w:r>
      <w:r w:rsidRPr="00D43766">
        <w:rPr>
          <w:rFonts w:eastAsia="標楷體"/>
        </w:rPr>
        <w:t>5</w:t>
      </w:r>
      <w:r w:rsidRPr="00D43766">
        <w:rPr>
          <w:rFonts w:eastAsia="標楷體"/>
        </w:rPr>
        <w:t>之完追原則。</w:t>
      </w:r>
    </w:p>
    <w:p w:rsidR="00A533B2" w:rsidRPr="00D43766" w:rsidRDefault="00A533B2" w:rsidP="00166484">
      <w:pPr>
        <w:numPr>
          <w:ilvl w:val="0"/>
          <w:numId w:val="243"/>
        </w:numPr>
        <w:tabs>
          <w:tab w:val="left" w:pos="709"/>
        </w:tabs>
        <w:suppressAutoHyphens/>
        <w:autoSpaceDN w:val="0"/>
        <w:snapToGrid w:val="0"/>
        <w:spacing w:line="340" w:lineRule="exact"/>
        <w:ind w:left="709" w:hanging="425"/>
        <w:jc w:val="both"/>
        <w:textAlignment w:val="baseline"/>
        <w:rPr>
          <w:rFonts w:eastAsia="標楷體"/>
        </w:rPr>
      </w:pPr>
      <w:r w:rsidRPr="00D43766">
        <w:rPr>
          <w:rFonts w:eastAsia="標楷體"/>
        </w:rPr>
        <w:t>乳攝結果</w:t>
      </w:r>
      <w:r w:rsidRPr="00D43766">
        <w:rPr>
          <w:rFonts w:eastAsia="標楷體"/>
        </w:rPr>
        <w:t>3</w:t>
      </w:r>
      <w:r w:rsidRPr="00D43766">
        <w:rPr>
          <w:rFonts w:eastAsia="標楷體"/>
        </w:rPr>
        <w:t>完追定義：</w:t>
      </w:r>
      <w:r w:rsidRPr="00D43766">
        <w:rPr>
          <w:rFonts w:eastAsia="標楷體"/>
        </w:rPr>
        <w:t>6</w:t>
      </w:r>
      <w:r w:rsidRPr="00D43766">
        <w:rPr>
          <w:rFonts w:eastAsia="標楷體"/>
        </w:rPr>
        <w:t>個月內完成複檢。</w:t>
      </w:r>
    </w:p>
    <w:p w:rsidR="00A533B2" w:rsidRPr="00D43766" w:rsidRDefault="00A533B2" w:rsidP="00166484">
      <w:pPr>
        <w:numPr>
          <w:ilvl w:val="0"/>
          <w:numId w:val="243"/>
        </w:numPr>
        <w:tabs>
          <w:tab w:val="left" w:pos="709"/>
        </w:tabs>
        <w:suppressAutoHyphens/>
        <w:autoSpaceDN w:val="0"/>
        <w:snapToGrid w:val="0"/>
        <w:spacing w:line="340" w:lineRule="exact"/>
        <w:ind w:left="709" w:hanging="425"/>
        <w:jc w:val="both"/>
        <w:textAlignment w:val="baseline"/>
        <w:rPr>
          <w:rFonts w:eastAsia="標楷體"/>
        </w:rPr>
      </w:pPr>
      <w:r w:rsidRPr="00D43766">
        <w:rPr>
          <w:rFonts w:eastAsia="標楷體"/>
        </w:rPr>
        <w:t>確診乳癌個案完追定義：以有完成手術為原則，若無以上程序，不列入完成個案，俟說明理由合理性再算是否完追。</w:t>
      </w:r>
    </w:p>
    <w:p w:rsidR="00A533B2" w:rsidRPr="00D43766" w:rsidRDefault="00A533B2" w:rsidP="00031B0E">
      <w:pPr>
        <w:snapToGrid w:val="0"/>
        <w:spacing w:after="72" w:line="340" w:lineRule="exact"/>
        <w:ind w:left="464" w:hanging="464"/>
        <w:jc w:val="both"/>
      </w:pPr>
      <w:r w:rsidRPr="00D43766">
        <w:rPr>
          <w:rFonts w:eastAsia="標楷體"/>
          <w:spacing w:val="-4"/>
        </w:rPr>
        <w:t>四、子宮頸癌：</w:t>
      </w:r>
      <w:r w:rsidRPr="00D43766">
        <w:rPr>
          <w:rFonts w:eastAsia="標楷體"/>
          <w:bCs/>
        </w:rPr>
        <w:t>子宮頸抹片篩檢結果為</w:t>
      </w:r>
      <w:r w:rsidRPr="00D43766">
        <w:rPr>
          <w:rFonts w:eastAsia="標楷體"/>
        </w:rPr>
        <w:t>下列者，已接受切片或西醫治療者</w:t>
      </w:r>
    </w:p>
    <w:p w:rsidR="00A533B2" w:rsidRPr="00D43766" w:rsidRDefault="00A533B2" w:rsidP="00031B0E">
      <w:pPr>
        <w:spacing w:line="340" w:lineRule="exact"/>
        <w:ind w:left="600"/>
      </w:pPr>
      <w:r w:rsidRPr="00D43766">
        <w:rPr>
          <w:rFonts w:eastAsia="標楷體"/>
        </w:rPr>
        <w:t>Atypical squamous cells cannot exclude HSIL------------------</w:t>
      </w:r>
      <w:r w:rsidRPr="00D43766">
        <w:rPr>
          <w:rFonts w:ascii="Cambria Math" w:eastAsia="標楷體" w:hAnsi="Cambria Math" w:cs="Cambria Math"/>
        </w:rPr>
        <w:t>⑯</w:t>
      </w:r>
    </w:p>
    <w:p w:rsidR="00A533B2" w:rsidRPr="00D43766" w:rsidRDefault="00A533B2" w:rsidP="00031B0E">
      <w:pPr>
        <w:spacing w:line="340" w:lineRule="exact"/>
        <w:ind w:left="600"/>
        <w:rPr>
          <w:rFonts w:eastAsia="標楷體"/>
          <w:kern w:val="0"/>
          <w:lang w:bidi="ne-NP"/>
        </w:rPr>
      </w:pPr>
      <w:r w:rsidRPr="00D43766">
        <w:rPr>
          <w:rFonts w:eastAsia="標楷體"/>
          <w:kern w:val="0"/>
          <w:lang w:bidi="ne-NP"/>
        </w:rPr>
        <w:t>HIGH-GRADE SQUAMOUS INTRAEPITHELIAL LESION</w:t>
      </w:r>
    </w:p>
    <w:p w:rsidR="00A533B2" w:rsidRPr="00D43766" w:rsidRDefault="00A533B2" w:rsidP="00031B0E">
      <w:pPr>
        <w:spacing w:line="340" w:lineRule="exact"/>
        <w:ind w:left="567" w:firstLine="360"/>
      </w:pPr>
      <w:r w:rsidRPr="00D43766">
        <w:rPr>
          <w:rFonts w:eastAsia="標楷體"/>
          <w:kern w:val="0"/>
          <w:lang w:val="it-IT" w:bidi="ne-NP"/>
        </w:rPr>
        <w:t>Moderate dysplasia(CIN2)---------------- ---------------------</w:t>
      </w:r>
      <w:r w:rsidRPr="00D43766">
        <w:rPr>
          <w:rFonts w:ascii="新細明體" w:hAnsi="新細明體" w:cs="新細明體"/>
        </w:rPr>
        <w:t>⑧</w:t>
      </w:r>
    </w:p>
    <w:p w:rsidR="00A533B2" w:rsidRPr="00D43766" w:rsidRDefault="00A533B2" w:rsidP="00031B0E">
      <w:pPr>
        <w:spacing w:line="340" w:lineRule="exact"/>
        <w:ind w:left="567" w:firstLine="360"/>
      </w:pPr>
      <w:r w:rsidRPr="00D43766">
        <w:rPr>
          <w:rFonts w:eastAsia="標楷體"/>
          <w:kern w:val="0"/>
          <w:lang w:val="it-IT" w:bidi="ne-NP"/>
        </w:rPr>
        <w:t>Severe dysplasia(CIN3)-----------------------------------------</w:t>
      </w:r>
      <w:r w:rsidRPr="00D43766">
        <w:rPr>
          <w:rFonts w:ascii="新細明體" w:hAnsi="新細明體" w:cs="新細明體"/>
        </w:rPr>
        <w:t>⑨</w:t>
      </w:r>
    </w:p>
    <w:p w:rsidR="00A533B2" w:rsidRPr="00D43766" w:rsidRDefault="00A533B2" w:rsidP="00031B0E">
      <w:pPr>
        <w:spacing w:line="340" w:lineRule="exact"/>
        <w:ind w:left="567" w:firstLine="360"/>
      </w:pPr>
      <w:r w:rsidRPr="00D43766">
        <w:rPr>
          <w:rFonts w:eastAsia="標楷體"/>
          <w:kern w:val="0"/>
          <w:lang w:val="it-IT" w:bidi="ne-NP"/>
        </w:rPr>
        <w:t>Carcinoma in situ(CIN3)----------- ----------------------------</w:t>
      </w:r>
      <w:r w:rsidRPr="00D43766">
        <w:rPr>
          <w:rFonts w:ascii="新細明體" w:hAnsi="新細明體" w:cs="新細明體"/>
        </w:rPr>
        <w:t>⑩</w:t>
      </w:r>
    </w:p>
    <w:p w:rsidR="00A533B2" w:rsidRPr="00D43766" w:rsidRDefault="00A533B2" w:rsidP="00031B0E">
      <w:pPr>
        <w:spacing w:line="340" w:lineRule="exact"/>
        <w:ind w:left="600"/>
      </w:pPr>
      <w:r w:rsidRPr="00D43766">
        <w:rPr>
          <w:rFonts w:eastAsia="標楷體"/>
        </w:rPr>
        <w:t>SQUAMOUS CELL CARCINOMA------------------------------</w:t>
      </w:r>
      <w:r w:rsidRPr="00D43766">
        <w:rPr>
          <w:rFonts w:ascii="Cambria Math" w:eastAsia="標楷體" w:hAnsi="Cambria Math" w:cs="Cambria Math"/>
        </w:rPr>
        <w:t>⑪</w:t>
      </w:r>
    </w:p>
    <w:p w:rsidR="00A533B2" w:rsidRPr="00D43766" w:rsidRDefault="00A533B2" w:rsidP="00031B0E">
      <w:pPr>
        <w:spacing w:line="340" w:lineRule="exact"/>
        <w:ind w:left="600"/>
        <w:rPr>
          <w:rFonts w:eastAsia="標楷體"/>
        </w:rPr>
      </w:pPr>
      <w:r w:rsidRPr="00D43766">
        <w:rPr>
          <w:rFonts w:eastAsia="標楷體"/>
        </w:rPr>
        <w:t>ATYPICAL GLANDULAR CELLS</w:t>
      </w:r>
    </w:p>
    <w:p w:rsidR="00A533B2" w:rsidRPr="00D43766" w:rsidRDefault="00A533B2" w:rsidP="00031B0E">
      <w:pPr>
        <w:spacing w:line="340" w:lineRule="exact"/>
        <w:ind w:left="567" w:firstLine="360"/>
      </w:pPr>
      <w:r w:rsidRPr="00D43766">
        <w:rPr>
          <w:rFonts w:eastAsia="標楷體"/>
        </w:rPr>
        <w:t>Atypical glandular cells-----------------------------------------</w:t>
      </w:r>
      <w:r w:rsidRPr="00D43766">
        <w:rPr>
          <w:rFonts w:ascii="新細明體" w:hAnsi="新細明體" w:cs="新細明體"/>
        </w:rPr>
        <w:t>⑤</w:t>
      </w:r>
    </w:p>
    <w:p w:rsidR="00A533B2" w:rsidRPr="00D43766" w:rsidRDefault="00A533B2" w:rsidP="00031B0E">
      <w:pPr>
        <w:spacing w:line="340" w:lineRule="exact"/>
        <w:ind w:left="567" w:firstLine="360"/>
      </w:pPr>
      <w:r w:rsidRPr="00D43766">
        <w:rPr>
          <w:rFonts w:eastAsia="標楷體"/>
        </w:rPr>
        <w:t>Atypical glandular cells favor neoplasm----------------------</w:t>
      </w:r>
      <w:r w:rsidRPr="00D43766">
        <w:rPr>
          <w:rFonts w:ascii="Cambria Math" w:eastAsia="標楷體" w:hAnsi="Cambria Math" w:cs="Cambria Math"/>
        </w:rPr>
        <w:t>⑮</w:t>
      </w:r>
    </w:p>
    <w:p w:rsidR="00A533B2" w:rsidRPr="00D43766" w:rsidRDefault="00A533B2" w:rsidP="00031B0E">
      <w:pPr>
        <w:spacing w:line="340" w:lineRule="exact"/>
        <w:ind w:left="600"/>
      </w:pPr>
      <w:r w:rsidRPr="00D43766">
        <w:rPr>
          <w:rFonts w:eastAsia="標楷體"/>
          <w:lang w:val="it-IT"/>
        </w:rPr>
        <w:t>ENDOCERVICAL ADENOCARCINOMA IN SITU----------</w:t>
      </w:r>
      <w:r w:rsidRPr="00D43766">
        <w:rPr>
          <w:rFonts w:ascii="Cambria Math" w:eastAsia="標楷體" w:hAnsi="Cambria Math" w:cs="Cambria Math"/>
        </w:rPr>
        <w:t>⑱</w:t>
      </w:r>
    </w:p>
    <w:p w:rsidR="00A533B2" w:rsidRPr="00D43766" w:rsidRDefault="00A533B2" w:rsidP="00031B0E">
      <w:pPr>
        <w:spacing w:line="340" w:lineRule="exact"/>
        <w:ind w:left="600"/>
      </w:pPr>
      <w:r w:rsidRPr="00D43766">
        <w:rPr>
          <w:rFonts w:eastAsia="標楷體"/>
          <w:lang w:val="it-IT"/>
        </w:rPr>
        <w:t>ADENOCARCINOMA---------------------------------------------</w:t>
      </w:r>
      <w:r w:rsidRPr="00D43766">
        <w:rPr>
          <w:rFonts w:ascii="Cambria Math" w:eastAsia="標楷體" w:hAnsi="Cambria Math" w:cs="Cambria Math"/>
          <w:lang w:val="it-IT"/>
        </w:rPr>
        <w:t>⑫</w:t>
      </w:r>
    </w:p>
    <w:p w:rsidR="00A533B2" w:rsidRPr="00D43766" w:rsidRDefault="00A533B2" w:rsidP="00031B0E">
      <w:pPr>
        <w:spacing w:line="340" w:lineRule="exact"/>
        <w:ind w:left="600"/>
      </w:pPr>
      <w:r w:rsidRPr="00D43766">
        <w:rPr>
          <w:rFonts w:eastAsia="標楷體"/>
        </w:rPr>
        <w:t>OTHER MALIGNANT NEOPLASM----------------------------</w:t>
      </w:r>
      <w:r w:rsidRPr="00D43766">
        <w:rPr>
          <w:rFonts w:ascii="Cambria Math" w:eastAsia="標楷體" w:hAnsi="Cambria Math" w:cs="Cambria Math"/>
        </w:rPr>
        <w:t>⑬</w:t>
      </w:r>
    </w:p>
    <w:p w:rsidR="00A533B2" w:rsidRPr="00D43766" w:rsidRDefault="00A533B2" w:rsidP="00031B0E">
      <w:pPr>
        <w:spacing w:line="340" w:lineRule="exact"/>
        <w:ind w:left="566"/>
      </w:pPr>
      <w:r w:rsidRPr="00D43766">
        <w:rPr>
          <w:rFonts w:eastAsia="標楷體"/>
        </w:rPr>
        <w:t xml:space="preserve">Dysplasia </w:t>
      </w:r>
      <w:r w:rsidRPr="00D43766">
        <w:rPr>
          <w:rFonts w:eastAsia="標楷體"/>
          <w:i/>
          <w:iCs/>
          <w:u w:val="single"/>
        </w:rPr>
        <w:t>cannot exclude</w:t>
      </w:r>
      <w:r w:rsidRPr="00D43766">
        <w:rPr>
          <w:rFonts w:eastAsia="標楷體"/>
        </w:rPr>
        <w:t xml:space="preserve"> HSIL------------------------------------</w:t>
      </w:r>
      <w:r w:rsidRPr="00D43766">
        <w:rPr>
          <w:rFonts w:ascii="Cambria Math" w:eastAsia="標楷體" w:hAnsi="Cambria Math" w:cs="Cambria Math"/>
        </w:rPr>
        <w:t>⑰</w:t>
      </w:r>
    </w:p>
    <w:bookmarkStart w:id="22" w:name="附件8"/>
    <w:p w:rsidR="00A533B2" w:rsidRPr="00D43766" w:rsidRDefault="00A533B2" w:rsidP="00A533B2">
      <w:pPr>
        <w:pageBreakBefore/>
        <w:spacing w:after="180" w:line="360" w:lineRule="exact"/>
        <w:ind w:right="96"/>
        <w:jc w:val="right"/>
      </w:pPr>
      <w:r w:rsidRPr="00D43766">
        <w:rPr>
          <w:rFonts w:eastAsia="標楷體"/>
          <w:b/>
          <w:bCs/>
          <w:sz w:val="32"/>
          <w:szCs w:val="32"/>
        </w:rPr>
        <w:lastRenderedPageBreak/>
        <w:fldChar w:fldCharType="begin"/>
      </w:r>
      <w:r w:rsidRPr="00D43766">
        <w:rPr>
          <w:rFonts w:eastAsia="標楷體"/>
          <w:b/>
          <w:bCs/>
          <w:sz w:val="32"/>
          <w:szCs w:val="32"/>
        </w:rPr>
        <w:instrText xml:space="preserve"> HYPERLINK  "#</w:instrText>
      </w:r>
      <w:r w:rsidRPr="00D43766">
        <w:rPr>
          <w:rFonts w:eastAsia="標楷體"/>
          <w:b/>
          <w:bCs/>
          <w:sz w:val="32"/>
          <w:szCs w:val="32"/>
        </w:rPr>
        <w:instrText>七、新住民、原住民與弱勢族群之婦幼健康及事故傷害防制</w:instrText>
      </w:r>
      <w:r w:rsidRPr="00D43766">
        <w:rPr>
          <w:rFonts w:eastAsia="標楷體"/>
          <w:b/>
          <w:bCs/>
          <w:sz w:val="32"/>
          <w:szCs w:val="32"/>
        </w:rPr>
        <w:instrText xml:space="preserve">" </w:instrText>
      </w:r>
      <w:r w:rsidRPr="00D43766">
        <w:rPr>
          <w:rFonts w:eastAsia="標楷體"/>
          <w:b/>
          <w:bCs/>
          <w:sz w:val="32"/>
          <w:szCs w:val="32"/>
        </w:rPr>
        <w:fldChar w:fldCharType="separate"/>
      </w:r>
      <w:r w:rsidRPr="00D43766">
        <w:rPr>
          <w:rFonts w:eastAsia="標楷體"/>
          <w:b/>
          <w:bCs/>
          <w:sz w:val="32"/>
          <w:szCs w:val="32"/>
        </w:rPr>
        <w:t>附件</w:t>
      </w:r>
      <w:r w:rsidRPr="00D43766">
        <w:rPr>
          <w:rFonts w:eastAsia="標楷體"/>
          <w:b/>
          <w:bCs/>
          <w:sz w:val="32"/>
          <w:szCs w:val="32"/>
        </w:rPr>
        <w:t>10</w:t>
      </w:r>
      <w:r w:rsidRPr="00D43766">
        <w:rPr>
          <w:rFonts w:eastAsia="標楷體"/>
          <w:b/>
          <w:bCs/>
          <w:sz w:val="32"/>
          <w:szCs w:val="32"/>
        </w:rPr>
        <w:fldChar w:fldCharType="end"/>
      </w:r>
      <w:bookmarkEnd w:id="22"/>
      <w:r w:rsidRPr="00D43766">
        <w:rPr>
          <w:rFonts w:eastAsia="標楷體"/>
          <w:noProof/>
        </w:rPr>
        <w:drawing>
          <wp:anchor distT="0" distB="0" distL="114300" distR="114300" simplePos="0" relativeHeight="251701248" behindDoc="0" locked="0" layoutInCell="1" allowOverlap="1" wp14:anchorId="12BAC61B" wp14:editId="224EB322">
            <wp:simplePos x="0" y="0"/>
            <wp:positionH relativeFrom="margin">
              <wp:align>right</wp:align>
            </wp:positionH>
            <wp:positionV relativeFrom="paragraph">
              <wp:posOffset>276304</wp:posOffset>
            </wp:positionV>
            <wp:extent cx="5637532" cy="7934321"/>
            <wp:effectExtent l="0" t="0" r="1268" b="0"/>
            <wp:wrapSquare wrapText="bothSides"/>
            <wp:docPr id="4" name="圖片 8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rcRect/>
                    <a:stretch>
                      <a:fillRect/>
                    </a:stretch>
                  </pic:blipFill>
                  <pic:spPr>
                    <a:xfrm>
                      <a:off x="0" y="0"/>
                      <a:ext cx="5637532" cy="7934321"/>
                    </a:xfrm>
                    <a:prstGeom prst="rect">
                      <a:avLst/>
                    </a:prstGeom>
                    <a:noFill/>
                    <a:ln>
                      <a:noFill/>
                      <a:prstDash/>
                    </a:ln>
                  </pic:spPr>
                </pic:pic>
              </a:graphicData>
            </a:graphic>
          </wp:anchor>
        </w:drawing>
      </w:r>
    </w:p>
    <w:p w:rsidR="00A533B2" w:rsidRPr="00D43766" w:rsidRDefault="00A533B2" w:rsidP="00A533B2">
      <w:pPr>
        <w:spacing w:before="180"/>
        <w:ind w:left="180"/>
      </w:pPr>
      <w:r w:rsidRPr="00D43766">
        <w:rPr>
          <w:rFonts w:eastAsia="標楷體"/>
          <w:b/>
          <w:bCs/>
          <w:noProof/>
          <w:sz w:val="32"/>
          <w:szCs w:val="32"/>
        </w:rPr>
        <mc:AlternateContent>
          <mc:Choice Requires="wps">
            <w:drawing>
              <wp:anchor distT="0" distB="0" distL="114300" distR="114300" simplePos="0" relativeHeight="251702272" behindDoc="0" locked="0" layoutInCell="1" allowOverlap="1" wp14:anchorId="403AD11B" wp14:editId="2B74C3AA">
                <wp:simplePos x="0" y="0"/>
                <wp:positionH relativeFrom="margin">
                  <wp:posOffset>440384</wp:posOffset>
                </wp:positionH>
                <wp:positionV relativeFrom="paragraph">
                  <wp:posOffset>5230</wp:posOffset>
                </wp:positionV>
                <wp:extent cx="685800" cy="571500"/>
                <wp:effectExtent l="0" t="0" r="0" b="0"/>
                <wp:wrapNone/>
                <wp:docPr id="12" name="矩形 86"/>
                <wp:cNvGraphicFramePr/>
                <a:graphic xmlns:a="http://schemas.openxmlformats.org/drawingml/2006/main">
                  <a:graphicData uri="http://schemas.microsoft.com/office/word/2010/wordprocessingShape">
                    <wps:wsp>
                      <wps:cNvSpPr/>
                      <wps:spPr>
                        <a:xfrm>
                          <a:off x="0" y="0"/>
                          <a:ext cx="685800" cy="571500"/>
                        </a:xfrm>
                        <a:prstGeom prst="rect">
                          <a:avLst/>
                        </a:prstGeom>
                        <a:solidFill>
                          <a:srgbClr val="FFFFFF"/>
                        </a:solidFill>
                        <a:ln cap="flat">
                          <a:noFill/>
                          <a:prstDash val="solid"/>
                        </a:ln>
                      </wps:spPr>
                      <wps:bodyPr lIns="0" tIns="0" rIns="0" bIns="0"/>
                    </wps:wsp>
                  </a:graphicData>
                </a:graphic>
              </wp:anchor>
            </w:drawing>
          </mc:Choice>
          <mc:Fallback xmlns:w15="http://schemas.microsoft.com/office/word/2012/wordml">
            <w:pict>
              <v:rect w14:anchorId="24EB20FE" id="矩形 86" o:spid="_x0000_s1026" style="position:absolute;margin-left:34.7pt;margin-top:.4pt;width:54pt;height:45pt;z-index:2517022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" stroked="f">
                <v:textbox inset="0,0,0,0"/>
                <w10:wrap anchorx="margin"/>
              </v:rect>
            </w:pict>
          </mc:Fallback>
        </mc:AlternateContent>
      </w: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p>
    <w:p w:rsidR="00A533B2" w:rsidRPr="00D43766" w:rsidRDefault="00A533B2" w:rsidP="00A533B2">
      <w:pPr>
        <w:spacing w:before="180"/>
        <w:ind w:left="180"/>
        <w:rPr>
          <w:rFonts w:eastAsia="標楷體"/>
          <w:b/>
          <w:bCs/>
          <w:sz w:val="32"/>
          <w:szCs w:val="32"/>
        </w:rPr>
      </w:pPr>
      <w:r w:rsidRPr="00D43766">
        <w:rPr>
          <w:rFonts w:eastAsia="標楷體"/>
          <w:b/>
          <w:bCs/>
          <w:sz w:val="32"/>
          <w:szCs w:val="32"/>
        </w:rPr>
        <w:t>=</w:t>
      </w:r>
    </w:p>
    <w:p w:rsidR="00A533B2" w:rsidRPr="00D43766" w:rsidRDefault="00A533B2" w:rsidP="00A533B2">
      <w:pPr>
        <w:spacing w:before="180"/>
        <w:ind w:left="180"/>
        <w:rPr>
          <w:rFonts w:eastAsia="標楷體"/>
          <w:b/>
          <w:bCs/>
          <w:sz w:val="32"/>
          <w:szCs w:val="32"/>
        </w:rPr>
      </w:pPr>
    </w:p>
    <w:p w:rsidR="00436BF2" w:rsidRPr="00D43766" w:rsidRDefault="00436BF2">
      <w:pPr>
        <w:widowControl/>
        <w:rPr>
          <w:rFonts w:eastAsia="標楷體"/>
          <w:b/>
          <w:bCs/>
        </w:rPr>
      </w:pPr>
      <w:r w:rsidRPr="00D43766">
        <w:rPr>
          <w:rFonts w:eastAsia="標楷體"/>
          <w:b/>
          <w:bCs/>
        </w:rPr>
        <w:br w:type="page"/>
      </w:r>
    </w:p>
    <w:p w:rsidR="00A533B2" w:rsidRPr="00D43766" w:rsidRDefault="00A533B2" w:rsidP="00A533B2">
      <w:pPr>
        <w:ind w:left="720"/>
        <w:rPr>
          <w:rFonts w:eastAsia="標楷體"/>
          <w:b/>
          <w:bCs/>
        </w:rPr>
      </w:pPr>
    </w:p>
    <w:p w:rsidR="00A533B2" w:rsidRPr="00D43766" w:rsidRDefault="00BD190A" w:rsidP="00A533B2">
      <w:pPr>
        <w:spacing w:after="180" w:line="360" w:lineRule="exact"/>
        <w:ind w:right="96"/>
        <w:jc w:val="right"/>
      </w:pPr>
      <w:hyperlink w:anchor="七、新住民、原住民與弱勢族群之婦幼健康及事故傷害防制" w:history="1">
        <w:r w:rsidR="00A533B2" w:rsidRPr="00D43766">
          <w:rPr>
            <w:rFonts w:eastAsia="標楷體"/>
            <w:b/>
            <w:bCs/>
            <w:sz w:val="32"/>
            <w:szCs w:val="32"/>
          </w:rPr>
          <w:t>附件</w:t>
        </w:r>
        <w:r w:rsidR="00A533B2" w:rsidRPr="00D43766">
          <w:rPr>
            <w:rFonts w:eastAsia="標楷體"/>
            <w:b/>
            <w:bCs/>
            <w:sz w:val="32"/>
            <w:szCs w:val="32"/>
          </w:rPr>
          <w:t>11</w:t>
        </w:r>
      </w:hyperlink>
    </w:p>
    <w:p w:rsidR="00A533B2" w:rsidRPr="00D43766" w:rsidRDefault="00A533B2" w:rsidP="00A533B2">
      <w:pPr>
        <w:jc w:val="center"/>
        <w:rPr>
          <w:rFonts w:eastAsia="標楷體"/>
          <w:b/>
          <w:bCs/>
          <w:sz w:val="36"/>
          <w:szCs w:val="36"/>
          <w:u w:val="single"/>
        </w:rPr>
      </w:pPr>
      <w:r w:rsidRPr="00D43766">
        <w:rPr>
          <w:rFonts w:eastAsia="標楷體"/>
          <w:b/>
          <w:bCs/>
          <w:sz w:val="36"/>
          <w:szCs w:val="36"/>
          <w:u w:val="single"/>
        </w:rPr>
        <w:t>新住民生育健康指導及諮詢檢核表</w:t>
      </w:r>
    </w:p>
    <w:p w:rsidR="00A533B2" w:rsidRPr="00D43766" w:rsidRDefault="00A533B2" w:rsidP="00A533B2">
      <w:pPr>
        <w:spacing w:before="180"/>
        <w:ind w:left="180"/>
        <w:rPr>
          <w:rFonts w:eastAsia="標楷體"/>
          <w:b/>
          <w:bCs/>
          <w:sz w:val="32"/>
          <w:szCs w:val="32"/>
        </w:rPr>
      </w:pPr>
      <w:r w:rsidRPr="00D43766">
        <w:rPr>
          <w:rFonts w:eastAsia="標楷體"/>
          <w:b/>
          <w:bCs/>
          <w:sz w:val="32"/>
          <w:szCs w:val="32"/>
        </w:rPr>
        <w:t>一、基本資料</w:t>
      </w:r>
    </w:p>
    <w:p w:rsidR="00A533B2" w:rsidRPr="00D43766" w:rsidRDefault="00A533B2" w:rsidP="00A533B2">
      <w:pPr>
        <w:ind w:left="720"/>
      </w:pPr>
      <w:r w:rsidRPr="00D43766">
        <w:rPr>
          <w:rFonts w:eastAsia="標楷體"/>
          <w:b/>
          <w:bCs/>
        </w:rPr>
        <w:t>個案姓名：</w:t>
      </w:r>
      <w:r w:rsidRPr="00D43766">
        <w:rPr>
          <w:rFonts w:eastAsia="標楷體"/>
          <w:u w:val="single"/>
        </w:rPr>
        <w:t xml:space="preserve">             </w:t>
      </w:r>
      <w:r w:rsidRPr="00D43766">
        <w:rPr>
          <w:rFonts w:eastAsia="標楷體"/>
        </w:rPr>
        <w:t xml:space="preserve">  </w:t>
      </w:r>
    </w:p>
    <w:p w:rsidR="00A533B2" w:rsidRPr="00D43766" w:rsidRDefault="00A533B2" w:rsidP="00A533B2">
      <w:pPr>
        <w:ind w:left="720"/>
      </w:pPr>
      <w:r w:rsidRPr="00D43766">
        <w:rPr>
          <w:rFonts w:eastAsia="標楷體"/>
          <w:b/>
          <w:bCs/>
        </w:rPr>
        <w:t>出生年月：</w:t>
      </w:r>
      <w:r w:rsidRPr="00D43766">
        <w:rPr>
          <w:rFonts w:eastAsia="標楷體"/>
          <w:u w:val="single"/>
        </w:rPr>
        <w:t xml:space="preserve">   </w:t>
      </w:r>
      <w:r w:rsidRPr="00D43766">
        <w:rPr>
          <w:rFonts w:eastAsia="標楷體"/>
        </w:rPr>
        <w:t>年</w:t>
      </w:r>
      <w:r w:rsidRPr="00D43766">
        <w:rPr>
          <w:rFonts w:eastAsia="標楷體"/>
          <w:u w:val="single"/>
        </w:rPr>
        <w:t xml:space="preserve">   </w:t>
      </w:r>
      <w:r w:rsidRPr="00D43766">
        <w:rPr>
          <w:rFonts w:eastAsia="標楷體"/>
        </w:rPr>
        <w:t>月</w:t>
      </w:r>
      <w:r w:rsidRPr="00D43766">
        <w:rPr>
          <w:rFonts w:eastAsia="標楷體"/>
        </w:rPr>
        <w:t xml:space="preserve">  </w:t>
      </w:r>
      <w:r w:rsidRPr="00D43766">
        <w:rPr>
          <w:rFonts w:eastAsia="標楷體"/>
          <w:b/>
          <w:bCs/>
        </w:rPr>
        <w:t>聯絡電話：</w:t>
      </w:r>
      <w:r w:rsidRPr="00D43766">
        <w:rPr>
          <w:rFonts w:eastAsia="標楷體"/>
          <w:b/>
          <w:bCs/>
        </w:rPr>
        <w:t xml:space="preserve"> </w:t>
      </w:r>
      <w:r w:rsidRPr="00D43766">
        <w:rPr>
          <w:rFonts w:eastAsia="標楷體"/>
          <w:u w:val="single"/>
        </w:rPr>
        <w:t xml:space="preserve">               </w:t>
      </w:r>
    </w:p>
    <w:p w:rsidR="00A533B2" w:rsidRPr="00D43766" w:rsidRDefault="00A533B2" w:rsidP="00A533B2">
      <w:pPr>
        <w:ind w:left="960" w:hanging="240"/>
      </w:pPr>
      <w:r w:rsidRPr="00D43766">
        <w:rPr>
          <w:rFonts w:eastAsia="標楷體"/>
          <w:b/>
          <w:bCs/>
        </w:rPr>
        <w:t>地址：</w:t>
      </w:r>
      <w:r w:rsidRPr="00D43766">
        <w:rPr>
          <w:rFonts w:eastAsia="標楷體"/>
        </w:rPr>
        <w:t xml:space="preserve"> </w:t>
      </w:r>
      <w:r w:rsidRPr="00D43766">
        <w:rPr>
          <w:rFonts w:eastAsia="標楷體"/>
          <w:u w:val="single"/>
        </w:rPr>
        <w:t xml:space="preserve">        </w:t>
      </w:r>
      <w:r w:rsidRPr="00D43766">
        <w:rPr>
          <w:rFonts w:eastAsia="標楷體"/>
        </w:rPr>
        <w:t>縣</w:t>
      </w:r>
      <w:r w:rsidRPr="00D43766">
        <w:rPr>
          <w:rFonts w:eastAsia="標楷體"/>
        </w:rPr>
        <w:t>(</w:t>
      </w:r>
      <w:r w:rsidRPr="00D43766">
        <w:rPr>
          <w:rFonts w:eastAsia="標楷體"/>
        </w:rPr>
        <w:t>市</w:t>
      </w:r>
      <w:r w:rsidRPr="00D43766">
        <w:rPr>
          <w:rFonts w:eastAsia="標楷體"/>
        </w:rPr>
        <w:t>)</w:t>
      </w:r>
      <w:r w:rsidRPr="00D43766">
        <w:rPr>
          <w:rFonts w:eastAsia="標楷體"/>
          <w:u w:val="single"/>
        </w:rPr>
        <w:t xml:space="preserve">          </w:t>
      </w:r>
      <w:r w:rsidRPr="00D43766">
        <w:rPr>
          <w:rFonts w:eastAsia="標楷體"/>
        </w:rPr>
        <w:t>鄉</w:t>
      </w:r>
      <w:r w:rsidRPr="00D43766">
        <w:rPr>
          <w:rFonts w:eastAsia="標楷體"/>
        </w:rPr>
        <w:t>(</w:t>
      </w:r>
      <w:r w:rsidRPr="00D43766">
        <w:rPr>
          <w:rFonts w:eastAsia="標楷體"/>
        </w:rPr>
        <w:t>鎮</w:t>
      </w:r>
      <w:r w:rsidRPr="00D43766">
        <w:rPr>
          <w:rFonts w:eastAsia="標楷體"/>
        </w:rPr>
        <w:t xml:space="preserve">) </w:t>
      </w:r>
      <w:r w:rsidRPr="00D43766">
        <w:rPr>
          <w:rFonts w:eastAsia="標楷體"/>
          <w:u w:val="single"/>
        </w:rPr>
        <w:t xml:space="preserve">       </w:t>
      </w:r>
      <w:r w:rsidRPr="00D43766">
        <w:rPr>
          <w:rFonts w:eastAsia="標楷體"/>
        </w:rPr>
        <w:t>路</w:t>
      </w:r>
      <w:r w:rsidRPr="00D43766">
        <w:rPr>
          <w:rFonts w:eastAsia="標楷體"/>
        </w:rPr>
        <w:t>(</w:t>
      </w:r>
      <w:r w:rsidRPr="00D43766">
        <w:rPr>
          <w:rFonts w:eastAsia="標楷體"/>
        </w:rPr>
        <w:t>街</w:t>
      </w:r>
      <w:r w:rsidRPr="00D43766">
        <w:rPr>
          <w:rFonts w:eastAsia="標楷體"/>
        </w:rPr>
        <w:t>)</w:t>
      </w:r>
    </w:p>
    <w:p w:rsidR="00A533B2" w:rsidRPr="00D43766" w:rsidRDefault="00A533B2" w:rsidP="00A533B2">
      <w:pPr>
        <w:ind w:left="720" w:firstLine="480"/>
      </w:pPr>
      <w:r w:rsidRPr="00D43766">
        <w:rPr>
          <w:rFonts w:eastAsia="標楷體"/>
        </w:rPr>
        <w:t xml:space="preserve"> </w:t>
      </w:r>
      <w:r w:rsidRPr="00D43766">
        <w:rPr>
          <w:rFonts w:eastAsia="標楷體"/>
          <w:u w:val="single"/>
        </w:rPr>
        <w:t xml:space="preserve">    </w:t>
      </w:r>
      <w:r w:rsidRPr="00D43766">
        <w:rPr>
          <w:rFonts w:eastAsia="標楷體"/>
        </w:rPr>
        <w:t>段</w:t>
      </w:r>
      <w:r w:rsidRPr="00D43766">
        <w:rPr>
          <w:rFonts w:eastAsia="標楷體"/>
        </w:rPr>
        <w:t xml:space="preserve"> </w:t>
      </w:r>
      <w:r w:rsidRPr="00D43766">
        <w:rPr>
          <w:rFonts w:eastAsia="標楷體"/>
          <w:u w:val="single"/>
        </w:rPr>
        <w:t xml:space="preserve">    </w:t>
      </w:r>
      <w:r w:rsidRPr="00D43766">
        <w:rPr>
          <w:rFonts w:eastAsia="標楷體"/>
        </w:rPr>
        <w:t>巷</w:t>
      </w:r>
      <w:r w:rsidRPr="00D43766">
        <w:rPr>
          <w:rFonts w:eastAsia="標楷體"/>
        </w:rPr>
        <w:t xml:space="preserve"> </w:t>
      </w:r>
      <w:r w:rsidRPr="00D43766">
        <w:rPr>
          <w:rFonts w:eastAsia="標楷體"/>
          <w:u w:val="single"/>
        </w:rPr>
        <w:t xml:space="preserve">    </w:t>
      </w:r>
      <w:r w:rsidRPr="00D43766">
        <w:rPr>
          <w:rFonts w:eastAsia="標楷體"/>
        </w:rPr>
        <w:t>弄</w:t>
      </w:r>
      <w:r w:rsidRPr="00D43766">
        <w:rPr>
          <w:rFonts w:eastAsia="標楷體"/>
        </w:rPr>
        <w:t xml:space="preserve"> </w:t>
      </w:r>
      <w:r w:rsidRPr="00D43766">
        <w:rPr>
          <w:rFonts w:eastAsia="標楷體"/>
          <w:u w:val="single"/>
        </w:rPr>
        <w:t xml:space="preserve">    </w:t>
      </w:r>
      <w:r w:rsidRPr="00D43766">
        <w:rPr>
          <w:rFonts w:eastAsia="標楷體"/>
        </w:rPr>
        <w:t>號</w:t>
      </w:r>
      <w:r w:rsidRPr="00D43766">
        <w:rPr>
          <w:rFonts w:eastAsia="標楷體"/>
        </w:rPr>
        <w:t xml:space="preserve"> </w:t>
      </w:r>
      <w:r w:rsidRPr="00D43766">
        <w:rPr>
          <w:rFonts w:eastAsia="標楷體"/>
          <w:u w:val="single"/>
        </w:rPr>
        <w:t xml:space="preserve">    </w:t>
      </w:r>
      <w:r w:rsidRPr="00D43766">
        <w:rPr>
          <w:rFonts w:eastAsia="標楷體"/>
        </w:rPr>
        <w:t>樓之</w:t>
      </w:r>
      <w:r w:rsidRPr="00D43766">
        <w:rPr>
          <w:rFonts w:eastAsia="標楷體"/>
          <w:u w:val="single"/>
        </w:rPr>
        <w:t xml:space="preserve">     </w:t>
      </w:r>
    </w:p>
    <w:p w:rsidR="00A533B2" w:rsidRPr="00D43766" w:rsidRDefault="00A533B2" w:rsidP="00A533B2">
      <w:pPr>
        <w:spacing w:before="54"/>
        <w:ind w:left="720"/>
      </w:pPr>
      <w:r w:rsidRPr="00D43766">
        <w:rPr>
          <w:rFonts w:eastAsia="標楷體"/>
          <w:b/>
        </w:rPr>
        <w:t>記錄日期：</w:t>
      </w:r>
      <w:r w:rsidRPr="00D43766">
        <w:rPr>
          <w:rFonts w:eastAsia="標楷體"/>
          <w:u w:val="single"/>
        </w:rPr>
        <w:t xml:space="preserve">    </w:t>
      </w:r>
      <w:r w:rsidRPr="00D43766">
        <w:rPr>
          <w:rFonts w:eastAsia="標楷體"/>
        </w:rPr>
        <w:t>年</w:t>
      </w:r>
      <w:r w:rsidRPr="00D43766">
        <w:rPr>
          <w:rFonts w:eastAsia="標楷體"/>
        </w:rPr>
        <w:t xml:space="preserve"> </w:t>
      </w:r>
      <w:r w:rsidRPr="00D43766">
        <w:rPr>
          <w:rFonts w:eastAsia="標楷體"/>
          <w:u w:val="single"/>
        </w:rPr>
        <w:t xml:space="preserve">    </w:t>
      </w:r>
      <w:r w:rsidRPr="00D43766">
        <w:rPr>
          <w:rFonts w:eastAsia="標楷體"/>
        </w:rPr>
        <w:t>月</w:t>
      </w:r>
      <w:r w:rsidRPr="00D43766">
        <w:rPr>
          <w:rFonts w:eastAsia="標楷體"/>
        </w:rPr>
        <w:t xml:space="preserve"> </w:t>
      </w:r>
      <w:r w:rsidRPr="00D43766">
        <w:rPr>
          <w:rFonts w:eastAsia="標楷體"/>
          <w:u w:val="single"/>
        </w:rPr>
        <w:t xml:space="preserve">    </w:t>
      </w:r>
      <w:r w:rsidRPr="00D43766">
        <w:rPr>
          <w:rFonts w:eastAsia="標楷體"/>
        </w:rPr>
        <w:t>日</w:t>
      </w:r>
    </w:p>
    <w:p w:rsidR="00A533B2" w:rsidRPr="00D43766" w:rsidRDefault="00A533B2" w:rsidP="00A533B2">
      <w:pPr>
        <w:snapToGrid w:val="0"/>
        <w:spacing w:line="440" w:lineRule="atLeast"/>
        <w:ind w:left="720"/>
      </w:pPr>
      <w:r w:rsidRPr="00D43766">
        <w:rPr>
          <w:noProof/>
        </w:rPr>
        <mc:AlternateContent>
          <mc:Choice Requires="wps">
            <w:drawing>
              <wp:anchor distT="0" distB="0" distL="114300" distR="114300" simplePos="0" relativeHeight="251699200" behindDoc="0" locked="0" layoutInCell="1" allowOverlap="1" wp14:anchorId="398315D8" wp14:editId="74E9C513">
                <wp:simplePos x="0" y="0"/>
                <wp:positionH relativeFrom="column">
                  <wp:posOffset>0</wp:posOffset>
                </wp:positionH>
                <wp:positionV relativeFrom="paragraph">
                  <wp:posOffset>190496</wp:posOffset>
                </wp:positionV>
                <wp:extent cx="5715000" cy="0"/>
                <wp:effectExtent l="0" t="0" r="0" b="19050"/>
                <wp:wrapNone/>
                <wp:docPr id="13" name="直線接點 73"/>
                <wp:cNvGraphicFramePr/>
                <a:graphic xmlns:a="http://schemas.openxmlformats.org/drawingml/2006/main">
                  <a:graphicData uri="http://schemas.microsoft.com/office/word/2010/wordprocessingShape">
                    <wps:wsp>
                      <wps:cNvCnPr/>
                      <wps:spPr>
                        <a:xfrm>
                          <a:off x="0" y="0"/>
                          <a:ext cx="5715000" cy="0"/>
                        </a:xfrm>
                        <a:prstGeom prst="straightConnector1">
                          <a:avLst/>
                        </a:prstGeom>
                        <a:noFill/>
                        <a:ln w="19046" cap="flat">
                          <a:solidFill>
                            <a:srgbClr val="000000"/>
                          </a:solidFill>
                          <a:custDash>
                            <a:ds d="300063" sp="300063"/>
                            <a:ds d="100000" sp="300063"/>
                          </a:custDash>
                          <a:round/>
                        </a:ln>
                      </wps:spPr>
                      <wps:bodyPr/>
                    </wps:wsp>
                  </a:graphicData>
                </a:graphic>
              </wp:anchor>
            </w:drawing>
          </mc:Choice>
          <mc:Fallback xmlns:w15="http://schemas.microsoft.com/office/word/2012/wordml">
            <w:pict>
              <v:shapetype w14:anchorId="2BAF155B" id="_x0000_t32" coordsize="21600,21600" o:spt="32" o:oned="t" path="m,l21600,21600e" filled="f">
                <v:path arrowok="t" fillok="f" o:connecttype="none"/>
                <o:lock v:ext="edit" shapetype="t"/>
              </v:shapetype>
              <v:shape id="直線接點 73" o:spid="_x0000_s1026" type="#_x0000_t32" style="position:absolute;margin-left:0;margin-top:15pt;width:450pt;height:0;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" strokeweight=".52906mm"/>
            </w:pict>
          </mc:Fallback>
        </mc:AlternateContent>
      </w:r>
    </w:p>
    <w:p w:rsidR="00A533B2" w:rsidRPr="00D43766" w:rsidRDefault="00A533B2" w:rsidP="00A533B2">
      <w:pPr>
        <w:spacing w:before="180" w:after="180"/>
      </w:pPr>
      <w:r w:rsidRPr="00D43766">
        <w:rPr>
          <w:rFonts w:eastAsia="標楷體"/>
          <w:b/>
          <w:sz w:val="32"/>
          <w:szCs w:val="32"/>
        </w:rPr>
        <w:t>二、</w:t>
      </w:r>
      <w:r w:rsidRPr="00D43766">
        <w:rPr>
          <w:rFonts w:eastAsia="標楷體"/>
          <w:b/>
          <w:bCs/>
          <w:sz w:val="32"/>
          <w:szCs w:val="32"/>
          <w:u w:val="single"/>
        </w:rPr>
        <w:t>生育健康指導及</w:t>
      </w:r>
      <w:r w:rsidRPr="00D43766">
        <w:rPr>
          <w:rFonts w:eastAsia="標楷體"/>
          <w:b/>
          <w:bCs/>
          <w:sz w:val="32"/>
          <w:szCs w:val="32"/>
        </w:rPr>
        <w:t>諮詢檢核表</w:t>
      </w:r>
    </w:p>
    <w:tbl>
      <w:tblPr>
        <w:tblW w:w="10336" w:type="dxa"/>
        <w:jc w:val="center"/>
        <w:tblLayout w:type="fixed"/>
        <w:tblCellMar>
          <w:left w:w="10" w:type="dxa"/>
          <w:right w:w="10" w:type="dxa"/>
        </w:tblCellMar>
        <w:tblLook w:val="04A0" w:firstRow="1" w:lastRow="0" w:firstColumn="1" w:lastColumn="0" w:noHBand="0" w:noVBand="1"/>
      </w:tblPr>
      <w:tblGrid>
        <w:gridCol w:w="900"/>
        <w:gridCol w:w="7380"/>
        <w:gridCol w:w="586"/>
        <w:gridCol w:w="540"/>
        <w:gridCol w:w="930"/>
      </w:tblGrid>
      <w:tr w:rsidR="00D43766" w:rsidRPr="00D43766" w:rsidTr="004518D0">
        <w:trPr>
          <w:cantSplit/>
          <w:tblHeader/>
          <w:jc w:val="center"/>
        </w:trPr>
        <w:tc>
          <w:tcPr>
            <w:tcW w:w="828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u w:val="single"/>
              </w:rPr>
            </w:pPr>
            <w:r w:rsidRPr="00D43766">
              <w:rPr>
                <w:rFonts w:eastAsia="標楷體"/>
                <w:b/>
                <w:sz w:val="26"/>
                <w:szCs w:val="26"/>
                <w:u w:val="single"/>
              </w:rPr>
              <w:t>指</w:t>
            </w:r>
            <w:r w:rsidRPr="00D43766">
              <w:rPr>
                <w:rFonts w:eastAsia="標楷體"/>
                <w:b/>
                <w:sz w:val="26"/>
                <w:szCs w:val="26"/>
                <w:u w:val="single"/>
              </w:rPr>
              <w:t xml:space="preserve">  </w:t>
            </w:r>
            <w:r w:rsidRPr="00D43766">
              <w:rPr>
                <w:rFonts w:eastAsia="標楷體"/>
                <w:b/>
                <w:sz w:val="26"/>
                <w:szCs w:val="26"/>
                <w:u w:val="single"/>
              </w:rPr>
              <w:t>導</w:t>
            </w:r>
            <w:r w:rsidRPr="00D43766">
              <w:rPr>
                <w:rFonts w:eastAsia="標楷體"/>
                <w:b/>
                <w:sz w:val="26"/>
                <w:szCs w:val="26"/>
                <w:u w:val="single"/>
              </w:rPr>
              <w:t xml:space="preserve">  </w:t>
            </w:r>
            <w:r w:rsidRPr="00D43766">
              <w:rPr>
                <w:rFonts w:eastAsia="標楷體"/>
                <w:b/>
                <w:sz w:val="26"/>
                <w:szCs w:val="26"/>
                <w:u w:val="single"/>
              </w:rPr>
              <w:t>及</w:t>
            </w:r>
            <w:r w:rsidRPr="00D43766">
              <w:rPr>
                <w:rFonts w:eastAsia="標楷體"/>
                <w:b/>
                <w:sz w:val="26"/>
                <w:szCs w:val="26"/>
                <w:u w:val="single"/>
              </w:rPr>
              <w:t xml:space="preserve">  </w:t>
            </w:r>
            <w:r w:rsidRPr="00D43766">
              <w:rPr>
                <w:rFonts w:eastAsia="標楷體"/>
                <w:b/>
                <w:sz w:val="26"/>
                <w:szCs w:val="26"/>
                <w:u w:val="single"/>
              </w:rPr>
              <w:t>諮</w:t>
            </w:r>
            <w:r w:rsidRPr="00D43766">
              <w:rPr>
                <w:rFonts w:eastAsia="標楷體"/>
                <w:b/>
                <w:sz w:val="26"/>
                <w:szCs w:val="26"/>
                <w:u w:val="single"/>
              </w:rPr>
              <w:t xml:space="preserve">  </w:t>
            </w:r>
            <w:r w:rsidRPr="00D43766">
              <w:rPr>
                <w:rFonts w:eastAsia="標楷體"/>
                <w:b/>
                <w:sz w:val="26"/>
                <w:szCs w:val="26"/>
                <w:u w:val="single"/>
              </w:rPr>
              <w:t>詢</w:t>
            </w:r>
            <w:r w:rsidRPr="00D43766">
              <w:rPr>
                <w:rFonts w:eastAsia="標楷體"/>
                <w:b/>
                <w:sz w:val="26"/>
                <w:szCs w:val="26"/>
                <w:u w:val="single"/>
              </w:rPr>
              <w:t xml:space="preserve">  </w:t>
            </w:r>
            <w:r w:rsidRPr="00D43766">
              <w:rPr>
                <w:rFonts w:eastAsia="標楷體"/>
                <w:b/>
                <w:sz w:val="26"/>
                <w:szCs w:val="26"/>
                <w:u w:val="single"/>
              </w:rPr>
              <w:t>項</w:t>
            </w:r>
            <w:r w:rsidRPr="00D43766">
              <w:rPr>
                <w:rFonts w:eastAsia="標楷體"/>
                <w:b/>
                <w:sz w:val="26"/>
                <w:szCs w:val="26"/>
                <w:u w:val="single"/>
              </w:rPr>
              <w:t xml:space="preserve">    </w:t>
            </w:r>
            <w:r w:rsidRPr="00D43766">
              <w:rPr>
                <w:rFonts w:eastAsia="標楷體"/>
                <w:b/>
                <w:sz w:val="26"/>
                <w:szCs w:val="26"/>
                <w:u w:val="single"/>
              </w:rPr>
              <w:t>目</w:t>
            </w:r>
          </w:p>
        </w:tc>
        <w:tc>
          <w:tcPr>
            <w:tcW w:w="205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rPr>
            </w:pPr>
            <w:r w:rsidRPr="00D43766">
              <w:rPr>
                <w:rFonts w:eastAsia="標楷體"/>
                <w:b/>
                <w:sz w:val="26"/>
                <w:szCs w:val="26"/>
              </w:rPr>
              <w:t>接受衛教指導及諮詢情形</w:t>
            </w:r>
          </w:p>
        </w:tc>
      </w:tr>
      <w:tr w:rsidR="00D43766" w:rsidRPr="00D43766" w:rsidTr="004518D0">
        <w:trPr>
          <w:cantSplit/>
          <w:tblHeader/>
          <w:jc w:val="center"/>
        </w:trPr>
        <w:tc>
          <w:tcPr>
            <w:tcW w:w="828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
                <w:sz w:val="26"/>
                <w:szCs w:val="26"/>
                <w:u w:val="single"/>
              </w:rPr>
            </w:pP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rPr>
            </w:pPr>
            <w:r w:rsidRPr="00D43766">
              <w:rPr>
                <w:rFonts w:eastAsia="標楷體"/>
                <w:b/>
                <w:sz w:val="26"/>
                <w:szCs w:val="26"/>
              </w:rPr>
              <w:t>是</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rPr>
            </w:pPr>
            <w:r w:rsidRPr="00D43766">
              <w:rPr>
                <w:rFonts w:eastAsia="標楷體"/>
                <w:b/>
                <w:sz w:val="26"/>
                <w:szCs w:val="26"/>
              </w:rPr>
              <w:t>否</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rPr>
                <w:rFonts w:eastAsia="標楷體"/>
                <w:b/>
                <w:sz w:val="26"/>
                <w:szCs w:val="26"/>
              </w:rPr>
            </w:pPr>
            <w:r w:rsidRPr="00D43766">
              <w:rPr>
                <w:rFonts w:eastAsia="標楷體"/>
                <w:b/>
                <w:sz w:val="26"/>
                <w:szCs w:val="26"/>
              </w:rPr>
              <w:t>不需要</w:t>
            </w:r>
          </w:p>
        </w:tc>
      </w:tr>
      <w:tr w:rsidR="00D43766" w:rsidRPr="00D43766" w:rsidTr="004518D0">
        <w:trPr>
          <w:cantSplit/>
          <w:trHeight w:hRule="exact" w:val="510"/>
          <w:jc w:val="center"/>
        </w:trPr>
        <w:tc>
          <w:tcPr>
            <w:tcW w:w="900"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Cs/>
              </w:rPr>
            </w:pPr>
            <w:r w:rsidRPr="00D43766">
              <w:rPr>
                <w:rFonts w:eastAsia="標楷體"/>
                <w:bCs/>
              </w:rPr>
              <w:t>一般健康指導</w:t>
            </w: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輔導納保</w:t>
            </w:r>
            <w:r w:rsidRPr="00D43766">
              <w:rPr>
                <w:rFonts w:eastAsia="標楷體"/>
                <w:bCs/>
                <w:sz w:val="26"/>
                <w:szCs w:val="26"/>
              </w:rPr>
              <w:t>-</w:t>
            </w:r>
            <w:r w:rsidRPr="00D43766">
              <w:rPr>
                <w:rFonts w:eastAsia="標楷體"/>
                <w:bCs/>
                <w:sz w:val="26"/>
                <w:szCs w:val="26"/>
              </w:rPr>
              <w:t>加入全民健康保險</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心理衛生及生活適應諮詢服務</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提供社區資源</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母乳哺餵重要性</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szCs w:val="26"/>
              </w:rPr>
            </w:pPr>
            <w:r w:rsidRPr="00D43766">
              <w:rPr>
                <w:rFonts w:eastAsia="標楷體"/>
                <w:sz w:val="26"/>
                <w:szCs w:val="26"/>
              </w:rPr>
              <w:t>生育計畫</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szCs w:val="26"/>
              </w:rPr>
            </w:pPr>
            <w:r w:rsidRPr="00D43766">
              <w:rPr>
                <w:rFonts w:eastAsia="標楷體"/>
                <w:sz w:val="26"/>
                <w:szCs w:val="26"/>
              </w:rPr>
              <w:t>子宮頸抹片檢查</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szCs w:val="26"/>
              </w:rPr>
            </w:pPr>
            <w:r w:rsidRPr="00D43766">
              <w:rPr>
                <w:rFonts w:eastAsia="標楷體"/>
                <w:sz w:val="26"/>
                <w:szCs w:val="26"/>
              </w:rPr>
              <w:t>乳癌篩檢</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sz w:val="26"/>
              </w:rPr>
              <w:t>不要抽菸與喝酒</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無德國麻疹抗體者，應予施打一劑</w:t>
            </w:r>
            <w:r w:rsidRPr="00D43766">
              <w:rPr>
                <w:rFonts w:eastAsia="標楷體"/>
                <w:sz w:val="26"/>
              </w:rPr>
              <w:t>MMR</w:t>
            </w:r>
            <w:r w:rsidRPr="00D43766">
              <w:rPr>
                <w:rFonts w:eastAsia="標楷體"/>
                <w:sz w:val="26"/>
              </w:rPr>
              <w:t>疫苗</w:t>
            </w:r>
          </w:p>
        </w:tc>
        <w:tc>
          <w:tcPr>
            <w:tcW w:w="586"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59"/>
          <w:jc w:val="center"/>
        </w:trPr>
        <w:tc>
          <w:tcPr>
            <w:tcW w:w="90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Cs/>
              </w:rPr>
            </w:pPr>
            <w:r w:rsidRPr="00D43766">
              <w:rPr>
                <w:rFonts w:eastAsia="標楷體"/>
                <w:bCs/>
              </w:rPr>
              <w:t>生育健康指導</w:t>
            </w:r>
          </w:p>
          <w:p w:rsidR="00A533B2" w:rsidRPr="00D43766" w:rsidRDefault="00A533B2" w:rsidP="004518D0">
            <w:pPr>
              <w:ind w:left="300" w:hanging="300"/>
              <w:jc w:val="center"/>
              <w:rPr>
                <w:rFonts w:eastAsia="標楷體"/>
                <w:bCs/>
              </w:rPr>
            </w:pPr>
          </w:p>
        </w:tc>
        <w:tc>
          <w:tcPr>
            <w:tcW w:w="738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bCs/>
                <w:sz w:val="26"/>
                <w:szCs w:val="26"/>
              </w:rPr>
              <w:t>提供設籍前產前檢查之補助資訊</w:t>
            </w:r>
          </w:p>
        </w:tc>
        <w:tc>
          <w:tcPr>
            <w:tcW w:w="586"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要定期接受孕前健康檢查</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要做好孕期保健</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609"/>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pPr>
            <w:r w:rsidRPr="00D43766">
              <w:rPr>
                <w:rFonts w:eastAsia="標楷體"/>
                <w:sz w:val="26"/>
              </w:rPr>
              <w:t>孕期營養指導；</w:t>
            </w:r>
            <w:r w:rsidRPr="00D43766">
              <w:rPr>
                <w:rFonts w:eastAsia="標楷體"/>
                <w:sz w:val="26"/>
                <w:szCs w:val="26"/>
              </w:rPr>
              <w:t>碘</w:t>
            </w:r>
            <w:r w:rsidRPr="00D43766">
              <w:rPr>
                <w:rFonts w:eastAsia="標楷體"/>
                <w:sz w:val="26"/>
              </w:rPr>
              <w:t>、葉酸及鐵等重要營養素、</w:t>
            </w:r>
            <w:r w:rsidRPr="00D43766">
              <w:rPr>
                <w:rFonts w:eastAsia="標楷體"/>
                <w:bCs/>
                <w:sz w:val="26"/>
                <w:szCs w:val="26"/>
              </w:rPr>
              <w:t>均衡飲食之重要性</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要辨識危險妊娠</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避免過度照射</w:t>
            </w:r>
            <w:r w:rsidRPr="00D43766">
              <w:rPr>
                <w:rFonts w:eastAsia="標楷體"/>
                <w:sz w:val="26"/>
              </w:rPr>
              <w:t>X</w:t>
            </w:r>
            <w:r w:rsidRPr="00D43766">
              <w:rPr>
                <w:rFonts w:eastAsia="標楷體"/>
                <w:sz w:val="26"/>
              </w:rPr>
              <w:t>光線</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孕期</w:t>
            </w:r>
            <w:r w:rsidRPr="00D43766">
              <w:rPr>
                <w:rFonts w:eastAsia="標楷體"/>
                <w:sz w:val="26"/>
              </w:rPr>
              <w:t>35-37</w:t>
            </w:r>
            <w:r w:rsidRPr="00D43766">
              <w:rPr>
                <w:rFonts w:eastAsia="標楷體"/>
                <w:sz w:val="26"/>
              </w:rPr>
              <w:t>週可接受乙型鏈球菌篩檢</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要認識早產徵兆</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pPr>
            <w:r w:rsidRPr="00D43766">
              <w:rPr>
                <w:rFonts w:eastAsia="標楷體"/>
                <w:sz w:val="26"/>
                <w:szCs w:val="26"/>
              </w:rPr>
              <w:t>要知道產兆來臨及異常出血</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szCs w:val="26"/>
              </w:rPr>
            </w:pPr>
            <w:r w:rsidRPr="00D43766">
              <w:rPr>
                <w:rFonts w:eastAsia="標楷體"/>
                <w:sz w:val="26"/>
                <w:szCs w:val="26"/>
              </w:rPr>
              <w:t>要準備好生產用品</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不要吸入二手菸</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不要亂服用藥物</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說明自然生產的優點。</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不要選時剖腹產</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產前遺傳診斷補助</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生育調節服務指導</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bCs/>
                <w:sz w:val="26"/>
                <w:szCs w:val="26"/>
              </w:rPr>
              <w:t>嬰兒照顧、育兒知識</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bCs/>
                <w:sz w:val="26"/>
                <w:szCs w:val="26"/>
              </w:rPr>
              <w:t>說明新生兒先天性代謝篩檢</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按時接受兒童預防保健服務及兒童發展篩檢</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按時接受預防接種</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嬰幼兒餵食指導：食品添加時機、重要性、種類及方法</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A533B2" w:rsidRPr="00D43766" w:rsidTr="004518D0">
        <w:trPr>
          <w:cantSplit/>
          <w:trHeight w:hRule="exact" w:val="510"/>
          <w:jc w:val="center"/>
        </w:trPr>
        <w:tc>
          <w:tcPr>
            <w:tcW w:w="90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738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奶瓶性齲齒之預防及口腔保健</w:t>
            </w:r>
          </w:p>
        </w:tc>
        <w:tc>
          <w:tcPr>
            <w:tcW w:w="58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5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bl>
    <w:p w:rsidR="00436BF2" w:rsidRPr="00D43766" w:rsidRDefault="00436BF2" w:rsidP="00A533B2">
      <w:pPr>
        <w:spacing w:line="360" w:lineRule="exact"/>
        <w:ind w:left="566"/>
        <w:rPr>
          <w:rFonts w:eastAsia="標楷體"/>
        </w:rPr>
      </w:pPr>
    </w:p>
    <w:p w:rsidR="00A533B2" w:rsidRPr="00D43766" w:rsidRDefault="00436BF2" w:rsidP="00436BF2">
      <w:pPr>
        <w:widowControl/>
        <w:rPr>
          <w:rFonts w:eastAsia="標楷體"/>
        </w:rPr>
      </w:pPr>
      <w:r w:rsidRPr="00D43766">
        <w:rPr>
          <w:rFonts w:eastAsia="標楷體"/>
        </w:rPr>
        <w:br w:type="page"/>
      </w:r>
    </w:p>
    <w:p w:rsidR="00A533B2" w:rsidRPr="00D43766" w:rsidRDefault="00BD190A" w:rsidP="00A533B2">
      <w:pPr>
        <w:pageBreakBefore/>
        <w:spacing w:after="180" w:line="360" w:lineRule="exact"/>
        <w:ind w:right="96"/>
        <w:jc w:val="right"/>
      </w:pPr>
      <w:hyperlink w:anchor="七、新住民、原住民與弱勢族群之婦幼健康及事故傷害防制" w:history="1">
        <w:r w:rsidR="00A533B2" w:rsidRPr="00D43766">
          <w:rPr>
            <w:rFonts w:eastAsia="標楷體"/>
            <w:b/>
            <w:bCs/>
            <w:sz w:val="32"/>
            <w:szCs w:val="32"/>
          </w:rPr>
          <w:t>附件</w:t>
        </w:r>
        <w:r w:rsidR="00A533B2" w:rsidRPr="00D43766">
          <w:rPr>
            <w:rFonts w:eastAsia="標楷體"/>
            <w:b/>
            <w:bCs/>
            <w:sz w:val="32"/>
            <w:szCs w:val="32"/>
          </w:rPr>
          <w:t>12</w:t>
        </w:r>
      </w:hyperlink>
    </w:p>
    <w:p w:rsidR="00A533B2" w:rsidRPr="00D43766" w:rsidRDefault="00A533B2" w:rsidP="00A533B2">
      <w:pPr>
        <w:spacing w:before="108" w:line="360" w:lineRule="exact"/>
        <w:ind w:firstLine="2242"/>
        <w:rPr>
          <w:rFonts w:eastAsia="標楷體"/>
          <w:b/>
          <w:sz w:val="32"/>
          <w:szCs w:val="32"/>
          <w:u w:val="single"/>
        </w:rPr>
      </w:pPr>
      <w:r w:rsidRPr="00D43766">
        <w:rPr>
          <w:rFonts w:eastAsia="標楷體"/>
          <w:b/>
          <w:sz w:val="32"/>
          <w:szCs w:val="32"/>
          <w:u w:val="single"/>
        </w:rPr>
        <w:t>原住民婦女生育健康管理流程</w:t>
      </w:r>
    </w:p>
    <w:p w:rsidR="00A533B2" w:rsidRPr="00D43766" w:rsidRDefault="00A533B2" w:rsidP="00A533B2">
      <w:pPr>
        <w:spacing w:line="360" w:lineRule="exact"/>
      </w:pPr>
      <w:r w:rsidRPr="00D43766">
        <w:rPr>
          <w:rFonts w:eastAsia="標楷體"/>
          <w:noProof/>
          <w:sz w:val="28"/>
          <w:szCs w:val="28"/>
        </w:rPr>
        <mc:AlternateContent>
          <mc:Choice Requires="wpg">
            <w:drawing>
              <wp:anchor distT="0" distB="0" distL="114300" distR="114300" simplePos="0" relativeHeight="251703296" behindDoc="0" locked="0" layoutInCell="1" allowOverlap="1" wp14:anchorId="473A604A" wp14:editId="258CD06D">
                <wp:simplePos x="0" y="0"/>
                <wp:positionH relativeFrom="column">
                  <wp:posOffset>-342900</wp:posOffset>
                </wp:positionH>
                <wp:positionV relativeFrom="paragraph">
                  <wp:posOffset>160020</wp:posOffset>
                </wp:positionV>
                <wp:extent cx="6400799" cy="8343900"/>
                <wp:effectExtent l="38100" t="0" r="76201" b="114300"/>
                <wp:wrapNone/>
                <wp:docPr id="14" name="群組 87"/>
                <wp:cNvGraphicFramePr/>
                <a:graphic xmlns:a="http://schemas.openxmlformats.org/drawingml/2006/main">
                  <a:graphicData uri="http://schemas.microsoft.com/office/word/2010/wordprocessingGroup">
                    <wpg:wgp>
                      <wpg:cNvGrpSpPr/>
                      <wpg:grpSpPr>
                        <a:xfrm>
                          <a:off x="0" y="0"/>
                          <a:ext cx="6400799" cy="8343900"/>
                          <a:chOff x="0" y="0"/>
                          <a:chExt cx="6400799" cy="8343900"/>
                        </a:xfrm>
                      </wpg:grpSpPr>
                      <wps:wsp>
                        <wps:cNvPr id="15" name="Rectangle 20"/>
                        <wps:cNvSpPr/>
                        <wps:spPr>
                          <a:xfrm>
                            <a:off x="1028700" y="0"/>
                            <a:ext cx="4000500" cy="1417320"/>
                          </a:xfrm>
                          <a:prstGeom prst="rect">
                            <a:avLst/>
                          </a:prstGeom>
                          <a:solidFill>
                            <a:srgbClr val="FFFFFF"/>
                          </a:solidFill>
                          <a:ln w="9528" cap="flat">
                            <a:solidFill>
                              <a:srgbClr val="000000"/>
                            </a:solidFill>
                            <a:prstDash val="solid"/>
                            <a:miter/>
                          </a:ln>
                        </wps:spPr>
                        <wps:txbx>
                          <w:txbxContent>
                            <w:p w:rsidR="005B6F0B" w:rsidRDefault="005B6F0B" w:rsidP="00A533B2">
                              <w:pPr>
                                <w:spacing w:line="340" w:lineRule="exact"/>
                                <w:ind w:left="180"/>
                                <w:rPr>
                                  <w:rFonts w:ascii="標楷體" w:eastAsia="標楷體" w:hAnsi="標楷體"/>
                                  <w:sz w:val="28"/>
                                  <w:szCs w:val="28"/>
                                </w:rPr>
                              </w:pPr>
                              <w:r>
                                <w:rPr>
                                  <w:rFonts w:ascii="標楷體" w:eastAsia="標楷體" w:hAnsi="標楷體"/>
                                  <w:sz w:val="28"/>
                                  <w:szCs w:val="28"/>
                                </w:rPr>
                                <w:t>個案發現</w:t>
                              </w:r>
                            </w:p>
                            <w:p w:rsidR="005B6F0B" w:rsidRDefault="005B6F0B" w:rsidP="00A533B2">
                              <w:pPr>
                                <w:spacing w:line="340" w:lineRule="exact"/>
                                <w:ind w:left="538" w:hanging="358"/>
                              </w:pPr>
                              <w:r>
                                <w:rPr>
                                  <w:rFonts w:ascii="標楷體" w:eastAsia="標楷體" w:hAnsi="標楷體"/>
                                  <w:sz w:val="28"/>
                                  <w:szCs w:val="28"/>
                                </w:rPr>
                                <w:t>1.戶</w:t>
                              </w:r>
                              <w:r>
                                <w:rPr>
                                  <w:rFonts w:ascii="標楷體" w:eastAsia="標楷體" w:hAnsi="標楷體"/>
                                  <w:color w:val="000000"/>
                                  <w:sz w:val="28"/>
                                  <w:szCs w:val="28"/>
                                </w:rPr>
                                <w:t>政資料（如，原住民身份註記）、原住民委員會統計資料</w:t>
                              </w:r>
                            </w:p>
                            <w:p w:rsidR="005B6F0B" w:rsidRDefault="005B6F0B" w:rsidP="00A533B2">
                              <w:pPr>
                                <w:spacing w:line="340" w:lineRule="exact"/>
                                <w:ind w:left="538" w:hanging="358"/>
                                <w:rPr>
                                  <w:rFonts w:ascii="標楷體" w:eastAsia="標楷體" w:hAnsi="標楷體"/>
                                  <w:color w:val="000000"/>
                                  <w:sz w:val="28"/>
                                  <w:szCs w:val="28"/>
                                </w:rPr>
                              </w:pPr>
                              <w:r>
                                <w:rPr>
                                  <w:rFonts w:ascii="標楷體" w:eastAsia="標楷體" w:hAnsi="標楷體"/>
                                  <w:color w:val="000000"/>
                                  <w:sz w:val="28"/>
                                  <w:szCs w:val="28"/>
                                </w:rPr>
                                <w:t>2.地方人士（社工員、村里鄰長等）發現</w:t>
                              </w:r>
                            </w:p>
                            <w:p w:rsidR="005B6F0B" w:rsidRDefault="005B6F0B" w:rsidP="00A533B2">
                              <w:pPr>
                                <w:spacing w:line="340" w:lineRule="exact"/>
                                <w:ind w:left="538" w:hanging="358"/>
                              </w:pPr>
                              <w:r>
                                <w:rPr>
                                  <w:rFonts w:ascii="標楷體" w:eastAsia="標楷體" w:hAnsi="標楷體"/>
                                  <w:color w:val="000000"/>
                                  <w:sz w:val="28"/>
                                  <w:szCs w:val="28"/>
                                </w:rPr>
                                <w:t>3.地段訪視發現</w:t>
                              </w:r>
                            </w:p>
                          </w:txbxContent>
                        </wps:txbx>
                        <wps:bodyPr vert="horz" wrap="square" lIns="91440" tIns="45720" rIns="91440" bIns="45720" anchor="t" anchorCtr="0" compatLnSpc="0">
                          <a:noAutofit/>
                        </wps:bodyPr>
                      </wps:wsp>
                      <wps:wsp>
                        <wps:cNvPr id="16" name="Text Box 21"/>
                        <wps:cNvSpPr txBox="1"/>
                        <wps:spPr>
                          <a:xfrm>
                            <a:off x="3771900" y="2678433"/>
                            <a:ext cx="2057400" cy="800100"/>
                          </a:xfrm>
                          <a:prstGeom prst="rect">
                            <a:avLst/>
                          </a:prstGeom>
                        </wps:spPr>
                        <wps:txbx>
                          <w:txbxContent>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符合收案標準者：</w:t>
                              </w:r>
                            </w:p>
                            <w:p w:rsidR="005B6F0B" w:rsidRDefault="005B6F0B" w:rsidP="00A533B2">
                              <w:pPr>
                                <w:spacing w:line="360" w:lineRule="exact"/>
                                <w:jc w:val="center"/>
                                <w:rPr>
                                  <w:rFonts w:ascii="標楷體" w:eastAsia="標楷體" w:hAnsi="標楷體"/>
                                  <w:b/>
                                  <w:sz w:val="28"/>
                                  <w:szCs w:val="28"/>
                                  <w:u w:val="single"/>
                                </w:rPr>
                              </w:pPr>
                              <w:r>
                                <w:rPr>
                                  <w:rFonts w:ascii="標楷體" w:eastAsia="標楷體" w:hAnsi="標楷體"/>
                                  <w:b/>
                                  <w:sz w:val="28"/>
                                  <w:szCs w:val="28"/>
                                  <w:u w:val="single"/>
                                </w:rPr>
                                <w:t>收案管理</w:t>
                              </w:r>
                            </w:p>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至少3～6個月追蹤一次</w:t>
                              </w:r>
                            </w:p>
                          </w:txbxContent>
                        </wps:txbx>
                        <wps:bodyPr vert="horz" wrap="square" lIns="91440" tIns="45720" rIns="91440" bIns="45720" anchor="t" anchorCtr="0" compatLnSpc="0">
                          <a:noAutofit/>
                        </wps:bodyPr>
                      </wps:wsp>
                      <wps:wsp>
                        <wps:cNvPr id="17" name="Text Box 22"/>
                        <wps:cNvSpPr txBox="1"/>
                        <wps:spPr>
                          <a:xfrm>
                            <a:off x="5486399" y="5076191"/>
                            <a:ext cx="571500" cy="1096008"/>
                          </a:xfrm>
                          <a:prstGeom prst="rect">
                            <a:avLst/>
                          </a:prstGeom>
                        </wps:spPr>
                        <wps:txbx>
                          <w:txbxContent>
                            <w:p w:rsidR="005B6F0B" w:rsidRDefault="005B6F0B" w:rsidP="00A533B2">
                              <w:pPr>
                                <w:spacing w:line="320" w:lineRule="exact"/>
                              </w:pPr>
                              <w:r>
                                <w:rPr>
                                  <w:rFonts w:ascii="標楷體" w:eastAsia="標楷體" w:hAnsi="標楷體"/>
                                  <w:b/>
                                  <w:u w:val="single"/>
                                </w:rPr>
                                <w:t>不符合</w:t>
                              </w:r>
                              <w:proofErr w:type="gramStart"/>
                              <w:r>
                                <w:rPr>
                                  <w:rFonts w:ascii="標楷體" w:eastAsia="標楷體" w:hAnsi="標楷體"/>
                                </w:rPr>
                                <w:t>孕</w:t>
                              </w:r>
                              <w:proofErr w:type="gramEnd"/>
                              <w:r>
                                <w:rPr>
                                  <w:rFonts w:ascii="標楷體" w:eastAsia="標楷體" w:hAnsi="標楷體"/>
                                </w:rPr>
                                <w:t>產婦</w:t>
                              </w:r>
                            </w:p>
                            <w:p w:rsidR="005B6F0B" w:rsidRDefault="005B6F0B" w:rsidP="00A533B2">
                              <w:pPr>
                                <w:spacing w:line="320" w:lineRule="exact"/>
                              </w:pPr>
                              <w:proofErr w:type="gramStart"/>
                              <w:r>
                                <w:rPr>
                                  <w:rFonts w:ascii="標楷體" w:eastAsia="標楷體" w:hAnsi="標楷體"/>
                                </w:rPr>
                                <w:t>消案條件</w:t>
                              </w:r>
                              <w:proofErr w:type="gramEnd"/>
                            </w:p>
                          </w:txbxContent>
                        </wps:txbx>
                        <wps:bodyPr vert="eaVert" wrap="square" lIns="91440" tIns="45720" rIns="91440" bIns="45720" anchor="t" anchorCtr="0" compatLnSpc="0">
                          <a:noAutofit/>
                        </wps:bodyPr>
                      </wps:wsp>
                      <wps:wsp>
                        <wps:cNvPr id="18" name="Line 23"/>
                        <wps:cNvCnPr/>
                        <wps:spPr>
                          <a:xfrm>
                            <a:off x="4457700" y="3478533"/>
                            <a:ext cx="0" cy="226058"/>
                          </a:xfrm>
                          <a:prstGeom prst="straightConnector1">
                            <a:avLst/>
                          </a:prstGeom>
                          <a:noFill/>
                          <a:ln w="9528" cap="flat">
                            <a:solidFill>
                              <a:srgbClr val="000000"/>
                            </a:solidFill>
                            <a:prstDash val="solid"/>
                            <a:round/>
                            <a:tailEnd type="arrow"/>
                          </a:ln>
                        </wps:spPr>
                        <wps:bodyPr/>
                      </wps:wsp>
                      <wps:wsp>
                        <wps:cNvPr id="19" name="Text Box 24"/>
                        <wps:cNvSpPr txBox="1"/>
                        <wps:spPr>
                          <a:xfrm>
                            <a:off x="1485900" y="1645919"/>
                            <a:ext cx="2857500" cy="685800"/>
                          </a:xfrm>
                          <a:prstGeom prst="rect">
                            <a:avLst/>
                          </a:prstGeom>
                        </wps:spPr>
                        <wps:txbx>
                          <w:txbxContent>
                            <w:p w:rsidR="005B6F0B" w:rsidRDefault="005B6F0B" w:rsidP="00A533B2">
                              <w:pPr>
                                <w:spacing w:line="300" w:lineRule="exact"/>
                                <w:jc w:val="center"/>
                                <w:rPr>
                                  <w:rFonts w:ascii="標楷體" w:eastAsia="標楷體" w:hAnsi="標楷體"/>
                                  <w:color w:val="000000"/>
                                  <w:sz w:val="28"/>
                                  <w:szCs w:val="28"/>
                                </w:rPr>
                              </w:pPr>
                              <w:r>
                                <w:rPr>
                                  <w:rFonts w:ascii="標楷體" w:eastAsia="標楷體" w:hAnsi="標楷體"/>
                                  <w:color w:val="000000"/>
                                  <w:sz w:val="28"/>
                                  <w:szCs w:val="28"/>
                                </w:rPr>
                                <w:t>建卡及諮詢檢核管理</w:t>
                              </w:r>
                            </w:p>
                            <w:p w:rsidR="005B6F0B" w:rsidRDefault="005B6F0B" w:rsidP="00166484">
                              <w:pPr>
                                <w:numPr>
                                  <w:ilvl w:val="0"/>
                                  <w:numId w:val="244"/>
                                </w:numPr>
                                <w:suppressAutoHyphens/>
                                <w:autoSpaceDN w:val="0"/>
                                <w:spacing w:line="300" w:lineRule="exact"/>
                                <w:textAlignment w:val="baseline"/>
                              </w:pPr>
                              <w:r>
                                <w:rPr>
                                  <w:rFonts w:ascii="標楷體" w:eastAsia="標楷體" w:hAnsi="標楷體"/>
                                  <w:sz w:val="22"/>
                                </w:rPr>
                                <w:t>20-45歲</w:t>
                              </w:r>
                              <w:r>
                                <w:rPr>
                                  <w:rFonts w:ascii="標楷體" w:eastAsia="標楷體" w:hAnsi="標楷體"/>
                                  <w:color w:val="000000"/>
                                  <w:sz w:val="22"/>
                                </w:rPr>
                                <w:t>原住民育齡婦女</w:t>
                              </w:r>
                            </w:p>
                            <w:p w:rsidR="005B6F0B" w:rsidRDefault="005B6F0B" w:rsidP="00166484">
                              <w:pPr>
                                <w:numPr>
                                  <w:ilvl w:val="0"/>
                                  <w:numId w:val="244"/>
                                </w:numPr>
                                <w:suppressAutoHyphens/>
                                <w:autoSpaceDN w:val="0"/>
                                <w:spacing w:line="300" w:lineRule="exact"/>
                                <w:jc w:val="both"/>
                                <w:textAlignment w:val="baseline"/>
                                <w:rPr>
                                  <w:rFonts w:ascii="標楷體" w:eastAsia="標楷體" w:hAnsi="標楷體"/>
                                  <w:color w:val="000000"/>
                                  <w:sz w:val="22"/>
                                </w:rPr>
                              </w:pPr>
                              <w:r>
                                <w:rPr>
                                  <w:rFonts w:ascii="標楷體" w:eastAsia="標楷體" w:hAnsi="標楷體"/>
                                  <w:color w:val="000000"/>
                                  <w:sz w:val="22"/>
                                </w:rPr>
                                <w:t>原住民婦女所生未滿二歲子女</w:t>
                              </w:r>
                            </w:p>
                          </w:txbxContent>
                        </wps:txbx>
                        <wps:bodyPr vert="horz" wrap="square" lIns="91440" tIns="45720" rIns="91440" bIns="45720" anchor="t" anchorCtr="0" compatLnSpc="0">
                          <a:noAutofit/>
                        </wps:bodyPr>
                      </wps:wsp>
                      <wps:wsp>
                        <wps:cNvPr id="20" name="Rectangle 25"/>
                        <wps:cNvSpPr/>
                        <wps:spPr>
                          <a:xfrm>
                            <a:off x="342900" y="3886200"/>
                            <a:ext cx="1714500" cy="571500"/>
                          </a:xfrm>
                          <a:prstGeom prst="rect">
                            <a:avLst/>
                          </a:prstGeom>
                          <a:solidFill>
                            <a:srgbClr val="FFFFFF"/>
                          </a:solidFill>
                          <a:ln w="9528" cap="flat">
                            <a:solidFill>
                              <a:srgbClr val="000000"/>
                            </a:solidFill>
                            <a:prstDash val="solid"/>
                            <a:miter/>
                          </a:ln>
                        </wps:spPr>
                        <wps:txb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提供相關保健資訊或解答</w:t>
                              </w:r>
                            </w:p>
                          </w:txbxContent>
                        </wps:txbx>
                        <wps:bodyPr vert="horz" wrap="square" lIns="91440" tIns="45720" rIns="91440" bIns="45720" anchor="t" anchorCtr="0" compatLnSpc="0">
                          <a:noAutofit/>
                        </wps:bodyPr>
                      </wps:wsp>
                      <wps:wsp>
                        <wps:cNvPr id="21" name="Rectangle 26"/>
                        <wps:cNvSpPr/>
                        <wps:spPr>
                          <a:xfrm>
                            <a:off x="342900" y="5943600"/>
                            <a:ext cx="457200" cy="1143000"/>
                          </a:xfrm>
                          <a:prstGeom prst="rect">
                            <a:avLst/>
                          </a:prstGeom>
                          <a:solidFill>
                            <a:srgbClr val="FFFFFF"/>
                          </a:solidFill>
                          <a:ln w="9528" cap="flat">
                            <a:solidFill>
                              <a:srgbClr val="000000"/>
                            </a:solidFill>
                            <a:prstDash val="solid"/>
                            <a:miter/>
                          </a:ln>
                        </wps:spPr>
                        <wps:txbx>
                          <w:txbxContent>
                            <w:p w:rsidR="005B6F0B" w:rsidRDefault="005B6F0B" w:rsidP="00A533B2">
                              <w:pPr>
                                <w:ind w:firstLine="240"/>
                              </w:pPr>
                              <w:r>
                                <w:rPr>
                                  <w:rFonts w:ascii="標楷體" w:eastAsia="標楷體" w:hAnsi="標楷體"/>
                                  <w:b/>
                                  <w:u w:val="single"/>
                                </w:rPr>
                                <w:t>無問題</w:t>
                              </w:r>
                              <w:r>
                                <w:rPr>
                                  <w:rFonts w:ascii="標楷體" w:eastAsia="標楷體" w:hAnsi="標楷體"/>
                                </w:rPr>
                                <w:t>者</w:t>
                              </w:r>
                            </w:p>
                          </w:txbxContent>
                        </wps:txbx>
                        <wps:bodyPr vert="eaVert" wrap="square" lIns="91440" tIns="45720" rIns="91440" bIns="45720" anchor="t" anchorCtr="0" compatLnSpc="0">
                          <a:noAutofit/>
                        </wps:bodyPr>
                      </wps:wsp>
                      <wps:wsp>
                        <wps:cNvPr id="22" name="Line 27"/>
                        <wps:cNvCnPr/>
                        <wps:spPr>
                          <a:xfrm>
                            <a:off x="3086100" y="4343400"/>
                            <a:ext cx="0" cy="412110"/>
                          </a:xfrm>
                          <a:prstGeom prst="straightConnector1">
                            <a:avLst/>
                          </a:prstGeom>
                          <a:noFill/>
                          <a:ln w="9528" cap="flat">
                            <a:solidFill>
                              <a:srgbClr val="000000"/>
                            </a:solidFill>
                            <a:prstDash val="solid"/>
                            <a:round/>
                            <a:tailEnd type="arrow"/>
                          </a:ln>
                        </wps:spPr>
                        <wps:bodyPr/>
                      </wps:wsp>
                      <wps:wsp>
                        <wps:cNvPr id="23" name="AutoShape 28"/>
                        <wps:cNvCnPr/>
                        <wps:spPr>
                          <a:xfrm rot="16199987" flipV="1">
                            <a:off x="5200013" y="4401167"/>
                            <a:ext cx="631" cy="1257300"/>
                          </a:xfrm>
                          <a:prstGeom prst="bentConnector3">
                            <a:avLst/>
                          </a:prstGeom>
                          <a:noFill/>
                          <a:ln w="9528" cap="flat">
                            <a:solidFill>
                              <a:srgbClr val="000000"/>
                            </a:solidFill>
                            <a:prstDash val="solid"/>
                            <a:miter/>
                            <a:headEnd type="arrow"/>
                            <a:tailEnd type="arrow"/>
                          </a:ln>
                        </wps:spPr>
                        <wps:bodyPr/>
                      </wps:wsp>
                      <wps:wsp>
                        <wps:cNvPr id="24" name="Rectangle 29"/>
                        <wps:cNvSpPr/>
                        <wps:spPr>
                          <a:xfrm>
                            <a:off x="3314700" y="5029200"/>
                            <a:ext cx="572130" cy="1143000"/>
                          </a:xfrm>
                          <a:prstGeom prst="rect">
                            <a:avLst/>
                          </a:prstGeom>
                          <a:solidFill>
                            <a:srgbClr val="FFFFFF"/>
                          </a:solidFill>
                          <a:ln w="9528" cap="flat">
                            <a:solidFill>
                              <a:srgbClr val="000000"/>
                            </a:solidFill>
                            <a:prstDash val="solid"/>
                            <a:miter/>
                          </a:ln>
                        </wps:spPr>
                        <wps:txbx>
                          <w:txbxContent>
                            <w:p w:rsidR="005B6F0B" w:rsidRDefault="005B6F0B" w:rsidP="00A533B2">
                              <w:pPr>
                                <w:spacing w:line="320" w:lineRule="exact"/>
                              </w:pPr>
                              <w:r>
                                <w:rPr>
                                  <w:rFonts w:ascii="標楷體" w:eastAsia="標楷體" w:hAnsi="標楷體"/>
                                  <w:b/>
                                  <w:u w:val="single"/>
                                </w:rPr>
                                <w:t>符合</w:t>
                              </w:r>
                              <w:r>
                                <w:rPr>
                                  <w:rFonts w:ascii="標楷體" w:eastAsia="標楷體" w:hAnsi="標楷體"/>
                                </w:rPr>
                                <w:t>嬰幼兒</w:t>
                              </w:r>
                            </w:p>
                            <w:p w:rsidR="005B6F0B" w:rsidRDefault="005B6F0B" w:rsidP="00A533B2">
                              <w:pPr>
                                <w:spacing w:line="320" w:lineRule="exact"/>
                                <w:rPr>
                                  <w:rFonts w:ascii="標楷體" w:eastAsia="標楷體" w:hAnsi="標楷體"/>
                                </w:rPr>
                              </w:pPr>
                              <w:proofErr w:type="gramStart"/>
                              <w:r>
                                <w:rPr>
                                  <w:rFonts w:ascii="標楷體" w:eastAsia="標楷體" w:hAnsi="標楷體"/>
                                </w:rPr>
                                <w:t>消案條件</w:t>
                              </w:r>
                              <w:proofErr w:type="gramEnd"/>
                            </w:p>
                          </w:txbxContent>
                        </wps:txbx>
                        <wps:bodyPr vert="eaVert" wrap="square" lIns="91440" tIns="45720" rIns="91440" bIns="45720" anchor="t" anchorCtr="0" compatLnSpc="0">
                          <a:noAutofit/>
                        </wps:bodyPr>
                      </wps:wsp>
                      <wps:wsp>
                        <wps:cNvPr id="25" name="Rectangle 30"/>
                        <wps:cNvSpPr/>
                        <wps:spPr>
                          <a:xfrm>
                            <a:off x="2286000" y="6400800"/>
                            <a:ext cx="456569" cy="1028700"/>
                          </a:xfrm>
                          <a:prstGeom prst="rect">
                            <a:avLst/>
                          </a:prstGeom>
                          <a:solidFill>
                            <a:srgbClr val="FFFFFF"/>
                          </a:solidFill>
                          <a:ln w="9528" cap="flat">
                            <a:solidFill>
                              <a:srgbClr val="000000"/>
                            </a:solidFill>
                            <a:prstDash val="solid"/>
                            <a:miter/>
                          </a:ln>
                        </wps:spPr>
                        <wps:txbx>
                          <w:txbxContent>
                            <w:p w:rsidR="005B6F0B" w:rsidRDefault="005B6F0B" w:rsidP="00A533B2">
                              <w:pPr>
                                <w:spacing w:line="320" w:lineRule="exact"/>
                                <w:rPr>
                                  <w:rFonts w:ascii="標楷體" w:eastAsia="標楷體" w:hAnsi="標楷體"/>
                                </w:rPr>
                              </w:pPr>
                              <w:r>
                                <w:rPr>
                                  <w:rFonts w:ascii="標楷體" w:eastAsia="標楷體" w:hAnsi="標楷體"/>
                                </w:rPr>
                                <w:t>持續追蹤管理</w:t>
                              </w:r>
                            </w:p>
                          </w:txbxContent>
                        </wps:txbx>
                        <wps:bodyPr vert="eaVert" wrap="square" lIns="91440" tIns="45720" rIns="91440" bIns="45720" anchor="t" anchorCtr="0" compatLnSpc="0">
                          <a:noAutofit/>
                        </wps:bodyPr>
                      </wps:wsp>
                      <wps:wsp>
                        <wps:cNvPr id="26" name="AutoShape 31"/>
                        <wps:cNvCnPr/>
                        <wps:spPr>
                          <a:xfrm rot="16199987" flipV="1">
                            <a:off x="3028313" y="4401167"/>
                            <a:ext cx="631" cy="1257300"/>
                          </a:xfrm>
                          <a:prstGeom prst="bentConnector3">
                            <a:avLst/>
                          </a:prstGeom>
                          <a:noFill/>
                          <a:ln w="9528" cap="flat">
                            <a:solidFill>
                              <a:srgbClr val="000000"/>
                            </a:solidFill>
                            <a:prstDash val="solid"/>
                            <a:miter/>
                            <a:headEnd type="arrow"/>
                            <a:tailEnd type="arrow"/>
                          </a:ln>
                        </wps:spPr>
                        <wps:bodyPr/>
                      </wps:wsp>
                      <wps:wsp>
                        <wps:cNvPr id="27" name="Rectangle 32"/>
                        <wps:cNvSpPr/>
                        <wps:spPr>
                          <a:xfrm>
                            <a:off x="2171700" y="5029200"/>
                            <a:ext cx="572130" cy="1028700"/>
                          </a:xfrm>
                          <a:prstGeom prst="rect">
                            <a:avLst/>
                          </a:prstGeom>
                          <a:solidFill>
                            <a:srgbClr val="FFFFFF"/>
                          </a:solidFill>
                          <a:ln w="9528" cap="flat">
                            <a:solidFill>
                              <a:srgbClr val="000000"/>
                            </a:solidFill>
                            <a:prstDash val="solid"/>
                            <a:miter/>
                          </a:ln>
                        </wps:spPr>
                        <wps:txbx>
                          <w:txbxContent>
                            <w:p w:rsidR="005B6F0B" w:rsidRDefault="005B6F0B" w:rsidP="00A533B2">
                              <w:pPr>
                                <w:spacing w:line="320" w:lineRule="exact"/>
                              </w:pPr>
                              <w:r>
                                <w:rPr>
                                  <w:rFonts w:ascii="標楷體" w:eastAsia="標楷體" w:hAnsi="標楷體"/>
                                  <w:b/>
                                  <w:u w:val="single"/>
                                </w:rPr>
                                <w:t>不符合</w:t>
                              </w:r>
                              <w:r>
                                <w:rPr>
                                  <w:rFonts w:ascii="標楷體" w:eastAsia="標楷體" w:hAnsi="標楷體"/>
                                </w:rPr>
                                <w:t>嬰幼兒</w:t>
                              </w:r>
                            </w:p>
                            <w:p w:rsidR="005B6F0B" w:rsidRDefault="005B6F0B" w:rsidP="00A533B2">
                              <w:pPr>
                                <w:spacing w:line="320" w:lineRule="exact"/>
                                <w:rPr>
                                  <w:rFonts w:ascii="標楷體" w:eastAsia="標楷體" w:hAnsi="標楷體"/>
                                </w:rPr>
                              </w:pPr>
                              <w:proofErr w:type="gramStart"/>
                              <w:r>
                                <w:rPr>
                                  <w:rFonts w:ascii="標楷體" w:eastAsia="標楷體" w:hAnsi="標楷體"/>
                                </w:rPr>
                                <w:t>消案條件</w:t>
                              </w:r>
                              <w:proofErr w:type="gramEnd"/>
                            </w:p>
                          </w:txbxContent>
                        </wps:txbx>
                        <wps:bodyPr vert="eaVert" wrap="square" lIns="91440" tIns="45720" rIns="91440" bIns="45720" anchor="t" anchorCtr="0" compatLnSpc="0">
                          <a:noAutofit/>
                        </wps:bodyPr>
                      </wps:wsp>
                      <wps:wsp>
                        <wps:cNvPr id="28" name="Text Box 33"/>
                        <wps:cNvSpPr txBox="1"/>
                        <wps:spPr>
                          <a:xfrm>
                            <a:off x="4343400" y="5029200"/>
                            <a:ext cx="571500" cy="1028700"/>
                          </a:xfrm>
                          <a:prstGeom prst="rect">
                            <a:avLst/>
                          </a:prstGeom>
                        </wps:spPr>
                        <wps:txbx>
                          <w:txbxContent>
                            <w:p w:rsidR="005B6F0B" w:rsidRDefault="005B6F0B" w:rsidP="00A533B2">
                              <w:pPr>
                                <w:spacing w:line="320" w:lineRule="exact"/>
                              </w:pPr>
                              <w:r>
                                <w:rPr>
                                  <w:rFonts w:ascii="標楷體" w:eastAsia="標楷體" w:hAnsi="標楷體"/>
                                  <w:b/>
                                  <w:u w:val="single"/>
                                </w:rPr>
                                <w:t>符合</w:t>
                              </w:r>
                              <w:proofErr w:type="gramStart"/>
                              <w:r>
                                <w:rPr>
                                  <w:rFonts w:ascii="標楷體" w:eastAsia="標楷體" w:hAnsi="標楷體"/>
                                </w:rPr>
                                <w:t>孕</w:t>
                              </w:r>
                              <w:proofErr w:type="gramEnd"/>
                              <w:r>
                                <w:rPr>
                                  <w:rFonts w:ascii="標楷體" w:eastAsia="標楷體" w:hAnsi="標楷體"/>
                                </w:rPr>
                                <w:t>產婦</w:t>
                              </w:r>
                            </w:p>
                            <w:p w:rsidR="005B6F0B" w:rsidRDefault="005B6F0B" w:rsidP="00A533B2">
                              <w:pPr>
                                <w:spacing w:line="320" w:lineRule="exact"/>
                                <w:rPr>
                                  <w:rFonts w:ascii="標楷體" w:eastAsia="標楷體" w:hAnsi="標楷體"/>
                                </w:rPr>
                              </w:pPr>
                              <w:proofErr w:type="gramStart"/>
                              <w:r>
                                <w:rPr>
                                  <w:rFonts w:ascii="標楷體" w:eastAsia="標楷體" w:hAnsi="標楷體"/>
                                </w:rPr>
                                <w:t>消案條件</w:t>
                              </w:r>
                              <w:proofErr w:type="gramEnd"/>
                            </w:p>
                            <w:p w:rsidR="005B6F0B" w:rsidRDefault="005B6F0B" w:rsidP="00A533B2">
                              <w:pPr>
                                <w:spacing w:line="320" w:lineRule="exact"/>
                              </w:pPr>
                            </w:p>
                          </w:txbxContent>
                        </wps:txbx>
                        <wps:bodyPr vert="eaVert" wrap="square" lIns="91440" tIns="45720" rIns="91440" bIns="45720" anchor="t" anchorCtr="0" compatLnSpc="0">
                          <a:noAutofit/>
                        </wps:bodyPr>
                      </wps:wsp>
                      <wps:wsp>
                        <wps:cNvPr id="29" name="Line 34"/>
                        <wps:cNvCnPr/>
                        <wps:spPr>
                          <a:xfrm>
                            <a:off x="2514599" y="6057900"/>
                            <a:ext cx="0" cy="342900"/>
                          </a:xfrm>
                          <a:prstGeom prst="straightConnector1">
                            <a:avLst/>
                          </a:prstGeom>
                          <a:noFill/>
                          <a:ln w="9528" cap="flat">
                            <a:solidFill>
                              <a:srgbClr val="000000"/>
                            </a:solidFill>
                            <a:prstDash val="solid"/>
                            <a:round/>
                            <a:tailEnd type="arrow"/>
                          </a:ln>
                        </wps:spPr>
                        <wps:bodyPr/>
                      </wps:wsp>
                      <wps:wsp>
                        <wps:cNvPr id="30" name="Line 35"/>
                        <wps:cNvCnPr/>
                        <wps:spPr>
                          <a:xfrm>
                            <a:off x="5829300" y="6172200"/>
                            <a:ext cx="0" cy="228600"/>
                          </a:xfrm>
                          <a:prstGeom prst="straightConnector1">
                            <a:avLst/>
                          </a:prstGeom>
                          <a:noFill/>
                          <a:ln w="9528" cap="flat">
                            <a:solidFill>
                              <a:srgbClr val="000000"/>
                            </a:solidFill>
                            <a:prstDash val="solid"/>
                            <a:round/>
                            <a:tailEnd type="arrow"/>
                          </a:ln>
                        </wps:spPr>
                        <wps:bodyPr/>
                      </wps:wsp>
                      <wps:wsp>
                        <wps:cNvPr id="31" name="Text Box 36"/>
                        <wps:cNvSpPr txBox="1"/>
                        <wps:spPr>
                          <a:xfrm>
                            <a:off x="342900" y="2747643"/>
                            <a:ext cx="1714500" cy="802642"/>
                          </a:xfrm>
                          <a:prstGeom prst="rect">
                            <a:avLst/>
                          </a:prstGeom>
                        </wps:spPr>
                        <wps:txbx>
                          <w:txbxContent>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未達收案標準者：</w:t>
                              </w:r>
                            </w:p>
                            <w:p w:rsidR="005B6F0B" w:rsidRDefault="005B6F0B" w:rsidP="00A533B2">
                              <w:pPr>
                                <w:spacing w:line="360" w:lineRule="exact"/>
                                <w:jc w:val="center"/>
                                <w:rPr>
                                  <w:rFonts w:ascii="標楷體" w:eastAsia="標楷體" w:hAnsi="標楷體"/>
                                  <w:b/>
                                  <w:sz w:val="28"/>
                                  <w:szCs w:val="28"/>
                                  <w:u w:val="single"/>
                                </w:rPr>
                              </w:pPr>
                              <w:r>
                                <w:rPr>
                                  <w:rFonts w:ascii="標楷體" w:eastAsia="標楷體" w:hAnsi="標楷體"/>
                                  <w:b/>
                                  <w:sz w:val="28"/>
                                  <w:szCs w:val="28"/>
                                  <w:u w:val="single"/>
                                </w:rPr>
                                <w:t>建卡追蹤</w:t>
                              </w:r>
                            </w:p>
                          </w:txbxContent>
                        </wps:txbx>
                        <wps:bodyPr vert="horz" wrap="square" lIns="91440" tIns="45720" rIns="91440" bIns="45720" anchor="t" anchorCtr="0" compatLnSpc="0">
                          <a:noAutofit/>
                        </wps:bodyPr>
                      </wps:wsp>
                      <wps:wsp>
                        <wps:cNvPr id="64" name="Line 37"/>
                        <wps:cNvCnPr/>
                        <wps:spPr>
                          <a:xfrm>
                            <a:off x="3086100" y="3704591"/>
                            <a:ext cx="2171700" cy="0"/>
                          </a:xfrm>
                          <a:prstGeom prst="straightConnector1">
                            <a:avLst/>
                          </a:prstGeom>
                          <a:noFill/>
                          <a:ln w="9528" cap="flat">
                            <a:solidFill>
                              <a:srgbClr val="000000"/>
                            </a:solidFill>
                            <a:prstDash val="solid"/>
                            <a:round/>
                          </a:ln>
                        </wps:spPr>
                        <wps:bodyPr/>
                      </wps:wsp>
                      <wps:wsp>
                        <wps:cNvPr id="65" name="Line 38"/>
                        <wps:cNvCnPr/>
                        <wps:spPr>
                          <a:xfrm>
                            <a:off x="1143000" y="2560319"/>
                            <a:ext cx="3086100" cy="1272"/>
                          </a:xfrm>
                          <a:prstGeom prst="straightConnector1">
                            <a:avLst/>
                          </a:prstGeom>
                          <a:noFill/>
                          <a:ln w="9528" cap="flat">
                            <a:solidFill>
                              <a:srgbClr val="000000"/>
                            </a:solidFill>
                            <a:prstDash val="solid"/>
                            <a:round/>
                          </a:ln>
                        </wps:spPr>
                        <wps:bodyPr/>
                      </wps:wsp>
                      <wps:wsp>
                        <wps:cNvPr id="66" name="Line 39"/>
                        <wps:cNvCnPr/>
                        <wps:spPr>
                          <a:xfrm>
                            <a:off x="2857500" y="1417320"/>
                            <a:ext cx="0" cy="228599"/>
                          </a:xfrm>
                          <a:prstGeom prst="straightConnector1">
                            <a:avLst/>
                          </a:prstGeom>
                          <a:noFill/>
                          <a:ln w="9528" cap="flat">
                            <a:solidFill>
                              <a:srgbClr val="000000"/>
                            </a:solidFill>
                            <a:prstDash val="solid"/>
                            <a:round/>
                            <a:tailEnd type="arrow"/>
                          </a:ln>
                        </wps:spPr>
                        <wps:bodyPr/>
                      </wps:wsp>
                      <wps:wsp>
                        <wps:cNvPr id="67" name="Line 40"/>
                        <wps:cNvCnPr/>
                        <wps:spPr>
                          <a:xfrm>
                            <a:off x="2857500" y="2331720"/>
                            <a:ext cx="0" cy="229871"/>
                          </a:xfrm>
                          <a:prstGeom prst="straightConnector1">
                            <a:avLst/>
                          </a:prstGeom>
                          <a:noFill/>
                          <a:ln w="9528" cap="flat">
                            <a:solidFill>
                              <a:srgbClr val="000000"/>
                            </a:solidFill>
                            <a:prstDash val="solid"/>
                            <a:round/>
                          </a:ln>
                        </wps:spPr>
                        <wps:bodyPr/>
                      </wps:wsp>
                      <wps:wsp>
                        <wps:cNvPr id="68" name="Line 41"/>
                        <wps:cNvCnPr/>
                        <wps:spPr>
                          <a:xfrm>
                            <a:off x="4229100" y="2560319"/>
                            <a:ext cx="0" cy="118114"/>
                          </a:xfrm>
                          <a:prstGeom prst="straightConnector1">
                            <a:avLst/>
                          </a:prstGeom>
                          <a:noFill/>
                          <a:ln w="9528" cap="flat">
                            <a:solidFill>
                              <a:srgbClr val="000000"/>
                            </a:solidFill>
                            <a:prstDash val="solid"/>
                            <a:round/>
                            <a:tailEnd type="arrow"/>
                          </a:ln>
                        </wps:spPr>
                        <wps:bodyPr/>
                      </wps:wsp>
                      <wps:wsp>
                        <wps:cNvPr id="69" name="Line 42"/>
                        <wps:cNvCnPr/>
                        <wps:spPr>
                          <a:xfrm>
                            <a:off x="1143000" y="2560319"/>
                            <a:ext cx="0" cy="189867"/>
                          </a:xfrm>
                          <a:prstGeom prst="straightConnector1">
                            <a:avLst/>
                          </a:prstGeom>
                          <a:noFill/>
                          <a:ln w="9528" cap="flat">
                            <a:solidFill>
                              <a:srgbClr val="000000"/>
                            </a:solidFill>
                            <a:prstDash val="solid"/>
                            <a:round/>
                            <a:tailEnd type="arrow"/>
                          </a:ln>
                        </wps:spPr>
                        <wps:bodyPr/>
                      </wps:wsp>
                      <wps:wsp>
                        <wps:cNvPr id="70" name="Line 43"/>
                        <wps:cNvCnPr/>
                        <wps:spPr>
                          <a:xfrm>
                            <a:off x="5257800" y="3704591"/>
                            <a:ext cx="0" cy="295909"/>
                          </a:xfrm>
                          <a:prstGeom prst="straightConnector1">
                            <a:avLst/>
                          </a:prstGeom>
                          <a:noFill/>
                          <a:ln w="9528" cap="flat">
                            <a:solidFill>
                              <a:srgbClr val="000000"/>
                            </a:solidFill>
                            <a:prstDash val="solid"/>
                            <a:round/>
                          </a:ln>
                        </wps:spPr>
                        <wps:bodyPr/>
                      </wps:wsp>
                      <wps:wsp>
                        <wps:cNvPr id="288" name="Line 44"/>
                        <wps:cNvCnPr/>
                        <wps:spPr>
                          <a:xfrm>
                            <a:off x="1143000" y="3550286"/>
                            <a:ext cx="0" cy="268605"/>
                          </a:xfrm>
                          <a:prstGeom prst="straightConnector1">
                            <a:avLst/>
                          </a:prstGeom>
                          <a:noFill/>
                          <a:ln w="9528" cap="flat">
                            <a:solidFill>
                              <a:srgbClr val="000000"/>
                            </a:solidFill>
                            <a:prstDash val="solid"/>
                            <a:round/>
                            <a:tailEnd type="arrow"/>
                          </a:ln>
                        </wps:spPr>
                        <wps:bodyPr/>
                      </wps:wsp>
                      <wps:wsp>
                        <wps:cNvPr id="289" name="Line 45"/>
                        <wps:cNvCnPr/>
                        <wps:spPr>
                          <a:xfrm>
                            <a:off x="1143000" y="4457700"/>
                            <a:ext cx="0" cy="571500"/>
                          </a:xfrm>
                          <a:prstGeom prst="straightConnector1">
                            <a:avLst/>
                          </a:prstGeom>
                          <a:noFill/>
                          <a:ln w="9528" cap="flat">
                            <a:solidFill>
                              <a:srgbClr val="000000"/>
                            </a:solidFill>
                            <a:prstDash val="solid"/>
                            <a:round/>
                            <a:tailEnd type="arrow"/>
                          </a:ln>
                        </wps:spPr>
                        <wps:bodyPr/>
                      </wps:wsp>
                      <wps:wsp>
                        <wps:cNvPr id="290" name="Rectangle 46"/>
                        <wps:cNvSpPr/>
                        <wps:spPr>
                          <a:xfrm>
                            <a:off x="571500" y="5029200"/>
                            <a:ext cx="1257300" cy="342900"/>
                          </a:xfrm>
                          <a:prstGeom prst="rect">
                            <a:avLst/>
                          </a:prstGeom>
                          <a:solidFill>
                            <a:srgbClr val="FFFFFF"/>
                          </a:solidFill>
                          <a:ln w="9528" cap="flat">
                            <a:solidFill>
                              <a:srgbClr val="000000"/>
                            </a:solidFill>
                            <a:prstDash val="solid"/>
                            <a:miter/>
                          </a:ln>
                        </wps:spPr>
                        <wps:txb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服務追蹤</w:t>
                              </w:r>
                            </w:p>
                          </w:txbxContent>
                        </wps:txbx>
                        <wps:bodyPr vert="horz" wrap="square" lIns="91440" tIns="45720" rIns="91440" bIns="45720" anchor="t" anchorCtr="0" compatLnSpc="0">
                          <a:noAutofit/>
                        </wps:bodyPr>
                      </wps:wsp>
                      <wps:wsp>
                        <wps:cNvPr id="291" name="Line 47"/>
                        <wps:cNvCnPr/>
                        <wps:spPr>
                          <a:xfrm>
                            <a:off x="1143000" y="5372100"/>
                            <a:ext cx="0" cy="268605"/>
                          </a:xfrm>
                          <a:prstGeom prst="straightConnector1">
                            <a:avLst/>
                          </a:prstGeom>
                          <a:noFill/>
                          <a:ln w="9528" cap="flat">
                            <a:solidFill>
                              <a:srgbClr val="000000"/>
                            </a:solidFill>
                            <a:prstDash val="solid"/>
                            <a:round/>
                            <a:tailEnd type="arrow"/>
                          </a:ln>
                        </wps:spPr>
                        <wps:bodyPr/>
                      </wps:wsp>
                      <wps:wsp>
                        <wps:cNvPr id="292" name="AutoShape 48"/>
                        <wps:cNvCnPr/>
                        <wps:spPr>
                          <a:xfrm rot="16199987" flipV="1">
                            <a:off x="1199513" y="5314935"/>
                            <a:ext cx="631" cy="1257300"/>
                          </a:xfrm>
                          <a:prstGeom prst="bentConnector3">
                            <a:avLst/>
                          </a:prstGeom>
                          <a:noFill/>
                          <a:ln w="9528" cap="flat">
                            <a:solidFill>
                              <a:srgbClr val="000000"/>
                            </a:solidFill>
                            <a:prstDash val="solid"/>
                            <a:miter/>
                            <a:headEnd type="arrow"/>
                            <a:tailEnd type="arrow"/>
                          </a:ln>
                        </wps:spPr>
                        <wps:bodyPr/>
                      </wps:wsp>
                      <wps:wsp>
                        <wps:cNvPr id="293" name="Line 49"/>
                        <wps:cNvCnPr/>
                        <wps:spPr>
                          <a:xfrm>
                            <a:off x="569598" y="7084698"/>
                            <a:ext cx="0" cy="342900"/>
                          </a:xfrm>
                          <a:prstGeom prst="straightConnector1">
                            <a:avLst/>
                          </a:prstGeom>
                          <a:noFill/>
                          <a:ln w="9528" cap="flat">
                            <a:solidFill>
                              <a:srgbClr val="000000"/>
                            </a:solidFill>
                            <a:prstDash val="solid"/>
                            <a:round/>
                          </a:ln>
                        </wps:spPr>
                        <wps:bodyPr/>
                      </wps:wsp>
                      <wps:wsp>
                        <wps:cNvPr id="294" name="Rectangle 50"/>
                        <wps:cNvSpPr/>
                        <wps:spPr>
                          <a:xfrm>
                            <a:off x="685800" y="7315200"/>
                            <a:ext cx="800100" cy="342900"/>
                          </a:xfrm>
                          <a:prstGeom prst="rect">
                            <a:avLst/>
                          </a:prstGeom>
                          <a:solidFill>
                            <a:srgbClr val="FFFFFF"/>
                          </a:solidFill>
                          <a:ln w="9528" cap="flat">
                            <a:solidFill>
                              <a:srgbClr val="000000"/>
                            </a:solidFill>
                            <a:prstDash val="solid"/>
                            <a:miter/>
                          </a:ln>
                        </wps:spPr>
                        <wps:txb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結案</w:t>
                              </w:r>
                            </w:p>
                          </w:txbxContent>
                        </wps:txbx>
                        <wps:bodyPr vert="horz" wrap="square" lIns="91440" tIns="45720" rIns="91440" bIns="45720" anchor="t" anchorCtr="0" compatLnSpc="0">
                          <a:noAutofit/>
                        </wps:bodyPr>
                      </wps:wsp>
                      <wps:wsp>
                        <wps:cNvPr id="295" name="Line 51"/>
                        <wps:cNvCnPr/>
                        <wps:spPr>
                          <a:xfrm>
                            <a:off x="569598" y="7429500"/>
                            <a:ext cx="114300" cy="0"/>
                          </a:xfrm>
                          <a:prstGeom prst="straightConnector1">
                            <a:avLst/>
                          </a:prstGeom>
                          <a:noFill/>
                          <a:ln w="9528" cap="flat">
                            <a:solidFill>
                              <a:srgbClr val="000000"/>
                            </a:solidFill>
                            <a:prstDash val="solid"/>
                            <a:round/>
                            <a:tailEnd type="arrow"/>
                          </a:ln>
                        </wps:spPr>
                        <wps:bodyPr/>
                      </wps:wsp>
                      <wps:wsp>
                        <wps:cNvPr id="296" name="Rectangle 52"/>
                        <wps:cNvSpPr/>
                        <wps:spPr>
                          <a:xfrm>
                            <a:off x="1600200" y="5943600"/>
                            <a:ext cx="457200" cy="1143000"/>
                          </a:xfrm>
                          <a:prstGeom prst="rect">
                            <a:avLst/>
                          </a:prstGeom>
                          <a:solidFill>
                            <a:srgbClr val="FFFFFF"/>
                          </a:solidFill>
                          <a:ln w="9528" cap="flat">
                            <a:solidFill>
                              <a:srgbClr val="000000"/>
                            </a:solidFill>
                            <a:prstDash val="solid"/>
                            <a:miter/>
                          </a:ln>
                        </wps:spPr>
                        <wps:txbx>
                          <w:txbxContent>
                            <w:p w:rsidR="005B6F0B" w:rsidRDefault="005B6F0B" w:rsidP="00A533B2">
                              <w:r>
                                <w:rPr>
                                  <w:rFonts w:ascii="標楷體" w:eastAsia="標楷體" w:hAnsi="標楷體"/>
                                </w:rPr>
                                <w:t>發現</w:t>
                              </w:r>
                              <w:r>
                                <w:rPr>
                                  <w:rFonts w:ascii="標楷體" w:eastAsia="標楷體" w:hAnsi="標楷體"/>
                                  <w:b/>
                                  <w:u w:val="single"/>
                                </w:rPr>
                                <w:t>新問題</w:t>
                              </w:r>
                              <w:r>
                                <w:rPr>
                                  <w:rFonts w:ascii="標楷體" w:eastAsia="標楷體" w:hAnsi="標楷體"/>
                                </w:rPr>
                                <w:t>者</w:t>
                              </w:r>
                            </w:p>
                          </w:txbxContent>
                        </wps:txbx>
                        <wps:bodyPr vert="eaVert" wrap="square" lIns="91440" tIns="45720" rIns="91440" bIns="45720" anchor="t" anchorCtr="0" compatLnSpc="0">
                          <a:noAutofit/>
                        </wps:bodyPr>
                      </wps:wsp>
                      <wps:wsp>
                        <wps:cNvPr id="297" name="Line 53"/>
                        <wps:cNvCnPr/>
                        <wps:spPr>
                          <a:xfrm>
                            <a:off x="1828800" y="7086600"/>
                            <a:ext cx="0" cy="1257300"/>
                          </a:xfrm>
                          <a:prstGeom prst="straightConnector1">
                            <a:avLst/>
                          </a:prstGeom>
                          <a:noFill/>
                          <a:ln w="9528" cap="flat">
                            <a:solidFill>
                              <a:srgbClr val="000000"/>
                            </a:solidFill>
                            <a:prstDash val="solid"/>
                            <a:round/>
                          </a:ln>
                        </wps:spPr>
                        <wps:bodyPr/>
                      </wps:wsp>
                      <wps:wsp>
                        <wps:cNvPr id="298" name="Line 54"/>
                        <wps:cNvCnPr/>
                        <wps:spPr>
                          <a:xfrm>
                            <a:off x="1828800" y="8343900"/>
                            <a:ext cx="4571999" cy="0"/>
                          </a:xfrm>
                          <a:prstGeom prst="straightConnector1">
                            <a:avLst/>
                          </a:prstGeom>
                          <a:noFill/>
                          <a:ln w="9528" cap="flat">
                            <a:solidFill>
                              <a:srgbClr val="000000"/>
                            </a:solidFill>
                            <a:prstDash val="solid"/>
                            <a:round/>
                            <a:tailEnd type="arrow"/>
                          </a:ln>
                        </wps:spPr>
                        <wps:bodyPr/>
                      </wps:wsp>
                      <wps:wsp>
                        <wps:cNvPr id="299" name="Line 55"/>
                        <wps:cNvCnPr/>
                        <wps:spPr>
                          <a:xfrm>
                            <a:off x="6400799" y="3086100"/>
                            <a:ext cx="0" cy="5257800"/>
                          </a:xfrm>
                          <a:prstGeom prst="straightConnector1">
                            <a:avLst/>
                          </a:prstGeom>
                          <a:noFill/>
                          <a:ln w="9528" cap="flat">
                            <a:solidFill>
                              <a:srgbClr val="000000"/>
                            </a:solidFill>
                            <a:prstDash val="solid"/>
                            <a:round/>
                          </a:ln>
                        </wps:spPr>
                        <wps:bodyPr/>
                      </wps:wsp>
                      <wps:wsp>
                        <wps:cNvPr id="300" name="Line 56"/>
                        <wps:cNvCnPr/>
                        <wps:spPr>
                          <a:xfrm flipH="1">
                            <a:off x="5829300" y="3086100"/>
                            <a:ext cx="571499" cy="0"/>
                          </a:xfrm>
                          <a:prstGeom prst="straightConnector1">
                            <a:avLst/>
                          </a:prstGeom>
                          <a:noFill/>
                          <a:ln w="9528" cap="flat">
                            <a:solidFill>
                              <a:srgbClr val="000000"/>
                            </a:solidFill>
                            <a:prstDash val="solid"/>
                            <a:round/>
                            <a:tailEnd type="arrow"/>
                          </a:ln>
                        </wps:spPr>
                        <wps:bodyPr/>
                      </wps:wsp>
                      <wps:wsp>
                        <wps:cNvPr id="301" name="Text Box 57"/>
                        <wps:cNvSpPr txBox="1"/>
                        <wps:spPr>
                          <a:xfrm>
                            <a:off x="4571999" y="4000500"/>
                            <a:ext cx="1714500" cy="342900"/>
                          </a:xfrm>
                          <a:prstGeom prst="rect">
                            <a:avLst/>
                          </a:prstGeom>
                        </wps:spPr>
                        <wps:txbx>
                          <w:txbxContent>
                            <w:p w:rsidR="005B6F0B" w:rsidRDefault="005B6F0B" w:rsidP="00A533B2">
                              <w:pPr>
                                <w:spacing w:line="360" w:lineRule="exact"/>
                                <w:rPr>
                                  <w:rFonts w:ascii="標楷體" w:eastAsia="標楷體" w:hAnsi="標楷體"/>
                                  <w:color w:val="000000"/>
                                  <w:sz w:val="28"/>
                                  <w:szCs w:val="28"/>
                                </w:rPr>
                              </w:pPr>
                              <w:r>
                                <w:rPr>
                                  <w:rFonts w:ascii="標楷體" w:eastAsia="標楷體" w:hAnsi="標楷體"/>
                                  <w:color w:val="000000"/>
                                  <w:sz w:val="28"/>
                                  <w:szCs w:val="28"/>
                                </w:rPr>
                                <w:t>原住民</w:t>
                              </w:r>
                              <w:proofErr w:type="gramStart"/>
                              <w:r>
                                <w:rPr>
                                  <w:rFonts w:ascii="標楷體" w:eastAsia="標楷體" w:hAnsi="標楷體"/>
                                  <w:color w:val="000000"/>
                                  <w:sz w:val="28"/>
                                  <w:szCs w:val="28"/>
                                </w:rPr>
                                <w:t>孕</w:t>
                              </w:r>
                              <w:proofErr w:type="gramEnd"/>
                              <w:r>
                                <w:rPr>
                                  <w:rFonts w:ascii="標楷體" w:eastAsia="標楷體" w:hAnsi="標楷體"/>
                                  <w:color w:val="000000"/>
                                  <w:sz w:val="28"/>
                                  <w:szCs w:val="28"/>
                                </w:rPr>
                                <w:t>產婦管理</w:t>
                              </w:r>
                            </w:p>
                          </w:txbxContent>
                        </wps:txbx>
                        <wps:bodyPr vert="horz" wrap="square" lIns="91440" tIns="45720" rIns="91440" bIns="45720" anchor="t" anchorCtr="0" compatLnSpc="0">
                          <a:noAutofit/>
                        </wps:bodyPr>
                      </wps:wsp>
                      <wps:wsp>
                        <wps:cNvPr id="302" name="Line 58"/>
                        <wps:cNvCnPr/>
                        <wps:spPr>
                          <a:xfrm>
                            <a:off x="3086100" y="3704591"/>
                            <a:ext cx="0" cy="295909"/>
                          </a:xfrm>
                          <a:prstGeom prst="straightConnector1">
                            <a:avLst/>
                          </a:prstGeom>
                          <a:noFill/>
                          <a:ln w="9528" cap="flat">
                            <a:solidFill>
                              <a:srgbClr val="000000"/>
                            </a:solidFill>
                            <a:prstDash val="solid"/>
                            <a:round/>
                          </a:ln>
                        </wps:spPr>
                        <wps:bodyPr/>
                      </wps:wsp>
                      <wps:wsp>
                        <wps:cNvPr id="303" name="Text Box 59"/>
                        <wps:cNvSpPr txBox="1"/>
                        <wps:spPr>
                          <a:xfrm>
                            <a:off x="2514599" y="4000500"/>
                            <a:ext cx="1714500" cy="342900"/>
                          </a:xfrm>
                          <a:prstGeom prst="rect">
                            <a:avLst/>
                          </a:prstGeom>
                        </wps:spPr>
                        <wps:txbx>
                          <w:txbxContent>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嬰幼兒管理</w:t>
                              </w:r>
                            </w:p>
                          </w:txbxContent>
                        </wps:txbx>
                        <wps:bodyPr vert="horz" wrap="square" lIns="91440" tIns="45720" rIns="91440" bIns="45720" anchor="t" anchorCtr="0" compatLnSpc="0">
                          <a:noAutofit/>
                        </wps:bodyPr>
                      </wps:wsp>
                      <wps:wsp>
                        <wps:cNvPr id="304" name="Line 60"/>
                        <wps:cNvCnPr/>
                        <wps:spPr>
                          <a:xfrm>
                            <a:off x="5257800" y="4343400"/>
                            <a:ext cx="0" cy="412110"/>
                          </a:xfrm>
                          <a:prstGeom prst="straightConnector1">
                            <a:avLst/>
                          </a:prstGeom>
                          <a:noFill/>
                          <a:ln w="9528" cap="flat">
                            <a:solidFill>
                              <a:srgbClr val="000000"/>
                            </a:solidFill>
                            <a:prstDash val="solid"/>
                            <a:round/>
                            <a:tailEnd type="arrow"/>
                          </a:ln>
                        </wps:spPr>
                        <wps:bodyPr/>
                      </wps:wsp>
                      <wps:wsp>
                        <wps:cNvPr id="305" name="Line 61"/>
                        <wps:cNvCnPr/>
                        <wps:spPr>
                          <a:xfrm>
                            <a:off x="3543300" y="6172200"/>
                            <a:ext cx="0" cy="251460"/>
                          </a:xfrm>
                          <a:prstGeom prst="straightConnector1">
                            <a:avLst/>
                          </a:prstGeom>
                          <a:noFill/>
                          <a:ln w="9528" cap="flat">
                            <a:solidFill>
                              <a:srgbClr val="000000"/>
                            </a:solidFill>
                            <a:prstDash val="solid"/>
                            <a:round/>
                          </a:ln>
                        </wps:spPr>
                        <wps:bodyPr/>
                      </wps:wsp>
                      <wps:wsp>
                        <wps:cNvPr id="306" name="Line 62"/>
                        <wps:cNvCnPr/>
                        <wps:spPr>
                          <a:xfrm>
                            <a:off x="3543300" y="6400800"/>
                            <a:ext cx="1143000" cy="0"/>
                          </a:xfrm>
                          <a:prstGeom prst="straightConnector1">
                            <a:avLst/>
                          </a:prstGeom>
                          <a:noFill/>
                          <a:ln w="9528" cap="flat">
                            <a:solidFill>
                              <a:srgbClr val="000000"/>
                            </a:solidFill>
                            <a:prstDash val="solid"/>
                            <a:round/>
                          </a:ln>
                        </wps:spPr>
                        <wps:bodyPr/>
                      </wps:wsp>
                      <wps:wsp>
                        <wps:cNvPr id="308" name="Line 63"/>
                        <wps:cNvCnPr/>
                        <wps:spPr>
                          <a:xfrm>
                            <a:off x="4686300" y="6057900"/>
                            <a:ext cx="0" cy="342900"/>
                          </a:xfrm>
                          <a:prstGeom prst="straightConnector1">
                            <a:avLst/>
                          </a:prstGeom>
                          <a:noFill/>
                          <a:ln w="9528" cap="flat">
                            <a:solidFill>
                              <a:srgbClr val="000000"/>
                            </a:solidFill>
                            <a:prstDash val="solid"/>
                            <a:round/>
                          </a:ln>
                        </wps:spPr>
                        <wps:bodyPr/>
                      </wps:wsp>
                      <wps:wsp>
                        <wps:cNvPr id="309" name="Line 64"/>
                        <wps:cNvCnPr/>
                        <wps:spPr>
                          <a:xfrm>
                            <a:off x="4114799" y="6400800"/>
                            <a:ext cx="0" cy="342900"/>
                          </a:xfrm>
                          <a:prstGeom prst="straightConnector1">
                            <a:avLst/>
                          </a:prstGeom>
                          <a:noFill/>
                          <a:ln w="9528" cap="flat">
                            <a:solidFill>
                              <a:srgbClr val="000000"/>
                            </a:solidFill>
                            <a:prstDash val="solid"/>
                            <a:round/>
                            <a:tailEnd type="arrow"/>
                          </a:ln>
                        </wps:spPr>
                        <wps:bodyPr/>
                      </wps:wsp>
                      <wps:wsp>
                        <wps:cNvPr id="310" name="Rectangle 65"/>
                        <wps:cNvSpPr/>
                        <wps:spPr>
                          <a:xfrm>
                            <a:off x="3771900" y="6743700"/>
                            <a:ext cx="800100" cy="342900"/>
                          </a:xfrm>
                          <a:prstGeom prst="rect">
                            <a:avLst/>
                          </a:prstGeom>
                          <a:solidFill>
                            <a:srgbClr val="FFFFFF"/>
                          </a:solidFill>
                          <a:ln w="9528" cap="flat">
                            <a:solidFill>
                              <a:srgbClr val="000000"/>
                            </a:solidFill>
                            <a:prstDash val="solid"/>
                            <a:miter/>
                          </a:ln>
                        </wps:spPr>
                        <wps:txb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結案</w:t>
                              </w:r>
                            </w:p>
                          </w:txbxContent>
                        </wps:txbx>
                        <wps:bodyPr vert="horz" wrap="square" lIns="91440" tIns="45720" rIns="91440" bIns="45720" anchor="t" anchorCtr="0" compatLnSpc="0">
                          <a:noAutofit/>
                        </wps:bodyPr>
                      </wps:wsp>
                      <wps:wsp>
                        <wps:cNvPr id="311" name="Line 66"/>
                        <wps:cNvCnPr/>
                        <wps:spPr>
                          <a:xfrm>
                            <a:off x="4114799" y="7084698"/>
                            <a:ext cx="0" cy="914400"/>
                          </a:xfrm>
                          <a:prstGeom prst="straightConnector1">
                            <a:avLst/>
                          </a:prstGeom>
                          <a:noFill/>
                          <a:ln w="9528" cap="flat">
                            <a:solidFill>
                              <a:srgbClr val="000000"/>
                            </a:solidFill>
                            <a:prstDash val="solid"/>
                            <a:round/>
                          </a:ln>
                        </wps:spPr>
                        <wps:bodyPr/>
                      </wps:wsp>
                      <wps:wsp>
                        <wps:cNvPr id="312" name="Line 67"/>
                        <wps:cNvCnPr/>
                        <wps:spPr>
                          <a:xfrm>
                            <a:off x="0" y="7999098"/>
                            <a:ext cx="4114799" cy="1902"/>
                          </a:xfrm>
                          <a:prstGeom prst="straightConnector1">
                            <a:avLst/>
                          </a:prstGeom>
                          <a:noFill/>
                          <a:ln w="9528" cap="flat">
                            <a:solidFill>
                              <a:srgbClr val="000000"/>
                            </a:solidFill>
                            <a:prstDash val="solid"/>
                            <a:round/>
                            <a:headEnd type="arrow"/>
                          </a:ln>
                        </wps:spPr>
                        <wps:bodyPr/>
                      </wps:wsp>
                      <wps:wsp>
                        <wps:cNvPr id="313" name="Line 68"/>
                        <wps:cNvCnPr/>
                        <wps:spPr>
                          <a:xfrm>
                            <a:off x="0" y="5143500"/>
                            <a:ext cx="0" cy="2857500"/>
                          </a:xfrm>
                          <a:prstGeom prst="straightConnector1">
                            <a:avLst/>
                          </a:prstGeom>
                          <a:noFill/>
                          <a:ln w="9528" cap="flat">
                            <a:solidFill>
                              <a:srgbClr val="000000"/>
                            </a:solidFill>
                            <a:prstDash val="solid"/>
                            <a:round/>
                          </a:ln>
                        </wps:spPr>
                        <wps:bodyPr/>
                      </wps:wsp>
                      <wps:wsp>
                        <wps:cNvPr id="314" name="Line 69"/>
                        <wps:cNvCnPr/>
                        <wps:spPr>
                          <a:xfrm>
                            <a:off x="0" y="5143500"/>
                            <a:ext cx="571500" cy="0"/>
                          </a:xfrm>
                          <a:prstGeom prst="straightConnector1">
                            <a:avLst/>
                          </a:prstGeom>
                          <a:noFill/>
                          <a:ln w="9528" cap="flat">
                            <a:solidFill>
                              <a:srgbClr val="000000"/>
                            </a:solidFill>
                            <a:prstDash val="solid"/>
                            <a:round/>
                            <a:tailEnd type="arrow"/>
                          </a:ln>
                        </wps:spPr>
                        <wps:bodyPr/>
                      </wps:wsp>
                      <wps:wsp>
                        <wps:cNvPr id="315" name="Line 70"/>
                        <wps:cNvCnPr/>
                        <wps:spPr>
                          <a:xfrm>
                            <a:off x="2514599" y="7818120"/>
                            <a:ext cx="571501" cy="0"/>
                          </a:xfrm>
                          <a:prstGeom prst="straightConnector1">
                            <a:avLst/>
                          </a:prstGeom>
                          <a:noFill/>
                          <a:ln w="9528" cap="flat">
                            <a:solidFill>
                              <a:srgbClr val="000000"/>
                            </a:solidFill>
                            <a:prstDash val="solid"/>
                            <a:round/>
                          </a:ln>
                        </wps:spPr>
                        <wps:bodyPr/>
                      </wps:wsp>
                      <wps:wsp>
                        <wps:cNvPr id="316" name="Line 71"/>
                        <wps:cNvCnPr/>
                        <wps:spPr>
                          <a:xfrm>
                            <a:off x="2514599" y="7429500"/>
                            <a:ext cx="0" cy="388620"/>
                          </a:xfrm>
                          <a:prstGeom prst="straightConnector1">
                            <a:avLst/>
                          </a:prstGeom>
                          <a:noFill/>
                          <a:ln w="9528" cap="flat">
                            <a:solidFill>
                              <a:srgbClr val="000000"/>
                            </a:solidFill>
                            <a:prstDash val="solid"/>
                            <a:round/>
                          </a:ln>
                        </wps:spPr>
                        <wps:bodyPr/>
                      </wps:wsp>
                      <wps:wsp>
                        <wps:cNvPr id="317" name="Line 72"/>
                        <wps:cNvCnPr/>
                        <wps:spPr>
                          <a:xfrm>
                            <a:off x="3086100" y="5875020"/>
                            <a:ext cx="228600" cy="0"/>
                          </a:xfrm>
                          <a:prstGeom prst="straightConnector1">
                            <a:avLst/>
                          </a:prstGeom>
                          <a:noFill/>
                          <a:ln w="9528" cap="flat">
                            <a:solidFill>
                              <a:srgbClr val="000000"/>
                            </a:solidFill>
                            <a:prstDash val="solid"/>
                            <a:round/>
                            <a:tailEnd type="arrow"/>
                          </a:ln>
                        </wps:spPr>
                        <wps:bodyPr/>
                      </wps:wsp>
                      <wps:wsp>
                        <wps:cNvPr id="318" name="Rectangle 73"/>
                        <wps:cNvSpPr/>
                        <wps:spPr>
                          <a:xfrm>
                            <a:off x="5600700" y="6400800"/>
                            <a:ext cx="456569" cy="1028700"/>
                          </a:xfrm>
                          <a:prstGeom prst="rect">
                            <a:avLst/>
                          </a:prstGeom>
                          <a:solidFill>
                            <a:srgbClr val="FFFFFF"/>
                          </a:solidFill>
                          <a:ln w="9528" cap="flat">
                            <a:solidFill>
                              <a:srgbClr val="000000"/>
                            </a:solidFill>
                            <a:prstDash val="solid"/>
                            <a:miter/>
                          </a:ln>
                        </wps:spPr>
                        <wps:txbx>
                          <w:txbxContent>
                            <w:p w:rsidR="005B6F0B" w:rsidRDefault="005B6F0B" w:rsidP="00A533B2">
                              <w:pPr>
                                <w:spacing w:line="320" w:lineRule="exact"/>
                                <w:rPr>
                                  <w:rFonts w:ascii="標楷體" w:eastAsia="標楷體" w:hAnsi="標楷體"/>
                                </w:rPr>
                              </w:pPr>
                              <w:r>
                                <w:rPr>
                                  <w:rFonts w:ascii="標楷體" w:eastAsia="標楷體" w:hAnsi="標楷體"/>
                                </w:rPr>
                                <w:t>持續追蹤管理</w:t>
                              </w:r>
                            </w:p>
                          </w:txbxContent>
                        </wps:txbx>
                        <wps:bodyPr vert="eaVert" wrap="square" lIns="91440" tIns="45720" rIns="91440" bIns="45720" anchor="t" anchorCtr="0" compatLnSpc="0">
                          <a:noAutofit/>
                        </wps:bodyPr>
                      </wps:wsp>
                      <wps:wsp>
                        <wps:cNvPr id="319" name="Line 74"/>
                        <wps:cNvCnPr/>
                        <wps:spPr>
                          <a:xfrm>
                            <a:off x="5829300" y="7429500"/>
                            <a:ext cx="0" cy="342900"/>
                          </a:xfrm>
                          <a:prstGeom prst="straightConnector1">
                            <a:avLst/>
                          </a:prstGeom>
                          <a:noFill/>
                          <a:ln w="9528" cap="flat">
                            <a:solidFill>
                              <a:srgbClr val="000000"/>
                            </a:solidFill>
                            <a:prstDash val="solid"/>
                            <a:round/>
                          </a:ln>
                        </wps:spPr>
                        <wps:bodyPr/>
                      </wps:wsp>
                      <wps:wsp>
                        <wps:cNvPr id="137" name="Line 75"/>
                        <wps:cNvCnPr/>
                        <wps:spPr>
                          <a:xfrm>
                            <a:off x="5143500" y="7772400"/>
                            <a:ext cx="685800" cy="0"/>
                          </a:xfrm>
                          <a:prstGeom prst="straightConnector1">
                            <a:avLst/>
                          </a:prstGeom>
                          <a:noFill/>
                          <a:ln w="9528" cap="flat">
                            <a:solidFill>
                              <a:srgbClr val="000000"/>
                            </a:solidFill>
                            <a:prstDash val="solid"/>
                            <a:round/>
                          </a:ln>
                        </wps:spPr>
                        <wps:bodyPr/>
                      </wps:wsp>
                      <wps:wsp>
                        <wps:cNvPr id="138" name="Line 76"/>
                        <wps:cNvCnPr/>
                        <wps:spPr>
                          <a:xfrm>
                            <a:off x="5143500" y="5875020"/>
                            <a:ext cx="0" cy="1897380"/>
                          </a:xfrm>
                          <a:prstGeom prst="straightConnector1">
                            <a:avLst/>
                          </a:prstGeom>
                          <a:noFill/>
                          <a:ln w="9528" cap="flat">
                            <a:solidFill>
                              <a:srgbClr val="000000"/>
                            </a:solidFill>
                            <a:prstDash val="solid"/>
                            <a:round/>
                          </a:ln>
                        </wps:spPr>
                        <wps:bodyPr/>
                      </wps:wsp>
                      <wps:wsp>
                        <wps:cNvPr id="139" name="Line 77"/>
                        <wps:cNvCnPr/>
                        <wps:spPr>
                          <a:xfrm>
                            <a:off x="4914900" y="5875020"/>
                            <a:ext cx="228600" cy="0"/>
                          </a:xfrm>
                          <a:prstGeom prst="straightConnector1">
                            <a:avLst/>
                          </a:prstGeom>
                          <a:noFill/>
                          <a:ln w="9528" cap="flat">
                            <a:solidFill>
                              <a:srgbClr val="000000"/>
                            </a:solidFill>
                            <a:prstDash val="solid"/>
                            <a:round/>
                            <a:headEnd type="arrow"/>
                          </a:ln>
                        </wps:spPr>
                        <wps:bodyPr/>
                      </wps:wsp>
                      <wps:wsp>
                        <wps:cNvPr id="140" name="Line 78"/>
                        <wps:cNvCnPr/>
                        <wps:spPr>
                          <a:xfrm>
                            <a:off x="3086100" y="5875020"/>
                            <a:ext cx="0" cy="1943100"/>
                          </a:xfrm>
                          <a:prstGeom prst="straightConnector1">
                            <a:avLst/>
                          </a:prstGeom>
                          <a:noFill/>
                          <a:ln w="9528" cap="flat">
                            <a:solidFill>
                              <a:srgbClr val="000000"/>
                            </a:solidFill>
                            <a:prstDash val="solid"/>
                            <a:round/>
                          </a:ln>
                        </wps:spPr>
                        <wps:bodyPr/>
                      </wps:wsp>
                    </wpg:wgp>
                  </a:graphicData>
                </a:graphic>
              </wp:anchor>
            </w:drawing>
          </mc:Choice>
          <mc:Fallback>
            <w:pict>
              <v:group id="群組 87" o:spid="_x0000_s1032" style="position:absolute;margin-left:-27pt;margin-top:12.6pt;width:7in;height:657pt;z-index:251703296" coordsize="64007,83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">
                <v:rect id="Rectangle 20" o:spid="_x0000_s1033" style="position:absolute;left:10287;width:40005;height:14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bFm8IA&#10;AADbAAAADwAAAGRycy9kb3ducmV2LnhtbERPS2vCQBC+F/wPywi9FN200CLRjUiwILk1bdXjkJ08&#10;cHc2ZFcT/323UOhtPr7nbLaTNeJGg+8cK3heJiCIK6c7bhR8fb4vViB8QNZoHJOCO3nYZrOHDaba&#10;jfxBtzI0IoawT1FBG0KfSumrliz6peuJI1e7wWKIcGikHnCM4dbIlyR5kxY7jg0t9pS3VF3Kq1Vw&#10;KurOf5/JjONTXpTF7m6O+1ypx/m0W4MINIV/8Z/7oOP8V/j9JR4gs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BsWbwgAAANsAAAAPAAAAAAAAAAAAAAAAAJgCAABkcnMvZG93&#10;bnJldi54bWxQSwUGAAAAAAQABAD1AAAAhwMAAAAA&#10;" strokeweight=".26467mm">
                  <v:textbox>
                    <w:txbxContent>
                      <w:p w:rsidR="005B6F0B" w:rsidRDefault="005B6F0B" w:rsidP="00A533B2">
                        <w:pPr>
                          <w:spacing w:line="340" w:lineRule="exact"/>
                          <w:ind w:left="180"/>
                          <w:rPr>
                            <w:rFonts w:ascii="標楷體" w:eastAsia="標楷體" w:hAnsi="標楷體"/>
                            <w:sz w:val="28"/>
                            <w:szCs w:val="28"/>
                          </w:rPr>
                        </w:pPr>
                        <w:r>
                          <w:rPr>
                            <w:rFonts w:ascii="標楷體" w:eastAsia="標楷體" w:hAnsi="標楷體"/>
                            <w:sz w:val="28"/>
                            <w:szCs w:val="28"/>
                          </w:rPr>
                          <w:t>個案發現</w:t>
                        </w:r>
                      </w:p>
                      <w:p w:rsidR="005B6F0B" w:rsidRDefault="005B6F0B" w:rsidP="00A533B2">
                        <w:pPr>
                          <w:spacing w:line="340" w:lineRule="exact"/>
                          <w:ind w:left="538" w:hanging="358"/>
                        </w:pPr>
                        <w:r>
                          <w:rPr>
                            <w:rFonts w:ascii="標楷體" w:eastAsia="標楷體" w:hAnsi="標楷體"/>
                            <w:sz w:val="28"/>
                            <w:szCs w:val="28"/>
                          </w:rPr>
                          <w:t>1.戶</w:t>
                        </w:r>
                        <w:r>
                          <w:rPr>
                            <w:rFonts w:ascii="標楷體" w:eastAsia="標楷體" w:hAnsi="標楷體"/>
                            <w:color w:val="000000"/>
                            <w:sz w:val="28"/>
                            <w:szCs w:val="28"/>
                          </w:rPr>
                          <w:t>政資料（如，原住民身份註記）、原住民委員會統計資料</w:t>
                        </w:r>
                      </w:p>
                      <w:p w:rsidR="005B6F0B" w:rsidRDefault="005B6F0B" w:rsidP="00A533B2">
                        <w:pPr>
                          <w:spacing w:line="340" w:lineRule="exact"/>
                          <w:ind w:left="538" w:hanging="358"/>
                          <w:rPr>
                            <w:rFonts w:ascii="標楷體" w:eastAsia="標楷體" w:hAnsi="標楷體"/>
                            <w:color w:val="000000"/>
                            <w:sz w:val="28"/>
                            <w:szCs w:val="28"/>
                          </w:rPr>
                        </w:pPr>
                        <w:r>
                          <w:rPr>
                            <w:rFonts w:ascii="標楷體" w:eastAsia="標楷體" w:hAnsi="標楷體"/>
                            <w:color w:val="000000"/>
                            <w:sz w:val="28"/>
                            <w:szCs w:val="28"/>
                          </w:rPr>
                          <w:t>2.地方人士（社工員、村里鄰長等）發現</w:t>
                        </w:r>
                      </w:p>
                      <w:p w:rsidR="005B6F0B" w:rsidRDefault="005B6F0B" w:rsidP="00A533B2">
                        <w:pPr>
                          <w:spacing w:line="340" w:lineRule="exact"/>
                          <w:ind w:left="538" w:hanging="358"/>
                        </w:pPr>
                        <w:r>
                          <w:rPr>
                            <w:rFonts w:ascii="標楷體" w:eastAsia="標楷體" w:hAnsi="標楷體"/>
                            <w:color w:val="000000"/>
                            <w:sz w:val="28"/>
                            <w:szCs w:val="28"/>
                          </w:rPr>
                          <w:t>3.地段訪視發現</w:t>
                        </w:r>
                      </w:p>
                    </w:txbxContent>
                  </v:textbox>
                </v:rect>
                <v:shape id="Text Box 21" o:spid="_x0000_s1034" type="#_x0000_t202" style="position:absolute;left:37719;top:26784;width:20574;height:80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符合收案標準者：</w:t>
                        </w:r>
                      </w:p>
                      <w:p w:rsidR="005B6F0B" w:rsidRDefault="005B6F0B" w:rsidP="00A533B2">
                        <w:pPr>
                          <w:spacing w:line="360" w:lineRule="exact"/>
                          <w:jc w:val="center"/>
                          <w:rPr>
                            <w:rFonts w:ascii="標楷體" w:eastAsia="標楷體" w:hAnsi="標楷體"/>
                            <w:b/>
                            <w:sz w:val="28"/>
                            <w:szCs w:val="28"/>
                            <w:u w:val="single"/>
                          </w:rPr>
                        </w:pPr>
                        <w:r>
                          <w:rPr>
                            <w:rFonts w:ascii="標楷體" w:eastAsia="標楷體" w:hAnsi="標楷體"/>
                            <w:b/>
                            <w:sz w:val="28"/>
                            <w:szCs w:val="28"/>
                            <w:u w:val="single"/>
                          </w:rPr>
                          <w:t>收案管理</w:t>
                        </w:r>
                      </w:p>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至少3～6個月追蹤一次</w:t>
                        </w:r>
                      </w:p>
                    </w:txbxContent>
                  </v:textbox>
                </v:shape>
                <v:shape id="Text Box 22" o:spid="_x0000_s1035" type="#_x0000_t202" style="position:absolute;left:54863;top:50761;width:5715;height:10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NmacQA&#10;AADbAAAADwAAAGRycy9kb3ducmV2LnhtbERPTWvCQBC9F/oflin0VjdKsTW6SioUpIeA1oPHSXZM&#10;gtnZdHejqb++KxS8zeN9zmI1mFacyfnGsoLxKAFBXFrdcKVg//358g7CB2SNrWVS8EseVsvHhwWm&#10;2l54S+ddqEQMYZ+igjqELpXSlzUZ9CPbEUfuaJ3BEKGrpHZ4ieGmlZMkmUqDDceGGjta11Sedr1R&#10;sMkO/U/v8tfZ9XDN8qL4yj+KqVLPT0M2BxFoCHfxv3uj4/w3uP0SD5D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zZmnEAAAA2wAAAA8AAAAAAAAAAAAAAAAAmAIAAGRycy9k&#10;b3ducmV2LnhtbFBLBQYAAAAABAAEAPUAAACJAwAAAAA=&#10;" filled="f" stroked="f">
                  <v:textbox style="layout-flow:vertical-ideographic">
                    <w:txbxContent>
                      <w:p w:rsidR="005B6F0B" w:rsidRDefault="005B6F0B" w:rsidP="00A533B2">
                        <w:pPr>
                          <w:spacing w:line="320" w:lineRule="exact"/>
                        </w:pPr>
                        <w:r>
                          <w:rPr>
                            <w:rFonts w:ascii="標楷體" w:eastAsia="標楷體" w:hAnsi="標楷體"/>
                            <w:b/>
                            <w:u w:val="single"/>
                          </w:rPr>
                          <w:t>不符合</w:t>
                        </w:r>
                        <w:r>
                          <w:rPr>
                            <w:rFonts w:ascii="標楷體" w:eastAsia="標楷體" w:hAnsi="標楷體"/>
                          </w:rPr>
                          <w:t>孕產婦</w:t>
                        </w:r>
                      </w:p>
                      <w:p w:rsidR="005B6F0B" w:rsidRDefault="005B6F0B" w:rsidP="00A533B2">
                        <w:pPr>
                          <w:spacing w:line="320" w:lineRule="exact"/>
                        </w:pPr>
                        <w:r>
                          <w:rPr>
                            <w:rFonts w:ascii="標楷體" w:eastAsia="標楷體" w:hAnsi="標楷體"/>
                          </w:rPr>
                          <w:t>消案條件</w:t>
                        </w:r>
                      </w:p>
                    </w:txbxContent>
                  </v:textbox>
                </v:shape>
                <v:shapetype id="_x0000_t32" coordsize="21600,21600" o:spt="32" o:oned="t" path="m,l21600,21600e" filled="f">
                  <v:path arrowok="t" fillok="f" o:connecttype="none"/>
                  <o:lock v:ext="edit" shapetype="t"/>
                </v:shapetype>
                <v:shape id="Line 23" o:spid="_x0000_s1036" type="#_x0000_t32" style="position:absolute;left:44577;top:34785;width:0;height:22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cXzsYAAADbAAAADwAAAGRycy9kb3ducmV2LnhtbESPQWsCQQyF7wX/wxChtzprbUVWR5FC&#10;pRQpVL30Fnbi7rY7me1Oqlt/vTkUekt4L+99Waz60JgTdamO7GA8ysAQF9HXXDo47J/vZmCSIHts&#10;IpODX0qwWg5uFpj7eOZ3Ou2kNBrCKUcHlUibW5uKigKmUWyJVTvGLqDo2pXWd3jW8NDY+yyb2oA1&#10;a0OFLT1VVHztfoKDt8/948PseyuTzce0ePX+sJVL5tztsF/PwQj18m/+u37xiq+w+osOYJ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9XF87GAAAA2wAAAA8AAAAAAAAA&#10;AAAAAAAAoQIAAGRycy9kb3ducmV2LnhtbFBLBQYAAAAABAAEAPkAAACUAwAAAAA=&#10;" strokeweight=".26467mm">
                  <v:stroke endarrow="open"/>
                </v:shape>
                <v:shape id="Text Box 24" o:spid="_x0000_s1037" type="#_x0000_t202" style="position:absolute;left:14859;top:16459;width:28575;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5B6F0B" w:rsidRDefault="005B6F0B" w:rsidP="00A533B2">
                        <w:pPr>
                          <w:spacing w:line="300" w:lineRule="exact"/>
                          <w:jc w:val="center"/>
                          <w:rPr>
                            <w:rFonts w:ascii="標楷體" w:eastAsia="標楷體" w:hAnsi="標楷體"/>
                            <w:color w:val="000000"/>
                            <w:sz w:val="28"/>
                            <w:szCs w:val="28"/>
                          </w:rPr>
                        </w:pPr>
                        <w:r>
                          <w:rPr>
                            <w:rFonts w:ascii="標楷體" w:eastAsia="標楷體" w:hAnsi="標楷體"/>
                            <w:color w:val="000000"/>
                            <w:sz w:val="28"/>
                            <w:szCs w:val="28"/>
                          </w:rPr>
                          <w:t>建卡及諮詢檢核管理</w:t>
                        </w:r>
                      </w:p>
                      <w:p w:rsidR="005B6F0B" w:rsidRDefault="005B6F0B" w:rsidP="00166484">
                        <w:pPr>
                          <w:numPr>
                            <w:ilvl w:val="0"/>
                            <w:numId w:val="244"/>
                          </w:numPr>
                          <w:suppressAutoHyphens/>
                          <w:autoSpaceDN w:val="0"/>
                          <w:spacing w:line="300" w:lineRule="exact"/>
                          <w:textAlignment w:val="baseline"/>
                        </w:pPr>
                        <w:r>
                          <w:rPr>
                            <w:rFonts w:ascii="標楷體" w:eastAsia="標楷體" w:hAnsi="標楷體"/>
                            <w:sz w:val="22"/>
                          </w:rPr>
                          <w:t>20-45歲</w:t>
                        </w:r>
                        <w:r>
                          <w:rPr>
                            <w:rFonts w:ascii="標楷體" w:eastAsia="標楷體" w:hAnsi="標楷體"/>
                            <w:color w:val="000000"/>
                            <w:sz w:val="22"/>
                          </w:rPr>
                          <w:t>原住民育齡婦女</w:t>
                        </w:r>
                      </w:p>
                      <w:p w:rsidR="005B6F0B" w:rsidRDefault="005B6F0B" w:rsidP="00166484">
                        <w:pPr>
                          <w:numPr>
                            <w:ilvl w:val="0"/>
                            <w:numId w:val="244"/>
                          </w:numPr>
                          <w:suppressAutoHyphens/>
                          <w:autoSpaceDN w:val="0"/>
                          <w:spacing w:line="300" w:lineRule="exact"/>
                          <w:jc w:val="both"/>
                          <w:textAlignment w:val="baseline"/>
                          <w:rPr>
                            <w:rFonts w:ascii="標楷體" w:eastAsia="標楷體" w:hAnsi="標楷體"/>
                            <w:color w:val="000000"/>
                            <w:sz w:val="22"/>
                          </w:rPr>
                        </w:pPr>
                        <w:r>
                          <w:rPr>
                            <w:rFonts w:ascii="標楷體" w:eastAsia="標楷體" w:hAnsi="標楷體"/>
                            <w:color w:val="000000"/>
                            <w:sz w:val="22"/>
                          </w:rPr>
                          <w:t>原住民婦女所生未滿二歲子女</w:t>
                        </w:r>
                      </w:p>
                    </w:txbxContent>
                  </v:textbox>
                </v:shape>
                <v:rect id="Rectangle 25" o:spid="_x0000_s1038" style="position:absolute;left:3429;top:38862;width:17145;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2svsAA&#10;AADbAAAADwAAAGRycy9kb3ducmV2LnhtbERPTYvCMBC9C/6HMMJeRFM9iHSNImUXlt6survHoRnb&#10;YjIpTbT135uD4PHxvje7wRpxp843jhUs5gkI4tLphisFp+P3bA3CB2SNxjEpeJCH3XY82mCqXc8H&#10;uhehEjGEfYoK6hDaVEpf1mTRz11LHLmL6yyGCLtK6g77GG6NXCbJSlpsODbU2FJWU3ktblbBX35p&#10;/PmfTN9Ps7zI9w/z+5Up9TEZ9p8gAg3hLX65f7SCZVwfv8QfIL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R2svsAAAADbAAAADwAAAAAAAAAAAAAAAACYAgAAZHJzL2Rvd25y&#10;ZXYueG1sUEsFBgAAAAAEAAQA9QAAAIUDAAAAAA==&#10;" strokeweight=".26467mm">
                  <v:textbo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提供相關保健資訊或解答</w:t>
                        </w:r>
                      </w:p>
                    </w:txbxContent>
                  </v:textbox>
                </v:rect>
                <v:rect id="Rectangle 26" o:spid="_x0000_s1039" style="position:absolute;left:3429;top:59436;width:4572;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avr8YA&#10;AADbAAAADwAAAGRycy9kb3ducmV2LnhtbESP3WrCQBSE7wu+w3KE3hTdKLSE6EZUEAqlLUbR22P2&#10;5AezZ0N2q9Gn7xYKXg4z8w0zX/SmERfqXG1ZwWQcgSDOra65VLDfbUYxCOeRNTaWScGNHCzSwdMc&#10;E22vvKVL5ksRIOwSVFB53yZSurwig25sW+LgFbYz6IPsSqk7vAa4aeQ0it6kwZrDQoUtrSvKz9mP&#10;UfAafy2z7/LzuHq5n07xR1HHB1wr9TzslzMQnnr/CP+337WC6QT+voQf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4avr8YAAADbAAAADwAAAAAAAAAAAAAAAACYAgAAZHJz&#10;L2Rvd25yZXYueG1sUEsFBgAAAAAEAAQA9QAAAIsDAAAAAA==&#10;" strokeweight=".26467mm">
                  <v:textbox style="layout-flow:vertical-ideographic">
                    <w:txbxContent>
                      <w:p w:rsidR="005B6F0B" w:rsidRDefault="005B6F0B" w:rsidP="00A533B2">
                        <w:pPr>
                          <w:ind w:firstLine="240"/>
                        </w:pPr>
                        <w:r>
                          <w:rPr>
                            <w:rFonts w:ascii="標楷體" w:eastAsia="標楷體" w:hAnsi="標楷體"/>
                            <w:b/>
                            <w:u w:val="single"/>
                          </w:rPr>
                          <w:t>無問題</w:t>
                        </w:r>
                        <w:r>
                          <w:rPr>
                            <w:rFonts w:ascii="標楷體" w:eastAsia="標楷體" w:hAnsi="標楷體"/>
                          </w:rPr>
                          <w:t>者</w:t>
                        </w:r>
                      </w:p>
                    </w:txbxContent>
                  </v:textbox>
                </v:rect>
                <v:shape id="Line 27" o:spid="_x0000_s1040" type="#_x0000_t32" style="position:absolute;left:30861;top:43434;width:0;height:41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PqmcUAAADbAAAADwAAAGRycy9kb3ducmV2LnhtbESPQWvCQBSE70L/w/IKvemmaSsSXaUU&#10;FClSqHrx9sg+k2j2bZp9avTXdwsFj8PMfMNMZp2r1ZnaUHk28DxIQBHn3lZcGNhu5v0RqCDIFmvP&#10;ZOBKAWbTh94EM+sv/E3ntRQqQjhkaKAUaTKtQ16SwzDwDXH09r51KFG2hbYtXiLc1TpNkqF2WHFc&#10;KLGhj5Ly4/rkDHwdNm+vo5+VvCx2w/zT2u1KbokxT4/d+xiUUCf38H97aQ2kKfx9iT9AT3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PqmcUAAADbAAAADwAAAAAAAAAA&#10;AAAAAAChAgAAZHJzL2Rvd25yZXYueG1sUEsFBgAAAAAEAAQA+QAAAJMDAAAAAA==&#10;" strokeweight=".26467mm">
                  <v:stroke endarrow="open"/>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8" o:spid="_x0000_s1041" type="#_x0000_t34" style="position:absolute;left:52000;top:44011;width:6;height:12573;rotation:5898254fd;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0pyKsAAAADbAAAADwAAAGRycy9kb3ducmV2LnhtbESPQWvCQBSE70L/w/IKvUjdGDGU6Cra&#10;IHg1tvdH9pkNZt+G7Fa3/94VCj0OM/MNs95G24sbjb5zrGA+y0AQN0533Cr4Oh/eP0D4gKyxd0wK&#10;fsnDdvMyWWOp3Z1PdKtDKxKEfYkKTAhDKaVvDFn0MzcQJ+/iRoshybGVesR7gtte5llWSIsdpwWD&#10;A30aaq71j1UQ51VV1ebC38siX0RODD/dK/X2GncrEIFi+A//tY9aQb6A55f0A+Tm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9KcirAAAAA2wAAAA8AAAAAAAAAAAAAAAAA&#10;oQIAAGRycy9kb3ducmV2LnhtbFBLBQYAAAAABAAEAPkAAACOAwAAAAA=&#10;" strokeweight=".26467mm">
                  <v:stroke startarrow="open" endarrow="open"/>
                </v:shape>
                <v:rect id="Rectangle 29" o:spid="_x0000_s1042" style="position:absolute;left:33147;top:50292;width:5721;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MN8UA&#10;AADbAAAADwAAAGRycy9kb3ducmV2LnhtbESPQWvCQBSE70L/w/IKXopuFC0huooVBEFaaRS9PrPP&#10;JDT7NmRXjf31XaHgcZiZb5jpvDWVuFLjSssKBv0IBHFmdcm5gv1u1YtBOI+ssbJMCu7kYD576Uwx&#10;0fbG33RNfS4ChF2CCgrv60RKlxVk0PVtTRy8s20M+iCbXOoGbwFuKjmMondpsOSwUGBNy4Kyn/Ri&#10;FIzjr0W6zT+PH2+/p1O8OZfxAZdKdV/bxQSEp9Y/w//ttVYwHMHjS/gB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8Qw3xQAAANsAAAAPAAAAAAAAAAAAAAAAAJgCAABkcnMv&#10;ZG93bnJldi54bWxQSwUGAAAAAAQABAD1AAAAigMAAAAA&#10;" strokeweight=".26467mm">
                  <v:textbox style="layout-flow:vertical-ideographic">
                    <w:txbxContent>
                      <w:p w:rsidR="005B6F0B" w:rsidRDefault="005B6F0B" w:rsidP="00A533B2">
                        <w:pPr>
                          <w:spacing w:line="320" w:lineRule="exact"/>
                        </w:pPr>
                        <w:r>
                          <w:rPr>
                            <w:rFonts w:ascii="標楷體" w:eastAsia="標楷體" w:hAnsi="標楷體"/>
                            <w:b/>
                            <w:u w:val="single"/>
                          </w:rPr>
                          <w:t>符合</w:t>
                        </w:r>
                        <w:r>
                          <w:rPr>
                            <w:rFonts w:ascii="標楷體" w:eastAsia="標楷體" w:hAnsi="標楷體"/>
                          </w:rPr>
                          <w:t>嬰幼兒</w:t>
                        </w:r>
                      </w:p>
                      <w:p w:rsidR="005B6F0B" w:rsidRDefault="005B6F0B" w:rsidP="00A533B2">
                        <w:pPr>
                          <w:spacing w:line="320" w:lineRule="exact"/>
                          <w:rPr>
                            <w:rFonts w:ascii="標楷體" w:eastAsia="標楷體" w:hAnsi="標楷體"/>
                          </w:rPr>
                        </w:pPr>
                        <w:r>
                          <w:rPr>
                            <w:rFonts w:ascii="標楷體" w:eastAsia="標楷體" w:hAnsi="標楷體"/>
                          </w:rPr>
                          <w:t>消案條件</w:t>
                        </w:r>
                      </w:p>
                    </w:txbxContent>
                  </v:textbox>
                </v:rect>
                <v:rect id="Rectangle 30" o:spid="_x0000_s1043" style="position:absolute;left:22860;top:64008;width:4565;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2prMYA&#10;AADbAAAADwAAAGRycy9kb3ducmV2LnhtbESP3WrCQBSE74W+w3IKvZFmU0EJqRuxQqEgVkyL3h6z&#10;Jz80ezZktxp9+q4g9HKYmW+Y+WIwrThR7xrLCl6iGARxYXXDlYLvr/fnBITzyBpby6TgQg4W2cNo&#10;jqm2Z97RKfeVCBB2KSqove9SKV1Rk0EX2Y44eKXtDfog+0rqHs8Bblo5ieOZNNhwWKixo1VNxU/+&#10;axRMk89lvq02h7fx9XhM1mWT7HGl1NPjsHwF4Wnw/+F7+0MrmEzh9iX8AJ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L2prMYAAADbAAAADwAAAAAAAAAAAAAAAACYAgAAZHJz&#10;L2Rvd25yZXYueG1sUEsFBgAAAAAEAAQA9QAAAIsDAAAAAA==&#10;" strokeweight=".26467mm">
                  <v:textbox style="layout-flow:vertical-ideographic">
                    <w:txbxContent>
                      <w:p w:rsidR="005B6F0B" w:rsidRDefault="005B6F0B" w:rsidP="00A533B2">
                        <w:pPr>
                          <w:spacing w:line="320" w:lineRule="exact"/>
                          <w:rPr>
                            <w:rFonts w:ascii="標楷體" w:eastAsia="標楷體" w:hAnsi="標楷體"/>
                          </w:rPr>
                        </w:pPr>
                        <w:r>
                          <w:rPr>
                            <w:rFonts w:ascii="標楷體" w:eastAsia="標楷體" w:hAnsi="標楷體"/>
                          </w:rPr>
                          <w:t>持續追蹤管理</w:t>
                        </w:r>
                      </w:p>
                    </w:txbxContent>
                  </v:textbox>
                </v:rect>
                <v:shape id="AutoShape 31" o:spid="_x0000_s1044" type="#_x0000_t34" style="position:absolute;left:30283;top:44011;width:6;height:12573;rotation:5898254fd;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3RssAAAADbAAAADwAAAGRycy9kb3ducmV2LnhtbESPQWvCQBSE74L/YXkFL6IbUwwluoo1&#10;CL2atvdH9pkNzb4N2a1u/31XEDwOM/MNs91H24srjb5zrGC1zEAQN0533Cr4+jwt3kD4gKyxd0wK&#10;/sjDfjedbLHU7sZnutahFQnCvkQFJoShlNI3hiz6pRuIk3dxo8WQ5NhKPeItwW0v8ywrpMWO04LB&#10;gY6Gmp/61yqIq6qqanPh73WRv0ZODD9/V2r2Eg8bEIFieIYf7Q+tIC/g/iX9ALn7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890bLAAAAA2wAAAA8AAAAAAAAAAAAAAAAA&#10;oQIAAGRycy9kb3ducmV2LnhtbFBLBQYAAAAABAAEAPkAAACOAwAAAAA=&#10;" strokeweight=".26467mm">
                  <v:stroke startarrow="open" endarrow="open"/>
                </v:shape>
                <v:rect id="Rectangle 32" o:spid="_x0000_s1045" style="position:absolute;left:21717;top:50292;width:5721;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OSQMUA&#10;AADbAAAADwAAAGRycy9kb3ducmV2LnhtbESPQWvCQBSE70L/w/IKXopuFLQhuooVBEFaaRS9PrPP&#10;JDT7NmRXjf31XaHgcZiZb5jpvDWVuFLjSssKBv0IBHFmdcm5gv1u1YtBOI+ssbJMCu7kYD576Uwx&#10;0fbG33RNfS4ChF2CCgrv60RKlxVk0PVtTRy8s20M+iCbXOoGbwFuKjmMorE0WHJYKLCmZUHZT3ox&#10;Ckbx1yLd5p/Hj7ff0ynenMv4gEuluq/tYgLCU+uf4f/2WisYvsPjS/gBcv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5JAxQAAANsAAAAPAAAAAAAAAAAAAAAAAJgCAABkcnMv&#10;ZG93bnJldi54bWxQSwUGAAAAAAQABAD1AAAAigMAAAAA&#10;" strokeweight=".26467mm">
                  <v:textbox style="layout-flow:vertical-ideographic">
                    <w:txbxContent>
                      <w:p w:rsidR="005B6F0B" w:rsidRDefault="005B6F0B" w:rsidP="00A533B2">
                        <w:pPr>
                          <w:spacing w:line="320" w:lineRule="exact"/>
                        </w:pPr>
                        <w:r>
                          <w:rPr>
                            <w:rFonts w:ascii="標楷體" w:eastAsia="標楷體" w:hAnsi="標楷體"/>
                            <w:b/>
                            <w:u w:val="single"/>
                          </w:rPr>
                          <w:t>不符合</w:t>
                        </w:r>
                        <w:r>
                          <w:rPr>
                            <w:rFonts w:ascii="標楷體" w:eastAsia="標楷體" w:hAnsi="標楷體"/>
                          </w:rPr>
                          <w:t>嬰幼兒</w:t>
                        </w:r>
                      </w:p>
                      <w:p w:rsidR="005B6F0B" w:rsidRDefault="005B6F0B" w:rsidP="00A533B2">
                        <w:pPr>
                          <w:spacing w:line="320" w:lineRule="exact"/>
                          <w:rPr>
                            <w:rFonts w:ascii="標楷體" w:eastAsia="標楷體" w:hAnsi="標楷體"/>
                          </w:rPr>
                        </w:pPr>
                        <w:r>
                          <w:rPr>
                            <w:rFonts w:ascii="標楷體" w:eastAsia="標楷體" w:hAnsi="標楷體"/>
                          </w:rPr>
                          <w:t>消案條件</w:t>
                        </w:r>
                      </w:p>
                    </w:txbxContent>
                  </v:textbox>
                </v:rect>
                <v:shape id="Text Box 33" o:spid="_x0000_s1046" type="#_x0000_t202" style="position:absolute;left:43434;top:50292;width:5715;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A4psMA&#10;AADbAAAADwAAAGRycy9kb3ducmV2LnhtbERPy2rCQBTdF/yH4Qru6kQp0qaOEoWCuAj4WLi8ydwm&#10;oZk7cWaiqV/fWQhdHs57uR5MK27kfGNZwWyagCAurW64UnA+fb2+g/ABWWNrmRT8kof1avSyxFTb&#10;Ox/odgyViCHsU1RQh9ClUvqyJoN+ajviyH1bZzBE6CqpHd5juGnlPEkW0mDDsaHGjrY1lT/H3ijY&#10;ZZf+2rv87eNxeWR5UezzTbFQajIesk8QgYbwL366d1rBPI6NX+IPkK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A4psMAAADbAAAADwAAAAAAAAAAAAAAAACYAgAAZHJzL2Rv&#10;d25yZXYueG1sUEsFBgAAAAAEAAQA9QAAAIgDAAAAAA==&#10;" filled="f" stroked="f">
                  <v:textbox style="layout-flow:vertical-ideographic">
                    <w:txbxContent>
                      <w:p w:rsidR="005B6F0B" w:rsidRDefault="005B6F0B" w:rsidP="00A533B2">
                        <w:pPr>
                          <w:spacing w:line="320" w:lineRule="exact"/>
                        </w:pPr>
                        <w:r>
                          <w:rPr>
                            <w:rFonts w:ascii="標楷體" w:eastAsia="標楷體" w:hAnsi="標楷體"/>
                            <w:b/>
                            <w:u w:val="single"/>
                          </w:rPr>
                          <w:t>符合</w:t>
                        </w:r>
                        <w:r>
                          <w:rPr>
                            <w:rFonts w:ascii="標楷體" w:eastAsia="標楷體" w:hAnsi="標楷體"/>
                          </w:rPr>
                          <w:t>孕產婦</w:t>
                        </w:r>
                      </w:p>
                      <w:p w:rsidR="005B6F0B" w:rsidRDefault="005B6F0B" w:rsidP="00A533B2">
                        <w:pPr>
                          <w:spacing w:line="320" w:lineRule="exact"/>
                          <w:rPr>
                            <w:rFonts w:ascii="標楷體" w:eastAsia="標楷體" w:hAnsi="標楷體"/>
                          </w:rPr>
                        </w:pPr>
                        <w:r>
                          <w:rPr>
                            <w:rFonts w:ascii="標楷體" w:eastAsia="標楷體" w:hAnsi="標楷體"/>
                          </w:rPr>
                          <w:t>消案條件</w:t>
                        </w:r>
                      </w:p>
                      <w:p w:rsidR="005B6F0B" w:rsidRDefault="005B6F0B" w:rsidP="00A533B2">
                        <w:pPr>
                          <w:spacing w:line="320" w:lineRule="exact"/>
                        </w:pPr>
                      </w:p>
                    </w:txbxContent>
                  </v:textbox>
                </v:shape>
                <v:shape id="Line 34" o:spid="_x0000_s1047" type="#_x0000_t32" style="position:absolute;left:25145;top:60579;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d46MYAAADbAAAADwAAAGRycy9kb3ducmV2LnhtbESPX2vCQBDE34V+h2MLfdOLthWNnlIE&#10;pRQR/PPi25Jbk2huL82tmvbT9wqFPg4z8xtmOm9dpW7UhNKzgX4vAUWceVtybuCwX3ZHoIIgW6w8&#10;k4EvCjCfPXSmmFp/5y3ddpKrCOGQooFCpE61DllBDkPP18TRO/nGoUTZ5No2eI9wV+lBkgy1w5Lj&#10;QoE1LQrKLrurM7A5719fRp9reV4dh9mHtYe1fCfGPD22bxNQQq38h//a79bAYAy/X+IP0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3eOjGAAAA2wAAAA8AAAAAAAAA&#10;AAAAAAAAoQIAAGRycy9kb3ducmV2LnhtbFBLBQYAAAAABAAEAPkAAACUAwAAAAA=&#10;" strokeweight=".26467mm">
                  <v:stroke endarrow="open"/>
                </v:shape>
                <v:shape id="Line 35" o:spid="_x0000_s1048" type="#_x0000_t32" style="position:absolute;left:58293;top:61722;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RHqMIAAADbAAAADwAAAGRycy9kb3ducmV2LnhtbERPS2vCQBC+C/0PyxR6003rA0ldpRQU&#10;ERF8XHobsmMSm51Ns1ON/nr3IHj8+N6TWesqdaYmlJ4NvPcSUMSZtyXnBg77eXcMKgiyxcozGbhS&#10;gNn0pTPB1PoLb+m8k1zFEA4pGihE6lTrkBXkMPR8TRy5o28cSoRNrm2DlxjuKv2RJCPtsOTYUGBN&#10;3wVlv7t/Z2Bz2g8H47+19Bc/o2xl7WEtt8SYt9f26xOUUCtP8cO9tAb6cX38En+Ant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pRHqMIAAADbAAAADwAAAAAAAAAAAAAA&#10;AAChAgAAZHJzL2Rvd25yZXYueG1sUEsFBgAAAAAEAAQA+QAAAJADAAAAAA==&#10;" strokeweight=".26467mm">
                  <v:stroke endarrow="open"/>
                </v:shape>
                <v:shape id="Text Box 36" o:spid="_x0000_s1049" type="#_x0000_t202" style="position:absolute;left:3429;top:27476;width:17145;height:8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ksAsIA&#10;AADbAAAADwAAAGRycy9kb3ducmV2LnhtbESPT4vCMBTE74LfITzB25qoq2g1iigLe1rxL3h7NM+2&#10;2LyUJmu7336zsOBxmJnfMMt1a0vxpNoXjjUMBwoEcepMwZmG8+njbQbCB2SDpWPS8EMe1qtuZ4mJ&#10;cQ0f6HkMmYgQ9glqyEOoEil9mpNFP3AVcfTurrYYoqwzaWpsItyWcqTUVFosOC7kWNE2p/Rx/LYa&#10;Ll/32/Vd7bOdnVSNa5VkO5da93vtZgEiUBte4f/2p9EwHs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eSwCwgAAANsAAAAPAAAAAAAAAAAAAAAAAJgCAABkcnMvZG93&#10;bnJldi54bWxQSwUGAAAAAAQABAD1AAAAhwMAAAAA&#10;" filled="f" stroked="f">
                  <v:textbox>
                    <w:txbxContent>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未達收案標準者：</w:t>
                        </w:r>
                      </w:p>
                      <w:p w:rsidR="005B6F0B" w:rsidRDefault="005B6F0B" w:rsidP="00A533B2">
                        <w:pPr>
                          <w:spacing w:line="360" w:lineRule="exact"/>
                          <w:jc w:val="center"/>
                          <w:rPr>
                            <w:rFonts w:ascii="標楷體" w:eastAsia="標楷體" w:hAnsi="標楷體"/>
                            <w:b/>
                            <w:sz w:val="28"/>
                            <w:szCs w:val="28"/>
                            <w:u w:val="single"/>
                          </w:rPr>
                        </w:pPr>
                        <w:r>
                          <w:rPr>
                            <w:rFonts w:ascii="標楷體" w:eastAsia="標楷體" w:hAnsi="標楷體"/>
                            <w:b/>
                            <w:sz w:val="28"/>
                            <w:szCs w:val="28"/>
                            <w:u w:val="single"/>
                          </w:rPr>
                          <w:t>建卡追蹤</w:t>
                        </w:r>
                      </w:p>
                    </w:txbxContent>
                  </v:textbox>
                </v:shape>
                <v:shape id="Line 37" o:spid="_x0000_s1050" type="#_x0000_t32" style="position:absolute;left:30861;top:37045;width:2171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JVjMYAAADbAAAADwAAAGRycy9kb3ducmV2LnhtbESP0WrCQBRE3wv9h+UWfCl1U1uDja4i&#10;UkHqg432Ay671yQ0ezdkVxP9erdQ8HGYmTPMbNHbWpyp9ZVjBa/DBASxdqbiQsHPYf0yAeEDssHa&#10;MSm4kIfF/PFhhplxHed03odCRAj7DBWUITSZlF6XZNEPXUMcvaNrLYYo20KaFrsIt7UcJUkqLVYc&#10;F0psaFWS/t2frILP9Otj9/w27q7r79UuN1tt81orNXjql1MQgfpwD/+3N0ZB+g5/X+IPkP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VCVYzGAAAA2wAAAA8AAAAAAAAA&#10;AAAAAAAAoQIAAGRycy9kb3ducmV2LnhtbFBLBQYAAAAABAAEAPkAAACUAwAAAAA=&#10;" strokeweight=".26467mm"/>
                <v:shape id="Line 38" o:spid="_x0000_s1051" type="#_x0000_t32" style="position:absolute;left:11430;top:25603;width:30861;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7wF8UAAADbAAAADwAAAGRycy9kb3ducmV2LnhtbESP0WrCQBRE3wX/YblCX6RuWjFo6ioi&#10;FaR90Fg/4LJ7mwSzd0N2a1K/3i0UfBxm5gyzXPe2FldqfeVYwcskAUGsnam4UHD+2j3PQfiAbLB2&#10;TAp+ycN6NRwsMTOu45yup1CICGGfoYIyhCaT0uuSLPqJa4ij9+1aiyHKtpCmxS7CbS1fkySVFiuO&#10;CyU2tC1JX04/VsF7+rE4jKez7rY7bg+5+dQ2r7VST6N+8wYiUB8e4f/23ihIZ/D3Jf4Aubo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g7wF8UAAADbAAAADwAAAAAAAAAA&#10;AAAAAAChAgAAZHJzL2Rvd25yZXYueG1sUEsFBgAAAAAEAAQA+QAAAJMDAAAAAA==&#10;" strokeweight=".26467mm"/>
                <v:shape id="Line 39" o:spid="_x0000_s1052" type="#_x0000_t32" style="position:absolute;left:28575;top:14173;width:0;height:22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JVWsUAAADbAAAADwAAAGRycy9kb3ducmV2LnhtbESPW2vCQBSE3wX/w3KEvummtyDRVUpB&#10;kSIFLy++HbLHJDZ7Ns0eNe2v7xYEH4eZ+YaZzjtXqwu1ofJs4HGUgCLOva24MLDfLYZjUEGQLdae&#10;ycAPBZjP+r0pZtZfeUOXrRQqQjhkaKAUaTKtQ16SwzDyDXH0jr51KFG2hbYtXiPc1fopSVLtsOK4&#10;UGJD7yXlX9uzM/B52r2+jL/X8rw8pPmHtfu1/CbGPAy6twkooU7u4Vt7ZQ2kKfx/iT9Az/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YJVWsUAAADbAAAADwAAAAAAAAAA&#10;AAAAAAChAgAAZHJzL2Rvd25yZXYueG1sUEsFBgAAAAAEAAQA+QAAAJMDAAAAAA==&#10;" strokeweight=".26467mm">
                  <v:stroke endarrow="open"/>
                </v:shape>
                <v:shape id="Line 40" o:spid="_x0000_s1053" type="#_x0000_t32" style="position:absolute;left:28575;top:23317;width:0;height:22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DL+8YAAADbAAAADwAAAGRycy9kb3ducmV2LnhtbESP0WrCQBRE3wv9h+UKfSm6aYtRU1cp&#10;UkHqg0b9gMvubRLM3g3ZrUn79W5B8HGYmTPMfNnbWlyo9ZVjBS+jBASxdqbiQsHpuB5OQfiAbLB2&#10;TAp+ycNy8fgwx8y4jnO6HEIhIoR9hgrKEJpMSq9LsuhHriGO3rdrLYYo20KaFrsIt7V8TZJUWqw4&#10;LpTY0KokfT78WAWf6dds9/w27v7W+9UuN1tt81or9TToP95BBOrDPXxrb4yCdAL/X+IPkIsr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WQy/vGAAAA2wAAAA8AAAAAAAAA&#10;AAAAAAAAoQIAAGRycy9kb3ducmV2LnhtbFBLBQYAAAAABAAEAPkAAACUAwAAAAA=&#10;" strokeweight=".26467mm"/>
                <v:shape id="Line 41" o:spid="_x0000_s1054" type="#_x0000_t32" style="position:absolute;left:42291;top:25603;width:0;height:11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1Fks8IAAADbAAAADwAAAGRycy9kb3ducmV2LnhtbERPTWvCQBC9C/0PyxS86aZWg0RXKUJL&#10;KSIYvXgbsmOSNjubZkeN/fXdQ6HHx/ternvXqCt1ofZs4GmcgCIuvK25NHA8vI7moIIgW2w8k4E7&#10;BVivHgZLzKy/8Z6uuZQqhnDI0EAl0mZah6Iih2HsW+LInX3nUCLsSm07vMVw1+hJkqTaYc2xocKW&#10;NhUVX/nFGdh9HmbT+fdWnt9OafFh7XErP4kxw8f+ZQFKqJd/8Z/73RpI49j4Jf4Av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1Fks8IAAADbAAAADwAAAAAAAAAAAAAA&#10;AAChAgAAZHJzL2Rvd25yZXYueG1sUEsFBgAAAAAEAAQA+QAAAJADAAAAAA==&#10;" strokeweight=".26467mm">
                  <v:stroke endarrow="open"/>
                </v:shape>
                <v:shape id="Line 42" o:spid="_x0000_s1055" type="#_x0000_t32" style="position:absolute;left:11430;top:25603;width:0;height:18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3BKMUAAADbAAAADwAAAGRycy9kb3ducmV2LnhtbESPX2vCQBDE3wt+h2MLfauX/gsaPUUK&#10;lSIiVH3xbcmtSTS3l+ZWjf30vYLQx2FmfsOMp52r1ZnaUHk28NRPQBHn3lZcGNhuPh4HoIIgW6w9&#10;k4ErBZhOendjzKy/8Bed11KoCOGQoYFSpMm0DnlJDkPfN8TR2/vWoUTZFtq2eIlwV+vnJEm1w4rj&#10;QokNvZeUH9cnZ2B12Ly9Dr6X8jLfpfnC2u1SfhJjHu672QiUUCf/4Vv70xpIh/D3Jf4AP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B3BKMUAAADbAAAADwAAAAAAAAAA&#10;AAAAAAChAgAAZHJzL2Rvd25yZXYueG1sUEsFBgAAAAAEAAQA+QAAAJMDAAAAAA==&#10;" strokeweight=".26467mm">
                  <v:stroke endarrow="open"/>
                </v:shape>
                <v:shape id="Line 43" o:spid="_x0000_s1056" type="#_x0000_t32" style="position:absolute;left:52578;top:37045;width:0;height:2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6DFUsIAAADbAAAADwAAAGRycy9kb3ducmV2LnhtbERP3WrCMBS+F3yHcARvRFMd09kZRWSC&#10;zAut7gEOybEta05Kk9nOp18uBl5+fP+rTWcrcafGl44VTCcJCGLtTMm5gq/rfvwGwgdkg5VjUvBL&#10;Hjbrfm+FqXEtZ3S/hFzEEPYpKihCqFMpvS7Iop+4mjhyN9dYDBE2uTQNtjHcVnKWJHNpseTYUGBN&#10;u4L09+XHKviYfy5Po5fX9rE/706ZOWqbVVqp4aDbvoMI1IWn+N99MAoWcX38En+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6DFUsIAAADbAAAADwAAAAAAAAAAAAAA&#10;AAChAgAAZHJzL2Rvd25yZXYueG1sUEsFBgAAAAAEAAQA+QAAAJADAAAAAA==&#10;" strokeweight=".26467mm"/>
                <v:shape id="Line 44" o:spid="_x0000_s1057" type="#_x0000_t32" style="position:absolute;left:11430;top:35502;width:0;height:26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Oa1cMAAADcAAAADwAAAGRycy9kb3ducmV2LnhtbERPS2vCQBC+C/6HZYTedKNtJURXEaGl&#10;FCn4uHgbsmMSzc6m2amm/fXdg+Dx43vPl52r1ZXaUHk2MB4loIhzbysuDBz2b8MUVBBki7VnMvBL&#10;AZaLfm+OmfU33tJ1J4WKIRwyNFCKNJnWIS/JYRj5hjhyJ986lAjbQtsWbzHc1XqSJFPtsOLYUGJD&#10;65Lyy+7HGfg6719f0u+NPL8fp/mntYeN/CXGPA261QyUUCcP8d39YQ1M0rg2nolHQ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wzmtXDAAAA3AAAAA8AAAAAAAAAAAAA&#10;AAAAoQIAAGRycy9kb3ducmV2LnhtbFBLBQYAAAAABAAEAPkAAACRAwAAAAA=&#10;" strokeweight=".26467mm">
                  <v:stroke endarrow="open"/>
                </v:shape>
                <v:shape id="Line 45" o:spid="_x0000_s1058" type="#_x0000_t32" style="position:absolute;left:11430;top:44577;width:0;height:57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8/TscAAADcAAAADwAAAGRycy9kb3ducmV2LnhtbESPX2vCQBDE3wv9DscW+lYv2ioxeooU&#10;WkoRwT8vvi25bZKa24u5rab99F5B8HGYmd8w03nnanWiNlSeDfR7CSji3NuKCwO77dtTCioIssXa&#10;Mxn4pQDz2f3dFDPrz7ym00YKFSEcMjRQijSZ1iEvyWHo+YY4el++dShRtoW2LZ4j3NV6kCQj7bDi&#10;uFBiQ68l5YfNjzOw+t4OX9LjUp7f96P809rdUv4SYx4fusUElFAnt/C1/WENDNIx/J+JR0DPL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fz9OxwAAANwAAAAPAAAAAAAA&#10;AAAAAAAAAKECAABkcnMvZG93bnJldi54bWxQSwUGAAAAAAQABAD5AAAAlQMAAAAA&#10;" strokeweight=".26467mm">
                  <v:stroke endarrow="open"/>
                </v:shape>
                <v:rect id="Rectangle 46" o:spid="_x0000_s1059" style="position:absolute;left:5715;top:50292;width:1257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EZlsIA&#10;AADcAAAADwAAAGRycy9kb3ducmV2LnhtbERPz2vCMBS+D/wfwhO8DE3nYcxqWqQ4GL2t29Tjo3m2&#10;xeSlNJmt/705DHb8+H7v8skacaPBd44VvKwSEMS10x03Cr6/3pdvIHxA1mgck4I7eciz2dMOU+1G&#10;/qRbFRoRQ9inqKANoU+l9HVLFv3K9cSRu7jBYohwaKQecIzh1sh1krxKix3HhhZ7Klqqr9WvVXAq&#10;L53/OZMZx+eirMr93RwPhVKL+bTfggg0hX/xn/tDK1hv4vx4Jh4B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wRmWwgAAANwAAAAPAAAAAAAAAAAAAAAAAJgCAABkcnMvZG93&#10;bnJldi54bWxQSwUGAAAAAAQABAD1AAAAhwMAAAAA&#10;" strokeweight=".26467mm">
                  <v:textbo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服務追蹤</w:t>
                        </w:r>
                      </w:p>
                    </w:txbxContent>
                  </v:textbox>
                </v:rect>
                <v:shape id="Line 47" o:spid="_x0000_s1060" type="#_x0000_t32" style="position:absolute;left:11430;top:53721;width:0;height:26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CllcYAAADcAAAADwAAAGRycy9kb3ducmV2LnhtbESPQWvCQBSE7wX/w/KE3upG24qNriKF&#10;ShEpVL309sg+k2j2bcw+Nfrru0Khx2FmvmEms9ZV6kxNKD0b6PcSUMSZtyXnBrabj6cRqCDIFivP&#10;ZOBKAWbTzsMEU+sv/E3nteQqQjikaKAQqVOtQ1aQw9DzNXH0dr5xKFE2ubYNXiLcVXqQJEPtsOS4&#10;UGBN7wVlh/XJGfjab15fRseVPC9+htnS2u1Kbokxj912PgYl1Mp/+K/9aQ0M3vpwPxOPgJ7+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jQpZXGAAAA3AAAAA8AAAAAAAAA&#10;AAAAAAAAoQIAAGRycy9kb3ducmV2LnhtbFBLBQYAAAAABAAEAPkAAACUAwAAAAA=&#10;" strokeweight=".26467mm">
                  <v:stroke endarrow="open"/>
                </v:shape>
                <v:shape id="AutoShape 48" o:spid="_x0000_s1061" type="#_x0000_t34" style="position:absolute;left:11994;top:53149;width:7;height:12573;rotation:5898254fd;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k/8EAAADcAAAADwAAAGRycy9kb3ducmV2LnhtbESPQWsCMRSE7wX/Q3iCl6JZt1R0NYp1&#10;KfTaVe+PzXOzuHlZNqnGf28KhR6HmfmG2eyi7cSNBt86VjCfZSCIa6dbbhScjp/TJQgfkDV2jknB&#10;gzzstqOXDRba3fmbblVoRIKwL1CBCaEvpPS1IYt+5nri5F3cYDEkOTRSD3hPcNvJPMsW0mLLacFg&#10;TwdD9bX6sQrivCzLylz4/L7I3yInhn/9UGoyjvs1iEAx/If/2l9aQb7K4fdMOgJy+w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ZL6T/wQAAANwAAAAPAAAAAAAAAAAAAAAA&#10;AKECAABkcnMvZG93bnJldi54bWxQSwUGAAAAAAQABAD5AAAAjwMAAAAA&#10;" strokeweight=".26467mm">
                  <v:stroke startarrow="open" endarrow="open"/>
                </v:shape>
                <v:shape id="Line 49" o:spid="_x0000_s1062" type="#_x0000_t32" style="position:absolute;left:5695;top:70846;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St4MYAAADcAAAADwAAAGRycy9kb3ducmV2LnhtbESP0WrCQBRE3wv+w3IFX4puqlRqdJUi&#10;CtI+2KgfcNm9JsHs3ZBdTfTru4WCj8PMnGEWq85W4kaNLx0reBslIIi1MyXnCk7H7fADhA/IBivH&#10;pOBOHlbL3ssCU+Nazuh2CLmIEPYpKihCqFMpvS7Ioh+5mjh6Z9dYDFE2uTQNthFuKzlOkqm0WHJc&#10;KLCmdUH6crhaBZvp12z/OnlvH9uf9T4z39pmlVZq0O8+5yACdeEZ/m/vjILxbAJ/Z+IR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kreDGAAAA3AAAAA8AAAAAAAAA&#10;AAAAAAAAoQIAAGRycy9kb3ducmV2LnhtbFBLBQYAAAAABAAEAPkAAACUAwAAAAA=&#10;" strokeweight=".26467mm"/>
                <v:rect id="Rectangle 50" o:spid="_x0000_s1063" style="position:absolute;left:6858;top:73152;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oflcUA&#10;AADcAAAADwAAAGRycy9kb3ducmV2LnhtbESPT2vCQBTE7wW/w/IKvRTdKKVodBUJFkpupvXP8ZF9&#10;JqG7b0N2NfHbu4VCj8PM/IZZbQZrxI063zhWMJ0kIIhLpxuuFHx/fYznIHxA1mgck4I7edisR08r&#10;TLXreU+3IlQiQtinqKAOoU2l9GVNFv3EtcTRu7jOYoiyq6TusI9wa+QsSd6lxYbjQo0tZTWVP8XV&#10;Kjjll8YfzmT6/jXLi3x7N8ddptTL87Bdggg0hP/wX/tTK5gt3uD3TDwCcv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h+VxQAAANwAAAAPAAAAAAAAAAAAAAAAAJgCAABkcnMv&#10;ZG93bnJldi54bWxQSwUGAAAAAAQABAD1AAAAigMAAAAA&#10;" strokeweight=".26467mm">
                  <v:textbo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結案</w:t>
                        </w:r>
                      </w:p>
                    </w:txbxContent>
                  </v:textbox>
                </v:rect>
                <v:shape id="Line 51" o:spid="_x0000_s1064" type="#_x0000_t32" style="position:absolute;left:5695;top:74295;width:114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jlscAAADcAAAADwAAAGRycy9kb3ducmV2LnhtbESPX2vCQBDE3wt+h2MF3+pFW0Wjp0ih&#10;IkUK/nnxbcmtSdrcXppbNe2n7xUKPg4z8xtmvmxdpa7UhNKzgUE/AUWceVtybuB4eH2cgAqCbLHy&#10;TAa+KcBy0XmYY2r9jXd03UuuIoRDigYKkTrVOmQFOQx9XxNH7+wbhxJlk2vb4C3CXaWHSTLWDkuO&#10;CwXW9FJQ9rm/OAPvH4fR8+RrK0/r0zh7s/a4lZ/EmF63Xc1ACbVyD/+3N9bAcDqCvzPxCOjF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66OWxwAAANwAAAAPAAAAAAAA&#10;AAAAAAAAAKECAABkcnMvZG93bnJldi54bWxQSwUGAAAAAAQABAD5AAAAlQMAAAAA&#10;" strokeweight=".26467mm">
                  <v:stroke endarrow="open"/>
                </v:shape>
                <v:rect id="Rectangle 52" o:spid="_x0000_s1065" style="position:absolute;left:16002;top:59436;width:4572;height:11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1+zMcA&#10;AADcAAAADwAAAGRycy9kb3ducmV2LnhtbESPQWvCQBSE70L/w/IKvUjdKChp6iZYQSiUKk3FXp/Z&#10;ZxKafRuyW4399a4geBxm5htmnvWmEUfqXG1ZwXgUgSAurK65VLD9Xj3HIJxH1thYJgVncpClD4M5&#10;Jtqe+IuOuS9FgLBLUEHlfZtI6YqKDLqRbYmDd7CdQR9kV0rd4SnATSMnUTSTBmsOCxW2tKyo+M3/&#10;jIJpvF7km/Lz5234v9/HH4c63uFSqafHfvEKwlPv7+Fb+10rmLzM4HomHAGZX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0NfszHAAAA3AAAAA8AAAAAAAAAAAAAAAAAmAIAAGRy&#10;cy9kb3ducmV2LnhtbFBLBQYAAAAABAAEAPUAAACMAwAAAAA=&#10;" strokeweight=".26467mm">
                  <v:textbox style="layout-flow:vertical-ideographic">
                    <w:txbxContent>
                      <w:p w:rsidR="005B6F0B" w:rsidRDefault="005B6F0B" w:rsidP="00A533B2">
                        <w:r>
                          <w:rPr>
                            <w:rFonts w:ascii="標楷體" w:eastAsia="標楷體" w:hAnsi="標楷體"/>
                          </w:rPr>
                          <w:t>發現</w:t>
                        </w:r>
                        <w:r>
                          <w:rPr>
                            <w:rFonts w:ascii="標楷體" w:eastAsia="標楷體" w:hAnsi="標楷體"/>
                            <w:b/>
                            <w:u w:val="single"/>
                          </w:rPr>
                          <w:t>新問題</w:t>
                        </w:r>
                        <w:r>
                          <w:rPr>
                            <w:rFonts w:ascii="標楷體" w:eastAsia="標楷體" w:hAnsi="標楷體"/>
                          </w:rPr>
                          <w:t>者</w:t>
                        </w:r>
                      </w:p>
                    </w:txbxContent>
                  </v:textbox>
                </v:rect>
                <v:shape id="Line 53" o:spid="_x0000_s1066" type="#_x0000_t32" style="position:absolute;left:18288;top:70866;width:0;height:125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r48YAAADcAAAADwAAAGRycy9kb3ducmV2LnhtbESP0WrCQBRE3wv+w3IFX0rdaNFqdBWR&#10;CqU+aLQfcNm9TYLZuyG7mrRf3y0IPg4zc4ZZrjtbiRs1vnSsYDRMQBBrZ0rOFXyddy8zED4gG6wc&#10;k4If8rBe9Z6WmBrXcka3U8hFhLBPUUERQp1K6XVBFv3Q1cTR+3aNxRBlk0vTYBvhtpLjJJlKiyXH&#10;hQJr2hakL6erVfA+/Zwfnl8n7e/uuD1kZq9tVmmlBv1uswARqAuP8L39YRSM52/wfyYeAbn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wfq+PGAAAA3AAAAA8AAAAAAAAA&#10;AAAAAAAAoQIAAGRycy9kb3ducmV2LnhtbFBLBQYAAAAABAAEAPkAAACUAwAAAAA=&#10;" strokeweight=".26467mm"/>
                <v:shape id="Line 54" o:spid="_x0000_s1067" type="#_x0000_t32" style="position:absolute;left:18288;top:83439;width:4571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oMCMMAAADcAAAADwAAAGRycy9kb3ducmV2LnhtbERPS2vCQBC+C/6HZYTedKOtYlNXkUKl&#10;FBF8XLwN2WmSmp2N2VHT/vruQfD48b1ni9ZV6kpNKD0bGA4SUMSZtyXnBg77j/4UVBBki5VnMvBL&#10;ARbzbmeGqfU33tJ1J7mKIRxSNFCI1KnWISvIYRj4mjhy375xKBE2ubYN3mK4q/QoSSbaYcmxocCa&#10;3gvKTruLM7D52Y9fpue1PK+Ok+zL2sNa/hJjnnrt8g2UUCsP8d39aQ2MXuPaeCYeAT3/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qDAjDAAAA3AAAAA8AAAAAAAAAAAAA&#10;AAAAoQIAAGRycy9kb3ducmV2LnhtbFBLBQYAAAAABAAEAPkAAACRAwAAAAA=&#10;" strokeweight=".26467mm">
                  <v:stroke endarrow="open"/>
                </v:shape>
                <v:shape id="Line 55" o:spid="_x0000_s1068" type="#_x0000_t32" style="position:absolute;left:64007;top:30861;width:0;height:5257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syaCsYAAADcAAAADwAAAGRycy9kb3ducmV2LnhtbESP0WrCQBRE3wv+w3ILfSm60VIxqauI&#10;VBD7oFE/4LJ7m4Rm74bsamK/3i0UfBxm5gwzX/a2FldqfeVYwXiUgCDWzlRcKDifNsMZCB+QDdaO&#10;ScGNPCwXg6c5ZsZ1nNP1GAoRIewzVFCG0GRSel2SRT9yDXH0vl1rMUTZFtK02EW4reUkSabSYsVx&#10;ocSG1iXpn+PFKvic7tL969t797s5rPe5+dI2r7VSL8/96gNEoD48wv/trVEwSVP4OxOP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MmgrGAAAA3AAAAA8AAAAAAAAA&#10;AAAAAAAAoQIAAGRycy9kb3ducmV2LnhtbFBLBQYAAAAABAAEAPkAAACUAwAAAAA=&#10;" strokeweight=".26467mm"/>
                <v:shape id="Line 56" o:spid="_x0000_s1069" type="#_x0000_t32" style="position:absolute;left:58293;top:30861;width:571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0brtsIAAADcAAAADwAAAGRycy9kb3ducmV2LnhtbERPy2rCQBTdF/oPwy2405kqPoiOEloK&#10;0p0aQXfXzG0SmrkTM1MT/95ZCF0eznu16W0tbtT6yrGG95ECQZw7U3GhITt8DRcgfEA2WDsmDXfy&#10;sFm/vqwwMa7jHd32oRAxhH2CGsoQmkRKn5dk0Y9cQxy5H9daDBG2hTQtdjHc1nKs1ExarDg2lNjQ&#10;R0n57/7Pami28y47zqrsrD7TC1+/nZqmJ60Hb326BBGoD//ip3trNExUnB/PxCMg1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0brtsIAAADcAAAADwAAAAAAAAAAAAAA&#10;AAChAgAAZHJzL2Rvd25yZXYueG1sUEsFBgAAAAAEAAQA+QAAAJADAAAAAA==&#10;" strokeweight=".26467mm">
                  <v:stroke endarrow="open"/>
                </v:shape>
                <v:shape id="Text Box 57" o:spid="_x0000_s1070" type="#_x0000_t202" style="position:absolute;left:45719;top:40005;width:1714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jUmsMA&#10;AADcAAAADwAAAGRycy9kb3ducmV2LnhtbESPW4vCMBSE3xf2P4Sz4NuaeFnRrlFEEXxy8Qq+HZpj&#10;W7Y5KU209d8bYWEfh5n5hpnOW1uKO9W+cKyh11UgiFNnCs40HA/rzzEIH5ANlo5Jw4M8zGfvb1NM&#10;jGt4R/d9yESEsE9QQx5ClUjp05ws+q6riKN3dbXFEGWdSVNjE+G2lH2lRtJiwXEhx4qWOaW/+5vV&#10;cNpeL+eh+slW9qtqXKsk24nUuvPRLr5BBGrDf/ivvTEaBqoHrzPxCM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jUmsMAAADcAAAADwAAAAAAAAAAAAAAAACYAgAAZHJzL2Rv&#10;d25yZXYueG1sUEsFBgAAAAAEAAQA9QAAAIgDAAAAAA==&#10;" filled="f" stroked="f">
                  <v:textbox>
                    <w:txbxContent>
                      <w:p w:rsidR="005B6F0B" w:rsidRDefault="005B6F0B" w:rsidP="00A533B2">
                        <w:pPr>
                          <w:spacing w:line="360" w:lineRule="exact"/>
                          <w:rPr>
                            <w:rFonts w:ascii="標楷體" w:eastAsia="標楷體" w:hAnsi="標楷體"/>
                            <w:color w:val="000000"/>
                            <w:sz w:val="28"/>
                            <w:szCs w:val="28"/>
                          </w:rPr>
                        </w:pPr>
                        <w:r>
                          <w:rPr>
                            <w:rFonts w:ascii="標楷體" w:eastAsia="標楷體" w:hAnsi="標楷體"/>
                            <w:color w:val="000000"/>
                            <w:sz w:val="28"/>
                            <w:szCs w:val="28"/>
                          </w:rPr>
                          <w:t>原住民孕產婦管理</w:t>
                        </w:r>
                      </w:p>
                    </w:txbxContent>
                  </v:textbox>
                </v:shape>
                <v:shape id="Line 58" o:spid="_x0000_s1071" type="#_x0000_t32" style="position:absolute;left:30861;top:37045;width:0;height:29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OSYcYAAADcAAAADwAAAGRycy9kb3ducmV2LnhtbESP0WrCQBRE34X+w3ILfZG6qaLU6CYU&#10;USj1wUb9gMvubRKavRuyq0n79V1B6OMwM2eYdT7YRlyp87VjBS+TBASxdqbmUsH5tHt+BeEDssHG&#10;MSn4IQ959jBaY2pczwVdj6EUEcI+RQVVCG0qpdcVWfQT1xJH78t1FkOUXSlNh32E20ZOk2QhLdYc&#10;FypsaVOR/j5erILt4mN5GM/m/e/uc3MozF7botFKPT0ObysQgYbwH763342CWTKF25l4BGT2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KDkmHGAAAA3AAAAA8AAAAAAAAA&#10;AAAAAAAAoQIAAGRycy9kb3ducmV2LnhtbFBLBQYAAAAABAAEAPkAAACUAwAAAAA=&#10;" strokeweight=".26467mm"/>
                <v:shape id="Text Box 59" o:spid="_x0000_s1072" type="#_x0000_t202" style="position:absolute;left:25145;top:40005;width:1714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bvdsQA&#10;AADcAAAADwAAAGRycy9kb3ducmV2LnhtbESPQWvCQBSE7wX/w/IEb7qrtkXTbESUQk8tpip4e2Sf&#10;SWj2bchuTfrvuwWhx2FmvmHSzWAbcaPO1441zGcKBHHhTM2lhuPn63QFwgdkg41j0vBDHjbZ6CHF&#10;xLieD3TLQykihH2CGqoQ2kRKX1Rk0c9cSxy9q+sshii7UpoO+wi3jVwo9Swt1hwXKmxpV1HxlX9b&#10;Daf36+X8qD7KvX1qezcoyXYttZ6Mh+0LiEBD+A/f229Gw1It4e9MPAI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G73bEAAAA3AAAAA8AAAAAAAAAAAAAAAAAmAIAAGRycy9k&#10;b3ducmV2LnhtbFBLBQYAAAAABAAEAPUAAACJAwAAAAA=&#10;" filled="f" stroked="f">
                  <v:textbox>
                    <w:txbxContent>
                      <w:p w:rsidR="005B6F0B" w:rsidRDefault="005B6F0B" w:rsidP="00A533B2">
                        <w:pPr>
                          <w:spacing w:line="360" w:lineRule="exact"/>
                          <w:rPr>
                            <w:rFonts w:ascii="標楷體" w:eastAsia="標楷體" w:hAnsi="標楷體"/>
                            <w:sz w:val="28"/>
                            <w:szCs w:val="28"/>
                          </w:rPr>
                        </w:pPr>
                        <w:r>
                          <w:rPr>
                            <w:rFonts w:ascii="標楷體" w:eastAsia="標楷體" w:hAnsi="標楷體"/>
                            <w:sz w:val="28"/>
                            <w:szCs w:val="28"/>
                          </w:rPr>
                          <w:t>嬰幼兒管理</w:t>
                        </w:r>
                      </w:p>
                    </w:txbxContent>
                  </v:textbox>
                </v:shape>
                <v:shape id="Line 60" o:spid="_x0000_s1073" type="#_x0000_t32" style="position:absolute;left:52578;top:43434;width:0;height:412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kycF8YAAADcAAAADwAAAGRycy9kb3ducmV2LnhtbESPQWsCMRSE70L/Q3iF3jRptSKrUUpB&#10;KUUKVS/eHpvn7trNy3bzqtv+eiMIPQ4z8w0zW3S+VidqYxXYwuPAgCLOg6u4sLDbLvsTUFGQHdaB&#10;ycIvRVjM73ozzFw48yedNlKoBOGYoYVSpMm0jnlJHuMgNMTJO4TWoyTZFtq1eE5wX+snY8baY8Vp&#10;ocSGXkvKvzY/3sLHcfs8mnyvZbjaj/N353Zr+TPWPtx3L1NQQp38h2/tN2dhaEZwPZOOgJ5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ZMnBfGAAAA3AAAAA8AAAAAAAAA&#10;AAAAAAAAoQIAAGRycy9kb3ducmV2LnhtbFBLBQYAAAAABAAEAPkAAACUAwAAAAA=&#10;" strokeweight=".26467mm">
                  <v:stroke endarrow="open"/>
                </v:shape>
                <v:shape id="Line 61" o:spid="_x0000_s1074" type="#_x0000_t32" style="position:absolute;left:35433;top:61722;width:0;height:251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oKFcYAAADcAAAADwAAAGRycy9kb3ducmV2LnhtbESP0WrCQBRE3wv+w3IFX4puVBSbuoqI&#10;QqkPGtsPuOxek2D2bsiuJu3XdwuCj8PMnGGW685W4k6NLx0rGI8SEMTamZJzBd9f++EChA/IBivH&#10;pOCHPKxXvZclpsa1nNH9HHIRIexTVFCEUKdSel2QRT9yNXH0Lq6xGKJscmkabCPcVnKSJHNpseS4&#10;UGBN24L09XyzCnbzz7fj63TW/u5P22NmDtpmlVZq0O827yACdeEZfrQ/jIJpMoP/M/EI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1qChXGAAAA3AAAAA8AAAAAAAAA&#10;AAAAAAAAoQIAAGRycy9kb3ducmV2LnhtbFBLBQYAAAAABAAEAPkAAACUAwAAAAA=&#10;" strokeweight=".26467mm"/>
                <v:shape id="Line 62" o:spid="_x0000_s1075" type="#_x0000_t32" style="position:absolute;left:35433;top:64008;width:114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iUYsYAAADcAAAADwAAAGRycy9kb3ducmV2LnhtbESP0WrCQBRE3wv+w3IFX0rdqDRo6ioi&#10;CqV90Fg/4LJ7mwSzd0N2NbFf3y0UfBxm5gyzXPe2FjdqfeVYwWScgCDWzlRcKDh/7V/mIHxANlg7&#10;JgV38rBeDZ6WmBnXcU63UyhEhLDPUEEZQpNJ6XVJFv3YNcTR+3atxRBlW0jTYhfhtpbTJEmlxYrj&#10;QokNbUvSl9PVKtilH4vD8+y1+9kft4fcfGqb11qp0bDfvIEI1IdH+L/9bhTMkhT+zsQjIF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4lGLGAAAA3AAAAA8AAAAAAAAA&#10;AAAAAAAAoQIAAGRycy9kb3ducmV2LnhtbFBLBQYAAAAABAAEAPkAAACUAwAAAAA=&#10;" strokeweight=".26467mm"/>
                <v:shape id="Line 63" o:spid="_x0000_s1076" type="#_x0000_t32" style="position:absolute;left:46863;top:60579;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uli8MAAADcAAAADwAAAGRycy9kb3ducmV2LnhtbERP3WrCMBS+F/YO4Qx2IzPdxLJ1TWXI&#10;BNELV/UBDslZW9aclCaz1ac3F8IuP77/fDnaVpyp941jBS+zBASxdqbhSsHpuH5+A+EDssHWMSm4&#10;kIdl8TDJMTNu4JLOh1CJGMI+QwV1CF0mpdc1WfQz1xFH7sf1FkOEfSVNj0MMt618TZJUWmw4NtTY&#10;0aom/Xv4swq+0u37fjpfDNf192pfmp22ZauVenocPz9ABBrDv/ju3hgF8ySujWfiEZD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rpYvDAAAA3AAAAA8AAAAAAAAAAAAA&#10;AAAAoQIAAGRycy9kb3ducmV2LnhtbFBLBQYAAAAABAAEAPkAAACRAwAAAAA=&#10;" strokeweight=".26467mm"/>
                <v:shape id="Line 64" o:spid="_x0000_s1077" type="#_x0000_t32" style="position:absolute;left:41147;top:64008;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0zicYAAADcAAAADwAAAGRycy9kb3ducmV2LnhtbESPQWsCMRSE7wX/Q3iCt5pYW9HVKKVg&#10;KUWEqpfeHpvX3a2bl+3mVbf99U1B8DjMzDfMYtX5Wp2ojVVgC6OhAUWcB1dxYeGwX99OQUVBdlgH&#10;Jgs/FGG17N0sMHPhzG902kmhEoRjhhZKkSbTOuYleYzD0BAn7yO0HiXJttCuxXOC+1rfGTPRHitO&#10;CyU29FRSftx9ewvbz/3D/fRrI+Pn90n+6txhI7/G2kG/e5yDEurkGr60X5yFsZnB/5l0BPTy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hNM4nGAAAA3AAAAA8AAAAAAAAA&#10;AAAAAAAAoQIAAGRycy9kb3ducmV2LnhtbFBLBQYAAAAABAAEAPkAAACUAwAAAAA=&#10;" strokeweight=".26467mm">
                  <v:stroke endarrow="open"/>
                </v:shape>
                <v:rect id="Rectangle 65" o:spid="_x0000_s1078" style="position:absolute;left:37719;top:67437;width:800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MVUcIA&#10;AADcAAAADwAAAGRycy9kb3ducmV2LnhtbERPz2vCMBS+D/wfwhN2GZrqYEg1LVIcSG/rNvX4aJ5t&#10;MXkpTWbrf78cBjt+fL93+WSNuNPgO8cKVssEBHHtdMeNgq/P98UGhA/IGo1jUvAgD3k2e9phqt3I&#10;H3SvQiNiCPsUFbQh9KmUvm7Jol+6njhyVzdYDBEOjdQDjjHcGrlOkjdpsePY0GJPRUv1rfqxCs7l&#10;tfPfFzLj+FKUVbl/mNOhUOp5Pu23IAJN4V/85z5qBa+rOD+eiUdA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8xVRwgAAANwAAAAPAAAAAAAAAAAAAAAAAJgCAABkcnMvZG93&#10;bnJldi54bWxQSwUGAAAAAAQABAD1AAAAhwMAAAAA&#10;" strokeweight=".26467mm">
                  <v:textbox>
                    <w:txbxContent>
                      <w:p w:rsidR="005B6F0B" w:rsidRDefault="005B6F0B" w:rsidP="00A533B2">
                        <w:pPr>
                          <w:spacing w:line="360" w:lineRule="exact"/>
                          <w:jc w:val="center"/>
                          <w:rPr>
                            <w:rFonts w:ascii="標楷體" w:eastAsia="標楷體" w:hAnsi="標楷體"/>
                            <w:sz w:val="28"/>
                            <w:szCs w:val="28"/>
                          </w:rPr>
                        </w:pPr>
                        <w:r>
                          <w:rPr>
                            <w:rFonts w:ascii="標楷體" w:eastAsia="標楷體" w:hAnsi="標楷體"/>
                            <w:sz w:val="28"/>
                            <w:szCs w:val="28"/>
                          </w:rPr>
                          <w:t>結案</w:t>
                        </w:r>
                      </w:p>
                    </w:txbxContent>
                  </v:textbox>
                </v:rect>
                <v:shape id="Line 66" o:spid="_x0000_s1079" type="#_x0000_t32" style="position:absolute;left:41147;top:70846;width:0;height:9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iay8YAAADcAAAADwAAAGRycy9kb3ducmV2LnhtbESP0WrCQBRE3wv9h+UWfCm6iaLY1FWK&#10;KEj7oFE/4LJ7m4Rm74bs1kS/vlsQfBxm5gyzWPW2FhdqfeVYQTpKQBBrZyouFJxP2+EchA/IBmvH&#10;pOBKHlbL56cFZsZ1nNPlGAoRIewzVFCG0GRSel2SRT9yDXH0vl1rMUTZFtK02EW4reU4SWbSYsVx&#10;ocSG1iXpn+OvVbCZfb7tXyfT7rY9rPe5+dI2r7VSg5f+4x1EoD48wvf2ziiYpCn8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eImsvGAAAA3AAAAA8AAAAAAAAA&#10;AAAAAAAAoQIAAGRycy9kb3ducmV2LnhtbFBLBQYAAAAABAAEAPkAAACUAwAAAAA=&#10;" strokeweight=".26467mm"/>
                <v:shape id="Line 67" o:spid="_x0000_s1080" type="#_x0000_t32" style="position:absolute;top:79990;width:41147;height: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ROOcQAAADcAAAADwAAAGRycy9kb3ducmV2LnhtbESPT4vCMBTE7wt+h/AEb2uq7opUo4ii&#10;rBfBf+jx0TzbYvNSmqjVT2+EBY/DzPyGGU1qU4gbVS63rKDTjkAQJ1bnnCrY7xbfAxDOI2ssLJOC&#10;BzmYjBtfI4y1vfOGblufigBhF6OCzPsyltIlGRl0bVsSB+9sK4M+yCqVusJ7gJtCdqOoLw3mHBYy&#10;LGmWUXLZXo0C46+z07o/j54/y8O8cOXvsd6vlGo16+kQhKfaf8L/7T+toNfpwvtMOAJy/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NE45xAAAANwAAAAPAAAAAAAAAAAA&#10;AAAAAKECAABkcnMvZG93bnJldi54bWxQSwUGAAAAAAQABAD5AAAAkgMAAAAA&#10;" strokeweight=".26467mm">
                  <v:stroke startarrow="open"/>
                </v:shape>
                <v:shape id="Line 68" o:spid="_x0000_s1081" type="#_x0000_t32" style="position:absolute;top:51435;width:0;height:285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ahJ8YAAADcAAAADwAAAGRycy9kb3ducmV2LnhtbESP0WrCQBRE3wv9h+UWfCm60aDY1FWK&#10;KIh9sFE/4LJ7m4Rm74bs1kS/3i0IfRxm5gyzWPW2FhdqfeVYwXiUgCDWzlRcKDiftsM5CB+QDdaO&#10;ScGVPKyWz08LzIzrOKfLMRQiQthnqKAMocmk9Loki37kGuLofbvWYoiyLaRpsYtwW8tJksykxYrj&#10;QokNrUvSP8dfq2Az278dXtNpd9t+rQ+5+dQ2r7VSg5f+4x1EoD78hx/tnVGQjl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WoSfGAAAA3AAAAA8AAAAAAAAA&#10;AAAAAAAAoQIAAGRycy9kb3ducmV2LnhtbFBLBQYAAAAABAAEAPkAAACUAwAAAAA=&#10;" strokeweight=".26467mm"/>
                <v:shape id="Line 69" o:spid="_x0000_s1082" type="#_x0000_t32" style="position:absolute;top:51435;width:571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UKysYAAADcAAAADwAAAGRycy9kb3ducmV2LnhtbESPX2vCQBDE3wW/w7FC3/RitUGip4jQ&#10;IiIF/7z0bcmtSdrcXprbatpP3ysIfRxm5jfMYtW5Wl2pDZVnA+NRAoo497biwsD59DycgQqCbLH2&#10;TAa+KcBq2e8tMLP+xge6HqVQEcIhQwOlSJNpHfKSHIaRb4ijd/GtQ4myLbRt8RbhrtaPSZJqhxXH&#10;hRIb2pSUfxy/nIHX99PTdPa5l8nLW5rvrD3v5Scx5mHQreeghDr5D9/bW2tgMp7C35l4BP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OVCsrGAAAA3AAAAA8AAAAAAAAA&#10;AAAAAAAAoQIAAGRycy9kb3ducmV2LnhtbFBLBQYAAAAABAAEAPkAAACUAwAAAAA=&#10;" strokeweight=".26467mm">
                  <v:stroke endarrow="open"/>
                </v:shape>
                <v:shape id="Line 70" o:spid="_x0000_s1083" type="#_x0000_t32" style="position:absolute;left:25145;top:78181;width:57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OcyMYAAADcAAAADwAAAGRycy9kb3ducmV2LnhtbESP0WrCQBRE3wv+w3IFX4puVBSNriJS&#10;obQPGvUDLrvXJJi9G7Jbk/bru4WCj8PMnGHW285W4kGNLx0rGI8SEMTamZJzBdfLYbgA4QOywcox&#10;KfgmD9tN72WNqXEtZ/Q4h1xECPsUFRQh1KmUXhdk0Y9cTRy9m2sshiibXJoG2wi3lZwkyVxaLDku&#10;FFjTviB9P39ZBW/zj+XxdTprfw6n/TEzn9pmlVZq0O92KxCBuvAM/7ffjYLpeAZ/Z+IRkJ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znMjGAAAA3AAAAA8AAAAAAAAA&#10;AAAAAAAAoQIAAGRycy9kb3ducmV2LnhtbFBLBQYAAAAABAAEAPkAAACUAwAAAAA=&#10;" strokeweight=".26467mm"/>
                <v:shape id="Line 71" o:spid="_x0000_s1084" type="#_x0000_t32" style="position:absolute;left:25145;top:74295;width:0;height:38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ECv8YAAADcAAAADwAAAGRycy9kb3ducmV2LnhtbESP0WrCQBRE3wv9h+UWfCm6UTHY1FWK&#10;KEj7oFE/4LJ7m4Rm74bs1kS/vlsQfBxm5gyzWPW2FhdqfeVYwXiUgCDWzlRcKDiftsM5CB+QDdaO&#10;ScGVPKyWz08LzIzrOKfLMRQiQthnqKAMocmk9Loki37kGuLofbvWYoiyLaRpsYtwW8tJkqTSYsVx&#10;ocSG1iXpn+OvVbBJP9/2r9NZd9se1vvcfGmb11qpwUv/8Q4iUB8e4Xt7ZxRMxyn8n4lHQC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hhAr/GAAAA3AAAAA8AAAAAAAAA&#10;AAAAAAAAoQIAAGRycy9kb3ducmV2LnhtbFBLBQYAAAAABAAEAPkAAACUAwAAAAA=&#10;" strokeweight=".26467mm"/>
                <v:shape id="Line 72" o:spid="_x0000_s1085" type="#_x0000_t32" style="position:absolute;left:30861;top:58750;width:22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eUvcYAAADcAAAADwAAAGRycy9kb3ducmV2LnhtbESPQWvCQBSE70L/w/IEb7pRq5XUVUqh&#10;pYgUql56e2SfSTT7NmafmvrruwWhx2FmvmHmy9ZV6kJNKD0bGA4SUMSZtyXnBnbbt/4MVBBki5Vn&#10;MvBDAZaLh84cU+uv/EWXjeQqQjikaKAQqVOtQ1aQwzDwNXH09r5xKFE2ubYNXiPcVXqUJFPtsOS4&#10;UGBNrwVlx83ZGfg8bCePs9Naxu/f02xl7W4tt8SYXrd9eQYl1Mp/+N7+sAbGwyf4OxOPgF7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HlL3GAAAA3AAAAA8AAAAAAAAA&#10;AAAAAAAAoQIAAGRycy9kb3ducmV2LnhtbFBLBQYAAAAABAAEAPkAAACUAwAAAAA=&#10;" strokeweight=".26467mm">
                  <v:stroke endarrow="open"/>
                </v:shape>
                <v:rect id="Rectangle 73" o:spid="_x0000_s1086" style="position:absolute;left:56007;top:64008;width:4565;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xD4sQA&#10;AADcAAAADwAAAGRycy9kb3ducmV2LnhtbERPTWvCQBC9C/6HZYRepNlYqYToKlYoFMSKsbTXMTsm&#10;wexsyG41+uvdg+Dx8b5ni87U4kytqywrGEUxCOLc6ooLBT/7z9cEhPPIGmvLpOBKDhbzfm+GqbYX&#10;3tE584UIIexSVFB636RSurwkgy6yDXHgjrY16ANsC6lbvIRwU8u3OJ5IgxWHhhIbWpWUn7J/o+A9&#10;+V5m22Lz9zG8HQ7J+lglv7hS6mXQLacgPHX+KX64v7SC8SisDWfCEZD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sQ+LEAAAA3AAAAA8AAAAAAAAAAAAAAAAAmAIAAGRycy9k&#10;b3ducmV2LnhtbFBLBQYAAAAABAAEAPUAAACJAwAAAAA=&#10;" strokeweight=".26467mm">
                  <v:textbox style="layout-flow:vertical-ideographic">
                    <w:txbxContent>
                      <w:p w:rsidR="005B6F0B" w:rsidRDefault="005B6F0B" w:rsidP="00A533B2">
                        <w:pPr>
                          <w:spacing w:line="320" w:lineRule="exact"/>
                          <w:rPr>
                            <w:rFonts w:ascii="標楷體" w:eastAsia="標楷體" w:hAnsi="標楷體"/>
                          </w:rPr>
                        </w:pPr>
                        <w:r>
                          <w:rPr>
                            <w:rFonts w:ascii="標楷體" w:eastAsia="標楷體" w:hAnsi="標楷體"/>
                          </w:rPr>
                          <w:t>持續追蹤管理</w:t>
                        </w:r>
                      </w:p>
                    </w:txbxContent>
                  </v:textbox>
                </v:rect>
                <v:shape id="Line 74" o:spid="_x0000_s1087" type="#_x0000_t32" style="position:absolute;left:58293;top:74295;width:0;height:34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6WzcYAAADcAAAADwAAAGRycy9kb3ducmV2LnhtbESP0WrCQBRE3wv+w3IFX4purCg1ukqR&#10;CtI+2KgfcNm9JsHs3ZDdmujXdwuCj8PMnGGW685W4kqNLx0rGI8SEMTamZJzBafjdvgOwgdkg5Vj&#10;UnAjD+tV72WJqXEtZ3Q9hFxECPsUFRQh1KmUXhdk0Y9cTRy9s2sshiibXJoG2wi3lXxLkpm0WHJc&#10;KLCmTUH6cvi1Cj5nX/P962Ta3rc/m31mvrXNKq3UoN99LEAE6sIz/GjvjILJeA7/Z+IRkK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ls3GAAAA3AAAAA8AAAAAAAAA&#10;AAAAAAAAoQIAAGRycy9kb3ducmV2LnhtbFBLBQYAAAAABAAEAPkAAACUAwAAAAA=&#10;" strokeweight=".26467mm"/>
                <v:shape id="Line 75" o:spid="_x0000_s1088" type="#_x0000_t32" style="position:absolute;left:51435;top:77724;width:68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yVpcQAAADcAAAADwAAAGRycy9kb3ducmV2LnhtbERPzWrCQBC+F3yHZYReim5aadToKkUq&#10;lPagUR9g2B2TYHY2ZLcm+vTdQqG3+fh+Z7nubS2u1PrKsYLncQKCWDtTcaHgdNyOZiB8QDZYOyYF&#10;N/KwXg0elpgZ13FO10MoRAxhn6GCMoQmk9Lrkiz6sWuII3d2rcUQYVtI02IXw20tX5IklRYrjg0l&#10;NrQpSV8O31bBe/o53z1NXrv7dr/Z5eZL27zWSj0O+7cFiEB9+Bf/uT9MnD+Zwu8z8QK5+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XJWlxAAAANwAAAAPAAAAAAAAAAAA&#10;AAAAAKECAABkcnMvZG93bnJldi54bWxQSwUGAAAAAAQABAD5AAAAkgMAAAAA&#10;" strokeweight=".26467mm"/>
                <v:shape id="Line 76" o:spid="_x0000_s1089" type="#_x0000_t32" style="position:absolute;left:51435;top:58750;width:0;height:189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MB18cAAADcAAAADwAAAGRycy9kb3ducmV2LnhtbESPQWvCQBCF70L/wzKFXqRuWlHa1FWK&#10;VBA92Kg/YNidJqHZ2ZDdmthf3zkIvc3w3rz3zWI1+EZdqIt1YANPkwwUsQ2u5tLA+bR5fAEVE7LD&#10;JjAZuFKE1fJutMDchZ4LuhxTqSSEY44GqpTaXOtoK/IYJ6ElFu0rdB6TrF2pXYe9hPtGP2fZXHus&#10;WRoqbGldkf0+/ngDH/Pd62E8nfW/m8/1oXB764vGGvNwP7y/gUo0pH/z7XrrBH8qtPKMTK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wwHXxwAAANwAAAAPAAAAAAAA&#10;AAAAAAAAAKECAABkcnMvZG93bnJldi54bWxQSwUGAAAAAAQABAD5AAAAlQMAAAAA&#10;" strokeweight=".26467mm"/>
                <v:shape id="Line 77" o:spid="_x0000_s1090" type="#_x0000_t32" style="position:absolute;left:49149;top:58750;width:228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uycQAAADcAAAADwAAAGRycy9kb3ducmV2LnhtbERPS2vCQBC+C/0PyxS86aY+gqauUhKU&#10;einUKvY4ZKdJaHY2ZFeT9td3BaG3+fies9r0phZXal1lWcHTOAJBnFtdcaHg+LEdLUA4j6yxtkwK&#10;fsjBZv0wWGGibcfvdD34QoQQdgkqKL1vEildXpJBN7YNceC+bGvQB9gWUrfYhXBTy0kUxdJgxaGh&#10;xIbSkvLvw8UoMP6Sfr7FWfQ7252y2jXzc3/cKzV87F+eQXjq/b/47n7VYf50CbdnwgV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54e7JxAAAANwAAAAPAAAAAAAAAAAA&#10;AAAAAKECAABkcnMvZG93bnJldi54bWxQSwUGAAAAAAQABAD5AAAAkgMAAAAA&#10;" strokeweight=".26467mm">
                  <v:stroke startarrow="open"/>
                </v:shape>
                <v:shape id="Line 78" o:spid="_x0000_s1091" type="#_x0000_t32" style="position:absolute;left:30861;top:58750;width:0;height:194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N+rMcAAADcAAAADwAAAGRycy9kb3ducmV2LnhtbESPQU/CQBCF7yb+h82YcDGyVZRAYSGG&#10;QGL0gAV+wGR3aBu7s013odVf7xxMvM3kvXnvm+V68I26UhfrwAYexxkoYhtczaWB03H3MAMVE7LD&#10;JjAZ+KYI69XtzRJzF3ou6HpIpZIQjjkaqFJqc62jrchjHIeWWLRz6DwmWbtSuw57CfeNfsqyqfZY&#10;szRU2NKmIvt1uHgD2+n7fH8/eel/dp+bfeE+rC8aa8zobnhdgEo0pH/z3/WbE/xnwZdnZAK9+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2s36sxwAAANwAAAAPAAAAAAAA&#10;AAAAAAAAAKECAABkcnMvZG93bnJldi54bWxQSwUGAAAAAAQABAD5AAAAlQMAAAAA&#10;" strokeweight=".26467mm"/>
              </v:group>
            </w:pict>
          </mc:Fallback>
        </mc:AlternateContent>
      </w: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0"/>
          <w:szCs w:val="20"/>
        </w:rPr>
      </w:pPr>
      <w:r w:rsidRPr="00D43766">
        <w:rPr>
          <w:rFonts w:eastAsia="標楷體"/>
          <w:sz w:val="20"/>
          <w:szCs w:val="20"/>
        </w:rPr>
        <w:t>半年追蹤一次</w:t>
      </w:r>
      <w:r w:rsidRPr="00D43766">
        <w:rPr>
          <w:rFonts w:eastAsia="標楷體"/>
          <w:sz w:val="20"/>
          <w:szCs w:val="20"/>
        </w:rPr>
        <w:t xml:space="preserve">                  </w:t>
      </w:r>
      <w:r w:rsidRPr="00D43766">
        <w:rPr>
          <w:rFonts w:eastAsia="標楷體"/>
          <w:sz w:val="20"/>
          <w:szCs w:val="20"/>
        </w:rPr>
        <w:t>至少</w:t>
      </w:r>
      <w:r w:rsidRPr="00D43766">
        <w:rPr>
          <w:rFonts w:eastAsia="標楷體"/>
          <w:sz w:val="20"/>
          <w:szCs w:val="20"/>
        </w:rPr>
        <w:t xml:space="preserve"> 3</w:t>
      </w:r>
      <w:r w:rsidRPr="00D43766">
        <w:rPr>
          <w:rFonts w:eastAsia="標楷體"/>
          <w:sz w:val="20"/>
          <w:szCs w:val="20"/>
        </w:rPr>
        <w:t>～</w:t>
      </w:r>
      <w:r w:rsidRPr="00D43766">
        <w:rPr>
          <w:rFonts w:eastAsia="標楷體"/>
          <w:sz w:val="20"/>
          <w:szCs w:val="20"/>
        </w:rPr>
        <w:t>6</w:t>
      </w:r>
      <w:r w:rsidRPr="00D43766">
        <w:rPr>
          <w:rFonts w:eastAsia="標楷體"/>
          <w:sz w:val="20"/>
          <w:szCs w:val="20"/>
        </w:rPr>
        <w:t>個月追蹤一次</w:t>
      </w:r>
      <w:r w:rsidRPr="00D43766">
        <w:rPr>
          <w:rFonts w:eastAsia="標楷體"/>
          <w:sz w:val="20"/>
          <w:szCs w:val="20"/>
        </w:rPr>
        <w:t xml:space="preserve">             </w:t>
      </w:r>
      <w:r w:rsidRPr="00D43766">
        <w:rPr>
          <w:rFonts w:eastAsia="標楷體"/>
          <w:sz w:val="20"/>
          <w:szCs w:val="20"/>
        </w:rPr>
        <w:t>至少</w:t>
      </w:r>
      <w:r w:rsidRPr="00D43766">
        <w:rPr>
          <w:rFonts w:eastAsia="標楷體"/>
          <w:sz w:val="20"/>
          <w:szCs w:val="20"/>
        </w:rPr>
        <w:t>3</w:t>
      </w:r>
      <w:r w:rsidRPr="00D43766">
        <w:rPr>
          <w:rFonts w:eastAsia="標楷體"/>
          <w:sz w:val="20"/>
          <w:szCs w:val="20"/>
        </w:rPr>
        <w:t>～</w:t>
      </w:r>
      <w:r w:rsidRPr="00D43766">
        <w:rPr>
          <w:rFonts w:eastAsia="標楷體"/>
          <w:sz w:val="20"/>
          <w:szCs w:val="20"/>
        </w:rPr>
        <w:t>6</w:t>
      </w:r>
      <w:r w:rsidRPr="00D43766">
        <w:rPr>
          <w:rFonts w:eastAsia="標楷體"/>
          <w:sz w:val="20"/>
          <w:szCs w:val="20"/>
        </w:rPr>
        <w:t>個月追蹤一次</w:t>
      </w: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ind w:firstLine="560"/>
        <w:rPr>
          <w:rFonts w:eastAsia="標楷體"/>
          <w:sz w:val="28"/>
          <w:szCs w:val="28"/>
        </w:rPr>
      </w:pPr>
    </w:p>
    <w:p w:rsidR="00A533B2" w:rsidRPr="00D43766" w:rsidRDefault="00A533B2" w:rsidP="00A533B2">
      <w:pPr>
        <w:spacing w:line="360" w:lineRule="exact"/>
        <w:ind w:left="480"/>
        <w:rPr>
          <w:rFonts w:eastAsia="標楷體"/>
          <w:sz w:val="28"/>
          <w:szCs w:val="28"/>
        </w:rPr>
      </w:pPr>
    </w:p>
    <w:p w:rsidR="00A533B2" w:rsidRPr="00D43766" w:rsidRDefault="00A533B2" w:rsidP="00A533B2">
      <w:pPr>
        <w:spacing w:line="360" w:lineRule="exact"/>
        <w:ind w:left="480"/>
        <w:rPr>
          <w:rFonts w:eastAsia="標楷體"/>
          <w:sz w:val="28"/>
          <w:szCs w:val="28"/>
        </w:rPr>
      </w:pPr>
    </w:p>
    <w:p w:rsidR="00A533B2" w:rsidRPr="00D43766" w:rsidRDefault="00A533B2" w:rsidP="00A533B2">
      <w:pPr>
        <w:spacing w:line="360" w:lineRule="exact"/>
        <w:ind w:left="480"/>
        <w:rPr>
          <w:rFonts w:eastAsia="標楷體"/>
          <w:sz w:val="28"/>
          <w:szCs w:val="28"/>
        </w:rPr>
      </w:pPr>
    </w:p>
    <w:p w:rsidR="00A533B2" w:rsidRPr="00D43766" w:rsidRDefault="00A533B2" w:rsidP="00A533B2">
      <w:pPr>
        <w:spacing w:line="360" w:lineRule="exact"/>
        <w:ind w:left="480"/>
        <w:rPr>
          <w:rFonts w:eastAsia="標楷體"/>
          <w:sz w:val="28"/>
          <w:szCs w:val="28"/>
        </w:rPr>
      </w:pPr>
    </w:p>
    <w:p w:rsidR="00A533B2" w:rsidRPr="00D43766" w:rsidRDefault="00A533B2" w:rsidP="00A533B2">
      <w:pPr>
        <w:spacing w:line="360" w:lineRule="exact"/>
        <w:ind w:left="480"/>
        <w:rPr>
          <w:rFonts w:eastAsia="標楷體"/>
          <w:sz w:val="28"/>
          <w:szCs w:val="28"/>
        </w:rPr>
      </w:pPr>
    </w:p>
    <w:p w:rsidR="00A533B2" w:rsidRPr="00D43766" w:rsidRDefault="00A533B2" w:rsidP="00A533B2">
      <w:pPr>
        <w:spacing w:line="360" w:lineRule="exact"/>
        <w:ind w:left="480"/>
        <w:rPr>
          <w:rFonts w:eastAsia="標楷體"/>
          <w:sz w:val="28"/>
          <w:szCs w:val="28"/>
        </w:rPr>
      </w:pPr>
    </w:p>
    <w:p w:rsidR="00A533B2" w:rsidRPr="00D43766" w:rsidRDefault="00A533B2" w:rsidP="00A533B2">
      <w:pPr>
        <w:spacing w:line="360" w:lineRule="exact"/>
        <w:ind w:left="480"/>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spacing w:line="360" w:lineRule="exact"/>
        <w:rPr>
          <w:rFonts w:eastAsia="標楷體"/>
          <w:sz w:val="28"/>
          <w:szCs w:val="28"/>
        </w:rPr>
      </w:pPr>
    </w:p>
    <w:p w:rsidR="00A533B2" w:rsidRPr="00D43766" w:rsidRDefault="00A533B2" w:rsidP="00A533B2">
      <w:pPr>
        <w:jc w:val="center"/>
        <w:rPr>
          <w:rFonts w:eastAsia="標楷體"/>
          <w:b/>
          <w:bCs/>
          <w:sz w:val="36"/>
          <w:szCs w:val="36"/>
          <w:u w:val="single"/>
        </w:rPr>
      </w:pPr>
    </w:p>
    <w:p w:rsidR="00A533B2" w:rsidRPr="00D43766" w:rsidRDefault="00A533B2" w:rsidP="00A533B2">
      <w:pPr>
        <w:spacing w:line="360" w:lineRule="exact"/>
        <w:ind w:left="566"/>
        <w:rPr>
          <w:rFonts w:eastAsia="標楷體"/>
        </w:rPr>
      </w:pPr>
    </w:p>
    <w:p w:rsidR="00A533B2" w:rsidRPr="00D43766" w:rsidRDefault="00BD190A" w:rsidP="00A533B2">
      <w:pPr>
        <w:spacing w:after="180" w:line="360" w:lineRule="exact"/>
        <w:ind w:right="96"/>
        <w:jc w:val="right"/>
      </w:pPr>
      <w:hyperlink w:anchor="七、新住民、原住民與弱勢族群之婦幼健康及事故傷害防制" w:history="1">
        <w:r w:rsidR="00A533B2" w:rsidRPr="00D43766">
          <w:rPr>
            <w:rFonts w:eastAsia="標楷體"/>
            <w:b/>
            <w:bCs/>
            <w:sz w:val="32"/>
            <w:szCs w:val="32"/>
          </w:rPr>
          <w:t>附件</w:t>
        </w:r>
        <w:r w:rsidR="00A533B2" w:rsidRPr="00D43766">
          <w:rPr>
            <w:rFonts w:eastAsia="標楷體"/>
            <w:b/>
            <w:bCs/>
            <w:sz w:val="32"/>
            <w:szCs w:val="32"/>
          </w:rPr>
          <w:t>13</w:t>
        </w:r>
      </w:hyperlink>
    </w:p>
    <w:p w:rsidR="00A533B2" w:rsidRPr="00D43766" w:rsidRDefault="00A533B2" w:rsidP="00A533B2">
      <w:pPr>
        <w:jc w:val="center"/>
        <w:rPr>
          <w:rFonts w:eastAsia="標楷體"/>
          <w:b/>
          <w:bCs/>
          <w:sz w:val="36"/>
          <w:szCs w:val="36"/>
          <w:u w:val="single"/>
        </w:rPr>
      </w:pPr>
      <w:r w:rsidRPr="00D43766">
        <w:rPr>
          <w:rFonts w:eastAsia="標楷體"/>
          <w:b/>
          <w:bCs/>
          <w:sz w:val="36"/>
          <w:szCs w:val="36"/>
          <w:u w:val="single"/>
        </w:rPr>
        <w:t>原住民生育健康指導及諮詢檢核表</w:t>
      </w:r>
    </w:p>
    <w:p w:rsidR="00A533B2" w:rsidRPr="00D43766" w:rsidRDefault="00A533B2" w:rsidP="00A533B2">
      <w:pPr>
        <w:spacing w:before="180"/>
        <w:ind w:left="180"/>
        <w:rPr>
          <w:rFonts w:eastAsia="標楷體"/>
          <w:b/>
          <w:bCs/>
          <w:sz w:val="32"/>
          <w:szCs w:val="32"/>
        </w:rPr>
      </w:pPr>
      <w:r w:rsidRPr="00D43766">
        <w:rPr>
          <w:rFonts w:eastAsia="標楷體"/>
          <w:b/>
          <w:bCs/>
          <w:sz w:val="32"/>
          <w:szCs w:val="32"/>
        </w:rPr>
        <w:t>一、基本資料</w:t>
      </w:r>
    </w:p>
    <w:p w:rsidR="00A533B2" w:rsidRPr="00D43766" w:rsidRDefault="00A533B2" w:rsidP="00A533B2">
      <w:pPr>
        <w:ind w:left="720"/>
      </w:pPr>
      <w:r w:rsidRPr="00D43766">
        <w:rPr>
          <w:rFonts w:eastAsia="標楷體"/>
          <w:b/>
          <w:bCs/>
        </w:rPr>
        <w:t>個案姓名：</w:t>
      </w:r>
      <w:r w:rsidRPr="00D43766">
        <w:rPr>
          <w:rFonts w:eastAsia="標楷體"/>
          <w:u w:val="single"/>
        </w:rPr>
        <w:t xml:space="preserve">             </w:t>
      </w:r>
      <w:r w:rsidRPr="00D43766">
        <w:rPr>
          <w:rFonts w:eastAsia="標楷體"/>
        </w:rPr>
        <w:t xml:space="preserve">  </w:t>
      </w:r>
    </w:p>
    <w:p w:rsidR="00A533B2" w:rsidRPr="00D43766" w:rsidRDefault="00A533B2" w:rsidP="00A533B2">
      <w:pPr>
        <w:ind w:left="720"/>
      </w:pPr>
      <w:r w:rsidRPr="00D43766">
        <w:rPr>
          <w:rFonts w:eastAsia="標楷體"/>
          <w:b/>
          <w:bCs/>
        </w:rPr>
        <w:t>出生年月：</w:t>
      </w:r>
      <w:r w:rsidRPr="00D43766">
        <w:rPr>
          <w:rFonts w:eastAsia="標楷體"/>
          <w:u w:val="single"/>
        </w:rPr>
        <w:t xml:space="preserve">   </w:t>
      </w:r>
      <w:r w:rsidRPr="00D43766">
        <w:rPr>
          <w:rFonts w:eastAsia="標楷體"/>
        </w:rPr>
        <w:t>年</w:t>
      </w:r>
      <w:r w:rsidRPr="00D43766">
        <w:rPr>
          <w:rFonts w:eastAsia="標楷體"/>
          <w:u w:val="single"/>
        </w:rPr>
        <w:t xml:space="preserve">   </w:t>
      </w:r>
      <w:r w:rsidRPr="00D43766">
        <w:rPr>
          <w:rFonts w:eastAsia="標楷體"/>
        </w:rPr>
        <w:t>月</w:t>
      </w:r>
      <w:r w:rsidRPr="00D43766">
        <w:rPr>
          <w:rFonts w:eastAsia="標楷體"/>
        </w:rPr>
        <w:t xml:space="preserve">  </w:t>
      </w:r>
      <w:r w:rsidRPr="00D43766">
        <w:rPr>
          <w:rFonts w:eastAsia="標楷體"/>
          <w:b/>
          <w:bCs/>
        </w:rPr>
        <w:t>聯絡電話：</w:t>
      </w:r>
      <w:r w:rsidRPr="00D43766">
        <w:rPr>
          <w:rFonts w:eastAsia="標楷體"/>
          <w:b/>
          <w:bCs/>
        </w:rPr>
        <w:t xml:space="preserve"> </w:t>
      </w:r>
      <w:r w:rsidRPr="00D43766">
        <w:rPr>
          <w:rFonts w:eastAsia="標楷體"/>
          <w:u w:val="single"/>
        </w:rPr>
        <w:t xml:space="preserve">               </w:t>
      </w:r>
    </w:p>
    <w:p w:rsidR="00A533B2" w:rsidRPr="00D43766" w:rsidRDefault="00A533B2" w:rsidP="00A533B2">
      <w:pPr>
        <w:ind w:left="960" w:hanging="240"/>
      </w:pPr>
      <w:r w:rsidRPr="00D43766">
        <w:rPr>
          <w:rFonts w:eastAsia="標楷體"/>
          <w:b/>
          <w:bCs/>
        </w:rPr>
        <w:t>地址：</w:t>
      </w:r>
      <w:r w:rsidRPr="00D43766">
        <w:rPr>
          <w:rFonts w:eastAsia="標楷體"/>
        </w:rPr>
        <w:t xml:space="preserve"> </w:t>
      </w:r>
      <w:r w:rsidRPr="00D43766">
        <w:rPr>
          <w:rFonts w:eastAsia="標楷體"/>
          <w:u w:val="single"/>
        </w:rPr>
        <w:t xml:space="preserve">        </w:t>
      </w:r>
      <w:r w:rsidRPr="00D43766">
        <w:rPr>
          <w:rFonts w:eastAsia="標楷體"/>
        </w:rPr>
        <w:t>縣</w:t>
      </w:r>
      <w:r w:rsidRPr="00D43766">
        <w:rPr>
          <w:rFonts w:eastAsia="標楷體"/>
        </w:rPr>
        <w:t>(</w:t>
      </w:r>
      <w:r w:rsidRPr="00D43766">
        <w:rPr>
          <w:rFonts w:eastAsia="標楷體"/>
        </w:rPr>
        <w:t>市</w:t>
      </w:r>
      <w:r w:rsidRPr="00D43766">
        <w:rPr>
          <w:rFonts w:eastAsia="標楷體"/>
        </w:rPr>
        <w:t>)</w:t>
      </w:r>
      <w:r w:rsidRPr="00D43766">
        <w:rPr>
          <w:rFonts w:eastAsia="標楷體"/>
          <w:u w:val="single"/>
        </w:rPr>
        <w:t xml:space="preserve">          </w:t>
      </w:r>
      <w:r w:rsidRPr="00D43766">
        <w:rPr>
          <w:rFonts w:eastAsia="標楷體"/>
        </w:rPr>
        <w:t>鄉</w:t>
      </w:r>
      <w:r w:rsidRPr="00D43766">
        <w:rPr>
          <w:rFonts w:eastAsia="標楷體"/>
        </w:rPr>
        <w:t>(</w:t>
      </w:r>
      <w:r w:rsidRPr="00D43766">
        <w:rPr>
          <w:rFonts w:eastAsia="標楷體"/>
        </w:rPr>
        <w:t>鎮</w:t>
      </w:r>
      <w:r w:rsidRPr="00D43766">
        <w:rPr>
          <w:rFonts w:eastAsia="標楷體"/>
        </w:rPr>
        <w:t xml:space="preserve">) </w:t>
      </w:r>
      <w:r w:rsidRPr="00D43766">
        <w:rPr>
          <w:rFonts w:eastAsia="標楷體"/>
          <w:u w:val="single"/>
        </w:rPr>
        <w:t xml:space="preserve">       </w:t>
      </w:r>
      <w:r w:rsidRPr="00D43766">
        <w:rPr>
          <w:rFonts w:eastAsia="標楷體"/>
        </w:rPr>
        <w:t>路</w:t>
      </w:r>
      <w:r w:rsidRPr="00D43766">
        <w:rPr>
          <w:rFonts w:eastAsia="標楷體"/>
        </w:rPr>
        <w:t>(</w:t>
      </w:r>
      <w:r w:rsidRPr="00D43766">
        <w:rPr>
          <w:rFonts w:eastAsia="標楷體"/>
        </w:rPr>
        <w:t>街</w:t>
      </w:r>
      <w:r w:rsidRPr="00D43766">
        <w:rPr>
          <w:rFonts w:eastAsia="標楷體"/>
        </w:rPr>
        <w:t>)</w:t>
      </w:r>
    </w:p>
    <w:p w:rsidR="00A533B2" w:rsidRPr="00D43766" w:rsidRDefault="00A533B2" w:rsidP="00A533B2">
      <w:pPr>
        <w:ind w:left="720" w:firstLine="480"/>
      </w:pPr>
      <w:r w:rsidRPr="00D43766">
        <w:rPr>
          <w:rFonts w:eastAsia="標楷體"/>
        </w:rPr>
        <w:t xml:space="preserve"> </w:t>
      </w:r>
      <w:r w:rsidRPr="00D43766">
        <w:rPr>
          <w:rFonts w:eastAsia="標楷體"/>
          <w:u w:val="single"/>
        </w:rPr>
        <w:t xml:space="preserve">    </w:t>
      </w:r>
      <w:r w:rsidRPr="00D43766">
        <w:rPr>
          <w:rFonts w:eastAsia="標楷體"/>
        </w:rPr>
        <w:t>段</w:t>
      </w:r>
      <w:r w:rsidRPr="00D43766">
        <w:rPr>
          <w:rFonts w:eastAsia="標楷體"/>
        </w:rPr>
        <w:t xml:space="preserve"> </w:t>
      </w:r>
      <w:r w:rsidRPr="00D43766">
        <w:rPr>
          <w:rFonts w:eastAsia="標楷體"/>
          <w:u w:val="single"/>
        </w:rPr>
        <w:t xml:space="preserve">    </w:t>
      </w:r>
      <w:r w:rsidRPr="00D43766">
        <w:rPr>
          <w:rFonts w:eastAsia="標楷體"/>
        </w:rPr>
        <w:t>巷</w:t>
      </w:r>
      <w:r w:rsidRPr="00D43766">
        <w:rPr>
          <w:rFonts w:eastAsia="標楷體"/>
        </w:rPr>
        <w:t xml:space="preserve"> </w:t>
      </w:r>
      <w:r w:rsidRPr="00D43766">
        <w:rPr>
          <w:rFonts w:eastAsia="標楷體"/>
          <w:u w:val="single"/>
        </w:rPr>
        <w:t xml:space="preserve">    </w:t>
      </w:r>
      <w:r w:rsidRPr="00D43766">
        <w:rPr>
          <w:rFonts w:eastAsia="標楷體"/>
        </w:rPr>
        <w:t>弄</w:t>
      </w:r>
      <w:r w:rsidRPr="00D43766">
        <w:rPr>
          <w:rFonts w:eastAsia="標楷體"/>
        </w:rPr>
        <w:t xml:space="preserve"> </w:t>
      </w:r>
      <w:r w:rsidRPr="00D43766">
        <w:rPr>
          <w:rFonts w:eastAsia="標楷體"/>
          <w:u w:val="single"/>
        </w:rPr>
        <w:t xml:space="preserve">    </w:t>
      </w:r>
      <w:r w:rsidRPr="00D43766">
        <w:rPr>
          <w:rFonts w:eastAsia="標楷體"/>
        </w:rPr>
        <w:t>號</w:t>
      </w:r>
      <w:r w:rsidRPr="00D43766">
        <w:rPr>
          <w:rFonts w:eastAsia="標楷體"/>
        </w:rPr>
        <w:t xml:space="preserve"> </w:t>
      </w:r>
      <w:r w:rsidRPr="00D43766">
        <w:rPr>
          <w:rFonts w:eastAsia="標楷體"/>
          <w:u w:val="single"/>
        </w:rPr>
        <w:t xml:space="preserve">    </w:t>
      </w:r>
      <w:r w:rsidRPr="00D43766">
        <w:rPr>
          <w:rFonts w:eastAsia="標楷體"/>
        </w:rPr>
        <w:t>樓之</w:t>
      </w:r>
      <w:r w:rsidRPr="00D43766">
        <w:rPr>
          <w:rFonts w:eastAsia="標楷體"/>
          <w:u w:val="single"/>
        </w:rPr>
        <w:t xml:space="preserve">     </w:t>
      </w:r>
    </w:p>
    <w:p w:rsidR="00A533B2" w:rsidRPr="00D43766" w:rsidRDefault="00A533B2" w:rsidP="00A533B2">
      <w:pPr>
        <w:spacing w:before="54"/>
        <w:ind w:left="720"/>
      </w:pPr>
      <w:r w:rsidRPr="00D43766">
        <w:rPr>
          <w:rFonts w:eastAsia="標楷體"/>
          <w:b/>
        </w:rPr>
        <w:t>記錄日期：</w:t>
      </w:r>
      <w:r w:rsidRPr="00D43766">
        <w:rPr>
          <w:rFonts w:eastAsia="標楷體"/>
          <w:u w:val="single"/>
        </w:rPr>
        <w:t xml:space="preserve">    </w:t>
      </w:r>
      <w:r w:rsidRPr="00D43766">
        <w:rPr>
          <w:rFonts w:eastAsia="標楷體"/>
        </w:rPr>
        <w:t>年</w:t>
      </w:r>
      <w:r w:rsidRPr="00D43766">
        <w:rPr>
          <w:rFonts w:eastAsia="標楷體"/>
        </w:rPr>
        <w:t xml:space="preserve"> </w:t>
      </w:r>
      <w:r w:rsidRPr="00D43766">
        <w:rPr>
          <w:rFonts w:eastAsia="標楷體"/>
          <w:u w:val="single"/>
        </w:rPr>
        <w:t xml:space="preserve">    </w:t>
      </w:r>
      <w:r w:rsidRPr="00D43766">
        <w:rPr>
          <w:rFonts w:eastAsia="標楷體"/>
        </w:rPr>
        <w:t>月</w:t>
      </w:r>
      <w:r w:rsidRPr="00D43766">
        <w:rPr>
          <w:rFonts w:eastAsia="標楷體"/>
        </w:rPr>
        <w:t xml:space="preserve"> </w:t>
      </w:r>
      <w:r w:rsidRPr="00D43766">
        <w:rPr>
          <w:rFonts w:eastAsia="標楷體"/>
          <w:u w:val="single"/>
        </w:rPr>
        <w:t xml:space="preserve">    </w:t>
      </w:r>
      <w:r w:rsidRPr="00D43766">
        <w:rPr>
          <w:rFonts w:eastAsia="標楷體"/>
        </w:rPr>
        <w:t>日</w:t>
      </w:r>
    </w:p>
    <w:p w:rsidR="00A533B2" w:rsidRPr="00D43766" w:rsidRDefault="00A533B2" w:rsidP="00A533B2">
      <w:pPr>
        <w:snapToGrid w:val="0"/>
        <w:spacing w:line="440" w:lineRule="atLeast"/>
        <w:ind w:left="720"/>
      </w:pPr>
      <w:r w:rsidRPr="00D43766">
        <w:rPr>
          <w:noProof/>
        </w:rPr>
        <mc:AlternateContent>
          <mc:Choice Requires="wps">
            <w:drawing>
              <wp:anchor distT="0" distB="0" distL="114300" distR="114300" simplePos="0" relativeHeight="251700224" behindDoc="0" locked="0" layoutInCell="1" allowOverlap="1" wp14:anchorId="26249B66" wp14:editId="656A5B90">
                <wp:simplePos x="0" y="0"/>
                <wp:positionH relativeFrom="column">
                  <wp:posOffset>0</wp:posOffset>
                </wp:positionH>
                <wp:positionV relativeFrom="paragraph">
                  <wp:posOffset>190496</wp:posOffset>
                </wp:positionV>
                <wp:extent cx="5715000" cy="0"/>
                <wp:effectExtent l="0" t="0" r="0" b="19050"/>
                <wp:wrapNone/>
                <wp:docPr id="141" name="直線接點 71"/>
                <wp:cNvGraphicFramePr/>
                <a:graphic xmlns:a="http://schemas.openxmlformats.org/drawingml/2006/main">
                  <a:graphicData uri="http://schemas.microsoft.com/office/word/2010/wordprocessingShape">
                    <wps:wsp>
                      <wps:cNvCnPr/>
                      <wps:spPr>
                        <a:xfrm>
                          <a:off x="0" y="0"/>
                          <a:ext cx="5715000" cy="0"/>
                        </a:xfrm>
                        <a:prstGeom prst="straightConnector1">
                          <a:avLst/>
                        </a:prstGeom>
                        <a:noFill/>
                        <a:ln w="19046" cap="flat">
                          <a:solidFill>
                            <a:srgbClr val="000000"/>
                          </a:solidFill>
                          <a:custDash>
                            <a:ds d="300063" sp="300063"/>
                            <a:ds d="100000" sp="300063"/>
                          </a:custDash>
                          <a:round/>
                        </a:ln>
                      </wps:spPr>
                      <wps:bodyPr/>
                    </wps:wsp>
                  </a:graphicData>
                </a:graphic>
              </wp:anchor>
            </w:drawing>
          </mc:Choice>
          <mc:Fallback xmlns:w15="http://schemas.microsoft.com/office/word/2012/wordml">
            <w:pict>
              <v:shape w14:anchorId="5BFE8766" id="直線接點 71" o:spid="_x0000_s1026" type="#_x0000_t32" style="position:absolute;margin-left:0;margin-top:15pt;width:450pt;height:0;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" strokeweight=".52906mm"/>
            </w:pict>
          </mc:Fallback>
        </mc:AlternateContent>
      </w:r>
    </w:p>
    <w:p w:rsidR="00A533B2" w:rsidRPr="00D43766" w:rsidRDefault="00A533B2" w:rsidP="00A533B2">
      <w:pPr>
        <w:spacing w:before="180" w:after="180"/>
      </w:pPr>
      <w:r w:rsidRPr="00D43766">
        <w:rPr>
          <w:rFonts w:eastAsia="標楷體"/>
          <w:b/>
          <w:sz w:val="32"/>
          <w:szCs w:val="32"/>
        </w:rPr>
        <w:t>二、</w:t>
      </w:r>
      <w:r w:rsidRPr="00D43766">
        <w:rPr>
          <w:rFonts w:eastAsia="標楷體"/>
          <w:b/>
          <w:bCs/>
          <w:sz w:val="32"/>
          <w:szCs w:val="32"/>
          <w:u w:val="single"/>
        </w:rPr>
        <w:t>生育健康指導及</w:t>
      </w:r>
      <w:r w:rsidRPr="00D43766">
        <w:rPr>
          <w:rFonts w:eastAsia="標楷體"/>
          <w:b/>
          <w:bCs/>
          <w:sz w:val="32"/>
          <w:szCs w:val="32"/>
        </w:rPr>
        <w:t>諮詢檢核表</w:t>
      </w:r>
    </w:p>
    <w:tbl>
      <w:tblPr>
        <w:tblW w:w="9180" w:type="dxa"/>
        <w:tblInd w:w="388" w:type="dxa"/>
        <w:tblCellMar>
          <w:left w:w="10" w:type="dxa"/>
          <w:right w:w="10" w:type="dxa"/>
        </w:tblCellMar>
        <w:tblLook w:val="04A0" w:firstRow="1" w:lastRow="0" w:firstColumn="1" w:lastColumn="0" w:noHBand="0" w:noVBand="1"/>
      </w:tblPr>
      <w:tblGrid>
        <w:gridCol w:w="540"/>
        <w:gridCol w:w="6300"/>
        <w:gridCol w:w="720"/>
        <w:gridCol w:w="720"/>
        <w:gridCol w:w="900"/>
      </w:tblGrid>
      <w:tr w:rsidR="00D43766" w:rsidRPr="00D43766" w:rsidTr="004518D0">
        <w:trPr>
          <w:cantSplit/>
          <w:tblHeader/>
        </w:trPr>
        <w:tc>
          <w:tcPr>
            <w:tcW w:w="684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u w:val="single"/>
              </w:rPr>
            </w:pPr>
            <w:r w:rsidRPr="00D43766">
              <w:rPr>
                <w:rFonts w:eastAsia="標楷體"/>
                <w:b/>
                <w:sz w:val="26"/>
                <w:szCs w:val="26"/>
                <w:u w:val="single"/>
              </w:rPr>
              <w:t>指</w:t>
            </w:r>
            <w:r w:rsidRPr="00D43766">
              <w:rPr>
                <w:rFonts w:eastAsia="標楷體"/>
                <w:b/>
                <w:sz w:val="26"/>
                <w:szCs w:val="26"/>
                <w:u w:val="single"/>
              </w:rPr>
              <w:t xml:space="preserve">  </w:t>
            </w:r>
            <w:r w:rsidRPr="00D43766">
              <w:rPr>
                <w:rFonts w:eastAsia="標楷體"/>
                <w:b/>
                <w:sz w:val="26"/>
                <w:szCs w:val="26"/>
                <w:u w:val="single"/>
              </w:rPr>
              <w:t>導</w:t>
            </w:r>
            <w:r w:rsidRPr="00D43766">
              <w:rPr>
                <w:rFonts w:eastAsia="標楷體"/>
                <w:b/>
                <w:sz w:val="26"/>
                <w:szCs w:val="26"/>
                <w:u w:val="single"/>
              </w:rPr>
              <w:t xml:space="preserve">  </w:t>
            </w:r>
            <w:r w:rsidRPr="00D43766">
              <w:rPr>
                <w:rFonts w:eastAsia="標楷體"/>
                <w:b/>
                <w:sz w:val="26"/>
                <w:szCs w:val="26"/>
                <w:u w:val="single"/>
              </w:rPr>
              <w:t>及</w:t>
            </w:r>
            <w:r w:rsidRPr="00D43766">
              <w:rPr>
                <w:rFonts w:eastAsia="標楷體"/>
                <w:b/>
                <w:sz w:val="26"/>
                <w:szCs w:val="26"/>
                <w:u w:val="single"/>
              </w:rPr>
              <w:t xml:space="preserve">  </w:t>
            </w:r>
            <w:r w:rsidRPr="00D43766">
              <w:rPr>
                <w:rFonts w:eastAsia="標楷體"/>
                <w:b/>
                <w:sz w:val="26"/>
                <w:szCs w:val="26"/>
                <w:u w:val="single"/>
              </w:rPr>
              <w:t>諮</w:t>
            </w:r>
            <w:r w:rsidRPr="00D43766">
              <w:rPr>
                <w:rFonts w:eastAsia="標楷體"/>
                <w:b/>
                <w:sz w:val="26"/>
                <w:szCs w:val="26"/>
                <w:u w:val="single"/>
              </w:rPr>
              <w:t xml:space="preserve">  </w:t>
            </w:r>
            <w:r w:rsidRPr="00D43766">
              <w:rPr>
                <w:rFonts w:eastAsia="標楷體"/>
                <w:b/>
                <w:sz w:val="26"/>
                <w:szCs w:val="26"/>
                <w:u w:val="single"/>
              </w:rPr>
              <w:t>詢</w:t>
            </w:r>
            <w:r w:rsidRPr="00D43766">
              <w:rPr>
                <w:rFonts w:eastAsia="標楷體"/>
                <w:b/>
                <w:sz w:val="26"/>
                <w:szCs w:val="26"/>
                <w:u w:val="single"/>
              </w:rPr>
              <w:t xml:space="preserve">  </w:t>
            </w:r>
            <w:r w:rsidRPr="00D43766">
              <w:rPr>
                <w:rFonts w:eastAsia="標楷體"/>
                <w:b/>
                <w:sz w:val="26"/>
                <w:szCs w:val="26"/>
                <w:u w:val="single"/>
              </w:rPr>
              <w:t>項</w:t>
            </w:r>
            <w:r w:rsidRPr="00D43766">
              <w:rPr>
                <w:rFonts w:eastAsia="標楷體"/>
                <w:b/>
                <w:sz w:val="26"/>
                <w:szCs w:val="26"/>
                <w:u w:val="single"/>
              </w:rPr>
              <w:t xml:space="preserve">    </w:t>
            </w:r>
            <w:r w:rsidRPr="00D43766">
              <w:rPr>
                <w:rFonts w:eastAsia="標楷體"/>
                <w:b/>
                <w:sz w:val="26"/>
                <w:szCs w:val="26"/>
                <w:u w:val="single"/>
              </w:rPr>
              <w:t>目</w:t>
            </w:r>
          </w:p>
        </w:tc>
        <w:tc>
          <w:tcPr>
            <w:tcW w:w="234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rPr>
            </w:pPr>
            <w:r w:rsidRPr="00D43766">
              <w:rPr>
                <w:rFonts w:eastAsia="標楷體"/>
                <w:b/>
                <w:sz w:val="26"/>
                <w:szCs w:val="26"/>
              </w:rPr>
              <w:t>接受衛教指導及諮詢情形</w:t>
            </w:r>
          </w:p>
        </w:tc>
      </w:tr>
      <w:tr w:rsidR="00D43766" w:rsidRPr="00D43766" w:rsidTr="004518D0">
        <w:trPr>
          <w:cantSplit/>
          <w:tblHeader/>
        </w:trPr>
        <w:tc>
          <w:tcPr>
            <w:tcW w:w="6840" w:type="dxa"/>
            <w:gridSpan w:val="2"/>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
                <w:sz w:val="26"/>
                <w:szCs w:val="26"/>
                <w:u w:val="single"/>
              </w:rPr>
            </w:pP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rPr>
            </w:pPr>
            <w:r w:rsidRPr="00D43766">
              <w:rPr>
                <w:rFonts w:eastAsia="標楷體"/>
                <w:b/>
                <w:sz w:val="26"/>
                <w:szCs w:val="26"/>
              </w:rPr>
              <w:t>是</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
                <w:sz w:val="26"/>
                <w:szCs w:val="26"/>
              </w:rPr>
            </w:pPr>
            <w:r w:rsidRPr="00D43766">
              <w:rPr>
                <w:rFonts w:eastAsia="標楷體"/>
                <w:b/>
                <w:sz w:val="26"/>
                <w:szCs w:val="26"/>
              </w:rPr>
              <w:t>否</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rPr>
                <w:rFonts w:eastAsia="標楷體"/>
                <w:b/>
                <w:sz w:val="26"/>
                <w:szCs w:val="26"/>
              </w:rPr>
            </w:pPr>
            <w:r w:rsidRPr="00D43766">
              <w:rPr>
                <w:rFonts w:eastAsia="標楷體"/>
                <w:b/>
                <w:sz w:val="26"/>
                <w:szCs w:val="26"/>
              </w:rPr>
              <w:t>不需要</w:t>
            </w:r>
          </w:p>
        </w:tc>
      </w:tr>
      <w:tr w:rsidR="00D43766" w:rsidRPr="00D43766" w:rsidTr="004518D0">
        <w:trPr>
          <w:cantSplit/>
          <w:trHeight w:val="475"/>
        </w:trPr>
        <w:tc>
          <w:tcPr>
            <w:tcW w:w="540" w:type="dxa"/>
            <w:vMerge w:val="restart"/>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Cs/>
              </w:rPr>
            </w:pPr>
            <w:r w:rsidRPr="00D43766">
              <w:rPr>
                <w:rFonts w:eastAsia="標楷體"/>
                <w:bCs/>
              </w:rPr>
              <w:t>一般健康指導</w:t>
            </w: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菸害防治</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val="475"/>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酒害防治</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val="475"/>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sz w:val="26"/>
              </w:rPr>
              <w:t>檳榔防治</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val="475"/>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心理健康促進：如認識憂鬱症及防治、社區心理衛生</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提供社區資源</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val="426"/>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sz w:val="26"/>
                <w:szCs w:val="26"/>
              </w:rPr>
              <w:t>生育計畫</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szCs w:val="26"/>
              </w:rPr>
            </w:pPr>
            <w:r w:rsidRPr="00D43766">
              <w:rPr>
                <w:rFonts w:eastAsia="標楷體"/>
                <w:sz w:val="26"/>
                <w:szCs w:val="26"/>
              </w:rPr>
              <w:t>子宮頸抹片檢查</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szCs w:val="26"/>
              </w:rPr>
            </w:pPr>
            <w:r w:rsidRPr="00D43766">
              <w:rPr>
                <w:rFonts w:eastAsia="標楷體"/>
                <w:sz w:val="26"/>
                <w:szCs w:val="26"/>
              </w:rPr>
              <w:t>乳癌篩檢</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sz w:val="26"/>
              </w:rPr>
              <w:t>預防注射：</w:t>
            </w:r>
            <w:r w:rsidRPr="00D43766">
              <w:rPr>
                <w:rFonts w:eastAsia="標楷體"/>
                <w:sz w:val="26"/>
                <w:szCs w:val="26"/>
              </w:rPr>
              <w:t>如</w:t>
            </w:r>
            <w:r w:rsidRPr="00D43766">
              <w:rPr>
                <w:rFonts w:eastAsia="標楷體"/>
                <w:sz w:val="26"/>
                <w:szCs w:val="26"/>
              </w:rPr>
              <w:t>A</w:t>
            </w:r>
            <w:r w:rsidRPr="00D43766">
              <w:rPr>
                <w:rFonts w:eastAsia="標楷體"/>
                <w:sz w:val="26"/>
                <w:szCs w:val="26"/>
              </w:rPr>
              <w:t>型肝炎、</w:t>
            </w:r>
            <w:r w:rsidRPr="00D43766">
              <w:rPr>
                <w:rFonts w:eastAsia="標楷體"/>
                <w:bCs/>
                <w:sz w:val="26"/>
                <w:szCs w:val="26"/>
              </w:rPr>
              <w:t>HPV</w:t>
            </w:r>
            <w:r w:rsidRPr="00D43766">
              <w:rPr>
                <w:rFonts w:eastAsia="標楷體"/>
                <w:bCs/>
                <w:sz w:val="26"/>
                <w:szCs w:val="26"/>
              </w:rPr>
              <w:t>、</w:t>
            </w:r>
            <w:r w:rsidRPr="00D43766">
              <w:rPr>
                <w:rFonts w:eastAsia="標楷體"/>
                <w:sz w:val="26"/>
                <w:szCs w:val="26"/>
              </w:rPr>
              <w:t>德國麻疹疫苗</w:t>
            </w:r>
            <w:r w:rsidRPr="00D43766">
              <w:rPr>
                <w:rFonts w:eastAsia="標楷體"/>
                <w:bCs/>
                <w:sz w:val="26"/>
                <w:szCs w:val="26"/>
              </w:rPr>
              <w:t>接種</w:t>
            </w:r>
          </w:p>
        </w:tc>
        <w:tc>
          <w:tcPr>
            <w:tcW w:w="72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val="521"/>
        </w:trPr>
        <w:tc>
          <w:tcPr>
            <w:tcW w:w="54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rPr>
                <w:rFonts w:eastAsia="標楷體"/>
                <w:bCs/>
              </w:rPr>
            </w:pPr>
            <w:r w:rsidRPr="00D43766">
              <w:rPr>
                <w:rFonts w:eastAsia="標楷體"/>
                <w:bCs/>
              </w:rPr>
              <w:t>生育健康指導</w:t>
            </w:r>
          </w:p>
          <w:p w:rsidR="00A533B2" w:rsidRPr="00D43766" w:rsidRDefault="00A533B2" w:rsidP="004518D0">
            <w:pPr>
              <w:ind w:left="300" w:hanging="300"/>
              <w:jc w:val="center"/>
              <w:rPr>
                <w:rFonts w:eastAsia="標楷體"/>
                <w:bCs/>
              </w:rPr>
            </w:pPr>
          </w:p>
        </w:tc>
        <w:tc>
          <w:tcPr>
            <w:tcW w:w="630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pPr>
            <w:r w:rsidRPr="00D43766">
              <w:rPr>
                <w:rFonts w:eastAsia="標楷體"/>
                <w:bCs/>
                <w:sz w:val="26"/>
                <w:szCs w:val="26"/>
              </w:rPr>
              <w:t>接受孕前健康檢查</w:t>
            </w:r>
          </w:p>
        </w:tc>
        <w:tc>
          <w:tcPr>
            <w:tcW w:w="72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孕期保健指導；常見不適及處理</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定期接受產前檢查</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775"/>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pPr>
            <w:r w:rsidRPr="00D43766">
              <w:rPr>
                <w:rFonts w:eastAsia="標楷體"/>
                <w:sz w:val="26"/>
              </w:rPr>
              <w:t>孕期營養指導；</w:t>
            </w:r>
            <w:r w:rsidRPr="00D43766">
              <w:rPr>
                <w:rFonts w:eastAsia="標楷體"/>
                <w:sz w:val="26"/>
                <w:szCs w:val="26"/>
              </w:rPr>
              <w:t>碘</w:t>
            </w:r>
            <w:r w:rsidRPr="00D43766">
              <w:rPr>
                <w:rFonts w:eastAsia="標楷體"/>
                <w:sz w:val="26"/>
              </w:rPr>
              <w:t>、葉酸及鐵等重要營養素、</w:t>
            </w:r>
            <w:r w:rsidRPr="00D43766">
              <w:rPr>
                <w:rFonts w:eastAsia="標楷體"/>
                <w:bCs/>
                <w:sz w:val="26"/>
                <w:szCs w:val="26"/>
              </w:rPr>
              <w:t>均衡飲食之重要性</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8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辨識危險妊娠徵兆</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val="103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151" w:hanging="151"/>
              <w:jc w:val="both"/>
              <w:rPr>
                <w:rFonts w:eastAsia="標楷體"/>
                <w:sz w:val="26"/>
              </w:rPr>
            </w:pPr>
            <w:r w:rsidRPr="00D43766">
              <w:rPr>
                <w:rFonts w:eastAsia="標楷體"/>
                <w:sz w:val="26"/>
              </w:rPr>
              <w:t>孕期</w:t>
            </w:r>
            <w:r w:rsidRPr="00D43766">
              <w:rPr>
                <w:rFonts w:eastAsia="標楷體"/>
                <w:sz w:val="26"/>
              </w:rPr>
              <w:t>35-37</w:t>
            </w:r>
            <w:r w:rsidRPr="00D43766">
              <w:rPr>
                <w:rFonts w:eastAsia="標楷體"/>
                <w:sz w:val="26"/>
              </w:rPr>
              <w:t>週可接受乙型鏈球菌篩檢</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val="513"/>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母乳哺餵重要性</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認識早產徵兆</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pPr>
            <w:r w:rsidRPr="00D43766">
              <w:rPr>
                <w:rFonts w:eastAsia="標楷體"/>
                <w:sz w:val="26"/>
                <w:szCs w:val="26"/>
              </w:rPr>
              <w:t>產兆來臨及異常出血徵兆</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szCs w:val="26"/>
              </w:rPr>
            </w:pPr>
            <w:r w:rsidRPr="00D43766">
              <w:rPr>
                <w:rFonts w:eastAsia="標楷體"/>
                <w:sz w:val="26"/>
                <w:szCs w:val="26"/>
              </w:rPr>
              <w:t>要準備好生產用品</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不要吸入二手菸</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不要亂服用藥物</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說明自然生產的優點。</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不要選時剖腹產</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產前遺傳診斷補助</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sz w:val="26"/>
              </w:rPr>
            </w:pPr>
            <w:r w:rsidRPr="00D43766">
              <w:rPr>
                <w:rFonts w:eastAsia="標楷體"/>
                <w:sz w:val="26"/>
              </w:rPr>
              <w:t>生育調節服務指導</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bCs/>
                <w:sz w:val="26"/>
                <w:szCs w:val="26"/>
              </w:rPr>
              <w:t>嬰兒照顧、育兒知識</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pPr>
            <w:r w:rsidRPr="00D43766">
              <w:rPr>
                <w:rFonts w:eastAsia="標楷體"/>
                <w:bCs/>
                <w:sz w:val="26"/>
                <w:szCs w:val="26"/>
              </w:rPr>
              <w:t>說明新生兒先天性代謝篩檢</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both"/>
              <w:rPr>
                <w:rFonts w:eastAsia="標楷體"/>
                <w:bCs/>
                <w:sz w:val="26"/>
                <w:szCs w:val="26"/>
              </w:rPr>
            </w:pPr>
            <w:r w:rsidRPr="00D43766">
              <w:rPr>
                <w:rFonts w:eastAsia="標楷體"/>
                <w:bCs/>
                <w:sz w:val="26"/>
                <w:szCs w:val="26"/>
              </w:rPr>
              <w:t>按時接受兒童預防保健服務及兒童發展篩檢</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按時接受預防接種</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D43766"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嬰幼兒餵食指導：食品添加時機、重要性、種類及方法</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r w:rsidR="00A533B2" w:rsidRPr="00D43766" w:rsidTr="004518D0">
        <w:trPr>
          <w:cantSplit/>
          <w:trHeight w:hRule="exact" w:val="510"/>
        </w:trPr>
        <w:tc>
          <w:tcPr>
            <w:tcW w:w="54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widowControl/>
              <w:rPr>
                <w:rFonts w:eastAsia="標楷體"/>
                <w:bCs/>
              </w:rPr>
            </w:pPr>
          </w:p>
        </w:tc>
        <w:tc>
          <w:tcPr>
            <w:tcW w:w="63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ind w:left="325" w:hanging="325"/>
              <w:jc w:val="both"/>
              <w:rPr>
                <w:rFonts w:eastAsia="標楷體"/>
                <w:bCs/>
                <w:sz w:val="26"/>
                <w:szCs w:val="26"/>
              </w:rPr>
            </w:pPr>
            <w:r w:rsidRPr="00D43766">
              <w:rPr>
                <w:rFonts w:eastAsia="標楷體"/>
                <w:bCs/>
                <w:sz w:val="26"/>
                <w:szCs w:val="26"/>
              </w:rPr>
              <w:t>奶瓶性齲齒之預防及口腔保健</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7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c>
          <w:tcPr>
            <w:tcW w:w="90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A533B2" w:rsidRPr="00D43766" w:rsidRDefault="00A533B2" w:rsidP="004518D0">
            <w:pPr>
              <w:jc w:val="center"/>
            </w:pPr>
            <w:r w:rsidRPr="00D43766">
              <w:rPr>
                <w:rFonts w:eastAsia="標楷體"/>
                <w:bCs/>
                <w:sz w:val="26"/>
                <w:szCs w:val="26"/>
              </w:rPr>
              <w:t>□</w:t>
            </w:r>
          </w:p>
        </w:tc>
      </w:tr>
    </w:tbl>
    <w:p w:rsidR="00A533B2" w:rsidRPr="00D43766" w:rsidRDefault="00A533B2" w:rsidP="00A533B2">
      <w:pPr>
        <w:rPr>
          <w:rFonts w:eastAsia="標楷體"/>
        </w:rPr>
      </w:pPr>
    </w:p>
    <w:p w:rsidR="00A533B2" w:rsidRPr="00D43766" w:rsidRDefault="00A533B2" w:rsidP="00A533B2">
      <w:pPr>
        <w:spacing w:line="360" w:lineRule="exact"/>
        <w:ind w:left="566"/>
        <w:rPr>
          <w:rFonts w:eastAsia="標楷體"/>
        </w:rPr>
      </w:pPr>
    </w:p>
    <w:p w:rsidR="00A533B2" w:rsidRPr="00D43766" w:rsidRDefault="00A533B2" w:rsidP="00A533B2">
      <w:pPr>
        <w:spacing w:line="360" w:lineRule="exact"/>
        <w:ind w:left="566"/>
        <w:rPr>
          <w:rFonts w:eastAsia="標楷體"/>
        </w:rPr>
      </w:pPr>
    </w:p>
    <w:bookmarkEnd w:id="12"/>
    <w:bookmarkEnd w:id="13"/>
    <w:p w:rsidR="00A533B2" w:rsidRPr="00D43766" w:rsidRDefault="00A533B2" w:rsidP="00A533B2">
      <w:pPr>
        <w:tabs>
          <w:tab w:val="left" w:pos="522"/>
        </w:tabs>
        <w:spacing w:after="180" w:line="360" w:lineRule="exact"/>
        <w:ind w:right="96"/>
        <w:rPr>
          <w:rFonts w:eastAsia="標楷體"/>
        </w:rPr>
      </w:pPr>
    </w:p>
    <w:sectPr w:rsidR="00A533B2" w:rsidRPr="00D43766" w:rsidSect="00D955D0">
      <w:footerReference w:type="default" r:id="rId42"/>
      <w:pgSz w:w="11906" w:h="16838" w:code="9"/>
      <w:pgMar w:top="1134" w:right="1134" w:bottom="1134" w:left="1134"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190A" w:rsidRDefault="00BD190A" w:rsidP="00E72DA5">
      <w:r>
        <w:separator/>
      </w:r>
    </w:p>
  </w:endnote>
  <w:endnote w:type="continuationSeparator" w:id="0">
    <w:p w:rsidR="00BD190A" w:rsidRDefault="00BD190A" w:rsidP="00E72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DFKaiShu-SB-Estd-BF">
    <w:altName w:val="細明體"/>
    <w:panose1 w:val="00000000000000000000"/>
    <w:charset w:val="86"/>
    <w:family w:val="auto"/>
    <w:notTrueType/>
    <w:pitch w:val="default"/>
    <w:sig w:usb0="00000000" w:usb1="080E0000" w:usb2="00000010" w:usb3="00000000" w:csb0="00040001" w:csb1="00000000"/>
  </w:font>
  <w:font w:name="TT46C8o01">
    <w:altName w:val="細明體"/>
    <w:panose1 w:val="00000000000000000000"/>
    <w:charset w:val="88"/>
    <w:family w:val="auto"/>
    <w:notTrueType/>
    <w:pitch w:val="default"/>
    <w:sig w:usb0="00000001" w:usb1="08080000" w:usb2="00000010" w:usb3="00000000" w:csb0="00100000" w:csb1="00000000"/>
  </w:font>
  <w:font w:name="TT46C8o00">
    <w:altName w:val="細明體"/>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087" w:usb1="288F40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T65o01">
    <w:charset w:val="00"/>
    <w:family w:val="auto"/>
    <w:pitch w:val="default"/>
  </w:font>
  <w:font w:name="TT64o00">
    <w:charset w:val="00"/>
    <w:family w:val="auto"/>
    <w:pitch w:val="default"/>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1228148541"/>
      <w:docPartObj>
        <w:docPartGallery w:val="Page Numbers (Bottom of Page)"/>
        <w:docPartUnique/>
      </w:docPartObj>
    </w:sdtPr>
    <w:sdtEndPr/>
    <w:sdtContent>
      <w:p w:rsidR="005B6F0B" w:rsidRDefault="005B6F0B">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iv</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5B6F0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850416833"/>
      <w:docPartObj>
        <w:docPartGallery w:val="Page Numbers (Bottom of Page)"/>
        <w:docPartUnique/>
      </w:docPartObj>
    </w:sdtPr>
    <w:sdtEndPr/>
    <w:sdtContent>
      <w:p w:rsidR="005B6F0B" w:rsidRDefault="005B6F0B">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Pr="000568F1">
          <w:rPr>
            <w:rFonts w:asciiTheme="majorHAnsi" w:eastAsiaTheme="majorEastAsia" w:hAnsiTheme="majorHAnsi" w:cstheme="majorBidi"/>
            <w:noProof/>
            <w:sz w:val="28"/>
            <w:szCs w:val="28"/>
            <w:lang w:val="zh-TW"/>
          </w:rPr>
          <w:t>112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5B6F0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231A1D">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B6F0B" w:rsidRDefault="005B6F0B">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63124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470059328"/>
          <w:docPartObj>
            <w:docPartGallery w:val="Page Numbers (Bottom of Page)"/>
            <w:docPartUnique/>
          </w:docPartObj>
        </w:sdtPr>
        <w:sdtEndPr/>
        <w:sdtContent>
          <w:p w:rsidR="005B6F0B" w:rsidRDefault="005B6F0B" w:rsidP="00A01697">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A01697">
        <w:pPr>
          <w:pStyle w:val="a6"/>
          <w:jc w:val="center"/>
          <w:rPr>
            <w:sz w:val="24"/>
            <w:szCs w:val="22"/>
          </w:rPr>
        </w:pPr>
      </w:p>
    </w:sdtContent>
  </w:sdt>
  <w:p w:rsidR="005B6F0B" w:rsidRDefault="005B6F0B" w:rsidP="00A01697">
    <w:pPr>
      <w:pStyle w:val="a6"/>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231A1D">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7333639"/>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10445307"/>
          <w:docPartObj>
            <w:docPartGallery w:val="Page Numbers (Bottom of Page)"/>
            <w:docPartUnique/>
          </w:docPartObj>
        </w:sdtPr>
        <w:sdtEndPr/>
        <w:sdtContent>
          <w:p w:rsidR="005B6F0B" w:rsidRDefault="005B6F0B" w:rsidP="0077153C">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45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77153C">
        <w:pPr>
          <w:pStyle w:val="a6"/>
          <w:jc w:val="center"/>
        </w:pPr>
      </w:p>
    </w:sdtContent>
  </w:sdt>
  <w:p w:rsidR="005B6F0B" w:rsidRDefault="005B6F0B">
    <w:pPr>
      <w:pStyle w:val="a6"/>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6929EF">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B6F0B" w:rsidRDefault="005B6F0B">
    <w:pPr>
      <w:pStyle w:val="a6"/>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229506006"/>
      <w:docPartObj>
        <w:docPartGallery w:val="Page Numbers (Bottom of Page)"/>
        <w:docPartUnique/>
      </w:docPartObj>
    </w:sdtPr>
    <w:sdtEndPr/>
    <w:sdtContent>
      <w:p w:rsidR="005B6F0B" w:rsidRDefault="005B6F0B">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48</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5B6F0B" w:rsidP="006929EF">
    <w:pPr>
      <w:tabs>
        <w:tab w:val="left" w:pos="720"/>
      </w:tabs>
      <w:autoSpaceDE w:val="0"/>
      <w:autoSpaceDN w:val="0"/>
      <w:adjustRightInd w:val="0"/>
      <w:ind w:leftChars="99" w:left="238" w:rightChars="6" w:right="14" w:firstLineChars="4500" w:firstLine="1080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6929EF">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A535C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B6F0B" w:rsidRDefault="005B6F0B">
    <w:pPr>
      <w:pStyle w:val="a6"/>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258147049"/>
      <w:docPartObj>
        <w:docPartGallery w:val="Page Numbers (Bottom of Page)"/>
        <w:docPartUnique/>
      </w:docPartObj>
    </w:sdtPr>
    <w:sdtEndPr/>
    <w:sdtContent>
      <w:p w:rsidR="005B6F0B" w:rsidRDefault="005B6F0B">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66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5B6F0B" w:rsidP="00A535CC">
    <w:pPr>
      <w:tabs>
        <w:tab w:val="left" w:pos="720"/>
      </w:tabs>
      <w:autoSpaceDE w:val="0"/>
      <w:autoSpaceDN w:val="0"/>
      <w:adjustRightInd w:val="0"/>
      <w:ind w:leftChars="99" w:left="238" w:rightChars="6" w:right="14" w:firstLineChars="4500" w:firstLine="1080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A535CC">
    <w:pPr>
      <w:tabs>
        <w:tab w:val="left" w:pos="720"/>
      </w:tabs>
      <w:autoSpaceDE w:val="0"/>
      <w:autoSpaceDN w:val="0"/>
      <w:adjustRightInd w:val="0"/>
      <w:ind w:leftChars="99" w:left="9598" w:rightChars="6" w:right="14" w:hangingChars="3900" w:hanging="9360"/>
      <w:rPr>
        <w:rFonts w:ascii="Times New Roman" w:hAnsi="Times New Roman"/>
      </w:rPr>
    </w:pPr>
    <w:r>
      <w:rPr>
        <w:rFonts w:hint="eastAsia"/>
      </w:rPr>
      <w:t xml:space="preserve">                                                                                                                   </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pPr>
      <w:pStyle w:val="a6"/>
    </w:pPr>
    <w:r>
      <w:rPr>
        <w:rFonts w:hint="eastAsia"/>
      </w:rPr>
      <w:t xml:space="preserve">                                                                                                                         </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1394653314"/>
      <w:docPartObj>
        <w:docPartGallery w:val="Page Numbers (Bottom of Page)"/>
        <w:docPartUnique/>
      </w:docPartObj>
    </w:sdtPr>
    <w:sdtEndPr/>
    <w:sdtContent>
      <w:p w:rsidR="005B6F0B" w:rsidRDefault="005B6F0B" w:rsidP="007E10D6">
        <w:pPr>
          <w:pStyle w:val="a6"/>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92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5B6F0B">
    <w:pPr>
      <w:pStyle w:val="a6"/>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951527065"/>
      <w:docPartObj>
        <w:docPartGallery w:val="Page Numbers (Bottom of Page)"/>
        <w:docPartUnique/>
      </w:docPartObj>
    </w:sdtPr>
    <w:sdtEndPr/>
    <w:sdtContent>
      <w:p w:rsidR="005B6F0B" w:rsidRDefault="005B6F0B"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102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Pr="007E15CE" w:rsidRDefault="005B6F0B">
    <w:pPr>
      <w:pStyle w:val="a6"/>
      <w:rPr>
        <w:rFonts w:asciiTheme="majorHAnsi" w:eastAsiaTheme="majorEastAsia" w:hAnsiTheme="majorHAnsi" w:cstheme="majorBidi"/>
        <w:sz w:val="28"/>
        <w:szCs w:val="28"/>
        <w:lang w:val="zh-TW"/>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lang w:val="zh-TW"/>
      </w:rPr>
      <w:id w:val="-110358349"/>
      <w:docPartObj>
        <w:docPartGallery w:val="Page Numbers (Bottom of Page)"/>
        <w:docPartUnique/>
      </w:docPartObj>
    </w:sdtPr>
    <w:sdtEndPr/>
    <w:sdtContent>
      <w:p w:rsidR="005B6F0B" w:rsidRDefault="005B6F0B" w:rsidP="007E10D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148</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5B6F0B">
    <w:pPr>
      <w:pStyle w:val="a6"/>
      <w:jc w:val="center"/>
    </w:pPr>
  </w:p>
  <w:p w:rsidR="005B6F0B" w:rsidRDefault="005B6F0B">
    <w:pPr>
      <w:pStyle w:val="a6"/>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483672"/>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388618630"/>
          <w:docPartObj>
            <w:docPartGallery w:val="Page Numbers (Bottom of Page)"/>
            <w:docPartUnique/>
          </w:docPartObj>
        </w:sdtPr>
        <w:sdtEndPr/>
        <w:sdtContent>
          <w:p w:rsidR="005B6F0B" w:rsidRDefault="005B6F0B"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173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pPr>
          <w:pStyle w:val="a6"/>
          <w:jc w:val="center"/>
        </w:pPr>
      </w:p>
    </w:sdtContent>
  </w:sdt>
  <w:p w:rsidR="005B6F0B" w:rsidRDefault="005B6F0B">
    <w:pPr>
      <w:pStyle w:val="a6"/>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346191"/>
      <w:docPartObj>
        <w:docPartGallery w:val="Page Numbers (Bottom of Page)"/>
        <w:docPartUnique/>
      </w:docPartObj>
    </w:sdtPr>
    <w:sdtEndPr/>
    <w:sdtContent>
      <w:sdt>
        <w:sdtPr>
          <w:id w:val="-250287980"/>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628929907"/>
              <w:docPartObj>
                <w:docPartGallery w:val="Page Numbers (Bottom of Page)"/>
                <w:docPartUnique/>
              </w:docPartObj>
            </w:sdtPr>
            <w:sdtEndPr/>
            <w:sdtContent>
              <w:p w:rsidR="005B6F0B" w:rsidRDefault="005B6F0B"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180</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524DC5">
            <w:pPr>
              <w:pStyle w:val="a6"/>
              <w:jc w:val="center"/>
              <w:rPr>
                <w:sz w:val="24"/>
                <w:szCs w:val="22"/>
              </w:rPr>
            </w:pPr>
          </w:p>
        </w:sdtContent>
      </w:sdt>
      <w:p w:rsidR="005B6F0B" w:rsidRDefault="00BD190A" w:rsidP="00882FD0">
        <w:pPr>
          <w:pStyle w:val="a6"/>
          <w:jc w:val="center"/>
          <w:rPr>
            <w:sz w:val="24"/>
            <w:szCs w:val="22"/>
          </w:rPr>
        </w:pPr>
      </w:p>
    </w:sdtContent>
  </w:sdt>
  <w:p w:rsidR="005B6F0B" w:rsidRPr="00F05159" w:rsidRDefault="005B6F0B" w:rsidP="00882FD0">
    <w:pPr>
      <w:pStyle w:val="a6"/>
      <w:jc w:val="center"/>
      <w:rPr>
        <w:rFonts w:ascii="Times New Roman" w:eastAsia="標楷體" w:hAnsi="Times New Roman"/>
      </w:rPr>
    </w:pPr>
    <w:r w:rsidRPr="00F05159">
      <w:rPr>
        <w:rFonts w:ascii="Times New Roman" w:eastAsia="標楷體" w:hAnsi="Times New Roman"/>
      </w:rPr>
      <w:t xml:space="preserve"> </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524DC5">
    <w:pPr>
      <w:pStyle w:val="a6"/>
      <w:jc w:val="center"/>
    </w:pPr>
  </w:p>
  <w:sdt>
    <w:sdtPr>
      <w:id w:val="1181546168"/>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546563007"/>
          <w:docPartObj>
            <w:docPartGallery w:val="Page Numbers (Bottom of Page)"/>
            <w:docPartUnique/>
          </w:docPartObj>
        </w:sdtPr>
        <w:sdtEndPr/>
        <w:sdtContent>
          <w:p w:rsidR="005B6F0B" w:rsidRDefault="005B6F0B"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189</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524DC5">
        <w:pPr>
          <w:pStyle w:val="a6"/>
          <w:jc w:val="center"/>
          <w:rPr>
            <w:sz w:val="24"/>
            <w:szCs w:val="22"/>
          </w:rPr>
        </w:pPr>
      </w:p>
    </w:sdtContent>
  </w:sdt>
  <w:p w:rsidR="005B6F0B" w:rsidRPr="00F05159" w:rsidRDefault="005B6F0B" w:rsidP="00095F10">
    <w:pPr>
      <w:pStyle w:val="a6"/>
      <w:jc w:val="center"/>
      <w:rPr>
        <w:rFonts w:ascii="Times New Roman" w:eastAsia="標楷體" w:hAnsi="Times New Roman"/>
      </w:rPr>
    </w:pPr>
    <w:r w:rsidRPr="00F05159">
      <w:rPr>
        <w:rFonts w:ascii="Times New Roman" w:eastAsia="標楷體" w:hAnsi="Times New Roman"/>
      </w:rPr>
      <w:t xml:space="preserve"> </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8853894"/>
      <w:docPartObj>
        <w:docPartGallery w:val="Page Numbers (Bottom of Page)"/>
        <w:docPartUnique/>
      </w:docPartObj>
    </w:sdtPr>
    <w:sdtEndPr/>
    <w:sdtContent>
      <w:sdt>
        <w:sdtPr>
          <w:id w:val="-1995481281"/>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092435029"/>
              <w:docPartObj>
                <w:docPartGallery w:val="Page Numbers (Bottom of Page)"/>
                <w:docPartUnique/>
              </w:docPartObj>
            </w:sdtPr>
            <w:sdtEndPr/>
            <w:sdtContent>
              <w:p w:rsidR="005B6F0B" w:rsidRDefault="005B6F0B"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195</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524DC5">
            <w:pPr>
              <w:pStyle w:val="a6"/>
              <w:jc w:val="center"/>
              <w:rPr>
                <w:sz w:val="24"/>
                <w:szCs w:val="22"/>
              </w:rPr>
            </w:pPr>
          </w:p>
        </w:sdtContent>
      </w:sdt>
      <w:p w:rsidR="005B6F0B" w:rsidRDefault="00BD190A" w:rsidP="00095F10">
        <w:pPr>
          <w:pStyle w:val="a6"/>
          <w:jc w:val="center"/>
          <w:rPr>
            <w:sz w:val="24"/>
            <w:szCs w:val="22"/>
          </w:rPr>
        </w:pPr>
      </w:p>
    </w:sdtContent>
  </w:sdt>
  <w:p w:rsidR="005B6F0B" w:rsidRPr="00E2599D" w:rsidRDefault="005B6F0B" w:rsidP="00095F10">
    <w:pPr>
      <w:pStyle w:val="a6"/>
      <w:jc w:val="center"/>
      <w:rPr>
        <w:rFonts w:ascii="Times New Roman" w:eastAsia="標楷體" w:hAnsi="Times New Roman"/>
      </w:rPr>
    </w:pPr>
    <w:r w:rsidRPr="00E2599D">
      <w:rPr>
        <w:rFonts w:ascii="Times New Roman" w:eastAsia="標楷體" w:hAnsi="Times New Roman"/>
      </w:rPr>
      <w:t xml:space="preserve"> </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524DC5">
    <w:pPr>
      <w:pStyle w:val="a6"/>
      <w:jc w:val="center"/>
    </w:pPr>
  </w:p>
  <w:sdt>
    <w:sdtPr>
      <w:id w:val="1149628650"/>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372761595"/>
          <w:docPartObj>
            <w:docPartGallery w:val="Page Numbers (Bottom of Page)"/>
            <w:docPartUnique/>
          </w:docPartObj>
        </w:sdtPr>
        <w:sdtEndPr/>
        <w:sdtContent>
          <w:p w:rsidR="005B6F0B" w:rsidRDefault="005B6F0B"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196</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524DC5">
        <w:pPr>
          <w:pStyle w:val="a6"/>
          <w:jc w:val="center"/>
          <w:rPr>
            <w:sz w:val="24"/>
            <w:szCs w:val="22"/>
          </w:rPr>
        </w:pPr>
      </w:p>
    </w:sdtContent>
  </w:sdt>
  <w:p w:rsidR="005B6F0B" w:rsidRPr="00E2599D" w:rsidRDefault="005B6F0B" w:rsidP="00095F10">
    <w:pPr>
      <w:pStyle w:val="a6"/>
      <w:jc w:val="center"/>
      <w:rPr>
        <w:rFonts w:ascii="Times New Roman" w:eastAsia="標楷體" w:hAnsi="Times New Roman"/>
      </w:rPr>
    </w:pPr>
    <w:r w:rsidRPr="00E2599D">
      <w:rPr>
        <w:rFonts w:ascii="Times New Roman" w:eastAsia="標楷體" w:hAnsi="Times New Roman"/>
      </w:rPr>
      <w:t xml:space="preserve"> </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5B6F0B" w:rsidP="005A746C">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5B6F0B" w:rsidRDefault="005B6F0B">
    <w:pPr>
      <w:pStyle w:val="a6"/>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474692"/>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1959942642"/>
          <w:docPartObj>
            <w:docPartGallery w:val="Page Numbers (Bottom of Page)"/>
            <w:docPartUnique/>
          </w:docPartObj>
        </w:sdtPr>
        <w:sdtEndPr/>
        <w:sdtContent>
          <w:p w:rsidR="005B6F0B" w:rsidRDefault="005B6F0B" w:rsidP="00524DC5">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197</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524DC5">
        <w:pPr>
          <w:pStyle w:val="a6"/>
          <w:jc w:val="center"/>
          <w:rPr>
            <w:sz w:val="24"/>
            <w:szCs w:val="22"/>
          </w:rPr>
        </w:pPr>
      </w:p>
    </w:sdtContent>
  </w:sdt>
  <w:p w:rsidR="005B6F0B" w:rsidRDefault="005B6F0B" w:rsidP="00524DC5">
    <w:pPr>
      <w:pStyle w:val="a6"/>
      <w:jc w:val="cente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4048971"/>
      <w:docPartObj>
        <w:docPartGallery w:val="Page Numbers (Bottom of Page)"/>
        <w:docPartUnique/>
      </w:docPartObj>
    </w:sdtPr>
    <w:sdtEndPr>
      <w:rPr>
        <w:rFonts w:asciiTheme="majorHAnsi" w:eastAsiaTheme="majorEastAsia" w:hAnsiTheme="majorHAnsi" w:cstheme="majorBidi"/>
        <w:sz w:val="28"/>
        <w:szCs w:val="28"/>
        <w:lang w:val="zh-TW"/>
      </w:rPr>
    </w:sdtEndPr>
    <w:sdtContent>
      <w:sdt>
        <w:sdtPr>
          <w:id w:val="-1603715382"/>
          <w:docPartObj>
            <w:docPartGallery w:val="Page Numbers (Bottom of Page)"/>
            <w:docPartUnique/>
          </w:docPartObj>
        </w:sdtPr>
        <w:sdtEndPr/>
        <w:sdtContent>
          <w:sdt>
            <w:sdtPr>
              <w:rPr>
                <w:rFonts w:asciiTheme="majorHAnsi" w:eastAsiaTheme="majorEastAsia" w:hAnsiTheme="majorHAnsi" w:cstheme="majorBidi"/>
                <w:sz w:val="28"/>
                <w:szCs w:val="28"/>
                <w:lang w:val="zh-TW"/>
              </w:rPr>
              <w:id w:val="573396808"/>
              <w:docPartObj>
                <w:docPartGallery w:val="Page Numbers (Bottom of Page)"/>
                <w:docPartUnique/>
              </w:docPartObj>
            </w:sdtPr>
            <w:sdtEndPr/>
            <w:sdtContent>
              <w:p w:rsidR="005B6F0B" w:rsidRDefault="005B6F0B" w:rsidP="00D32406">
                <w:pPr>
                  <w:pStyle w:val="a6"/>
                  <w:jc w:val="center"/>
                  <w:rPr>
                    <w:rFonts w:asciiTheme="majorHAnsi" w:eastAsiaTheme="majorEastAsia" w:hAnsiTheme="majorHAnsi" w:cstheme="majorBidi"/>
                    <w:sz w:val="28"/>
                    <w:szCs w:val="28"/>
                    <w:lang w:val="zh-TW"/>
                  </w:rPr>
                </w:pPr>
                <w:r>
                  <w:rPr>
                    <w:rFonts w:asciiTheme="majorHAnsi" w:eastAsiaTheme="majorEastAsia" w:hAnsiTheme="majorHAnsi" w:cstheme="majorBidi"/>
                    <w:sz w:val="28"/>
                    <w:szCs w:val="28"/>
                    <w:lang w:val="zh-TW"/>
                  </w:rPr>
                  <w:t xml:space="preserve">~ </w:t>
                </w:r>
                <w:r>
                  <w:rPr>
                    <w:rFonts w:asciiTheme="minorHAnsi" w:eastAsiaTheme="minorEastAsia" w:hAnsiTheme="minorHAnsi" w:cstheme="minorBidi"/>
                    <w:sz w:val="22"/>
                    <w:szCs w:val="21"/>
                  </w:rPr>
                  <w:fldChar w:fldCharType="begin"/>
                </w:r>
                <w:r>
                  <w:instrText>PAGE    \* MERGEFORMAT</w:instrText>
                </w:r>
                <w:r>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233</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lang w:val="zh-TW"/>
                  </w:rPr>
                  <w:t xml:space="preserve"> ~</w:t>
                </w:r>
              </w:p>
            </w:sdtContent>
          </w:sdt>
          <w:p w:rsidR="005B6F0B" w:rsidRDefault="00BD190A" w:rsidP="00D32406">
            <w:pPr>
              <w:pStyle w:val="a6"/>
              <w:jc w:val="center"/>
              <w:rPr>
                <w:sz w:val="24"/>
                <w:szCs w:val="22"/>
              </w:rPr>
            </w:pPr>
          </w:p>
        </w:sdtContent>
      </w:sdt>
      <w:p w:rsidR="005B6F0B" w:rsidRPr="005A746C" w:rsidRDefault="00BD190A" w:rsidP="00095F10">
        <w:pPr>
          <w:pStyle w:val="a6"/>
          <w:jc w:val="center"/>
          <w:rPr>
            <w:rFonts w:asciiTheme="majorHAnsi" w:eastAsiaTheme="majorEastAsia" w:hAnsiTheme="majorHAnsi" w:cstheme="majorBidi"/>
            <w:sz w:val="28"/>
            <w:szCs w:val="28"/>
            <w:lang w:val="zh-TW"/>
          </w:rPr>
        </w:pPr>
      </w:p>
    </w:sdtContent>
  </w:sdt>
  <w:p w:rsidR="005B6F0B" w:rsidRDefault="005B6F0B" w:rsidP="00095F10">
    <w:pPr>
      <w:pStyle w:val="a6"/>
      <w:jc w:val="center"/>
    </w:pPr>
    <w:r>
      <w:rPr>
        <w:lang w:val="zh-TW"/>
      </w:rPr>
      <w:t xml:space="preserve"> </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Default="00BD190A" w:rsidP="00BC2550">
    <w:pPr>
      <w:pStyle w:val="a6"/>
      <w:jc w:val="center"/>
      <w:rPr>
        <w:rFonts w:asciiTheme="majorHAnsi" w:eastAsiaTheme="majorEastAsia" w:hAnsiTheme="majorHAnsi" w:cstheme="majorBidi"/>
        <w:sz w:val="28"/>
        <w:szCs w:val="28"/>
        <w:lang w:val="zh-TW"/>
      </w:rPr>
    </w:pPr>
    <w:sdt>
      <w:sdtPr>
        <w:rPr>
          <w:rFonts w:asciiTheme="majorHAnsi" w:eastAsiaTheme="majorEastAsia" w:hAnsiTheme="majorHAnsi" w:cstheme="majorBidi"/>
          <w:sz w:val="28"/>
          <w:szCs w:val="28"/>
          <w:lang w:val="zh-TW"/>
        </w:rPr>
        <w:id w:val="363333699"/>
        <w:docPartObj>
          <w:docPartGallery w:val="Page Numbers (Bottom of Page)"/>
          <w:docPartUnique/>
        </w:docPartObj>
      </w:sdtPr>
      <w:sdtEndPr/>
      <w:sdtContent>
        <w:r w:rsidR="005B6F0B">
          <w:rPr>
            <w:rFonts w:asciiTheme="majorHAnsi" w:eastAsiaTheme="majorEastAsia" w:hAnsiTheme="majorHAnsi" w:cstheme="majorBidi"/>
            <w:sz w:val="28"/>
            <w:szCs w:val="28"/>
            <w:lang w:val="zh-TW"/>
          </w:rPr>
          <w:t xml:space="preserve">~ </w:t>
        </w:r>
        <w:r w:rsidR="005B6F0B">
          <w:rPr>
            <w:rFonts w:asciiTheme="minorHAnsi" w:eastAsiaTheme="minorEastAsia" w:hAnsiTheme="minorHAnsi" w:cstheme="minorBidi"/>
            <w:sz w:val="22"/>
            <w:szCs w:val="21"/>
          </w:rPr>
          <w:fldChar w:fldCharType="begin"/>
        </w:r>
        <w:r w:rsidR="005B6F0B">
          <w:instrText>PAGE    \* MERGEFORMAT</w:instrText>
        </w:r>
        <w:r w:rsidR="005B6F0B">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240</w:t>
        </w:r>
        <w:r w:rsidR="005B6F0B">
          <w:rPr>
            <w:rFonts w:asciiTheme="majorHAnsi" w:eastAsiaTheme="majorEastAsia" w:hAnsiTheme="majorHAnsi" w:cstheme="majorBidi"/>
            <w:sz w:val="28"/>
            <w:szCs w:val="28"/>
          </w:rPr>
          <w:fldChar w:fldCharType="end"/>
        </w:r>
        <w:r w:rsidR="005B6F0B">
          <w:rPr>
            <w:rFonts w:asciiTheme="majorHAnsi" w:eastAsiaTheme="majorEastAsia" w:hAnsiTheme="majorHAnsi" w:cstheme="majorBidi"/>
            <w:sz w:val="28"/>
            <w:szCs w:val="28"/>
            <w:lang w:val="zh-TW"/>
          </w:rPr>
          <w:t xml:space="preserve"> ~</w:t>
        </w:r>
      </w:sdtContent>
    </w:sdt>
  </w:p>
  <w:p w:rsidR="005B6F0B" w:rsidRDefault="005B6F0B" w:rsidP="00095F10">
    <w:pPr>
      <w:pStyle w:val="a6"/>
      <w:jc w:val="center"/>
    </w:pPr>
    <w:r>
      <w:rPr>
        <w:lang w:val="zh-TW"/>
      </w:rPr>
      <w:t xml:space="preserve"> </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3414648"/>
      <w:docPartObj>
        <w:docPartGallery w:val="Page Numbers (Bottom of Page)"/>
        <w:docPartUnique/>
      </w:docPartObj>
    </w:sdtPr>
    <w:sdtEndPr>
      <w:rPr>
        <w:rFonts w:asciiTheme="majorHAnsi" w:eastAsiaTheme="majorEastAsia" w:hAnsiTheme="majorHAnsi" w:cstheme="majorBidi"/>
        <w:sz w:val="28"/>
        <w:szCs w:val="28"/>
        <w:lang w:val="zh-TW"/>
      </w:rPr>
    </w:sdtEndPr>
    <w:sdtContent>
      <w:p w:rsidR="005B6F0B" w:rsidRDefault="00BD190A" w:rsidP="00BC2550">
        <w:pPr>
          <w:pStyle w:val="a6"/>
          <w:jc w:val="center"/>
          <w:rPr>
            <w:rFonts w:asciiTheme="majorHAnsi" w:eastAsiaTheme="majorEastAsia" w:hAnsiTheme="majorHAnsi" w:cstheme="majorBidi"/>
            <w:sz w:val="28"/>
            <w:szCs w:val="28"/>
            <w:lang w:val="zh-TW"/>
          </w:rPr>
        </w:pPr>
        <w:sdt>
          <w:sdtPr>
            <w:rPr>
              <w:rFonts w:asciiTheme="majorHAnsi" w:eastAsiaTheme="majorEastAsia" w:hAnsiTheme="majorHAnsi" w:cstheme="majorBidi"/>
              <w:sz w:val="28"/>
              <w:szCs w:val="28"/>
              <w:lang w:val="zh-TW"/>
            </w:rPr>
            <w:id w:val="-1606335059"/>
            <w:docPartObj>
              <w:docPartGallery w:val="Page Numbers (Bottom of Page)"/>
              <w:docPartUnique/>
            </w:docPartObj>
          </w:sdtPr>
          <w:sdtEndPr/>
          <w:sdtContent>
            <w:r w:rsidR="005B6F0B">
              <w:rPr>
                <w:rFonts w:asciiTheme="majorHAnsi" w:eastAsiaTheme="majorEastAsia" w:hAnsiTheme="majorHAnsi" w:cstheme="majorBidi"/>
                <w:sz w:val="28"/>
                <w:szCs w:val="28"/>
                <w:lang w:val="zh-TW"/>
              </w:rPr>
              <w:t xml:space="preserve">~ </w:t>
            </w:r>
            <w:r w:rsidR="005B6F0B">
              <w:rPr>
                <w:rFonts w:asciiTheme="minorHAnsi" w:eastAsiaTheme="minorEastAsia" w:hAnsiTheme="minorHAnsi" w:cstheme="minorBidi"/>
                <w:sz w:val="22"/>
                <w:szCs w:val="21"/>
              </w:rPr>
              <w:fldChar w:fldCharType="begin"/>
            </w:r>
            <w:r w:rsidR="005B6F0B">
              <w:instrText>PAGE    \* MERGEFORMAT</w:instrText>
            </w:r>
            <w:r w:rsidR="005B6F0B">
              <w:rPr>
                <w:rFonts w:asciiTheme="minorHAnsi" w:eastAsiaTheme="minorEastAsia" w:hAnsiTheme="minorHAnsi" w:cstheme="minorBidi"/>
                <w:sz w:val="22"/>
                <w:szCs w:val="21"/>
              </w:rPr>
              <w:fldChar w:fldCharType="separate"/>
            </w:r>
            <w:r w:rsidR="0011786D" w:rsidRPr="0011786D">
              <w:rPr>
                <w:rFonts w:asciiTheme="majorHAnsi" w:eastAsiaTheme="majorEastAsia" w:hAnsiTheme="majorHAnsi" w:cstheme="majorBidi"/>
                <w:noProof/>
                <w:sz w:val="28"/>
                <w:szCs w:val="28"/>
                <w:lang w:val="zh-TW"/>
              </w:rPr>
              <w:t>244</w:t>
            </w:r>
            <w:r w:rsidR="005B6F0B">
              <w:rPr>
                <w:rFonts w:asciiTheme="majorHAnsi" w:eastAsiaTheme="majorEastAsia" w:hAnsiTheme="majorHAnsi" w:cstheme="majorBidi"/>
                <w:sz w:val="28"/>
                <w:szCs w:val="28"/>
              </w:rPr>
              <w:fldChar w:fldCharType="end"/>
            </w:r>
            <w:r w:rsidR="005B6F0B">
              <w:rPr>
                <w:rFonts w:asciiTheme="majorHAnsi" w:eastAsiaTheme="majorEastAsia" w:hAnsiTheme="majorHAnsi" w:cstheme="majorBidi"/>
                <w:sz w:val="28"/>
                <w:szCs w:val="28"/>
                <w:lang w:val="zh-TW"/>
              </w:rPr>
              <w:t xml:space="preserve"> ~</w:t>
            </w:r>
          </w:sdtContent>
        </w:sdt>
      </w:p>
      <w:p w:rsidR="005B6F0B" w:rsidRPr="005A746C" w:rsidRDefault="00BD190A" w:rsidP="00095F10">
        <w:pPr>
          <w:pStyle w:val="a6"/>
          <w:jc w:val="center"/>
          <w:rPr>
            <w:rFonts w:asciiTheme="majorHAnsi" w:eastAsiaTheme="majorEastAsia" w:hAnsiTheme="majorHAnsi" w:cstheme="majorBidi"/>
            <w:sz w:val="28"/>
            <w:szCs w:val="28"/>
            <w:lang w:val="zh-TW"/>
          </w:rPr>
        </w:pPr>
      </w:p>
    </w:sdtContent>
  </w:sdt>
  <w:p w:rsidR="005B6F0B" w:rsidRDefault="005B6F0B" w:rsidP="00095F10">
    <w:pPr>
      <w:pStyle w:val="a6"/>
      <w:jc w:val="center"/>
    </w:pPr>
    <w:r>
      <w:rPr>
        <w:lang w:val="zh-TW"/>
      </w:rPr>
      <w:t xml:space="preserve"> </w:t>
    </w:r>
  </w:p>
  <w:p w:rsidR="005B6F0B" w:rsidRDefault="005B6F0B"/>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Pr="00F862F4" w:rsidRDefault="005B6F0B">
    <w:pPr>
      <w:pStyle w:val="a6"/>
      <w:jc w:val="center"/>
      <w:rPr>
        <w:rFonts w:asciiTheme="majorHAnsi" w:eastAsiaTheme="majorEastAsia" w:hAnsiTheme="majorHAnsi" w:cstheme="majorBidi"/>
        <w:noProof/>
        <w:sz w:val="28"/>
        <w:szCs w:val="28"/>
        <w:lang w:val="zh-TW"/>
      </w:rPr>
    </w:pPr>
    <w:r>
      <w:rPr>
        <w:rFonts w:asciiTheme="majorHAnsi" w:eastAsiaTheme="majorEastAsia" w:hAnsiTheme="majorHAnsi" w:cstheme="majorBidi" w:hint="eastAsia"/>
        <w:noProof/>
        <w:sz w:val="28"/>
        <w:szCs w:val="28"/>
        <w:lang w:val="zh-TW"/>
      </w:rPr>
      <w:t xml:space="preserve">~ </w:t>
    </w:r>
    <w:r w:rsidRPr="00F862F4">
      <w:rPr>
        <w:rFonts w:asciiTheme="majorHAnsi" w:eastAsiaTheme="majorEastAsia" w:hAnsiTheme="majorHAnsi" w:cstheme="majorBidi"/>
        <w:noProof/>
        <w:sz w:val="28"/>
        <w:szCs w:val="28"/>
        <w:lang w:val="zh-TW"/>
      </w:rPr>
      <w:fldChar w:fldCharType="begin"/>
    </w:r>
    <w:r w:rsidRPr="00F862F4">
      <w:rPr>
        <w:rFonts w:asciiTheme="majorHAnsi" w:eastAsiaTheme="majorEastAsia" w:hAnsiTheme="majorHAnsi" w:cstheme="majorBidi"/>
        <w:noProof/>
        <w:sz w:val="28"/>
        <w:szCs w:val="28"/>
        <w:lang w:val="zh-TW"/>
      </w:rPr>
      <w:instrText>PAGE   \* MERGEFORMAT</w:instrText>
    </w:r>
    <w:r w:rsidRPr="00F862F4">
      <w:rPr>
        <w:rFonts w:asciiTheme="majorHAnsi" w:eastAsiaTheme="majorEastAsia" w:hAnsiTheme="majorHAnsi" w:cstheme="majorBidi"/>
        <w:noProof/>
        <w:sz w:val="28"/>
        <w:szCs w:val="28"/>
        <w:lang w:val="zh-TW"/>
      </w:rPr>
      <w:fldChar w:fldCharType="separate"/>
    </w:r>
    <w:r w:rsidR="0011786D">
      <w:rPr>
        <w:rFonts w:asciiTheme="majorHAnsi" w:eastAsiaTheme="majorEastAsia" w:hAnsiTheme="majorHAnsi" w:cstheme="majorBidi"/>
        <w:noProof/>
        <w:sz w:val="28"/>
        <w:szCs w:val="28"/>
        <w:lang w:val="zh-TW"/>
      </w:rPr>
      <w:t>260</w:t>
    </w:r>
    <w:r w:rsidRPr="00F862F4">
      <w:rPr>
        <w:rFonts w:asciiTheme="majorHAnsi" w:eastAsiaTheme="majorEastAsia" w:hAnsiTheme="majorHAnsi" w:cstheme="majorBidi"/>
        <w:noProof/>
        <w:sz w:val="28"/>
        <w:szCs w:val="28"/>
        <w:lang w:val="zh-TW"/>
      </w:rPr>
      <w:fldChar w:fldCharType="end"/>
    </w:r>
    <w:r>
      <w:rPr>
        <w:rFonts w:asciiTheme="majorHAnsi" w:eastAsiaTheme="majorEastAsia" w:hAnsiTheme="majorHAnsi" w:cstheme="majorBidi" w:hint="eastAsia"/>
        <w:noProof/>
        <w:sz w:val="28"/>
        <w:szCs w:val="28"/>
        <w:lang w:val="zh-TW"/>
      </w:rPr>
      <w:t xml:space="preserve"> ~</w:t>
    </w:r>
  </w:p>
  <w:p w:rsidR="005B6F0B" w:rsidRDefault="005B6F0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190A" w:rsidRDefault="00BD190A" w:rsidP="00E72DA5">
      <w:r>
        <w:separator/>
      </w:r>
    </w:p>
  </w:footnote>
  <w:footnote w:type="continuationSeparator" w:id="0">
    <w:p w:rsidR="00BD190A" w:rsidRDefault="00BD190A" w:rsidP="00E72D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F0B" w:rsidRPr="0056073A" w:rsidRDefault="005B6F0B" w:rsidP="0056073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02E5"/>
    <w:multiLevelType w:val="hybridMultilevel"/>
    <w:tmpl w:val="72D4B984"/>
    <w:lvl w:ilvl="0" w:tplc="9078B562">
      <w:start w:val="1"/>
      <w:numFmt w:val="upperLetter"/>
      <w:lvlText w:val="%1."/>
      <w:lvlJc w:val="left"/>
      <w:pPr>
        <w:ind w:left="425" w:hanging="480"/>
      </w:pPr>
      <w:rPr>
        <w:rFonts w:hint="eastAsia"/>
      </w:rPr>
    </w:lvl>
    <w:lvl w:ilvl="1" w:tplc="AF028A96">
      <w:start w:val="1"/>
      <w:numFmt w:val="decimal"/>
      <w:lvlText w:val="(%2)"/>
      <w:lvlJc w:val="left"/>
      <w:pPr>
        <w:ind w:left="1145" w:hanging="720"/>
      </w:pPr>
      <w:rPr>
        <w:rFonts w:hint="default"/>
        <w:b w:val="0"/>
      </w:rPr>
    </w:lvl>
    <w:lvl w:ilvl="2" w:tplc="0409001B" w:tentative="1">
      <w:start w:val="1"/>
      <w:numFmt w:val="lowerRoman"/>
      <w:lvlText w:val="%3."/>
      <w:lvlJc w:val="right"/>
      <w:pPr>
        <w:ind w:left="1385" w:hanging="480"/>
      </w:pPr>
    </w:lvl>
    <w:lvl w:ilvl="3" w:tplc="0409000F" w:tentative="1">
      <w:start w:val="1"/>
      <w:numFmt w:val="decimal"/>
      <w:lvlText w:val="%4."/>
      <w:lvlJc w:val="left"/>
      <w:pPr>
        <w:ind w:left="1865" w:hanging="480"/>
      </w:pPr>
    </w:lvl>
    <w:lvl w:ilvl="4" w:tplc="04090019" w:tentative="1">
      <w:start w:val="1"/>
      <w:numFmt w:val="ideographTraditional"/>
      <w:lvlText w:val="%5、"/>
      <w:lvlJc w:val="left"/>
      <w:pPr>
        <w:ind w:left="2345" w:hanging="480"/>
      </w:pPr>
    </w:lvl>
    <w:lvl w:ilvl="5" w:tplc="0409001B" w:tentative="1">
      <w:start w:val="1"/>
      <w:numFmt w:val="lowerRoman"/>
      <w:lvlText w:val="%6."/>
      <w:lvlJc w:val="right"/>
      <w:pPr>
        <w:ind w:left="2825" w:hanging="480"/>
      </w:pPr>
    </w:lvl>
    <w:lvl w:ilvl="6" w:tplc="0409000F" w:tentative="1">
      <w:start w:val="1"/>
      <w:numFmt w:val="decimal"/>
      <w:lvlText w:val="%7."/>
      <w:lvlJc w:val="left"/>
      <w:pPr>
        <w:ind w:left="3305" w:hanging="480"/>
      </w:pPr>
    </w:lvl>
    <w:lvl w:ilvl="7" w:tplc="04090019" w:tentative="1">
      <w:start w:val="1"/>
      <w:numFmt w:val="ideographTraditional"/>
      <w:lvlText w:val="%8、"/>
      <w:lvlJc w:val="left"/>
      <w:pPr>
        <w:ind w:left="3785" w:hanging="480"/>
      </w:pPr>
    </w:lvl>
    <w:lvl w:ilvl="8" w:tplc="0409001B" w:tentative="1">
      <w:start w:val="1"/>
      <w:numFmt w:val="lowerRoman"/>
      <w:lvlText w:val="%9."/>
      <w:lvlJc w:val="right"/>
      <w:pPr>
        <w:ind w:left="4265" w:hanging="480"/>
      </w:pPr>
    </w:lvl>
  </w:abstractNum>
  <w:abstractNum w:abstractNumId="1">
    <w:nsid w:val="00E213EF"/>
    <w:multiLevelType w:val="hybridMultilevel"/>
    <w:tmpl w:val="5F5A95CE"/>
    <w:lvl w:ilvl="0" w:tplc="35788324">
      <w:start w:val="1"/>
      <w:numFmt w:val="decimal"/>
      <w:suff w:val="nothing"/>
      <w:lvlText w:val="%1."/>
      <w:lvlJc w:val="left"/>
      <w:pPr>
        <w:ind w:left="480" w:hanging="480"/>
      </w:pPr>
      <w:rPr>
        <w:rFonts w:hint="eastAsia"/>
      </w:rPr>
    </w:lvl>
    <w:lvl w:ilvl="1" w:tplc="C51A20AA">
      <w:start w:val="1"/>
      <w:numFmt w:val="decimal"/>
      <w:lvlText w:val="(%2)"/>
      <w:lvlJc w:val="right"/>
      <w:pPr>
        <w:ind w:left="905"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5D77C0"/>
    <w:multiLevelType w:val="hybridMultilevel"/>
    <w:tmpl w:val="D6168694"/>
    <w:lvl w:ilvl="0" w:tplc="09763808">
      <w:start w:val="1"/>
      <w:numFmt w:val="decimal"/>
      <w:lvlText w:val="(%1)"/>
      <w:lvlJc w:val="left"/>
      <w:pPr>
        <w:ind w:left="755" w:hanging="360"/>
      </w:pPr>
      <w:rPr>
        <w:rFonts w:hint="eastAsia"/>
        <w:color w:val="auto"/>
        <w:sz w:val="28"/>
      </w:rPr>
    </w:lvl>
    <w:lvl w:ilvl="1" w:tplc="04090019" w:tentative="1">
      <w:start w:val="1"/>
      <w:numFmt w:val="ideographTraditional"/>
      <w:lvlText w:val="%2、"/>
      <w:lvlJc w:val="left"/>
      <w:pPr>
        <w:ind w:left="1355" w:hanging="480"/>
      </w:pPr>
    </w:lvl>
    <w:lvl w:ilvl="2" w:tplc="0409001B" w:tentative="1">
      <w:start w:val="1"/>
      <w:numFmt w:val="lowerRoman"/>
      <w:lvlText w:val="%3."/>
      <w:lvlJc w:val="right"/>
      <w:pPr>
        <w:ind w:left="1835" w:hanging="480"/>
      </w:pPr>
    </w:lvl>
    <w:lvl w:ilvl="3" w:tplc="0409000F" w:tentative="1">
      <w:start w:val="1"/>
      <w:numFmt w:val="decimal"/>
      <w:lvlText w:val="%4."/>
      <w:lvlJc w:val="left"/>
      <w:pPr>
        <w:ind w:left="2315" w:hanging="480"/>
      </w:pPr>
    </w:lvl>
    <w:lvl w:ilvl="4" w:tplc="04090019" w:tentative="1">
      <w:start w:val="1"/>
      <w:numFmt w:val="ideographTraditional"/>
      <w:lvlText w:val="%5、"/>
      <w:lvlJc w:val="left"/>
      <w:pPr>
        <w:ind w:left="2795" w:hanging="480"/>
      </w:pPr>
    </w:lvl>
    <w:lvl w:ilvl="5" w:tplc="0409001B" w:tentative="1">
      <w:start w:val="1"/>
      <w:numFmt w:val="lowerRoman"/>
      <w:lvlText w:val="%6."/>
      <w:lvlJc w:val="right"/>
      <w:pPr>
        <w:ind w:left="3275" w:hanging="480"/>
      </w:pPr>
    </w:lvl>
    <w:lvl w:ilvl="6" w:tplc="0409000F" w:tentative="1">
      <w:start w:val="1"/>
      <w:numFmt w:val="decimal"/>
      <w:lvlText w:val="%7."/>
      <w:lvlJc w:val="left"/>
      <w:pPr>
        <w:ind w:left="3755" w:hanging="480"/>
      </w:pPr>
    </w:lvl>
    <w:lvl w:ilvl="7" w:tplc="04090019" w:tentative="1">
      <w:start w:val="1"/>
      <w:numFmt w:val="ideographTraditional"/>
      <w:lvlText w:val="%8、"/>
      <w:lvlJc w:val="left"/>
      <w:pPr>
        <w:ind w:left="4235" w:hanging="480"/>
      </w:pPr>
    </w:lvl>
    <w:lvl w:ilvl="8" w:tplc="0409001B" w:tentative="1">
      <w:start w:val="1"/>
      <w:numFmt w:val="lowerRoman"/>
      <w:lvlText w:val="%9."/>
      <w:lvlJc w:val="right"/>
      <w:pPr>
        <w:ind w:left="4715" w:hanging="480"/>
      </w:pPr>
    </w:lvl>
  </w:abstractNum>
  <w:abstractNum w:abstractNumId="3">
    <w:nsid w:val="020B1DE6"/>
    <w:multiLevelType w:val="multilevel"/>
    <w:tmpl w:val="8842D544"/>
    <w:lvl w:ilvl="0">
      <w:start w:val="1"/>
      <w:numFmt w:val="decimal"/>
      <w:suff w:val="nothing"/>
      <w:lvlText w:val="%1."/>
      <w:lvlJc w:val="left"/>
      <w:pPr>
        <w:ind w:left="998" w:hanging="480"/>
      </w:pPr>
      <w:rPr>
        <w:rFonts w:ascii="Times New Roman" w:eastAsia="標楷體" w:hAnsi="Times New Roman" w:cs="Times New Roman"/>
        <w:b w:val="0"/>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nsid w:val="021A46BE"/>
    <w:multiLevelType w:val="hybridMultilevel"/>
    <w:tmpl w:val="269EF37C"/>
    <w:lvl w:ilvl="0" w:tplc="620021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28D10A1"/>
    <w:multiLevelType w:val="hybridMultilevel"/>
    <w:tmpl w:val="3E02356E"/>
    <w:lvl w:ilvl="0" w:tplc="4730637E">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30C12F8"/>
    <w:multiLevelType w:val="multilevel"/>
    <w:tmpl w:val="C9EAA98E"/>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03946218"/>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039E6297"/>
    <w:multiLevelType w:val="hybridMultilevel"/>
    <w:tmpl w:val="04A6AA2E"/>
    <w:lvl w:ilvl="0" w:tplc="33023B7A">
      <w:start w:val="2"/>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03BF719E"/>
    <w:multiLevelType w:val="hybridMultilevel"/>
    <w:tmpl w:val="B97A2986"/>
    <w:lvl w:ilvl="0" w:tplc="82B2883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nsid w:val="03DE0389"/>
    <w:multiLevelType w:val="hybridMultilevel"/>
    <w:tmpl w:val="7D8E29FC"/>
    <w:lvl w:ilvl="0" w:tplc="BC2453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03EB0DDF"/>
    <w:multiLevelType w:val="hybridMultilevel"/>
    <w:tmpl w:val="269EF37C"/>
    <w:lvl w:ilvl="0" w:tplc="620021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042820BD"/>
    <w:multiLevelType w:val="multilevel"/>
    <w:tmpl w:val="9F1C94F6"/>
    <w:lvl w:ilvl="0">
      <w:start w:val="5"/>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3">
    <w:nsid w:val="04821B80"/>
    <w:multiLevelType w:val="multilevel"/>
    <w:tmpl w:val="0409001D"/>
    <w:styleLink w:val="3"/>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4">
    <w:nsid w:val="04916299"/>
    <w:multiLevelType w:val="hybridMultilevel"/>
    <w:tmpl w:val="DFDEF1E6"/>
    <w:styleLink w:val="671"/>
    <w:lvl w:ilvl="0" w:tplc="3D58E456">
      <w:start w:val="1"/>
      <w:numFmt w:val="taiwaneseCountingThousand"/>
      <w:lvlText w:val="(%1）"/>
      <w:lvlJc w:val="left"/>
      <w:pPr>
        <w:tabs>
          <w:tab w:val="num" w:pos="1280"/>
        </w:tabs>
        <w:ind w:left="1280" w:hanging="720"/>
      </w:pPr>
      <w:rPr>
        <w:rFonts w:ascii="Times New Roman" w:hAnsi="Times New Roman" w:hint="default"/>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3CD4E484">
      <w:start w:val="1"/>
      <w:numFmt w:val="decimal"/>
      <w:lvlText w:val="%4."/>
      <w:lvlJc w:val="left"/>
      <w:pPr>
        <w:tabs>
          <w:tab w:val="num" w:pos="1701"/>
        </w:tabs>
        <w:ind w:left="1701" w:hanging="261"/>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058207C4"/>
    <w:multiLevelType w:val="hybridMultilevel"/>
    <w:tmpl w:val="186AE176"/>
    <w:lvl w:ilvl="0" w:tplc="F4029D62">
      <w:start w:val="1"/>
      <w:numFmt w:val="decimal"/>
      <w:lvlText w:val="%1."/>
      <w:lvlJc w:val="left"/>
      <w:pPr>
        <w:ind w:left="394" w:hanging="360"/>
      </w:pPr>
      <w:rPr>
        <w:color w:val="auto"/>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nsid w:val="05AA7F66"/>
    <w:multiLevelType w:val="hybridMultilevel"/>
    <w:tmpl w:val="C380843C"/>
    <w:lvl w:ilvl="0" w:tplc="5B30C3AE">
      <w:start w:val="1"/>
      <w:numFmt w:val="taiwaneseCountingThousand"/>
      <w:lvlText w:val="%1、"/>
      <w:lvlJc w:val="left"/>
      <w:pPr>
        <w:ind w:left="480" w:hanging="480"/>
      </w:pPr>
      <w:rPr>
        <w:b/>
      </w:rPr>
    </w:lvl>
    <w:lvl w:ilvl="1" w:tplc="B2840DC4">
      <w:start w:val="1"/>
      <w:numFmt w:val="decimal"/>
      <w:lvlText w:val="%2."/>
      <w:lvlJc w:val="left"/>
      <w:pPr>
        <w:ind w:left="840" w:hanging="360"/>
      </w:pPr>
      <w:rPr>
        <w:b w:val="0"/>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nsid w:val="05D449F1"/>
    <w:multiLevelType w:val="hybridMultilevel"/>
    <w:tmpl w:val="D3201B8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nsid w:val="06DA039A"/>
    <w:multiLevelType w:val="multilevel"/>
    <w:tmpl w:val="9838082A"/>
    <w:lvl w:ilvl="0">
      <w:numFmt w:val="bullet"/>
      <w:lvlText w:val=""/>
      <w:lvlJc w:val="left"/>
      <w:pPr>
        <w:ind w:left="4472" w:hanging="360"/>
      </w:pPr>
      <w:rPr>
        <w:rFonts w:ascii="Wingdings" w:hAnsi="Wingdings"/>
        <w:b/>
        <w:strike w:val="0"/>
        <w:dstrike w:val="0"/>
        <w:color w:val="auto"/>
        <w:sz w:val="24"/>
      </w:rPr>
    </w:lvl>
    <w:lvl w:ilvl="1">
      <w:start w:val="1"/>
      <w:numFmt w:val="ideographTraditional"/>
      <w:lvlText w:val="%2、"/>
      <w:lvlJc w:val="left"/>
      <w:pPr>
        <w:ind w:left="1680" w:hanging="480"/>
      </w:p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lvl>
    <w:lvl w:ilvl="8">
      <w:start w:val="1"/>
      <w:numFmt w:val="lowerRoman"/>
      <w:lvlText w:val="%9."/>
      <w:lvlJc w:val="right"/>
      <w:pPr>
        <w:ind w:left="5040" w:hanging="480"/>
      </w:pPr>
    </w:lvl>
  </w:abstractNum>
  <w:abstractNum w:abstractNumId="19">
    <w:nsid w:val="06F64575"/>
    <w:multiLevelType w:val="hybridMultilevel"/>
    <w:tmpl w:val="9B2EC848"/>
    <w:styleLink w:val="219"/>
    <w:lvl w:ilvl="0" w:tplc="0756F304">
      <w:start w:val="1"/>
      <w:numFmt w:val="decimal"/>
      <w:lvlText w:val="%1."/>
      <w:lvlJc w:val="left"/>
      <w:pPr>
        <w:ind w:left="415" w:hanging="360"/>
      </w:pPr>
      <w:rPr>
        <w:rFonts w:hint="default"/>
      </w:rPr>
    </w:lvl>
    <w:lvl w:ilvl="1" w:tplc="04090019" w:tentative="1">
      <w:start w:val="1"/>
      <w:numFmt w:val="ideographTraditional"/>
      <w:lvlText w:val="%2、"/>
      <w:lvlJc w:val="left"/>
      <w:pPr>
        <w:ind w:left="1015" w:hanging="480"/>
      </w:pPr>
    </w:lvl>
    <w:lvl w:ilvl="2" w:tplc="0409001B" w:tentative="1">
      <w:start w:val="1"/>
      <w:numFmt w:val="lowerRoman"/>
      <w:lvlText w:val="%3."/>
      <w:lvlJc w:val="right"/>
      <w:pPr>
        <w:ind w:left="1495" w:hanging="480"/>
      </w:pPr>
    </w:lvl>
    <w:lvl w:ilvl="3" w:tplc="0409000F" w:tentative="1">
      <w:start w:val="1"/>
      <w:numFmt w:val="decimal"/>
      <w:lvlText w:val="%4."/>
      <w:lvlJc w:val="left"/>
      <w:pPr>
        <w:ind w:left="1975" w:hanging="480"/>
      </w:pPr>
    </w:lvl>
    <w:lvl w:ilvl="4" w:tplc="04090019" w:tentative="1">
      <w:start w:val="1"/>
      <w:numFmt w:val="ideographTraditional"/>
      <w:lvlText w:val="%5、"/>
      <w:lvlJc w:val="left"/>
      <w:pPr>
        <w:ind w:left="2455" w:hanging="480"/>
      </w:pPr>
    </w:lvl>
    <w:lvl w:ilvl="5" w:tplc="0409001B" w:tentative="1">
      <w:start w:val="1"/>
      <w:numFmt w:val="lowerRoman"/>
      <w:lvlText w:val="%6."/>
      <w:lvlJc w:val="right"/>
      <w:pPr>
        <w:ind w:left="2935" w:hanging="480"/>
      </w:pPr>
    </w:lvl>
    <w:lvl w:ilvl="6" w:tplc="0409000F" w:tentative="1">
      <w:start w:val="1"/>
      <w:numFmt w:val="decimal"/>
      <w:lvlText w:val="%7."/>
      <w:lvlJc w:val="left"/>
      <w:pPr>
        <w:ind w:left="3415" w:hanging="480"/>
      </w:pPr>
    </w:lvl>
    <w:lvl w:ilvl="7" w:tplc="04090019" w:tentative="1">
      <w:start w:val="1"/>
      <w:numFmt w:val="ideographTraditional"/>
      <w:lvlText w:val="%8、"/>
      <w:lvlJc w:val="left"/>
      <w:pPr>
        <w:ind w:left="3895" w:hanging="480"/>
      </w:pPr>
    </w:lvl>
    <w:lvl w:ilvl="8" w:tplc="0409001B" w:tentative="1">
      <w:start w:val="1"/>
      <w:numFmt w:val="lowerRoman"/>
      <w:lvlText w:val="%9."/>
      <w:lvlJc w:val="right"/>
      <w:pPr>
        <w:ind w:left="4375" w:hanging="480"/>
      </w:pPr>
    </w:lvl>
  </w:abstractNum>
  <w:abstractNum w:abstractNumId="20">
    <w:nsid w:val="08014734"/>
    <w:multiLevelType w:val="hybridMultilevel"/>
    <w:tmpl w:val="08A297A2"/>
    <w:lvl w:ilvl="0" w:tplc="9DCE921A">
      <w:start w:val="1"/>
      <w:numFmt w:val="decimal"/>
      <w:lvlText w:val="(%1)"/>
      <w:lvlJc w:val="left"/>
      <w:pPr>
        <w:ind w:left="420" w:hanging="420"/>
      </w:pPr>
      <w:rPr>
        <w:rFonts w:hint="eastAsia"/>
      </w:rPr>
    </w:lvl>
    <w:lvl w:ilvl="1" w:tplc="04090019" w:tentative="1">
      <w:start w:val="1"/>
      <w:numFmt w:val="ideographTraditional"/>
      <w:lvlText w:val="%2、"/>
      <w:lvlJc w:val="left"/>
      <w:pPr>
        <w:ind w:left="960" w:hanging="480"/>
      </w:pPr>
    </w:lvl>
    <w:lvl w:ilvl="2" w:tplc="8C8C3EAE">
      <w:start w:val="1"/>
      <w:numFmt w:val="upperRoman"/>
      <w:lvlText w:val="%3."/>
      <w:lvlJc w:val="left"/>
      <w:pPr>
        <w:ind w:left="1440" w:hanging="480"/>
      </w:pPr>
      <w:rPr>
        <w:rFonts w:hint="eastAsia"/>
        <w:b/>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08375811"/>
    <w:multiLevelType w:val="hybridMultilevel"/>
    <w:tmpl w:val="7FB60E7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09082481"/>
    <w:multiLevelType w:val="multilevel"/>
    <w:tmpl w:val="279E596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
    <w:nsid w:val="0965269D"/>
    <w:multiLevelType w:val="hybridMultilevel"/>
    <w:tmpl w:val="84B46928"/>
    <w:styleLink w:val="2113"/>
    <w:lvl w:ilvl="0" w:tplc="7EB094D6">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4">
    <w:nsid w:val="099D0C9A"/>
    <w:multiLevelType w:val="hybridMultilevel"/>
    <w:tmpl w:val="DDC0D2B4"/>
    <w:styleLink w:val="713"/>
    <w:lvl w:ilvl="0" w:tplc="11C2A7EE">
      <w:start w:val="1"/>
      <w:numFmt w:val="decimal"/>
      <w:lvlText w:val="%1."/>
      <w:lvlJc w:val="left"/>
      <w:pPr>
        <w:ind w:left="254" w:hanging="360"/>
      </w:pPr>
      <w:rPr>
        <w:rFonts w:hint="default"/>
      </w:rPr>
    </w:lvl>
    <w:lvl w:ilvl="1" w:tplc="04090019" w:tentative="1">
      <w:start w:val="1"/>
      <w:numFmt w:val="ideographTraditional"/>
      <w:lvlText w:val="%2、"/>
      <w:lvlJc w:val="left"/>
      <w:pPr>
        <w:ind w:left="854" w:hanging="480"/>
      </w:pPr>
    </w:lvl>
    <w:lvl w:ilvl="2" w:tplc="0409001B" w:tentative="1">
      <w:start w:val="1"/>
      <w:numFmt w:val="lowerRoman"/>
      <w:lvlText w:val="%3."/>
      <w:lvlJc w:val="right"/>
      <w:pPr>
        <w:ind w:left="1334" w:hanging="480"/>
      </w:pPr>
    </w:lvl>
    <w:lvl w:ilvl="3" w:tplc="0409000F" w:tentative="1">
      <w:start w:val="1"/>
      <w:numFmt w:val="decimal"/>
      <w:lvlText w:val="%4."/>
      <w:lvlJc w:val="left"/>
      <w:pPr>
        <w:ind w:left="1814" w:hanging="480"/>
      </w:pPr>
    </w:lvl>
    <w:lvl w:ilvl="4" w:tplc="04090019" w:tentative="1">
      <w:start w:val="1"/>
      <w:numFmt w:val="ideographTraditional"/>
      <w:lvlText w:val="%5、"/>
      <w:lvlJc w:val="left"/>
      <w:pPr>
        <w:ind w:left="2294" w:hanging="480"/>
      </w:pPr>
    </w:lvl>
    <w:lvl w:ilvl="5" w:tplc="0409001B" w:tentative="1">
      <w:start w:val="1"/>
      <w:numFmt w:val="lowerRoman"/>
      <w:lvlText w:val="%6."/>
      <w:lvlJc w:val="right"/>
      <w:pPr>
        <w:ind w:left="2774" w:hanging="480"/>
      </w:pPr>
    </w:lvl>
    <w:lvl w:ilvl="6" w:tplc="0409000F" w:tentative="1">
      <w:start w:val="1"/>
      <w:numFmt w:val="decimal"/>
      <w:lvlText w:val="%7."/>
      <w:lvlJc w:val="left"/>
      <w:pPr>
        <w:ind w:left="3254" w:hanging="480"/>
      </w:pPr>
    </w:lvl>
    <w:lvl w:ilvl="7" w:tplc="04090019" w:tentative="1">
      <w:start w:val="1"/>
      <w:numFmt w:val="ideographTraditional"/>
      <w:lvlText w:val="%8、"/>
      <w:lvlJc w:val="left"/>
      <w:pPr>
        <w:ind w:left="3734" w:hanging="480"/>
      </w:pPr>
    </w:lvl>
    <w:lvl w:ilvl="8" w:tplc="0409001B" w:tentative="1">
      <w:start w:val="1"/>
      <w:numFmt w:val="lowerRoman"/>
      <w:lvlText w:val="%9."/>
      <w:lvlJc w:val="right"/>
      <w:pPr>
        <w:ind w:left="4214" w:hanging="480"/>
      </w:pPr>
    </w:lvl>
  </w:abstractNum>
  <w:abstractNum w:abstractNumId="25">
    <w:nsid w:val="0AA9247C"/>
    <w:multiLevelType w:val="hybridMultilevel"/>
    <w:tmpl w:val="CACA47A4"/>
    <w:styleLink w:val="62"/>
    <w:lvl w:ilvl="0" w:tplc="43B00BB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0AF625CB"/>
    <w:multiLevelType w:val="multilevel"/>
    <w:tmpl w:val="A2A04124"/>
    <w:styleLink w:val="4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510"/>
        </w:tabs>
        <w:ind w:left="510"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7">
    <w:nsid w:val="0B0C6E7B"/>
    <w:multiLevelType w:val="hybridMultilevel"/>
    <w:tmpl w:val="69B6FC9E"/>
    <w:lvl w:ilvl="0" w:tplc="FACA9E88">
      <w:start w:val="1"/>
      <w:numFmt w:val="decimal"/>
      <w:lvlText w:val="(%1)"/>
      <w:lvlJc w:val="left"/>
      <w:pPr>
        <w:ind w:left="480" w:hanging="480"/>
      </w:pPr>
      <w:rPr>
        <w:rFonts w:hAnsi="標楷體" w:cs="Times New Roman" w:hint="default"/>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0B2833B6"/>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9">
    <w:nsid w:val="0B770551"/>
    <w:multiLevelType w:val="multilevel"/>
    <w:tmpl w:val="326CB2A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0">
    <w:nsid w:val="0BD6535E"/>
    <w:multiLevelType w:val="hybridMultilevel"/>
    <w:tmpl w:val="065E9950"/>
    <w:lvl w:ilvl="0" w:tplc="FBE2D458">
      <w:start w:val="1"/>
      <w:numFmt w:val="decimal"/>
      <w:lvlText w:val="%1."/>
      <w:lvlJc w:val="left"/>
      <w:pPr>
        <w:ind w:left="48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0BE63496"/>
    <w:multiLevelType w:val="multilevel"/>
    <w:tmpl w:val="5BE6FD3E"/>
    <w:lvl w:ilvl="0">
      <w:start w:val="1"/>
      <w:numFmt w:val="decimal"/>
      <w:lvlText w:val="(%1)"/>
      <w:lvlJc w:val="left"/>
      <w:pPr>
        <w:ind w:left="840" w:hanging="360"/>
      </w:pPr>
      <w:rPr>
        <w:rFonts w:ascii="Times New Roman" w:eastAsia="標楷體" w:hAnsi="Times New Roman" w:cs="Times New Roman"/>
        <w:b w:val="0"/>
        <w:color w:val="auto"/>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32">
    <w:nsid w:val="0CAF4114"/>
    <w:multiLevelType w:val="hybridMultilevel"/>
    <w:tmpl w:val="5CD840DA"/>
    <w:lvl w:ilvl="0" w:tplc="6C72E33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0D216FB3"/>
    <w:multiLevelType w:val="multilevel"/>
    <w:tmpl w:val="D570C936"/>
    <w:lvl w:ilvl="0">
      <w:numFmt w:val="bullet"/>
      <w:lvlText w:val=""/>
      <w:lvlJc w:val="left"/>
      <w:pPr>
        <w:ind w:left="939" w:hanging="480"/>
      </w:pPr>
      <w:rPr>
        <w:rFonts w:ascii="Wingdings" w:hAnsi="Wingdings"/>
      </w:rPr>
    </w:lvl>
    <w:lvl w:ilvl="1">
      <w:numFmt w:val="bullet"/>
      <w:lvlText w:val=""/>
      <w:lvlJc w:val="left"/>
      <w:pPr>
        <w:ind w:left="1419" w:hanging="480"/>
      </w:pPr>
      <w:rPr>
        <w:rFonts w:ascii="Wingdings" w:hAnsi="Wingdings"/>
      </w:rPr>
    </w:lvl>
    <w:lvl w:ilvl="2">
      <w:numFmt w:val="bullet"/>
      <w:lvlText w:val=""/>
      <w:lvlJc w:val="left"/>
      <w:pPr>
        <w:ind w:left="1899" w:hanging="480"/>
      </w:pPr>
      <w:rPr>
        <w:rFonts w:ascii="Wingdings" w:hAnsi="Wingdings"/>
      </w:rPr>
    </w:lvl>
    <w:lvl w:ilvl="3">
      <w:numFmt w:val="bullet"/>
      <w:lvlText w:val=""/>
      <w:lvlJc w:val="left"/>
      <w:pPr>
        <w:ind w:left="2379" w:hanging="480"/>
      </w:pPr>
      <w:rPr>
        <w:rFonts w:ascii="Wingdings" w:hAnsi="Wingdings"/>
      </w:rPr>
    </w:lvl>
    <w:lvl w:ilvl="4">
      <w:numFmt w:val="bullet"/>
      <w:lvlText w:val=""/>
      <w:lvlJc w:val="left"/>
      <w:pPr>
        <w:ind w:left="2859" w:hanging="480"/>
      </w:pPr>
      <w:rPr>
        <w:rFonts w:ascii="Wingdings" w:hAnsi="Wingdings"/>
      </w:rPr>
    </w:lvl>
    <w:lvl w:ilvl="5">
      <w:numFmt w:val="bullet"/>
      <w:lvlText w:val=""/>
      <w:lvlJc w:val="left"/>
      <w:pPr>
        <w:ind w:left="3339" w:hanging="480"/>
      </w:pPr>
      <w:rPr>
        <w:rFonts w:ascii="Wingdings" w:hAnsi="Wingdings"/>
      </w:rPr>
    </w:lvl>
    <w:lvl w:ilvl="6">
      <w:numFmt w:val="bullet"/>
      <w:lvlText w:val=""/>
      <w:lvlJc w:val="left"/>
      <w:pPr>
        <w:ind w:left="3819" w:hanging="480"/>
      </w:pPr>
      <w:rPr>
        <w:rFonts w:ascii="Wingdings" w:hAnsi="Wingdings"/>
      </w:rPr>
    </w:lvl>
    <w:lvl w:ilvl="7">
      <w:numFmt w:val="bullet"/>
      <w:lvlText w:val=""/>
      <w:lvlJc w:val="left"/>
      <w:pPr>
        <w:ind w:left="4299" w:hanging="480"/>
      </w:pPr>
      <w:rPr>
        <w:rFonts w:ascii="Wingdings" w:hAnsi="Wingdings"/>
      </w:rPr>
    </w:lvl>
    <w:lvl w:ilvl="8">
      <w:numFmt w:val="bullet"/>
      <w:lvlText w:val=""/>
      <w:lvlJc w:val="left"/>
      <w:pPr>
        <w:ind w:left="4779" w:hanging="480"/>
      </w:pPr>
      <w:rPr>
        <w:rFonts w:ascii="Wingdings" w:hAnsi="Wingdings"/>
      </w:rPr>
    </w:lvl>
  </w:abstractNum>
  <w:abstractNum w:abstractNumId="34">
    <w:nsid w:val="0E4B77E2"/>
    <w:multiLevelType w:val="hybridMultilevel"/>
    <w:tmpl w:val="DB7CC7CA"/>
    <w:lvl w:ilvl="0" w:tplc="8D7C3DD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35">
    <w:nsid w:val="0E532CF2"/>
    <w:multiLevelType w:val="multilevel"/>
    <w:tmpl w:val="D4A433B6"/>
    <w:lvl w:ilvl="0">
      <w:numFmt w:val="bullet"/>
      <w:lvlText w:val=""/>
      <w:lvlJc w:val="left"/>
      <w:pPr>
        <w:ind w:left="1922" w:hanging="480"/>
      </w:pPr>
      <w:rPr>
        <w:rFonts w:ascii="Wingdings" w:hAnsi="Wingdings"/>
      </w:rPr>
    </w:lvl>
    <w:lvl w:ilvl="1">
      <w:numFmt w:val="bullet"/>
      <w:lvlText w:val=""/>
      <w:lvlJc w:val="left"/>
      <w:pPr>
        <w:ind w:left="2402" w:hanging="480"/>
      </w:pPr>
      <w:rPr>
        <w:rFonts w:ascii="Wingdings" w:hAnsi="Wingdings"/>
      </w:rPr>
    </w:lvl>
    <w:lvl w:ilvl="2">
      <w:numFmt w:val="bullet"/>
      <w:lvlText w:val=""/>
      <w:lvlJc w:val="left"/>
      <w:pPr>
        <w:ind w:left="2882" w:hanging="480"/>
      </w:pPr>
      <w:rPr>
        <w:rFonts w:ascii="Wingdings" w:hAnsi="Wingdings"/>
      </w:rPr>
    </w:lvl>
    <w:lvl w:ilvl="3">
      <w:numFmt w:val="bullet"/>
      <w:lvlText w:val=""/>
      <w:lvlJc w:val="left"/>
      <w:pPr>
        <w:ind w:left="3362" w:hanging="480"/>
      </w:pPr>
      <w:rPr>
        <w:rFonts w:ascii="Wingdings" w:hAnsi="Wingdings"/>
      </w:rPr>
    </w:lvl>
    <w:lvl w:ilvl="4">
      <w:numFmt w:val="bullet"/>
      <w:lvlText w:val=""/>
      <w:lvlJc w:val="left"/>
      <w:pPr>
        <w:ind w:left="3842" w:hanging="480"/>
      </w:pPr>
      <w:rPr>
        <w:rFonts w:ascii="Wingdings" w:hAnsi="Wingdings"/>
      </w:rPr>
    </w:lvl>
    <w:lvl w:ilvl="5">
      <w:numFmt w:val="bullet"/>
      <w:lvlText w:val=""/>
      <w:lvlJc w:val="left"/>
      <w:pPr>
        <w:ind w:left="4322" w:hanging="480"/>
      </w:pPr>
      <w:rPr>
        <w:rFonts w:ascii="Wingdings" w:hAnsi="Wingdings"/>
      </w:rPr>
    </w:lvl>
    <w:lvl w:ilvl="6">
      <w:numFmt w:val="bullet"/>
      <w:lvlText w:val=""/>
      <w:lvlJc w:val="left"/>
      <w:pPr>
        <w:ind w:left="4802" w:hanging="480"/>
      </w:pPr>
      <w:rPr>
        <w:rFonts w:ascii="Wingdings" w:hAnsi="Wingdings"/>
      </w:rPr>
    </w:lvl>
    <w:lvl w:ilvl="7">
      <w:numFmt w:val="bullet"/>
      <w:lvlText w:val=""/>
      <w:lvlJc w:val="left"/>
      <w:pPr>
        <w:ind w:left="5282" w:hanging="480"/>
      </w:pPr>
      <w:rPr>
        <w:rFonts w:ascii="Wingdings" w:hAnsi="Wingdings"/>
      </w:rPr>
    </w:lvl>
    <w:lvl w:ilvl="8">
      <w:numFmt w:val="bullet"/>
      <w:lvlText w:val=""/>
      <w:lvlJc w:val="left"/>
      <w:pPr>
        <w:ind w:left="5762" w:hanging="480"/>
      </w:pPr>
      <w:rPr>
        <w:rFonts w:ascii="Wingdings" w:hAnsi="Wingdings"/>
      </w:rPr>
    </w:lvl>
  </w:abstractNum>
  <w:abstractNum w:abstractNumId="36">
    <w:nsid w:val="0ECB313D"/>
    <w:multiLevelType w:val="multilevel"/>
    <w:tmpl w:val="3838104A"/>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7">
    <w:nsid w:val="0FD46D91"/>
    <w:multiLevelType w:val="multilevel"/>
    <w:tmpl w:val="360E29A0"/>
    <w:lvl w:ilvl="0">
      <w:start w:val="1"/>
      <w:numFmt w:val="taiwaneseCountingThousand"/>
      <w:suff w:val="nothing"/>
      <w:lvlText w:val="(%1)"/>
      <w:lvlJc w:val="left"/>
      <w:pPr>
        <w:ind w:left="360" w:hanging="360"/>
      </w:pPr>
      <w:rPr>
        <w:rFonts w:ascii="新細明體" w:eastAsia="新細明體" w:hAnsi="新細明體"/>
        <w:b/>
        <w:sz w:val="26"/>
        <w:szCs w:val="26"/>
      </w:rPr>
    </w:lvl>
    <w:lvl w:ilvl="1">
      <w:start w:val="1"/>
      <w:numFmt w:val="decimal"/>
      <w:suff w:val="nothing"/>
      <w:lvlText w:val="%2."/>
      <w:lvlJc w:val="left"/>
      <w:pPr>
        <w:ind w:left="998" w:hanging="480"/>
      </w:pPr>
      <w:rPr>
        <w:rFonts w:ascii="Times New Roman" w:eastAsia="標楷體" w:hAnsi="Times New Roman" w:cs="Times New Roman"/>
        <w:color w:val="auto"/>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38">
    <w:nsid w:val="0FD80C5B"/>
    <w:multiLevelType w:val="hybridMultilevel"/>
    <w:tmpl w:val="3A7648EE"/>
    <w:lvl w:ilvl="0" w:tplc="B4C46B20">
      <w:start w:val="1"/>
      <w:numFmt w:val="decimal"/>
      <w:lvlText w:val="註%1、"/>
      <w:lvlJc w:val="left"/>
      <w:pPr>
        <w:ind w:left="1083" w:hanging="480"/>
      </w:pPr>
      <w:rPr>
        <w:rFonts w:hint="eastAsia"/>
      </w:rPr>
    </w:lvl>
    <w:lvl w:ilvl="1" w:tplc="04090019" w:tentative="1">
      <w:start w:val="1"/>
      <w:numFmt w:val="ideographTraditional"/>
      <w:lvlText w:val="%2、"/>
      <w:lvlJc w:val="left"/>
      <w:pPr>
        <w:ind w:left="1563" w:hanging="480"/>
      </w:pPr>
    </w:lvl>
    <w:lvl w:ilvl="2" w:tplc="0409001B" w:tentative="1">
      <w:start w:val="1"/>
      <w:numFmt w:val="lowerRoman"/>
      <w:lvlText w:val="%3."/>
      <w:lvlJc w:val="right"/>
      <w:pPr>
        <w:ind w:left="2043" w:hanging="480"/>
      </w:pPr>
    </w:lvl>
    <w:lvl w:ilvl="3" w:tplc="0409000F" w:tentative="1">
      <w:start w:val="1"/>
      <w:numFmt w:val="decimal"/>
      <w:lvlText w:val="%4."/>
      <w:lvlJc w:val="left"/>
      <w:pPr>
        <w:ind w:left="2523" w:hanging="480"/>
      </w:pPr>
    </w:lvl>
    <w:lvl w:ilvl="4" w:tplc="04090019" w:tentative="1">
      <w:start w:val="1"/>
      <w:numFmt w:val="ideographTraditional"/>
      <w:lvlText w:val="%5、"/>
      <w:lvlJc w:val="left"/>
      <w:pPr>
        <w:ind w:left="3003" w:hanging="480"/>
      </w:pPr>
    </w:lvl>
    <w:lvl w:ilvl="5" w:tplc="0409001B" w:tentative="1">
      <w:start w:val="1"/>
      <w:numFmt w:val="lowerRoman"/>
      <w:lvlText w:val="%6."/>
      <w:lvlJc w:val="right"/>
      <w:pPr>
        <w:ind w:left="3483" w:hanging="480"/>
      </w:pPr>
    </w:lvl>
    <w:lvl w:ilvl="6" w:tplc="0409000F" w:tentative="1">
      <w:start w:val="1"/>
      <w:numFmt w:val="decimal"/>
      <w:lvlText w:val="%7."/>
      <w:lvlJc w:val="left"/>
      <w:pPr>
        <w:ind w:left="3963" w:hanging="480"/>
      </w:pPr>
    </w:lvl>
    <w:lvl w:ilvl="7" w:tplc="04090019" w:tentative="1">
      <w:start w:val="1"/>
      <w:numFmt w:val="ideographTraditional"/>
      <w:lvlText w:val="%8、"/>
      <w:lvlJc w:val="left"/>
      <w:pPr>
        <w:ind w:left="4443" w:hanging="480"/>
      </w:pPr>
    </w:lvl>
    <w:lvl w:ilvl="8" w:tplc="0409001B" w:tentative="1">
      <w:start w:val="1"/>
      <w:numFmt w:val="lowerRoman"/>
      <w:lvlText w:val="%9."/>
      <w:lvlJc w:val="right"/>
      <w:pPr>
        <w:ind w:left="4923" w:hanging="480"/>
      </w:pPr>
    </w:lvl>
  </w:abstractNum>
  <w:abstractNum w:abstractNumId="39">
    <w:nsid w:val="112D21EB"/>
    <w:multiLevelType w:val="hybridMultilevel"/>
    <w:tmpl w:val="192C08F6"/>
    <w:styleLink w:val="6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113F4F8A"/>
    <w:multiLevelType w:val="multilevel"/>
    <w:tmpl w:val="6A105354"/>
    <w:lvl w:ilvl="0">
      <w:start w:val="1"/>
      <w:numFmt w:val="decimal"/>
      <w:lvlText w:val="(%1)"/>
      <w:lvlJc w:val="left"/>
      <w:pPr>
        <w:ind w:left="840" w:hanging="360"/>
      </w:pPr>
      <w:rPr>
        <w:rFonts w:ascii="Times New Roman" w:eastAsia="標楷體" w:hAnsi="Times New Roman" w:cs="Times New Roman"/>
        <w:b w:val="0"/>
        <w:color w:val="auto"/>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41">
    <w:nsid w:val="114D5B30"/>
    <w:multiLevelType w:val="multilevel"/>
    <w:tmpl w:val="0409001D"/>
    <w:styleLink w:val="6"/>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2">
    <w:nsid w:val="117C62EA"/>
    <w:multiLevelType w:val="multilevel"/>
    <w:tmpl w:val="0EFC4C04"/>
    <w:lvl w:ilvl="0">
      <w:numFmt w:val="bullet"/>
      <w:lvlText w:val=""/>
      <w:lvlJc w:val="left"/>
      <w:pPr>
        <w:ind w:left="905" w:hanging="480"/>
      </w:pPr>
      <w:rPr>
        <w:rFonts w:ascii="Wingdings" w:hAnsi="Wingdings"/>
      </w:rPr>
    </w:lvl>
    <w:lvl w:ilvl="1">
      <w:numFmt w:val="bullet"/>
      <w:lvlText w:val=""/>
      <w:lvlJc w:val="left"/>
      <w:pPr>
        <w:ind w:left="1385" w:hanging="480"/>
      </w:pPr>
      <w:rPr>
        <w:rFonts w:ascii="Wingdings" w:hAnsi="Wingdings"/>
      </w:rPr>
    </w:lvl>
    <w:lvl w:ilvl="2">
      <w:numFmt w:val="bullet"/>
      <w:lvlText w:val=""/>
      <w:lvlJc w:val="left"/>
      <w:pPr>
        <w:ind w:left="1865" w:hanging="480"/>
      </w:pPr>
      <w:rPr>
        <w:rFonts w:ascii="Wingdings" w:hAnsi="Wingdings"/>
      </w:rPr>
    </w:lvl>
    <w:lvl w:ilvl="3">
      <w:numFmt w:val="bullet"/>
      <w:lvlText w:val=""/>
      <w:lvlJc w:val="left"/>
      <w:pPr>
        <w:ind w:left="2345" w:hanging="480"/>
      </w:pPr>
      <w:rPr>
        <w:rFonts w:ascii="Wingdings" w:hAnsi="Wingdings"/>
      </w:rPr>
    </w:lvl>
    <w:lvl w:ilvl="4">
      <w:numFmt w:val="bullet"/>
      <w:lvlText w:val=""/>
      <w:lvlJc w:val="left"/>
      <w:pPr>
        <w:ind w:left="2825" w:hanging="480"/>
      </w:pPr>
      <w:rPr>
        <w:rFonts w:ascii="Wingdings" w:hAnsi="Wingdings"/>
      </w:rPr>
    </w:lvl>
    <w:lvl w:ilvl="5">
      <w:numFmt w:val="bullet"/>
      <w:lvlText w:val=""/>
      <w:lvlJc w:val="left"/>
      <w:pPr>
        <w:ind w:left="3305" w:hanging="480"/>
      </w:pPr>
      <w:rPr>
        <w:rFonts w:ascii="Wingdings" w:hAnsi="Wingdings"/>
      </w:rPr>
    </w:lvl>
    <w:lvl w:ilvl="6">
      <w:numFmt w:val="bullet"/>
      <w:lvlText w:val=""/>
      <w:lvlJc w:val="left"/>
      <w:pPr>
        <w:ind w:left="3785" w:hanging="480"/>
      </w:pPr>
      <w:rPr>
        <w:rFonts w:ascii="Wingdings" w:hAnsi="Wingdings"/>
      </w:rPr>
    </w:lvl>
    <w:lvl w:ilvl="7">
      <w:numFmt w:val="bullet"/>
      <w:lvlText w:val=""/>
      <w:lvlJc w:val="left"/>
      <w:pPr>
        <w:ind w:left="4265" w:hanging="480"/>
      </w:pPr>
      <w:rPr>
        <w:rFonts w:ascii="Wingdings" w:hAnsi="Wingdings"/>
      </w:rPr>
    </w:lvl>
    <w:lvl w:ilvl="8">
      <w:numFmt w:val="bullet"/>
      <w:lvlText w:val=""/>
      <w:lvlJc w:val="left"/>
      <w:pPr>
        <w:ind w:left="4745" w:hanging="480"/>
      </w:pPr>
      <w:rPr>
        <w:rFonts w:ascii="Wingdings" w:hAnsi="Wingdings"/>
      </w:rPr>
    </w:lvl>
  </w:abstractNum>
  <w:abstractNum w:abstractNumId="43">
    <w:nsid w:val="11871F5C"/>
    <w:multiLevelType w:val="hybridMultilevel"/>
    <w:tmpl w:val="6FFEFB6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4">
    <w:nsid w:val="118A21C4"/>
    <w:multiLevelType w:val="hybridMultilevel"/>
    <w:tmpl w:val="E40AFC40"/>
    <w:lvl w:ilvl="0" w:tplc="1EBED5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122012E4"/>
    <w:multiLevelType w:val="hybridMultilevel"/>
    <w:tmpl w:val="F6B40D24"/>
    <w:lvl w:ilvl="0" w:tplc="EC90D97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1223062A"/>
    <w:multiLevelType w:val="multilevel"/>
    <w:tmpl w:val="32D68DC8"/>
    <w:lvl w:ilvl="0">
      <w:start w:val="1"/>
      <w:numFmt w:val="decimal"/>
      <w:lvlText w:val="%1."/>
      <w:lvlJc w:val="left"/>
      <w:pPr>
        <w:ind w:left="480" w:hanging="480"/>
      </w:pPr>
    </w:lvl>
    <w:lvl w:ilvl="1">
      <w:start w:val="4"/>
      <w:numFmt w:val="decimal"/>
      <w:isLgl/>
      <w:lvlText w:val="%1.%2"/>
      <w:lvlJc w:val="left"/>
      <w:pPr>
        <w:ind w:left="694" w:hanging="420"/>
      </w:pPr>
      <w:rPr>
        <w:rFonts w:hint="default"/>
        <w:color w:val="auto"/>
      </w:rPr>
    </w:lvl>
    <w:lvl w:ilvl="2">
      <w:start w:val="1"/>
      <w:numFmt w:val="decimal"/>
      <w:isLgl/>
      <w:lvlText w:val="%1.%2.%3"/>
      <w:lvlJc w:val="left"/>
      <w:pPr>
        <w:ind w:left="1268" w:hanging="720"/>
      </w:pPr>
      <w:rPr>
        <w:rFonts w:hint="default"/>
        <w:color w:val="auto"/>
      </w:rPr>
    </w:lvl>
    <w:lvl w:ilvl="3">
      <w:start w:val="1"/>
      <w:numFmt w:val="decimal"/>
      <w:isLgl/>
      <w:lvlText w:val="%1.%2.%3.%4"/>
      <w:lvlJc w:val="left"/>
      <w:pPr>
        <w:ind w:left="1542" w:hanging="720"/>
      </w:pPr>
      <w:rPr>
        <w:rFonts w:hint="default"/>
        <w:color w:val="auto"/>
      </w:rPr>
    </w:lvl>
    <w:lvl w:ilvl="4">
      <w:start w:val="1"/>
      <w:numFmt w:val="decimal"/>
      <w:isLgl/>
      <w:lvlText w:val="%1.%2.%3.%4.%5"/>
      <w:lvlJc w:val="left"/>
      <w:pPr>
        <w:ind w:left="2176" w:hanging="1080"/>
      </w:pPr>
      <w:rPr>
        <w:rFonts w:hint="default"/>
        <w:color w:val="auto"/>
      </w:rPr>
    </w:lvl>
    <w:lvl w:ilvl="5">
      <w:start w:val="1"/>
      <w:numFmt w:val="decimal"/>
      <w:isLgl/>
      <w:lvlText w:val="%1.%2.%3.%4.%5.%6"/>
      <w:lvlJc w:val="left"/>
      <w:pPr>
        <w:ind w:left="2450" w:hanging="1080"/>
      </w:pPr>
      <w:rPr>
        <w:rFonts w:hint="default"/>
        <w:color w:val="auto"/>
      </w:rPr>
    </w:lvl>
    <w:lvl w:ilvl="6">
      <w:start w:val="1"/>
      <w:numFmt w:val="decimal"/>
      <w:isLgl/>
      <w:lvlText w:val="%1.%2.%3.%4.%5.%6.%7"/>
      <w:lvlJc w:val="left"/>
      <w:pPr>
        <w:ind w:left="3084" w:hanging="1440"/>
      </w:pPr>
      <w:rPr>
        <w:rFonts w:hint="default"/>
        <w:color w:val="auto"/>
      </w:rPr>
    </w:lvl>
    <w:lvl w:ilvl="7">
      <w:start w:val="1"/>
      <w:numFmt w:val="decimal"/>
      <w:isLgl/>
      <w:lvlText w:val="%1.%2.%3.%4.%5.%6.%7.%8"/>
      <w:lvlJc w:val="left"/>
      <w:pPr>
        <w:ind w:left="3358" w:hanging="1440"/>
      </w:pPr>
      <w:rPr>
        <w:rFonts w:hint="default"/>
        <w:color w:val="auto"/>
      </w:rPr>
    </w:lvl>
    <w:lvl w:ilvl="8">
      <w:start w:val="1"/>
      <w:numFmt w:val="decimal"/>
      <w:isLgl/>
      <w:lvlText w:val="%1.%2.%3.%4.%5.%6.%7.%8.%9"/>
      <w:lvlJc w:val="left"/>
      <w:pPr>
        <w:ind w:left="3992" w:hanging="1800"/>
      </w:pPr>
      <w:rPr>
        <w:rFonts w:hint="default"/>
        <w:color w:val="auto"/>
      </w:rPr>
    </w:lvl>
  </w:abstractNum>
  <w:abstractNum w:abstractNumId="47">
    <w:nsid w:val="13972A37"/>
    <w:multiLevelType w:val="multilevel"/>
    <w:tmpl w:val="8026BCFA"/>
    <w:lvl w:ilvl="0">
      <w:start w:val="1"/>
      <w:numFmt w:val="decimal"/>
      <w:suff w:val="nothing"/>
      <w:lvlText w:val="%1."/>
      <w:lvlJc w:val="left"/>
      <w:pPr>
        <w:ind w:left="998" w:hanging="480"/>
      </w:pPr>
      <w:rPr>
        <w:rFonts w:ascii="Times New Roman" w:eastAsia="標楷體" w:hAnsi="Times New Roman" w:cs="Times New Roman"/>
        <w:b/>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8">
    <w:nsid w:val="13A26B8D"/>
    <w:multiLevelType w:val="multilevel"/>
    <w:tmpl w:val="0409001D"/>
    <w:styleLink w:val="5"/>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9">
    <w:nsid w:val="13BF2977"/>
    <w:multiLevelType w:val="hybridMultilevel"/>
    <w:tmpl w:val="44E45264"/>
    <w:lvl w:ilvl="0" w:tplc="6FDA7BB6">
      <w:start w:val="1"/>
      <w:numFmt w:val="ideographDigital"/>
      <w:lvlText w:val="(%1)"/>
      <w:lvlJc w:val="left"/>
      <w:pPr>
        <w:ind w:left="960" w:hanging="480"/>
      </w:pPr>
      <w:rPr>
        <w:rFonts w:ascii="Times New Roman" w:hAnsi="Times New Roman" w:hint="default"/>
        <w:b w:val="0"/>
        <w:bC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0">
    <w:nsid w:val="13F302D7"/>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1">
    <w:nsid w:val="14025804"/>
    <w:multiLevelType w:val="multilevel"/>
    <w:tmpl w:val="95F6A536"/>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2">
    <w:nsid w:val="1481442F"/>
    <w:multiLevelType w:val="hybridMultilevel"/>
    <w:tmpl w:val="391C4D5A"/>
    <w:lvl w:ilvl="0" w:tplc="CE460BF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14A40EFE"/>
    <w:multiLevelType w:val="hybridMultilevel"/>
    <w:tmpl w:val="269EF37C"/>
    <w:lvl w:ilvl="0" w:tplc="620021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14B774A4"/>
    <w:multiLevelType w:val="hybridMultilevel"/>
    <w:tmpl w:val="55AAD8C8"/>
    <w:lvl w:ilvl="0" w:tplc="F5824682">
      <w:start w:val="1"/>
      <w:numFmt w:val="taiwaneseCountingThousand"/>
      <w:lvlText w:val="%1、"/>
      <w:lvlJc w:val="left"/>
      <w:pPr>
        <w:tabs>
          <w:tab w:val="num" w:pos="680"/>
        </w:tabs>
        <w:ind w:left="680" w:hanging="6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14FC3A63"/>
    <w:multiLevelType w:val="hybridMultilevel"/>
    <w:tmpl w:val="1A3CF298"/>
    <w:lvl w:ilvl="0" w:tplc="815E61B8">
      <w:start w:val="1"/>
      <w:numFmt w:val="decimal"/>
      <w:lvlText w:val="%1."/>
      <w:lvlJc w:val="left"/>
      <w:pPr>
        <w:tabs>
          <w:tab w:val="num" w:pos="480"/>
        </w:tabs>
        <w:ind w:left="480" w:hanging="480"/>
      </w:pPr>
      <w:rPr>
        <w:rFonts w:cs="Times New Roman" w:hint="eastAsia"/>
        <w:b w:val="0"/>
        <w:bCs w:val="0"/>
        <w:i w:val="0"/>
        <w:iCs w:val="0"/>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56">
    <w:nsid w:val="1515735B"/>
    <w:multiLevelType w:val="hybridMultilevel"/>
    <w:tmpl w:val="61A6A1EC"/>
    <w:lvl w:ilvl="0" w:tplc="FFCCD9A2">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FFCCD9A2">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nsid w:val="15883B23"/>
    <w:multiLevelType w:val="hybridMultilevel"/>
    <w:tmpl w:val="E5CEC108"/>
    <w:lvl w:ilvl="0" w:tplc="555C4122">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58">
    <w:nsid w:val="15F75E54"/>
    <w:multiLevelType w:val="multilevel"/>
    <w:tmpl w:val="23C4959E"/>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9">
    <w:nsid w:val="160D2D5D"/>
    <w:multiLevelType w:val="hybridMultilevel"/>
    <w:tmpl w:val="281408F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0">
    <w:nsid w:val="166A0DA6"/>
    <w:multiLevelType w:val="multilevel"/>
    <w:tmpl w:val="8AEAC01A"/>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1">
    <w:nsid w:val="166D10DD"/>
    <w:multiLevelType w:val="hybridMultilevel"/>
    <w:tmpl w:val="C478D294"/>
    <w:lvl w:ilvl="0" w:tplc="FD4259C6">
      <w:start w:val="1"/>
      <w:numFmt w:val="decimal"/>
      <w:lvlText w:val="%1."/>
      <w:lvlJc w:val="left"/>
      <w:pPr>
        <w:ind w:left="621" w:hanging="480"/>
      </w:pPr>
      <w:rPr>
        <w:sz w:val="28"/>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62">
    <w:nsid w:val="168F30C7"/>
    <w:multiLevelType w:val="multilevel"/>
    <w:tmpl w:val="EC5ACCD2"/>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63">
    <w:nsid w:val="16A86F55"/>
    <w:multiLevelType w:val="hybridMultilevel"/>
    <w:tmpl w:val="AB402BDE"/>
    <w:styleLink w:val="6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16C41B27"/>
    <w:multiLevelType w:val="hybridMultilevel"/>
    <w:tmpl w:val="E64EC2A8"/>
    <w:styleLink w:val="711"/>
    <w:lvl w:ilvl="0" w:tplc="5928C0B8">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175729DC"/>
    <w:multiLevelType w:val="hybridMultilevel"/>
    <w:tmpl w:val="2E2E0552"/>
    <w:lvl w:ilvl="0" w:tplc="C41C1612">
      <w:start w:val="1"/>
      <w:numFmt w:val="decimal"/>
      <w:lvlText w:val="(%1)"/>
      <w:lvlJc w:val="left"/>
      <w:pPr>
        <w:ind w:left="837" w:hanging="480"/>
      </w:pPr>
      <w:rPr>
        <w:rFonts w:hint="eastAsia"/>
        <w:b w:val="0"/>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66">
    <w:nsid w:val="177E72DA"/>
    <w:multiLevelType w:val="hybridMultilevel"/>
    <w:tmpl w:val="B310FE24"/>
    <w:styleLink w:val="87"/>
    <w:lvl w:ilvl="0" w:tplc="F380FE30">
      <w:start w:val="1"/>
      <w:numFmt w:val="ideographDigital"/>
      <w:lvlText w:val="(%1)"/>
      <w:lvlJc w:val="left"/>
      <w:pPr>
        <w:tabs>
          <w:tab w:val="num" w:pos="0"/>
        </w:tabs>
        <w:ind w:left="567" w:hanging="567"/>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7">
    <w:nsid w:val="17D907DD"/>
    <w:multiLevelType w:val="hybridMultilevel"/>
    <w:tmpl w:val="19CADAD0"/>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68">
    <w:nsid w:val="17E71F49"/>
    <w:multiLevelType w:val="hybridMultilevel"/>
    <w:tmpl w:val="FDCE85AC"/>
    <w:lvl w:ilvl="0" w:tplc="DF7ADA6C">
      <w:start w:val="1"/>
      <w:numFmt w:val="decimal"/>
      <w:lvlText w:val="(%1)"/>
      <w:lvlJc w:val="left"/>
      <w:pPr>
        <w:ind w:left="410" w:hanging="360"/>
      </w:pPr>
      <w:rPr>
        <w:rFonts w:hAnsi="標楷體" w:cs="Times New Roman" w:hint="default"/>
        <w:color w:val="auto"/>
        <w:u w:val="none"/>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69">
    <w:nsid w:val="18036761"/>
    <w:multiLevelType w:val="hybridMultilevel"/>
    <w:tmpl w:val="E44CC602"/>
    <w:styleLink w:val="2111"/>
    <w:lvl w:ilvl="0" w:tplc="25F0E6F4">
      <w:start w:val="1"/>
      <w:numFmt w:val="decimal"/>
      <w:lvlText w:val="%1."/>
      <w:lvlJc w:val="left"/>
      <w:pPr>
        <w:tabs>
          <w:tab w:val="num" w:pos="340"/>
        </w:tabs>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nsid w:val="1826280F"/>
    <w:multiLevelType w:val="multilevel"/>
    <w:tmpl w:val="22662356"/>
    <w:lvl w:ilvl="0">
      <w:start w:val="1"/>
      <w:numFmt w:val="taiwaneseCountingThousand"/>
      <w:lvlText w:val="(%1)"/>
      <w:lvlJc w:val="left"/>
      <w:pPr>
        <w:ind w:left="1680" w:hanging="720"/>
      </w:pPr>
      <w:rPr>
        <w:b/>
        <w:bCs/>
        <w:sz w:val="26"/>
        <w:szCs w:val="2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1">
    <w:nsid w:val="187E4D80"/>
    <w:multiLevelType w:val="hybridMultilevel"/>
    <w:tmpl w:val="C046C3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nsid w:val="1B6D51B0"/>
    <w:multiLevelType w:val="multilevel"/>
    <w:tmpl w:val="43DA8D6E"/>
    <w:lvl w:ilvl="0">
      <w:start w:val="1"/>
      <w:numFmt w:val="upperLetter"/>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3">
    <w:nsid w:val="1C051419"/>
    <w:multiLevelType w:val="hybridMultilevel"/>
    <w:tmpl w:val="6AB4D622"/>
    <w:lvl w:ilvl="0" w:tplc="6C72E33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nsid w:val="1C53430C"/>
    <w:multiLevelType w:val="multilevel"/>
    <w:tmpl w:val="0409001D"/>
    <w:styleLink w:val="4"/>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75">
    <w:nsid w:val="1C8A17D9"/>
    <w:multiLevelType w:val="hybridMultilevel"/>
    <w:tmpl w:val="2EF02DA6"/>
    <w:lvl w:ilvl="0" w:tplc="6FDA7BB6">
      <w:start w:val="1"/>
      <w:numFmt w:val="ideographDigital"/>
      <w:lvlText w:val="(%1)"/>
      <w:lvlJc w:val="left"/>
      <w:pPr>
        <w:ind w:left="960" w:hanging="480"/>
      </w:pPr>
      <w:rPr>
        <w:rFonts w:ascii="Times New Roman" w:hAnsi="Times New Roman" w:hint="default"/>
        <w:b w:val="0"/>
        <w:bC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6">
    <w:nsid w:val="1CE5419E"/>
    <w:multiLevelType w:val="hybridMultilevel"/>
    <w:tmpl w:val="192C08F6"/>
    <w:styleLink w:val="813"/>
    <w:lvl w:ilvl="0" w:tplc="E13E8EA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nsid w:val="1D6C6140"/>
    <w:multiLevelType w:val="multilevel"/>
    <w:tmpl w:val="607E585A"/>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8">
    <w:nsid w:val="1E7D65D7"/>
    <w:multiLevelType w:val="multilevel"/>
    <w:tmpl w:val="78B4304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79">
    <w:nsid w:val="1E9D18A6"/>
    <w:multiLevelType w:val="hybridMultilevel"/>
    <w:tmpl w:val="57D0447A"/>
    <w:lvl w:ilvl="0" w:tplc="66041F2A">
      <w:start w:val="1"/>
      <w:numFmt w:val="ideographLegalTraditional"/>
      <w:lvlText w:val="%1、"/>
      <w:lvlJc w:val="left"/>
      <w:pPr>
        <w:tabs>
          <w:tab w:val="num" w:pos="720"/>
        </w:tabs>
        <w:ind w:left="720" w:hanging="720"/>
      </w:pPr>
      <w:rPr>
        <w:rFonts w:hint="default"/>
      </w:rPr>
    </w:lvl>
    <w:lvl w:ilvl="1" w:tplc="646263FA">
      <w:start w:val="1"/>
      <w:numFmt w:val="taiwaneseCountingThousand"/>
      <w:lvlText w:val="%2、"/>
      <w:lvlJc w:val="left"/>
      <w:pPr>
        <w:tabs>
          <w:tab w:val="num" w:pos="1200"/>
        </w:tabs>
        <w:ind w:left="1200" w:hanging="720"/>
      </w:pPr>
      <w:rPr>
        <w:rFonts w:hint="default"/>
      </w:rPr>
    </w:lvl>
    <w:lvl w:ilvl="2" w:tplc="8E34D638">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0">
    <w:nsid w:val="1F386533"/>
    <w:multiLevelType w:val="hybridMultilevel"/>
    <w:tmpl w:val="F66E9DCA"/>
    <w:lvl w:ilvl="0" w:tplc="0409000F">
      <w:start w:val="1"/>
      <w:numFmt w:val="decimal"/>
      <w:lvlText w:val="%1."/>
      <w:lvlJc w:val="left"/>
      <w:pPr>
        <w:ind w:left="480" w:hanging="480"/>
      </w:pPr>
    </w:lvl>
    <w:lvl w:ilvl="1" w:tplc="9842CB42">
      <w:start w:val="1"/>
      <w:numFmt w:val="decimal"/>
      <w:lvlText w:val="(%2)"/>
      <w:lvlJc w:val="left"/>
      <w:pPr>
        <w:ind w:left="960" w:hanging="480"/>
      </w:pPr>
      <w:rPr>
        <w:rFonts w:hint="eastAsia"/>
      </w:rPr>
    </w:lvl>
    <w:lvl w:ilvl="2" w:tplc="04090011">
      <w:start w:val="1"/>
      <w:numFmt w:val="upperLetter"/>
      <w:lvlText w:val="%3."/>
      <w:lvlJc w:val="left"/>
      <w:pPr>
        <w:ind w:left="1440" w:hanging="480"/>
      </w:pPr>
    </w:lvl>
    <w:lvl w:ilvl="3" w:tplc="34505E96">
      <w:start w:val="1"/>
      <w:numFmt w:val="upperLetter"/>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nsid w:val="1F6E66EB"/>
    <w:multiLevelType w:val="multilevel"/>
    <w:tmpl w:val="3B7A33AA"/>
    <w:lvl w:ilvl="0">
      <w:start w:val="1"/>
      <w:numFmt w:val="decimal"/>
      <w:lvlText w:val="%1."/>
      <w:lvlJc w:val="left"/>
      <w:pPr>
        <w:ind w:left="480" w:hanging="480"/>
      </w:pPr>
      <w:rPr>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2">
    <w:nsid w:val="1FE25519"/>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nsid w:val="201D3AF1"/>
    <w:multiLevelType w:val="multilevel"/>
    <w:tmpl w:val="D9A63202"/>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4">
    <w:nsid w:val="202433A2"/>
    <w:multiLevelType w:val="multilevel"/>
    <w:tmpl w:val="38EC3A5A"/>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5">
    <w:nsid w:val="207C7F14"/>
    <w:multiLevelType w:val="multilevel"/>
    <w:tmpl w:val="E2BE13F0"/>
    <w:lvl w:ilvl="0">
      <w:numFmt w:val="bullet"/>
      <w:lvlText w:val=""/>
      <w:lvlJc w:val="left"/>
      <w:pPr>
        <w:ind w:left="1440" w:hanging="480"/>
      </w:pPr>
      <w:rPr>
        <w:rFonts w:ascii="Wingdings" w:hAnsi="Wingdings"/>
      </w:rPr>
    </w:lvl>
    <w:lvl w:ilvl="1">
      <w:numFmt w:val="bullet"/>
      <w:lvlText w:val=""/>
      <w:lvlJc w:val="left"/>
      <w:pPr>
        <w:ind w:left="1920" w:hanging="480"/>
      </w:pPr>
      <w:rPr>
        <w:rFonts w:ascii="Wingdings" w:hAnsi="Wingdings"/>
      </w:rPr>
    </w:lvl>
    <w:lvl w:ilvl="2">
      <w:numFmt w:val="bullet"/>
      <w:lvlText w:val=""/>
      <w:lvlJc w:val="left"/>
      <w:pPr>
        <w:ind w:left="2400" w:hanging="480"/>
      </w:pPr>
      <w:rPr>
        <w:rFonts w:ascii="Wingdings" w:hAnsi="Wingdings"/>
      </w:rPr>
    </w:lvl>
    <w:lvl w:ilvl="3">
      <w:numFmt w:val="bullet"/>
      <w:lvlText w:val=""/>
      <w:lvlJc w:val="left"/>
      <w:pPr>
        <w:ind w:left="1757" w:hanging="480"/>
      </w:pPr>
      <w:rPr>
        <w:rFonts w:ascii="Wingdings" w:hAnsi="Wingdings"/>
        <w:b/>
        <w:color w:val="auto"/>
        <w:sz w:val="24"/>
      </w:rPr>
    </w:lvl>
    <w:lvl w:ilvl="4">
      <w:numFmt w:val="bullet"/>
      <w:lvlText w:val=""/>
      <w:lvlJc w:val="left"/>
      <w:pPr>
        <w:ind w:left="3360" w:hanging="480"/>
      </w:pPr>
      <w:rPr>
        <w:rFonts w:ascii="Wingdings" w:hAnsi="Wingdings"/>
      </w:rPr>
    </w:lvl>
    <w:lvl w:ilvl="5">
      <w:numFmt w:val="bullet"/>
      <w:lvlText w:val=""/>
      <w:lvlJc w:val="left"/>
      <w:pPr>
        <w:ind w:left="3840" w:hanging="480"/>
      </w:pPr>
      <w:rPr>
        <w:rFonts w:ascii="Wingdings" w:hAnsi="Wingdings"/>
      </w:rPr>
    </w:lvl>
    <w:lvl w:ilvl="6">
      <w:numFmt w:val="bullet"/>
      <w:lvlText w:val=""/>
      <w:lvlJc w:val="left"/>
      <w:pPr>
        <w:ind w:left="4320" w:hanging="480"/>
      </w:pPr>
      <w:rPr>
        <w:rFonts w:ascii="Wingdings" w:hAnsi="Wingdings"/>
      </w:rPr>
    </w:lvl>
    <w:lvl w:ilvl="7">
      <w:numFmt w:val="bullet"/>
      <w:lvlText w:val=""/>
      <w:lvlJc w:val="left"/>
      <w:pPr>
        <w:ind w:left="4800" w:hanging="480"/>
      </w:pPr>
      <w:rPr>
        <w:rFonts w:ascii="Wingdings" w:hAnsi="Wingdings"/>
      </w:rPr>
    </w:lvl>
    <w:lvl w:ilvl="8">
      <w:numFmt w:val="bullet"/>
      <w:lvlText w:val=""/>
      <w:lvlJc w:val="left"/>
      <w:pPr>
        <w:ind w:left="5280" w:hanging="480"/>
      </w:pPr>
      <w:rPr>
        <w:rFonts w:ascii="Wingdings" w:hAnsi="Wingdings"/>
      </w:rPr>
    </w:lvl>
  </w:abstractNum>
  <w:abstractNum w:abstractNumId="86">
    <w:nsid w:val="2168536C"/>
    <w:multiLevelType w:val="hybridMultilevel"/>
    <w:tmpl w:val="636454DA"/>
    <w:styleLink w:val="313"/>
    <w:lvl w:ilvl="0" w:tplc="629C943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7">
    <w:nsid w:val="2218226A"/>
    <w:multiLevelType w:val="hybridMultilevel"/>
    <w:tmpl w:val="BCBE6D60"/>
    <w:styleLink w:val="513"/>
    <w:lvl w:ilvl="0" w:tplc="B6D492EA">
      <w:start w:val="1"/>
      <w:numFmt w:val="decimal"/>
      <w:lvlText w:val="%1."/>
      <w:lvlJc w:val="left"/>
      <w:pPr>
        <w:tabs>
          <w:tab w:val="num" w:pos="362"/>
        </w:tabs>
        <w:ind w:left="362" w:hanging="360"/>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88">
    <w:nsid w:val="233C7377"/>
    <w:multiLevelType w:val="hybridMultilevel"/>
    <w:tmpl w:val="C5E2F3B2"/>
    <w:lvl w:ilvl="0" w:tplc="A73A09AC">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89">
    <w:nsid w:val="23440E46"/>
    <w:multiLevelType w:val="hybridMultilevel"/>
    <w:tmpl w:val="BF4C5E80"/>
    <w:lvl w:ilvl="0" w:tplc="607C143A">
      <w:start w:val="1"/>
      <w:numFmt w:val="decimal"/>
      <w:lvlText w:val="%1."/>
      <w:lvlJc w:val="left"/>
      <w:pPr>
        <w:ind w:left="360" w:hanging="360"/>
      </w:pPr>
    </w:lvl>
    <w:lvl w:ilvl="1" w:tplc="B8BEE5FE">
      <w:start w:val="2"/>
      <w:numFmt w:val="decimal"/>
      <w:lvlText w:val="（%2）"/>
      <w:lvlJc w:val="left"/>
      <w:pPr>
        <w:ind w:left="1200" w:hanging="72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0">
    <w:nsid w:val="236764D3"/>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nsid w:val="23D43379"/>
    <w:multiLevelType w:val="hybridMultilevel"/>
    <w:tmpl w:val="DBE443F6"/>
    <w:lvl w:ilvl="0" w:tplc="93C452E0">
      <w:start w:val="1"/>
      <w:numFmt w:val="decimal"/>
      <w:lvlText w:val="(%1)"/>
      <w:lvlJc w:val="left"/>
      <w:pPr>
        <w:ind w:left="786" w:hanging="360"/>
      </w:pPr>
      <w:rPr>
        <w:rFonts w:hint="eastAsia"/>
        <w:color w:val="auto"/>
        <w:sz w:val="28"/>
        <w:szCs w:val="24"/>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nsid w:val="23F22FC8"/>
    <w:multiLevelType w:val="multilevel"/>
    <w:tmpl w:val="A59E1996"/>
    <w:lvl w:ilvl="0">
      <w:start w:val="1"/>
      <w:numFmt w:val="decimal"/>
      <w:lvlText w:val="(%1)"/>
      <w:lvlJc w:val="left"/>
      <w:pPr>
        <w:ind w:left="840" w:hanging="360"/>
      </w:pPr>
      <w:rPr>
        <w:rFonts w:ascii="Times New Roman" w:eastAsia="標楷體" w:hAnsi="Times New Roman" w:cs="Times New Roman"/>
        <w:b w:val="0"/>
        <w:color w:val="auto"/>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93">
    <w:nsid w:val="247E1C34"/>
    <w:multiLevelType w:val="hybridMultilevel"/>
    <w:tmpl w:val="67EA12A0"/>
    <w:lvl w:ilvl="0" w:tplc="1AB04480">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94">
    <w:nsid w:val="24D66ABA"/>
    <w:multiLevelType w:val="hybridMultilevel"/>
    <w:tmpl w:val="C694C2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nsid w:val="258054FB"/>
    <w:multiLevelType w:val="hybridMultilevel"/>
    <w:tmpl w:val="EDA0A892"/>
    <w:lvl w:ilvl="0" w:tplc="04090017">
      <w:start w:val="1"/>
      <w:numFmt w:val="ideographLegalTraditional"/>
      <w:lvlText w:val="%1、"/>
      <w:lvlJc w:val="left"/>
      <w:pPr>
        <w:ind w:left="2282" w:hanging="720"/>
      </w:pPr>
      <w:rPr>
        <w:rFonts w:hint="default"/>
      </w:rPr>
    </w:lvl>
    <w:lvl w:ilvl="1" w:tplc="194CD43E">
      <w:start w:val="1"/>
      <w:numFmt w:val="taiwaneseCountingThousand"/>
      <w:lvlText w:val="%2、"/>
      <w:lvlJc w:val="left"/>
      <w:pPr>
        <w:ind w:left="1671" w:hanging="480"/>
      </w:pPr>
      <w:rPr>
        <w:rFonts w:hint="eastAsia"/>
      </w:rPr>
    </w:lvl>
    <w:lvl w:ilvl="2" w:tplc="0409001B" w:tentative="1">
      <w:start w:val="1"/>
      <w:numFmt w:val="lowerRoman"/>
      <w:lvlText w:val="%3."/>
      <w:lvlJc w:val="right"/>
      <w:pPr>
        <w:ind w:left="2151" w:hanging="480"/>
      </w:pPr>
    </w:lvl>
    <w:lvl w:ilvl="3" w:tplc="0409000F" w:tentative="1">
      <w:start w:val="1"/>
      <w:numFmt w:val="decimal"/>
      <w:lvlText w:val="%4."/>
      <w:lvlJc w:val="left"/>
      <w:pPr>
        <w:ind w:left="2631" w:hanging="480"/>
      </w:pPr>
    </w:lvl>
    <w:lvl w:ilvl="4" w:tplc="04090019" w:tentative="1">
      <w:start w:val="1"/>
      <w:numFmt w:val="ideographTraditional"/>
      <w:lvlText w:val="%5、"/>
      <w:lvlJc w:val="left"/>
      <w:pPr>
        <w:ind w:left="3111" w:hanging="480"/>
      </w:pPr>
    </w:lvl>
    <w:lvl w:ilvl="5" w:tplc="0409001B" w:tentative="1">
      <w:start w:val="1"/>
      <w:numFmt w:val="lowerRoman"/>
      <w:lvlText w:val="%6."/>
      <w:lvlJc w:val="right"/>
      <w:pPr>
        <w:ind w:left="3591" w:hanging="480"/>
      </w:pPr>
    </w:lvl>
    <w:lvl w:ilvl="6" w:tplc="0409000F" w:tentative="1">
      <w:start w:val="1"/>
      <w:numFmt w:val="decimal"/>
      <w:lvlText w:val="%7."/>
      <w:lvlJc w:val="left"/>
      <w:pPr>
        <w:ind w:left="4071" w:hanging="480"/>
      </w:pPr>
    </w:lvl>
    <w:lvl w:ilvl="7" w:tplc="04090019" w:tentative="1">
      <w:start w:val="1"/>
      <w:numFmt w:val="ideographTraditional"/>
      <w:lvlText w:val="%8、"/>
      <w:lvlJc w:val="left"/>
      <w:pPr>
        <w:ind w:left="4551" w:hanging="480"/>
      </w:pPr>
    </w:lvl>
    <w:lvl w:ilvl="8" w:tplc="0409001B" w:tentative="1">
      <w:start w:val="1"/>
      <w:numFmt w:val="lowerRoman"/>
      <w:lvlText w:val="%9."/>
      <w:lvlJc w:val="right"/>
      <w:pPr>
        <w:ind w:left="5031" w:hanging="480"/>
      </w:pPr>
    </w:lvl>
  </w:abstractNum>
  <w:abstractNum w:abstractNumId="96">
    <w:nsid w:val="25D21C20"/>
    <w:multiLevelType w:val="hybridMultilevel"/>
    <w:tmpl w:val="7CBE01C0"/>
    <w:lvl w:ilvl="0" w:tplc="6BB09EFE">
      <w:start w:val="1"/>
      <w:numFmt w:val="decimal"/>
      <w:lvlText w:val="%1."/>
      <w:lvlJc w:val="left"/>
      <w:pPr>
        <w:ind w:left="360" w:hanging="360"/>
      </w:pPr>
      <w:rPr>
        <w:rFonts w:hint="default"/>
      </w:rPr>
    </w:lvl>
    <w:lvl w:ilvl="1" w:tplc="99C485A4">
      <w:start w:val="1"/>
      <w:numFmt w:val="decimal"/>
      <w:lvlText w:val="(%2)"/>
      <w:lvlJc w:val="left"/>
      <w:pPr>
        <w:ind w:left="960" w:hanging="480"/>
      </w:pPr>
      <w:rPr>
        <w:rFonts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nsid w:val="25E904FE"/>
    <w:multiLevelType w:val="multilevel"/>
    <w:tmpl w:val="0409001D"/>
    <w:styleLink w:val="771"/>
    <w:lvl w:ilvl="0">
      <w:start w:val="6"/>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98">
    <w:nsid w:val="25ED3030"/>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9">
    <w:nsid w:val="265F3F5B"/>
    <w:multiLevelType w:val="hybridMultilevel"/>
    <w:tmpl w:val="CFD0F6A4"/>
    <w:lvl w:ilvl="0" w:tplc="B7E2E85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nsid w:val="2672209B"/>
    <w:multiLevelType w:val="hybridMultilevel"/>
    <w:tmpl w:val="37BC9A50"/>
    <w:lvl w:ilvl="0" w:tplc="C10ECCBC">
      <w:start w:val="1"/>
      <w:numFmt w:val="decimal"/>
      <w:lvlText w:val="(%1)"/>
      <w:lvlJc w:val="left"/>
      <w:pPr>
        <w:ind w:left="840" w:hanging="480"/>
      </w:pPr>
      <w:rPr>
        <w:rFonts w:hint="eastAsia"/>
        <w:b w:val="0"/>
      </w:rPr>
    </w:lvl>
    <w:lvl w:ilvl="1" w:tplc="04090013">
      <w:start w:val="1"/>
      <w:numFmt w:val="upperRoman"/>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101">
    <w:nsid w:val="26815BB8"/>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102">
    <w:nsid w:val="26D90AA3"/>
    <w:multiLevelType w:val="hybridMultilevel"/>
    <w:tmpl w:val="92008754"/>
    <w:lvl w:ilvl="0" w:tplc="9DCE92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nsid w:val="26FD02FC"/>
    <w:multiLevelType w:val="hybridMultilevel"/>
    <w:tmpl w:val="7F8A5AC6"/>
    <w:styleLink w:val="32"/>
    <w:lvl w:ilvl="0" w:tplc="F4C8517A">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nsid w:val="27435CAD"/>
    <w:multiLevelType w:val="hybridMultilevel"/>
    <w:tmpl w:val="30A8F712"/>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nsid w:val="27A06F95"/>
    <w:multiLevelType w:val="hybridMultilevel"/>
    <w:tmpl w:val="4ADEB50E"/>
    <w:lvl w:ilvl="0" w:tplc="8F44863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nsid w:val="27B7613E"/>
    <w:multiLevelType w:val="hybridMultilevel"/>
    <w:tmpl w:val="C04A643E"/>
    <w:lvl w:ilvl="0" w:tplc="DBB8BD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nsid w:val="27DC55ED"/>
    <w:multiLevelType w:val="hybridMultilevel"/>
    <w:tmpl w:val="1458CE58"/>
    <w:lvl w:ilvl="0" w:tplc="838899F8">
      <w:start w:val="1"/>
      <w:numFmt w:val="decimal"/>
      <w:lvlText w:val="%1."/>
      <w:lvlJc w:val="left"/>
      <w:pPr>
        <w:ind w:left="655" w:hanging="480"/>
      </w:pPr>
      <w:rPr>
        <w:b w:val="0"/>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8">
    <w:nsid w:val="2835466C"/>
    <w:multiLevelType w:val="hybridMultilevel"/>
    <w:tmpl w:val="AB3464F4"/>
    <w:lvl w:ilvl="0" w:tplc="9DCE92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nsid w:val="28835E03"/>
    <w:multiLevelType w:val="hybridMultilevel"/>
    <w:tmpl w:val="21CC032C"/>
    <w:lvl w:ilvl="0" w:tplc="194CD43E">
      <w:start w:val="1"/>
      <w:numFmt w:val="taiwaneseCountingThousand"/>
      <w:lvlText w:val="%1、"/>
      <w:lvlJc w:val="left"/>
      <w:pPr>
        <w:ind w:left="2729" w:hanging="885"/>
      </w:pPr>
      <w:rPr>
        <w:rFonts w:hint="eastAsia"/>
      </w:rPr>
    </w:lvl>
    <w:lvl w:ilvl="1" w:tplc="04090019" w:tentative="1">
      <w:start w:val="1"/>
      <w:numFmt w:val="ideographTraditional"/>
      <w:lvlText w:val="%2、"/>
      <w:lvlJc w:val="left"/>
      <w:pPr>
        <w:ind w:left="2804" w:hanging="480"/>
      </w:pPr>
    </w:lvl>
    <w:lvl w:ilvl="2" w:tplc="0409001B" w:tentative="1">
      <w:start w:val="1"/>
      <w:numFmt w:val="lowerRoman"/>
      <w:lvlText w:val="%3."/>
      <w:lvlJc w:val="right"/>
      <w:pPr>
        <w:ind w:left="3284" w:hanging="480"/>
      </w:pPr>
    </w:lvl>
    <w:lvl w:ilvl="3" w:tplc="0409000F" w:tentative="1">
      <w:start w:val="1"/>
      <w:numFmt w:val="decimal"/>
      <w:lvlText w:val="%4."/>
      <w:lvlJc w:val="left"/>
      <w:pPr>
        <w:ind w:left="3764" w:hanging="480"/>
      </w:pPr>
    </w:lvl>
    <w:lvl w:ilvl="4" w:tplc="04090019" w:tentative="1">
      <w:start w:val="1"/>
      <w:numFmt w:val="ideographTraditional"/>
      <w:lvlText w:val="%5、"/>
      <w:lvlJc w:val="left"/>
      <w:pPr>
        <w:ind w:left="4244" w:hanging="480"/>
      </w:pPr>
    </w:lvl>
    <w:lvl w:ilvl="5" w:tplc="0409001B" w:tentative="1">
      <w:start w:val="1"/>
      <w:numFmt w:val="lowerRoman"/>
      <w:lvlText w:val="%6."/>
      <w:lvlJc w:val="right"/>
      <w:pPr>
        <w:ind w:left="4724" w:hanging="480"/>
      </w:pPr>
    </w:lvl>
    <w:lvl w:ilvl="6" w:tplc="0409000F" w:tentative="1">
      <w:start w:val="1"/>
      <w:numFmt w:val="decimal"/>
      <w:lvlText w:val="%7."/>
      <w:lvlJc w:val="left"/>
      <w:pPr>
        <w:ind w:left="5204" w:hanging="480"/>
      </w:pPr>
    </w:lvl>
    <w:lvl w:ilvl="7" w:tplc="04090019" w:tentative="1">
      <w:start w:val="1"/>
      <w:numFmt w:val="ideographTraditional"/>
      <w:lvlText w:val="%8、"/>
      <w:lvlJc w:val="left"/>
      <w:pPr>
        <w:ind w:left="5684" w:hanging="480"/>
      </w:pPr>
    </w:lvl>
    <w:lvl w:ilvl="8" w:tplc="0409001B" w:tentative="1">
      <w:start w:val="1"/>
      <w:numFmt w:val="lowerRoman"/>
      <w:lvlText w:val="%9."/>
      <w:lvlJc w:val="right"/>
      <w:pPr>
        <w:ind w:left="6164" w:hanging="480"/>
      </w:pPr>
    </w:lvl>
  </w:abstractNum>
  <w:abstractNum w:abstractNumId="110">
    <w:nsid w:val="28B90D59"/>
    <w:multiLevelType w:val="hybridMultilevel"/>
    <w:tmpl w:val="7C287DD6"/>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11">
    <w:nsid w:val="28EC19F7"/>
    <w:multiLevelType w:val="multilevel"/>
    <w:tmpl w:val="B854F3A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2">
    <w:nsid w:val="2913099A"/>
    <w:multiLevelType w:val="hybridMultilevel"/>
    <w:tmpl w:val="7E5E3B84"/>
    <w:lvl w:ilvl="0" w:tplc="AAAE764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nsid w:val="29376DA7"/>
    <w:multiLevelType w:val="hybridMultilevel"/>
    <w:tmpl w:val="4A74AA34"/>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14">
    <w:nsid w:val="29393CF0"/>
    <w:multiLevelType w:val="hybridMultilevel"/>
    <w:tmpl w:val="E8406B10"/>
    <w:lvl w:ilvl="0" w:tplc="6C72E338">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nsid w:val="29555FEE"/>
    <w:multiLevelType w:val="multilevel"/>
    <w:tmpl w:val="E5FA66C2"/>
    <w:lvl w:ilvl="0">
      <w:start w:val="1"/>
      <w:numFmt w:val="decimal"/>
      <w:lvlText w:val="(%1)"/>
      <w:lvlJc w:val="left"/>
      <w:pPr>
        <w:ind w:left="1580" w:hanging="480"/>
      </w:pPr>
      <w:rPr>
        <w:b w:val="0"/>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116">
    <w:nsid w:val="297A65C0"/>
    <w:multiLevelType w:val="hybridMultilevel"/>
    <w:tmpl w:val="8F7AD374"/>
    <w:lvl w:ilvl="0" w:tplc="260CF402">
      <w:start w:val="1"/>
      <w:numFmt w:val="decimal"/>
      <w:lvlText w:val="%1."/>
      <w:lvlJc w:val="left"/>
      <w:pPr>
        <w:ind w:left="811" w:hanging="360"/>
      </w:pPr>
      <w:rPr>
        <w:rFonts w:hint="default"/>
      </w:rPr>
    </w:lvl>
    <w:lvl w:ilvl="1" w:tplc="F8E29480">
      <w:start w:val="1"/>
      <w:numFmt w:val="decimal"/>
      <w:lvlText w:val="(%2)."/>
      <w:lvlJc w:val="left"/>
      <w:pPr>
        <w:ind w:left="1411" w:hanging="480"/>
      </w:pPr>
      <w:rPr>
        <w:rFonts w:hint="eastAsia"/>
        <w:b w:val="0"/>
        <w:i w:val="0"/>
      </w:rPr>
    </w:lvl>
    <w:lvl w:ilvl="2" w:tplc="0409001B" w:tentative="1">
      <w:start w:val="1"/>
      <w:numFmt w:val="lowerRoman"/>
      <w:lvlText w:val="%3."/>
      <w:lvlJc w:val="right"/>
      <w:pPr>
        <w:ind w:left="1891" w:hanging="480"/>
      </w:pPr>
    </w:lvl>
    <w:lvl w:ilvl="3" w:tplc="0409000F" w:tentative="1">
      <w:start w:val="1"/>
      <w:numFmt w:val="decimal"/>
      <w:lvlText w:val="%4."/>
      <w:lvlJc w:val="left"/>
      <w:pPr>
        <w:ind w:left="2371" w:hanging="480"/>
      </w:pPr>
    </w:lvl>
    <w:lvl w:ilvl="4" w:tplc="04090019" w:tentative="1">
      <w:start w:val="1"/>
      <w:numFmt w:val="ideographTraditional"/>
      <w:lvlText w:val="%5、"/>
      <w:lvlJc w:val="left"/>
      <w:pPr>
        <w:ind w:left="2851" w:hanging="480"/>
      </w:pPr>
    </w:lvl>
    <w:lvl w:ilvl="5" w:tplc="0409001B" w:tentative="1">
      <w:start w:val="1"/>
      <w:numFmt w:val="lowerRoman"/>
      <w:lvlText w:val="%6."/>
      <w:lvlJc w:val="right"/>
      <w:pPr>
        <w:ind w:left="3331" w:hanging="480"/>
      </w:pPr>
    </w:lvl>
    <w:lvl w:ilvl="6" w:tplc="0409000F" w:tentative="1">
      <w:start w:val="1"/>
      <w:numFmt w:val="decimal"/>
      <w:lvlText w:val="%7."/>
      <w:lvlJc w:val="left"/>
      <w:pPr>
        <w:ind w:left="3811" w:hanging="480"/>
      </w:pPr>
    </w:lvl>
    <w:lvl w:ilvl="7" w:tplc="04090019" w:tentative="1">
      <w:start w:val="1"/>
      <w:numFmt w:val="ideographTraditional"/>
      <w:lvlText w:val="%8、"/>
      <w:lvlJc w:val="left"/>
      <w:pPr>
        <w:ind w:left="4291" w:hanging="480"/>
      </w:pPr>
    </w:lvl>
    <w:lvl w:ilvl="8" w:tplc="0409001B" w:tentative="1">
      <w:start w:val="1"/>
      <w:numFmt w:val="lowerRoman"/>
      <w:lvlText w:val="%9."/>
      <w:lvlJc w:val="right"/>
      <w:pPr>
        <w:ind w:left="4771" w:hanging="480"/>
      </w:pPr>
    </w:lvl>
  </w:abstractNum>
  <w:abstractNum w:abstractNumId="117">
    <w:nsid w:val="29AD7FF1"/>
    <w:multiLevelType w:val="multilevel"/>
    <w:tmpl w:val="24F2B796"/>
    <w:lvl w:ilvl="0">
      <w:start w:val="1"/>
      <w:numFmt w:val="decimal"/>
      <w:lvlText w:val="%1."/>
      <w:lvlJc w:val="left"/>
      <w:pPr>
        <w:ind w:left="284" w:hanging="284"/>
      </w:pPr>
      <w:rPr>
        <w:rFonts w:ascii="Times New Roman" w:eastAsia="標楷體"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18">
    <w:nsid w:val="29D6267D"/>
    <w:multiLevelType w:val="multilevel"/>
    <w:tmpl w:val="0409001D"/>
    <w:styleLink w:val="7"/>
    <w:lvl w:ilvl="0">
      <w:start w:val="6"/>
      <w:numFmt w:val="decimal"/>
      <w:lvlText w:val="%1"/>
      <w:lvlJc w:val="left"/>
      <w:pPr>
        <w:ind w:left="425" w:hanging="425"/>
      </w:pPr>
    </w:lvl>
    <w:lvl w:ilvl="1">
      <w:start w:val="2"/>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19">
    <w:nsid w:val="29FD0C19"/>
    <w:multiLevelType w:val="hybridMultilevel"/>
    <w:tmpl w:val="A2A63F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0">
    <w:nsid w:val="2A5E24D6"/>
    <w:multiLevelType w:val="multilevel"/>
    <w:tmpl w:val="8F623390"/>
    <w:styleLink w:val="5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21">
    <w:nsid w:val="2A8C6ED5"/>
    <w:multiLevelType w:val="hybridMultilevel"/>
    <w:tmpl w:val="9CCE09B6"/>
    <w:styleLink w:val="67"/>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2">
    <w:nsid w:val="2AE53DFF"/>
    <w:multiLevelType w:val="multilevel"/>
    <w:tmpl w:val="38523178"/>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23">
    <w:nsid w:val="2B162957"/>
    <w:multiLevelType w:val="hybridMultilevel"/>
    <w:tmpl w:val="51662580"/>
    <w:styleLink w:val="23"/>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4">
    <w:nsid w:val="2B1C0A69"/>
    <w:multiLevelType w:val="hybridMultilevel"/>
    <w:tmpl w:val="3872FB1C"/>
    <w:lvl w:ilvl="0" w:tplc="414682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5">
    <w:nsid w:val="2C2E2552"/>
    <w:multiLevelType w:val="multilevel"/>
    <w:tmpl w:val="EE667B3C"/>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26">
    <w:nsid w:val="2C740B9E"/>
    <w:multiLevelType w:val="hybridMultilevel"/>
    <w:tmpl w:val="F2DC665A"/>
    <w:lvl w:ilvl="0" w:tplc="CBD071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27">
    <w:nsid w:val="2D0B3C6F"/>
    <w:multiLevelType w:val="multilevel"/>
    <w:tmpl w:val="46C0A3DE"/>
    <w:lvl w:ilvl="0">
      <w:start w:val="1"/>
      <w:numFmt w:val="decimal"/>
      <w:lvlText w:val="(%1)"/>
      <w:lvlJc w:val="left"/>
      <w:pPr>
        <w:ind w:left="1440" w:hanging="480"/>
      </w:pPr>
    </w:lvl>
    <w:lvl w:ilvl="1">
      <w:start w:val="1"/>
      <w:numFmt w:val="decimal"/>
      <w:lvlText w:val="(%2)"/>
      <w:lvlJc w:val="left"/>
      <w:pPr>
        <w:ind w:left="1920" w:hanging="480"/>
      </w:pPr>
      <w:rPr>
        <w:b w:val="0"/>
        <w:color w:val="auto"/>
        <w:sz w:val="26"/>
        <w:szCs w:val="26"/>
      </w:r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lvl>
    <w:lvl w:ilvl="8">
      <w:start w:val="1"/>
      <w:numFmt w:val="lowerRoman"/>
      <w:lvlText w:val="%9."/>
      <w:lvlJc w:val="right"/>
      <w:pPr>
        <w:ind w:left="5280" w:hanging="480"/>
      </w:pPr>
    </w:lvl>
  </w:abstractNum>
  <w:abstractNum w:abstractNumId="128">
    <w:nsid w:val="2E6060EF"/>
    <w:multiLevelType w:val="hybridMultilevel"/>
    <w:tmpl w:val="BC523E64"/>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29">
    <w:nsid w:val="2EA40BF2"/>
    <w:multiLevelType w:val="multilevel"/>
    <w:tmpl w:val="E2DCD57E"/>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0">
    <w:nsid w:val="2F521634"/>
    <w:multiLevelType w:val="hybridMultilevel"/>
    <w:tmpl w:val="1FD8FBD6"/>
    <w:lvl w:ilvl="0" w:tplc="DC8A26EA">
      <w:start w:val="1"/>
      <w:numFmt w:val="decimal"/>
      <w:lvlText w:val="（%1）"/>
      <w:lvlJc w:val="left"/>
      <w:pPr>
        <w:ind w:left="762" w:hanging="480"/>
      </w:pPr>
      <w:rPr>
        <w:rFonts w:hint="default"/>
        <w:lang w:val="en-US"/>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31">
    <w:nsid w:val="2FFF0D06"/>
    <w:multiLevelType w:val="hybridMultilevel"/>
    <w:tmpl w:val="04744D66"/>
    <w:styleLink w:val="223"/>
    <w:lvl w:ilvl="0" w:tplc="22940FB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2">
    <w:nsid w:val="30433137"/>
    <w:multiLevelType w:val="hybridMultilevel"/>
    <w:tmpl w:val="BD6C90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3">
    <w:nsid w:val="307358A3"/>
    <w:multiLevelType w:val="hybridMultilevel"/>
    <w:tmpl w:val="49209D22"/>
    <w:lvl w:ilvl="0" w:tplc="0478AA0E">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34">
    <w:nsid w:val="30A30E1E"/>
    <w:multiLevelType w:val="multilevel"/>
    <w:tmpl w:val="A0BAAD78"/>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5">
    <w:nsid w:val="30A6176D"/>
    <w:multiLevelType w:val="multilevel"/>
    <w:tmpl w:val="E614260E"/>
    <w:lvl w:ilvl="0">
      <w:start w:val="1"/>
      <w:numFmt w:val="taiwaneseCountingThousand"/>
      <w:suff w:val="nothing"/>
      <w:lvlText w:val="(%1)"/>
      <w:lvlJc w:val="left"/>
      <w:pPr>
        <w:ind w:left="360" w:hanging="360"/>
      </w:pPr>
    </w:lvl>
    <w:lvl w:ilvl="1">
      <w:start w:val="1"/>
      <w:numFmt w:val="decimal"/>
      <w:suff w:val="nothing"/>
      <w:lvlText w:val="%2."/>
      <w:lvlJc w:val="left"/>
      <w:pPr>
        <w:ind w:left="3883" w:hanging="480"/>
      </w:pPr>
      <w:rPr>
        <w:rFonts w:ascii="Times New Roman" w:eastAsia="標楷體" w:hAnsi="Times New Roman" w:cs="Times New Roman"/>
        <w:b/>
        <w:color w:val="auto"/>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36">
    <w:nsid w:val="30D63A0D"/>
    <w:multiLevelType w:val="multilevel"/>
    <w:tmpl w:val="72186A5C"/>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7">
    <w:nsid w:val="31EF63BF"/>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38">
    <w:nsid w:val="32A107FC"/>
    <w:multiLevelType w:val="hybridMultilevel"/>
    <w:tmpl w:val="994C9ADE"/>
    <w:lvl w:ilvl="0" w:tplc="A6884FAA">
      <w:start w:val="1"/>
      <w:numFmt w:val="decimal"/>
      <w:lvlText w:val="(%1)"/>
      <w:lvlJc w:val="left"/>
      <w:pPr>
        <w:ind w:left="960" w:hanging="480"/>
      </w:pPr>
      <w:rPr>
        <w:rFonts w:hAnsi="標楷體" w:cs="Times New Roman" w:hint="default"/>
        <w:color w:val="auto"/>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9">
    <w:nsid w:val="33462EE4"/>
    <w:multiLevelType w:val="hybridMultilevel"/>
    <w:tmpl w:val="2EEA28E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0">
    <w:nsid w:val="337C522A"/>
    <w:multiLevelType w:val="multilevel"/>
    <w:tmpl w:val="C91E2A6C"/>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1">
    <w:nsid w:val="352F1272"/>
    <w:multiLevelType w:val="hybridMultilevel"/>
    <w:tmpl w:val="C9F6719A"/>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2">
    <w:nsid w:val="35437873"/>
    <w:multiLevelType w:val="multilevel"/>
    <w:tmpl w:val="378E90CA"/>
    <w:lvl w:ilvl="0">
      <w:start w:val="2"/>
      <w:numFmt w:val="decimal"/>
      <w:lvlText w:val="%1."/>
      <w:lvlJc w:val="left"/>
      <w:pPr>
        <w:ind w:left="284" w:hanging="284"/>
      </w:pPr>
      <w:rPr>
        <w:rFonts w:ascii="Times New Roman" w:eastAsia="標楷體"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3">
    <w:nsid w:val="36731C0B"/>
    <w:multiLevelType w:val="hybridMultilevel"/>
    <w:tmpl w:val="038A4848"/>
    <w:lvl w:ilvl="0" w:tplc="67C8E9C4">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4">
    <w:nsid w:val="367846C4"/>
    <w:multiLevelType w:val="hybridMultilevel"/>
    <w:tmpl w:val="10C00982"/>
    <w:lvl w:ilvl="0" w:tplc="F0D81932">
      <w:start w:val="1"/>
      <w:numFmt w:val="bullet"/>
      <w:lvlText w:val=""/>
      <w:lvlJc w:val="left"/>
      <w:pPr>
        <w:tabs>
          <w:tab w:val="num" w:pos="720"/>
        </w:tabs>
        <w:ind w:left="720" w:hanging="360"/>
      </w:pPr>
      <w:rPr>
        <w:rFonts w:ascii="Wingdings" w:hAnsi="Wingdings" w:hint="default"/>
      </w:rPr>
    </w:lvl>
    <w:lvl w:ilvl="1" w:tplc="9AC271EA" w:tentative="1">
      <w:start w:val="1"/>
      <w:numFmt w:val="decimal"/>
      <w:lvlText w:val="%2."/>
      <w:lvlJc w:val="left"/>
      <w:pPr>
        <w:tabs>
          <w:tab w:val="num" w:pos="1440"/>
        </w:tabs>
        <w:ind w:left="1440" w:hanging="360"/>
      </w:pPr>
    </w:lvl>
    <w:lvl w:ilvl="2" w:tplc="A626691C" w:tentative="1">
      <w:start w:val="1"/>
      <w:numFmt w:val="decimal"/>
      <w:lvlText w:val="%3."/>
      <w:lvlJc w:val="left"/>
      <w:pPr>
        <w:tabs>
          <w:tab w:val="num" w:pos="2160"/>
        </w:tabs>
        <w:ind w:left="2160" w:hanging="360"/>
      </w:pPr>
    </w:lvl>
    <w:lvl w:ilvl="3" w:tplc="DC9AAB6A" w:tentative="1">
      <w:start w:val="1"/>
      <w:numFmt w:val="decimal"/>
      <w:lvlText w:val="%4."/>
      <w:lvlJc w:val="left"/>
      <w:pPr>
        <w:tabs>
          <w:tab w:val="num" w:pos="2880"/>
        </w:tabs>
        <w:ind w:left="2880" w:hanging="360"/>
      </w:pPr>
    </w:lvl>
    <w:lvl w:ilvl="4" w:tplc="94E6E5A8" w:tentative="1">
      <w:start w:val="1"/>
      <w:numFmt w:val="decimal"/>
      <w:lvlText w:val="%5."/>
      <w:lvlJc w:val="left"/>
      <w:pPr>
        <w:tabs>
          <w:tab w:val="num" w:pos="3600"/>
        </w:tabs>
        <w:ind w:left="3600" w:hanging="360"/>
      </w:pPr>
    </w:lvl>
    <w:lvl w:ilvl="5" w:tplc="FF02AC78" w:tentative="1">
      <w:start w:val="1"/>
      <w:numFmt w:val="decimal"/>
      <w:lvlText w:val="%6."/>
      <w:lvlJc w:val="left"/>
      <w:pPr>
        <w:tabs>
          <w:tab w:val="num" w:pos="4320"/>
        </w:tabs>
        <w:ind w:left="4320" w:hanging="360"/>
      </w:pPr>
    </w:lvl>
    <w:lvl w:ilvl="6" w:tplc="0B2AA36E" w:tentative="1">
      <w:start w:val="1"/>
      <w:numFmt w:val="decimal"/>
      <w:lvlText w:val="%7."/>
      <w:lvlJc w:val="left"/>
      <w:pPr>
        <w:tabs>
          <w:tab w:val="num" w:pos="5040"/>
        </w:tabs>
        <w:ind w:left="5040" w:hanging="360"/>
      </w:pPr>
    </w:lvl>
    <w:lvl w:ilvl="7" w:tplc="4A2E149C" w:tentative="1">
      <w:start w:val="1"/>
      <w:numFmt w:val="decimal"/>
      <w:lvlText w:val="%8."/>
      <w:lvlJc w:val="left"/>
      <w:pPr>
        <w:tabs>
          <w:tab w:val="num" w:pos="5760"/>
        </w:tabs>
        <w:ind w:left="5760" w:hanging="360"/>
      </w:pPr>
    </w:lvl>
    <w:lvl w:ilvl="8" w:tplc="EC645E6A" w:tentative="1">
      <w:start w:val="1"/>
      <w:numFmt w:val="decimal"/>
      <w:lvlText w:val="%9."/>
      <w:lvlJc w:val="left"/>
      <w:pPr>
        <w:tabs>
          <w:tab w:val="num" w:pos="6480"/>
        </w:tabs>
        <w:ind w:left="6480" w:hanging="360"/>
      </w:pPr>
    </w:lvl>
  </w:abstractNum>
  <w:abstractNum w:abstractNumId="145">
    <w:nsid w:val="36C43E24"/>
    <w:multiLevelType w:val="hybridMultilevel"/>
    <w:tmpl w:val="40EE80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6">
    <w:nsid w:val="3734760B"/>
    <w:multiLevelType w:val="multilevel"/>
    <w:tmpl w:val="E4B0B1A4"/>
    <w:styleLink w:val="21"/>
    <w:lvl w:ilvl="0">
      <w:start w:val="6"/>
      <w:numFmt w:val="decimal"/>
      <w:lvlText w:val="%1"/>
      <w:lvlJc w:val="left"/>
      <w:pPr>
        <w:tabs>
          <w:tab w:val="num" w:pos="340"/>
        </w:tabs>
        <w:ind w:left="340" w:hanging="340"/>
      </w:pPr>
      <w:rPr>
        <w:rFonts w:hint="eastAsia"/>
      </w:rPr>
    </w:lvl>
    <w:lvl w:ilvl="1">
      <w:start w:val="6"/>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47">
    <w:nsid w:val="37725966"/>
    <w:multiLevelType w:val="hybridMultilevel"/>
    <w:tmpl w:val="A44EF062"/>
    <w:lvl w:ilvl="0" w:tplc="B90A5D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8">
    <w:nsid w:val="37B845FA"/>
    <w:multiLevelType w:val="hybridMultilevel"/>
    <w:tmpl w:val="A0568060"/>
    <w:lvl w:ilvl="0" w:tplc="6FDCE384">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9">
    <w:nsid w:val="37BB4E42"/>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0">
    <w:nsid w:val="37DF197C"/>
    <w:multiLevelType w:val="multilevel"/>
    <w:tmpl w:val="AD3A0EF6"/>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1">
    <w:nsid w:val="386402A3"/>
    <w:multiLevelType w:val="multilevel"/>
    <w:tmpl w:val="B860C0BA"/>
    <w:lvl w:ilvl="0">
      <w:numFmt w:val="bullet"/>
      <w:lvlText w:val=""/>
      <w:lvlJc w:val="left"/>
      <w:pPr>
        <w:ind w:left="480" w:hanging="480"/>
      </w:pPr>
      <w:rPr>
        <w:rFonts w:ascii="Wingdings" w:hAnsi="Wingdings"/>
        <w:strike w:val="0"/>
        <w:dstrike w:val="0"/>
        <w:color w:val="auto"/>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52">
    <w:nsid w:val="3977547E"/>
    <w:multiLevelType w:val="multilevel"/>
    <w:tmpl w:val="3BE42058"/>
    <w:lvl w:ilvl="0">
      <w:start w:val="1"/>
      <w:numFmt w:val="decimal"/>
      <w:lvlText w:val="%1."/>
      <w:lvlJc w:val="left"/>
      <w:pPr>
        <w:ind w:left="840" w:hanging="360"/>
      </w:pPr>
      <w:rPr>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3">
    <w:nsid w:val="39786E02"/>
    <w:multiLevelType w:val="hybridMultilevel"/>
    <w:tmpl w:val="47B8B4C2"/>
    <w:lvl w:ilvl="0" w:tplc="FD149AC4">
      <w:start w:val="1"/>
      <w:numFmt w:val="decimal"/>
      <w:lvlText w:val="(%1)"/>
      <w:lvlJc w:val="left"/>
      <w:pPr>
        <w:ind w:left="960" w:hanging="480"/>
      </w:pPr>
      <w:rPr>
        <w:rFonts w:hAnsi="標楷體" w:cs="Times New Roman" w:hint="default"/>
        <w:b w:val="0"/>
        <w:color w:val="auto"/>
        <w:u w:val="none"/>
        <w:shd w:val="clear" w:color="auto" w:fill="auto"/>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4">
    <w:nsid w:val="3A0A60F4"/>
    <w:multiLevelType w:val="multilevel"/>
    <w:tmpl w:val="750E06D6"/>
    <w:lvl w:ilvl="0">
      <w:numFmt w:val="bullet"/>
      <w:lvlText w:val=""/>
      <w:lvlJc w:val="left"/>
      <w:pPr>
        <w:ind w:left="1425" w:hanging="465"/>
      </w:pPr>
      <w:rPr>
        <w:rFonts w:ascii="Wingdings" w:hAnsi="Wingdings"/>
        <w:b/>
        <w:bCs/>
        <w:sz w:val="26"/>
        <w:szCs w:val="26"/>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5">
    <w:nsid w:val="3BF73A8C"/>
    <w:multiLevelType w:val="hybridMultilevel"/>
    <w:tmpl w:val="84505914"/>
    <w:styleLink w:val="52"/>
    <w:lvl w:ilvl="0" w:tplc="D75EAAD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6">
    <w:nsid w:val="3C1646E5"/>
    <w:multiLevelType w:val="hybridMultilevel"/>
    <w:tmpl w:val="9CCE09B6"/>
    <w:lvl w:ilvl="0" w:tplc="6FDA7BB6">
      <w:start w:val="1"/>
      <w:numFmt w:val="ideographDigital"/>
      <w:lvlText w:val="(%1)"/>
      <w:lvlJc w:val="left"/>
      <w:pPr>
        <w:tabs>
          <w:tab w:val="num" w:pos="851"/>
        </w:tabs>
        <w:ind w:left="1134" w:hanging="283"/>
      </w:pPr>
      <w:rPr>
        <w:rFonts w:ascii="Times New Roman" w:hAnsi="Times New Roman" w:hint="default"/>
        <w:b w:val="0"/>
        <w:bCs/>
        <w:color w:val="auto"/>
      </w:rPr>
    </w:lvl>
    <w:lvl w:ilvl="1" w:tplc="17160462">
      <w:start w:val="2"/>
      <w:numFmt w:val="ideographDigital"/>
      <w:lvlText w:val="%2、"/>
      <w:lvlJc w:val="left"/>
      <w:pPr>
        <w:tabs>
          <w:tab w:val="num" w:pos="480"/>
        </w:tabs>
        <w:ind w:left="480" w:firstLine="0"/>
      </w:pPr>
      <w:rPr>
        <w:rFonts w:eastAsia="標楷體" w:hint="eastAsia"/>
        <w:b w:val="0"/>
        <w:bCs/>
        <w:i w:val="0"/>
        <w:strike w:val="0"/>
        <w:dstrike w:val="0"/>
        <w:sz w:val="28"/>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7">
    <w:nsid w:val="3DC97BE0"/>
    <w:multiLevelType w:val="multilevel"/>
    <w:tmpl w:val="276A579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58">
    <w:nsid w:val="3DDD0F09"/>
    <w:multiLevelType w:val="hybridMultilevel"/>
    <w:tmpl w:val="037AB1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9">
    <w:nsid w:val="3E550002"/>
    <w:multiLevelType w:val="hybridMultilevel"/>
    <w:tmpl w:val="3FC288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0">
    <w:nsid w:val="3EA20AB9"/>
    <w:multiLevelType w:val="hybridMultilevel"/>
    <w:tmpl w:val="0E0C1F14"/>
    <w:lvl w:ilvl="0" w:tplc="6C72E338">
      <w:start w:val="1"/>
      <w:numFmt w:val="decimal"/>
      <w:lvlText w:val="(%1)"/>
      <w:lvlJc w:val="left"/>
      <w:pPr>
        <w:ind w:left="1396" w:hanging="480"/>
      </w:pPr>
      <w:rPr>
        <w:rFonts w:hint="default"/>
      </w:rPr>
    </w:lvl>
    <w:lvl w:ilvl="1" w:tplc="04090019" w:tentative="1">
      <w:start w:val="1"/>
      <w:numFmt w:val="ideographTraditional"/>
      <w:lvlText w:val="%2、"/>
      <w:lvlJc w:val="left"/>
      <w:pPr>
        <w:ind w:left="1876" w:hanging="480"/>
      </w:pPr>
    </w:lvl>
    <w:lvl w:ilvl="2" w:tplc="0409001B" w:tentative="1">
      <w:start w:val="1"/>
      <w:numFmt w:val="lowerRoman"/>
      <w:lvlText w:val="%3."/>
      <w:lvlJc w:val="right"/>
      <w:pPr>
        <w:ind w:left="2356" w:hanging="480"/>
      </w:pPr>
    </w:lvl>
    <w:lvl w:ilvl="3" w:tplc="0409000F" w:tentative="1">
      <w:start w:val="1"/>
      <w:numFmt w:val="decimal"/>
      <w:lvlText w:val="%4."/>
      <w:lvlJc w:val="left"/>
      <w:pPr>
        <w:ind w:left="2836" w:hanging="480"/>
      </w:pPr>
    </w:lvl>
    <w:lvl w:ilvl="4" w:tplc="04090019" w:tentative="1">
      <w:start w:val="1"/>
      <w:numFmt w:val="ideographTraditional"/>
      <w:lvlText w:val="%5、"/>
      <w:lvlJc w:val="left"/>
      <w:pPr>
        <w:ind w:left="3316" w:hanging="480"/>
      </w:pPr>
    </w:lvl>
    <w:lvl w:ilvl="5" w:tplc="0409001B" w:tentative="1">
      <w:start w:val="1"/>
      <w:numFmt w:val="lowerRoman"/>
      <w:lvlText w:val="%6."/>
      <w:lvlJc w:val="right"/>
      <w:pPr>
        <w:ind w:left="3796" w:hanging="480"/>
      </w:pPr>
    </w:lvl>
    <w:lvl w:ilvl="6" w:tplc="0409000F" w:tentative="1">
      <w:start w:val="1"/>
      <w:numFmt w:val="decimal"/>
      <w:lvlText w:val="%7."/>
      <w:lvlJc w:val="left"/>
      <w:pPr>
        <w:ind w:left="4276" w:hanging="480"/>
      </w:pPr>
    </w:lvl>
    <w:lvl w:ilvl="7" w:tplc="04090019" w:tentative="1">
      <w:start w:val="1"/>
      <w:numFmt w:val="ideographTraditional"/>
      <w:lvlText w:val="%8、"/>
      <w:lvlJc w:val="left"/>
      <w:pPr>
        <w:ind w:left="4756" w:hanging="480"/>
      </w:pPr>
    </w:lvl>
    <w:lvl w:ilvl="8" w:tplc="0409001B" w:tentative="1">
      <w:start w:val="1"/>
      <w:numFmt w:val="lowerRoman"/>
      <w:lvlText w:val="%9."/>
      <w:lvlJc w:val="right"/>
      <w:pPr>
        <w:ind w:left="5236" w:hanging="480"/>
      </w:pPr>
    </w:lvl>
  </w:abstractNum>
  <w:abstractNum w:abstractNumId="161">
    <w:nsid w:val="3EC66A20"/>
    <w:multiLevelType w:val="hybridMultilevel"/>
    <w:tmpl w:val="037AB1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2">
    <w:nsid w:val="3F9B6EE9"/>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3">
    <w:nsid w:val="3FD05DDC"/>
    <w:multiLevelType w:val="hybridMultilevel"/>
    <w:tmpl w:val="2662F69E"/>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4">
    <w:nsid w:val="4082721C"/>
    <w:multiLevelType w:val="multilevel"/>
    <w:tmpl w:val="C4F2008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65">
    <w:nsid w:val="40BA577A"/>
    <w:multiLevelType w:val="hybridMultilevel"/>
    <w:tmpl w:val="269EF37C"/>
    <w:lvl w:ilvl="0" w:tplc="620021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6">
    <w:nsid w:val="40C46421"/>
    <w:multiLevelType w:val="hybridMultilevel"/>
    <w:tmpl w:val="4A74AA34"/>
    <w:lvl w:ilvl="0" w:tplc="91A02862">
      <w:start w:val="1"/>
      <w:numFmt w:val="decimal"/>
      <w:lvlText w:val="(%1)"/>
      <w:lvlJc w:val="left"/>
      <w:pPr>
        <w:ind w:left="837" w:hanging="480"/>
      </w:pPr>
      <w:rPr>
        <w:b w:val="0"/>
      </w:rPr>
    </w:lvl>
    <w:lvl w:ilvl="1" w:tplc="04090019">
      <w:start w:val="1"/>
      <w:numFmt w:val="ideographTraditional"/>
      <w:lvlText w:val="%2、"/>
      <w:lvlJc w:val="left"/>
      <w:pPr>
        <w:ind w:left="837" w:hanging="480"/>
      </w:pPr>
    </w:lvl>
    <w:lvl w:ilvl="2" w:tplc="0409001B">
      <w:start w:val="1"/>
      <w:numFmt w:val="lowerRoman"/>
      <w:lvlText w:val="%3."/>
      <w:lvlJc w:val="right"/>
      <w:pPr>
        <w:ind w:left="1317" w:hanging="480"/>
      </w:pPr>
    </w:lvl>
    <w:lvl w:ilvl="3" w:tplc="0409000F">
      <w:start w:val="1"/>
      <w:numFmt w:val="decimal"/>
      <w:lvlText w:val="%4."/>
      <w:lvlJc w:val="left"/>
      <w:pPr>
        <w:ind w:left="1797" w:hanging="480"/>
      </w:pPr>
    </w:lvl>
    <w:lvl w:ilvl="4" w:tplc="04090019">
      <w:start w:val="1"/>
      <w:numFmt w:val="ideographTraditional"/>
      <w:lvlText w:val="%5、"/>
      <w:lvlJc w:val="left"/>
      <w:pPr>
        <w:ind w:left="2277" w:hanging="480"/>
      </w:pPr>
    </w:lvl>
    <w:lvl w:ilvl="5" w:tplc="0409001B">
      <w:start w:val="1"/>
      <w:numFmt w:val="lowerRoman"/>
      <w:lvlText w:val="%6."/>
      <w:lvlJc w:val="right"/>
      <w:pPr>
        <w:ind w:left="2757" w:hanging="480"/>
      </w:pPr>
    </w:lvl>
    <w:lvl w:ilvl="6" w:tplc="0409000F">
      <w:start w:val="1"/>
      <w:numFmt w:val="decimal"/>
      <w:lvlText w:val="%7."/>
      <w:lvlJc w:val="left"/>
      <w:pPr>
        <w:ind w:left="3237" w:hanging="480"/>
      </w:pPr>
    </w:lvl>
    <w:lvl w:ilvl="7" w:tplc="04090019">
      <w:start w:val="1"/>
      <w:numFmt w:val="ideographTraditional"/>
      <w:lvlText w:val="%8、"/>
      <w:lvlJc w:val="left"/>
      <w:pPr>
        <w:ind w:left="3717" w:hanging="480"/>
      </w:pPr>
    </w:lvl>
    <w:lvl w:ilvl="8" w:tplc="0409001B">
      <w:start w:val="1"/>
      <w:numFmt w:val="lowerRoman"/>
      <w:lvlText w:val="%9."/>
      <w:lvlJc w:val="right"/>
      <w:pPr>
        <w:ind w:left="4197" w:hanging="480"/>
      </w:pPr>
    </w:lvl>
  </w:abstractNum>
  <w:abstractNum w:abstractNumId="167">
    <w:nsid w:val="41994E4B"/>
    <w:multiLevelType w:val="multilevel"/>
    <w:tmpl w:val="9E800116"/>
    <w:lvl w:ilvl="0">
      <w:start w:val="1"/>
      <w:numFmt w:val="decimal"/>
      <w:lvlText w:val="%1."/>
      <w:lvlJc w:val="left"/>
      <w:pPr>
        <w:tabs>
          <w:tab w:val="num" w:pos="227"/>
        </w:tabs>
        <w:ind w:left="227" w:hanging="227"/>
      </w:pPr>
      <w:rPr>
        <w:rFonts w:hint="eastAsia"/>
      </w:rPr>
    </w:lvl>
    <w:lvl w:ilvl="1">
      <w:start w:val="1"/>
      <w:numFmt w:val="decimal"/>
      <w:lvlText w:val="(%2)"/>
      <w:lvlJc w:val="left"/>
      <w:pPr>
        <w:tabs>
          <w:tab w:val="num" w:pos="397"/>
        </w:tabs>
        <w:ind w:left="397" w:hanging="397"/>
      </w:pPr>
      <w:rPr>
        <w:rFonts w:hint="eastAsia"/>
        <w:color w:val="auto"/>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68">
    <w:nsid w:val="437B0B23"/>
    <w:multiLevelType w:val="multilevel"/>
    <w:tmpl w:val="F79C9D1E"/>
    <w:lvl w:ilvl="0">
      <w:start w:val="1"/>
      <w:numFmt w:val="taiwaneseCountingThousand"/>
      <w:suff w:val="nothing"/>
      <w:lvlText w:val="%1、"/>
      <w:lvlJc w:val="left"/>
      <w:pPr>
        <w:ind w:left="360" w:hanging="360"/>
      </w:pPr>
      <w:rPr>
        <w:b/>
        <w:bCs/>
        <w:color w:val="auto"/>
        <w:sz w:val="26"/>
        <w:szCs w:val="26"/>
      </w:rPr>
    </w:lvl>
    <w:lvl w:ilvl="1">
      <w:start w:val="1"/>
      <w:numFmt w:val="decimal"/>
      <w:lvlText w:val="(%2)"/>
      <w:lvlJc w:val="left"/>
      <w:pPr>
        <w:ind w:left="878" w:hanging="360"/>
      </w:pPr>
      <w:rPr>
        <w:rFonts w:ascii="Times New Roman" w:eastAsia="標楷體" w:hAnsi="Times New Roman" w:cs="Times New Roman"/>
        <w:b w:val="0"/>
        <w:color w:val="auto"/>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169">
    <w:nsid w:val="439565B6"/>
    <w:multiLevelType w:val="hybridMultilevel"/>
    <w:tmpl w:val="A7E68BFC"/>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0">
    <w:nsid w:val="43CE0886"/>
    <w:multiLevelType w:val="multilevel"/>
    <w:tmpl w:val="51860344"/>
    <w:lvl w:ilvl="0">
      <w:start w:val="1"/>
      <w:numFmt w:val="decimal"/>
      <w:lvlText w:val="%1."/>
      <w:lvlJc w:val="left"/>
      <w:pPr>
        <w:tabs>
          <w:tab w:val="num" w:pos="227"/>
        </w:tabs>
        <w:ind w:left="227" w:hanging="227"/>
      </w:pPr>
      <w:rPr>
        <w:rFonts w:hint="eastAsia"/>
      </w:rPr>
    </w:lvl>
    <w:lvl w:ilvl="1">
      <w:start w:val="1"/>
      <w:numFmt w:val="decimal"/>
      <w:lvlText w:val="(%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71">
    <w:nsid w:val="444F50C0"/>
    <w:multiLevelType w:val="hybridMultilevel"/>
    <w:tmpl w:val="531256E6"/>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2">
    <w:nsid w:val="44F94B60"/>
    <w:multiLevelType w:val="hybridMultilevel"/>
    <w:tmpl w:val="78864C0C"/>
    <w:lvl w:ilvl="0" w:tplc="D018C358">
      <w:start w:val="1"/>
      <w:numFmt w:val="decimal"/>
      <w:lvlText w:val="%1."/>
      <w:lvlJc w:val="left"/>
      <w:pPr>
        <w:ind w:left="480" w:hanging="480"/>
      </w:pPr>
      <w:rPr>
        <w:b w:val="0"/>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3">
    <w:nsid w:val="45312F47"/>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4">
    <w:nsid w:val="4539625A"/>
    <w:multiLevelType w:val="multilevel"/>
    <w:tmpl w:val="A348762C"/>
    <w:lvl w:ilvl="0">
      <w:numFmt w:val="bullet"/>
      <w:lvlText w:val=""/>
      <w:lvlJc w:val="left"/>
      <w:pPr>
        <w:ind w:left="720" w:hanging="360"/>
      </w:pPr>
      <w:rPr>
        <w:rFonts w:ascii="Wingdings" w:hAnsi="Wingdings"/>
      </w:rPr>
    </w:lvl>
    <w:lvl w:ilvl="1">
      <w:numFmt w:val="bullet"/>
      <w:lvlText w:val=""/>
      <w:lvlJc w:val="left"/>
      <w:pPr>
        <w:ind w:left="1440" w:hanging="360"/>
      </w:pPr>
      <w:rPr>
        <w:rFonts w:ascii="Wingdings" w:hAnsi="Wingdings"/>
        <w:color w:val="auto"/>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Wingdings" w:hAnsi="Wingdings"/>
      </w:rPr>
    </w:lvl>
    <w:lvl w:ilvl="4">
      <w:numFmt w:val="bullet"/>
      <w:lvlText w:val=""/>
      <w:lvlJc w:val="left"/>
      <w:pPr>
        <w:ind w:left="3600" w:hanging="360"/>
      </w:pPr>
      <w:rPr>
        <w:rFonts w:ascii="Wingdings" w:hAnsi="Wingdings"/>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Wingdings" w:hAnsi="Wingdings"/>
      </w:rPr>
    </w:lvl>
    <w:lvl w:ilvl="7">
      <w:numFmt w:val="bullet"/>
      <w:lvlText w:val=""/>
      <w:lvlJc w:val="left"/>
      <w:pPr>
        <w:ind w:left="5760" w:hanging="360"/>
      </w:pPr>
      <w:rPr>
        <w:rFonts w:ascii="Wingdings" w:hAnsi="Wingdings"/>
      </w:rPr>
    </w:lvl>
    <w:lvl w:ilvl="8">
      <w:numFmt w:val="bullet"/>
      <w:lvlText w:val=""/>
      <w:lvlJc w:val="left"/>
      <w:pPr>
        <w:ind w:left="6480" w:hanging="360"/>
      </w:pPr>
      <w:rPr>
        <w:rFonts w:ascii="Wingdings" w:hAnsi="Wingdings"/>
      </w:rPr>
    </w:lvl>
  </w:abstractNum>
  <w:abstractNum w:abstractNumId="175">
    <w:nsid w:val="45407BEB"/>
    <w:multiLevelType w:val="hybridMultilevel"/>
    <w:tmpl w:val="F8E043F2"/>
    <w:lvl w:ilvl="0" w:tplc="9F6204E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6">
    <w:nsid w:val="459F3461"/>
    <w:multiLevelType w:val="multilevel"/>
    <w:tmpl w:val="3BCC7452"/>
    <w:lvl w:ilvl="0">
      <w:start w:val="1"/>
      <w:numFmt w:val="lowerLetter"/>
      <w:lvlText w:val="%1."/>
      <w:lvlJc w:val="left"/>
      <w:pPr>
        <w:ind w:left="1580" w:hanging="480"/>
      </w:pPr>
      <w:rPr>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77">
    <w:nsid w:val="45A3391B"/>
    <w:multiLevelType w:val="hybridMultilevel"/>
    <w:tmpl w:val="A6D26B74"/>
    <w:lvl w:ilvl="0" w:tplc="9DCE92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8">
    <w:nsid w:val="45F222C8"/>
    <w:multiLevelType w:val="hybridMultilevel"/>
    <w:tmpl w:val="D146F0CC"/>
    <w:lvl w:ilvl="0" w:tplc="815AF01C">
      <w:start w:val="1"/>
      <w:numFmt w:val="upperLetter"/>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9">
    <w:nsid w:val="483D01CD"/>
    <w:multiLevelType w:val="multilevel"/>
    <w:tmpl w:val="A93843A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80">
    <w:nsid w:val="488963C9"/>
    <w:multiLevelType w:val="hybridMultilevel"/>
    <w:tmpl w:val="AA389850"/>
    <w:styleLink w:val="113"/>
    <w:lvl w:ilvl="0" w:tplc="27788C0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1">
    <w:nsid w:val="48897B1C"/>
    <w:multiLevelType w:val="hybridMultilevel"/>
    <w:tmpl w:val="269EF37C"/>
    <w:lvl w:ilvl="0" w:tplc="620021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2">
    <w:nsid w:val="48A65B89"/>
    <w:multiLevelType w:val="hybridMultilevel"/>
    <w:tmpl w:val="F48C69FE"/>
    <w:styleLink w:val="71"/>
    <w:lvl w:ilvl="0" w:tplc="3E7A176C">
      <w:start w:val="1"/>
      <w:numFmt w:val="decimal"/>
      <w:lvlText w:val="%1."/>
      <w:lvlJc w:val="left"/>
      <w:pPr>
        <w:ind w:left="317" w:hanging="360"/>
      </w:pPr>
    </w:lvl>
    <w:lvl w:ilvl="1" w:tplc="04090019">
      <w:start w:val="1"/>
      <w:numFmt w:val="ideographTraditional"/>
      <w:lvlText w:val="%2、"/>
      <w:lvlJc w:val="left"/>
      <w:pPr>
        <w:ind w:left="917" w:hanging="480"/>
      </w:pPr>
    </w:lvl>
    <w:lvl w:ilvl="2" w:tplc="0409001B">
      <w:start w:val="1"/>
      <w:numFmt w:val="lowerRoman"/>
      <w:lvlText w:val="%3."/>
      <w:lvlJc w:val="right"/>
      <w:pPr>
        <w:ind w:left="1397" w:hanging="480"/>
      </w:pPr>
    </w:lvl>
    <w:lvl w:ilvl="3" w:tplc="0409000F">
      <w:start w:val="1"/>
      <w:numFmt w:val="decimal"/>
      <w:lvlText w:val="%4."/>
      <w:lvlJc w:val="left"/>
      <w:pPr>
        <w:ind w:left="1877" w:hanging="480"/>
      </w:pPr>
    </w:lvl>
    <w:lvl w:ilvl="4" w:tplc="04090019">
      <w:start w:val="1"/>
      <w:numFmt w:val="ideographTraditional"/>
      <w:lvlText w:val="%5、"/>
      <w:lvlJc w:val="left"/>
      <w:pPr>
        <w:ind w:left="2357" w:hanging="480"/>
      </w:pPr>
    </w:lvl>
    <w:lvl w:ilvl="5" w:tplc="0409001B">
      <w:start w:val="1"/>
      <w:numFmt w:val="lowerRoman"/>
      <w:lvlText w:val="%6."/>
      <w:lvlJc w:val="right"/>
      <w:pPr>
        <w:ind w:left="2837" w:hanging="480"/>
      </w:pPr>
    </w:lvl>
    <w:lvl w:ilvl="6" w:tplc="0409000F">
      <w:start w:val="1"/>
      <w:numFmt w:val="decimal"/>
      <w:lvlText w:val="%7."/>
      <w:lvlJc w:val="left"/>
      <w:pPr>
        <w:ind w:left="3317" w:hanging="480"/>
      </w:pPr>
    </w:lvl>
    <w:lvl w:ilvl="7" w:tplc="04090019">
      <w:start w:val="1"/>
      <w:numFmt w:val="ideographTraditional"/>
      <w:lvlText w:val="%8、"/>
      <w:lvlJc w:val="left"/>
      <w:pPr>
        <w:ind w:left="3797" w:hanging="480"/>
      </w:pPr>
    </w:lvl>
    <w:lvl w:ilvl="8" w:tplc="0409001B">
      <w:start w:val="1"/>
      <w:numFmt w:val="lowerRoman"/>
      <w:lvlText w:val="%9."/>
      <w:lvlJc w:val="right"/>
      <w:pPr>
        <w:ind w:left="4277" w:hanging="480"/>
      </w:pPr>
    </w:lvl>
  </w:abstractNum>
  <w:abstractNum w:abstractNumId="183">
    <w:nsid w:val="48C62321"/>
    <w:multiLevelType w:val="hybridMultilevel"/>
    <w:tmpl w:val="21E6D75E"/>
    <w:styleLink w:val="471"/>
    <w:lvl w:ilvl="0" w:tplc="D0B8A22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4">
    <w:nsid w:val="49FB594E"/>
    <w:multiLevelType w:val="multilevel"/>
    <w:tmpl w:val="8EA284CC"/>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85">
    <w:nsid w:val="4A3B6EE1"/>
    <w:multiLevelType w:val="multilevel"/>
    <w:tmpl w:val="D2604000"/>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86">
    <w:nsid w:val="4A6971C1"/>
    <w:multiLevelType w:val="multilevel"/>
    <w:tmpl w:val="9C562A60"/>
    <w:lvl w:ilvl="0">
      <w:start w:val="1"/>
      <w:numFmt w:val="decimal"/>
      <w:lvlText w:val="(%1)"/>
      <w:lvlJc w:val="left"/>
      <w:pPr>
        <w:ind w:left="840" w:hanging="360"/>
      </w:pPr>
      <w:rPr>
        <w:rFonts w:ascii="Times New Roman" w:eastAsia="標楷體" w:hAnsi="Times New Roman" w:cs="Times New Roman"/>
        <w:b w:val="0"/>
        <w:color w:val="auto"/>
        <w:sz w:val="28"/>
        <w:szCs w:val="28"/>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187">
    <w:nsid w:val="4A707777"/>
    <w:multiLevelType w:val="hybridMultilevel"/>
    <w:tmpl w:val="866AFA62"/>
    <w:lvl w:ilvl="0" w:tplc="4910713A">
      <w:start w:val="2"/>
      <w:numFmt w:val="decimal"/>
      <w:lvlText w:val="%1."/>
      <w:lvlJc w:val="left"/>
      <w:pPr>
        <w:ind w:left="750" w:hanging="480"/>
      </w:pPr>
      <w:rPr>
        <w:rFonts w:ascii="Times New Roman" w:hAnsi="Times New Roman" w:cs="Times New Roman" w:hint="default"/>
        <w:b/>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8">
    <w:nsid w:val="4AAF59CC"/>
    <w:multiLevelType w:val="hybridMultilevel"/>
    <w:tmpl w:val="B21C71B8"/>
    <w:lvl w:ilvl="0" w:tplc="194CD43E">
      <w:start w:val="1"/>
      <w:numFmt w:val="taiwaneseCountingThousand"/>
      <w:lvlText w:val="%1、"/>
      <w:lvlJc w:val="left"/>
      <w:pPr>
        <w:ind w:left="1289" w:hanging="720"/>
      </w:pPr>
      <w:rPr>
        <w:rFonts w:hint="eastAsia"/>
        <w:lang w:val="en-U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89">
    <w:nsid w:val="4B7E6AAC"/>
    <w:multiLevelType w:val="hybridMultilevel"/>
    <w:tmpl w:val="B0D0CAF8"/>
    <w:lvl w:ilvl="0" w:tplc="5720D4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0">
    <w:nsid w:val="4BBF2DB7"/>
    <w:multiLevelType w:val="multilevel"/>
    <w:tmpl w:val="8AB6CFBA"/>
    <w:lvl w:ilvl="0">
      <w:start w:val="1"/>
      <w:numFmt w:val="decimal"/>
      <w:lvlText w:val="%1."/>
      <w:lvlJc w:val="left"/>
      <w:pPr>
        <w:ind w:left="360" w:hanging="360"/>
      </w:pPr>
    </w:lvl>
    <w:lvl w:ilvl="1">
      <w:start w:val="1"/>
      <w:numFmt w:val="decimal"/>
      <w:lvlText w:val="(%2)"/>
      <w:lvlJc w:val="left"/>
      <w:pPr>
        <w:ind w:left="960" w:hanging="480"/>
      </w:pPr>
      <w:rPr>
        <w:rFonts w:hint="eastAsia"/>
        <w:color w:val="000000" w:themeColor="text1"/>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91">
    <w:nsid w:val="4DA1594B"/>
    <w:multiLevelType w:val="multilevel"/>
    <w:tmpl w:val="D7268CAE"/>
    <w:lvl w:ilvl="0">
      <w:numFmt w:val="bullet"/>
      <w:lvlText w:val=""/>
      <w:lvlJc w:val="left"/>
      <w:pPr>
        <w:ind w:left="960" w:hanging="480"/>
      </w:pPr>
      <w:rPr>
        <w:rFonts w:ascii="Wingdings" w:hAnsi="Wingdings"/>
        <w:color w:val="auto"/>
      </w:rPr>
    </w:lvl>
    <w:lvl w:ilvl="1">
      <w:numFmt w:val="bullet"/>
      <w:lvlText w:val=""/>
      <w:lvlJc w:val="left"/>
      <w:pPr>
        <w:ind w:left="1440" w:hanging="480"/>
      </w:pPr>
      <w:rPr>
        <w:rFonts w:ascii="Wingdings" w:hAnsi="Wingdings"/>
      </w:rPr>
    </w:lvl>
    <w:lvl w:ilvl="2">
      <w:numFmt w:val="bullet"/>
      <w:lvlText w:val=""/>
      <w:lvlJc w:val="left"/>
      <w:pPr>
        <w:ind w:left="1920" w:hanging="480"/>
      </w:pPr>
      <w:rPr>
        <w:rFonts w:ascii="Wingdings" w:hAnsi="Wingdings"/>
      </w:rPr>
    </w:lvl>
    <w:lvl w:ilvl="3">
      <w:numFmt w:val="bullet"/>
      <w:lvlText w:val=""/>
      <w:lvlJc w:val="left"/>
      <w:pPr>
        <w:ind w:left="2400" w:hanging="480"/>
      </w:pPr>
      <w:rPr>
        <w:rFonts w:ascii="Wingdings" w:hAnsi="Wingdings"/>
      </w:rPr>
    </w:lvl>
    <w:lvl w:ilvl="4">
      <w:numFmt w:val="bullet"/>
      <w:lvlText w:val=""/>
      <w:lvlJc w:val="left"/>
      <w:pPr>
        <w:ind w:left="2880" w:hanging="480"/>
      </w:pPr>
      <w:rPr>
        <w:rFonts w:ascii="Wingdings" w:hAnsi="Wingdings"/>
      </w:rPr>
    </w:lvl>
    <w:lvl w:ilvl="5">
      <w:numFmt w:val="bullet"/>
      <w:lvlText w:val=""/>
      <w:lvlJc w:val="left"/>
      <w:pPr>
        <w:ind w:left="3360" w:hanging="480"/>
      </w:pPr>
      <w:rPr>
        <w:rFonts w:ascii="Wingdings" w:hAnsi="Wingdings"/>
      </w:rPr>
    </w:lvl>
    <w:lvl w:ilvl="6">
      <w:numFmt w:val="bullet"/>
      <w:lvlText w:val=""/>
      <w:lvlJc w:val="left"/>
      <w:pPr>
        <w:ind w:left="3840" w:hanging="480"/>
      </w:pPr>
      <w:rPr>
        <w:rFonts w:ascii="Wingdings" w:hAnsi="Wingdings"/>
      </w:rPr>
    </w:lvl>
    <w:lvl w:ilvl="7">
      <w:numFmt w:val="bullet"/>
      <w:lvlText w:val=""/>
      <w:lvlJc w:val="left"/>
      <w:pPr>
        <w:ind w:left="4320" w:hanging="480"/>
      </w:pPr>
      <w:rPr>
        <w:rFonts w:ascii="Wingdings" w:hAnsi="Wingdings"/>
      </w:rPr>
    </w:lvl>
    <w:lvl w:ilvl="8">
      <w:numFmt w:val="bullet"/>
      <w:lvlText w:val=""/>
      <w:lvlJc w:val="left"/>
      <w:pPr>
        <w:ind w:left="4800" w:hanging="480"/>
      </w:pPr>
      <w:rPr>
        <w:rFonts w:ascii="Wingdings" w:hAnsi="Wingdings"/>
      </w:rPr>
    </w:lvl>
  </w:abstractNum>
  <w:abstractNum w:abstractNumId="192">
    <w:nsid w:val="4E37660C"/>
    <w:multiLevelType w:val="hybridMultilevel"/>
    <w:tmpl w:val="6024CF3E"/>
    <w:lvl w:ilvl="0" w:tplc="2746FF42">
      <w:start w:val="1"/>
      <w:numFmt w:val="decimal"/>
      <w:lvlText w:val="%1."/>
      <w:lvlJc w:val="left"/>
      <w:pPr>
        <w:ind w:left="480" w:hanging="480"/>
      </w:pPr>
      <w:rPr>
        <w:b/>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3">
    <w:nsid w:val="4E8C0E7C"/>
    <w:multiLevelType w:val="multilevel"/>
    <w:tmpl w:val="8F623390"/>
    <w:styleLink w:val="2"/>
    <w:lvl w:ilvl="0">
      <w:start w:val="6"/>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567"/>
        </w:tabs>
        <w:ind w:left="567"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94">
    <w:nsid w:val="4EF14AE3"/>
    <w:multiLevelType w:val="hybridMultilevel"/>
    <w:tmpl w:val="C03C534E"/>
    <w:lvl w:ilvl="0" w:tplc="1EBED5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5">
    <w:nsid w:val="504079EA"/>
    <w:multiLevelType w:val="hybridMultilevel"/>
    <w:tmpl w:val="F45AEBD6"/>
    <w:styleLink w:val="210"/>
    <w:lvl w:ilvl="0" w:tplc="07C21658">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6">
    <w:nsid w:val="510325FA"/>
    <w:multiLevelType w:val="hybridMultilevel"/>
    <w:tmpl w:val="3AECCE40"/>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97">
    <w:nsid w:val="511021A9"/>
    <w:multiLevelType w:val="hybridMultilevel"/>
    <w:tmpl w:val="0D3055BE"/>
    <w:lvl w:ilvl="0" w:tplc="C94AC4F6">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8">
    <w:nsid w:val="51451866"/>
    <w:multiLevelType w:val="hybridMultilevel"/>
    <w:tmpl w:val="05362456"/>
    <w:lvl w:ilvl="0" w:tplc="DF7ADA6C">
      <w:start w:val="1"/>
      <w:numFmt w:val="decimal"/>
      <w:lvlText w:val="(%1)"/>
      <w:lvlJc w:val="left"/>
      <w:pPr>
        <w:ind w:left="410" w:hanging="360"/>
      </w:pPr>
      <w:rPr>
        <w:rFonts w:hAnsi="標楷體" w:cs="Times New Roman" w:hint="default"/>
        <w:color w:val="auto"/>
        <w:u w:val="none"/>
      </w:rPr>
    </w:lvl>
    <w:lvl w:ilvl="1" w:tplc="04090019" w:tentative="1">
      <w:start w:val="1"/>
      <w:numFmt w:val="ideographTraditional"/>
      <w:lvlText w:val="%2、"/>
      <w:lvlJc w:val="left"/>
      <w:pPr>
        <w:ind w:left="1010" w:hanging="480"/>
      </w:pPr>
    </w:lvl>
    <w:lvl w:ilvl="2" w:tplc="0409001B" w:tentative="1">
      <w:start w:val="1"/>
      <w:numFmt w:val="lowerRoman"/>
      <w:lvlText w:val="%3."/>
      <w:lvlJc w:val="right"/>
      <w:pPr>
        <w:ind w:left="1490" w:hanging="480"/>
      </w:pPr>
    </w:lvl>
    <w:lvl w:ilvl="3" w:tplc="0409000F" w:tentative="1">
      <w:start w:val="1"/>
      <w:numFmt w:val="decimal"/>
      <w:lvlText w:val="%4."/>
      <w:lvlJc w:val="left"/>
      <w:pPr>
        <w:ind w:left="1970" w:hanging="480"/>
      </w:pPr>
    </w:lvl>
    <w:lvl w:ilvl="4" w:tplc="04090019" w:tentative="1">
      <w:start w:val="1"/>
      <w:numFmt w:val="ideographTraditional"/>
      <w:lvlText w:val="%5、"/>
      <w:lvlJc w:val="left"/>
      <w:pPr>
        <w:ind w:left="2450" w:hanging="480"/>
      </w:pPr>
    </w:lvl>
    <w:lvl w:ilvl="5" w:tplc="0409001B" w:tentative="1">
      <w:start w:val="1"/>
      <w:numFmt w:val="lowerRoman"/>
      <w:lvlText w:val="%6."/>
      <w:lvlJc w:val="right"/>
      <w:pPr>
        <w:ind w:left="2930" w:hanging="480"/>
      </w:pPr>
    </w:lvl>
    <w:lvl w:ilvl="6" w:tplc="0409000F" w:tentative="1">
      <w:start w:val="1"/>
      <w:numFmt w:val="decimal"/>
      <w:lvlText w:val="%7."/>
      <w:lvlJc w:val="left"/>
      <w:pPr>
        <w:ind w:left="3410" w:hanging="480"/>
      </w:pPr>
    </w:lvl>
    <w:lvl w:ilvl="7" w:tplc="04090019" w:tentative="1">
      <w:start w:val="1"/>
      <w:numFmt w:val="ideographTraditional"/>
      <w:lvlText w:val="%8、"/>
      <w:lvlJc w:val="left"/>
      <w:pPr>
        <w:ind w:left="3890" w:hanging="480"/>
      </w:pPr>
    </w:lvl>
    <w:lvl w:ilvl="8" w:tplc="0409001B" w:tentative="1">
      <w:start w:val="1"/>
      <w:numFmt w:val="lowerRoman"/>
      <w:lvlText w:val="%9."/>
      <w:lvlJc w:val="right"/>
      <w:pPr>
        <w:ind w:left="4370" w:hanging="480"/>
      </w:pPr>
    </w:lvl>
  </w:abstractNum>
  <w:abstractNum w:abstractNumId="199">
    <w:nsid w:val="5150259D"/>
    <w:multiLevelType w:val="hybridMultilevel"/>
    <w:tmpl w:val="4AE23A88"/>
    <w:lvl w:ilvl="0" w:tplc="DF7ADA6C">
      <w:start w:val="1"/>
      <w:numFmt w:val="decimal"/>
      <w:lvlText w:val="(%1)"/>
      <w:lvlJc w:val="left"/>
      <w:pPr>
        <w:ind w:left="480" w:hanging="480"/>
      </w:pPr>
      <w:rPr>
        <w:rFonts w:hAnsi="標楷體" w:cs="Times New Roman" w:hint="default"/>
        <w:color w:val="auto"/>
        <w:u w:val="none"/>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0">
    <w:nsid w:val="5255549E"/>
    <w:multiLevelType w:val="hybridMultilevel"/>
    <w:tmpl w:val="454C09C8"/>
    <w:lvl w:ilvl="0" w:tplc="95A4216C">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1">
    <w:nsid w:val="53AA7515"/>
    <w:multiLevelType w:val="hybridMultilevel"/>
    <w:tmpl w:val="DE0ABDE4"/>
    <w:styleLink w:val="212"/>
    <w:lvl w:ilvl="0" w:tplc="78CC8F22">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2">
    <w:nsid w:val="542304A8"/>
    <w:multiLevelType w:val="hybridMultilevel"/>
    <w:tmpl w:val="7C985D38"/>
    <w:styleLink w:val="42"/>
    <w:lvl w:ilvl="0" w:tplc="40960644">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3">
    <w:nsid w:val="5492326D"/>
    <w:multiLevelType w:val="hybridMultilevel"/>
    <w:tmpl w:val="7E8641CC"/>
    <w:styleLink w:val="871"/>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4">
    <w:nsid w:val="54F50965"/>
    <w:multiLevelType w:val="hybridMultilevel"/>
    <w:tmpl w:val="2F2ADAD6"/>
    <w:lvl w:ilvl="0" w:tplc="04090011">
      <w:start w:val="1"/>
      <w:numFmt w:val="upperLetter"/>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5">
    <w:nsid w:val="551B434D"/>
    <w:multiLevelType w:val="hybridMultilevel"/>
    <w:tmpl w:val="5776DF86"/>
    <w:lvl w:ilvl="0" w:tplc="360E2B98">
      <w:start w:val="1"/>
      <w:numFmt w:val="upperRoman"/>
      <w:lvlText w:val="%1."/>
      <w:lvlJc w:val="left"/>
      <w:pPr>
        <w:ind w:left="1317" w:hanging="480"/>
      </w:pPr>
      <w:rPr>
        <w:rFonts w:hint="eastAsia"/>
      </w:rPr>
    </w:lvl>
    <w:lvl w:ilvl="1" w:tplc="04090019" w:tentative="1">
      <w:start w:val="1"/>
      <w:numFmt w:val="ideographTraditional"/>
      <w:lvlText w:val="%2、"/>
      <w:lvlJc w:val="left"/>
      <w:pPr>
        <w:ind w:left="837" w:hanging="480"/>
      </w:pPr>
    </w:lvl>
    <w:lvl w:ilvl="2" w:tplc="0409001B" w:tentative="1">
      <w:start w:val="1"/>
      <w:numFmt w:val="lowerRoman"/>
      <w:lvlText w:val="%3."/>
      <w:lvlJc w:val="right"/>
      <w:pPr>
        <w:ind w:left="1317" w:hanging="480"/>
      </w:pPr>
    </w:lvl>
    <w:lvl w:ilvl="3" w:tplc="0409000F" w:tentative="1">
      <w:start w:val="1"/>
      <w:numFmt w:val="decimal"/>
      <w:lvlText w:val="%4."/>
      <w:lvlJc w:val="left"/>
      <w:pPr>
        <w:ind w:left="1797" w:hanging="480"/>
      </w:pPr>
    </w:lvl>
    <w:lvl w:ilvl="4" w:tplc="04090019" w:tentative="1">
      <w:start w:val="1"/>
      <w:numFmt w:val="ideographTraditional"/>
      <w:lvlText w:val="%5、"/>
      <w:lvlJc w:val="left"/>
      <w:pPr>
        <w:ind w:left="2277" w:hanging="480"/>
      </w:pPr>
    </w:lvl>
    <w:lvl w:ilvl="5" w:tplc="0409001B" w:tentative="1">
      <w:start w:val="1"/>
      <w:numFmt w:val="lowerRoman"/>
      <w:lvlText w:val="%6."/>
      <w:lvlJc w:val="right"/>
      <w:pPr>
        <w:ind w:left="2757" w:hanging="480"/>
      </w:pPr>
    </w:lvl>
    <w:lvl w:ilvl="6" w:tplc="0409000F" w:tentative="1">
      <w:start w:val="1"/>
      <w:numFmt w:val="decimal"/>
      <w:lvlText w:val="%7."/>
      <w:lvlJc w:val="left"/>
      <w:pPr>
        <w:ind w:left="3237" w:hanging="480"/>
      </w:pPr>
    </w:lvl>
    <w:lvl w:ilvl="7" w:tplc="04090019" w:tentative="1">
      <w:start w:val="1"/>
      <w:numFmt w:val="ideographTraditional"/>
      <w:lvlText w:val="%8、"/>
      <w:lvlJc w:val="left"/>
      <w:pPr>
        <w:ind w:left="3717" w:hanging="480"/>
      </w:pPr>
    </w:lvl>
    <w:lvl w:ilvl="8" w:tplc="0409001B" w:tentative="1">
      <w:start w:val="1"/>
      <w:numFmt w:val="lowerRoman"/>
      <w:lvlText w:val="%9."/>
      <w:lvlJc w:val="right"/>
      <w:pPr>
        <w:ind w:left="4197" w:hanging="480"/>
      </w:pPr>
    </w:lvl>
  </w:abstractNum>
  <w:abstractNum w:abstractNumId="206">
    <w:nsid w:val="554501E2"/>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7">
    <w:nsid w:val="558A4C9E"/>
    <w:multiLevelType w:val="hybridMultilevel"/>
    <w:tmpl w:val="8FC4F6A2"/>
    <w:styleLink w:val="111"/>
    <w:lvl w:ilvl="0" w:tplc="36909BE6">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8">
    <w:nsid w:val="56DB6646"/>
    <w:multiLevelType w:val="hybridMultilevel"/>
    <w:tmpl w:val="269EF37C"/>
    <w:lvl w:ilvl="0" w:tplc="620021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9">
    <w:nsid w:val="57163DF3"/>
    <w:multiLevelType w:val="hybridMultilevel"/>
    <w:tmpl w:val="9D36CCBE"/>
    <w:lvl w:ilvl="0" w:tplc="33EA05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0">
    <w:nsid w:val="576A391B"/>
    <w:multiLevelType w:val="hybridMultilevel"/>
    <w:tmpl w:val="1BB20352"/>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11">
    <w:nsid w:val="57B22223"/>
    <w:multiLevelType w:val="multilevel"/>
    <w:tmpl w:val="86C0E558"/>
    <w:lvl w:ilvl="0">
      <w:start w:val="1"/>
      <w:numFmt w:val="decimal"/>
      <w:lvlText w:val="(%1)"/>
      <w:lvlJc w:val="left"/>
      <w:pPr>
        <w:ind w:left="878" w:hanging="360"/>
      </w:pPr>
      <w:rPr>
        <w:rFonts w:ascii="Times New Roman" w:eastAsia="標楷體" w:hAnsi="Times New Roman" w:cs="Times New Roman"/>
        <w:b w:val="0"/>
        <w:color w:val="auto"/>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2">
    <w:nsid w:val="5847606D"/>
    <w:multiLevelType w:val="multilevel"/>
    <w:tmpl w:val="8090A188"/>
    <w:styleLink w:val="571"/>
    <w:lvl w:ilvl="0">
      <w:start w:val="1"/>
      <w:numFmt w:val="taiwaneseCountingThousand"/>
      <w:pStyle w:val="a"/>
      <w:suff w:val="nothing"/>
      <w:lvlText w:val="%1、"/>
      <w:lvlJc w:val="left"/>
      <w:pPr>
        <w:ind w:left="1077" w:hanging="714"/>
      </w:pPr>
      <w:rPr>
        <w:rFonts w:ascii="標楷體" w:eastAsia="標楷體" w:hint="eastAsia"/>
        <w:sz w:val="36"/>
      </w:rPr>
    </w:lvl>
    <w:lvl w:ilvl="1">
      <w:start w:val="1"/>
      <w:numFmt w:val="taiwaneseCountingThousand"/>
      <w:suff w:val="nothing"/>
      <w:lvlText w:val="（%2）"/>
      <w:lvlJc w:val="left"/>
      <w:pPr>
        <w:ind w:left="1803" w:hanging="1077"/>
      </w:pPr>
      <w:rPr>
        <w:rFonts w:hint="eastAsia"/>
      </w:rPr>
    </w:lvl>
    <w:lvl w:ilvl="2">
      <w:start w:val="1"/>
      <w:numFmt w:val="decimalFullWidth"/>
      <w:suff w:val="nothing"/>
      <w:lvlText w:val="%3、"/>
      <w:lvlJc w:val="left"/>
      <w:pPr>
        <w:ind w:left="2155" w:hanging="709"/>
      </w:pPr>
      <w:rPr>
        <w:rFonts w:hint="eastAsia"/>
      </w:rPr>
    </w:lvl>
    <w:lvl w:ilvl="3">
      <w:start w:val="1"/>
      <w:numFmt w:val="decimalFullWidth"/>
      <w:suff w:val="nothing"/>
      <w:lvlText w:val="（%4）"/>
      <w:lvlJc w:val="left"/>
      <w:pPr>
        <w:ind w:left="2880" w:hanging="1077"/>
      </w:pPr>
      <w:rPr>
        <w:rFonts w:hint="eastAsia"/>
      </w:rPr>
    </w:lvl>
    <w:lvl w:ilvl="4">
      <w:start w:val="1"/>
      <w:numFmt w:val="ideographTraditional"/>
      <w:suff w:val="nothing"/>
      <w:lvlText w:val="%5、"/>
      <w:lvlJc w:val="left"/>
      <w:pPr>
        <w:ind w:left="3280" w:hanging="64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13">
    <w:nsid w:val="587F5B51"/>
    <w:multiLevelType w:val="hybridMultilevel"/>
    <w:tmpl w:val="36DCF43E"/>
    <w:lvl w:ilvl="0" w:tplc="D6EA72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4">
    <w:nsid w:val="58E764B5"/>
    <w:multiLevelType w:val="hybridMultilevel"/>
    <w:tmpl w:val="66C02944"/>
    <w:lvl w:ilvl="0" w:tplc="93EE7AE2">
      <w:start w:val="1"/>
      <w:numFmt w:val="decimal"/>
      <w:lvlText w:val="%1."/>
      <w:lvlJc w:val="left"/>
      <w:pPr>
        <w:ind w:left="360" w:hanging="36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5">
    <w:nsid w:val="58F452E0"/>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16">
    <w:nsid w:val="59590768"/>
    <w:multiLevelType w:val="multilevel"/>
    <w:tmpl w:val="A0E4EBBC"/>
    <w:lvl w:ilvl="0">
      <w:numFmt w:val="bullet"/>
      <w:lvlText w:val="※"/>
      <w:lvlJc w:val="left"/>
      <w:pPr>
        <w:ind w:left="960" w:hanging="360"/>
      </w:pPr>
      <w:rPr>
        <w:rFonts w:ascii="標楷體" w:eastAsia="標楷體" w:hAnsi="標楷體" w:cs="Times New Roman"/>
      </w:rPr>
    </w:lvl>
    <w:lvl w:ilvl="1">
      <w:numFmt w:val="bullet"/>
      <w:lvlText w:val=""/>
      <w:lvlJc w:val="left"/>
      <w:pPr>
        <w:ind w:left="1560" w:hanging="480"/>
      </w:pPr>
      <w:rPr>
        <w:rFonts w:ascii="Wingdings" w:hAnsi="Wingdings"/>
      </w:rPr>
    </w:lvl>
    <w:lvl w:ilvl="2">
      <w:numFmt w:val="bullet"/>
      <w:lvlText w:val=""/>
      <w:lvlJc w:val="left"/>
      <w:pPr>
        <w:ind w:left="2040" w:hanging="480"/>
      </w:pPr>
      <w:rPr>
        <w:rFonts w:ascii="Wingdings" w:hAnsi="Wingdings"/>
      </w:rPr>
    </w:lvl>
    <w:lvl w:ilvl="3">
      <w:numFmt w:val="bullet"/>
      <w:lvlText w:val=""/>
      <w:lvlJc w:val="left"/>
      <w:pPr>
        <w:ind w:left="2520" w:hanging="480"/>
      </w:pPr>
      <w:rPr>
        <w:rFonts w:ascii="Wingdings" w:hAnsi="Wingdings"/>
      </w:rPr>
    </w:lvl>
    <w:lvl w:ilvl="4">
      <w:numFmt w:val="bullet"/>
      <w:lvlText w:val=""/>
      <w:lvlJc w:val="left"/>
      <w:pPr>
        <w:ind w:left="3000" w:hanging="480"/>
      </w:pPr>
      <w:rPr>
        <w:rFonts w:ascii="Wingdings" w:hAnsi="Wingdings"/>
      </w:rPr>
    </w:lvl>
    <w:lvl w:ilvl="5">
      <w:numFmt w:val="bullet"/>
      <w:lvlText w:val=""/>
      <w:lvlJc w:val="left"/>
      <w:pPr>
        <w:ind w:left="3480" w:hanging="480"/>
      </w:pPr>
      <w:rPr>
        <w:rFonts w:ascii="Wingdings" w:hAnsi="Wingdings"/>
      </w:rPr>
    </w:lvl>
    <w:lvl w:ilvl="6">
      <w:numFmt w:val="bullet"/>
      <w:lvlText w:val=""/>
      <w:lvlJc w:val="left"/>
      <w:pPr>
        <w:ind w:left="3960" w:hanging="480"/>
      </w:pPr>
      <w:rPr>
        <w:rFonts w:ascii="Wingdings" w:hAnsi="Wingdings"/>
      </w:rPr>
    </w:lvl>
    <w:lvl w:ilvl="7">
      <w:numFmt w:val="bullet"/>
      <w:lvlText w:val=""/>
      <w:lvlJc w:val="left"/>
      <w:pPr>
        <w:ind w:left="4440" w:hanging="480"/>
      </w:pPr>
      <w:rPr>
        <w:rFonts w:ascii="Wingdings" w:hAnsi="Wingdings"/>
      </w:rPr>
    </w:lvl>
    <w:lvl w:ilvl="8">
      <w:numFmt w:val="bullet"/>
      <w:lvlText w:val=""/>
      <w:lvlJc w:val="left"/>
      <w:pPr>
        <w:ind w:left="4920" w:hanging="480"/>
      </w:pPr>
      <w:rPr>
        <w:rFonts w:ascii="Wingdings" w:hAnsi="Wingdings"/>
      </w:rPr>
    </w:lvl>
  </w:abstractNum>
  <w:abstractNum w:abstractNumId="217">
    <w:nsid w:val="59E0310B"/>
    <w:multiLevelType w:val="hybridMultilevel"/>
    <w:tmpl w:val="C04A643E"/>
    <w:lvl w:ilvl="0" w:tplc="DBB8BD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8">
    <w:nsid w:val="5A146EDB"/>
    <w:multiLevelType w:val="hybridMultilevel"/>
    <w:tmpl w:val="2D5A639C"/>
    <w:lvl w:ilvl="0" w:tplc="E70AEC3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9">
    <w:nsid w:val="5A192B13"/>
    <w:multiLevelType w:val="hybridMultilevel"/>
    <w:tmpl w:val="54304894"/>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20">
    <w:nsid w:val="5A5826CD"/>
    <w:multiLevelType w:val="hybridMultilevel"/>
    <w:tmpl w:val="269EF37C"/>
    <w:lvl w:ilvl="0" w:tplc="6200216C">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1">
    <w:nsid w:val="5ADD28CB"/>
    <w:multiLevelType w:val="hybridMultilevel"/>
    <w:tmpl w:val="C2DC267A"/>
    <w:styleLink w:val="413"/>
    <w:lvl w:ilvl="0" w:tplc="6EE01A70">
      <w:start w:val="1"/>
      <w:numFmt w:val="decimal"/>
      <w:lvlText w:val="%1."/>
      <w:lvlJc w:val="left"/>
      <w:pPr>
        <w:tabs>
          <w:tab w:val="num" w:pos="252"/>
        </w:tabs>
        <w:ind w:left="252" w:hanging="36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222">
    <w:nsid w:val="5AF822D3"/>
    <w:multiLevelType w:val="hybridMultilevel"/>
    <w:tmpl w:val="5C7674B2"/>
    <w:lvl w:ilvl="0" w:tplc="194CD43E">
      <w:start w:val="1"/>
      <w:numFmt w:val="taiwaneseCountingThousand"/>
      <w:lvlText w:val="%1、"/>
      <w:lvlJc w:val="left"/>
      <w:pPr>
        <w:ind w:left="2113" w:hanging="1545"/>
      </w:pPr>
      <w:rPr>
        <w:rFonts w:hint="eastAsia"/>
      </w:rPr>
    </w:lvl>
    <w:lvl w:ilvl="1" w:tplc="F066237E">
      <w:start w:val="1"/>
      <w:numFmt w:val="taiwaneseCountingThousand"/>
      <w:lvlText w:val="(%2)"/>
      <w:lvlJc w:val="left"/>
      <w:pPr>
        <w:ind w:left="1528" w:hanging="480"/>
      </w:pPr>
      <w:rPr>
        <w:rFonts w:hint="eastAsia"/>
      </w:r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223">
    <w:nsid w:val="5B7D1124"/>
    <w:multiLevelType w:val="hybridMultilevel"/>
    <w:tmpl w:val="A56CD07C"/>
    <w:lvl w:ilvl="0" w:tplc="79DA31E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4">
    <w:nsid w:val="5BFB78B8"/>
    <w:multiLevelType w:val="multilevel"/>
    <w:tmpl w:val="6F6C1368"/>
    <w:lvl w:ilvl="0">
      <w:start w:val="1"/>
      <w:numFmt w:val="decimal"/>
      <w:lvlText w:val="%1."/>
      <w:lvlJc w:val="left"/>
      <w:pPr>
        <w:ind w:left="480" w:hanging="480"/>
      </w:pPr>
      <w:rPr>
        <w:rFonts w:hint="eastAsia"/>
      </w:rPr>
    </w:lvl>
    <w:lvl w:ilvl="1">
      <w:start w:val="1"/>
      <w:numFmt w:val="decimal"/>
      <w:lvlText w:val="%2)"/>
      <w:lvlJc w:val="left"/>
      <w:pPr>
        <w:ind w:left="960" w:hanging="480"/>
      </w:pPr>
      <w:rPr>
        <w:rFonts w:hint="eastAsia"/>
      </w:rPr>
    </w:lvl>
    <w:lvl w:ilvl="2">
      <w:start w:val="1"/>
      <w:numFmt w:val="decimal"/>
      <w:lvlText w:val="(%3)"/>
      <w:lvlJc w:val="left"/>
      <w:pPr>
        <w:ind w:left="1440" w:hanging="480"/>
      </w:pPr>
      <w:rPr>
        <w:rFonts w:hint="eastAsia"/>
        <w:b w:val="0"/>
      </w:rPr>
    </w:lvl>
    <w:lvl w:ilvl="3">
      <w:start w:val="1"/>
      <w:numFmt w:val="upperLetter"/>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5">
    <w:nsid w:val="5C847425"/>
    <w:multiLevelType w:val="hybridMultilevel"/>
    <w:tmpl w:val="C21E91C6"/>
    <w:lvl w:ilvl="0" w:tplc="7BCCC35E">
      <w:start w:val="1"/>
      <w:numFmt w:val="taiwaneseCountingThousand"/>
      <w:lvlText w:val="(%1)"/>
      <w:lvlJc w:val="left"/>
      <w:pPr>
        <w:ind w:left="936" w:hanging="510"/>
      </w:pPr>
      <w:rPr>
        <w:rFonts w:hint="default"/>
      </w:rPr>
    </w:lvl>
    <w:lvl w:ilvl="1" w:tplc="FDC65EBE">
      <w:start w:val="1"/>
      <w:numFmt w:val="decimal"/>
      <w:lvlText w:val="%2."/>
      <w:lvlJc w:val="left"/>
      <w:pPr>
        <w:ind w:left="1266" w:hanging="360"/>
      </w:pPr>
      <w:rPr>
        <w:rFonts w:hint="default"/>
        <w:b w:val="0"/>
      </w:r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6">
    <w:nsid w:val="5C892FCE"/>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7">
    <w:nsid w:val="5D596876"/>
    <w:multiLevelType w:val="hybridMultilevel"/>
    <w:tmpl w:val="909C2FAA"/>
    <w:styleLink w:val="72"/>
    <w:lvl w:ilvl="0" w:tplc="D9DECA04">
      <w:start w:val="1"/>
      <w:numFmt w:val="decimal"/>
      <w:lvlText w:val="(%1)"/>
      <w:lvlJc w:val="left"/>
      <w:pPr>
        <w:ind w:left="960"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8">
    <w:nsid w:val="5D6C525F"/>
    <w:multiLevelType w:val="hybridMultilevel"/>
    <w:tmpl w:val="9C2E32FE"/>
    <w:lvl w:ilvl="0" w:tplc="F8C8B05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9">
    <w:nsid w:val="60240520"/>
    <w:multiLevelType w:val="multilevel"/>
    <w:tmpl w:val="9FAAD2B2"/>
    <w:lvl w:ilvl="0">
      <w:start w:val="1"/>
      <w:numFmt w:val="ideographLegalTraditional"/>
      <w:lvlText w:val="%1、"/>
      <w:lvlJc w:val="left"/>
      <w:pPr>
        <w:ind w:left="360" w:hanging="720"/>
      </w:pPr>
    </w:lvl>
    <w:lvl w:ilvl="1">
      <w:start w:val="1"/>
      <w:numFmt w:val="ideographTraditional"/>
      <w:lvlText w:val="%2、"/>
      <w:lvlJc w:val="left"/>
      <w:pPr>
        <w:ind w:left="600" w:hanging="480"/>
      </w:pPr>
    </w:lvl>
    <w:lvl w:ilvl="2">
      <w:start w:val="1"/>
      <w:numFmt w:val="lowerRoman"/>
      <w:lvlText w:val="%3."/>
      <w:lvlJc w:val="right"/>
      <w:pPr>
        <w:ind w:left="1080" w:hanging="480"/>
      </w:pPr>
    </w:lvl>
    <w:lvl w:ilvl="3">
      <w:start w:val="1"/>
      <w:numFmt w:val="decimal"/>
      <w:lvlText w:val="%4."/>
      <w:lvlJc w:val="left"/>
      <w:pPr>
        <w:ind w:left="1560" w:hanging="480"/>
      </w:pPr>
    </w:lvl>
    <w:lvl w:ilvl="4">
      <w:start w:val="1"/>
      <w:numFmt w:val="ideographTraditional"/>
      <w:lvlText w:val="%5、"/>
      <w:lvlJc w:val="left"/>
      <w:pPr>
        <w:ind w:left="2040" w:hanging="480"/>
      </w:pPr>
    </w:lvl>
    <w:lvl w:ilvl="5">
      <w:start w:val="1"/>
      <w:numFmt w:val="lowerRoman"/>
      <w:lvlText w:val="%6."/>
      <w:lvlJc w:val="right"/>
      <w:pPr>
        <w:ind w:left="2520" w:hanging="480"/>
      </w:pPr>
    </w:lvl>
    <w:lvl w:ilvl="6">
      <w:start w:val="1"/>
      <w:numFmt w:val="decimal"/>
      <w:lvlText w:val="%7."/>
      <w:lvlJc w:val="left"/>
      <w:pPr>
        <w:ind w:left="3000" w:hanging="480"/>
      </w:pPr>
    </w:lvl>
    <w:lvl w:ilvl="7">
      <w:start w:val="1"/>
      <w:numFmt w:val="ideographTraditional"/>
      <w:lvlText w:val="%8、"/>
      <w:lvlJc w:val="left"/>
      <w:pPr>
        <w:ind w:left="3480" w:hanging="480"/>
      </w:pPr>
    </w:lvl>
    <w:lvl w:ilvl="8">
      <w:start w:val="1"/>
      <w:numFmt w:val="lowerRoman"/>
      <w:lvlText w:val="%9."/>
      <w:lvlJc w:val="right"/>
      <w:pPr>
        <w:ind w:left="3960" w:hanging="480"/>
      </w:pPr>
    </w:lvl>
  </w:abstractNum>
  <w:abstractNum w:abstractNumId="230">
    <w:nsid w:val="60433E6F"/>
    <w:multiLevelType w:val="hybridMultilevel"/>
    <w:tmpl w:val="8626EBFC"/>
    <w:lvl w:ilvl="0" w:tplc="0409000F">
      <w:start w:val="1"/>
      <w:numFmt w:val="decimal"/>
      <w:lvlText w:val="%1."/>
      <w:lvlJc w:val="left"/>
      <w:pPr>
        <w:ind w:left="624" w:hanging="480"/>
      </w:p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31">
    <w:nsid w:val="60515F7B"/>
    <w:multiLevelType w:val="hybridMultilevel"/>
    <w:tmpl w:val="7B7CA93C"/>
    <w:lvl w:ilvl="0" w:tplc="2B4A2A48">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2">
    <w:nsid w:val="605557F4"/>
    <w:multiLevelType w:val="hybridMultilevel"/>
    <w:tmpl w:val="7B82916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33">
    <w:nsid w:val="608B7C70"/>
    <w:multiLevelType w:val="hybridMultilevel"/>
    <w:tmpl w:val="53B8092E"/>
    <w:lvl w:ilvl="0" w:tplc="EA3475BC">
      <w:start w:val="1"/>
      <w:numFmt w:val="bullet"/>
      <w:lvlText w:val=""/>
      <w:lvlJc w:val="left"/>
      <w:pPr>
        <w:ind w:left="480" w:hanging="480"/>
      </w:pPr>
      <w:rPr>
        <w:rFonts w:ascii="Wingdings" w:hAnsi="Wingdings" w:hint="default"/>
      </w:rPr>
    </w:lvl>
    <w:lvl w:ilvl="1" w:tplc="EA3475BC">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4">
    <w:nsid w:val="61A6702D"/>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5">
    <w:nsid w:val="61BE0A21"/>
    <w:multiLevelType w:val="hybridMultilevel"/>
    <w:tmpl w:val="7E74AAB8"/>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6">
    <w:nsid w:val="6208249F"/>
    <w:multiLevelType w:val="hybridMultilevel"/>
    <w:tmpl w:val="64822D4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7">
    <w:nsid w:val="627D1912"/>
    <w:multiLevelType w:val="hybridMultilevel"/>
    <w:tmpl w:val="17D6CAF8"/>
    <w:styleLink w:val="221"/>
    <w:lvl w:ilvl="0" w:tplc="3D8EEF32">
      <w:start w:val="1"/>
      <w:numFmt w:val="decimal"/>
      <w:lvlText w:val="%1."/>
      <w:lvlJc w:val="left"/>
      <w:pPr>
        <w:tabs>
          <w:tab w:val="num" w:pos="1247"/>
        </w:tabs>
        <w:ind w:left="1247" w:hanging="79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8">
    <w:nsid w:val="62B5183E"/>
    <w:multiLevelType w:val="multilevel"/>
    <w:tmpl w:val="8752DCAC"/>
    <w:lvl w:ilvl="0">
      <w:start w:val="1"/>
      <w:numFmt w:val="decimal"/>
      <w:lvlText w:val="%1."/>
      <w:lvlJc w:val="left"/>
      <w:pPr>
        <w:ind w:left="284" w:hanging="284"/>
      </w:pPr>
      <w:rPr>
        <w:rFonts w:ascii="Times New Roman" w:eastAsia="標楷體" w:hAnsi="Times New Roman" w:cs="Times New Roman"/>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39">
    <w:nsid w:val="631904FF"/>
    <w:multiLevelType w:val="multilevel"/>
    <w:tmpl w:val="C1EE77FA"/>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40">
    <w:nsid w:val="63BE338C"/>
    <w:multiLevelType w:val="hybridMultilevel"/>
    <w:tmpl w:val="FC98FB9A"/>
    <w:lvl w:ilvl="0" w:tplc="07361684">
      <w:start w:val="1"/>
      <w:numFmt w:val="taiwaneseCountingThousand"/>
      <w:lvlText w:val="(%1)"/>
      <w:lvlJc w:val="left"/>
      <w:pPr>
        <w:tabs>
          <w:tab w:val="num" w:pos="1049"/>
        </w:tabs>
        <w:ind w:left="1049" w:hanging="595"/>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1">
    <w:nsid w:val="66C442F7"/>
    <w:multiLevelType w:val="hybridMultilevel"/>
    <w:tmpl w:val="6914A954"/>
    <w:lvl w:ilvl="0" w:tplc="0409000B">
      <w:start w:val="1"/>
      <w:numFmt w:val="bullet"/>
      <w:lvlText w:val=""/>
      <w:lvlJc w:val="left"/>
      <w:pPr>
        <w:ind w:left="1364" w:hanging="480"/>
      </w:pPr>
      <w:rPr>
        <w:rFonts w:ascii="Wingdings" w:hAnsi="Wingdings" w:hint="default"/>
      </w:rPr>
    </w:lvl>
    <w:lvl w:ilvl="1" w:tplc="04090003">
      <w:start w:val="1"/>
      <w:numFmt w:val="bullet"/>
      <w:lvlText w:val=""/>
      <w:lvlJc w:val="left"/>
      <w:pPr>
        <w:ind w:left="1844" w:hanging="480"/>
      </w:pPr>
      <w:rPr>
        <w:rFonts w:ascii="Wingdings" w:hAnsi="Wingdings" w:hint="default"/>
      </w:rPr>
    </w:lvl>
    <w:lvl w:ilvl="2" w:tplc="04090005">
      <w:start w:val="1"/>
      <w:numFmt w:val="bullet"/>
      <w:lvlText w:val=""/>
      <w:lvlJc w:val="left"/>
      <w:pPr>
        <w:ind w:left="2324" w:hanging="480"/>
      </w:pPr>
      <w:rPr>
        <w:rFonts w:ascii="Wingdings" w:hAnsi="Wingdings" w:hint="default"/>
      </w:rPr>
    </w:lvl>
    <w:lvl w:ilvl="3" w:tplc="04090001">
      <w:start w:val="1"/>
      <w:numFmt w:val="bullet"/>
      <w:lvlText w:val=""/>
      <w:lvlJc w:val="left"/>
      <w:pPr>
        <w:ind w:left="2804" w:hanging="480"/>
      </w:pPr>
      <w:rPr>
        <w:rFonts w:ascii="Wingdings" w:hAnsi="Wingdings" w:hint="default"/>
      </w:rPr>
    </w:lvl>
    <w:lvl w:ilvl="4" w:tplc="04090003">
      <w:start w:val="1"/>
      <w:numFmt w:val="bullet"/>
      <w:lvlText w:val=""/>
      <w:lvlJc w:val="left"/>
      <w:pPr>
        <w:ind w:left="3284" w:hanging="480"/>
      </w:pPr>
      <w:rPr>
        <w:rFonts w:ascii="Wingdings" w:hAnsi="Wingdings" w:hint="default"/>
      </w:rPr>
    </w:lvl>
    <w:lvl w:ilvl="5" w:tplc="04090005">
      <w:start w:val="1"/>
      <w:numFmt w:val="bullet"/>
      <w:lvlText w:val=""/>
      <w:lvlJc w:val="left"/>
      <w:pPr>
        <w:ind w:left="3764" w:hanging="480"/>
      </w:pPr>
      <w:rPr>
        <w:rFonts w:ascii="Wingdings" w:hAnsi="Wingdings" w:hint="default"/>
      </w:rPr>
    </w:lvl>
    <w:lvl w:ilvl="6" w:tplc="04090001">
      <w:start w:val="1"/>
      <w:numFmt w:val="bullet"/>
      <w:lvlText w:val=""/>
      <w:lvlJc w:val="left"/>
      <w:pPr>
        <w:ind w:left="4244" w:hanging="480"/>
      </w:pPr>
      <w:rPr>
        <w:rFonts w:ascii="Wingdings" w:hAnsi="Wingdings" w:hint="default"/>
      </w:rPr>
    </w:lvl>
    <w:lvl w:ilvl="7" w:tplc="04090003">
      <w:start w:val="1"/>
      <w:numFmt w:val="bullet"/>
      <w:lvlText w:val=""/>
      <w:lvlJc w:val="left"/>
      <w:pPr>
        <w:ind w:left="4724" w:hanging="480"/>
      </w:pPr>
      <w:rPr>
        <w:rFonts w:ascii="Wingdings" w:hAnsi="Wingdings" w:hint="default"/>
      </w:rPr>
    </w:lvl>
    <w:lvl w:ilvl="8" w:tplc="04090005">
      <w:start w:val="1"/>
      <w:numFmt w:val="bullet"/>
      <w:lvlText w:val=""/>
      <w:lvlJc w:val="left"/>
      <w:pPr>
        <w:ind w:left="5204" w:hanging="480"/>
      </w:pPr>
      <w:rPr>
        <w:rFonts w:ascii="Wingdings" w:hAnsi="Wingdings" w:hint="default"/>
      </w:rPr>
    </w:lvl>
  </w:abstractNum>
  <w:abstractNum w:abstractNumId="242">
    <w:nsid w:val="67DA57F1"/>
    <w:multiLevelType w:val="multilevel"/>
    <w:tmpl w:val="1C7C151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3">
    <w:nsid w:val="67F02BE7"/>
    <w:multiLevelType w:val="multilevel"/>
    <w:tmpl w:val="E520A024"/>
    <w:lvl w:ilvl="0">
      <w:start w:val="1"/>
      <w:numFmt w:val="decimal"/>
      <w:lvlText w:val="(%1)"/>
      <w:lvlJc w:val="left"/>
      <w:pPr>
        <w:ind w:left="840" w:hanging="360"/>
      </w:pPr>
      <w:rPr>
        <w:rFonts w:ascii="Times New Roman" w:eastAsia="標楷體" w:hAnsi="Times New Roman" w:cs="Times New Roman"/>
        <w:b w:val="0"/>
        <w:color w:val="auto"/>
        <w:sz w:val="26"/>
        <w:szCs w:val="26"/>
      </w:rPr>
    </w:lvl>
    <w:lvl w:ilvl="1">
      <w:start w:val="1"/>
      <w:numFmt w:val="ideographTraditional"/>
      <w:lvlText w:val="%2、"/>
      <w:lvlJc w:val="left"/>
      <w:pPr>
        <w:ind w:left="922" w:hanging="480"/>
      </w:pPr>
    </w:lvl>
    <w:lvl w:ilvl="2">
      <w:start w:val="1"/>
      <w:numFmt w:val="lowerRoman"/>
      <w:lvlText w:val="%3."/>
      <w:lvlJc w:val="right"/>
      <w:pPr>
        <w:ind w:left="1402" w:hanging="480"/>
      </w:pPr>
    </w:lvl>
    <w:lvl w:ilvl="3">
      <w:start w:val="1"/>
      <w:numFmt w:val="decimal"/>
      <w:lvlText w:val="%4."/>
      <w:lvlJc w:val="left"/>
      <w:pPr>
        <w:ind w:left="1882" w:hanging="480"/>
      </w:pPr>
    </w:lvl>
    <w:lvl w:ilvl="4">
      <w:start w:val="1"/>
      <w:numFmt w:val="ideographTraditional"/>
      <w:lvlText w:val="%5、"/>
      <w:lvlJc w:val="left"/>
      <w:pPr>
        <w:ind w:left="2362" w:hanging="480"/>
      </w:pPr>
    </w:lvl>
    <w:lvl w:ilvl="5">
      <w:start w:val="1"/>
      <w:numFmt w:val="lowerRoman"/>
      <w:lvlText w:val="%6."/>
      <w:lvlJc w:val="right"/>
      <w:pPr>
        <w:ind w:left="2842" w:hanging="480"/>
      </w:pPr>
    </w:lvl>
    <w:lvl w:ilvl="6">
      <w:start w:val="1"/>
      <w:numFmt w:val="decimal"/>
      <w:lvlText w:val="%7."/>
      <w:lvlJc w:val="left"/>
      <w:pPr>
        <w:ind w:left="3322" w:hanging="480"/>
      </w:pPr>
    </w:lvl>
    <w:lvl w:ilvl="7">
      <w:start w:val="1"/>
      <w:numFmt w:val="ideographTraditional"/>
      <w:lvlText w:val="%8、"/>
      <w:lvlJc w:val="left"/>
      <w:pPr>
        <w:ind w:left="3802" w:hanging="480"/>
      </w:pPr>
    </w:lvl>
    <w:lvl w:ilvl="8">
      <w:start w:val="1"/>
      <w:numFmt w:val="lowerRoman"/>
      <w:lvlText w:val="%9."/>
      <w:lvlJc w:val="right"/>
      <w:pPr>
        <w:ind w:left="4282" w:hanging="480"/>
      </w:pPr>
    </w:lvl>
  </w:abstractNum>
  <w:abstractNum w:abstractNumId="244">
    <w:nsid w:val="68112CAE"/>
    <w:multiLevelType w:val="multilevel"/>
    <w:tmpl w:val="9CBC7844"/>
    <w:lvl w:ilvl="0">
      <w:start w:val="1"/>
      <w:numFmt w:val="decimal"/>
      <w:lvlText w:val="%1."/>
      <w:lvlJc w:val="left"/>
      <w:pPr>
        <w:ind w:left="84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45">
    <w:nsid w:val="681D782F"/>
    <w:multiLevelType w:val="hybridMultilevel"/>
    <w:tmpl w:val="21CC032C"/>
    <w:lvl w:ilvl="0" w:tplc="194CD43E">
      <w:start w:val="1"/>
      <w:numFmt w:val="taiwaneseCountingThousand"/>
      <w:lvlText w:val="%1、"/>
      <w:lvlJc w:val="left"/>
      <w:pPr>
        <w:ind w:left="1311" w:hanging="885"/>
      </w:pPr>
      <w:rPr>
        <w:rFonts w:hint="eastAsia"/>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6">
    <w:nsid w:val="6A3E21E5"/>
    <w:multiLevelType w:val="hybridMultilevel"/>
    <w:tmpl w:val="EF0411F8"/>
    <w:lvl w:ilvl="0" w:tplc="F066237E">
      <w:start w:val="1"/>
      <w:numFmt w:val="taiwaneseCountingThousand"/>
      <w:lvlText w:val="(%1)"/>
      <w:lvlJc w:val="left"/>
      <w:pPr>
        <w:ind w:left="1778" w:hanging="36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7">
    <w:nsid w:val="6A440F17"/>
    <w:multiLevelType w:val="hybridMultilevel"/>
    <w:tmpl w:val="A7E68B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8">
    <w:nsid w:val="6A4C232B"/>
    <w:multiLevelType w:val="multilevel"/>
    <w:tmpl w:val="BFEEA528"/>
    <w:lvl w:ilvl="0">
      <w:numFmt w:val="bullet"/>
      <w:lvlText w:val=""/>
      <w:lvlJc w:val="left"/>
      <w:pPr>
        <w:ind w:left="480" w:hanging="480"/>
      </w:pPr>
      <w:rPr>
        <w:rFonts w:ascii="Wingdings" w:hAnsi="Wingdings"/>
        <w:b/>
        <w:sz w:val="24"/>
      </w:rPr>
    </w:lvl>
    <w:lvl w:ilvl="1">
      <w:start w:val="1"/>
      <w:numFmt w:val="decimal"/>
      <w:lvlText w:val="%2."/>
      <w:lvlJc w:val="left"/>
      <w:pPr>
        <w:ind w:left="960" w:hanging="480"/>
      </w:p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49">
    <w:nsid w:val="6AEF168A"/>
    <w:multiLevelType w:val="hybridMultilevel"/>
    <w:tmpl w:val="B6C416A6"/>
    <w:lvl w:ilvl="0" w:tplc="6FDA7BB6">
      <w:start w:val="1"/>
      <w:numFmt w:val="ideographDigital"/>
      <w:lvlText w:val="(%1)"/>
      <w:lvlJc w:val="left"/>
      <w:pPr>
        <w:ind w:left="960" w:hanging="480"/>
      </w:pPr>
      <w:rPr>
        <w:rFonts w:ascii="Times New Roman" w:hAnsi="Times New Roman" w:hint="default"/>
        <w:b w:val="0"/>
        <w:bC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0">
    <w:nsid w:val="6B306A0E"/>
    <w:multiLevelType w:val="hybridMultilevel"/>
    <w:tmpl w:val="FC3C1E44"/>
    <w:lvl w:ilvl="0" w:tplc="0484B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1">
    <w:nsid w:val="6BA901B4"/>
    <w:multiLevelType w:val="hybridMultilevel"/>
    <w:tmpl w:val="1CDED2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2">
    <w:nsid w:val="6D594471"/>
    <w:multiLevelType w:val="multilevel"/>
    <w:tmpl w:val="75C466B0"/>
    <w:styleLink w:val="311"/>
    <w:lvl w:ilvl="0">
      <w:start w:val="1"/>
      <w:numFmt w:val="decimal"/>
      <w:lvlText w:val="%1."/>
      <w:lvlJc w:val="left"/>
      <w:pPr>
        <w:tabs>
          <w:tab w:val="num" w:pos="227"/>
        </w:tabs>
        <w:ind w:left="227" w:hanging="227"/>
      </w:pPr>
      <w:rPr>
        <w:rFonts w:hint="eastAsia"/>
      </w:rPr>
    </w:lvl>
    <w:lvl w:ilvl="1">
      <w:start w:val="1"/>
      <w:numFmt w:val="decimal"/>
      <w:lvlText w:val="%1.%2"/>
      <w:lvlJc w:val="left"/>
      <w:pPr>
        <w:tabs>
          <w:tab w:val="num" w:pos="397"/>
        </w:tabs>
        <w:ind w:left="397" w:hanging="397"/>
      </w:pPr>
      <w:rPr>
        <w:rFonts w:hint="eastAsia"/>
      </w:rPr>
    </w:lvl>
    <w:lvl w:ilvl="2">
      <w:start w:val="1"/>
      <w:numFmt w:val="decimal"/>
      <w:lvlText w:val="%1.%2.%3"/>
      <w:lvlJc w:val="left"/>
      <w:pPr>
        <w:tabs>
          <w:tab w:val="num" w:pos="680"/>
        </w:tabs>
        <w:ind w:left="680" w:hanging="680"/>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53">
    <w:nsid w:val="6D6C0D92"/>
    <w:multiLevelType w:val="hybridMultilevel"/>
    <w:tmpl w:val="AB402BDE"/>
    <w:styleLink w:val="811"/>
    <w:lvl w:ilvl="0" w:tplc="4900F9A4">
      <w:start w:val="1"/>
      <w:numFmt w:val="decimal"/>
      <w:lvlText w:val="%1."/>
      <w:lvlJc w:val="left"/>
      <w:pPr>
        <w:tabs>
          <w:tab w:val="num" w:pos="227"/>
        </w:tabs>
        <w:ind w:left="227" w:hanging="22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4">
    <w:nsid w:val="6D995E6A"/>
    <w:multiLevelType w:val="multilevel"/>
    <w:tmpl w:val="72780396"/>
    <w:lvl w:ilvl="0">
      <w:start w:val="1"/>
      <w:numFmt w:val="decimal"/>
      <w:lvlText w:val="%1."/>
      <w:lvlJc w:val="left"/>
      <w:pPr>
        <w:ind w:left="480" w:hanging="480"/>
      </w:pPr>
    </w:lvl>
    <w:lvl w:ilvl="1">
      <w:start w:val="6"/>
      <w:numFmt w:val="decimal"/>
      <w:isLgl/>
      <w:lvlText w:val="%1.%2"/>
      <w:lvlJc w:val="left"/>
      <w:pPr>
        <w:ind w:left="694" w:hanging="420"/>
      </w:pPr>
      <w:rPr>
        <w:rFonts w:hint="default"/>
      </w:rPr>
    </w:lvl>
    <w:lvl w:ilvl="2">
      <w:start w:val="1"/>
      <w:numFmt w:val="decimal"/>
      <w:isLgl/>
      <w:lvlText w:val="%1.%2.%3"/>
      <w:lvlJc w:val="left"/>
      <w:pPr>
        <w:ind w:left="1268" w:hanging="720"/>
      </w:pPr>
      <w:rPr>
        <w:rFonts w:hint="default"/>
      </w:rPr>
    </w:lvl>
    <w:lvl w:ilvl="3">
      <w:start w:val="1"/>
      <w:numFmt w:val="decimal"/>
      <w:isLgl/>
      <w:lvlText w:val="%1.%2.%3.%4"/>
      <w:lvlJc w:val="left"/>
      <w:pPr>
        <w:ind w:left="1542" w:hanging="720"/>
      </w:pPr>
      <w:rPr>
        <w:rFonts w:hint="default"/>
      </w:rPr>
    </w:lvl>
    <w:lvl w:ilvl="4">
      <w:start w:val="1"/>
      <w:numFmt w:val="decimal"/>
      <w:isLgl/>
      <w:lvlText w:val="%1.%2.%3.%4.%5"/>
      <w:lvlJc w:val="left"/>
      <w:pPr>
        <w:ind w:left="2176" w:hanging="1080"/>
      </w:pPr>
      <w:rPr>
        <w:rFonts w:hint="default"/>
      </w:rPr>
    </w:lvl>
    <w:lvl w:ilvl="5">
      <w:start w:val="1"/>
      <w:numFmt w:val="decimal"/>
      <w:isLgl/>
      <w:lvlText w:val="%1.%2.%3.%4.%5.%6"/>
      <w:lvlJc w:val="left"/>
      <w:pPr>
        <w:ind w:left="2450" w:hanging="1080"/>
      </w:pPr>
      <w:rPr>
        <w:rFonts w:hint="default"/>
      </w:rPr>
    </w:lvl>
    <w:lvl w:ilvl="6">
      <w:start w:val="1"/>
      <w:numFmt w:val="decimal"/>
      <w:isLgl/>
      <w:lvlText w:val="%1.%2.%3.%4.%5.%6.%7"/>
      <w:lvlJc w:val="left"/>
      <w:pPr>
        <w:ind w:left="3084" w:hanging="1440"/>
      </w:pPr>
      <w:rPr>
        <w:rFonts w:hint="default"/>
      </w:rPr>
    </w:lvl>
    <w:lvl w:ilvl="7">
      <w:start w:val="1"/>
      <w:numFmt w:val="decimal"/>
      <w:isLgl/>
      <w:lvlText w:val="%1.%2.%3.%4.%5.%6.%7.%8"/>
      <w:lvlJc w:val="left"/>
      <w:pPr>
        <w:ind w:left="3358" w:hanging="1440"/>
      </w:pPr>
      <w:rPr>
        <w:rFonts w:hint="default"/>
      </w:rPr>
    </w:lvl>
    <w:lvl w:ilvl="8">
      <w:start w:val="1"/>
      <w:numFmt w:val="decimal"/>
      <w:isLgl/>
      <w:lvlText w:val="%1.%2.%3.%4.%5.%6.%7.%8.%9"/>
      <w:lvlJc w:val="left"/>
      <w:pPr>
        <w:ind w:left="3992" w:hanging="1800"/>
      </w:pPr>
      <w:rPr>
        <w:rFonts w:hint="default"/>
      </w:rPr>
    </w:lvl>
  </w:abstractNum>
  <w:abstractNum w:abstractNumId="255">
    <w:nsid w:val="6E0C1619"/>
    <w:multiLevelType w:val="multilevel"/>
    <w:tmpl w:val="E9F4F590"/>
    <w:lvl w:ilvl="0">
      <w:start w:val="1"/>
      <w:numFmt w:val="decimal"/>
      <w:lvlText w:val="(%1)"/>
      <w:lvlJc w:val="left"/>
      <w:pPr>
        <w:ind w:left="620" w:hanging="480"/>
      </w:pPr>
      <w:rPr>
        <w:b w:val="0"/>
      </w:rPr>
    </w:lvl>
    <w:lvl w:ilvl="1">
      <w:start w:val="1"/>
      <w:numFmt w:val="ideographTraditional"/>
      <w:lvlText w:val="%2、"/>
      <w:lvlJc w:val="left"/>
      <w:pPr>
        <w:ind w:left="1100" w:hanging="480"/>
      </w:pPr>
    </w:lvl>
    <w:lvl w:ilvl="2">
      <w:start w:val="1"/>
      <w:numFmt w:val="decimal"/>
      <w:lvlText w:val="(%3)"/>
      <w:lvlJc w:val="left"/>
      <w:pPr>
        <w:ind w:left="1580" w:hanging="480"/>
      </w:pPr>
      <w:rPr>
        <w:b w:val="0"/>
      </w:rPr>
    </w:lvl>
    <w:lvl w:ilvl="3">
      <w:start w:val="1"/>
      <w:numFmt w:val="decimal"/>
      <w:lvlText w:val="%4."/>
      <w:lvlJc w:val="left"/>
      <w:pPr>
        <w:ind w:left="2060" w:hanging="480"/>
      </w:pPr>
    </w:lvl>
    <w:lvl w:ilvl="4">
      <w:start w:val="1"/>
      <w:numFmt w:val="ideographTradition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ideographTraditional"/>
      <w:lvlText w:val="%8、"/>
      <w:lvlJc w:val="left"/>
      <w:pPr>
        <w:ind w:left="3980" w:hanging="480"/>
      </w:pPr>
    </w:lvl>
    <w:lvl w:ilvl="8">
      <w:start w:val="1"/>
      <w:numFmt w:val="lowerRoman"/>
      <w:lvlText w:val="%9."/>
      <w:lvlJc w:val="right"/>
      <w:pPr>
        <w:ind w:left="4460" w:hanging="480"/>
      </w:pPr>
    </w:lvl>
  </w:abstractNum>
  <w:abstractNum w:abstractNumId="256">
    <w:nsid w:val="6F167FD3"/>
    <w:multiLevelType w:val="multilevel"/>
    <w:tmpl w:val="4D8C87FA"/>
    <w:lvl w:ilvl="0">
      <w:start w:val="1"/>
      <w:numFmt w:val="taiwaneseCountingThousand"/>
      <w:lvlText w:val="（%1）"/>
      <w:lvlJc w:val="left"/>
      <w:pPr>
        <w:ind w:left="1980" w:hanging="1080"/>
      </w:pPr>
    </w:lvl>
    <w:lvl w:ilvl="1">
      <w:numFmt w:val="bullet"/>
      <w:lvlText w:val=""/>
      <w:lvlJc w:val="left"/>
      <w:pPr>
        <w:ind w:left="1860" w:hanging="480"/>
      </w:pPr>
      <w:rPr>
        <w:rFonts w:ascii="Wingdings" w:hAnsi="Wingdings"/>
        <w:color w:val="auto"/>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7">
    <w:nsid w:val="70D311C1"/>
    <w:multiLevelType w:val="multilevel"/>
    <w:tmpl w:val="25929D34"/>
    <w:lvl w:ilvl="0">
      <w:start w:val="1"/>
      <w:numFmt w:val="decimal"/>
      <w:lvlText w:val="%1."/>
      <w:lvlJc w:val="left"/>
      <w:pPr>
        <w:ind w:left="227" w:hanging="227"/>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58">
    <w:nsid w:val="70FA6D96"/>
    <w:multiLevelType w:val="hybridMultilevel"/>
    <w:tmpl w:val="A0CADC6E"/>
    <w:lvl w:ilvl="0" w:tplc="6BB09EFE">
      <w:start w:val="1"/>
      <w:numFmt w:val="decimal"/>
      <w:lvlText w:val="%1."/>
      <w:lvlJc w:val="left"/>
      <w:pPr>
        <w:ind w:left="360" w:hanging="360"/>
      </w:pPr>
      <w:rPr>
        <w:rFonts w:hint="default"/>
      </w:rPr>
    </w:lvl>
    <w:lvl w:ilvl="1" w:tplc="17C645D4">
      <w:start w:val="1"/>
      <w:numFmt w:val="decimal"/>
      <w:lvlText w:val="(%2)"/>
      <w:lvlJc w:val="left"/>
      <w:pPr>
        <w:ind w:left="960" w:hanging="480"/>
      </w:pPr>
      <w:rPr>
        <w:rFonts w:hAnsi="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9">
    <w:nsid w:val="71D66678"/>
    <w:multiLevelType w:val="hybridMultilevel"/>
    <w:tmpl w:val="D67A9C8E"/>
    <w:styleLink w:val="19"/>
    <w:lvl w:ilvl="0" w:tplc="EFDC61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0">
    <w:nsid w:val="728707A4"/>
    <w:multiLevelType w:val="multilevel"/>
    <w:tmpl w:val="9134E656"/>
    <w:lvl w:ilvl="0">
      <w:numFmt w:val="bullet"/>
      <w:lvlText w:val=""/>
      <w:lvlJc w:val="left"/>
      <w:pPr>
        <w:ind w:left="1440" w:hanging="480"/>
      </w:pPr>
      <w:rPr>
        <w:rFonts w:ascii="Wingdings" w:hAnsi="Wingdings"/>
      </w:rPr>
    </w:lvl>
    <w:lvl w:ilvl="1">
      <w:numFmt w:val="bullet"/>
      <w:lvlText w:val=""/>
      <w:lvlJc w:val="left"/>
      <w:pPr>
        <w:ind w:left="1810" w:hanging="480"/>
      </w:pPr>
      <w:rPr>
        <w:rFonts w:ascii="Wingdings" w:hAnsi="Wingdings"/>
      </w:rPr>
    </w:lvl>
    <w:lvl w:ilvl="2">
      <w:numFmt w:val="bullet"/>
      <w:lvlText w:val=""/>
      <w:lvlJc w:val="left"/>
      <w:pPr>
        <w:ind w:left="2290" w:hanging="480"/>
      </w:pPr>
      <w:rPr>
        <w:rFonts w:ascii="Wingdings" w:hAnsi="Wingdings"/>
      </w:rPr>
    </w:lvl>
    <w:lvl w:ilvl="3">
      <w:numFmt w:val="bullet"/>
      <w:lvlText w:val=""/>
      <w:lvlJc w:val="left"/>
      <w:pPr>
        <w:ind w:left="2770" w:hanging="480"/>
      </w:pPr>
      <w:rPr>
        <w:rFonts w:ascii="Wingdings" w:hAnsi="Wingdings"/>
      </w:rPr>
    </w:lvl>
    <w:lvl w:ilvl="4">
      <w:numFmt w:val="bullet"/>
      <w:lvlText w:val=""/>
      <w:lvlJc w:val="left"/>
      <w:pPr>
        <w:ind w:left="3250" w:hanging="480"/>
      </w:pPr>
      <w:rPr>
        <w:rFonts w:ascii="Wingdings" w:hAnsi="Wingdings"/>
      </w:rPr>
    </w:lvl>
    <w:lvl w:ilvl="5">
      <w:numFmt w:val="bullet"/>
      <w:lvlText w:val=""/>
      <w:lvlJc w:val="left"/>
      <w:pPr>
        <w:ind w:left="3730" w:hanging="480"/>
      </w:pPr>
      <w:rPr>
        <w:rFonts w:ascii="Wingdings" w:hAnsi="Wingdings"/>
      </w:rPr>
    </w:lvl>
    <w:lvl w:ilvl="6">
      <w:numFmt w:val="bullet"/>
      <w:lvlText w:val=""/>
      <w:lvlJc w:val="left"/>
      <w:pPr>
        <w:ind w:left="4210" w:hanging="480"/>
      </w:pPr>
      <w:rPr>
        <w:rFonts w:ascii="Wingdings" w:hAnsi="Wingdings"/>
      </w:rPr>
    </w:lvl>
    <w:lvl w:ilvl="7">
      <w:numFmt w:val="bullet"/>
      <w:lvlText w:val=""/>
      <w:lvlJc w:val="left"/>
      <w:pPr>
        <w:ind w:left="4690" w:hanging="480"/>
      </w:pPr>
      <w:rPr>
        <w:rFonts w:ascii="Wingdings" w:hAnsi="Wingdings"/>
      </w:rPr>
    </w:lvl>
    <w:lvl w:ilvl="8">
      <w:numFmt w:val="bullet"/>
      <w:lvlText w:val=""/>
      <w:lvlJc w:val="left"/>
      <w:pPr>
        <w:ind w:left="5170" w:hanging="480"/>
      </w:pPr>
      <w:rPr>
        <w:rFonts w:ascii="Wingdings" w:hAnsi="Wingdings"/>
      </w:rPr>
    </w:lvl>
  </w:abstractNum>
  <w:abstractNum w:abstractNumId="261">
    <w:nsid w:val="72F57368"/>
    <w:multiLevelType w:val="multilevel"/>
    <w:tmpl w:val="7C404A3E"/>
    <w:lvl w:ilvl="0">
      <w:start w:val="1"/>
      <w:numFmt w:val="taiwaneseCountingThousand"/>
      <w:suff w:val="nothing"/>
      <w:lvlText w:val="(%1)"/>
      <w:lvlJc w:val="left"/>
      <w:pPr>
        <w:ind w:left="360" w:hanging="360"/>
      </w:pPr>
      <w:rPr>
        <w:b/>
        <w:bCs/>
        <w:color w:val="auto"/>
        <w:sz w:val="26"/>
        <w:szCs w:val="26"/>
      </w:rPr>
    </w:lvl>
    <w:lvl w:ilvl="1">
      <w:start w:val="1"/>
      <w:numFmt w:val="decimal"/>
      <w:lvlText w:val="(%2)"/>
      <w:lvlJc w:val="left"/>
      <w:pPr>
        <w:ind w:left="878" w:hanging="360"/>
      </w:pPr>
      <w:rPr>
        <w:rFonts w:ascii="Times New Roman" w:eastAsia="標楷體" w:hAnsi="Times New Roman" w:cs="Times New Roman"/>
        <w:b w:val="0"/>
        <w:color w:val="auto"/>
        <w:sz w:val="28"/>
        <w:szCs w:val="28"/>
      </w:rPr>
    </w:lvl>
    <w:lvl w:ilvl="2">
      <w:start w:val="1"/>
      <w:numFmt w:val="decimal"/>
      <w:lvlText w:val="(%3)"/>
      <w:lvlJc w:val="left"/>
      <w:pPr>
        <w:ind w:left="-142" w:firstLine="960"/>
      </w:pPr>
      <w:rPr>
        <w:b w:val="0"/>
      </w:rPr>
    </w:lvl>
    <w:lvl w:ilvl="3">
      <w:start w:val="1"/>
      <w:numFmt w:val="decimal"/>
      <w:lvlText w:val="%4."/>
      <w:lvlJc w:val="left"/>
      <w:pPr>
        <w:ind w:left="1958" w:hanging="480"/>
      </w:pPr>
    </w:lvl>
    <w:lvl w:ilvl="4">
      <w:start w:val="1"/>
      <w:numFmt w:val="ideographTraditional"/>
      <w:lvlText w:val="%5、"/>
      <w:lvlJc w:val="left"/>
      <w:pPr>
        <w:ind w:left="2438" w:hanging="480"/>
      </w:pPr>
    </w:lvl>
    <w:lvl w:ilvl="5">
      <w:start w:val="1"/>
      <w:numFmt w:val="lowerRoman"/>
      <w:lvlText w:val="%6."/>
      <w:lvlJc w:val="right"/>
      <w:pPr>
        <w:ind w:left="2918" w:hanging="480"/>
      </w:pPr>
    </w:lvl>
    <w:lvl w:ilvl="6">
      <w:start w:val="1"/>
      <w:numFmt w:val="decimal"/>
      <w:lvlText w:val="%7."/>
      <w:lvlJc w:val="left"/>
      <w:pPr>
        <w:ind w:left="3398" w:hanging="480"/>
      </w:pPr>
    </w:lvl>
    <w:lvl w:ilvl="7">
      <w:start w:val="1"/>
      <w:numFmt w:val="ideographTraditional"/>
      <w:lvlText w:val="%8、"/>
      <w:lvlJc w:val="left"/>
      <w:pPr>
        <w:ind w:left="3878" w:hanging="480"/>
      </w:pPr>
    </w:lvl>
    <w:lvl w:ilvl="8">
      <w:start w:val="1"/>
      <w:numFmt w:val="lowerRoman"/>
      <w:lvlText w:val="%9."/>
      <w:lvlJc w:val="right"/>
      <w:pPr>
        <w:ind w:left="4358" w:hanging="480"/>
      </w:pPr>
    </w:lvl>
  </w:abstractNum>
  <w:abstractNum w:abstractNumId="262">
    <w:nsid w:val="735139BA"/>
    <w:multiLevelType w:val="multilevel"/>
    <w:tmpl w:val="B1766994"/>
    <w:lvl w:ilvl="0">
      <w:numFmt w:val="bullet"/>
      <w:lvlText w:val=""/>
      <w:lvlJc w:val="left"/>
      <w:pPr>
        <w:ind w:left="480" w:hanging="480"/>
      </w:pPr>
      <w:rPr>
        <w:rFonts w:ascii="Wingdings" w:hAnsi="Wingdings"/>
        <w:b/>
        <w:sz w:val="24"/>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63">
    <w:nsid w:val="737E7CF0"/>
    <w:multiLevelType w:val="hybridMultilevel"/>
    <w:tmpl w:val="7E8641CC"/>
    <w:lvl w:ilvl="0" w:tplc="7A905E9C">
      <w:start w:val="1"/>
      <w:numFmt w:val="decimal"/>
      <w:lvlText w:val="%1."/>
      <w:lvlJc w:val="left"/>
      <w:pPr>
        <w:ind w:left="360" w:hanging="36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64">
    <w:nsid w:val="73B70696"/>
    <w:multiLevelType w:val="hybridMultilevel"/>
    <w:tmpl w:val="30D85F60"/>
    <w:lvl w:ilvl="0" w:tplc="9DCE921A">
      <w:start w:val="1"/>
      <w:numFmt w:val="decimal"/>
      <w:lvlText w:val="(%1)"/>
      <w:lvlJc w:val="left"/>
      <w:pPr>
        <w:ind w:left="509" w:hanging="480"/>
      </w:pPr>
      <w:rPr>
        <w:rFonts w:hint="eastAsia"/>
      </w:rPr>
    </w:lvl>
    <w:lvl w:ilvl="1" w:tplc="04090019" w:tentative="1">
      <w:start w:val="1"/>
      <w:numFmt w:val="ideographTraditional"/>
      <w:lvlText w:val="%2、"/>
      <w:lvlJc w:val="left"/>
      <w:pPr>
        <w:ind w:left="989" w:hanging="480"/>
      </w:pPr>
    </w:lvl>
    <w:lvl w:ilvl="2" w:tplc="0409001B" w:tentative="1">
      <w:start w:val="1"/>
      <w:numFmt w:val="lowerRoman"/>
      <w:lvlText w:val="%3."/>
      <w:lvlJc w:val="right"/>
      <w:pPr>
        <w:ind w:left="1469" w:hanging="480"/>
      </w:pPr>
    </w:lvl>
    <w:lvl w:ilvl="3" w:tplc="0409000F" w:tentative="1">
      <w:start w:val="1"/>
      <w:numFmt w:val="decimal"/>
      <w:lvlText w:val="%4."/>
      <w:lvlJc w:val="left"/>
      <w:pPr>
        <w:ind w:left="1949" w:hanging="480"/>
      </w:pPr>
    </w:lvl>
    <w:lvl w:ilvl="4" w:tplc="04090019" w:tentative="1">
      <w:start w:val="1"/>
      <w:numFmt w:val="ideographTraditional"/>
      <w:lvlText w:val="%5、"/>
      <w:lvlJc w:val="left"/>
      <w:pPr>
        <w:ind w:left="2429" w:hanging="480"/>
      </w:pPr>
    </w:lvl>
    <w:lvl w:ilvl="5" w:tplc="0409001B" w:tentative="1">
      <w:start w:val="1"/>
      <w:numFmt w:val="lowerRoman"/>
      <w:lvlText w:val="%6."/>
      <w:lvlJc w:val="right"/>
      <w:pPr>
        <w:ind w:left="2909" w:hanging="480"/>
      </w:pPr>
    </w:lvl>
    <w:lvl w:ilvl="6" w:tplc="0409000F" w:tentative="1">
      <w:start w:val="1"/>
      <w:numFmt w:val="decimal"/>
      <w:lvlText w:val="%7."/>
      <w:lvlJc w:val="left"/>
      <w:pPr>
        <w:ind w:left="3389" w:hanging="480"/>
      </w:pPr>
    </w:lvl>
    <w:lvl w:ilvl="7" w:tplc="04090019" w:tentative="1">
      <w:start w:val="1"/>
      <w:numFmt w:val="ideographTraditional"/>
      <w:lvlText w:val="%8、"/>
      <w:lvlJc w:val="left"/>
      <w:pPr>
        <w:ind w:left="3869" w:hanging="480"/>
      </w:pPr>
    </w:lvl>
    <w:lvl w:ilvl="8" w:tplc="0409001B" w:tentative="1">
      <w:start w:val="1"/>
      <w:numFmt w:val="lowerRoman"/>
      <w:lvlText w:val="%9."/>
      <w:lvlJc w:val="right"/>
      <w:pPr>
        <w:ind w:left="4349" w:hanging="480"/>
      </w:pPr>
    </w:lvl>
  </w:abstractNum>
  <w:abstractNum w:abstractNumId="265">
    <w:nsid w:val="743C047D"/>
    <w:multiLevelType w:val="hybridMultilevel"/>
    <w:tmpl w:val="F358FFBA"/>
    <w:lvl w:ilvl="0" w:tplc="4FAAB43A">
      <w:start w:val="1"/>
      <w:numFmt w:val="decimal"/>
      <w:lvlText w:val="%1."/>
      <w:lvlJc w:val="left"/>
      <w:pPr>
        <w:ind w:left="360" w:hanging="360"/>
      </w:pPr>
      <w:rPr>
        <w:rFonts w:hint="default"/>
        <w:b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6">
    <w:nsid w:val="745D6F8D"/>
    <w:multiLevelType w:val="hybridMultilevel"/>
    <w:tmpl w:val="EAF2EEA8"/>
    <w:lvl w:ilvl="0" w:tplc="7870DD30">
      <w:start w:val="1"/>
      <w:numFmt w:val="decimal"/>
      <w:lvlText w:val="%1."/>
      <w:lvlJc w:val="left"/>
      <w:pPr>
        <w:ind w:left="36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7">
    <w:nsid w:val="758660EA"/>
    <w:multiLevelType w:val="multilevel"/>
    <w:tmpl w:val="537AC23A"/>
    <w:lvl w:ilvl="0">
      <w:start w:val="1"/>
      <w:numFmt w:val="taiwaneseCountingThousand"/>
      <w:lvlText w:val="%1、"/>
      <w:lvlJc w:val="left"/>
      <w:pPr>
        <w:ind w:left="720" w:hanging="720"/>
      </w:pPr>
    </w:lvl>
    <w:lvl w:ilvl="1">
      <w:start w:val="1"/>
      <w:numFmt w:val="decimal"/>
      <w:lvlText w:val="%2."/>
      <w:lvlJc w:val="left"/>
      <w:pPr>
        <w:ind w:left="840" w:hanging="360"/>
      </w:pPr>
    </w:lvl>
    <w:lvl w:ilvl="2">
      <w:start w:val="1"/>
      <w:numFmt w:val="decimal"/>
      <w:lvlText w:val="（%3）"/>
      <w:lvlJc w:val="left"/>
      <w:pPr>
        <w:ind w:left="1695" w:hanging="735"/>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68">
    <w:nsid w:val="760D1B52"/>
    <w:multiLevelType w:val="hybridMultilevel"/>
    <w:tmpl w:val="004E07D2"/>
    <w:styleLink w:val="57"/>
    <w:lvl w:ilvl="0" w:tplc="6FDA7BB6">
      <w:start w:val="1"/>
      <w:numFmt w:val="ideographDigital"/>
      <w:lvlText w:val="(%1)"/>
      <w:lvlJc w:val="left"/>
      <w:pPr>
        <w:tabs>
          <w:tab w:val="num" w:pos="1200"/>
        </w:tabs>
        <w:ind w:left="1200" w:hanging="720"/>
      </w:pPr>
      <w:rPr>
        <w:rFonts w:ascii="Times New Roman" w:hAnsi="Times New Roman" w:hint="default"/>
        <w:b w:val="0"/>
        <w:bC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9">
    <w:nsid w:val="7623614D"/>
    <w:multiLevelType w:val="hybridMultilevel"/>
    <w:tmpl w:val="CBA88F98"/>
    <w:lvl w:ilvl="0" w:tplc="C61464A4">
      <w:start w:val="1"/>
      <w:numFmt w:val="upperRoman"/>
      <w:lvlText w:val="%1."/>
      <w:lvlJc w:val="left"/>
      <w:pPr>
        <w:ind w:left="1155" w:hanging="480"/>
      </w:pPr>
      <w:rPr>
        <w:rFonts w:hint="eastAsia"/>
      </w:rPr>
    </w:lvl>
    <w:lvl w:ilvl="1" w:tplc="04090019" w:tentative="1">
      <w:start w:val="1"/>
      <w:numFmt w:val="ideographTraditional"/>
      <w:lvlText w:val="%2、"/>
      <w:lvlJc w:val="left"/>
      <w:pPr>
        <w:ind w:left="675" w:hanging="480"/>
      </w:pPr>
    </w:lvl>
    <w:lvl w:ilvl="2" w:tplc="0409001B" w:tentative="1">
      <w:start w:val="1"/>
      <w:numFmt w:val="lowerRoman"/>
      <w:lvlText w:val="%3."/>
      <w:lvlJc w:val="right"/>
      <w:pPr>
        <w:ind w:left="1155" w:hanging="480"/>
      </w:pPr>
    </w:lvl>
    <w:lvl w:ilvl="3" w:tplc="0409000F" w:tentative="1">
      <w:start w:val="1"/>
      <w:numFmt w:val="decimal"/>
      <w:lvlText w:val="%4."/>
      <w:lvlJc w:val="left"/>
      <w:pPr>
        <w:ind w:left="1635" w:hanging="480"/>
      </w:pPr>
    </w:lvl>
    <w:lvl w:ilvl="4" w:tplc="04090019" w:tentative="1">
      <w:start w:val="1"/>
      <w:numFmt w:val="ideographTraditional"/>
      <w:lvlText w:val="%5、"/>
      <w:lvlJc w:val="left"/>
      <w:pPr>
        <w:ind w:left="2115" w:hanging="480"/>
      </w:pPr>
    </w:lvl>
    <w:lvl w:ilvl="5" w:tplc="0409001B" w:tentative="1">
      <w:start w:val="1"/>
      <w:numFmt w:val="lowerRoman"/>
      <w:lvlText w:val="%6."/>
      <w:lvlJc w:val="right"/>
      <w:pPr>
        <w:ind w:left="2595" w:hanging="480"/>
      </w:pPr>
    </w:lvl>
    <w:lvl w:ilvl="6" w:tplc="0409000F" w:tentative="1">
      <w:start w:val="1"/>
      <w:numFmt w:val="decimal"/>
      <w:lvlText w:val="%7."/>
      <w:lvlJc w:val="left"/>
      <w:pPr>
        <w:ind w:left="3075" w:hanging="480"/>
      </w:pPr>
    </w:lvl>
    <w:lvl w:ilvl="7" w:tplc="04090019" w:tentative="1">
      <w:start w:val="1"/>
      <w:numFmt w:val="ideographTraditional"/>
      <w:lvlText w:val="%8、"/>
      <w:lvlJc w:val="left"/>
      <w:pPr>
        <w:ind w:left="3555" w:hanging="480"/>
      </w:pPr>
    </w:lvl>
    <w:lvl w:ilvl="8" w:tplc="0409001B" w:tentative="1">
      <w:start w:val="1"/>
      <w:numFmt w:val="lowerRoman"/>
      <w:lvlText w:val="%9."/>
      <w:lvlJc w:val="right"/>
      <w:pPr>
        <w:ind w:left="4035" w:hanging="480"/>
      </w:pPr>
    </w:lvl>
  </w:abstractNum>
  <w:abstractNum w:abstractNumId="270">
    <w:nsid w:val="76F97C66"/>
    <w:multiLevelType w:val="multilevel"/>
    <w:tmpl w:val="4238A8E6"/>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71">
    <w:nsid w:val="77710A09"/>
    <w:multiLevelType w:val="hybridMultilevel"/>
    <w:tmpl w:val="9698E242"/>
    <w:lvl w:ilvl="0" w:tplc="F25AF58E">
      <w:start w:val="1"/>
      <w:numFmt w:val="upperRoman"/>
      <w:lvlText w:val="%1."/>
      <w:lvlJc w:val="left"/>
      <w:pPr>
        <w:ind w:left="13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2">
    <w:nsid w:val="778A3152"/>
    <w:multiLevelType w:val="hybridMultilevel"/>
    <w:tmpl w:val="9698E242"/>
    <w:lvl w:ilvl="0" w:tplc="F25AF58E">
      <w:start w:val="1"/>
      <w:numFmt w:val="upperRoman"/>
      <w:lvlText w:val="%1."/>
      <w:lvlJc w:val="left"/>
      <w:pPr>
        <w:ind w:left="13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3">
    <w:nsid w:val="77914901"/>
    <w:multiLevelType w:val="hybridMultilevel"/>
    <w:tmpl w:val="8DE4F378"/>
    <w:styleLink w:val="12"/>
    <w:lvl w:ilvl="0" w:tplc="BFF0CBE0">
      <w:start w:val="1"/>
      <w:numFmt w:val="decimal"/>
      <w:lvlText w:val="%1."/>
      <w:lvlJc w:val="left"/>
      <w:pPr>
        <w:ind w:left="360" w:hanging="360"/>
      </w:pPr>
      <w:rPr>
        <w:rFonts w:hint="eastAsia"/>
      </w:rPr>
    </w:lvl>
    <w:lvl w:ilvl="1" w:tplc="0409000F">
      <w:start w:val="1"/>
      <w:numFmt w:val="decimal"/>
      <w:lvlText w:val="(%2)"/>
      <w:lvlJc w:val="left"/>
      <w:pPr>
        <w:ind w:left="960" w:hanging="480"/>
      </w:pPr>
      <w:rPr>
        <w:rFonts w:hint="eastAsia"/>
        <w:b w:val="0"/>
      </w:rPr>
    </w:lvl>
    <w:lvl w:ilvl="2" w:tplc="04090013">
      <w:start w:val="1"/>
      <w:numFmt w:val="upperRoman"/>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4">
    <w:nsid w:val="77CB68B9"/>
    <w:multiLevelType w:val="hybridMultilevel"/>
    <w:tmpl w:val="7C287DD6"/>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75">
    <w:nsid w:val="783F565D"/>
    <w:multiLevelType w:val="multilevel"/>
    <w:tmpl w:val="0DDAB2E8"/>
    <w:lvl w:ilvl="0">
      <w:start w:val="1"/>
      <w:numFmt w:val="ideographTraditional"/>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76">
    <w:nsid w:val="786F1432"/>
    <w:multiLevelType w:val="hybridMultilevel"/>
    <w:tmpl w:val="CBD2CDFE"/>
    <w:styleLink w:val="77"/>
    <w:lvl w:ilvl="0" w:tplc="6B923B8A">
      <w:start w:val="1"/>
      <w:numFmt w:val="ideographDigital"/>
      <w:lvlText w:val="%1、"/>
      <w:lvlJc w:val="left"/>
      <w:pPr>
        <w:tabs>
          <w:tab w:val="num" w:pos="0"/>
        </w:tabs>
        <w:ind w:left="0" w:firstLine="0"/>
      </w:pPr>
      <w:rPr>
        <w:rFonts w:eastAsia="標楷體" w:hint="eastAsia"/>
        <w:b w:val="0"/>
        <w:i w:val="0"/>
        <w:strike w:val="0"/>
        <w:dstrike w:val="0"/>
        <w:sz w:val="28"/>
      </w:rPr>
    </w:lvl>
    <w:lvl w:ilvl="1" w:tplc="AB068110">
      <w:start w:val="1"/>
      <w:numFmt w:val="decimal"/>
      <w:lvlText w:val="%2."/>
      <w:lvlJc w:val="left"/>
      <w:pPr>
        <w:ind w:left="916" w:hanging="360"/>
      </w:pPr>
      <w:rPr>
        <w:rFonts w:hint="default"/>
      </w:rPr>
    </w:lvl>
    <w:lvl w:ilvl="2" w:tplc="0409001B" w:tentative="1">
      <w:start w:val="1"/>
      <w:numFmt w:val="lowerRoman"/>
      <w:lvlText w:val="%3."/>
      <w:lvlJc w:val="right"/>
      <w:pPr>
        <w:tabs>
          <w:tab w:val="num" w:pos="1516"/>
        </w:tabs>
        <w:ind w:left="1516" w:hanging="480"/>
      </w:pPr>
    </w:lvl>
    <w:lvl w:ilvl="3" w:tplc="0409000F" w:tentative="1">
      <w:start w:val="1"/>
      <w:numFmt w:val="decimal"/>
      <w:lvlText w:val="%4."/>
      <w:lvlJc w:val="left"/>
      <w:pPr>
        <w:tabs>
          <w:tab w:val="num" w:pos="1996"/>
        </w:tabs>
        <w:ind w:left="1996" w:hanging="480"/>
      </w:pPr>
    </w:lvl>
    <w:lvl w:ilvl="4" w:tplc="04090019" w:tentative="1">
      <w:start w:val="1"/>
      <w:numFmt w:val="ideographTraditional"/>
      <w:lvlText w:val="%5、"/>
      <w:lvlJc w:val="left"/>
      <w:pPr>
        <w:tabs>
          <w:tab w:val="num" w:pos="2476"/>
        </w:tabs>
        <w:ind w:left="2476" w:hanging="480"/>
      </w:pPr>
    </w:lvl>
    <w:lvl w:ilvl="5" w:tplc="0409001B" w:tentative="1">
      <w:start w:val="1"/>
      <w:numFmt w:val="lowerRoman"/>
      <w:lvlText w:val="%6."/>
      <w:lvlJc w:val="right"/>
      <w:pPr>
        <w:tabs>
          <w:tab w:val="num" w:pos="2956"/>
        </w:tabs>
        <w:ind w:left="2956" w:hanging="480"/>
      </w:pPr>
    </w:lvl>
    <w:lvl w:ilvl="6" w:tplc="0409000F" w:tentative="1">
      <w:start w:val="1"/>
      <w:numFmt w:val="decimal"/>
      <w:lvlText w:val="%7."/>
      <w:lvlJc w:val="left"/>
      <w:pPr>
        <w:tabs>
          <w:tab w:val="num" w:pos="3436"/>
        </w:tabs>
        <w:ind w:left="3436" w:hanging="480"/>
      </w:pPr>
    </w:lvl>
    <w:lvl w:ilvl="7" w:tplc="04090019" w:tentative="1">
      <w:start w:val="1"/>
      <w:numFmt w:val="ideographTraditional"/>
      <w:lvlText w:val="%8、"/>
      <w:lvlJc w:val="left"/>
      <w:pPr>
        <w:tabs>
          <w:tab w:val="num" w:pos="3916"/>
        </w:tabs>
        <w:ind w:left="3916" w:hanging="480"/>
      </w:pPr>
    </w:lvl>
    <w:lvl w:ilvl="8" w:tplc="0409001B" w:tentative="1">
      <w:start w:val="1"/>
      <w:numFmt w:val="lowerRoman"/>
      <w:lvlText w:val="%9."/>
      <w:lvlJc w:val="right"/>
      <w:pPr>
        <w:tabs>
          <w:tab w:val="num" w:pos="4396"/>
        </w:tabs>
        <w:ind w:left="4396" w:hanging="480"/>
      </w:pPr>
    </w:lvl>
  </w:abstractNum>
  <w:abstractNum w:abstractNumId="277">
    <w:nsid w:val="789F39AA"/>
    <w:multiLevelType w:val="hybridMultilevel"/>
    <w:tmpl w:val="454C09C8"/>
    <w:lvl w:ilvl="0" w:tplc="95A4216C">
      <w:start w:val="1"/>
      <w:numFmt w:val="decimal"/>
      <w:lvlText w:val="%1."/>
      <w:lvlJc w:val="left"/>
      <w:pPr>
        <w:ind w:left="480" w:hanging="480"/>
      </w:pPr>
      <w:rPr>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8">
    <w:nsid w:val="79870D21"/>
    <w:multiLevelType w:val="multilevel"/>
    <w:tmpl w:val="CFAEF0A0"/>
    <w:lvl w:ilvl="0">
      <w:start w:val="1"/>
      <w:numFmt w:val="decimal"/>
      <w:lvlText w:val="(%1)"/>
      <w:lvlJc w:val="left"/>
      <w:pPr>
        <w:ind w:left="1580" w:hanging="480"/>
      </w:pPr>
      <w:rPr>
        <w:b w:val="0"/>
      </w:rPr>
    </w:lvl>
    <w:lvl w:ilvl="1">
      <w:start w:val="1"/>
      <w:numFmt w:val="ideographTraditional"/>
      <w:lvlText w:val="%2、"/>
      <w:lvlJc w:val="left"/>
      <w:pPr>
        <w:ind w:left="2060" w:hanging="480"/>
      </w:pPr>
    </w:lvl>
    <w:lvl w:ilvl="2">
      <w:start w:val="1"/>
      <w:numFmt w:val="lowerRoman"/>
      <w:lvlText w:val="%3."/>
      <w:lvlJc w:val="right"/>
      <w:pPr>
        <w:ind w:left="2540" w:hanging="480"/>
      </w:pPr>
    </w:lvl>
    <w:lvl w:ilvl="3">
      <w:start w:val="1"/>
      <w:numFmt w:val="decimal"/>
      <w:lvlText w:val="%4."/>
      <w:lvlJc w:val="left"/>
      <w:pPr>
        <w:ind w:left="3020" w:hanging="480"/>
      </w:pPr>
    </w:lvl>
    <w:lvl w:ilvl="4">
      <w:start w:val="1"/>
      <w:numFmt w:val="ideographTraditional"/>
      <w:lvlText w:val="%5、"/>
      <w:lvlJc w:val="left"/>
      <w:pPr>
        <w:ind w:left="3500" w:hanging="480"/>
      </w:pPr>
    </w:lvl>
    <w:lvl w:ilvl="5">
      <w:start w:val="1"/>
      <w:numFmt w:val="lowerRoman"/>
      <w:lvlText w:val="%6."/>
      <w:lvlJc w:val="right"/>
      <w:pPr>
        <w:ind w:left="3980" w:hanging="480"/>
      </w:pPr>
    </w:lvl>
    <w:lvl w:ilvl="6">
      <w:start w:val="1"/>
      <w:numFmt w:val="decimal"/>
      <w:lvlText w:val="%7."/>
      <w:lvlJc w:val="left"/>
      <w:pPr>
        <w:ind w:left="4460" w:hanging="480"/>
      </w:pPr>
    </w:lvl>
    <w:lvl w:ilvl="7">
      <w:start w:val="1"/>
      <w:numFmt w:val="ideographTraditional"/>
      <w:lvlText w:val="%8、"/>
      <w:lvlJc w:val="left"/>
      <w:pPr>
        <w:ind w:left="4940" w:hanging="480"/>
      </w:pPr>
    </w:lvl>
    <w:lvl w:ilvl="8">
      <w:start w:val="1"/>
      <w:numFmt w:val="lowerRoman"/>
      <w:lvlText w:val="%9."/>
      <w:lvlJc w:val="right"/>
      <w:pPr>
        <w:ind w:left="5420" w:hanging="480"/>
      </w:pPr>
    </w:lvl>
  </w:abstractNum>
  <w:abstractNum w:abstractNumId="279">
    <w:nsid w:val="7A613A79"/>
    <w:multiLevelType w:val="hybridMultilevel"/>
    <w:tmpl w:val="CE02CE9A"/>
    <w:lvl w:ilvl="0" w:tplc="80D86F0E">
      <w:start w:val="1"/>
      <w:numFmt w:val="decimal"/>
      <w:lvlText w:val="(%1)"/>
      <w:lvlJc w:val="left"/>
      <w:pPr>
        <w:ind w:left="675" w:hanging="405"/>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0">
    <w:nsid w:val="7B096616"/>
    <w:multiLevelType w:val="hybridMultilevel"/>
    <w:tmpl w:val="A0568060"/>
    <w:lvl w:ilvl="0" w:tplc="6FDCE384">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1">
    <w:nsid w:val="7B374218"/>
    <w:multiLevelType w:val="hybridMultilevel"/>
    <w:tmpl w:val="455C5CA4"/>
    <w:lvl w:ilvl="0" w:tplc="194CD43E">
      <w:start w:val="1"/>
      <w:numFmt w:val="taiwaneseCountingThousand"/>
      <w:lvlText w:val="%1、"/>
      <w:lvlJc w:val="left"/>
      <w:pPr>
        <w:ind w:left="1452" w:hanging="885"/>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2">
    <w:nsid w:val="7B7049AC"/>
    <w:multiLevelType w:val="hybridMultilevel"/>
    <w:tmpl w:val="B1EEAAB2"/>
    <w:lvl w:ilvl="0" w:tplc="16C02C3C">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83">
    <w:nsid w:val="7C6A53DF"/>
    <w:multiLevelType w:val="hybridMultilevel"/>
    <w:tmpl w:val="BA3ABBA2"/>
    <w:styleLink w:val="82"/>
    <w:lvl w:ilvl="0" w:tplc="7A40455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4">
    <w:nsid w:val="7C8542E7"/>
    <w:multiLevelType w:val="hybridMultilevel"/>
    <w:tmpl w:val="AAD08B46"/>
    <w:lvl w:ilvl="0" w:tplc="3B385DE6">
      <w:start w:val="1"/>
      <w:numFmt w:val="lowerLetter"/>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5">
    <w:nsid w:val="7C854B54"/>
    <w:multiLevelType w:val="multilevel"/>
    <w:tmpl w:val="19484172"/>
    <w:lvl w:ilvl="0">
      <w:start w:val="1"/>
      <w:numFmt w:val="decimal"/>
      <w:lvlText w:val="%1."/>
      <w:lvlJc w:val="left"/>
      <w:pPr>
        <w:ind w:left="480" w:hanging="480"/>
      </w:pPr>
    </w:lvl>
    <w:lvl w:ilvl="1">
      <w:start w:val="1"/>
      <w:numFmt w:val="decimal"/>
      <w:lvlText w:val="%2."/>
      <w:lvlJc w:val="left"/>
      <w:pPr>
        <w:ind w:left="960" w:hanging="480"/>
      </w:pPr>
      <w:rPr>
        <w:rFonts w:ascii="標楷體" w:eastAsia="標楷體" w:hAnsi="標楷體"/>
        <w:color w:val="FF0000"/>
      </w:rPr>
    </w:lvl>
    <w:lvl w:ilvl="2">
      <w:numFmt w:val="bullet"/>
      <w:lvlText w:val=""/>
      <w:lvlJc w:val="left"/>
      <w:pPr>
        <w:ind w:left="1425" w:hanging="465"/>
      </w:pPr>
      <w:rPr>
        <w:rFonts w:ascii="Wingdings" w:hAnsi="Wingdings"/>
        <w:b/>
        <w:bCs/>
      </w:rPr>
    </w:lvl>
    <w:lvl w:ilvl="3">
      <w:start w:val="1"/>
      <w:numFmt w:val="decimal"/>
      <w:lvlText w:val="(%4)"/>
      <w:lvlJc w:val="left"/>
      <w:pPr>
        <w:ind w:left="2160" w:hanging="72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86">
    <w:nsid w:val="7CF64F4C"/>
    <w:multiLevelType w:val="hybridMultilevel"/>
    <w:tmpl w:val="DC4CE434"/>
    <w:lvl w:ilvl="0" w:tplc="D0B41A9A">
      <w:start w:val="1"/>
      <w:numFmt w:val="decimal"/>
      <w:lvlText w:val="%1."/>
      <w:lvlJc w:val="left"/>
      <w:pPr>
        <w:ind w:left="377" w:hanging="375"/>
      </w:pPr>
      <w:rPr>
        <w:rFonts w:hint="default"/>
        <w:color w:val="auto"/>
        <w:sz w:val="24"/>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87">
    <w:nsid w:val="7D5E4A71"/>
    <w:multiLevelType w:val="multilevel"/>
    <w:tmpl w:val="3A10F4FC"/>
    <w:styleLink w:val="1"/>
    <w:lvl w:ilvl="0">
      <w:start w:val="6"/>
      <w:numFmt w:val="decimal"/>
      <w:lvlText w:val="%1"/>
      <w:lvlJc w:val="left"/>
      <w:pPr>
        <w:tabs>
          <w:tab w:val="num" w:pos="340"/>
        </w:tabs>
        <w:ind w:left="340" w:hanging="340"/>
      </w:pPr>
      <w:rPr>
        <w:rFonts w:hint="eastAsia"/>
      </w:rPr>
    </w:lvl>
    <w:lvl w:ilvl="1">
      <w:start w:val="1"/>
      <w:numFmt w:val="decimal"/>
      <w:lvlText w:val="%1.%2"/>
      <w:lvlJc w:val="left"/>
      <w:pPr>
        <w:tabs>
          <w:tab w:val="num" w:pos="425"/>
        </w:tabs>
        <w:ind w:left="425" w:hanging="425"/>
      </w:pPr>
      <w:rPr>
        <w:rFonts w:hint="eastAsia"/>
      </w:rPr>
    </w:lvl>
    <w:lvl w:ilvl="2">
      <w:start w:val="1"/>
      <w:numFmt w:val="decimal"/>
      <w:lvlText w:val="%1.%2.%3"/>
      <w:lvlJc w:val="left"/>
      <w:pPr>
        <w:tabs>
          <w:tab w:val="num" w:pos="113"/>
        </w:tabs>
        <w:ind w:left="113" w:hanging="113"/>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8">
    <w:nsid w:val="7D9D4D02"/>
    <w:multiLevelType w:val="multilevel"/>
    <w:tmpl w:val="243674A8"/>
    <w:lvl w:ilvl="0">
      <w:start w:val="1"/>
      <w:numFmt w:val="decimal"/>
      <w:lvlText w:val="(%1)"/>
      <w:lvlJc w:val="left"/>
      <w:pPr>
        <w:ind w:left="1080" w:hanging="480"/>
      </w:pPr>
    </w:lvl>
    <w:lvl w:ilvl="1">
      <w:start w:val="1"/>
      <w:numFmt w:val="decimal"/>
      <w:lvlText w:val="(%2)"/>
      <w:lvlJc w:val="left"/>
      <w:pPr>
        <w:ind w:left="1560" w:hanging="480"/>
      </w:pPr>
    </w:lvl>
    <w:lvl w:ilvl="2">
      <w:start w:val="1"/>
      <w:numFmt w:val="lowerRoman"/>
      <w:lvlText w:val="%3."/>
      <w:lvlJc w:val="right"/>
      <w:pPr>
        <w:ind w:left="2040" w:hanging="480"/>
      </w:pPr>
    </w:lvl>
    <w:lvl w:ilvl="3">
      <w:start w:val="1"/>
      <w:numFmt w:val="decimal"/>
      <w:lvlText w:val="%4."/>
      <w:lvlJc w:val="left"/>
      <w:pPr>
        <w:ind w:left="2520" w:hanging="480"/>
      </w:pPr>
    </w:lvl>
    <w:lvl w:ilvl="4">
      <w:start w:val="1"/>
      <w:numFmt w:val="ideographTradition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ideographTraditional"/>
      <w:lvlText w:val="%8、"/>
      <w:lvlJc w:val="left"/>
      <w:pPr>
        <w:ind w:left="4440" w:hanging="480"/>
      </w:pPr>
    </w:lvl>
    <w:lvl w:ilvl="8">
      <w:start w:val="1"/>
      <w:numFmt w:val="lowerRoman"/>
      <w:lvlText w:val="%9."/>
      <w:lvlJc w:val="right"/>
      <w:pPr>
        <w:ind w:left="4920" w:hanging="480"/>
      </w:pPr>
    </w:lvl>
  </w:abstractNum>
  <w:abstractNum w:abstractNumId="289">
    <w:nsid w:val="7DE34A6E"/>
    <w:multiLevelType w:val="multilevel"/>
    <w:tmpl w:val="75C466B0"/>
    <w:lvl w:ilvl="0">
      <w:start w:val="1"/>
      <w:numFmt w:val="decimal"/>
      <w:lvlText w:val="%1."/>
      <w:lvlJc w:val="left"/>
      <w:pPr>
        <w:tabs>
          <w:tab w:val="num" w:pos="227"/>
        </w:tabs>
        <w:ind w:left="227" w:hanging="227"/>
      </w:pPr>
    </w:lvl>
    <w:lvl w:ilvl="1">
      <w:start w:val="1"/>
      <w:numFmt w:val="decimal"/>
      <w:lvlText w:val="%1.%2"/>
      <w:lvlJc w:val="left"/>
      <w:pPr>
        <w:tabs>
          <w:tab w:val="num" w:pos="397"/>
        </w:tabs>
        <w:ind w:left="397" w:hanging="397"/>
      </w:pPr>
    </w:lvl>
    <w:lvl w:ilvl="2">
      <w:start w:val="1"/>
      <w:numFmt w:val="decimal"/>
      <w:lvlText w:val="%1.%2.%3"/>
      <w:lvlJc w:val="left"/>
      <w:pPr>
        <w:tabs>
          <w:tab w:val="num" w:pos="680"/>
        </w:tabs>
        <w:ind w:left="680" w:hanging="680"/>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90">
    <w:nsid w:val="7E805103"/>
    <w:multiLevelType w:val="hybridMultilevel"/>
    <w:tmpl w:val="BD70E962"/>
    <w:lvl w:ilvl="0" w:tplc="176ABF9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1">
    <w:nsid w:val="7E81002A"/>
    <w:multiLevelType w:val="hybridMultilevel"/>
    <w:tmpl w:val="F78EBABC"/>
    <w:lvl w:ilvl="0" w:tplc="32066794">
      <w:start w:val="1"/>
      <w:numFmt w:val="decimal"/>
      <w:lvlText w:val="(%1)"/>
      <w:lvlJc w:val="left"/>
      <w:pPr>
        <w:ind w:left="720" w:hanging="720"/>
      </w:pPr>
      <w:rPr>
        <w:rFonts w:hint="default"/>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2">
    <w:nsid w:val="7E847404"/>
    <w:multiLevelType w:val="hybridMultilevel"/>
    <w:tmpl w:val="26C481BC"/>
    <w:lvl w:ilvl="0" w:tplc="74FA3CC4">
      <w:start w:val="1"/>
      <w:numFmt w:val="taiwaneseCountingThousand"/>
      <w:lvlText w:val="%1、"/>
      <w:lvlJc w:val="left"/>
      <w:pPr>
        <w:ind w:left="1027" w:hanging="885"/>
      </w:pPr>
      <w:rPr>
        <w:rFonts w:ascii="標楷體" w:eastAsia="標楷體" w:hAnsi="標楷體" w:hint="default"/>
        <w:sz w:val="24"/>
        <w:szCs w:val="24"/>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93">
    <w:nsid w:val="7F454ED9"/>
    <w:multiLevelType w:val="hybridMultilevel"/>
    <w:tmpl w:val="37BC9A50"/>
    <w:lvl w:ilvl="0" w:tplc="C10ECCBC">
      <w:start w:val="1"/>
      <w:numFmt w:val="decimal"/>
      <w:lvlText w:val="(%1)"/>
      <w:lvlJc w:val="left"/>
      <w:pPr>
        <w:ind w:left="840" w:hanging="480"/>
      </w:pPr>
      <w:rPr>
        <w:rFonts w:hint="eastAsia"/>
        <w:b w:val="0"/>
      </w:rPr>
    </w:lvl>
    <w:lvl w:ilvl="1" w:tplc="04090013">
      <w:start w:val="1"/>
      <w:numFmt w:val="upperRoman"/>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294">
    <w:nsid w:val="7F5E04B2"/>
    <w:multiLevelType w:val="multilevel"/>
    <w:tmpl w:val="C630977A"/>
    <w:lvl w:ilvl="0">
      <w:start w:val="1"/>
      <w:numFmt w:val="decimal"/>
      <w:lvlText w:val="(%1)"/>
      <w:lvlJc w:val="left"/>
      <w:pPr>
        <w:ind w:left="1495" w:hanging="360"/>
      </w:pPr>
      <w:rPr>
        <w:rFonts w:ascii="Times New Roman" w:eastAsia="標楷體" w:hAnsi="Times New Roman" w:cs="Times New Roman"/>
        <w:b w:val="0"/>
        <w:color w:val="auto"/>
        <w:sz w:val="28"/>
        <w:szCs w:val="28"/>
      </w:rPr>
    </w:lvl>
    <w:lvl w:ilvl="1">
      <w:start w:val="1"/>
      <w:numFmt w:val="ideographTraditional"/>
      <w:lvlText w:val="%2、"/>
      <w:lvlJc w:val="left"/>
      <w:pPr>
        <w:ind w:left="1577" w:hanging="480"/>
      </w:pPr>
    </w:lvl>
    <w:lvl w:ilvl="2">
      <w:start w:val="1"/>
      <w:numFmt w:val="lowerRoman"/>
      <w:lvlText w:val="%3."/>
      <w:lvlJc w:val="right"/>
      <w:pPr>
        <w:ind w:left="2057" w:hanging="480"/>
      </w:pPr>
    </w:lvl>
    <w:lvl w:ilvl="3">
      <w:start w:val="1"/>
      <w:numFmt w:val="decimal"/>
      <w:lvlText w:val="%4."/>
      <w:lvlJc w:val="left"/>
      <w:pPr>
        <w:ind w:left="2537" w:hanging="480"/>
      </w:pPr>
    </w:lvl>
    <w:lvl w:ilvl="4">
      <w:start w:val="1"/>
      <w:numFmt w:val="ideographTraditional"/>
      <w:lvlText w:val="%5、"/>
      <w:lvlJc w:val="left"/>
      <w:pPr>
        <w:ind w:left="3017" w:hanging="480"/>
      </w:pPr>
    </w:lvl>
    <w:lvl w:ilvl="5">
      <w:start w:val="1"/>
      <w:numFmt w:val="lowerRoman"/>
      <w:lvlText w:val="%6."/>
      <w:lvlJc w:val="right"/>
      <w:pPr>
        <w:ind w:left="3497" w:hanging="480"/>
      </w:pPr>
    </w:lvl>
    <w:lvl w:ilvl="6">
      <w:start w:val="1"/>
      <w:numFmt w:val="decimal"/>
      <w:lvlText w:val="%7."/>
      <w:lvlJc w:val="left"/>
      <w:pPr>
        <w:ind w:left="3977" w:hanging="480"/>
      </w:pPr>
    </w:lvl>
    <w:lvl w:ilvl="7">
      <w:start w:val="1"/>
      <w:numFmt w:val="ideographTraditional"/>
      <w:lvlText w:val="%8、"/>
      <w:lvlJc w:val="left"/>
      <w:pPr>
        <w:ind w:left="4457" w:hanging="480"/>
      </w:pPr>
    </w:lvl>
    <w:lvl w:ilvl="8">
      <w:start w:val="1"/>
      <w:numFmt w:val="lowerRoman"/>
      <w:lvlText w:val="%9."/>
      <w:lvlJc w:val="right"/>
      <w:pPr>
        <w:ind w:left="4937" w:hanging="480"/>
      </w:pPr>
    </w:lvl>
  </w:abstractNum>
  <w:abstractNum w:abstractNumId="295">
    <w:nsid w:val="7F7636EE"/>
    <w:multiLevelType w:val="hybridMultilevel"/>
    <w:tmpl w:val="22CC5AFC"/>
    <w:lvl w:ilvl="0" w:tplc="FCC4AF8C">
      <w:start w:val="1"/>
      <w:numFmt w:val="upperRoman"/>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9"/>
  </w:num>
  <w:num w:numId="2">
    <w:abstractNumId w:val="195"/>
  </w:num>
  <w:num w:numId="3">
    <w:abstractNumId w:val="259"/>
  </w:num>
  <w:num w:numId="4">
    <w:abstractNumId w:val="19"/>
  </w:num>
  <w:num w:numId="5">
    <w:abstractNumId w:val="131"/>
  </w:num>
  <w:num w:numId="6">
    <w:abstractNumId w:val="180"/>
  </w:num>
  <w:num w:numId="7">
    <w:abstractNumId w:val="23"/>
  </w:num>
  <w:num w:numId="8">
    <w:abstractNumId w:val="86"/>
  </w:num>
  <w:num w:numId="9">
    <w:abstractNumId w:val="221"/>
  </w:num>
  <w:num w:numId="10">
    <w:abstractNumId w:val="87"/>
  </w:num>
  <w:num w:numId="11">
    <w:abstractNumId w:val="39"/>
  </w:num>
  <w:num w:numId="12">
    <w:abstractNumId w:val="24"/>
  </w:num>
  <w:num w:numId="13">
    <w:abstractNumId w:val="76"/>
  </w:num>
  <w:num w:numId="14">
    <w:abstractNumId w:val="183"/>
  </w:num>
  <w:num w:numId="15">
    <w:abstractNumId w:val="212"/>
  </w:num>
  <w:num w:numId="16">
    <w:abstractNumId w:val="14"/>
  </w:num>
  <w:num w:numId="17">
    <w:abstractNumId w:val="268"/>
  </w:num>
  <w:num w:numId="18">
    <w:abstractNumId w:val="121"/>
  </w:num>
  <w:num w:numId="19">
    <w:abstractNumId w:val="276"/>
  </w:num>
  <w:num w:numId="20">
    <w:abstractNumId w:val="66"/>
  </w:num>
  <w:num w:numId="21">
    <w:abstractNumId w:val="193"/>
  </w:num>
  <w:num w:numId="22">
    <w:abstractNumId w:val="287"/>
  </w:num>
  <w:num w:numId="23">
    <w:abstractNumId w:val="146"/>
  </w:num>
  <w:num w:numId="24">
    <w:abstractNumId w:val="13"/>
  </w:num>
  <w:num w:numId="25">
    <w:abstractNumId w:val="74"/>
  </w:num>
  <w:num w:numId="26">
    <w:abstractNumId w:val="48"/>
  </w:num>
  <w:num w:numId="27">
    <w:abstractNumId w:val="41"/>
  </w:num>
  <w:num w:numId="28">
    <w:abstractNumId w:val="118"/>
  </w:num>
  <w:num w:numId="29">
    <w:abstractNumId w:val="97"/>
  </w:num>
  <w:num w:numId="30">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3"/>
  </w:num>
  <w:num w:numId="32">
    <w:abstractNumId w:val="273"/>
  </w:num>
  <w:num w:numId="33">
    <w:abstractNumId w:val="201"/>
  </w:num>
  <w:num w:numId="34">
    <w:abstractNumId w:val="103"/>
  </w:num>
  <w:num w:numId="35">
    <w:abstractNumId w:val="202"/>
  </w:num>
  <w:num w:numId="36">
    <w:abstractNumId w:val="155"/>
  </w:num>
  <w:num w:numId="37">
    <w:abstractNumId w:val="25"/>
  </w:num>
  <w:num w:numId="38">
    <w:abstractNumId w:val="227"/>
  </w:num>
  <w:num w:numId="39">
    <w:abstractNumId w:val="283"/>
  </w:num>
  <w:num w:numId="40">
    <w:abstractNumId w:val="182"/>
  </w:num>
  <w:num w:numId="4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41"/>
  </w:num>
  <w:num w:numId="48">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6"/>
  </w:num>
  <w:num w:numId="50">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4"/>
  </w:num>
  <w:num w:numId="52">
    <w:abstractNumId w:val="106"/>
  </w:num>
  <w:num w:numId="53">
    <w:abstractNumId w:val="217"/>
  </w:num>
  <w:num w:numId="54">
    <w:abstractNumId w:val="55"/>
  </w:num>
  <w:num w:numId="55">
    <w:abstractNumId w:val="289"/>
  </w:num>
  <w:num w:numId="56">
    <w:abstractNumId w:val="196"/>
  </w:num>
  <w:num w:numId="57">
    <w:abstractNumId w:val="235"/>
  </w:num>
  <w:num w:numId="58">
    <w:abstractNumId w:val="236"/>
  </w:num>
  <w:num w:numId="59">
    <w:abstractNumId w:val="219"/>
  </w:num>
  <w:num w:numId="60">
    <w:abstractNumId w:val="210"/>
  </w:num>
  <w:num w:numId="61">
    <w:abstractNumId w:val="93"/>
  </w:num>
  <w:num w:numId="62">
    <w:abstractNumId w:val="240"/>
  </w:num>
  <w:num w:numId="63">
    <w:abstractNumId w:val="250"/>
  </w:num>
  <w:num w:numId="64">
    <w:abstractNumId w:val="128"/>
  </w:num>
  <w:num w:numId="65">
    <w:abstractNumId w:val="209"/>
  </w:num>
  <w:num w:numId="66">
    <w:abstractNumId w:val="27"/>
  </w:num>
  <w:num w:numId="67">
    <w:abstractNumId w:val="0"/>
  </w:num>
  <w:num w:numId="68">
    <w:abstractNumId w:val="232"/>
  </w:num>
  <w:num w:numId="69">
    <w:abstractNumId w:val="17"/>
  </w:num>
  <w:num w:numId="70">
    <w:abstractNumId w:val="16"/>
  </w:num>
  <w:num w:numId="71">
    <w:abstractNumId w:val="225"/>
  </w:num>
  <w:num w:numId="72">
    <w:abstractNumId w:val="189"/>
  </w:num>
  <w:num w:numId="73">
    <w:abstractNumId w:val="126"/>
  </w:num>
  <w:num w:numId="74">
    <w:abstractNumId w:val="295"/>
  </w:num>
  <w:num w:numId="75">
    <w:abstractNumId w:val="132"/>
  </w:num>
  <w:num w:numId="76">
    <w:abstractNumId w:val="89"/>
  </w:num>
  <w:num w:numId="77">
    <w:abstractNumId w:val="228"/>
  </w:num>
  <w:num w:numId="78">
    <w:abstractNumId w:val="88"/>
  </w:num>
  <w:num w:numId="79">
    <w:abstractNumId w:val="166"/>
  </w:num>
  <w:num w:numId="80">
    <w:abstractNumId w:val="113"/>
  </w:num>
  <w:num w:numId="81">
    <w:abstractNumId w:val="1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8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57"/>
  </w:num>
  <w:num w:numId="85">
    <w:abstractNumId w:val="101"/>
  </w:num>
  <w:num w:numId="86">
    <w:abstractNumId w:val="65"/>
  </w:num>
  <w:num w:numId="87">
    <w:abstractNumId w:val="205"/>
  </w:num>
  <w:num w:numId="88">
    <w:abstractNumId w:val="34"/>
  </w:num>
  <w:num w:numId="89">
    <w:abstractNumId w:val="38"/>
  </w:num>
  <w:num w:numId="90">
    <w:abstractNumId w:val="293"/>
  </w:num>
  <w:num w:numId="91">
    <w:abstractNumId w:val="282"/>
  </w:num>
  <w:num w:numId="92">
    <w:abstractNumId w:val="213"/>
  </w:num>
  <w:num w:numId="93">
    <w:abstractNumId w:val="263"/>
  </w:num>
  <w:num w:numId="94">
    <w:abstractNumId w:val="169"/>
  </w:num>
  <w:num w:numId="95">
    <w:abstractNumId w:val="175"/>
  </w:num>
  <w:num w:numId="96">
    <w:abstractNumId w:val="9"/>
  </w:num>
  <w:num w:numId="97">
    <w:abstractNumId w:val="247"/>
  </w:num>
  <w:num w:numId="98">
    <w:abstractNumId w:val="269"/>
  </w:num>
  <w:num w:numId="99">
    <w:abstractNumId w:val="224"/>
  </w:num>
  <w:num w:numId="100">
    <w:abstractNumId w:val="185"/>
  </w:num>
  <w:num w:numId="101">
    <w:abstractNumId w:val="292"/>
  </w:num>
  <w:num w:numId="102">
    <w:abstractNumId w:val="237"/>
  </w:num>
  <w:num w:numId="103">
    <w:abstractNumId w:val="207"/>
  </w:num>
  <w:num w:numId="104">
    <w:abstractNumId w:val="69"/>
  </w:num>
  <w:num w:numId="105">
    <w:abstractNumId w:val="252"/>
  </w:num>
  <w:num w:numId="106">
    <w:abstractNumId w:val="26"/>
  </w:num>
  <w:num w:numId="107">
    <w:abstractNumId w:val="120"/>
  </w:num>
  <w:num w:numId="108">
    <w:abstractNumId w:val="63"/>
  </w:num>
  <w:num w:numId="109">
    <w:abstractNumId w:val="64"/>
  </w:num>
  <w:num w:numId="110">
    <w:abstractNumId w:val="253"/>
  </w:num>
  <w:num w:numId="111">
    <w:abstractNumId w:val="44"/>
  </w:num>
  <w:num w:numId="112">
    <w:abstractNumId w:val="194"/>
  </w:num>
  <w:num w:numId="113">
    <w:abstractNumId w:val="190"/>
  </w:num>
  <w:num w:numId="114">
    <w:abstractNumId w:val="258"/>
  </w:num>
  <w:num w:numId="115">
    <w:abstractNumId w:val="96"/>
  </w:num>
  <w:num w:numId="116">
    <w:abstractNumId w:val="71"/>
  </w:num>
  <w:num w:numId="117">
    <w:abstractNumId w:val="158"/>
  </w:num>
  <w:num w:numId="118">
    <w:abstractNumId w:val="161"/>
  </w:num>
  <w:num w:numId="119">
    <w:abstractNumId w:val="119"/>
  </w:num>
  <w:num w:numId="120">
    <w:abstractNumId w:val="80"/>
  </w:num>
  <w:num w:numId="121">
    <w:abstractNumId w:val="12"/>
  </w:num>
  <w:num w:numId="122">
    <w:abstractNumId w:val="170"/>
  </w:num>
  <w:num w:numId="123">
    <w:abstractNumId w:val="230"/>
  </w:num>
  <w:num w:numId="124">
    <w:abstractNumId w:val="8"/>
  </w:num>
  <w:num w:numId="125">
    <w:abstractNumId w:val="167"/>
  </w:num>
  <w:num w:numId="126">
    <w:abstractNumId w:val="245"/>
  </w:num>
  <w:num w:numId="127">
    <w:abstractNumId w:val="233"/>
  </w:num>
  <w:num w:numId="128">
    <w:abstractNumId w:val="59"/>
  </w:num>
  <w:num w:numId="129">
    <w:abstractNumId w:val="290"/>
  </w:num>
  <w:num w:numId="130">
    <w:abstractNumId w:val="43"/>
  </w:num>
  <w:num w:numId="131">
    <w:abstractNumId w:val="52"/>
  </w:num>
  <w:num w:numId="132">
    <w:abstractNumId w:val="147"/>
  </w:num>
  <w:num w:numId="133">
    <w:abstractNumId w:val="112"/>
  </w:num>
  <w:num w:numId="134">
    <w:abstractNumId w:val="1"/>
  </w:num>
  <w:num w:numId="135">
    <w:abstractNumId w:val="214"/>
  </w:num>
  <w:num w:numId="136">
    <w:abstractNumId w:val="197"/>
  </w:num>
  <w:num w:numId="137">
    <w:abstractNumId w:val="272"/>
  </w:num>
  <w:num w:numId="138">
    <w:abstractNumId w:val="231"/>
  </w:num>
  <w:num w:numId="139">
    <w:abstractNumId w:val="163"/>
  </w:num>
  <w:num w:numId="140">
    <w:abstractNumId w:val="145"/>
  </w:num>
  <w:num w:numId="141">
    <w:abstractNumId w:val="172"/>
  </w:num>
  <w:num w:numId="142">
    <w:abstractNumId w:val="100"/>
  </w:num>
  <w:num w:numId="143">
    <w:abstractNumId w:val="271"/>
  </w:num>
  <w:num w:numId="144">
    <w:abstractNumId w:val="99"/>
  </w:num>
  <w:num w:numId="145">
    <w:abstractNumId w:val="15"/>
  </w:num>
  <w:num w:numId="146">
    <w:abstractNumId w:val="254"/>
  </w:num>
  <w:num w:numId="147">
    <w:abstractNumId w:val="149"/>
  </w:num>
  <w:num w:numId="148">
    <w:abstractNumId w:val="215"/>
  </w:num>
  <w:num w:numId="149">
    <w:abstractNumId w:val="53"/>
  </w:num>
  <w:num w:numId="150">
    <w:abstractNumId w:val="11"/>
  </w:num>
  <w:num w:numId="151">
    <w:abstractNumId w:val="257"/>
  </w:num>
  <w:num w:numId="152">
    <w:abstractNumId w:val="50"/>
  </w:num>
  <w:num w:numId="153">
    <w:abstractNumId w:val="208"/>
  </w:num>
  <w:num w:numId="154">
    <w:abstractNumId w:val="98"/>
  </w:num>
  <w:num w:numId="155">
    <w:abstractNumId w:val="226"/>
  </w:num>
  <w:num w:numId="156">
    <w:abstractNumId w:val="7"/>
  </w:num>
  <w:num w:numId="157">
    <w:abstractNumId w:val="181"/>
  </w:num>
  <w:num w:numId="158">
    <w:abstractNumId w:val="162"/>
  </w:num>
  <w:num w:numId="159">
    <w:abstractNumId w:val="165"/>
  </w:num>
  <w:num w:numId="160">
    <w:abstractNumId w:val="82"/>
  </w:num>
  <w:num w:numId="161">
    <w:abstractNumId w:val="173"/>
  </w:num>
  <w:num w:numId="162">
    <w:abstractNumId w:val="220"/>
  </w:num>
  <w:num w:numId="163">
    <w:abstractNumId w:val="28"/>
  </w:num>
  <w:num w:numId="164">
    <w:abstractNumId w:val="4"/>
  </w:num>
  <w:num w:numId="165">
    <w:abstractNumId w:val="137"/>
  </w:num>
  <w:num w:numId="166">
    <w:abstractNumId w:val="234"/>
  </w:num>
  <w:num w:numId="167">
    <w:abstractNumId w:val="206"/>
  </w:num>
  <w:num w:numId="168">
    <w:abstractNumId w:val="144"/>
  </w:num>
  <w:num w:numId="169">
    <w:abstractNumId w:val="46"/>
  </w:num>
  <w:num w:numId="170">
    <w:abstractNumId w:val="56"/>
  </w:num>
  <w:num w:numId="171">
    <w:abstractNumId w:val="164"/>
  </w:num>
  <w:num w:numId="172">
    <w:abstractNumId w:val="77"/>
  </w:num>
  <w:num w:numId="173">
    <w:abstractNumId w:val="229"/>
  </w:num>
  <w:num w:numId="174">
    <w:abstractNumId w:val="174"/>
  </w:num>
  <w:num w:numId="175">
    <w:abstractNumId w:val="267"/>
  </w:num>
  <w:num w:numId="176">
    <w:abstractNumId w:val="255"/>
  </w:num>
  <w:num w:numId="177">
    <w:abstractNumId w:val="115"/>
  </w:num>
  <w:num w:numId="178">
    <w:abstractNumId w:val="176"/>
  </w:num>
  <w:num w:numId="179">
    <w:abstractNumId w:val="278"/>
  </w:num>
  <w:num w:numId="180">
    <w:abstractNumId w:val="244"/>
  </w:num>
  <w:num w:numId="181">
    <w:abstractNumId w:val="129"/>
  </w:num>
  <w:num w:numId="182">
    <w:abstractNumId w:val="285"/>
  </w:num>
  <w:num w:numId="183">
    <w:abstractNumId w:val="60"/>
  </w:num>
  <w:num w:numId="184">
    <w:abstractNumId w:val="136"/>
  </w:num>
  <w:num w:numId="185">
    <w:abstractNumId w:val="261"/>
  </w:num>
  <w:num w:numId="186">
    <w:abstractNumId w:val="238"/>
  </w:num>
  <w:num w:numId="187">
    <w:abstractNumId w:val="142"/>
  </w:num>
  <w:num w:numId="188">
    <w:abstractNumId w:val="294"/>
  </w:num>
  <w:num w:numId="189">
    <w:abstractNumId w:val="211"/>
  </w:num>
  <w:num w:numId="190">
    <w:abstractNumId w:val="6"/>
  </w:num>
  <w:num w:numId="191">
    <w:abstractNumId w:val="36"/>
  </w:num>
  <w:num w:numId="192">
    <w:abstractNumId w:val="135"/>
  </w:num>
  <w:num w:numId="193">
    <w:abstractNumId w:val="117"/>
  </w:num>
  <w:num w:numId="194">
    <w:abstractNumId w:val="186"/>
  </w:num>
  <w:num w:numId="195">
    <w:abstractNumId w:val="18"/>
  </w:num>
  <w:num w:numId="196">
    <w:abstractNumId w:val="151"/>
  </w:num>
  <w:num w:numId="197">
    <w:abstractNumId w:val="92"/>
  </w:num>
  <w:num w:numId="198">
    <w:abstractNumId w:val="31"/>
  </w:num>
  <w:num w:numId="199">
    <w:abstractNumId w:val="239"/>
  </w:num>
  <w:num w:numId="200">
    <w:abstractNumId w:val="78"/>
  </w:num>
  <w:num w:numId="201">
    <w:abstractNumId w:val="62"/>
  </w:num>
  <w:num w:numId="202">
    <w:abstractNumId w:val="51"/>
  </w:num>
  <w:num w:numId="203">
    <w:abstractNumId w:val="184"/>
  </w:num>
  <w:num w:numId="204">
    <w:abstractNumId w:val="260"/>
  </w:num>
  <w:num w:numId="205">
    <w:abstractNumId w:val="40"/>
  </w:num>
  <w:num w:numId="206">
    <w:abstractNumId w:val="72"/>
  </w:num>
  <w:num w:numId="207">
    <w:abstractNumId w:val="83"/>
  </w:num>
  <w:num w:numId="208">
    <w:abstractNumId w:val="242"/>
  </w:num>
  <w:num w:numId="209">
    <w:abstractNumId w:val="140"/>
  </w:num>
  <w:num w:numId="210">
    <w:abstractNumId w:val="270"/>
  </w:num>
  <w:num w:numId="211">
    <w:abstractNumId w:val="58"/>
  </w:num>
  <w:num w:numId="212">
    <w:abstractNumId w:val="154"/>
  </w:num>
  <w:num w:numId="213">
    <w:abstractNumId w:val="157"/>
  </w:num>
  <w:num w:numId="214">
    <w:abstractNumId w:val="179"/>
  </w:num>
  <w:num w:numId="215">
    <w:abstractNumId w:val="275"/>
  </w:num>
  <w:num w:numId="216">
    <w:abstractNumId w:val="262"/>
  </w:num>
  <w:num w:numId="217">
    <w:abstractNumId w:val="248"/>
  </w:num>
  <w:num w:numId="218">
    <w:abstractNumId w:val="191"/>
  </w:num>
  <w:num w:numId="219">
    <w:abstractNumId w:val="150"/>
  </w:num>
  <w:num w:numId="220">
    <w:abstractNumId w:val="134"/>
  </w:num>
  <w:num w:numId="221">
    <w:abstractNumId w:val="152"/>
  </w:num>
  <w:num w:numId="222">
    <w:abstractNumId w:val="84"/>
  </w:num>
  <w:num w:numId="223">
    <w:abstractNumId w:val="37"/>
  </w:num>
  <w:num w:numId="224">
    <w:abstractNumId w:val="47"/>
  </w:num>
  <w:num w:numId="225">
    <w:abstractNumId w:val="122"/>
  </w:num>
  <w:num w:numId="226">
    <w:abstractNumId w:val="125"/>
  </w:num>
  <w:num w:numId="227">
    <w:abstractNumId w:val="33"/>
  </w:num>
  <w:num w:numId="228">
    <w:abstractNumId w:val="243"/>
  </w:num>
  <w:num w:numId="229">
    <w:abstractNumId w:val="3"/>
  </w:num>
  <w:num w:numId="230">
    <w:abstractNumId w:val="35"/>
  </w:num>
  <w:num w:numId="231">
    <w:abstractNumId w:val="85"/>
  </w:num>
  <w:num w:numId="232">
    <w:abstractNumId w:val="42"/>
  </w:num>
  <w:num w:numId="233">
    <w:abstractNumId w:val="168"/>
  </w:num>
  <w:num w:numId="234">
    <w:abstractNumId w:val="70"/>
  </w:num>
  <w:num w:numId="235">
    <w:abstractNumId w:val="29"/>
  </w:num>
  <w:num w:numId="236">
    <w:abstractNumId w:val="256"/>
  </w:num>
  <w:num w:numId="237">
    <w:abstractNumId w:val="22"/>
  </w:num>
  <w:num w:numId="238">
    <w:abstractNumId w:val="81"/>
  </w:num>
  <w:num w:numId="239">
    <w:abstractNumId w:val="127"/>
  </w:num>
  <w:num w:numId="240">
    <w:abstractNumId w:val="127"/>
    <w:lvlOverride w:ilvl="0">
      <w:startOverride w:val="1"/>
    </w:lvlOverride>
    <w:lvlOverride w:ilvl="1">
      <w:startOverride w:val="1"/>
    </w:lvlOverride>
  </w:num>
  <w:num w:numId="241">
    <w:abstractNumId w:val="288"/>
  </w:num>
  <w:num w:numId="242">
    <w:abstractNumId w:val="288"/>
    <w:lvlOverride w:ilvl="0">
      <w:startOverride w:val="1"/>
    </w:lvlOverride>
    <w:lvlOverride w:ilvl="1">
      <w:startOverride w:val="1"/>
    </w:lvlOverride>
  </w:num>
  <w:num w:numId="243">
    <w:abstractNumId w:val="216"/>
  </w:num>
  <w:num w:numId="244">
    <w:abstractNumId w:val="111"/>
  </w:num>
  <w:num w:numId="2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6">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7">
    <w:abstractNumId w:val="68"/>
  </w:num>
  <w:num w:numId="248">
    <w:abstractNumId w:val="178"/>
  </w:num>
  <w:num w:numId="249">
    <w:abstractNumId w:val="20"/>
  </w:num>
  <w:num w:numId="250">
    <w:abstractNumId w:val="108"/>
  </w:num>
  <w:num w:numId="251">
    <w:abstractNumId w:val="91"/>
  </w:num>
  <w:num w:numId="252">
    <w:abstractNumId w:val="177"/>
  </w:num>
  <w:num w:numId="253">
    <w:abstractNumId w:val="2"/>
  </w:num>
  <w:num w:numId="254">
    <w:abstractNumId w:val="107"/>
  </w:num>
  <w:num w:numId="255">
    <w:abstractNumId w:val="199"/>
  </w:num>
  <w:num w:numId="256">
    <w:abstractNumId w:val="280"/>
  </w:num>
  <w:num w:numId="257">
    <w:abstractNumId w:val="138"/>
  </w:num>
  <w:num w:numId="258">
    <w:abstractNumId w:val="153"/>
  </w:num>
  <w:num w:numId="259">
    <w:abstractNumId w:val="148"/>
  </w:num>
  <w:num w:numId="260">
    <w:abstractNumId w:val="45"/>
  </w:num>
  <w:num w:numId="261">
    <w:abstractNumId w:val="61"/>
  </w:num>
  <w:num w:numId="262">
    <w:abstractNumId w:val="102"/>
  </w:num>
  <w:num w:numId="263">
    <w:abstractNumId w:val="159"/>
  </w:num>
  <w:num w:numId="264">
    <w:abstractNumId w:val="204"/>
  </w:num>
  <w:num w:numId="265">
    <w:abstractNumId w:val="223"/>
  </w:num>
  <w:num w:numId="266">
    <w:abstractNumId w:val="198"/>
  </w:num>
  <w:num w:numId="267">
    <w:abstractNumId w:val="264"/>
  </w:num>
  <w:num w:numId="268">
    <w:abstractNumId w:val="265"/>
  </w:num>
  <w:num w:numId="269">
    <w:abstractNumId w:val="277"/>
  </w:num>
  <w:num w:numId="270">
    <w:abstractNumId w:val="200"/>
  </w:num>
  <w:num w:numId="271">
    <w:abstractNumId w:val="286"/>
  </w:num>
  <w:num w:numId="272">
    <w:abstractNumId w:val="67"/>
  </w:num>
  <w:num w:numId="273">
    <w:abstractNumId w:val="274"/>
  </w:num>
  <w:num w:numId="274">
    <w:abstractNumId w:val="32"/>
  </w:num>
  <w:num w:numId="275">
    <w:abstractNumId w:val="110"/>
  </w:num>
  <w:num w:numId="276">
    <w:abstractNumId w:val="10"/>
  </w:num>
  <w:num w:numId="277">
    <w:abstractNumId w:val="251"/>
  </w:num>
  <w:num w:numId="278">
    <w:abstractNumId w:val="30"/>
  </w:num>
  <w:num w:numId="279">
    <w:abstractNumId w:val="124"/>
  </w:num>
  <w:num w:numId="280">
    <w:abstractNumId w:val="291"/>
  </w:num>
  <w:num w:numId="281">
    <w:abstractNumId w:val="276"/>
    <w:lvlOverride w:ilvl="1">
      <w:lvl w:ilvl="1" w:tplc="AB068110">
        <w:start w:val="1"/>
        <w:numFmt w:val="decimal"/>
        <w:lvlText w:val="%2."/>
        <w:lvlJc w:val="left"/>
        <w:pPr>
          <w:ind w:left="916" w:hanging="360"/>
        </w:pPr>
        <w:rPr>
          <w:rFonts w:hint="default"/>
          <w:color w:val="auto"/>
        </w:rPr>
      </w:lvl>
    </w:lvlOverride>
  </w:num>
  <w:num w:numId="282">
    <w:abstractNumId w:val="104"/>
  </w:num>
  <w:num w:numId="283">
    <w:abstractNumId w:val="90"/>
  </w:num>
  <w:num w:numId="284">
    <w:abstractNumId w:val="171"/>
  </w:num>
  <w:num w:numId="285">
    <w:abstractNumId w:val="141"/>
  </w:num>
  <w:num w:numId="286">
    <w:abstractNumId w:val="21"/>
  </w:num>
  <w:num w:numId="287">
    <w:abstractNumId w:val="218"/>
  </w:num>
  <w:num w:numId="288">
    <w:abstractNumId w:val="160"/>
  </w:num>
  <w:num w:numId="289">
    <w:abstractNumId w:val="105"/>
  </w:num>
  <w:num w:numId="290">
    <w:abstractNumId w:val="114"/>
  </w:num>
  <w:num w:numId="291">
    <w:abstractNumId w:val="143"/>
  </w:num>
  <w:num w:numId="292">
    <w:abstractNumId w:val="73"/>
  </w:num>
  <w:num w:numId="293">
    <w:abstractNumId w:val="203"/>
  </w:num>
  <w:num w:numId="294">
    <w:abstractNumId w:val="266"/>
  </w:num>
  <w:num w:numId="295">
    <w:abstractNumId w:val="284"/>
  </w:num>
  <w:num w:numId="296">
    <w:abstractNumId w:val="66"/>
    <w:lvlOverride w:ilvl="0">
      <w:lvl w:ilvl="0" w:tplc="F380FE30">
        <w:start w:val="1"/>
        <w:numFmt w:val="ideographDigital"/>
        <w:lvlText w:val="(%1)"/>
        <w:lvlJc w:val="left"/>
        <w:pPr>
          <w:tabs>
            <w:tab w:val="num" w:pos="0"/>
          </w:tabs>
          <w:ind w:left="567" w:hanging="567"/>
        </w:pPr>
        <w:rPr>
          <w:rFonts w:ascii="Times New Roman" w:hAnsi="Times New Roman" w:hint="default"/>
          <w:b w:val="0"/>
          <w:bCs/>
        </w:rPr>
      </w:lvl>
    </w:lvlOverride>
  </w:num>
  <w:num w:numId="297">
    <w:abstractNumId w:val="156"/>
  </w:num>
  <w:num w:numId="298">
    <w:abstractNumId w:val="5"/>
  </w:num>
  <w:num w:numId="299">
    <w:abstractNumId w:val="94"/>
  </w:num>
  <w:num w:numId="300">
    <w:abstractNumId w:val="95"/>
  </w:num>
  <w:num w:numId="301">
    <w:abstractNumId w:val="49"/>
  </w:num>
  <w:num w:numId="302">
    <w:abstractNumId w:val="249"/>
  </w:num>
  <w:num w:numId="303">
    <w:abstractNumId w:val="75"/>
  </w:num>
  <w:numIdMacAtCleanup w:val="2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hideSpellingErrors/>
  <w:hideGrammaticalErrors/>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2DA5"/>
    <w:rsid w:val="00003589"/>
    <w:rsid w:val="000122DF"/>
    <w:rsid w:val="00012D27"/>
    <w:rsid w:val="00015D5C"/>
    <w:rsid w:val="00022135"/>
    <w:rsid w:val="000226F1"/>
    <w:rsid w:val="00031B0E"/>
    <w:rsid w:val="00031EF1"/>
    <w:rsid w:val="000402F9"/>
    <w:rsid w:val="00046AB7"/>
    <w:rsid w:val="00050C03"/>
    <w:rsid w:val="00057777"/>
    <w:rsid w:val="00063243"/>
    <w:rsid w:val="00073C0E"/>
    <w:rsid w:val="00074611"/>
    <w:rsid w:val="00080060"/>
    <w:rsid w:val="0008018A"/>
    <w:rsid w:val="000812E1"/>
    <w:rsid w:val="000824D4"/>
    <w:rsid w:val="00084FFD"/>
    <w:rsid w:val="0008633A"/>
    <w:rsid w:val="00092E97"/>
    <w:rsid w:val="00095F10"/>
    <w:rsid w:val="000966AF"/>
    <w:rsid w:val="000A0E9A"/>
    <w:rsid w:val="000A15BB"/>
    <w:rsid w:val="000A26B6"/>
    <w:rsid w:val="000A76C1"/>
    <w:rsid w:val="000C2C74"/>
    <w:rsid w:val="000D2919"/>
    <w:rsid w:val="000D58B1"/>
    <w:rsid w:val="000D605D"/>
    <w:rsid w:val="000E26AA"/>
    <w:rsid w:val="000E3803"/>
    <w:rsid w:val="000E45BC"/>
    <w:rsid w:val="000E47AA"/>
    <w:rsid w:val="00100C6D"/>
    <w:rsid w:val="00101615"/>
    <w:rsid w:val="001042D4"/>
    <w:rsid w:val="00104A9B"/>
    <w:rsid w:val="0010772A"/>
    <w:rsid w:val="00112DC2"/>
    <w:rsid w:val="001141C5"/>
    <w:rsid w:val="0011786D"/>
    <w:rsid w:val="001269A8"/>
    <w:rsid w:val="001320B2"/>
    <w:rsid w:val="00136E1E"/>
    <w:rsid w:val="001406C8"/>
    <w:rsid w:val="00151066"/>
    <w:rsid w:val="001527BF"/>
    <w:rsid w:val="00152974"/>
    <w:rsid w:val="001547D4"/>
    <w:rsid w:val="001550B5"/>
    <w:rsid w:val="00155348"/>
    <w:rsid w:val="00156582"/>
    <w:rsid w:val="001603D5"/>
    <w:rsid w:val="001605BA"/>
    <w:rsid w:val="001653FD"/>
    <w:rsid w:val="00166484"/>
    <w:rsid w:val="001772D0"/>
    <w:rsid w:val="00177BBA"/>
    <w:rsid w:val="00183664"/>
    <w:rsid w:val="00184CB7"/>
    <w:rsid w:val="0018562D"/>
    <w:rsid w:val="001978F0"/>
    <w:rsid w:val="001A7B30"/>
    <w:rsid w:val="001B1675"/>
    <w:rsid w:val="001B34D5"/>
    <w:rsid w:val="001B40E5"/>
    <w:rsid w:val="001B43B6"/>
    <w:rsid w:val="001C1300"/>
    <w:rsid w:val="001C4895"/>
    <w:rsid w:val="001C4BB4"/>
    <w:rsid w:val="001C571C"/>
    <w:rsid w:val="001D084B"/>
    <w:rsid w:val="001D3DC6"/>
    <w:rsid w:val="001D526D"/>
    <w:rsid w:val="001E1A98"/>
    <w:rsid w:val="001E1EE2"/>
    <w:rsid w:val="001E3687"/>
    <w:rsid w:val="001E3791"/>
    <w:rsid w:val="001E5A71"/>
    <w:rsid w:val="001F0235"/>
    <w:rsid w:val="001F45AD"/>
    <w:rsid w:val="001F6FC9"/>
    <w:rsid w:val="00202343"/>
    <w:rsid w:val="00205EEB"/>
    <w:rsid w:val="00206F44"/>
    <w:rsid w:val="00213182"/>
    <w:rsid w:val="00213366"/>
    <w:rsid w:val="002133B1"/>
    <w:rsid w:val="00215091"/>
    <w:rsid w:val="00216783"/>
    <w:rsid w:val="002167A1"/>
    <w:rsid w:val="0022126D"/>
    <w:rsid w:val="00222037"/>
    <w:rsid w:val="0022398E"/>
    <w:rsid w:val="002258E1"/>
    <w:rsid w:val="00225E2C"/>
    <w:rsid w:val="00231378"/>
    <w:rsid w:val="002313C3"/>
    <w:rsid w:val="00231A1D"/>
    <w:rsid w:val="00241880"/>
    <w:rsid w:val="00241A79"/>
    <w:rsid w:val="00245FFD"/>
    <w:rsid w:val="00254B92"/>
    <w:rsid w:val="0025526D"/>
    <w:rsid w:val="00265E79"/>
    <w:rsid w:val="002677AE"/>
    <w:rsid w:val="002715C1"/>
    <w:rsid w:val="00275A1C"/>
    <w:rsid w:val="00285A46"/>
    <w:rsid w:val="002A4A51"/>
    <w:rsid w:val="002A5799"/>
    <w:rsid w:val="002A61C7"/>
    <w:rsid w:val="002A67DD"/>
    <w:rsid w:val="002B055B"/>
    <w:rsid w:val="002C195B"/>
    <w:rsid w:val="002C29DD"/>
    <w:rsid w:val="002C307F"/>
    <w:rsid w:val="002D32A7"/>
    <w:rsid w:val="002D3778"/>
    <w:rsid w:val="002D47B8"/>
    <w:rsid w:val="002D620C"/>
    <w:rsid w:val="002E49A8"/>
    <w:rsid w:val="00302ADB"/>
    <w:rsid w:val="00315AA9"/>
    <w:rsid w:val="0031675F"/>
    <w:rsid w:val="00317A43"/>
    <w:rsid w:val="00323507"/>
    <w:rsid w:val="00332A39"/>
    <w:rsid w:val="0034362C"/>
    <w:rsid w:val="00344605"/>
    <w:rsid w:val="00345747"/>
    <w:rsid w:val="00346041"/>
    <w:rsid w:val="003460F8"/>
    <w:rsid w:val="00347777"/>
    <w:rsid w:val="00364398"/>
    <w:rsid w:val="00366591"/>
    <w:rsid w:val="00367465"/>
    <w:rsid w:val="00382BD8"/>
    <w:rsid w:val="003A0B18"/>
    <w:rsid w:val="003A43F2"/>
    <w:rsid w:val="003A5CA8"/>
    <w:rsid w:val="003A5FB6"/>
    <w:rsid w:val="003B2985"/>
    <w:rsid w:val="003B3141"/>
    <w:rsid w:val="003B559A"/>
    <w:rsid w:val="003C10AC"/>
    <w:rsid w:val="003C1DF3"/>
    <w:rsid w:val="003C55B6"/>
    <w:rsid w:val="003D385E"/>
    <w:rsid w:val="003D539C"/>
    <w:rsid w:val="003D6940"/>
    <w:rsid w:val="003E3BAC"/>
    <w:rsid w:val="004037DB"/>
    <w:rsid w:val="00403E7B"/>
    <w:rsid w:val="00405BC2"/>
    <w:rsid w:val="00411383"/>
    <w:rsid w:val="00412868"/>
    <w:rsid w:val="00413D12"/>
    <w:rsid w:val="004243B0"/>
    <w:rsid w:val="0042536D"/>
    <w:rsid w:val="00432200"/>
    <w:rsid w:val="00432A56"/>
    <w:rsid w:val="004345DA"/>
    <w:rsid w:val="00436BF2"/>
    <w:rsid w:val="004518D0"/>
    <w:rsid w:val="00452D35"/>
    <w:rsid w:val="00455F2B"/>
    <w:rsid w:val="004629A4"/>
    <w:rsid w:val="00464D86"/>
    <w:rsid w:val="00467D67"/>
    <w:rsid w:val="00470935"/>
    <w:rsid w:val="004722E3"/>
    <w:rsid w:val="004735F4"/>
    <w:rsid w:val="00474FFE"/>
    <w:rsid w:val="004756F6"/>
    <w:rsid w:val="00481ACC"/>
    <w:rsid w:val="00484559"/>
    <w:rsid w:val="004849FC"/>
    <w:rsid w:val="00486A33"/>
    <w:rsid w:val="00493812"/>
    <w:rsid w:val="004953FF"/>
    <w:rsid w:val="004A395C"/>
    <w:rsid w:val="004A4491"/>
    <w:rsid w:val="004A67A6"/>
    <w:rsid w:val="004B6C86"/>
    <w:rsid w:val="004C1C99"/>
    <w:rsid w:val="004C4AA1"/>
    <w:rsid w:val="004D0C13"/>
    <w:rsid w:val="004D6F60"/>
    <w:rsid w:val="004E1BB9"/>
    <w:rsid w:val="004E4104"/>
    <w:rsid w:val="004E48A7"/>
    <w:rsid w:val="004E78E6"/>
    <w:rsid w:val="004F1190"/>
    <w:rsid w:val="00503FB5"/>
    <w:rsid w:val="00505D86"/>
    <w:rsid w:val="005066F8"/>
    <w:rsid w:val="005138B5"/>
    <w:rsid w:val="00523C2A"/>
    <w:rsid w:val="00524DC5"/>
    <w:rsid w:val="00525B1D"/>
    <w:rsid w:val="00534CA1"/>
    <w:rsid w:val="005378EE"/>
    <w:rsid w:val="0054512E"/>
    <w:rsid w:val="005452BD"/>
    <w:rsid w:val="00546135"/>
    <w:rsid w:val="005507EF"/>
    <w:rsid w:val="0055556E"/>
    <w:rsid w:val="00556E90"/>
    <w:rsid w:val="00557EAC"/>
    <w:rsid w:val="0056073A"/>
    <w:rsid w:val="005624CE"/>
    <w:rsid w:val="00573D81"/>
    <w:rsid w:val="00580AE9"/>
    <w:rsid w:val="005876EE"/>
    <w:rsid w:val="00593EC5"/>
    <w:rsid w:val="00596687"/>
    <w:rsid w:val="00597627"/>
    <w:rsid w:val="005A5A63"/>
    <w:rsid w:val="005A746C"/>
    <w:rsid w:val="005B3CA2"/>
    <w:rsid w:val="005B57A7"/>
    <w:rsid w:val="005B6EB5"/>
    <w:rsid w:val="005B6F0B"/>
    <w:rsid w:val="005B70DB"/>
    <w:rsid w:val="005C65A4"/>
    <w:rsid w:val="005D2C77"/>
    <w:rsid w:val="005D41EF"/>
    <w:rsid w:val="005D5ED7"/>
    <w:rsid w:val="005E0D5D"/>
    <w:rsid w:val="005E22BE"/>
    <w:rsid w:val="005E6051"/>
    <w:rsid w:val="005F3D50"/>
    <w:rsid w:val="00602D29"/>
    <w:rsid w:val="00602E88"/>
    <w:rsid w:val="0061103D"/>
    <w:rsid w:val="00612CC9"/>
    <w:rsid w:val="006209DD"/>
    <w:rsid w:val="006246E3"/>
    <w:rsid w:val="00625584"/>
    <w:rsid w:val="00630253"/>
    <w:rsid w:val="00634D13"/>
    <w:rsid w:val="00637825"/>
    <w:rsid w:val="00643F56"/>
    <w:rsid w:val="00645FD9"/>
    <w:rsid w:val="0064701D"/>
    <w:rsid w:val="00653291"/>
    <w:rsid w:val="00660094"/>
    <w:rsid w:val="006619A5"/>
    <w:rsid w:val="006636D6"/>
    <w:rsid w:val="0066402B"/>
    <w:rsid w:val="00675038"/>
    <w:rsid w:val="0067526A"/>
    <w:rsid w:val="00682272"/>
    <w:rsid w:val="006822FC"/>
    <w:rsid w:val="00682C49"/>
    <w:rsid w:val="00684D28"/>
    <w:rsid w:val="00690BEA"/>
    <w:rsid w:val="00690E9F"/>
    <w:rsid w:val="00690F07"/>
    <w:rsid w:val="00692412"/>
    <w:rsid w:val="006929EF"/>
    <w:rsid w:val="006A14A4"/>
    <w:rsid w:val="006A4789"/>
    <w:rsid w:val="006B031B"/>
    <w:rsid w:val="006B3495"/>
    <w:rsid w:val="006C0587"/>
    <w:rsid w:val="006C1BC9"/>
    <w:rsid w:val="006C6216"/>
    <w:rsid w:val="006C749C"/>
    <w:rsid w:val="006D5CA1"/>
    <w:rsid w:val="006D64DD"/>
    <w:rsid w:val="006D6662"/>
    <w:rsid w:val="006E1E75"/>
    <w:rsid w:val="006E7BA9"/>
    <w:rsid w:val="007003BC"/>
    <w:rsid w:val="0070716A"/>
    <w:rsid w:val="00707B44"/>
    <w:rsid w:val="0071089B"/>
    <w:rsid w:val="007130E8"/>
    <w:rsid w:val="00713B5E"/>
    <w:rsid w:val="00713F4A"/>
    <w:rsid w:val="0073148B"/>
    <w:rsid w:val="00735898"/>
    <w:rsid w:val="00737798"/>
    <w:rsid w:val="007414BB"/>
    <w:rsid w:val="0074714B"/>
    <w:rsid w:val="00747A48"/>
    <w:rsid w:val="00752C0D"/>
    <w:rsid w:val="00752DEF"/>
    <w:rsid w:val="00755718"/>
    <w:rsid w:val="00755B23"/>
    <w:rsid w:val="007665A5"/>
    <w:rsid w:val="0077153C"/>
    <w:rsid w:val="00781FFE"/>
    <w:rsid w:val="00782FB5"/>
    <w:rsid w:val="0078414D"/>
    <w:rsid w:val="007844F5"/>
    <w:rsid w:val="00784699"/>
    <w:rsid w:val="007901B4"/>
    <w:rsid w:val="00790AB6"/>
    <w:rsid w:val="00794466"/>
    <w:rsid w:val="007A2B33"/>
    <w:rsid w:val="007A56C6"/>
    <w:rsid w:val="007A5752"/>
    <w:rsid w:val="007B2C7E"/>
    <w:rsid w:val="007B3DC6"/>
    <w:rsid w:val="007C1A1E"/>
    <w:rsid w:val="007D04ED"/>
    <w:rsid w:val="007D07F9"/>
    <w:rsid w:val="007D27D9"/>
    <w:rsid w:val="007D500B"/>
    <w:rsid w:val="007E10D6"/>
    <w:rsid w:val="007E15CE"/>
    <w:rsid w:val="007E4111"/>
    <w:rsid w:val="007E7952"/>
    <w:rsid w:val="007F2DF6"/>
    <w:rsid w:val="007F50E7"/>
    <w:rsid w:val="007F70DB"/>
    <w:rsid w:val="00800173"/>
    <w:rsid w:val="008006BC"/>
    <w:rsid w:val="00805C8A"/>
    <w:rsid w:val="00807946"/>
    <w:rsid w:val="008107C9"/>
    <w:rsid w:val="00813A60"/>
    <w:rsid w:val="008147AB"/>
    <w:rsid w:val="00815F34"/>
    <w:rsid w:val="00817947"/>
    <w:rsid w:val="00822616"/>
    <w:rsid w:val="00826BB2"/>
    <w:rsid w:val="00827080"/>
    <w:rsid w:val="00835EB2"/>
    <w:rsid w:val="00846A13"/>
    <w:rsid w:val="00851CE7"/>
    <w:rsid w:val="0085291E"/>
    <w:rsid w:val="00853E27"/>
    <w:rsid w:val="00856D72"/>
    <w:rsid w:val="00865BA9"/>
    <w:rsid w:val="00866EEF"/>
    <w:rsid w:val="00874A0E"/>
    <w:rsid w:val="00882FD0"/>
    <w:rsid w:val="008854DA"/>
    <w:rsid w:val="00890CA7"/>
    <w:rsid w:val="00893514"/>
    <w:rsid w:val="00895702"/>
    <w:rsid w:val="00896DAA"/>
    <w:rsid w:val="008A0185"/>
    <w:rsid w:val="008A36C1"/>
    <w:rsid w:val="008A5AC6"/>
    <w:rsid w:val="008B29D0"/>
    <w:rsid w:val="008B7B44"/>
    <w:rsid w:val="008C18D6"/>
    <w:rsid w:val="008C1DFC"/>
    <w:rsid w:val="008C258A"/>
    <w:rsid w:val="008C2FFB"/>
    <w:rsid w:val="008D1F6A"/>
    <w:rsid w:val="008D7F36"/>
    <w:rsid w:val="008E0374"/>
    <w:rsid w:val="008E1002"/>
    <w:rsid w:val="008E1F4A"/>
    <w:rsid w:val="00907EE1"/>
    <w:rsid w:val="00912FBA"/>
    <w:rsid w:val="009130EE"/>
    <w:rsid w:val="00913D64"/>
    <w:rsid w:val="009145C0"/>
    <w:rsid w:val="009157F0"/>
    <w:rsid w:val="00923027"/>
    <w:rsid w:val="00934C43"/>
    <w:rsid w:val="00937EEB"/>
    <w:rsid w:val="00951327"/>
    <w:rsid w:val="00951FDF"/>
    <w:rsid w:val="00953692"/>
    <w:rsid w:val="00953CAE"/>
    <w:rsid w:val="0095402D"/>
    <w:rsid w:val="00962ED2"/>
    <w:rsid w:val="00965788"/>
    <w:rsid w:val="00965BC7"/>
    <w:rsid w:val="00966C18"/>
    <w:rsid w:val="009716C9"/>
    <w:rsid w:val="009726E0"/>
    <w:rsid w:val="00976688"/>
    <w:rsid w:val="0099132A"/>
    <w:rsid w:val="009921A4"/>
    <w:rsid w:val="00994932"/>
    <w:rsid w:val="00997014"/>
    <w:rsid w:val="009A1B01"/>
    <w:rsid w:val="009B4C9F"/>
    <w:rsid w:val="009B6F5B"/>
    <w:rsid w:val="009B71E7"/>
    <w:rsid w:val="009C1272"/>
    <w:rsid w:val="009C161D"/>
    <w:rsid w:val="009C3B37"/>
    <w:rsid w:val="009C3F38"/>
    <w:rsid w:val="009C4DCC"/>
    <w:rsid w:val="009C541E"/>
    <w:rsid w:val="009D0717"/>
    <w:rsid w:val="009D44A2"/>
    <w:rsid w:val="009D52DD"/>
    <w:rsid w:val="009E08B0"/>
    <w:rsid w:val="009E6319"/>
    <w:rsid w:val="009F1E8E"/>
    <w:rsid w:val="00A01697"/>
    <w:rsid w:val="00A031AF"/>
    <w:rsid w:val="00A03B12"/>
    <w:rsid w:val="00A04E09"/>
    <w:rsid w:val="00A109A5"/>
    <w:rsid w:val="00A16C86"/>
    <w:rsid w:val="00A2074B"/>
    <w:rsid w:val="00A23760"/>
    <w:rsid w:val="00A237D2"/>
    <w:rsid w:val="00A25907"/>
    <w:rsid w:val="00A32CB5"/>
    <w:rsid w:val="00A3595D"/>
    <w:rsid w:val="00A36495"/>
    <w:rsid w:val="00A3782B"/>
    <w:rsid w:val="00A44E36"/>
    <w:rsid w:val="00A46411"/>
    <w:rsid w:val="00A51FC7"/>
    <w:rsid w:val="00A52581"/>
    <w:rsid w:val="00A533B2"/>
    <w:rsid w:val="00A535CC"/>
    <w:rsid w:val="00A61AF8"/>
    <w:rsid w:val="00A71CED"/>
    <w:rsid w:val="00A753FA"/>
    <w:rsid w:val="00A77AD6"/>
    <w:rsid w:val="00A96310"/>
    <w:rsid w:val="00A9678E"/>
    <w:rsid w:val="00AA6474"/>
    <w:rsid w:val="00AA7B1C"/>
    <w:rsid w:val="00AB4233"/>
    <w:rsid w:val="00AB538A"/>
    <w:rsid w:val="00AD42DE"/>
    <w:rsid w:val="00AE2F25"/>
    <w:rsid w:val="00B2265A"/>
    <w:rsid w:val="00B27B9A"/>
    <w:rsid w:val="00B32B3F"/>
    <w:rsid w:val="00B363EB"/>
    <w:rsid w:val="00B42164"/>
    <w:rsid w:val="00B44770"/>
    <w:rsid w:val="00B44BA8"/>
    <w:rsid w:val="00B47C44"/>
    <w:rsid w:val="00B533B3"/>
    <w:rsid w:val="00B63C14"/>
    <w:rsid w:val="00B65A7D"/>
    <w:rsid w:val="00B668B4"/>
    <w:rsid w:val="00B70C0C"/>
    <w:rsid w:val="00B731F1"/>
    <w:rsid w:val="00B76D82"/>
    <w:rsid w:val="00B87AA4"/>
    <w:rsid w:val="00B9393B"/>
    <w:rsid w:val="00B93C2A"/>
    <w:rsid w:val="00BA6CA8"/>
    <w:rsid w:val="00BB34AE"/>
    <w:rsid w:val="00BB64B4"/>
    <w:rsid w:val="00BC2550"/>
    <w:rsid w:val="00BC5D9E"/>
    <w:rsid w:val="00BD05E5"/>
    <w:rsid w:val="00BD18A9"/>
    <w:rsid w:val="00BD190A"/>
    <w:rsid w:val="00BD30EA"/>
    <w:rsid w:val="00BD32BA"/>
    <w:rsid w:val="00BD42B9"/>
    <w:rsid w:val="00BD6569"/>
    <w:rsid w:val="00BD72DA"/>
    <w:rsid w:val="00BE7507"/>
    <w:rsid w:val="00BF043A"/>
    <w:rsid w:val="00BF2246"/>
    <w:rsid w:val="00BF226B"/>
    <w:rsid w:val="00BF3CB0"/>
    <w:rsid w:val="00BF738E"/>
    <w:rsid w:val="00C06B99"/>
    <w:rsid w:val="00C15261"/>
    <w:rsid w:val="00C15493"/>
    <w:rsid w:val="00C21E8B"/>
    <w:rsid w:val="00C22EB2"/>
    <w:rsid w:val="00C23DBC"/>
    <w:rsid w:val="00C256EB"/>
    <w:rsid w:val="00C27142"/>
    <w:rsid w:val="00C37370"/>
    <w:rsid w:val="00C46A6F"/>
    <w:rsid w:val="00C474D9"/>
    <w:rsid w:val="00C53D65"/>
    <w:rsid w:val="00C5403F"/>
    <w:rsid w:val="00C55E28"/>
    <w:rsid w:val="00C61828"/>
    <w:rsid w:val="00C63FDF"/>
    <w:rsid w:val="00C74D60"/>
    <w:rsid w:val="00C752E4"/>
    <w:rsid w:val="00C75A0D"/>
    <w:rsid w:val="00C760C0"/>
    <w:rsid w:val="00C81720"/>
    <w:rsid w:val="00C87325"/>
    <w:rsid w:val="00CA6345"/>
    <w:rsid w:val="00CA74D3"/>
    <w:rsid w:val="00CA7CDE"/>
    <w:rsid w:val="00CB3BC7"/>
    <w:rsid w:val="00CB3C7E"/>
    <w:rsid w:val="00CB4308"/>
    <w:rsid w:val="00CB4AED"/>
    <w:rsid w:val="00CB6D6F"/>
    <w:rsid w:val="00CB6F10"/>
    <w:rsid w:val="00CB7E24"/>
    <w:rsid w:val="00CC12F3"/>
    <w:rsid w:val="00CC30FC"/>
    <w:rsid w:val="00CC3A02"/>
    <w:rsid w:val="00CC3B0F"/>
    <w:rsid w:val="00CC5663"/>
    <w:rsid w:val="00CC734E"/>
    <w:rsid w:val="00CD02DA"/>
    <w:rsid w:val="00CD145D"/>
    <w:rsid w:val="00CD5DFF"/>
    <w:rsid w:val="00CE18C1"/>
    <w:rsid w:val="00CE18ED"/>
    <w:rsid w:val="00CE1AC4"/>
    <w:rsid w:val="00CE2B79"/>
    <w:rsid w:val="00CE3E72"/>
    <w:rsid w:val="00CE5E44"/>
    <w:rsid w:val="00CE7534"/>
    <w:rsid w:val="00CE78E8"/>
    <w:rsid w:val="00CF15D1"/>
    <w:rsid w:val="00CF2479"/>
    <w:rsid w:val="00CF6A87"/>
    <w:rsid w:val="00D019D2"/>
    <w:rsid w:val="00D07DDD"/>
    <w:rsid w:val="00D12F3D"/>
    <w:rsid w:val="00D131E5"/>
    <w:rsid w:val="00D161FD"/>
    <w:rsid w:val="00D210C4"/>
    <w:rsid w:val="00D258A5"/>
    <w:rsid w:val="00D31490"/>
    <w:rsid w:val="00D32406"/>
    <w:rsid w:val="00D327C0"/>
    <w:rsid w:val="00D34FCE"/>
    <w:rsid w:val="00D407DB"/>
    <w:rsid w:val="00D43766"/>
    <w:rsid w:val="00D447A4"/>
    <w:rsid w:val="00D47B74"/>
    <w:rsid w:val="00D522D2"/>
    <w:rsid w:val="00D555E1"/>
    <w:rsid w:val="00D5699C"/>
    <w:rsid w:val="00D624A9"/>
    <w:rsid w:val="00D65EA9"/>
    <w:rsid w:val="00D71658"/>
    <w:rsid w:val="00D73E08"/>
    <w:rsid w:val="00D75058"/>
    <w:rsid w:val="00D75184"/>
    <w:rsid w:val="00D81233"/>
    <w:rsid w:val="00D857B2"/>
    <w:rsid w:val="00D95147"/>
    <w:rsid w:val="00D955D0"/>
    <w:rsid w:val="00DA1393"/>
    <w:rsid w:val="00DA2846"/>
    <w:rsid w:val="00DA439B"/>
    <w:rsid w:val="00DA6512"/>
    <w:rsid w:val="00DA6CED"/>
    <w:rsid w:val="00DA72E4"/>
    <w:rsid w:val="00DB3E76"/>
    <w:rsid w:val="00DB5104"/>
    <w:rsid w:val="00DB5C14"/>
    <w:rsid w:val="00DB61FF"/>
    <w:rsid w:val="00DC1225"/>
    <w:rsid w:val="00DC7B8A"/>
    <w:rsid w:val="00DD16C9"/>
    <w:rsid w:val="00DD38F5"/>
    <w:rsid w:val="00DD50A4"/>
    <w:rsid w:val="00DD6CFC"/>
    <w:rsid w:val="00DE4D0E"/>
    <w:rsid w:val="00DF61F9"/>
    <w:rsid w:val="00E0324B"/>
    <w:rsid w:val="00E039B8"/>
    <w:rsid w:val="00E03E2D"/>
    <w:rsid w:val="00E069CB"/>
    <w:rsid w:val="00E11848"/>
    <w:rsid w:val="00E243F9"/>
    <w:rsid w:val="00E268DA"/>
    <w:rsid w:val="00E270FD"/>
    <w:rsid w:val="00E30077"/>
    <w:rsid w:val="00E30DA3"/>
    <w:rsid w:val="00E31CE6"/>
    <w:rsid w:val="00E327A7"/>
    <w:rsid w:val="00E371D7"/>
    <w:rsid w:val="00E4352D"/>
    <w:rsid w:val="00E4465D"/>
    <w:rsid w:val="00E50F10"/>
    <w:rsid w:val="00E5241C"/>
    <w:rsid w:val="00E543B0"/>
    <w:rsid w:val="00E60B8F"/>
    <w:rsid w:val="00E675C4"/>
    <w:rsid w:val="00E72DA5"/>
    <w:rsid w:val="00E77F08"/>
    <w:rsid w:val="00E83C93"/>
    <w:rsid w:val="00E840FB"/>
    <w:rsid w:val="00E8679D"/>
    <w:rsid w:val="00E86BAF"/>
    <w:rsid w:val="00E87005"/>
    <w:rsid w:val="00E92AD3"/>
    <w:rsid w:val="00E9599C"/>
    <w:rsid w:val="00E97C51"/>
    <w:rsid w:val="00EA2059"/>
    <w:rsid w:val="00EA25B7"/>
    <w:rsid w:val="00EA4820"/>
    <w:rsid w:val="00EA4BA0"/>
    <w:rsid w:val="00EA6076"/>
    <w:rsid w:val="00EB3B40"/>
    <w:rsid w:val="00EB5A92"/>
    <w:rsid w:val="00EB5AFF"/>
    <w:rsid w:val="00EC2C2D"/>
    <w:rsid w:val="00EC33A0"/>
    <w:rsid w:val="00EC349F"/>
    <w:rsid w:val="00EC3A57"/>
    <w:rsid w:val="00ED0E29"/>
    <w:rsid w:val="00ED11A2"/>
    <w:rsid w:val="00EE5AE9"/>
    <w:rsid w:val="00EF7674"/>
    <w:rsid w:val="00F152DE"/>
    <w:rsid w:val="00F16102"/>
    <w:rsid w:val="00F23AAE"/>
    <w:rsid w:val="00F23E6B"/>
    <w:rsid w:val="00F26C8B"/>
    <w:rsid w:val="00F325FC"/>
    <w:rsid w:val="00F35338"/>
    <w:rsid w:val="00F37D8B"/>
    <w:rsid w:val="00F47669"/>
    <w:rsid w:val="00F53B5D"/>
    <w:rsid w:val="00F5550D"/>
    <w:rsid w:val="00F56D46"/>
    <w:rsid w:val="00F72141"/>
    <w:rsid w:val="00F77D58"/>
    <w:rsid w:val="00F80411"/>
    <w:rsid w:val="00F80E27"/>
    <w:rsid w:val="00F82AEA"/>
    <w:rsid w:val="00F8434F"/>
    <w:rsid w:val="00F862F4"/>
    <w:rsid w:val="00F933C3"/>
    <w:rsid w:val="00FA0D31"/>
    <w:rsid w:val="00FA2192"/>
    <w:rsid w:val="00FA358A"/>
    <w:rsid w:val="00FA3FB5"/>
    <w:rsid w:val="00FC4D9D"/>
    <w:rsid w:val="00FC77F9"/>
    <w:rsid w:val="00FE1841"/>
    <w:rsid w:val="00FF0F2C"/>
    <w:rsid w:val="00FF3D79"/>
    <w:rsid w:val="00FF67BE"/>
    <w:rsid w:val="00FF6F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800173"/>
    <w:pPr>
      <w:widowControl w:val="0"/>
    </w:pPr>
    <w:rPr>
      <w:rFonts w:ascii="Calibri" w:eastAsia="新細明體" w:hAnsi="Calibri" w:cs="Times New Roman"/>
    </w:rPr>
  </w:style>
  <w:style w:type="paragraph" w:styleId="10">
    <w:name w:val="heading 1"/>
    <w:basedOn w:val="a0"/>
    <w:next w:val="a0"/>
    <w:link w:val="11"/>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rsid w:val="007E7952"/>
    <w:rPr>
      <w:rFonts w:asciiTheme="majorHAnsi" w:eastAsiaTheme="majorEastAsia" w:hAnsiTheme="majorHAnsi" w:cstheme="majorBidi"/>
      <w:sz w:val="18"/>
      <w:szCs w:val="18"/>
    </w:rPr>
  </w:style>
  <w:style w:type="numbering" w:customStyle="1" w:styleId="13">
    <w:name w:val="無清單1"/>
    <w:next w:val="a3"/>
    <w:uiPriority w:val="99"/>
    <w:semiHidden/>
    <w:unhideWhenUsed/>
    <w:rsid w:val="003D385E"/>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0">
    <w:name w:val="Body Text Indent 2"/>
    <w:basedOn w:val="a0"/>
    <w:link w:val="22"/>
    <w:rsid w:val="003D385E"/>
    <w:pPr>
      <w:spacing w:line="440" w:lineRule="exact"/>
      <w:ind w:leftChars="133" w:left="959" w:hangingChars="200" w:hanging="640"/>
    </w:pPr>
    <w:rPr>
      <w:rFonts w:ascii="Times New Roman" w:eastAsia="標楷體" w:hAnsi="Times New Roman"/>
      <w:sz w:val="32"/>
      <w:szCs w:val="24"/>
    </w:rPr>
  </w:style>
  <w:style w:type="character" w:customStyle="1" w:styleId="22">
    <w:name w:val="本文縮排 2 字元"/>
    <w:basedOn w:val="a1"/>
    <w:link w:val="20"/>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0">
    <w:name w:val="Body Text Indent 3"/>
    <w:basedOn w:val="a0"/>
    <w:link w:val="31"/>
    <w:rsid w:val="003D385E"/>
    <w:pPr>
      <w:spacing w:line="500" w:lineRule="exact"/>
      <w:ind w:leftChars="532" w:left="1917" w:hangingChars="200" w:hanging="640"/>
    </w:pPr>
    <w:rPr>
      <w:rFonts w:ascii="Times New Roman" w:eastAsia="標楷體" w:hAnsi="Times New Roman"/>
      <w:sz w:val="32"/>
      <w:szCs w:val="24"/>
    </w:rPr>
  </w:style>
  <w:style w:type="character" w:customStyle="1" w:styleId="31">
    <w:name w:val="本文縮排 3 字元"/>
    <w:basedOn w:val="a1"/>
    <w:link w:val="30"/>
    <w:uiPriority w:val="99"/>
    <w:rsid w:val="003D385E"/>
    <w:rPr>
      <w:rFonts w:ascii="Times New Roman" w:eastAsia="標楷體" w:hAnsi="Times New Roman" w:cs="Times New Roman"/>
      <w:sz w:val="32"/>
      <w:szCs w:val="24"/>
    </w:rPr>
  </w:style>
  <w:style w:type="character" w:styleId="af">
    <w:name w:val="Hyperlink"/>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semiHidden/>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3">
    <w:name w:val="Body Text 3"/>
    <w:basedOn w:val="a0"/>
    <w:link w:val="34"/>
    <w:rsid w:val="003D385E"/>
    <w:rPr>
      <w:rFonts w:ascii="Times New Roman" w:eastAsia="標楷體" w:hAnsi="Times New Roman"/>
      <w:color w:val="0000FF"/>
      <w:szCs w:val="24"/>
    </w:rPr>
  </w:style>
  <w:style w:type="character" w:customStyle="1" w:styleId="34">
    <w:name w:val="本文 3 字元"/>
    <w:basedOn w:val="a1"/>
    <w:link w:val="33"/>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4">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0">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5">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6">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7">
    <w:name w:val="清單段落1"/>
    <w:basedOn w:val="a0"/>
    <w:rsid w:val="003D385E"/>
    <w:pPr>
      <w:ind w:leftChars="200" w:left="480"/>
    </w:pPr>
    <w:rPr>
      <w:rFonts w:ascii="Times New Roman" w:hAnsi="Times New Roman"/>
      <w:szCs w:val="24"/>
    </w:rPr>
  </w:style>
  <w:style w:type="paragraph" w:styleId="aff1">
    <w:name w:val="List Paragraph"/>
    <w:basedOn w:val="a0"/>
    <w:link w:val="aff2"/>
    <w:uiPriority w:val="34"/>
    <w:qFormat/>
    <w:rsid w:val="003D385E"/>
    <w:pPr>
      <w:ind w:leftChars="200" w:left="480"/>
    </w:pPr>
  </w:style>
  <w:style w:type="paragraph" w:customStyle="1" w:styleId="40">
    <w:name w:val="清單段落4"/>
    <w:basedOn w:val="a0"/>
    <w:rsid w:val="003D385E"/>
    <w:pPr>
      <w:ind w:leftChars="200" w:left="480"/>
    </w:pPr>
    <w:rPr>
      <w:rFonts w:ascii="Times New Roman" w:hAnsi="Times New Roman"/>
      <w:szCs w:val="24"/>
    </w:rPr>
  </w:style>
  <w:style w:type="paragraph" w:customStyle="1" w:styleId="18">
    <w:name w:val="清單段落1"/>
    <w:basedOn w:val="a0"/>
    <w:rsid w:val="003D385E"/>
    <w:pPr>
      <w:ind w:leftChars="200" w:left="480"/>
    </w:pPr>
    <w:rPr>
      <w:rFonts w:ascii="Times New Roman" w:hAnsi="Times New Roman"/>
      <w:szCs w:val="24"/>
    </w:rPr>
  </w:style>
  <w:style w:type="character" w:customStyle="1" w:styleId="11">
    <w:name w:val="標題 1 字元"/>
    <w:basedOn w:val="a1"/>
    <w:link w:val="10"/>
    <w:uiPriority w:val="99"/>
    <w:rsid w:val="003D385E"/>
    <w:rPr>
      <w:rFonts w:asciiTheme="majorHAnsi" w:eastAsiaTheme="majorEastAsia" w:hAnsiTheme="majorHAnsi" w:cstheme="majorBidi"/>
      <w:b/>
      <w:bCs/>
      <w:kern w:val="52"/>
      <w:sz w:val="52"/>
      <w:szCs w:val="52"/>
    </w:rPr>
  </w:style>
  <w:style w:type="numbering" w:customStyle="1" w:styleId="24">
    <w:name w:val="無清單2"/>
    <w:next w:val="a3"/>
    <w:semiHidden/>
    <w:unhideWhenUsed/>
    <w:rsid w:val="003D385E"/>
  </w:style>
  <w:style w:type="numbering" w:customStyle="1" w:styleId="112">
    <w:name w:val="無清單11"/>
    <w:next w:val="a3"/>
    <w:uiPriority w:val="99"/>
    <w:semiHidden/>
    <w:unhideWhenUsed/>
    <w:rsid w:val="003D385E"/>
  </w:style>
  <w:style w:type="paragraph" w:styleId="aff3">
    <w:name w:val="TOC Heading"/>
    <w:basedOn w:val="10"/>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5">
    <w:name w:val="toc 2"/>
    <w:basedOn w:val="a0"/>
    <w:next w:val="a0"/>
    <w:autoRedefine/>
    <w:uiPriority w:val="99"/>
    <w:unhideWhenUsed/>
    <w:qFormat/>
    <w:rsid w:val="003D385E"/>
    <w:pPr>
      <w:widowControl/>
      <w:spacing w:after="100" w:line="276" w:lineRule="auto"/>
      <w:ind w:leftChars="-39" w:left="-94" w:firstLineChars="235" w:firstLine="517"/>
    </w:pPr>
    <w:rPr>
      <w:rFonts w:asciiTheme="minorHAnsi" w:eastAsiaTheme="minorEastAsia" w:hAnsiTheme="minorHAnsi" w:cstheme="minorBidi"/>
      <w:kern w:val="0"/>
      <w:sz w:val="22"/>
    </w:rPr>
  </w:style>
  <w:style w:type="paragraph" w:styleId="1a">
    <w:name w:val="toc 1"/>
    <w:basedOn w:val="a0"/>
    <w:next w:val="a0"/>
    <w:autoRedefine/>
    <w:uiPriority w:val="99"/>
    <w:unhideWhenUsed/>
    <w:qFormat/>
    <w:rsid w:val="000E45BC"/>
    <w:pPr>
      <w:widowControl/>
      <w:tabs>
        <w:tab w:val="right" w:leader="dot" w:pos="8296"/>
      </w:tabs>
      <w:spacing w:after="100" w:line="800" w:lineRule="exact"/>
      <w:ind w:left="849" w:hangingChars="386" w:hanging="849"/>
    </w:pPr>
    <w:rPr>
      <w:rFonts w:asciiTheme="minorHAnsi" w:eastAsiaTheme="minorEastAsia" w:hAnsiTheme="minorHAnsi" w:cstheme="minorBidi"/>
      <w:kern w:val="0"/>
      <w:sz w:val="22"/>
    </w:rPr>
  </w:style>
  <w:style w:type="table" w:customStyle="1" w:styleId="1b">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semiHidden/>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c">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4">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e">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
    <w:name w:val="字元 字元1"/>
    <w:uiPriority w:val="99"/>
    <w:rsid w:val="003D385E"/>
    <w:rPr>
      <w:rFonts w:eastAsia="新細明體"/>
      <w:kern w:val="2"/>
      <w:lang w:val="en-US" w:eastAsia="zh-TW" w:bidi="ar-SA"/>
    </w:rPr>
  </w:style>
  <w:style w:type="numbering" w:customStyle="1" w:styleId="1110">
    <w:name w:val="無清單111"/>
    <w:next w:val="a3"/>
    <w:uiPriority w:val="99"/>
    <w:semiHidden/>
    <w:unhideWhenUsed/>
    <w:rsid w:val="003D385E"/>
  </w:style>
  <w:style w:type="character" w:customStyle="1" w:styleId="26">
    <w:name w:val="字元 字元2"/>
    <w:uiPriority w:val="99"/>
    <w:rsid w:val="003D385E"/>
    <w:rPr>
      <w:rFonts w:eastAsia="新細明體"/>
      <w:kern w:val="2"/>
      <w:lang w:val="en-US" w:eastAsia="zh-TW" w:bidi="ar-SA"/>
    </w:rPr>
  </w:style>
  <w:style w:type="character" w:customStyle="1" w:styleId="EmailStyle82">
    <w:name w:val="EmailStyle82"/>
    <w:basedOn w:val="a1"/>
    <w:uiPriority w:val="99"/>
    <w:semiHidden/>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7">
    <w:name w:val="Body Text 2"/>
    <w:basedOn w:val="a0"/>
    <w:link w:val="28"/>
    <w:uiPriority w:val="99"/>
    <w:rsid w:val="003D385E"/>
    <w:pPr>
      <w:spacing w:after="120" w:line="480" w:lineRule="auto"/>
    </w:pPr>
    <w:rPr>
      <w:rFonts w:ascii="標楷體" w:eastAsia="標楷體" w:hAnsi="標楷體"/>
      <w:sz w:val="28"/>
      <w:szCs w:val="24"/>
    </w:rPr>
  </w:style>
  <w:style w:type="character" w:customStyle="1" w:styleId="28">
    <w:name w:val="本文 2 字元"/>
    <w:basedOn w:val="a1"/>
    <w:link w:val="27"/>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uiPriority w:val="99"/>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5">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
    <w:name w:val="樣式8"/>
    <w:uiPriority w:val="99"/>
    <w:rsid w:val="003D385E"/>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0">
    <w:name w:val="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1">
    <w:name w:val="字元 字元 字元 字元 字元 字元 字元 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2">
    <w:name w:val="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3">
    <w:name w:val="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6">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4">
    <w:name w:val="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7">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8">
    <w:name w:val="字元 字元 字元 字元 字元1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5">
    <w:name w:val="字元1"/>
    <w:basedOn w:val="a0"/>
    <w:uiPriority w:val="99"/>
    <w:semiHidden/>
    <w:rsid w:val="003D385E"/>
    <w:pPr>
      <w:widowControl/>
      <w:spacing w:after="160" w:line="240" w:lineRule="exact"/>
    </w:pPr>
    <w:rPr>
      <w:rFonts w:ascii="Verdana" w:hAnsi="Verdana"/>
      <w:kern w:val="0"/>
      <w:sz w:val="20"/>
      <w:szCs w:val="20"/>
      <w:lang w:eastAsia="en-US"/>
    </w:rPr>
  </w:style>
  <w:style w:type="paragraph" w:styleId="35">
    <w:name w:val="toc 3"/>
    <w:basedOn w:val="a0"/>
    <w:next w:val="a0"/>
    <w:autoRedefine/>
    <w:uiPriority w:val="99"/>
    <w:rsid w:val="003D385E"/>
    <w:pPr>
      <w:widowControl/>
      <w:spacing w:after="100" w:line="276" w:lineRule="auto"/>
      <w:ind w:left="440"/>
    </w:pPr>
    <w:rPr>
      <w:kern w:val="0"/>
      <w:sz w:val="22"/>
    </w:rPr>
  </w:style>
  <w:style w:type="paragraph" w:customStyle="1" w:styleId="29">
    <w:name w:val="清單段落2"/>
    <w:basedOn w:val="a0"/>
    <w:rsid w:val="003D385E"/>
    <w:pPr>
      <w:ind w:leftChars="200" w:left="480"/>
    </w:pPr>
    <w:rPr>
      <w:rFonts w:ascii="Times New Roman" w:hAnsi="Times New Roman"/>
      <w:szCs w:val="24"/>
    </w:rPr>
  </w:style>
  <w:style w:type="paragraph" w:customStyle="1" w:styleId="36">
    <w:name w:val="清單段落3"/>
    <w:basedOn w:val="a0"/>
    <w:rsid w:val="003D385E"/>
    <w:pPr>
      <w:ind w:leftChars="200" w:left="480"/>
    </w:pPr>
    <w:rPr>
      <w:rFonts w:ascii="Times New Roman" w:hAnsi="Times New Roman"/>
      <w:szCs w:val="24"/>
    </w:rPr>
  </w:style>
  <w:style w:type="numbering" w:customStyle="1" w:styleId="211">
    <w:name w:val="無清單21"/>
    <w:next w:val="a3"/>
    <w:semiHidden/>
    <w:rsid w:val="003D385E"/>
  </w:style>
  <w:style w:type="table" w:customStyle="1" w:styleId="2a">
    <w:name w:val="表格格線2"/>
    <w:basedOn w:val="a2"/>
    <w:next w:val="aff"/>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清單段落5"/>
    <w:basedOn w:val="a0"/>
    <w:rsid w:val="003D385E"/>
    <w:pPr>
      <w:ind w:leftChars="200" w:left="480"/>
    </w:pPr>
    <w:rPr>
      <w:rFonts w:ascii="Times New Roman" w:hAnsi="Times New Roman"/>
      <w:szCs w:val="24"/>
    </w:rPr>
  </w:style>
  <w:style w:type="table" w:customStyle="1" w:styleId="37">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semiHidden/>
    <w:rsid w:val="005D2C77"/>
    <w:rPr>
      <w:rFonts w:ascii="Calibri" w:eastAsia="新細明體" w:hAnsi="Calibri" w:cs="Times New Roman"/>
    </w:rPr>
  </w:style>
  <w:style w:type="character" w:customStyle="1" w:styleId="aff2">
    <w:name w:val="清單段落 字元"/>
    <w:link w:val="aff1"/>
    <w:uiPriority w:val="34"/>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8">
    <w:name w:val="無清單3"/>
    <w:next w:val="a3"/>
    <w:uiPriority w:val="99"/>
    <w:semiHidden/>
    <w:unhideWhenUsed/>
    <w:rsid w:val="005E6051"/>
  </w:style>
  <w:style w:type="table" w:customStyle="1" w:styleId="41">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5E6051"/>
  </w:style>
  <w:style w:type="numbering" w:customStyle="1" w:styleId="120">
    <w:name w:val="無清單12"/>
    <w:next w:val="a3"/>
    <w:uiPriority w:val="99"/>
    <w:semiHidden/>
    <w:unhideWhenUsed/>
    <w:rsid w:val="005E6051"/>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樣式11"/>
    <w:rsid w:val="005E6051"/>
  </w:style>
  <w:style w:type="numbering" w:customStyle="1" w:styleId="2110">
    <w:name w:val="樣式211"/>
    <w:rsid w:val="005E6051"/>
  </w:style>
  <w:style w:type="numbering" w:customStyle="1" w:styleId="310">
    <w:name w:val="樣式31"/>
    <w:rsid w:val="005E6051"/>
  </w:style>
  <w:style w:type="numbering" w:customStyle="1" w:styleId="410">
    <w:name w:val="樣式41"/>
    <w:rsid w:val="005E6051"/>
  </w:style>
  <w:style w:type="numbering" w:customStyle="1" w:styleId="51">
    <w:name w:val="樣式51"/>
    <w:rsid w:val="005E6051"/>
  </w:style>
  <w:style w:type="numbering" w:customStyle="1" w:styleId="61">
    <w:name w:val="樣式61"/>
    <w:rsid w:val="005E6051"/>
  </w:style>
  <w:style w:type="numbering" w:customStyle="1" w:styleId="71">
    <w:name w:val="樣式71"/>
    <w:rsid w:val="005E6051"/>
    <w:pPr>
      <w:numPr>
        <w:numId w:val="40"/>
      </w:numPr>
    </w:pPr>
  </w:style>
  <w:style w:type="numbering" w:customStyle="1" w:styleId="81">
    <w:name w:val="樣式81"/>
    <w:rsid w:val="005E6051"/>
  </w:style>
  <w:style w:type="numbering" w:customStyle="1" w:styleId="222">
    <w:name w:val="無清單22"/>
    <w:next w:val="a3"/>
    <w:semiHidden/>
    <w:rsid w:val="005E6051"/>
  </w:style>
  <w:style w:type="table" w:customStyle="1" w:styleId="213">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semiHidden/>
    <w:rsid w:val="005E6051"/>
    <w:rPr>
      <w:color w:val="808080"/>
    </w:rPr>
  </w:style>
  <w:style w:type="numbering" w:customStyle="1" w:styleId="43">
    <w:name w:val="無清單4"/>
    <w:next w:val="a3"/>
    <w:semiHidden/>
    <w:rsid w:val="009B6F5B"/>
  </w:style>
  <w:style w:type="character" w:customStyle="1" w:styleId="1f7">
    <w:name w:val="字元 字元1"/>
    <w:uiPriority w:val="99"/>
    <w:rsid w:val="009B6F5B"/>
    <w:rPr>
      <w:rFonts w:eastAsia="新細明體"/>
      <w:kern w:val="2"/>
      <w:lang w:val="en-US" w:eastAsia="zh-TW" w:bidi="ar-SA"/>
    </w:rPr>
  </w:style>
  <w:style w:type="numbering" w:customStyle="1" w:styleId="130">
    <w:name w:val="無清單13"/>
    <w:next w:val="a3"/>
    <w:semiHidden/>
    <w:unhideWhenUsed/>
    <w:rsid w:val="009B6F5B"/>
  </w:style>
  <w:style w:type="character" w:customStyle="1" w:styleId="2b">
    <w:name w:val="字元 字元2"/>
    <w:rsid w:val="009B6F5B"/>
    <w:rPr>
      <w:rFonts w:eastAsia="新細明體"/>
      <w:kern w:val="2"/>
      <w:lang w:val="en-US" w:eastAsia="zh-TW" w:bidi="ar-SA"/>
    </w:rPr>
  </w:style>
  <w:style w:type="numbering" w:customStyle="1" w:styleId="53">
    <w:name w:val="無清單5"/>
    <w:next w:val="a3"/>
    <w:uiPriority w:val="99"/>
    <w:semiHidden/>
    <w:unhideWhenUsed/>
    <w:rsid w:val="00332A39"/>
  </w:style>
  <w:style w:type="table" w:customStyle="1" w:styleId="54">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字元 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3a">
    <w:name w:val="字元 字元 字元 字元 字元 字元 字元 字元 字元 字元 字元 字元 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3b">
    <w:name w:val="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3c">
    <w:name w:val="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0">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d">
    <w:name w:val="字元 字元 字元 字元 字元 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semiHidden/>
    <w:rsid w:val="00332A39"/>
    <w:pPr>
      <w:widowControl/>
      <w:spacing w:after="160" w:line="240" w:lineRule="exact"/>
    </w:pPr>
    <w:rPr>
      <w:rFonts w:ascii="Verdana" w:hAnsi="Verdana"/>
      <w:kern w:val="0"/>
      <w:sz w:val="20"/>
      <w:szCs w:val="20"/>
      <w:lang w:eastAsia="en-US"/>
    </w:rPr>
  </w:style>
  <w:style w:type="paragraph" w:customStyle="1" w:styleId="3e">
    <w:name w:val="字元3"/>
    <w:basedOn w:val="a0"/>
    <w:semiHidden/>
    <w:rsid w:val="00332A39"/>
    <w:pPr>
      <w:widowControl/>
      <w:spacing w:after="160" w:line="240" w:lineRule="exact"/>
    </w:pPr>
    <w:rPr>
      <w:rFonts w:ascii="Verdana" w:hAnsi="Verdana"/>
      <w:kern w:val="0"/>
      <w:sz w:val="20"/>
      <w:szCs w:val="20"/>
      <w:lang w:eastAsia="en-US"/>
    </w:rPr>
  </w:style>
  <w:style w:type="paragraph" w:customStyle="1" w:styleId="2d">
    <w:name w:val="字元 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2e">
    <w:name w:val="字元 字元 字元 字元 字元 字元 字元 字元 字元 字元 字元 字元 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2f">
    <w:name w:val="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2f0">
    <w:name w:val="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0">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1">
    <w:name w:val="字元 字元 字元 字元 字元 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semiHidden/>
    <w:rsid w:val="00332A39"/>
    <w:pPr>
      <w:widowControl/>
      <w:spacing w:after="160" w:line="240" w:lineRule="exact"/>
    </w:pPr>
    <w:rPr>
      <w:rFonts w:ascii="Verdana" w:hAnsi="Verdana"/>
      <w:kern w:val="0"/>
      <w:sz w:val="20"/>
      <w:szCs w:val="20"/>
      <w:lang w:eastAsia="en-US"/>
    </w:rPr>
  </w:style>
  <w:style w:type="paragraph" w:customStyle="1" w:styleId="2f2">
    <w:name w:val="字元2"/>
    <w:basedOn w:val="a0"/>
    <w:semiHidden/>
    <w:rsid w:val="00332A39"/>
    <w:pPr>
      <w:widowControl/>
      <w:spacing w:after="160" w:line="240" w:lineRule="exact"/>
    </w:pPr>
    <w:rPr>
      <w:rFonts w:ascii="Verdana" w:hAnsi="Verdana"/>
      <w:kern w:val="0"/>
      <w:sz w:val="20"/>
      <w:szCs w:val="20"/>
      <w:lang w:eastAsia="en-US"/>
    </w:rPr>
  </w:style>
  <w:style w:type="numbering" w:customStyle="1" w:styleId="32">
    <w:name w:val="樣式32"/>
    <w:rsid w:val="00332A39"/>
    <w:pPr>
      <w:numPr>
        <w:numId w:val="34"/>
      </w:numPr>
    </w:pPr>
  </w:style>
  <w:style w:type="numbering" w:customStyle="1" w:styleId="62">
    <w:name w:val="樣式62"/>
    <w:rsid w:val="00332A39"/>
    <w:pPr>
      <w:numPr>
        <w:numId w:val="37"/>
      </w:numPr>
    </w:pPr>
  </w:style>
  <w:style w:type="numbering" w:customStyle="1" w:styleId="52">
    <w:name w:val="樣式52"/>
    <w:rsid w:val="00332A39"/>
    <w:pPr>
      <w:numPr>
        <w:numId w:val="36"/>
      </w:numPr>
    </w:pPr>
  </w:style>
  <w:style w:type="numbering" w:customStyle="1" w:styleId="42">
    <w:name w:val="樣式42"/>
    <w:rsid w:val="00332A39"/>
    <w:pPr>
      <w:numPr>
        <w:numId w:val="35"/>
      </w:numPr>
    </w:pPr>
  </w:style>
  <w:style w:type="numbering" w:customStyle="1" w:styleId="82">
    <w:name w:val="樣式82"/>
    <w:rsid w:val="00332A39"/>
    <w:pPr>
      <w:numPr>
        <w:numId w:val="39"/>
      </w:numPr>
    </w:pPr>
  </w:style>
  <w:style w:type="numbering" w:customStyle="1" w:styleId="72">
    <w:name w:val="樣式72"/>
    <w:rsid w:val="00332A39"/>
    <w:pPr>
      <w:numPr>
        <w:numId w:val="38"/>
      </w:numPr>
    </w:pPr>
  </w:style>
  <w:style w:type="numbering" w:customStyle="1" w:styleId="212">
    <w:name w:val="樣式212"/>
    <w:rsid w:val="00332A39"/>
    <w:pPr>
      <w:numPr>
        <w:numId w:val="33"/>
      </w:numPr>
    </w:pPr>
  </w:style>
  <w:style w:type="numbering" w:customStyle="1" w:styleId="23">
    <w:name w:val="樣式23"/>
    <w:rsid w:val="00332A39"/>
    <w:pPr>
      <w:numPr>
        <w:numId w:val="31"/>
      </w:numPr>
    </w:pPr>
  </w:style>
  <w:style w:type="numbering" w:customStyle="1" w:styleId="12">
    <w:name w:val="樣式12"/>
    <w:rsid w:val="00332A39"/>
    <w:pPr>
      <w:numPr>
        <w:numId w:val="32"/>
      </w:numPr>
    </w:pPr>
  </w:style>
  <w:style w:type="character" w:customStyle="1" w:styleId="EmailStyle192">
    <w:name w:val="EmailStyle192"/>
    <w:semiHidden/>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2">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semiHidden/>
    <w:rsid w:val="009C161D"/>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8">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9">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a">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3">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4">
    <w:name w:val="清單段落6"/>
    <w:basedOn w:val="a0"/>
    <w:rsid w:val="009C161D"/>
    <w:pPr>
      <w:ind w:leftChars="200" w:left="480"/>
    </w:pPr>
    <w:rPr>
      <w:rFonts w:ascii="Times New Roman" w:hAnsi="Times New Roman"/>
      <w:szCs w:val="24"/>
    </w:rPr>
  </w:style>
  <w:style w:type="table" w:customStyle="1" w:styleId="140">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uiPriority w:val="99"/>
    <w:rsid w:val="00781FFE"/>
  </w:style>
  <w:style w:type="table" w:customStyle="1" w:styleId="150">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樣式13"/>
    <w:uiPriority w:val="99"/>
    <w:rsid w:val="00781FFE"/>
  </w:style>
  <w:style w:type="numbering" w:customStyle="1" w:styleId="2130">
    <w:name w:val="樣式213"/>
    <w:uiPriority w:val="99"/>
    <w:rsid w:val="00781FFE"/>
  </w:style>
  <w:style w:type="numbering" w:customStyle="1" w:styleId="330">
    <w:name w:val="樣式33"/>
    <w:uiPriority w:val="99"/>
    <w:rsid w:val="00781FFE"/>
  </w:style>
  <w:style w:type="numbering" w:customStyle="1" w:styleId="430">
    <w:name w:val="樣式43"/>
    <w:uiPriority w:val="99"/>
    <w:rsid w:val="00781FFE"/>
  </w:style>
  <w:style w:type="numbering" w:customStyle="1" w:styleId="530">
    <w:name w:val="樣式53"/>
    <w:uiPriority w:val="99"/>
    <w:rsid w:val="00781FFE"/>
  </w:style>
  <w:style w:type="numbering" w:customStyle="1" w:styleId="630">
    <w:name w:val="樣式63"/>
    <w:uiPriority w:val="99"/>
    <w:rsid w:val="00781FFE"/>
  </w:style>
  <w:style w:type="numbering" w:customStyle="1" w:styleId="73">
    <w:name w:val="樣式73"/>
    <w:uiPriority w:val="99"/>
    <w:rsid w:val="00781FFE"/>
  </w:style>
  <w:style w:type="numbering" w:customStyle="1" w:styleId="83">
    <w:name w:val="樣式83"/>
    <w:uiPriority w:val="99"/>
    <w:rsid w:val="00781FFE"/>
  </w:style>
  <w:style w:type="numbering" w:customStyle="1" w:styleId="70">
    <w:name w:val="無清單7"/>
    <w:next w:val="a3"/>
    <w:semiHidden/>
    <w:rsid w:val="00CB3BC7"/>
  </w:style>
  <w:style w:type="table" w:customStyle="1" w:styleId="74">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b">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b">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c">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d">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0">
    <w:name w:val="無清單8"/>
    <w:next w:val="a3"/>
    <w:uiPriority w:val="99"/>
    <w:semiHidden/>
    <w:unhideWhenUsed/>
    <w:rsid w:val="00CB3BC7"/>
  </w:style>
  <w:style w:type="table" w:customStyle="1" w:styleId="84">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無清單14"/>
    <w:next w:val="a3"/>
    <w:semiHidden/>
    <w:unhideWhenUsed/>
    <w:rsid w:val="00CB3BC7"/>
  </w:style>
  <w:style w:type="numbering" w:customStyle="1" w:styleId="9">
    <w:name w:val="無清單9"/>
    <w:next w:val="a3"/>
    <w:uiPriority w:val="99"/>
    <w:semiHidden/>
    <w:rsid w:val="001E3791"/>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e">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c">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0">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1">
    <w:name w:val="字元 字元1"/>
    <w:uiPriority w:val="99"/>
    <w:rsid w:val="001E3791"/>
    <w:rPr>
      <w:rFonts w:eastAsia="新細明體"/>
      <w:kern w:val="2"/>
      <w:lang w:val="en-US" w:eastAsia="zh-TW" w:bidi="ar-SA"/>
    </w:rPr>
  </w:style>
  <w:style w:type="numbering" w:customStyle="1" w:styleId="151">
    <w:name w:val="無清單15"/>
    <w:next w:val="a3"/>
    <w:semiHidden/>
    <w:unhideWhenUsed/>
    <w:rsid w:val="001E3791"/>
  </w:style>
  <w:style w:type="character" w:customStyle="1" w:styleId="2f3">
    <w:name w:val="字元 字元2"/>
    <w:rsid w:val="001E3791"/>
    <w:rPr>
      <w:rFonts w:eastAsia="新細明體"/>
      <w:kern w:val="2"/>
      <w:lang w:val="en-US" w:eastAsia="zh-TW" w:bidi="ar-SA"/>
    </w:rPr>
  </w:style>
  <w:style w:type="character" w:customStyle="1" w:styleId="EmailStyle261">
    <w:name w:val="EmailStyle261"/>
    <w:semiHidden/>
    <w:rsid w:val="001E3791"/>
    <w:rPr>
      <w:rFonts w:ascii="Arial" w:eastAsia="新細明體" w:hAnsi="Arial" w:cs="Arial"/>
      <w:color w:val="000080"/>
      <w:sz w:val="18"/>
      <w:szCs w:val="20"/>
    </w:rPr>
  </w:style>
  <w:style w:type="numbering" w:customStyle="1" w:styleId="100">
    <w:name w:val="無清單10"/>
    <w:next w:val="a3"/>
    <w:semiHidden/>
    <w:rsid w:val="00003589"/>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2">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d">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4">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1">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0"/>
    <w:rsid w:val="00003589"/>
    <w:pPr>
      <w:ind w:leftChars="200" w:left="480"/>
    </w:pPr>
    <w:rPr>
      <w:rFonts w:ascii="Times New Roman" w:hAnsi="Times New Roman"/>
      <w:szCs w:val="24"/>
    </w:rPr>
  </w:style>
  <w:style w:type="table" w:customStyle="1" w:styleId="160">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semiHidden/>
    <w:rsid w:val="00A237D2"/>
    <w:rPr>
      <w:rFonts w:ascii="Arial" w:eastAsia="新細明體" w:hAnsi="Arial" w:cs="Arial"/>
      <w:color w:val="000080"/>
      <w:sz w:val="18"/>
      <w:szCs w:val="20"/>
    </w:rPr>
  </w:style>
  <w:style w:type="numbering" w:customStyle="1" w:styleId="250">
    <w:name w:val="樣式25"/>
    <w:uiPriority w:val="99"/>
    <w:rsid w:val="00A237D2"/>
  </w:style>
  <w:style w:type="table" w:customStyle="1" w:styleId="170">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樣式14"/>
    <w:uiPriority w:val="99"/>
    <w:rsid w:val="00A237D2"/>
  </w:style>
  <w:style w:type="numbering" w:customStyle="1" w:styleId="214">
    <w:name w:val="樣式214"/>
    <w:uiPriority w:val="99"/>
    <w:rsid w:val="00A237D2"/>
  </w:style>
  <w:style w:type="numbering" w:customStyle="1" w:styleId="340">
    <w:name w:val="樣式34"/>
    <w:uiPriority w:val="99"/>
    <w:rsid w:val="00A237D2"/>
  </w:style>
  <w:style w:type="numbering" w:customStyle="1" w:styleId="44">
    <w:name w:val="樣式44"/>
    <w:uiPriority w:val="99"/>
    <w:rsid w:val="00A237D2"/>
  </w:style>
  <w:style w:type="numbering" w:customStyle="1" w:styleId="540">
    <w:name w:val="樣式54"/>
    <w:uiPriority w:val="99"/>
    <w:rsid w:val="00A237D2"/>
  </w:style>
  <w:style w:type="numbering" w:customStyle="1" w:styleId="640">
    <w:name w:val="樣式64"/>
    <w:uiPriority w:val="99"/>
    <w:rsid w:val="00A237D2"/>
  </w:style>
  <w:style w:type="numbering" w:customStyle="1" w:styleId="740">
    <w:name w:val="樣式74"/>
    <w:uiPriority w:val="99"/>
    <w:rsid w:val="00A237D2"/>
  </w:style>
  <w:style w:type="numbering" w:customStyle="1" w:styleId="840">
    <w:name w:val="樣式84"/>
    <w:uiPriority w:val="99"/>
    <w:rsid w:val="00A237D2"/>
  </w:style>
  <w:style w:type="numbering" w:customStyle="1" w:styleId="161">
    <w:name w:val="無清單16"/>
    <w:next w:val="a3"/>
    <w:semiHidden/>
    <w:rsid w:val="00A23760"/>
  </w:style>
  <w:style w:type="table" w:customStyle="1" w:styleId="180">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5">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e">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7">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8">
    <w:name w:val="字元 字元1"/>
    <w:rsid w:val="00A23760"/>
    <w:rPr>
      <w:rFonts w:eastAsia="新細明體"/>
      <w:kern w:val="2"/>
      <w:lang w:val="en-US" w:eastAsia="zh-TW" w:bidi="ar-SA"/>
    </w:rPr>
  </w:style>
  <w:style w:type="numbering" w:customStyle="1" w:styleId="171">
    <w:name w:val="無清單17"/>
    <w:next w:val="a3"/>
    <w:semiHidden/>
    <w:unhideWhenUsed/>
    <w:rsid w:val="00A23760"/>
  </w:style>
  <w:style w:type="character" w:customStyle="1" w:styleId="2f4">
    <w:name w:val="字元 字元2"/>
    <w:rsid w:val="00A23760"/>
    <w:rPr>
      <w:rFonts w:eastAsia="新細明體"/>
      <w:kern w:val="2"/>
      <w:lang w:val="en-US" w:eastAsia="zh-TW" w:bidi="ar-SA"/>
    </w:rPr>
  </w:style>
  <w:style w:type="numbering" w:customStyle="1" w:styleId="181">
    <w:name w:val="無清單18"/>
    <w:next w:val="a3"/>
    <w:semiHidden/>
    <w:rsid w:val="00BD72DA"/>
  </w:style>
  <w:style w:type="table" w:customStyle="1" w:styleId="190">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9">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b">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c">
    <w:name w:val="字元 字元1"/>
    <w:uiPriority w:val="99"/>
    <w:rsid w:val="00BD72DA"/>
    <w:rPr>
      <w:rFonts w:eastAsia="新細明體"/>
      <w:kern w:val="2"/>
      <w:lang w:val="en-US" w:eastAsia="zh-TW" w:bidi="ar-SA"/>
    </w:rPr>
  </w:style>
  <w:style w:type="numbering" w:customStyle="1" w:styleId="191">
    <w:name w:val="無清單19"/>
    <w:next w:val="a3"/>
    <w:semiHidden/>
    <w:unhideWhenUsed/>
    <w:rsid w:val="00BD72DA"/>
  </w:style>
  <w:style w:type="character" w:customStyle="1" w:styleId="2f5">
    <w:name w:val="字元 字元2"/>
    <w:rsid w:val="00BD72DA"/>
    <w:rPr>
      <w:rFonts w:eastAsia="新細明體"/>
      <w:kern w:val="2"/>
      <w:lang w:val="en-US" w:eastAsia="zh-TW" w:bidi="ar-SA"/>
    </w:rPr>
  </w:style>
  <w:style w:type="character" w:customStyle="1" w:styleId="EmailStyle318">
    <w:name w:val="EmailStyle318"/>
    <w:semiHidden/>
    <w:rsid w:val="00BD72DA"/>
    <w:rPr>
      <w:rFonts w:ascii="Arial" w:eastAsia="新細明體" w:hAnsi="Arial" w:cs="Arial"/>
      <w:color w:val="000080"/>
      <w:sz w:val="18"/>
      <w:szCs w:val="20"/>
    </w:rPr>
  </w:style>
  <w:style w:type="paragraph" w:styleId="45">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5">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5">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6">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5">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0">
    <w:name w:val="無清單20"/>
    <w:next w:val="a3"/>
    <w:semiHidden/>
    <w:unhideWhenUsed/>
    <w:rsid w:val="00D522D2"/>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d">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0">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1">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6">
    <w:name w:val="清單段落8"/>
    <w:basedOn w:val="a0"/>
    <w:rsid w:val="00D522D2"/>
    <w:pPr>
      <w:ind w:leftChars="200" w:left="480"/>
    </w:pPr>
    <w:rPr>
      <w:rFonts w:ascii="Times New Roman" w:hAnsi="Times New Roman"/>
      <w:szCs w:val="24"/>
    </w:rPr>
  </w:style>
  <w:style w:type="table" w:customStyle="1" w:styleId="1100">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0">
    <w:name w:val="樣式26"/>
    <w:uiPriority w:val="99"/>
    <w:rsid w:val="005507EF"/>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樣式15"/>
    <w:uiPriority w:val="99"/>
    <w:rsid w:val="005507EF"/>
  </w:style>
  <w:style w:type="numbering" w:customStyle="1" w:styleId="215">
    <w:name w:val="樣式215"/>
    <w:uiPriority w:val="99"/>
    <w:rsid w:val="005507EF"/>
  </w:style>
  <w:style w:type="numbering" w:customStyle="1" w:styleId="350">
    <w:name w:val="樣式35"/>
    <w:uiPriority w:val="99"/>
    <w:rsid w:val="005507EF"/>
  </w:style>
  <w:style w:type="numbering" w:customStyle="1" w:styleId="450">
    <w:name w:val="樣式45"/>
    <w:uiPriority w:val="99"/>
    <w:rsid w:val="005507EF"/>
  </w:style>
  <w:style w:type="numbering" w:customStyle="1" w:styleId="550">
    <w:name w:val="樣式55"/>
    <w:uiPriority w:val="99"/>
    <w:rsid w:val="005507EF"/>
  </w:style>
  <w:style w:type="numbering" w:customStyle="1" w:styleId="650">
    <w:name w:val="樣式65"/>
    <w:uiPriority w:val="99"/>
    <w:rsid w:val="005507EF"/>
  </w:style>
  <w:style w:type="numbering" w:customStyle="1" w:styleId="750">
    <w:name w:val="樣式75"/>
    <w:uiPriority w:val="99"/>
    <w:rsid w:val="005507EF"/>
  </w:style>
  <w:style w:type="numbering" w:customStyle="1" w:styleId="850">
    <w:name w:val="樣式85"/>
    <w:uiPriority w:val="99"/>
    <w:rsid w:val="005507EF"/>
  </w:style>
  <w:style w:type="paragraph" w:customStyle="1" w:styleId="56">
    <w:name w:val="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8">
    <w:name w:val="字元 字元 字元 字元 字元 字元 字元 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9">
    <w:name w:val="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a">
    <w:name w:val="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0">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b">
    <w:name w:val="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4">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5">
    <w:name w:val="字元 字元 字元 字元 字元1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c">
    <w:name w:val="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46">
    <w:name w:val="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7">
    <w:name w:val="字元 字元 字元 字元 字元 字元 字元 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8">
    <w:name w:val="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9">
    <w:name w:val="字元 字元 字元 字元 字元4"/>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0">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a">
    <w:name w:val="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144">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5">
    <w:name w:val="字元 字元 字元 字元 字元1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b">
    <w:name w:val="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table" w:customStyle="1" w:styleId="3f">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style>
  <w:style w:type="numbering" w:customStyle="1" w:styleId="66">
    <w:name w:val="樣式66"/>
    <w:rsid w:val="00177BBA"/>
  </w:style>
  <w:style w:type="numbering" w:customStyle="1" w:styleId="560">
    <w:name w:val="樣式56"/>
    <w:rsid w:val="00177BBA"/>
  </w:style>
  <w:style w:type="numbering" w:customStyle="1" w:styleId="460">
    <w:name w:val="樣式46"/>
    <w:rsid w:val="00177BBA"/>
  </w:style>
  <w:style w:type="numbering" w:customStyle="1" w:styleId="860">
    <w:name w:val="樣式86"/>
    <w:rsid w:val="00177BBA"/>
  </w:style>
  <w:style w:type="numbering" w:customStyle="1" w:styleId="760">
    <w:name w:val="樣式76"/>
    <w:rsid w:val="00177BBA"/>
  </w:style>
  <w:style w:type="numbering" w:customStyle="1" w:styleId="216">
    <w:name w:val="樣式216"/>
    <w:rsid w:val="00177BBA"/>
  </w:style>
  <w:style w:type="numbering" w:customStyle="1" w:styleId="270">
    <w:name w:val="樣式27"/>
    <w:rsid w:val="00177BBA"/>
  </w:style>
  <w:style w:type="numbering" w:customStyle="1" w:styleId="162">
    <w:name w:val="樣式16"/>
    <w:rsid w:val="00177BBA"/>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555E1"/>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無清單24"/>
    <w:next w:val="a3"/>
    <w:uiPriority w:val="99"/>
    <w:semiHidden/>
    <w:unhideWhenUsed/>
    <w:rsid w:val="00F56D46"/>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uiPriority w:val="99"/>
    <w:rsid w:val="00F56D46"/>
  </w:style>
  <w:style w:type="numbering" w:customStyle="1" w:styleId="1101">
    <w:name w:val="無清單110"/>
    <w:next w:val="a3"/>
    <w:uiPriority w:val="99"/>
    <w:semiHidden/>
    <w:unhideWhenUsed/>
    <w:rsid w:val="00F56D46"/>
  </w:style>
  <w:style w:type="table" w:customStyle="1" w:styleId="1131">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樣式17"/>
    <w:uiPriority w:val="99"/>
    <w:rsid w:val="00F56D46"/>
  </w:style>
  <w:style w:type="numbering" w:customStyle="1" w:styleId="217">
    <w:name w:val="樣式217"/>
    <w:uiPriority w:val="99"/>
    <w:rsid w:val="00F56D46"/>
  </w:style>
  <w:style w:type="numbering" w:customStyle="1" w:styleId="370">
    <w:name w:val="樣式37"/>
    <w:uiPriority w:val="99"/>
    <w:rsid w:val="00F56D46"/>
  </w:style>
  <w:style w:type="numbering" w:customStyle="1" w:styleId="470">
    <w:name w:val="樣式47"/>
    <w:uiPriority w:val="99"/>
    <w:rsid w:val="00F56D46"/>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2">
    <w:name w:val="無清單25"/>
    <w:next w:val="a3"/>
    <w:semiHidden/>
    <w:rsid w:val="00F56D46"/>
  </w:style>
  <w:style w:type="numbering" w:customStyle="1" w:styleId="314">
    <w:name w:val="無清單31"/>
    <w:next w:val="a3"/>
    <w:uiPriority w:val="99"/>
    <w:semiHidden/>
    <w:unhideWhenUsed/>
    <w:rsid w:val="00F56D46"/>
  </w:style>
  <w:style w:type="table" w:customStyle="1" w:styleId="320">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105"/>
      </w:numPr>
    </w:pPr>
  </w:style>
  <w:style w:type="numbering" w:customStyle="1" w:styleId="611">
    <w:name w:val="樣式611"/>
    <w:rsid w:val="00F56D46"/>
    <w:pPr>
      <w:numPr>
        <w:numId w:val="108"/>
      </w:numPr>
    </w:pPr>
  </w:style>
  <w:style w:type="numbering" w:customStyle="1" w:styleId="511">
    <w:name w:val="樣式511"/>
    <w:rsid w:val="00F56D46"/>
    <w:pPr>
      <w:numPr>
        <w:numId w:val="107"/>
      </w:numPr>
    </w:pPr>
  </w:style>
  <w:style w:type="numbering" w:customStyle="1" w:styleId="411">
    <w:name w:val="樣式411"/>
    <w:rsid w:val="00F56D46"/>
    <w:pPr>
      <w:numPr>
        <w:numId w:val="106"/>
      </w:numPr>
    </w:pPr>
  </w:style>
  <w:style w:type="numbering" w:customStyle="1" w:styleId="811">
    <w:name w:val="樣式811"/>
    <w:rsid w:val="00F56D46"/>
    <w:pPr>
      <w:numPr>
        <w:numId w:val="110"/>
      </w:numPr>
    </w:pPr>
  </w:style>
  <w:style w:type="numbering" w:customStyle="1" w:styleId="711">
    <w:name w:val="樣式711"/>
    <w:rsid w:val="00F56D46"/>
    <w:pPr>
      <w:numPr>
        <w:numId w:val="109"/>
      </w:numPr>
    </w:pPr>
  </w:style>
  <w:style w:type="numbering" w:customStyle="1" w:styleId="2111">
    <w:name w:val="樣式2111"/>
    <w:rsid w:val="00F56D46"/>
    <w:pPr>
      <w:numPr>
        <w:numId w:val="104"/>
      </w:numPr>
    </w:pPr>
  </w:style>
  <w:style w:type="numbering" w:customStyle="1" w:styleId="221">
    <w:name w:val="樣式221"/>
    <w:rsid w:val="00F56D46"/>
    <w:pPr>
      <w:numPr>
        <w:numId w:val="102"/>
      </w:numPr>
    </w:pPr>
  </w:style>
  <w:style w:type="numbering" w:customStyle="1" w:styleId="111">
    <w:name w:val="樣式111"/>
    <w:rsid w:val="00F56D46"/>
    <w:pPr>
      <w:numPr>
        <w:numId w:val="103"/>
      </w:numPr>
    </w:pPr>
  </w:style>
  <w:style w:type="numbering" w:customStyle="1" w:styleId="1122">
    <w:name w:val="無清單112"/>
    <w:next w:val="a3"/>
    <w:uiPriority w:val="99"/>
    <w:semiHidden/>
    <w:unhideWhenUsed/>
    <w:rsid w:val="00F56D46"/>
  </w:style>
  <w:style w:type="numbering" w:customStyle="1" w:styleId="262">
    <w:name w:val="無清單26"/>
    <w:next w:val="a3"/>
    <w:uiPriority w:val="99"/>
    <w:semiHidden/>
    <w:unhideWhenUsed/>
    <w:rsid w:val="00B93C2A"/>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
    <w:next w:val="a3"/>
    <w:semiHidden/>
    <w:unhideWhenUsed/>
    <w:rsid w:val="00B93C2A"/>
  </w:style>
  <w:style w:type="character" w:customStyle="1" w:styleId="EmailStyle39">
    <w:name w:val="EmailStyle39"/>
    <w:rsid w:val="00B93C2A"/>
    <w:rPr>
      <w:rFonts w:ascii="Arial" w:eastAsia="新細明體" w:hAnsi="Arial" w:cs="Arial"/>
      <w:color w:val="000080"/>
      <w:sz w:val="18"/>
      <w:szCs w:val="20"/>
    </w:rPr>
  </w:style>
  <w:style w:type="numbering" w:customStyle="1" w:styleId="290">
    <w:name w:val="樣式29"/>
    <w:uiPriority w:val="99"/>
    <w:rsid w:val="00CE2B79"/>
  </w:style>
  <w:style w:type="table" w:customStyle="1" w:styleId="1151">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樣式18"/>
    <w:uiPriority w:val="99"/>
    <w:rsid w:val="00CE2B79"/>
  </w:style>
  <w:style w:type="numbering" w:customStyle="1" w:styleId="218">
    <w:name w:val="樣式218"/>
    <w:uiPriority w:val="99"/>
    <w:rsid w:val="00CE2B79"/>
  </w:style>
  <w:style w:type="numbering" w:customStyle="1" w:styleId="380">
    <w:name w:val="樣式38"/>
    <w:uiPriority w:val="99"/>
    <w:rsid w:val="00CE2B79"/>
  </w:style>
  <w:style w:type="numbering" w:customStyle="1" w:styleId="480">
    <w:name w:val="樣式48"/>
    <w:uiPriority w:val="99"/>
    <w:rsid w:val="00CE2B79"/>
  </w:style>
  <w:style w:type="numbering" w:customStyle="1" w:styleId="580">
    <w:name w:val="樣式58"/>
    <w:uiPriority w:val="99"/>
    <w:rsid w:val="00CE2B79"/>
  </w:style>
  <w:style w:type="numbering" w:customStyle="1" w:styleId="68">
    <w:name w:val="樣式68"/>
    <w:uiPriority w:val="99"/>
    <w:rsid w:val="00CE2B79"/>
  </w:style>
  <w:style w:type="numbering" w:customStyle="1" w:styleId="78">
    <w:name w:val="樣式78"/>
    <w:uiPriority w:val="99"/>
    <w:rsid w:val="00CE2B79"/>
  </w:style>
  <w:style w:type="numbering" w:customStyle="1" w:styleId="88">
    <w:name w:val="樣式88"/>
    <w:uiPriority w:val="99"/>
    <w:rsid w:val="00CE2B79"/>
  </w:style>
  <w:style w:type="table" w:customStyle="1" w:styleId="4c">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樣式39"/>
    <w:rsid w:val="002313C3"/>
  </w:style>
  <w:style w:type="numbering" w:customStyle="1" w:styleId="69">
    <w:name w:val="樣式69"/>
    <w:rsid w:val="002313C3"/>
  </w:style>
  <w:style w:type="numbering" w:customStyle="1" w:styleId="590">
    <w:name w:val="樣式59"/>
    <w:rsid w:val="002313C3"/>
  </w:style>
  <w:style w:type="numbering" w:customStyle="1" w:styleId="490">
    <w:name w:val="樣式49"/>
    <w:rsid w:val="002313C3"/>
  </w:style>
  <w:style w:type="numbering" w:customStyle="1" w:styleId="89">
    <w:name w:val="樣式89"/>
    <w:rsid w:val="002313C3"/>
  </w:style>
  <w:style w:type="numbering" w:customStyle="1" w:styleId="79">
    <w:name w:val="樣式79"/>
    <w:rsid w:val="002313C3"/>
  </w:style>
  <w:style w:type="numbering" w:customStyle="1" w:styleId="219">
    <w:name w:val="樣式219"/>
    <w:rsid w:val="002313C3"/>
    <w:pPr>
      <w:numPr>
        <w:numId w:val="4"/>
      </w:numPr>
    </w:pPr>
  </w:style>
  <w:style w:type="numbering" w:customStyle="1" w:styleId="210">
    <w:name w:val="樣式210"/>
    <w:rsid w:val="002313C3"/>
    <w:pPr>
      <w:numPr>
        <w:numId w:val="2"/>
      </w:numPr>
    </w:pPr>
  </w:style>
  <w:style w:type="numbering" w:customStyle="1" w:styleId="19">
    <w:name w:val="樣式19"/>
    <w:rsid w:val="002313C3"/>
    <w:pPr>
      <w:numPr>
        <w:numId w:val="3"/>
      </w:numPr>
    </w:pPr>
  </w:style>
  <w:style w:type="numbering" w:customStyle="1" w:styleId="272">
    <w:name w:val="無清單27"/>
    <w:next w:val="a3"/>
    <w:uiPriority w:val="99"/>
    <w:semiHidden/>
    <w:unhideWhenUsed/>
    <w:rsid w:val="008D1F6A"/>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無清單28"/>
    <w:next w:val="a3"/>
    <w:uiPriority w:val="99"/>
    <w:semiHidden/>
    <w:unhideWhenUsed/>
    <w:rsid w:val="008A0185"/>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uiPriority w:val="99"/>
    <w:rsid w:val="008A0185"/>
  </w:style>
  <w:style w:type="numbering" w:customStyle="1" w:styleId="1142">
    <w:name w:val="無清單114"/>
    <w:next w:val="a3"/>
    <w:uiPriority w:val="99"/>
    <w:semiHidden/>
    <w:unhideWhenUsed/>
    <w:rsid w:val="008A0185"/>
  </w:style>
  <w:style w:type="table" w:customStyle="1" w:styleId="1170">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樣式110"/>
    <w:uiPriority w:val="99"/>
    <w:rsid w:val="008A0185"/>
  </w:style>
  <w:style w:type="numbering" w:customStyle="1" w:styleId="21100">
    <w:name w:val="樣式2110"/>
    <w:uiPriority w:val="99"/>
    <w:rsid w:val="008A0185"/>
  </w:style>
  <w:style w:type="numbering" w:customStyle="1" w:styleId="3100">
    <w:name w:val="樣式310"/>
    <w:uiPriority w:val="99"/>
    <w:rsid w:val="008A0185"/>
  </w:style>
  <w:style w:type="numbering" w:customStyle="1" w:styleId="4100">
    <w:name w:val="樣式410"/>
    <w:uiPriority w:val="99"/>
    <w:rsid w:val="008A0185"/>
  </w:style>
  <w:style w:type="numbering" w:customStyle="1" w:styleId="510">
    <w:name w:val="樣式510"/>
    <w:uiPriority w:val="99"/>
    <w:rsid w:val="008A0185"/>
  </w:style>
  <w:style w:type="numbering" w:customStyle="1" w:styleId="610">
    <w:name w:val="樣式610"/>
    <w:uiPriority w:val="99"/>
    <w:rsid w:val="008A0185"/>
  </w:style>
  <w:style w:type="numbering" w:customStyle="1" w:styleId="710">
    <w:name w:val="樣式710"/>
    <w:uiPriority w:val="99"/>
    <w:rsid w:val="008A0185"/>
  </w:style>
  <w:style w:type="numbering" w:customStyle="1" w:styleId="810">
    <w:name w:val="樣式810"/>
    <w:uiPriority w:val="99"/>
    <w:rsid w:val="008A0185"/>
  </w:style>
  <w:style w:type="numbering" w:customStyle="1" w:styleId="292">
    <w:name w:val="無清單29"/>
    <w:next w:val="a3"/>
    <w:semiHidden/>
    <w:rsid w:val="008A0185"/>
  </w:style>
  <w:style w:type="numbering" w:customStyle="1" w:styleId="321">
    <w:name w:val="無清單32"/>
    <w:next w:val="a3"/>
    <w:uiPriority w:val="99"/>
    <w:semiHidden/>
    <w:unhideWhenUsed/>
    <w:rsid w:val="008A0185"/>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樣式312"/>
    <w:rsid w:val="008A0185"/>
  </w:style>
  <w:style w:type="numbering" w:customStyle="1" w:styleId="612">
    <w:name w:val="樣式612"/>
    <w:rsid w:val="008A0185"/>
  </w:style>
  <w:style w:type="numbering" w:customStyle="1" w:styleId="512">
    <w:name w:val="樣式512"/>
    <w:rsid w:val="008A0185"/>
  </w:style>
  <w:style w:type="numbering" w:customStyle="1" w:styleId="412">
    <w:name w:val="樣式412"/>
    <w:rsid w:val="008A0185"/>
  </w:style>
  <w:style w:type="numbering" w:customStyle="1" w:styleId="812">
    <w:name w:val="樣式812"/>
    <w:rsid w:val="008A0185"/>
  </w:style>
  <w:style w:type="numbering" w:customStyle="1" w:styleId="712">
    <w:name w:val="樣式712"/>
    <w:rsid w:val="008A0185"/>
  </w:style>
  <w:style w:type="numbering" w:customStyle="1" w:styleId="2112">
    <w:name w:val="樣式2112"/>
    <w:rsid w:val="008A0185"/>
  </w:style>
  <w:style w:type="numbering" w:customStyle="1" w:styleId="2220">
    <w:name w:val="樣式222"/>
    <w:rsid w:val="008A0185"/>
  </w:style>
  <w:style w:type="numbering" w:customStyle="1" w:styleId="1123">
    <w:name w:val="樣式112"/>
    <w:rsid w:val="008A0185"/>
  </w:style>
  <w:style w:type="numbering" w:customStyle="1" w:styleId="1152">
    <w:name w:val="無清單115"/>
    <w:next w:val="a3"/>
    <w:uiPriority w:val="99"/>
    <w:semiHidden/>
    <w:unhideWhenUsed/>
    <w:rsid w:val="008A0185"/>
  </w:style>
  <w:style w:type="numbering" w:customStyle="1" w:styleId="301">
    <w:name w:val="無清單30"/>
    <w:next w:val="a3"/>
    <w:semiHidden/>
    <w:rsid w:val="00D34FCE"/>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0">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2">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2">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D955D0"/>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無清單116"/>
    <w:next w:val="a3"/>
    <w:semiHidden/>
    <w:unhideWhenUsed/>
    <w:rsid w:val="00D955D0"/>
  </w:style>
  <w:style w:type="paragraph" w:customStyle="1" w:styleId="146">
    <w:name w:val="字元 字元 字元 字元 字元14"/>
    <w:basedOn w:val="a0"/>
    <w:semiHidden/>
    <w:rsid w:val="007A2B33"/>
    <w:pPr>
      <w:widowControl/>
      <w:spacing w:after="160" w:line="240" w:lineRule="exact"/>
    </w:pPr>
    <w:rPr>
      <w:rFonts w:ascii="Verdana" w:hAnsi="Verdana"/>
      <w:kern w:val="0"/>
      <w:sz w:val="20"/>
      <w:szCs w:val="20"/>
      <w:lang w:eastAsia="en-US"/>
    </w:rPr>
  </w:style>
  <w:style w:type="paragraph" w:customStyle="1" w:styleId="11f3">
    <w:name w:val="清單段落11"/>
    <w:basedOn w:val="a0"/>
    <w:rsid w:val="007A2B33"/>
    <w:pPr>
      <w:ind w:leftChars="200" w:left="480"/>
    </w:pPr>
    <w:rPr>
      <w:rFonts w:ascii="Times New Roman" w:hAnsi="Times New Roman"/>
      <w:szCs w:val="24"/>
    </w:rPr>
  </w:style>
  <w:style w:type="paragraph" w:customStyle="1" w:styleId="147">
    <w:name w:val="字元 字元 字元 字元 字元 字元14"/>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 字元 字元 字元 字元 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9">
    <w:name w:val="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a">
    <w:name w:val="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b">
    <w:name w:val="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4c">
    <w:name w:val="字元 字元14"/>
    <w:uiPriority w:val="99"/>
    <w:rsid w:val="007A2B33"/>
    <w:rPr>
      <w:rFonts w:eastAsia="新細明體"/>
      <w:kern w:val="2"/>
      <w:lang w:val="en-US" w:eastAsia="zh-TW" w:bidi="ar-SA"/>
    </w:rPr>
  </w:style>
  <w:style w:type="character" w:customStyle="1" w:styleId="243">
    <w:name w:val="字元 字元24"/>
    <w:rsid w:val="007A2B33"/>
    <w:rPr>
      <w:rFonts w:eastAsia="新細明體"/>
      <w:kern w:val="2"/>
      <w:lang w:val="en-US" w:eastAsia="zh-TW" w:bidi="ar-SA"/>
    </w:rPr>
  </w:style>
  <w:style w:type="paragraph" w:customStyle="1" w:styleId="136">
    <w:name w:val="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 字元 字元 字元 字元 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9">
    <w:name w:val="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a">
    <w:name w:val="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b">
    <w:name w:val="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5">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6">
    <w:name w:val="字元 字元 字元 字元 字元1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4">
    <w:name w:val="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5">
    <w:name w:val="字元 字元 字元 字元 字元 字元 字元 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6">
    <w:name w:val="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7">
    <w:name w:val="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8">
    <w:name w:val="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9">
    <w:name w:val="字元11"/>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3c">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2">
    <w:name w:val="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 字元 字元 字元 字元 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5">
    <w:name w:val="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6">
    <w:name w:val="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4">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5">
    <w:name w:val="字元 字元 字元 字元 字元1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7">
    <w:name w:val="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5">
    <w:name w:val="字元 字元22"/>
    <w:rsid w:val="007A2B33"/>
    <w:rPr>
      <w:rFonts w:eastAsia="新細明體"/>
      <w:kern w:val="2"/>
      <w:lang w:val="en-US" w:eastAsia="zh-TW" w:bidi="ar-SA"/>
    </w:rPr>
  </w:style>
  <w:style w:type="paragraph" w:customStyle="1" w:styleId="8a">
    <w:name w:val="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b">
    <w:name w:val="字元 字元 字元 字元 字元 字元 字元 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c">
    <w:name w:val="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d">
    <w:name w:val="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e">
    <w:name w:val="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4">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5">
    <w:name w:val="字元 字元 字元 字元 字元1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1fa">
    <w:name w:val="字元 字元11"/>
    <w:uiPriority w:val="99"/>
    <w:rsid w:val="007A2B33"/>
    <w:rPr>
      <w:rFonts w:eastAsia="新細明體"/>
      <w:kern w:val="2"/>
      <w:lang w:val="en-US" w:eastAsia="zh-TW" w:bidi="ar-SA"/>
    </w:rPr>
  </w:style>
  <w:style w:type="character" w:customStyle="1" w:styleId="21a">
    <w:name w:val="字元 字元21"/>
    <w:rsid w:val="007A2B33"/>
    <w:rPr>
      <w:rFonts w:eastAsia="新細明體"/>
      <w:kern w:val="2"/>
      <w:lang w:val="en-US" w:eastAsia="zh-TW" w:bidi="ar-SA"/>
    </w:rPr>
  </w:style>
  <w:style w:type="paragraph" w:customStyle="1" w:styleId="7a">
    <w:name w:val="字元 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7b">
    <w:name w:val="字元 字元 字元 字元 字元 字元 字元 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c">
    <w:name w:val="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d">
    <w:name w:val="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1">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e">
    <w:name w:val="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74">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5">
    <w:name w:val="字元 字元 字元 字元 字元1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6a">
    <w:name w:val="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b">
    <w:name w:val="字元 字元 字元 字元 字元 字元 字元 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c">
    <w:name w:val="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2">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e">
    <w:name w:val="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4">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5">
    <w:name w:val="字元 字元 字元 字元 字元1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6"/>
    <w:basedOn w:val="a0"/>
    <w:semiHidden/>
    <w:rsid w:val="007A2B33"/>
    <w:pPr>
      <w:widowControl/>
      <w:spacing w:after="160" w:line="240" w:lineRule="exact"/>
    </w:pPr>
    <w:rPr>
      <w:rFonts w:ascii="Verdana" w:eastAsia="Times New Roman" w:hAnsi="Verdana"/>
      <w:kern w:val="0"/>
      <w:sz w:val="20"/>
      <w:szCs w:val="20"/>
      <w:lang w:eastAsia="en-US"/>
    </w:rPr>
  </w:style>
  <w:style w:type="numbering" w:customStyle="1" w:styleId="342">
    <w:name w:val="無清單34"/>
    <w:next w:val="a3"/>
    <w:uiPriority w:val="99"/>
    <w:semiHidden/>
    <w:unhideWhenUsed/>
    <w:rsid w:val="00CB4308"/>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無清單35"/>
    <w:next w:val="a3"/>
    <w:semiHidden/>
    <w:rsid w:val="00031B0E"/>
  </w:style>
  <w:style w:type="paragraph" w:customStyle="1" w:styleId="afffffff">
    <w:name w:val="字元 字元 字元 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semiHidden/>
    <w:rsid w:val="00031B0E"/>
    <w:pPr>
      <w:widowControl/>
      <w:spacing w:after="160" w:line="240" w:lineRule="exact"/>
    </w:pPr>
    <w:rPr>
      <w:rFonts w:ascii="Verdana" w:eastAsia="Times New Roman" w:hAnsi="Verdana"/>
      <w:kern w:val="0"/>
      <w:sz w:val="20"/>
      <w:szCs w:val="20"/>
      <w:lang w:eastAsia="en-US"/>
    </w:rPr>
  </w:style>
  <w:style w:type="paragraph" w:customStyle="1" w:styleId="1fff3">
    <w:name w:val="字元 字元 字元 字元 字元1 字元 字元 字元"/>
    <w:basedOn w:val="a0"/>
    <w:uiPriority w:val="99"/>
    <w:rsid w:val="00031B0E"/>
    <w:pPr>
      <w:widowControl/>
      <w:spacing w:after="160" w:line="240" w:lineRule="exact"/>
    </w:pPr>
    <w:rPr>
      <w:rFonts w:ascii="Tahoma" w:hAnsi="Tahoma"/>
      <w:kern w:val="0"/>
      <w:sz w:val="20"/>
      <w:szCs w:val="20"/>
      <w:lang w:eastAsia="en-US"/>
    </w:rPr>
  </w:style>
  <w:style w:type="paragraph" w:customStyle="1" w:styleId="11fb">
    <w:name w:val="字元 字元 字元 字元 字元1 字元 字元1"/>
    <w:basedOn w:val="a0"/>
    <w:uiPriority w:val="99"/>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1fff4">
    <w:name w:val="字元 字元 字元 字元 字元1 字元 字元 字元 字元 字元 字元"/>
    <w:basedOn w:val="a0"/>
    <w:uiPriority w:val="99"/>
    <w:rsid w:val="00031B0E"/>
    <w:pPr>
      <w:widowControl/>
      <w:spacing w:after="160" w:line="240" w:lineRule="exact"/>
    </w:pPr>
    <w:rPr>
      <w:rFonts w:ascii="Tahoma" w:hAnsi="Tahoma"/>
      <w:kern w:val="0"/>
      <w:sz w:val="20"/>
      <w:szCs w:val="20"/>
      <w:lang w:eastAsia="en-US"/>
    </w:rPr>
  </w:style>
  <w:style w:type="paragraph" w:customStyle="1" w:styleId="1fff5">
    <w:name w:val="字元 字元 字元 字元 字元1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8">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pPr>
      <w:numPr>
        <w:numId w:val="11"/>
      </w:numPr>
    </w:pPr>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1">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uiPriority w:val="99"/>
    <w:rsid w:val="009F1E8E"/>
    <w:pPr>
      <w:numPr>
        <w:numId w:val="293"/>
      </w:numPr>
    </w:pPr>
  </w:style>
  <w:style w:type="numbering" w:customStyle="1" w:styleId="2240">
    <w:name w:val="樣式224"/>
    <w:uiPriority w:val="99"/>
    <w:rsid w:val="00D65EA9"/>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6">
    <w:name w:val="樣式114"/>
    <w:uiPriority w:val="99"/>
    <w:rsid w:val="00D65EA9"/>
  </w:style>
  <w:style w:type="numbering" w:customStyle="1" w:styleId="21140">
    <w:name w:val="樣式2114"/>
    <w:uiPriority w:val="99"/>
    <w:rsid w:val="00D65EA9"/>
  </w:style>
  <w:style w:type="numbering" w:customStyle="1" w:styleId="3140">
    <w:name w:val="樣式314"/>
    <w:uiPriority w:val="99"/>
    <w:rsid w:val="00D65EA9"/>
  </w:style>
  <w:style w:type="numbering" w:customStyle="1" w:styleId="414">
    <w:name w:val="樣式414"/>
    <w:uiPriority w:val="99"/>
    <w:rsid w:val="00D65EA9"/>
  </w:style>
  <w:style w:type="numbering" w:customStyle="1" w:styleId="514">
    <w:name w:val="樣式514"/>
    <w:uiPriority w:val="99"/>
    <w:rsid w:val="00D65EA9"/>
  </w:style>
  <w:style w:type="numbering" w:customStyle="1" w:styleId="614">
    <w:name w:val="樣式614"/>
    <w:uiPriority w:val="99"/>
    <w:rsid w:val="00D65EA9"/>
  </w:style>
  <w:style w:type="numbering" w:customStyle="1" w:styleId="714">
    <w:name w:val="樣式714"/>
    <w:uiPriority w:val="99"/>
    <w:rsid w:val="00D65EA9"/>
  </w:style>
  <w:style w:type="numbering" w:customStyle="1" w:styleId="814">
    <w:name w:val="樣式814"/>
    <w:uiPriority w:val="99"/>
    <w:rsid w:val="00D65EA9"/>
  </w:style>
  <w:style w:type="table" w:customStyle="1" w:styleId="391">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
    <w:name w:val="無清單36"/>
    <w:next w:val="a3"/>
    <w:uiPriority w:val="99"/>
    <w:semiHidden/>
    <w:unhideWhenUsed/>
    <w:rsid w:val="0018562D"/>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無清單117"/>
    <w:next w:val="a3"/>
    <w:uiPriority w:val="99"/>
    <w:semiHidden/>
    <w:unhideWhenUsed/>
    <w:rsid w:val="0018562D"/>
  </w:style>
  <w:style w:type="table" w:customStyle="1" w:styleId="5d">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0">
    <w:name w:val="樣式225"/>
    <w:uiPriority w:val="99"/>
    <w:rsid w:val="0018562D"/>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
    <w:name w:val="樣式115"/>
    <w:uiPriority w:val="99"/>
    <w:rsid w:val="0018562D"/>
  </w:style>
  <w:style w:type="numbering" w:customStyle="1" w:styleId="2115">
    <w:name w:val="樣式2115"/>
    <w:uiPriority w:val="99"/>
    <w:rsid w:val="0018562D"/>
  </w:style>
  <w:style w:type="numbering" w:customStyle="1" w:styleId="315">
    <w:name w:val="樣式315"/>
    <w:uiPriority w:val="99"/>
    <w:rsid w:val="0018562D"/>
  </w:style>
  <w:style w:type="numbering" w:customStyle="1" w:styleId="415">
    <w:name w:val="樣式415"/>
    <w:uiPriority w:val="99"/>
    <w:rsid w:val="0018562D"/>
  </w:style>
  <w:style w:type="numbering" w:customStyle="1" w:styleId="515">
    <w:name w:val="樣式515"/>
    <w:uiPriority w:val="99"/>
    <w:rsid w:val="0018562D"/>
  </w:style>
  <w:style w:type="numbering" w:customStyle="1" w:styleId="615">
    <w:name w:val="樣式615"/>
    <w:uiPriority w:val="99"/>
    <w:rsid w:val="0018562D"/>
  </w:style>
  <w:style w:type="numbering" w:customStyle="1" w:styleId="715">
    <w:name w:val="樣式715"/>
    <w:uiPriority w:val="99"/>
    <w:rsid w:val="0018562D"/>
  </w:style>
  <w:style w:type="numbering" w:customStyle="1" w:styleId="815">
    <w:name w:val="樣式815"/>
    <w:uiPriority w:val="99"/>
    <w:rsid w:val="0018562D"/>
  </w:style>
  <w:style w:type="numbering" w:customStyle="1" w:styleId="2101">
    <w:name w:val="無清單210"/>
    <w:next w:val="a3"/>
    <w:semiHidden/>
    <w:rsid w:val="0018562D"/>
  </w:style>
  <w:style w:type="table" w:customStyle="1" w:styleId="2120">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qFormat="1"/>
    <w:lsdException w:name="toc 2"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Note Heading"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0">
    <w:name w:val="Normal"/>
    <w:qFormat/>
    <w:rsid w:val="00800173"/>
    <w:pPr>
      <w:widowControl w:val="0"/>
    </w:pPr>
    <w:rPr>
      <w:rFonts w:ascii="Calibri" w:eastAsia="新細明體" w:hAnsi="Calibri" w:cs="Times New Roman"/>
    </w:rPr>
  </w:style>
  <w:style w:type="paragraph" w:styleId="10">
    <w:name w:val="heading 1"/>
    <w:basedOn w:val="a0"/>
    <w:next w:val="a0"/>
    <w:link w:val="11"/>
    <w:uiPriority w:val="99"/>
    <w:qFormat/>
    <w:rsid w:val="003D385E"/>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nhideWhenUsed/>
    <w:rsid w:val="00E72DA5"/>
    <w:pPr>
      <w:tabs>
        <w:tab w:val="center" w:pos="4153"/>
        <w:tab w:val="right" w:pos="8306"/>
      </w:tabs>
      <w:snapToGrid w:val="0"/>
    </w:pPr>
    <w:rPr>
      <w:sz w:val="20"/>
      <w:szCs w:val="20"/>
    </w:rPr>
  </w:style>
  <w:style w:type="character" w:customStyle="1" w:styleId="a5">
    <w:name w:val="頁首 字元"/>
    <w:basedOn w:val="a1"/>
    <w:link w:val="a4"/>
    <w:uiPriority w:val="99"/>
    <w:rsid w:val="00E72DA5"/>
    <w:rPr>
      <w:sz w:val="20"/>
      <w:szCs w:val="20"/>
    </w:rPr>
  </w:style>
  <w:style w:type="paragraph" w:styleId="a6">
    <w:name w:val="footer"/>
    <w:basedOn w:val="a0"/>
    <w:link w:val="a7"/>
    <w:unhideWhenUsed/>
    <w:rsid w:val="00E72DA5"/>
    <w:pPr>
      <w:tabs>
        <w:tab w:val="center" w:pos="4153"/>
        <w:tab w:val="right" w:pos="8306"/>
      </w:tabs>
      <w:snapToGrid w:val="0"/>
    </w:pPr>
    <w:rPr>
      <w:sz w:val="20"/>
      <w:szCs w:val="20"/>
    </w:rPr>
  </w:style>
  <w:style w:type="character" w:customStyle="1" w:styleId="a7">
    <w:name w:val="頁尾 字元"/>
    <w:basedOn w:val="a1"/>
    <w:link w:val="a6"/>
    <w:uiPriority w:val="99"/>
    <w:rsid w:val="00E72DA5"/>
    <w:rPr>
      <w:sz w:val="20"/>
      <w:szCs w:val="20"/>
    </w:rPr>
  </w:style>
  <w:style w:type="paragraph" w:styleId="a8">
    <w:name w:val="Balloon Text"/>
    <w:basedOn w:val="a0"/>
    <w:link w:val="a9"/>
    <w:unhideWhenUsed/>
    <w:rsid w:val="007E7952"/>
    <w:rPr>
      <w:rFonts w:asciiTheme="majorHAnsi" w:eastAsiaTheme="majorEastAsia" w:hAnsiTheme="majorHAnsi" w:cstheme="majorBidi"/>
      <w:sz w:val="18"/>
      <w:szCs w:val="18"/>
    </w:rPr>
  </w:style>
  <w:style w:type="character" w:customStyle="1" w:styleId="a9">
    <w:name w:val="註解方塊文字 字元"/>
    <w:basedOn w:val="a1"/>
    <w:link w:val="a8"/>
    <w:rsid w:val="007E7952"/>
    <w:rPr>
      <w:rFonts w:asciiTheme="majorHAnsi" w:eastAsiaTheme="majorEastAsia" w:hAnsiTheme="majorHAnsi" w:cstheme="majorBidi"/>
      <w:sz w:val="18"/>
      <w:szCs w:val="18"/>
    </w:rPr>
  </w:style>
  <w:style w:type="numbering" w:customStyle="1" w:styleId="13">
    <w:name w:val="無清單1"/>
    <w:next w:val="a3"/>
    <w:uiPriority w:val="99"/>
    <w:semiHidden/>
    <w:unhideWhenUsed/>
    <w:rsid w:val="003D385E"/>
  </w:style>
  <w:style w:type="paragraph" w:customStyle="1" w:styleId="aa">
    <w:name w:val="主旨"/>
    <w:basedOn w:val="ab"/>
    <w:rsid w:val="003D385E"/>
    <w:pPr>
      <w:snapToGrid w:val="0"/>
      <w:spacing w:after="0" w:line="640" w:lineRule="exact"/>
      <w:ind w:leftChars="0" w:left="952" w:hanging="952"/>
    </w:pPr>
    <w:rPr>
      <w:rFonts w:ascii="Arial" w:eastAsia="標楷體" w:hAnsi="Arial"/>
      <w:sz w:val="32"/>
      <w:szCs w:val="20"/>
    </w:rPr>
  </w:style>
  <w:style w:type="paragraph" w:styleId="ab">
    <w:name w:val="Body Text Indent"/>
    <w:basedOn w:val="a0"/>
    <w:link w:val="ac"/>
    <w:rsid w:val="003D385E"/>
    <w:pPr>
      <w:spacing w:after="120"/>
      <w:ind w:leftChars="200" w:left="480"/>
    </w:pPr>
    <w:rPr>
      <w:rFonts w:ascii="Times New Roman" w:hAnsi="Times New Roman"/>
      <w:szCs w:val="24"/>
    </w:rPr>
  </w:style>
  <w:style w:type="character" w:customStyle="1" w:styleId="ac">
    <w:name w:val="本文縮排 字元"/>
    <w:basedOn w:val="a1"/>
    <w:link w:val="ab"/>
    <w:uiPriority w:val="99"/>
    <w:rsid w:val="003D385E"/>
    <w:rPr>
      <w:rFonts w:ascii="Times New Roman" w:eastAsia="新細明體" w:hAnsi="Times New Roman" w:cs="Times New Roman"/>
      <w:szCs w:val="24"/>
    </w:rPr>
  </w:style>
  <w:style w:type="character" w:styleId="ad">
    <w:name w:val="page number"/>
    <w:basedOn w:val="a1"/>
    <w:rsid w:val="003D385E"/>
  </w:style>
  <w:style w:type="paragraph" w:styleId="20">
    <w:name w:val="Body Text Indent 2"/>
    <w:basedOn w:val="a0"/>
    <w:link w:val="22"/>
    <w:rsid w:val="003D385E"/>
    <w:pPr>
      <w:spacing w:line="440" w:lineRule="exact"/>
      <w:ind w:leftChars="133" w:left="959" w:hangingChars="200" w:hanging="640"/>
    </w:pPr>
    <w:rPr>
      <w:rFonts w:ascii="Times New Roman" w:eastAsia="標楷體" w:hAnsi="Times New Roman"/>
      <w:sz w:val="32"/>
      <w:szCs w:val="24"/>
    </w:rPr>
  </w:style>
  <w:style w:type="character" w:customStyle="1" w:styleId="22">
    <w:name w:val="本文縮排 2 字元"/>
    <w:basedOn w:val="a1"/>
    <w:link w:val="20"/>
    <w:uiPriority w:val="99"/>
    <w:rsid w:val="003D385E"/>
    <w:rPr>
      <w:rFonts w:ascii="Times New Roman" w:eastAsia="標楷體" w:hAnsi="Times New Roman" w:cs="Times New Roman"/>
      <w:sz w:val="32"/>
      <w:szCs w:val="24"/>
    </w:rPr>
  </w:style>
  <w:style w:type="paragraph" w:customStyle="1" w:styleId="ae">
    <w:name w:val="說明"/>
    <w:basedOn w:val="a0"/>
    <w:rsid w:val="003D385E"/>
    <w:pPr>
      <w:snapToGrid w:val="0"/>
      <w:spacing w:line="540" w:lineRule="exact"/>
      <w:ind w:left="300" w:hangingChars="300" w:hanging="300"/>
    </w:pPr>
    <w:rPr>
      <w:rFonts w:ascii="Arial" w:eastAsia="標楷體" w:hAnsi="Arial"/>
      <w:sz w:val="32"/>
      <w:szCs w:val="20"/>
    </w:rPr>
  </w:style>
  <w:style w:type="paragraph" w:styleId="30">
    <w:name w:val="Body Text Indent 3"/>
    <w:basedOn w:val="a0"/>
    <w:link w:val="31"/>
    <w:rsid w:val="003D385E"/>
    <w:pPr>
      <w:spacing w:line="500" w:lineRule="exact"/>
      <w:ind w:leftChars="532" w:left="1917" w:hangingChars="200" w:hanging="640"/>
    </w:pPr>
    <w:rPr>
      <w:rFonts w:ascii="Times New Roman" w:eastAsia="標楷體" w:hAnsi="Times New Roman"/>
      <w:sz w:val="32"/>
      <w:szCs w:val="24"/>
    </w:rPr>
  </w:style>
  <w:style w:type="character" w:customStyle="1" w:styleId="31">
    <w:name w:val="本文縮排 3 字元"/>
    <w:basedOn w:val="a1"/>
    <w:link w:val="30"/>
    <w:uiPriority w:val="99"/>
    <w:rsid w:val="003D385E"/>
    <w:rPr>
      <w:rFonts w:ascii="Times New Roman" w:eastAsia="標楷體" w:hAnsi="Times New Roman" w:cs="Times New Roman"/>
      <w:sz w:val="32"/>
      <w:szCs w:val="24"/>
    </w:rPr>
  </w:style>
  <w:style w:type="character" w:styleId="af">
    <w:name w:val="Hyperlink"/>
    <w:rsid w:val="003D385E"/>
    <w:rPr>
      <w:color w:val="0000FF"/>
      <w:u w:val="single"/>
    </w:rPr>
  </w:style>
  <w:style w:type="character" w:styleId="af0">
    <w:name w:val="FollowedHyperlink"/>
    <w:rsid w:val="003D385E"/>
    <w:rPr>
      <w:color w:val="800080"/>
      <w:u w:val="single"/>
    </w:rPr>
  </w:style>
  <w:style w:type="paragraph" w:styleId="af1">
    <w:name w:val="footnote text"/>
    <w:basedOn w:val="a0"/>
    <w:link w:val="af2"/>
    <w:rsid w:val="003D385E"/>
    <w:pPr>
      <w:snapToGrid w:val="0"/>
    </w:pPr>
    <w:rPr>
      <w:rFonts w:ascii="Times New Roman" w:hAnsi="Times New Roman"/>
      <w:sz w:val="20"/>
      <w:szCs w:val="20"/>
    </w:rPr>
  </w:style>
  <w:style w:type="character" w:customStyle="1" w:styleId="af2">
    <w:name w:val="註腳文字 字元"/>
    <w:basedOn w:val="a1"/>
    <w:link w:val="af1"/>
    <w:uiPriority w:val="99"/>
    <w:semiHidden/>
    <w:rsid w:val="003D385E"/>
    <w:rPr>
      <w:rFonts w:ascii="Times New Roman" w:eastAsia="新細明體" w:hAnsi="Times New Roman" w:cs="Times New Roman"/>
      <w:sz w:val="20"/>
      <w:szCs w:val="20"/>
    </w:rPr>
  </w:style>
  <w:style w:type="character" w:customStyle="1" w:styleId="xl26">
    <w:name w:val="xl26 字元"/>
    <w:rsid w:val="003D385E"/>
    <w:rPr>
      <w:rFonts w:ascii="標楷體" w:eastAsia="標楷體" w:hAnsi="標楷體" w:cs="Arial Unicode MS"/>
      <w:sz w:val="24"/>
      <w:szCs w:val="24"/>
      <w:lang w:val="en-US" w:eastAsia="zh-TW" w:bidi="ar-SA"/>
    </w:rPr>
  </w:style>
  <w:style w:type="paragraph" w:styleId="af3">
    <w:name w:val="Body Text"/>
    <w:basedOn w:val="a0"/>
    <w:link w:val="af4"/>
    <w:rsid w:val="003D385E"/>
    <w:pPr>
      <w:spacing w:after="120"/>
    </w:pPr>
    <w:rPr>
      <w:rFonts w:ascii="Times New Roman" w:hAnsi="Times New Roman"/>
      <w:szCs w:val="24"/>
    </w:rPr>
  </w:style>
  <w:style w:type="character" w:customStyle="1" w:styleId="af4">
    <w:name w:val="本文 字元"/>
    <w:basedOn w:val="a1"/>
    <w:link w:val="af3"/>
    <w:uiPriority w:val="99"/>
    <w:rsid w:val="003D385E"/>
    <w:rPr>
      <w:rFonts w:ascii="Times New Roman" w:eastAsia="新細明體" w:hAnsi="Times New Roman" w:cs="Times New Roman"/>
      <w:szCs w:val="24"/>
    </w:rPr>
  </w:style>
  <w:style w:type="paragraph" w:customStyle="1" w:styleId="xl260">
    <w:name w:val="xl26"/>
    <w:basedOn w:val="a0"/>
    <w:rsid w:val="003D385E"/>
    <w:pPr>
      <w:widowControl/>
      <w:spacing w:before="100" w:beforeAutospacing="1" w:after="100" w:afterAutospacing="1"/>
    </w:pPr>
    <w:rPr>
      <w:rFonts w:ascii="標楷體" w:eastAsia="標楷體" w:hAnsi="標楷體" w:cs="Arial Unicode MS" w:hint="eastAsia"/>
      <w:kern w:val="0"/>
      <w:szCs w:val="24"/>
    </w:rPr>
  </w:style>
  <w:style w:type="paragraph" w:styleId="33">
    <w:name w:val="Body Text 3"/>
    <w:basedOn w:val="a0"/>
    <w:link w:val="34"/>
    <w:rsid w:val="003D385E"/>
    <w:rPr>
      <w:rFonts w:ascii="Times New Roman" w:eastAsia="標楷體" w:hAnsi="Times New Roman"/>
      <w:color w:val="0000FF"/>
      <w:szCs w:val="24"/>
    </w:rPr>
  </w:style>
  <w:style w:type="character" w:customStyle="1" w:styleId="34">
    <w:name w:val="本文 3 字元"/>
    <w:basedOn w:val="a1"/>
    <w:link w:val="33"/>
    <w:uiPriority w:val="99"/>
    <w:rsid w:val="003D385E"/>
    <w:rPr>
      <w:rFonts w:ascii="Times New Roman" w:eastAsia="標楷體" w:hAnsi="Times New Roman" w:cs="Times New Roman"/>
      <w:color w:val="0000FF"/>
      <w:szCs w:val="24"/>
    </w:rPr>
  </w:style>
  <w:style w:type="paragraph" w:styleId="af5">
    <w:name w:val="Note Heading"/>
    <w:basedOn w:val="a0"/>
    <w:next w:val="a0"/>
    <w:link w:val="af6"/>
    <w:rsid w:val="003D385E"/>
    <w:pPr>
      <w:jc w:val="center"/>
    </w:pPr>
    <w:rPr>
      <w:rFonts w:ascii="標楷體" w:eastAsia="標楷體" w:hAnsi="標楷體"/>
      <w:b/>
      <w:bCs/>
      <w:szCs w:val="24"/>
    </w:rPr>
  </w:style>
  <w:style w:type="character" w:customStyle="1" w:styleId="af6">
    <w:name w:val="註釋標題 字元"/>
    <w:basedOn w:val="a1"/>
    <w:link w:val="af5"/>
    <w:uiPriority w:val="99"/>
    <w:rsid w:val="003D385E"/>
    <w:rPr>
      <w:rFonts w:ascii="標楷體" w:eastAsia="標楷體" w:hAnsi="標楷體" w:cs="Times New Roman"/>
      <w:b/>
      <w:bCs/>
      <w:szCs w:val="24"/>
    </w:rPr>
  </w:style>
  <w:style w:type="paragraph" w:customStyle="1" w:styleId="af7">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8">
    <w:name w:val="字元 字元 字元 字元 字元 字元 字元 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9">
    <w:name w:val="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a">
    <w:name w:val="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4">
    <w:name w:val="字元 字元 字元 字元 字元1 字元 字元 字元"/>
    <w:basedOn w:val="a0"/>
    <w:rsid w:val="003D385E"/>
    <w:pPr>
      <w:widowControl/>
      <w:spacing w:after="160" w:line="240" w:lineRule="exact"/>
    </w:pPr>
    <w:rPr>
      <w:rFonts w:ascii="Tahoma" w:hAnsi="Tahoma"/>
      <w:kern w:val="0"/>
      <w:sz w:val="20"/>
      <w:szCs w:val="20"/>
      <w:lang w:eastAsia="en-US"/>
    </w:rPr>
  </w:style>
  <w:style w:type="paragraph" w:customStyle="1" w:styleId="110">
    <w:name w:val="字元 字元 字元 字元 字元1 字元 字元1"/>
    <w:basedOn w:val="a0"/>
    <w:rsid w:val="003D385E"/>
    <w:pPr>
      <w:widowControl/>
      <w:spacing w:after="160" w:line="240" w:lineRule="exact"/>
    </w:pPr>
    <w:rPr>
      <w:rFonts w:ascii="Tahoma" w:hAnsi="Tahoma"/>
      <w:kern w:val="0"/>
      <w:sz w:val="20"/>
      <w:szCs w:val="20"/>
      <w:lang w:eastAsia="en-US"/>
    </w:rPr>
  </w:style>
  <w:style w:type="paragraph" w:customStyle="1" w:styleId="afb">
    <w:name w:val="字元 字元 字元 字元 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15">
    <w:name w:val="字元 字元 字元 字元 字元1 字元 字元 字元 字元 字元 字元"/>
    <w:basedOn w:val="a0"/>
    <w:rsid w:val="003D385E"/>
    <w:pPr>
      <w:widowControl/>
      <w:spacing w:after="160" w:line="240" w:lineRule="exact"/>
    </w:pPr>
    <w:rPr>
      <w:rFonts w:ascii="Tahoma" w:hAnsi="Tahoma"/>
      <w:kern w:val="0"/>
      <w:sz w:val="20"/>
      <w:szCs w:val="20"/>
      <w:lang w:eastAsia="en-US"/>
    </w:rPr>
  </w:style>
  <w:style w:type="paragraph" w:customStyle="1" w:styleId="16">
    <w:name w:val="字元 字元 字元 字元 字元1 字元"/>
    <w:basedOn w:val="a0"/>
    <w:semiHidden/>
    <w:rsid w:val="003D385E"/>
    <w:pPr>
      <w:widowControl/>
      <w:spacing w:after="160" w:line="240" w:lineRule="exact"/>
    </w:pPr>
    <w:rPr>
      <w:rFonts w:ascii="Verdana" w:eastAsia="Times New Roman" w:hAnsi="Verdana"/>
      <w:kern w:val="0"/>
      <w:sz w:val="20"/>
      <w:szCs w:val="20"/>
      <w:lang w:eastAsia="en-US"/>
    </w:rPr>
  </w:style>
  <w:style w:type="paragraph" w:customStyle="1" w:styleId="afc">
    <w:name w:val="字元"/>
    <w:basedOn w:val="a0"/>
    <w:semiHidden/>
    <w:rsid w:val="003D385E"/>
    <w:pPr>
      <w:widowControl/>
      <w:spacing w:after="160" w:line="240" w:lineRule="exact"/>
    </w:pPr>
    <w:rPr>
      <w:rFonts w:ascii="Verdana" w:eastAsia="Times New Roman" w:hAnsi="Verdana"/>
      <w:kern w:val="0"/>
      <w:sz w:val="20"/>
      <w:szCs w:val="20"/>
      <w:lang w:eastAsia="en-US"/>
    </w:rPr>
  </w:style>
  <w:style w:type="character" w:styleId="afd">
    <w:name w:val="footnote reference"/>
    <w:rsid w:val="003D385E"/>
    <w:rPr>
      <w:vertAlign w:val="superscript"/>
    </w:rPr>
  </w:style>
  <w:style w:type="character" w:styleId="afe">
    <w:name w:val="Strong"/>
    <w:qFormat/>
    <w:rsid w:val="003D385E"/>
    <w:rPr>
      <w:b/>
      <w:bCs/>
    </w:rPr>
  </w:style>
  <w:style w:type="table" w:styleId="aff">
    <w:name w:val="Table Grid"/>
    <w:basedOn w:val="a2"/>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字元 字元 字元 字元 字元"/>
    <w:basedOn w:val="a0"/>
    <w:semiHidden/>
    <w:rsid w:val="003D385E"/>
    <w:pPr>
      <w:widowControl/>
      <w:spacing w:after="160" w:line="240" w:lineRule="exact"/>
    </w:pPr>
    <w:rPr>
      <w:rFonts w:ascii="Verdana" w:hAnsi="Verdana"/>
      <w:kern w:val="0"/>
      <w:sz w:val="20"/>
      <w:szCs w:val="20"/>
      <w:lang w:eastAsia="en-US"/>
    </w:rPr>
  </w:style>
  <w:style w:type="paragraph" w:customStyle="1" w:styleId="17">
    <w:name w:val="清單段落1"/>
    <w:basedOn w:val="a0"/>
    <w:rsid w:val="003D385E"/>
    <w:pPr>
      <w:ind w:leftChars="200" w:left="480"/>
    </w:pPr>
    <w:rPr>
      <w:rFonts w:ascii="Times New Roman" w:hAnsi="Times New Roman"/>
      <w:szCs w:val="24"/>
    </w:rPr>
  </w:style>
  <w:style w:type="paragraph" w:styleId="aff1">
    <w:name w:val="List Paragraph"/>
    <w:basedOn w:val="a0"/>
    <w:link w:val="aff2"/>
    <w:uiPriority w:val="34"/>
    <w:qFormat/>
    <w:rsid w:val="003D385E"/>
    <w:pPr>
      <w:ind w:leftChars="200" w:left="480"/>
    </w:pPr>
  </w:style>
  <w:style w:type="paragraph" w:customStyle="1" w:styleId="40">
    <w:name w:val="清單段落4"/>
    <w:basedOn w:val="a0"/>
    <w:rsid w:val="003D385E"/>
    <w:pPr>
      <w:ind w:leftChars="200" w:left="480"/>
    </w:pPr>
    <w:rPr>
      <w:rFonts w:ascii="Times New Roman" w:hAnsi="Times New Roman"/>
      <w:szCs w:val="24"/>
    </w:rPr>
  </w:style>
  <w:style w:type="paragraph" w:customStyle="1" w:styleId="18">
    <w:name w:val="清單段落1"/>
    <w:basedOn w:val="a0"/>
    <w:rsid w:val="003D385E"/>
    <w:pPr>
      <w:ind w:leftChars="200" w:left="480"/>
    </w:pPr>
    <w:rPr>
      <w:rFonts w:ascii="Times New Roman" w:hAnsi="Times New Roman"/>
      <w:szCs w:val="24"/>
    </w:rPr>
  </w:style>
  <w:style w:type="character" w:customStyle="1" w:styleId="11">
    <w:name w:val="標題 1 字元"/>
    <w:basedOn w:val="a1"/>
    <w:link w:val="10"/>
    <w:uiPriority w:val="99"/>
    <w:rsid w:val="003D385E"/>
    <w:rPr>
      <w:rFonts w:asciiTheme="majorHAnsi" w:eastAsiaTheme="majorEastAsia" w:hAnsiTheme="majorHAnsi" w:cstheme="majorBidi"/>
      <w:b/>
      <w:bCs/>
      <w:kern w:val="52"/>
      <w:sz w:val="52"/>
      <w:szCs w:val="52"/>
    </w:rPr>
  </w:style>
  <w:style w:type="numbering" w:customStyle="1" w:styleId="24">
    <w:name w:val="無清單2"/>
    <w:next w:val="a3"/>
    <w:semiHidden/>
    <w:unhideWhenUsed/>
    <w:rsid w:val="003D385E"/>
  </w:style>
  <w:style w:type="numbering" w:customStyle="1" w:styleId="112">
    <w:name w:val="無清單11"/>
    <w:next w:val="a3"/>
    <w:uiPriority w:val="99"/>
    <w:semiHidden/>
    <w:unhideWhenUsed/>
    <w:rsid w:val="003D385E"/>
  </w:style>
  <w:style w:type="paragraph" w:styleId="aff3">
    <w:name w:val="TOC Heading"/>
    <w:basedOn w:val="10"/>
    <w:next w:val="a0"/>
    <w:uiPriority w:val="99"/>
    <w:unhideWhenUsed/>
    <w:qFormat/>
    <w:rsid w:val="003D385E"/>
    <w:pPr>
      <w:keepLines/>
      <w:widowControl/>
      <w:spacing w:before="480" w:after="0" w:line="276" w:lineRule="auto"/>
      <w:outlineLvl w:val="9"/>
    </w:pPr>
    <w:rPr>
      <w:color w:val="365F91" w:themeColor="accent1" w:themeShade="BF"/>
      <w:kern w:val="0"/>
      <w:sz w:val="28"/>
      <w:szCs w:val="28"/>
    </w:rPr>
  </w:style>
  <w:style w:type="paragraph" w:styleId="25">
    <w:name w:val="toc 2"/>
    <w:basedOn w:val="a0"/>
    <w:next w:val="a0"/>
    <w:autoRedefine/>
    <w:uiPriority w:val="99"/>
    <w:unhideWhenUsed/>
    <w:qFormat/>
    <w:rsid w:val="003D385E"/>
    <w:pPr>
      <w:widowControl/>
      <w:spacing w:after="100" w:line="276" w:lineRule="auto"/>
      <w:ind w:leftChars="-39" w:left="-94" w:firstLineChars="235" w:firstLine="517"/>
    </w:pPr>
    <w:rPr>
      <w:rFonts w:asciiTheme="minorHAnsi" w:eastAsiaTheme="minorEastAsia" w:hAnsiTheme="minorHAnsi" w:cstheme="minorBidi"/>
      <w:kern w:val="0"/>
      <w:sz w:val="22"/>
    </w:rPr>
  </w:style>
  <w:style w:type="paragraph" w:styleId="1a">
    <w:name w:val="toc 1"/>
    <w:basedOn w:val="a0"/>
    <w:next w:val="a0"/>
    <w:autoRedefine/>
    <w:uiPriority w:val="99"/>
    <w:unhideWhenUsed/>
    <w:qFormat/>
    <w:rsid w:val="000E45BC"/>
    <w:pPr>
      <w:widowControl/>
      <w:tabs>
        <w:tab w:val="right" w:leader="dot" w:pos="8296"/>
      </w:tabs>
      <w:spacing w:after="100" w:line="800" w:lineRule="exact"/>
      <w:ind w:left="849" w:hangingChars="386" w:hanging="849"/>
    </w:pPr>
    <w:rPr>
      <w:rFonts w:asciiTheme="minorHAnsi" w:eastAsiaTheme="minorEastAsia" w:hAnsiTheme="minorHAnsi" w:cstheme="minorBidi"/>
      <w:kern w:val="0"/>
      <w:sz w:val="22"/>
    </w:rPr>
  </w:style>
  <w:style w:type="table" w:customStyle="1" w:styleId="1b">
    <w:name w:val="表格格線1"/>
    <w:basedOn w:val="a2"/>
    <w:next w:val="aff"/>
    <w:uiPriority w:val="59"/>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字元 字元 字元 字元 字元 字元"/>
    <w:basedOn w:val="a0"/>
    <w:semiHidden/>
    <w:rsid w:val="003D385E"/>
    <w:pPr>
      <w:widowControl/>
      <w:spacing w:after="160" w:line="240" w:lineRule="exact"/>
    </w:pPr>
    <w:rPr>
      <w:rFonts w:ascii="Verdana" w:eastAsia="Times New Roman" w:hAnsi="Verdana"/>
      <w:kern w:val="0"/>
      <w:sz w:val="20"/>
      <w:szCs w:val="20"/>
      <w:lang w:eastAsia="en-US"/>
    </w:rPr>
  </w:style>
  <w:style w:type="paragraph" w:styleId="aff5">
    <w:name w:val="Document Map"/>
    <w:basedOn w:val="a0"/>
    <w:link w:val="aff6"/>
    <w:rsid w:val="003D385E"/>
    <w:pPr>
      <w:shd w:val="clear" w:color="auto" w:fill="000080"/>
    </w:pPr>
    <w:rPr>
      <w:rFonts w:ascii="Arial" w:hAnsi="Arial"/>
      <w:szCs w:val="24"/>
    </w:rPr>
  </w:style>
  <w:style w:type="character" w:customStyle="1" w:styleId="aff6">
    <w:name w:val="文件引導模式 字元"/>
    <w:basedOn w:val="a1"/>
    <w:link w:val="aff5"/>
    <w:semiHidden/>
    <w:rsid w:val="003D385E"/>
    <w:rPr>
      <w:rFonts w:ascii="Arial" w:eastAsia="新細明體" w:hAnsi="Arial" w:cs="Times New Roman"/>
      <w:szCs w:val="24"/>
      <w:shd w:val="clear" w:color="auto" w:fill="000080"/>
    </w:rPr>
  </w:style>
  <w:style w:type="paragraph" w:customStyle="1" w:styleId="aff7">
    <w:name w:val="字元 字元 字元 字元 字元 字元 字元 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8">
    <w:name w:val="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c">
    <w:name w:val="字元 字元 字元 字元 字元1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14">
    <w:name w:val="字元 字元 字元 字元 字元1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aff9">
    <w:name w:val="字元 字元 字元 字元 字元 字元 字元 字元 字元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1d">
    <w:name w:val="字元 字元 字元 字元 字元1 字元 字元 字元 字元 字元 字元"/>
    <w:basedOn w:val="a0"/>
    <w:uiPriority w:val="99"/>
    <w:rsid w:val="003D385E"/>
    <w:pPr>
      <w:widowControl/>
      <w:spacing w:after="160" w:line="240" w:lineRule="exact"/>
    </w:pPr>
    <w:rPr>
      <w:rFonts w:ascii="Tahoma" w:hAnsi="Tahoma"/>
      <w:kern w:val="0"/>
      <w:sz w:val="20"/>
      <w:szCs w:val="20"/>
      <w:lang w:eastAsia="en-US"/>
    </w:rPr>
  </w:style>
  <w:style w:type="paragraph" w:customStyle="1" w:styleId="1e">
    <w:name w:val="字元 字元 字元 字元 字元1 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paragraph" w:customStyle="1" w:styleId="affa">
    <w:name w:val="字元"/>
    <w:basedOn w:val="a0"/>
    <w:uiPriority w:val="99"/>
    <w:semiHidden/>
    <w:rsid w:val="003D385E"/>
    <w:pPr>
      <w:widowControl/>
      <w:spacing w:after="160" w:line="240" w:lineRule="exact"/>
    </w:pPr>
    <w:rPr>
      <w:rFonts w:ascii="Verdana" w:eastAsia="Times New Roman" w:hAnsi="Verdana"/>
      <w:kern w:val="0"/>
      <w:sz w:val="20"/>
      <w:szCs w:val="20"/>
      <w:lang w:eastAsia="en-US"/>
    </w:rPr>
  </w:style>
  <w:style w:type="character" w:customStyle="1" w:styleId="1f">
    <w:name w:val="字元 字元1"/>
    <w:uiPriority w:val="99"/>
    <w:rsid w:val="003D385E"/>
    <w:rPr>
      <w:rFonts w:eastAsia="新細明體"/>
      <w:kern w:val="2"/>
      <w:lang w:val="en-US" w:eastAsia="zh-TW" w:bidi="ar-SA"/>
    </w:rPr>
  </w:style>
  <w:style w:type="numbering" w:customStyle="1" w:styleId="1110">
    <w:name w:val="無清單111"/>
    <w:next w:val="a3"/>
    <w:uiPriority w:val="99"/>
    <w:semiHidden/>
    <w:unhideWhenUsed/>
    <w:rsid w:val="003D385E"/>
  </w:style>
  <w:style w:type="character" w:customStyle="1" w:styleId="26">
    <w:name w:val="字元 字元2"/>
    <w:uiPriority w:val="99"/>
    <w:rsid w:val="003D385E"/>
    <w:rPr>
      <w:rFonts w:eastAsia="新細明體"/>
      <w:kern w:val="2"/>
      <w:lang w:val="en-US" w:eastAsia="zh-TW" w:bidi="ar-SA"/>
    </w:rPr>
  </w:style>
  <w:style w:type="character" w:customStyle="1" w:styleId="EmailStyle82">
    <w:name w:val="EmailStyle82"/>
    <w:basedOn w:val="a1"/>
    <w:uiPriority w:val="99"/>
    <w:semiHidden/>
    <w:rsid w:val="003D385E"/>
    <w:rPr>
      <w:rFonts w:ascii="Arial" w:eastAsia="新細明體" w:hAnsi="Arial" w:cs="Arial"/>
      <w:color w:val="000080"/>
      <w:sz w:val="18"/>
      <w:szCs w:val="20"/>
    </w:rPr>
  </w:style>
  <w:style w:type="paragraph" w:styleId="affb">
    <w:name w:val="Date"/>
    <w:basedOn w:val="a0"/>
    <w:next w:val="a0"/>
    <w:link w:val="affc"/>
    <w:uiPriority w:val="99"/>
    <w:rsid w:val="003D385E"/>
    <w:pPr>
      <w:jc w:val="right"/>
    </w:pPr>
    <w:rPr>
      <w:rFonts w:ascii="Times New Roman" w:eastAsia="標楷體" w:hAnsi="Times New Roman"/>
      <w:b/>
      <w:bCs/>
      <w:sz w:val="36"/>
      <w:szCs w:val="24"/>
    </w:rPr>
  </w:style>
  <w:style w:type="character" w:customStyle="1" w:styleId="affc">
    <w:name w:val="日期 字元"/>
    <w:basedOn w:val="a1"/>
    <w:link w:val="affb"/>
    <w:uiPriority w:val="99"/>
    <w:rsid w:val="003D385E"/>
    <w:rPr>
      <w:rFonts w:ascii="Times New Roman" w:eastAsia="標楷體" w:hAnsi="Times New Roman" w:cs="Times New Roman"/>
      <w:b/>
      <w:bCs/>
      <w:sz w:val="36"/>
      <w:szCs w:val="24"/>
    </w:rPr>
  </w:style>
  <w:style w:type="paragraph" w:styleId="27">
    <w:name w:val="Body Text 2"/>
    <w:basedOn w:val="a0"/>
    <w:link w:val="28"/>
    <w:uiPriority w:val="99"/>
    <w:rsid w:val="003D385E"/>
    <w:pPr>
      <w:spacing w:after="120" w:line="480" w:lineRule="auto"/>
    </w:pPr>
    <w:rPr>
      <w:rFonts w:ascii="標楷體" w:eastAsia="標楷體" w:hAnsi="標楷體"/>
      <w:sz w:val="28"/>
      <w:szCs w:val="24"/>
    </w:rPr>
  </w:style>
  <w:style w:type="character" w:customStyle="1" w:styleId="28">
    <w:name w:val="本文 2 字元"/>
    <w:basedOn w:val="a1"/>
    <w:link w:val="27"/>
    <w:uiPriority w:val="99"/>
    <w:rsid w:val="003D385E"/>
    <w:rPr>
      <w:rFonts w:ascii="標楷體" w:eastAsia="標楷體" w:hAnsi="標楷體" w:cs="Times New Roman"/>
      <w:sz w:val="28"/>
      <w:szCs w:val="24"/>
    </w:rPr>
  </w:style>
  <w:style w:type="paragraph" w:styleId="affd">
    <w:name w:val="Block Text"/>
    <w:basedOn w:val="a0"/>
    <w:uiPriority w:val="99"/>
    <w:rsid w:val="003D385E"/>
    <w:pPr>
      <w:ind w:left="113" w:right="113"/>
      <w:jc w:val="center"/>
    </w:pPr>
    <w:rPr>
      <w:rFonts w:ascii="Times New Roman" w:eastAsia="標楷體" w:hAnsi="Times New Roman"/>
      <w:sz w:val="32"/>
      <w:szCs w:val="24"/>
    </w:rPr>
  </w:style>
  <w:style w:type="paragraph" w:styleId="affe">
    <w:name w:val="Closing"/>
    <w:basedOn w:val="a0"/>
    <w:link w:val="afff"/>
    <w:uiPriority w:val="99"/>
    <w:rsid w:val="003D385E"/>
    <w:pPr>
      <w:ind w:leftChars="1800" w:left="100"/>
    </w:pPr>
    <w:rPr>
      <w:rFonts w:ascii="標楷體" w:eastAsia="標楷體" w:hAnsi="標楷體"/>
      <w:b/>
      <w:bCs/>
      <w:szCs w:val="24"/>
    </w:rPr>
  </w:style>
  <w:style w:type="character" w:customStyle="1" w:styleId="afff">
    <w:name w:val="結語 字元"/>
    <w:basedOn w:val="a1"/>
    <w:link w:val="affe"/>
    <w:uiPriority w:val="99"/>
    <w:rsid w:val="003D385E"/>
    <w:rPr>
      <w:rFonts w:ascii="標楷體" w:eastAsia="標楷體" w:hAnsi="標楷體" w:cs="Times New Roman"/>
      <w:b/>
      <w:bCs/>
      <w:szCs w:val="24"/>
    </w:rPr>
  </w:style>
  <w:style w:type="paragraph" w:customStyle="1" w:styleId="xl27">
    <w:name w:val="xl27"/>
    <w:basedOn w:val="a0"/>
    <w:uiPriority w:val="99"/>
    <w:rsid w:val="003D385E"/>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sz w:val="20"/>
      <w:szCs w:val="20"/>
    </w:rPr>
  </w:style>
  <w:style w:type="paragraph" w:customStyle="1" w:styleId="xl30">
    <w:name w:val="xl30"/>
    <w:basedOn w:val="a0"/>
    <w:uiPriority w:val="99"/>
    <w:rsid w:val="003D385E"/>
    <w:pPr>
      <w:widowControl/>
      <w:pBdr>
        <w:bottom w:val="single" w:sz="4" w:space="0" w:color="auto"/>
        <w:right w:val="single" w:sz="4" w:space="0" w:color="auto"/>
      </w:pBdr>
      <w:spacing w:before="100" w:beforeAutospacing="1" w:after="100" w:afterAutospacing="1"/>
      <w:jc w:val="center"/>
    </w:pPr>
    <w:rPr>
      <w:rFonts w:ascii="Times New Roman" w:eastAsia="Arial Unicode MS" w:hAnsi="Times New Roman"/>
      <w:color w:val="0000FF"/>
      <w:kern w:val="0"/>
      <w:sz w:val="20"/>
      <w:szCs w:val="20"/>
      <w:u w:val="single"/>
    </w:rPr>
  </w:style>
  <w:style w:type="paragraph" w:customStyle="1" w:styleId="a">
    <w:name w:val="分項段落"/>
    <w:basedOn w:val="a0"/>
    <w:uiPriority w:val="99"/>
    <w:rsid w:val="003D385E"/>
    <w:pPr>
      <w:numPr>
        <w:numId w:val="15"/>
      </w:numPr>
      <w:adjustRightInd w:val="0"/>
      <w:snapToGrid w:val="0"/>
      <w:jc w:val="both"/>
      <w:textAlignment w:val="baseline"/>
    </w:pPr>
    <w:rPr>
      <w:rFonts w:ascii="Times New Roman" w:eastAsia="標楷體" w:hAnsi="Times New Roman"/>
      <w:noProof/>
      <w:kern w:val="0"/>
      <w:sz w:val="36"/>
      <w:szCs w:val="20"/>
    </w:rPr>
  </w:style>
  <w:style w:type="paragraph" w:styleId="afff0">
    <w:name w:val="Plain Text"/>
    <w:basedOn w:val="a0"/>
    <w:link w:val="afff1"/>
    <w:uiPriority w:val="99"/>
    <w:rsid w:val="003D385E"/>
    <w:rPr>
      <w:rFonts w:ascii="細明體" w:eastAsia="細明體" w:hAnsi="Courier New"/>
      <w:szCs w:val="20"/>
    </w:rPr>
  </w:style>
  <w:style w:type="character" w:customStyle="1" w:styleId="afff1">
    <w:name w:val="純文字 字元"/>
    <w:basedOn w:val="a1"/>
    <w:link w:val="afff0"/>
    <w:uiPriority w:val="99"/>
    <w:rsid w:val="003D385E"/>
    <w:rPr>
      <w:rFonts w:ascii="細明體" w:eastAsia="細明體" w:hAnsi="Courier New" w:cs="Times New Roman"/>
      <w:szCs w:val="20"/>
    </w:rPr>
  </w:style>
  <w:style w:type="paragraph" w:customStyle="1" w:styleId="afff2">
    <w:name w:val="一內文"/>
    <w:basedOn w:val="a0"/>
    <w:uiPriority w:val="99"/>
    <w:rsid w:val="003D385E"/>
    <w:pPr>
      <w:adjustRightInd w:val="0"/>
      <w:spacing w:line="360" w:lineRule="exact"/>
      <w:ind w:left="1080"/>
      <w:textAlignment w:val="baseline"/>
    </w:pPr>
    <w:rPr>
      <w:rFonts w:ascii="標楷體" w:eastAsia="標楷體" w:hAnsi="Times New Roman"/>
      <w:kern w:val="0"/>
      <w:sz w:val="28"/>
      <w:szCs w:val="20"/>
    </w:rPr>
  </w:style>
  <w:style w:type="paragraph" w:styleId="Web">
    <w:name w:val="Normal (Web)"/>
    <w:basedOn w:val="a0"/>
    <w:uiPriority w:val="99"/>
    <w:unhideWhenUsed/>
    <w:rsid w:val="003D385E"/>
    <w:pPr>
      <w:widowControl/>
      <w:spacing w:before="100" w:beforeAutospacing="1" w:after="100" w:afterAutospacing="1"/>
    </w:pPr>
    <w:rPr>
      <w:rFonts w:ascii="新細明體" w:hAnsi="新細明體" w:cs="新細明體"/>
      <w:kern w:val="0"/>
      <w:szCs w:val="24"/>
    </w:rPr>
  </w:style>
  <w:style w:type="paragraph" w:styleId="afff3">
    <w:name w:val="Salutation"/>
    <w:basedOn w:val="a0"/>
    <w:next w:val="a0"/>
    <w:link w:val="afff4"/>
    <w:uiPriority w:val="99"/>
    <w:rsid w:val="003D385E"/>
    <w:rPr>
      <w:rFonts w:ascii="Times New Roman" w:eastAsia="標楷體" w:hAnsi="標楷體"/>
      <w:bCs/>
      <w:color w:val="FF0000"/>
      <w:szCs w:val="24"/>
      <w:lang w:val="x-none" w:eastAsia="x-none"/>
    </w:rPr>
  </w:style>
  <w:style w:type="character" w:customStyle="1" w:styleId="afff4">
    <w:name w:val="問候 字元"/>
    <w:basedOn w:val="a1"/>
    <w:link w:val="afff3"/>
    <w:uiPriority w:val="99"/>
    <w:rsid w:val="003D385E"/>
    <w:rPr>
      <w:rFonts w:ascii="Times New Roman" w:eastAsia="標楷體" w:hAnsi="標楷體" w:cs="Times New Roman"/>
      <w:bCs/>
      <w:color w:val="FF0000"/>
      <w:szCs w:val="24"/>
      <w:lang w:val="x-none" w:eastAsia="x-none"/>
    </w:rPr>
  </w:style>
  <w:style w:type="character" w:customStyle="1" w:styleId="font10">
    <w:name w:val="font10"/>
    <w:basedOn w:val="a1"/>
    <w:rsid w:val="003D385E"/>
  </w:style>
  <w:style w:type="paragraph" w:styleId="afff5">
    <w:name w:val="No Spacing"/>
    <w:uiPriority w:val="1"/>
    <w:qFormat/>
    <w:rsid w:val="003D385E"/>
    <w:pPr>
      <w:widowControl w:val="0"/>
    </w:pPr>
  </w:style>
  <w:style w:type="table" w:styleId="afff6">
    <w:name w:val="Light Shading"/>
    <w:basedOn w:val="a2"/>
    <w:uiPriority w:val="60"/>
    <w:rsid w:val="003D385E"/>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
    <w:name w:val="樣式2"/>
    <w:uiPriority w:val="99"/>
    <w:rsid w:val="003D385E"/>
    <w:pPr>
      <w:numPr>
        <w:numId w:val="21"/>
      </w:numPr>
    </w:pPr>
  </w:style>
  <w:style w:type="table" w:customStyle="1" w:styleId="115">
    <w:name w:val="表格格線11"/>
    <w:basedOn w:val="a2"/>
    <w:next w:val="aff"/>
    <w:uiPriority w:val="99"/>
    <w:rsid w:val="003D385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3D385E"/>
    <w:pPr>
      <w:numPr>
        <w:numId w:val="22"/>
      </w:numPr>
    </w:pPr>
  </w:style>
  <w:style w:type="numbering" w:customStyle="1" w:styleId="21">
    <w:name w:val="樣式21"/>
    <w:uiPriority w:val="99"/>
    <w:rsid w:val="003D385E"/>
    <w:pPr>
      <w:numPr>
        <w:numId w:val="23"/>
      </w:numPr>
    </w:pPr>
  </w:style>
  <w:style w:type="numbering" w:customStyle="1" w:styleId="3">
    <w:name w:val="樣式3"/>
    <w:uiPriority w:val="99"/>
    <w:rsid w:val="003D385E"/>
    <w:pPr>
      <w:numPr>
        <w:numId w:val="24"/>
      </w:numPr>
    </w:pPr>
  </w:style>
  <w:style w:type="numbering" w:customStyle="1" w:styleId="4">
    <w:name w:val="樣式4"/>
    <w:uiPriority w:val="99"/>
    <w:rsid w:val="003D385E"/>
    <w:pPr>
      <w:numPr>
        <w:numId w:val="25"/>
      </w:numPr>
    </w:pPr>
  </w:style>
  <w:style w:type="numbering" w:customStyle="1" w:styleId="5">
    <w:name w:val="樣式5"/>
    <w:uiPriority w:val="99"/>
    <w:rsid w:val="003D385E"/>
    <w:pPr>
      <w:numPr>
        <w:numId w:val="26"/>
      </w:numPr>
    </w:pPr>
  </w:style>
  <w:style w:type="numbering" w:customStyle="1" w:styleId="6">
    <w:name w:val="樣式6"/>
    <w:uiPriority w:val="99"/>
    <w:rsid w:val="003D385E"/>
    <w:pPr>
      <w:numPr>
        <w:numId w:val="27"/>
      </w:numPr>
    </w:pPr>
  </w:style>
  <w:style w:type="numbering" w:customStyle="1" w:styleId="7">
    <w:name w:val="樣式7"/>
    <w:uiPriority w:val="99"/>
    <w:rsid w:val="003D385E"/>
    <w:pPr>
      <w:numPr>
        <w:numId w:val="28"/>
      </w:numPr>
    </w:pPr>
  </w:style>
  <w:style w:type="numbering" w:customStyle="1" w:styleId="8">
    <w:name w:val="樣式8"/>
    <w:uiPriority w:val="99"/>
    <w:rsid w:val="003D385E"/>
  </w:style>
  <w:style w:type="character" w:styleId="afff7">
    <w:name w:val="annotation reference"/>
    <w:basedOn w:val="a1"/>
    <w:uiPriority w:val="99"/>
    <w:rsid w:val="003D385E"/>
    <w:rPr>
      <w:rFonts w:cs="Times New Roman"/>
      <w:sz w:val="18"/>
    </w:rPr>
  </w:style>
  <w:style w:type="paragraph" w:styleId="afff8">
    <w:name w:val="annotation text"/>
    <w:basedOn w:val="a0"/>
    <w:link w:val="afff9"/>
    <w:uiPriority w:val="99"/>
    <w:rsid w:val="003D385E"/>
    <w:rPr>
      <w:rFonts w:ascii="標楷體" w:eastAsia="標楷體" w:hAnsi="標楷體"/>
      <w:sz w:val="28"/>
      <w:szCs w:val="24"/>
    </w:rPr>
  </w:style>
  <w:style w:type="character" w:customStyle="1" w:styleId="afff9">
    <w:name w:val="註解文字 字元"/>
    <w:basedOn w:val="a1"/>
    <w:link w:val="afff8"/>
    <w:uiPriority w:val="99"/>
    <w:rsid w:val="003D385E"/>
    <w:rPr>
      <w:rFonts w:ascii="標楷體" w:eastAsia="標楷體" w:hAnsi="標楷體" w:cs="Times New Roman"/>
      <w:sz w:val="28"/>
      <w:szCs w:val="24"/>
    </w:rPr>
  </w:style>
  <w:style w:type="paragraph" w:customStyle="1" w:styleId="1f0">
    <w:name w:val="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1">
    <w:name w:val="字元 字元 字元 字元 字元 字元 字元 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2">
    <w:name w:val="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3">
    <w:name w:val="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6">
    <w:name w:val="字元 字元 字元 字元 字元1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11">
    <w:name w:val="字元 字元 字元 字元 字元1 字元 字元11"/>
    <w:basedOn w:val="a0"/>
    <w:uiPriority w:val="99"/>
    <w:rsid w:val="003D385E"/>
    <w:pPr>
      <w:widowControl/>
      <w:spacing w:after="160" w:line="240" w:lineRule="exact"/>
    </w:pPr>
    <w:rPr>
      <w:rFonts w:ascii="Tahoma" w:hAnsi="Tahoma"/>
      <w:kern w:val="0"/>
      <w:sz w:val="20"/>
      <w:szCs w:val="20"/>
      <w:lang w:eastAsia="en-US"/>
    </w:rPr>
  </w:style>
  <w:style w:type="paragraph" w:customStyle="1" w:styleId="1f4">
    <w:name w:val="字元 字元 字元 字元 字元 字元 字元 字元 字元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17">
    <w:name w:val="字元 字元 字元 字元 字元1 字元 字元 字元 字元 字元 字元1"/>
    <w:basedOn w:val="a0"/>
    <w:uiPriority w:val="99"/>
    <w:rsid w:val="003D385E"/>
    <w:pPr>
      <w:widowControl/>
      <w:spacing w:after="160" w:line="240" w:lineRule="exact"/>
    </w:pPr>
    <w:rPr>
      <w:rFonts w:ascii="Tahoma" w:hAnsi="Tahoma"/>
      <w:kern w:val="0"/>
      <w:sz w:val="20"/>
      <w:szCs w:val="20"/>
      <w:lang w:eastAsia="en-US"/>
    </w:rPr>
  </w:style>
  <w:style w:type="paragraph" w:customStyle="1" w:styleId="118">
    <w:name w:val="字元 字元 字元 字元 字元1 字元1"/>
    <w:basedOn w:val="a0"/>
    <w:uiPriority w:val="99"/>
    <w:semiHidden/>
    <w:rsid w:val="003D385E"/>
    <w:pPr>
      <w:widowControl/>
      <w:spacing w:after="160" w:line="240" w:lineRule="exact"/>
    </w:pPr>
    <w:rPr>
      <w:rFonts w:ascii="Verdana" w:hAnsi="Verdana"/>
      <w:kern w:val="0"/>
      <w:sz w:val="20"/>
      <w:szCs w:val="20"/>
      <w:lang w:eastAsia="en-US"/>
    </w:rPr>
  </w:style>
  <w:style w:type="paragraph" w:customStyle="1" w:styleId="1f5">
    <w:name w:val="字元1"/>
    <w:basedOn w:val="a0"/>
    <w:uiPriority w:val="99"/>
    <w:semiHidden/>
    <w:rsid w:val="003D385E"/>
    <w:pPr>
      <w:widowControl/>
      <w:spacing w:after="160" w:line="240" w:lineRule="exact"/>
    </w:pPr>
    <w:rPr>
      <w:rFonts w:ascii="Verdana" w:hAnsi="Verdana"/>
      <w:kern w:val="0"/>
      <w:sz w:val="20"/>
      <w:szCs w:val="20"/>
      <w:lang w:eastAsia="en-US"/>
    </w:rPr>
  </w:style>
  <w:style w:type="paragraph" w:styleId="35">
    <w:name w:val="toc 3"/>
    <w:basedOn w:val="a0"/>
    <w:next w:val="a0"/>
    <w:autoRedefine/>
    <w:uiPriority w:val="99"/>
    <w:rsid w:val="003D385E"/>
    <w:pPr>
      <w:widowControl/>
      <w:spacing w:after="100" w:line="276" w:lineRule="auto"/>
      <w:ind w:left="440"/>
    </w:pPr>
    <w:rPr>
      <w:kern w:val="0"/>
      <w:sz w:val="22"/>
    </w:rPr>
  </w:style>
  <w:style w:type="paragraph" w:customStyle="1" w:styleId="29">
    <w:name w:val="清單段落2"/>
    <w:basedOn w:val="a0"/>
    <w:rsid w:val="003D385E"/>
    <w:pPr>
      <w:ind w:leftChars="200" w:left="480"/>
    </w:pPr>
    <w:rPr>
      <w:rFonts w:ascii="Times New Roman" w:hAnsi="Times New Roman"/>
      <w:szCs w:val="24"/>
    </w:rPr>
  </w:style>
  <w:style w:type="paragraph" w:customStyle="1" w:styleId="36">
    <w:name w:val="清單段落3"/>
    <w:basedOn w:val="a0"/>
    <w:rsid w:val="003D385E"/>
    <w:pPr>
      <w:ind w:leftChars="200" w:left="480"/>
    </w:pPr>
    <w:rPr>
      <w:rFonts w:ascii="Times New Roman" w:hAnsi="Times New Roman"/>
      <w:szCs w:val="24"/>
    </w:rPr>
  </w:style>
  <w:style w:type="numbering" w:customStyle="1" w:styleId="211">
    <w:name w:val="無清單21"/>
    <w:next w:val="a3"/>
    <w:semiHidden/>
    <w:rsid w:val="003D385E"/>
  </w:style>
  <w:style w:type="table" w:customStyle="1" w:styleId="2a">
    <w:name w:val="表格格線2"/>
    <w:basedOn w:val="a2"/>
    <w:next w:val="aff"/>
    <w:rsid w:val="003D385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0">
    <w:name w:val="清單段落5"/>
    <w:basedOn w:val="a0"/>
    <w:rsid w:val="003D385E"/>
    <w:pPr>
      <w:ind w:leftChars="200" w:left="480"/>
    </w:pPr>
    <w:rPr>
      <w:rFonts w:ascii="Times New Roman" w:hAnsi="Times New Roman"/>
      <w:szCs w:val="24"/>
    </w:rPr>
  </w:style>
  <w:style w:type="table" w:customStyle="1" w:styleId="37">
    <w:name w:val="表格格線3"/>
    <w:basedOn w:val="a2"/>
    <w:next w:val="aff"/>
    <w:rsid w:val="005D2C77"/>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a">
    <w:name w:val="annotation subject"/>
    <w:basedOn w:val="afff8"/>
    <w:next w:val="afff8"/>
    <w:link w:val="afffb"/>
    <w:uiPriority w:val="99"/>
    <w:unhideWhenUsed/>
    <w:rsid w:val="005D2C77"/>
    <w:rPr>
      <w:rFonts w:ascii="Calibri" w:eastAsia="新細明體" w:hAnsi="Calibri"/>
      <w:b/>
      <w:bCs/>
      <w:sz w:val="24"/>
      <w:szCs w:val="22"/>
    </w:rPr>
  </w:style>
  <w:style w:type="character" w:customStyle="1" w:styleId="afffb">
    <w:name w:val="註解主旨 字元"/>
    <w:basedOn w:val="afff9"/>
    <w:link w:val="afffa"/>
    <w:uiPriority w:val="99"/>
    <w:rsid w:val="005D2C77"/>
    <w:rPr>
      <w:rFonts w:ascii="Calibri" w:eastAsia="新細明體" w:hAnsi="Calibri" w:cs="Times New Roman"/>
      <w:b/>
      <w:bCs/>
      <w:sz w:val="28"/>
      <w:szCs w:val="24"/>
    </w:rPr>
  </w:style>
  <w:style w:type="paragraph" w:styleId="afffc">
    <w:name w:val="Revision"/>
    <w:hidden/>
    <w:uiPriority w:val="99"/>
    <w:semiHidden/>
    <w:rsid w:val="005D2C77"/>
    <w:rPr>
      <w:rFonts w:ascii="Calibri" w:eastAsia="新細明體" w:hAnsi="Calibri" w:cs="Times New Roman"/>
    </w:rPr>
  </w:style>
  <w:style w:type="character" w:customStyle="1" w:styleId="aff2">
    <w:name w:val="清單段落 字元"/>
    <w:link w:val="aff1"/>
    <w:uiPriority w:val="34"/>
    <w:locked/>
    <w:rsid w:val="005D2C77"/>
    <w:rPr>
      <w:rFonts w:ascii="Calibri" w:eastAsia="新細明體" w:hAnsi="Calibri" w:cs="Times New Roman"/>
    </w:rPr>
  </w:style>
  <w:style w:type="paragraph" w:styleId="HTML">
    <w:name w:val="HTML Preformatted"/>
    <w:basedOn w:val="a0"/>
    <w:link w:val="HTML0"/>
    <w:uiPriority w:val="99"/>
    <w:unhideWhenUsed/>
    <w:rsid w:val="005D2C7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5D2C77"/>
    <w:rPr>
      <w:rFonts w:ascii="細明體" w:eastAsia="細明體" w:hAnsi="細明體" w:cs="細明體"/>
      <w:kern w:val="0"/>
      <w:szCs w:val="24"/>
    </w:rPr>
  </w:style>
  <w:style w:type="numbering" w:customStyle="1" w:styleId="38">
    <w:name w:val="無清單3"/>
    <w:next w:val="a3"/>
    <w:uiPriority w:val="99"/>
    <w:semiHidden/>
    <w:unhideWhenUsed/>
    <w:rsid w:val="005E6051"/>
  </w:style>
  <w:style w:type="table" w:customStyle="1" w:styleId="41">
    <w:name w:val="表格格線4"/>
    <w:basedOn w:val="a2"/>
    <w:next w:val="aff"/>
    <w:rsid w:val="005E60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6">
    <w:name w:val="淺色網底1"/>
    <w:basedOn w:val="a2"/>
    <w:next w:val="afff6"/>
    <w:uiPriority w:val="99"/>
    <w:rsid w:val="005E60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220">
    <w:name w:val="樣式22"/>
    <w:rsid w:val="005E6051"/>
  </w:style>
  <w:style w:type="numbering" w:customStyle="1" w:styleId="120">
    <w:name w:val="無清單12"/>
    <w:next w:val="a3"/>
    <w:uiPriority w:val="99"/>
    <w:semiHidden/>
    <w:unhideWhenUsed/>
    <w:rsid w:val="005E6051"/>
  </w:style>
  <w:style w:type="table" w:customStyle="1" w:styleId="121">
    <w:name w:val="表格格線12"/>
    <w:basedOn w:val="a2"/>
    <w:next w:val="aff"/>
    <w:uiPriority w:val="59"/>
    <w:rsid w:val="005E605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9">
    <w:name w:val="樣式11"/>
    <w:rsid w:val="005E6051"/>
  </w:style>
  <w:style w:type="numbering" w:customStyle="1" w:styleId="2110">
    <w:name w:val="樣式211"/>
    <w:rsid w:val="005E6051"/>
  </w:style>
  <w:style w:type="numbering" w:customStyle="1" w:styleId="310">
    <w:name w:val="樣式31"/>
    <w:rsid w:val="005E6051"/>
  </w:style>
  <w:style w:type="numbering" w:customStyle="1" w:styleId="410">
    <w:name w:val="樣式41"/>
    <w:rsid w:val="005E6051"/>
  </w:style>
  <w:style w:type="numbering" w:customStyle="1" w:styleId="51">
    <w:name w:val="樣式51"/>
    <w:rsid w:val="005E6051"/>
  </w:style>
  <w:style w:type="numbering" w:customStyle="1" w:styleId="61">
    <w:name w:val="樣式61"/>
    <w:rsid w:val="005E6051"/>
  </w:style>
  <w:style w:type="numbering" w:customStyle="1" w:styleId="71">
    <w:name w:val="樣式71"/>
    <w:rsid w:val="005E6051"/>
    <w:pPr>
      <w:numPr>
        <w:numId w:val="40"/>
      </w:numPr>
    </w:pPr>
  </w:style>
  <w:style w:type="numbering" w:customStyle="1" w:styleId="81">
    <w:name w:val="樣式81"/>
    <w:rsid w:val="005E6051"/>
  </w:style>
  <w:style w:type="numbering" w:customStyle="1" w:styleId="222">
    <w:name w:val="無清單22"/>
    <w:next w:val="a3"/>
    <w:semiHidden/>
    <w:rsid w:val="005E6051"/>
  </w:style>
  <w:style w:type="table" w:customStyle="1" w:styleId="213">
    <w:name w:val="表格格線21"/>
    <w:basedOn w:val="a2"/>
    <w:next w:val="aff"/>
    <w:rsid w:val="005E605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d">
    <w:name w:val="Placeholder Text"/>
    <w:basedOn w:val="a1"/>
    <w:uiPriority w:val="99"/>
    <w:semiHidden/>
    <w:rsid w:val="005E6051"/>
    <w:rPr>
      <w:color w:val="808080"/>
    </w:rPr>
  </w:style>
  <w:style w:type="numbering" w:customStyle="1" w:styleId="43">
    <w:name w:val="無清單4"/>
    <w:next w:val="a3"/>
    <w:semiHidden/>
    <w:rsid w:val="009B6F5B"/>
  </w:style>
  <w:style w:type="character" w:customStyle="1" w:styleId="1f7">
    <w:name w:val="字元 字元1"/>
    <w:uiPriority w:val="99"/>
    <w:rsid w:val="009B6F5B"/>
    <w:rPr>
      <w:rFonts w:eastAsia="新細明體"/>
      <w:kern w:val="2"/>
      <w:lang w:val="en-US" w:eastAsia="zh-TW" w:bidi="ar-SA"/>
    </w:rPr>
  </w:style>
  <w:style w:type="numbering" w:customStyle="1" w:styleId="130">
    <w:name w:val="無清單13"/>
    <w:next w:val="a3"/>
    <w:semiHidden/>
    <w:unhideWhenUsed/>
    <w:rsid w:val="009B6F5B"/>
  </w:style>
  <w:style w:type="character" w:customStyle="1" w:styleId="2b">
    <w:name w:val="字元 字元2"/>
    <w:rsid w:val="009B6F5B"/>
    <w:rPr>
      <w:rFonts w:eastAsia="新細明體"/>
      <w:kern w:val="2"/>
      <w:lang w:val="en-US" w:eastAsia="zh-TW" w:bidi="ar-SA"/>
    </w:rPr>
  </w:style>
  <w:style w:type="numbering" w:customStyle="1" w:styleId="53">
    <w:name w:val="無清單5"/>
    <w:next w:val="a3"/>
    <w:uiPriority w:val="99"/>
    <w:semiHidden/>
    <w:unhideWhenUsed/>
    <w:rsid w:val="00332A39"/>
  </w:style>
  <w:style w:type="table" w:customStyle="1" w:styleId="54">
    <w:name w:val="表格格線5"/>
    <w:basedOn w:val="a2"/>
    <w:next w:val="aff"/>
    <w:uiPriority w:val="99"/>
    <w:rsid w:val="00332A3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淺色網底2"/>
    <w:basedOn w:val="a2"/>
    <w:next w:val="afff6"/>
    <w:uiPriority w:val="99"/>
    <w:rsid w:val="00332A39"/>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31">
    <w:name w:val="表格格線13"/>
    <w:uiPriority w:val="99"/>
    <w:rsid w:val="00332A39"/>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字元 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3a">
    <w:name w:val="字元 字元 字元 字元 字元 字元 字元 字元 字元 字元 字元 字元 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3b">
    <w:name w:val="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3c">
    <w:name w:val="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132">
    <w:name w:val="字元 字元 字元 字元 字元1 字元 字元 字元3"/>
    <w:basedOn w:val="a0"/>
    <w:rsid w:val="00332A39"/>
    <w:pPr>
      <w:widowControl/>
      <w:spacing w:after="160" w:line="240" w:lineRule="exact"/>
    </w:pPr>
    <w:rPr>
      <w:rFonts w:ascii="Tahoma" w:hAnsi="Tahoma"/>
      <w:kern w:val="0"/>
      <w:sz w:val="20"/>
      <w:szCs w:val="20"/>
      <w:lang w:eastAsia="en-US"/>
    </w:rPr>
  </w:style>
  <w:style w:type="paragraph" w:customStyle="1" w:styleId="1130">
    <w:name w:val="字元 字元 字元 字元 字元1 字元 字元13"/>
    <w:basedOn w:val="a0"/>
    <w:rsid w:val="00332A39"/>
    <w:pPr>
      <w:widowControl/>
      <w:spacing w:after="160" w:line="240" w:lineRule="exact"/>
    </w:pPr>
    <w:rPr>
      <w:rFonts w:ascii="Tahoma" w:hAnsi="Tahoma"/>
      <w:kern w:val="0"/>
      <w:sz w:val="20"/>
      <w:szCs w:val="20"/>
      <w:lang w:eastAsia="en-US"/>
    </w:rPr>
  </w:style>
  <w:style w:type="paragraph" w:customStyle="1" w:styleId="3d">
    <w:name w:val="字元 字元 字元 字元 字元 字元 字元 字元 字元 字元3"/>
    <w:basedOn w:val="a0"/>
    <w:semiHidden/>
    <w:rsid w:val="00332A39"/>
    <w:pPr>
      <w:widowControl/>
      <w:spacing w:after="160" w:line="240" w:lineRule="exact"/>
    </w:pPr>
    <w:rPr>
      <w:rFonts w:ascii="Verdana" w:hAnsi="Verdana"/>
      <w:kern w:val="0"/>
      <w:sz w:val="20"/>
      <w:szCs w:val="20"/>
      <w:lang w:eastAsia="en-US"/>
    </w:rPr>
  </w:style>
  <w:style w:type="paragraph" w:customStyle="1" w:styleId="133">
    <w:name w:val="字元 字元 字元 字元 字元1 字元 字元 字元 字元 字元 字元3"/>
    <w:basedOn w:val="a0"/>
    <w:rsid w:val="00332A39"/>
    <w:pPr>
      <w:widowControl/>
      <w:spacing w:after="160" w:line="240" w:lineRule="exact"/>
    </w:pPr>
    <w:rPr>
      <w:rFonts w:ascii="Tahoma" w:hAnsi="Tahoma"/>
      <w:kern w:val="0"/>
      <w:sz w:val="20"/>
      <w:szCs w:val="20"/>
      <w:lang w:eastAsia="en-US"/>
    </w:rPr>
  </w:style>
  <w:style w:type="paragraph" w:customStyle="1" w:styleId="134">
    <w:name w:val="字元 字元 字元 字元 字元1 字元3"/>
    <w:basedOn w:val="a0"/>
    <w:semiHidden/>
    <w:rsid w:val="00332A39"/>
    <w:pPr>
      <w:widowControl/>
      <w:spacing w:after="160" w:line="240" w:lineRule="exact"/>
    </w:pPr>
    <w:rPr>
      <w:rFonts w:ascii="Verdana" w:hAnsi="Verdana"/>
      <w:kern w:val="0"/>
      <w:sz w:val="20"/>
      <w:szCs w:val="20"/>
      <w:lang w:eastAsia="en-US"/>
    </w:rPr>
  </w:style>
  <w:style w:type="paragraph" w:customStyle="1" w:styleId="3e">
    <w:name w:val="字元3"/>
    <w:basedOn w:val="a0"/>
    <w:semiHidden/>
    <w:rsid w:val="00332A39"/>
    <w:pPr>
      <w:widowControl/>
      <w:spacing w:after="160" w:line="240" w:lineRule="exact"/>
    </w:pPr>
    <w:rPr>
      <w:rFonts w:ascii="Verdana" w:hAnsi="Verdana"/>
      <w:kern w:val="0"/>
      <w:sz w:val="20"/>
      <w:szCs w:val="20"/>
      <w:lang w:eastAsia="en-US"/>
    </w:rPr>
  </w:style>
  <w:style w:type="paragraph" w:customStyle="1" w:styleId="2d">
    <w:name w:val="字元 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2e">
    <w:name w:val="字元 字元 字元 字元 字元 字元 字元 字元 字元 字元 字元 字元 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2f">
    <w:name w:val="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2f0">
    <w:name w:val="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122">
    <w:name w:val="字元 字元 字元 字元 字元1 字元 字元 字元2"/>
    <w:basedOn w:val="a0"/>
    <w:rsid w:val="00332A39"/>
    <w:pPr>
      <w:widowControl/>
      <w:spacing w:after="160" w:line="240" w:lineRule="exact"/>
    </w:pPr>
    <w:rPr>
      <w:rFonts w:ascii="Tahoma" w:hAnsi="Tahoma"/>
      <w:kern w:val="0"/>
      <w:sz w:val="20"/>
      <w:szCs w:val="20"/>
      <w:lang w:eastAsia="en-US"/>
    </w:rPr>
  </w:style>
  <w:style w:type="paragraph" w:customStyle="1" w:styleId="1120">
    <w:name w:val="字元 字元 字元 字元 字元1 字元 字元12"/>
    <w:basedOn w:val="a0"/>
    <w:rsid w:val="00332A39"/>
    <w:pPr>
      <w:widowControl/>
      <w:spacing w:after="160" w:line="240" w:lineRule="exact"/>
    </w:pPr>
    <w:rPr>
      <w:rFonts w:ascii="Tahoma" w:hAnsi="Tahoma"/>
      <w:kern w:val="0"/>
      <w:sz w:val="20"/>
      <w:szCs w:val="20"/>
      <w:lang w:eastAsia="en-US"/>
    </w:rPr>
  </w:style>
  <w:style w:type="paragraph" w:customStyle="1" w:styleId="2f1">
    <w:name w:val="字元 字元 字元 字元 字元 字元 字元 字元 字元 字元2"/>
    <w:basedOn w:val="a0"/>
    <w:semiHidden/>
    <w:rsid w:val="00332A39"/>
    <w:pPr>
      <w:widowControl/>
      <w:spacing w:after="160" w:line="240" w:lineRule="exact"/>
    </w:pPr>
    <w:rPr>
      <w:rFonts w:ascii="Verdana" w:hAnsi="Verdana"/>
      <w:kern w:val="0"/>
      <w:sz w:val="20"/>
      <w:szCs w:val="20"/>
      <w:lang w:eastAsia="en-US"/>
    </w:rPr>
  </w:style>
  <w:style w:type="paragraph" w:customStyle="1" w:styleId="123">
    <w:name w:val="字元 字元 字元 字元 字元1 字元 字元 字元 字元 字元 字元2"/>
    <w:basedOn w:val="a0"/>
    <w:rsid w:val="00332A39"/>
    <w:pPr>
      <w:widowControl/>
      <w:spacing w:after="160" w:line="240" w:lineRule="exact"/>
    </w:pPr>
    <w:rPr>
      <w:rFonts w:ascii="Tahoma" w:hAnsi="Tahoma"/>
      <w:kern w:val="0"/>
      <w:sz w:val="20"/>
      <w:szCs w:val="20"/>
      <w:lang w:eastAsia="en-US"/>
    </w:rPr>
  </w:style>
  <w:style w:type="paragraph" w:customStyle="1" w:styleId="124">
    <w:name w:val="字元 字元 字元 字元 字元1 字元2"/>
    <w:basedOn w:val="a0"/>
    <w:semiHidden/>
    <w:rsid w:val="00332A39"/>
    <w:pPr>
      <w:widowControl/>
      <w:spacing w:after="160" w:line="240" w:lineRule="exact"/>
    </w:pPr>
    <w:rPr>
      <w:rFonts w:ascii="Verdana" w:hAnsi="Verdana"/>
      <w:kern w:val="0"/>
      <w:sz w:val="20"/>
      <w:szCs w:val="20"/>
      <w:lang w:eastAsia="en-US"/>
    </w:rPr>
  </w:style>
  <w:style w:type="paragraph" w:customStyle="1" w:styleId="2f2">
    <w:name w:val="字元2"/>
    <w:basedOn w:val="a0"/>
    <w:semiHidden/>
    <w:rsid w:val="00332A39"/>
    <w:pPr>
      <w:widowControl/>
      <w:spacing w:after="160" w:line="240" w:lineRule="exact"/>
    </w:pPr>
    <w:rPr>
      <w:rFonts w:ascii="Verdana" w:hAnsi="Verdana"/>
      <w:kern w:val="0"/>
      <w:sz w:val="20"/>
      <w:szCs w:val="20"/>
      <w:lang w:eastAsia="en-US"/>
    </w:rPr>
  </w:style>
  <w:style w:type="numbering" w:customStyle="1" w:styleId="32">
    <w:name w:val="樣式32"/>
    <w:rsid w:val="00332A39"/>
    <w:pPr>
      <w:numPr>
        <w:numId w:val="34"/>
      </w:numPr>
    </w:pPr>
  </w:style>
  <w:style w:type="numbering" w:customStyle="1" w:styleId="62">
    <w:name w:val="樣式62"/>
    <w:rsid w:val="00332A39"/>
    <w:pPr>
      <w:numPr>
        <w:numId w:val="37"/>
      </w:numPr>
    </w:pPr>
  </w:style>
  <w:style w:type="numbering" w:customStyle="1" w:styleId="52">
    <w:name w:val="樣式52"/>
    <w:rsid w:val="00332A39"/>
    <w:pPr>
      <w:numPr>
        <w:numId w:val="36"/>
      </w:numPr>
    </w:pPr>
  </w:style>
  <w:style w:type="numbering" w:customStyle="1" w:styleId="42">
    <w:name w:val="樣式42"/>
    <w:rsid w:val="00332A39"/>
    <w:pPr>
      <w:numPr>
        <w:numId w:val="35"/>
      </w:numPr>
    </w:pPr>
  </w:style>
  <w:style w:type="numbering" w:customStyle="1" w:styleId="82">
    <w:name w:val="樣式82"/>
    <w:rsid w:val="00332A39"/>
    <w:pPr>
      <w:numPr>
        <w:numId w:val="39"/>
      </w:numPr>
    </w:pPr>
  </w:style>
  <w:style w:type="numbering" w:customStyle="1" w:styleId="72">
    <w:name w:val="樣式72"/>
    <w:rsid w:val="00332A39"/>
    <w:pPr>
      <w:numPr>
        <w:numId w:val="38"/>
      </w:numPr>
    </w:pPr>
  </w:style>
  <w:style w:type="numbering" w:customStyle="1" w:styleId="212">
    <w:name w:val="樣式212"/>
    <w:rsid w:val="00332A39"/>
    <w:pPr>
      <w:numPr>
        <w:numId w:val="33"/>
      </w:numPr>
    </w:pPr>
  </w:style>
  <w:style w:type="numbering" w:customStyle="1" w:styleId="23">
    <w:name w:val="樣式23"/>
    <w:rsid w:val="00332A39"/>
    <w:pPr>
      <w:numPr>
        <w:numId w:val="31"/>
      </w:numPr>
    </w:pPr>
  </w:style>
  <w:style w:type="numbering" w:customStyle="1" w:styleId="12">
    <w:name w:val="樣式12"/>
    <w:rsid w:val="00332A39"/>
    <w:pPr>
      <w:numPr>
        <w:numId w:val="32"/>
      </w:numPr>
    </w:pPr>
  </w:style>
  <w:style w:type="character" w:customStyle="1" w:styleId="EmailStyle192">
    <w:name w:val="EmailStyle192"/>
    <w:semiHidden/>
    <w:rsid w:val="004E78E6"/>
    <w:rPr>
      <w:rFonts w:ascii="Arial" w:eastAsia="新細明體" w:hAnsi="Arial" w:cs="Arial" w:hint="default"/>
      <w:color w:val="000080"/>
      <w:sz w:val="20"/>
      <w:szCs w:val="20"/>
    </w:rPr>
  </w:style>
  <w:style w:type="paragraph" w:styleId="afffe">
    <w:name w:val="caption"/>
    <w:basedOn w:val="a0"/>
    <w:next w:val="a0"/>
    <w:uiPriority w:val="35"/>
    <w:unhideWhenUsed/>
    <w:qFormat/>
    <w:rsid w:val="00A03B12"/>
    <w:rPr>
      <w:rFonts w:ascii="Times New Roman" w:hAnsi="Times New Roman"/>
      <w:sz w:val="20"/>
      <w:szCs w:val="20"/>
    </w:rPr>
  </w:style>
  <w:style w:type="paragraph" w:customStyle="1" w:styleId="Default">
    <w:name w:val="Default"/>
    <w:rsid w:val="00A03B12"/>
    <w:pPr>
      <w:widowControl w:val="0"/>
      <w:autoSpaceDE w:val="0"/>
      <w:autoSpaceDN w:val="0"/>
      <w:adjustRightInd w:val="0"/>
    </w:pPr>
    <w:rPr>
      <w:rFonts w:ascii="標楷體" w:eastAsia="新細明體" w:hAnsi="標楷體" w:cs="標楷體"/>
      <w:color w:val="000000"/>
      <w:kern w:val="0"/>
      <w:szCs w:val="24"/>
    </w:rPr>
  </w:style>
  <w:style w:type="paragraph" w:customStyle="1" w:styleId="font5">
    <w:name w:val="font5"/>
    <w:basedOn w:val="a0"/>
    <w:rsid w:val="00F72141"/>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0"/>
    <w:rsid w:val="00F72141"/>
    <w:pPr>
      <w:widowControl/>
      <w:spacing w:before="100" w:beforeAutospacing="1" w:after="100" w:afterAutospacing="1"/>
    </w:pPr>
    <w:rPr>
      <w:rFonts w:ascii="標楷體" w:eastAsia="標楷體" w:hAnsi="標楷體" w:cs="新細明體"/>
      <w:b/>
      <w:bCs/>
      <w:kern w:val="0"/>
      <w:sz w:val="28"/>
      <w:szCs w:val="28"/>
    </w:rPr>
  </w:style>
  <w:style w:type="paragraph" w:customStyle="1" w:styleId="font7">
    <w:name w:val="font7"/>
    <w:basedOn w:val="a0"/>
    <w:rsid w:val="00F72141"/>
    <w:pPr>
      <w:widowControl/>
      <w:spacing w:before="100" w:beforeAutospacing="1" w:after="100" w:afterAutospacing="1"/>
    </w:pPr>
    <w:rPr>
      <w:rFonts w:ascii="Times New Roman" w:hAnsi="Times New Roman"/>
      <w:b/>
      <w:bCs/>
      <w:kern w:val="0"/>
      <w:sz w:val="28"/>
      <w:szCs w:val="28"/>
    </w:rPr>
  </w:style>
  <w:style w:type="paragraph" w:customStyle="1" w:styleId="font8">
    <w:name w:val="font8"/>
    <w:basedOn w:val="a0"/>
    <w:rsid w:val="00F72141"/>
    <w:pPr>
      <w:widowControl/>
      <w:spacing w:before="100" w:beforeAutospacing="1" w:after="100" w:afterAutospacing="1"/>
    </w:pPr>
    <w:rPr>
      <w:rFonts w:ascii="標楷體" w:eastAsia="標楷體" w:hAnsi="標楷體" w:cs="新細明體"/>
      <w:kern w:val="0"/>
      <w:szCs w:val="24"/>
    </w:rPr>
  </w:style>
  <w:style w:type="paragraph" w:customStyle="1" w:styleId="xl65">
    <w:name w:val="xl65"/>
    <w:basedOn w:val="a0"/>
    <w:rsid w:val="00F72141"/>
    <w:pPr>
      <w:widowControl/>
      <w:spacing w:before="100" w:beforeAutospacing="1" w:after="100" w:afterAutospacing="1"/>
    </w:pPr>
    <w:rPr>
      <w:rFonts w:ascii="新細明體" w:hAnsi="新細明體" w:cs="新細明體"/>
      <w:b/>
      <w:bCs/>
      <w:kern w:val="0"/>
      <w:szCs w:val="24"/>
    </w:rPr>
  </w:style>
  <w:style w:type="paragraph" w:customStyle="1" w:styleId="xl66">
    <w:name w:val="xl66"/>
    <w:basedOn w:val="a0"/>
    <w:rsid w:val="00F72141"/>
    <w:pPr>
      <w:widowControl/>
      <w:spacing w:before="100" w:beforeAutospacing="1" w:after="100" w:afterAutospacing="1"/>
    </w:pPr>
    <w:rPr>
      <w:rFonts w:ascii="新細明體" w:hAnsi="新細明體" w:cs="新細明體"/>
      <w:kern w:val="0"/>
      <w:szCs w:val="24"/>
    </w:rPr>
  </w:style>
  <w:style w:type="paragraph" w:customStyle="1" w:styleId="xl67">
    <w:name w:val="xl67"/>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8">
    <w:name w:val="xl68"/>
    <w:basedOn w:val="a0"/>
    <w:rsid w:val="00F72141"/>
    <w:pPr>
      <w:widowControl/>
      <w:spacing w:before="100" w:beforeAutospacing="1" w:after="100" w:afterAutospacing="1"/>
      <w:jc w:val="center"/>
    </w:pPr>
    <w:rPr>
      <w:rFonts w:ascii="Times New Roman" w:hAnsi="Times New Roman"/>
      <w:kern w:val="0"/>
      <w:szCs w:val="24"/>
    </w:rPr>
  </w:style>
  <w:style w:type="paragraph" w:customStyle="1" w:styleId="xl69">
    <w:name w:val="xl69"/>
    <w:basedOn w:val="a0"/>
    <w:rsid w:val="00F72141"/>
    <w:pPr>
      <w:widowControl/>
      <w:spacing w:before="100" w:beforeAutospacing="1" w:after="100" w:afterAutospacing="1"/>
    </w:pPr>
    <w:rPr>
      <w:rFonts w:ascii="Times New Roman" w:hAnsi="Times New Roman"/>
      <w:kern w:val="0"/>
      <w:szCs w:val="24"/>
    </w:rPr>
  </w:style>
  <w:style w:type="paragraph" w:customStyle="1" w:styleId="xl70">
    <w:name w:val="xl70"/>
    <w:basedOn w:val="a0"/>
    <w:rsid w:val="00F72141"/>
    <w:pPr>
      <w:widowControl/>
      <w:spacing w:before="100" w:beforeAutospacing="1" w:after="100" w:afterAutospacing="1"/>
      <w:jc w:val="center"/>
    </w:pPr>
    <w:rPr>
      <w:rFonts w:ascii="Times New Roman" w:hAnsi="Times New Roman"/>
      <w:b/>
      <w:bCs/>
      <w:kern w:val="0"/>
      <w:sz w:val="28"/>
      <w:szCs w:val="28"/>
    </w:rPr>
  </w:style>
  <w:style w:type="table" w:customStyle="1" w:styleId="312">
    <w:name w:val="表格格線31"/>
    <w:basedOn w:val="a2"/>
    <w:uiPriority w:val="39"/>
    <w:rsid w:val="00F72141"/>
    <w:rPr>
      <w:rFonts w:ascii="Calibri" w:eastAsia="新細明體"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無清單6"/>
    <w:next w:val="a3"/>
    <w:semiHidden/>
    <w:rsid w:val="009C161D"/>
  </w:style>
  <w:style w:type="paragraph" w:customStyle="1" w:styleId="affff">
    <w:name w:val="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0">
    <w:name w:val="字元 字元 字元 字元 字元 字元 字元 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1">
    <w:name w:val="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2">
    <w:name w:val="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8">
    <w:name w:val="字元 字元 字元 字元 字元1 字元 字元 字元"/>
    <w:basedOn w:val="a0"/>
    <w:rsid w:val="009C161D"/>
    <w:pPr>
      <w:widowControl/>
      <w:spacing w:after="160" w:line="240" w:lineRule="exact"/>
    </w:pPr>
    <w:rPr>
      <w:rFonts w:ascii="Tahoma" w:hAnsi="Tahoma"/>
      <w:kern w:val="0"/>
      <w:sz w:val="20"/>
      <w:szCs w:val="20"/>
      <w:lang w:eastAsia="en-US"/>
    </w:rPr>
  </w:style>
  <w:style w:type="paragraph" w:customStyle="1" w:styleId="11a">
    <w:name w:val="字元 字元 字元 字元 字元1 字元 字元1"/>
    <w:basedOn w:val="a0"/>
    <w:rsid w:val="009C161D"/>
    <w:pPr>
      <w:widowControl/>
      <w:spacing w:after="160" w:line="240" w:lineRule="exact"/>
    </w:pPr>
    <w:rPr>
      <w:rFonts w:ascii="Tahoma" w:hAnsi="Tahoma"/>
      <w:kern w:val="0"/>
      <w:sz w:val="20"/>
      <w:szCs w:val="20"/>
      <w:lang w:eastAsia="en-US"/>
    </w:rPr>
  </w:style>
  <w:style w:type="paragraph" w:customStyle="1" w:styleId="affff3">
    <w:name w:val="字元 字元 字元 字元 字元 字元 字元 字元 字元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1f9">
    <w:name w:val="字元 字元 字元 字元 字元1 字元 字元 字元 字元 字元 字元"/>
    <w:basedOn w:val="a0"/>
    <w:rsid w:val="009C161D"/>
    <w:pPr>
      <w:widowControl/>
      <w:spacing w:after="160" w:line="240" w:lineRule="exact"/>
    </w:pPr>
    <w:rPr>
      <w:rFonts w:ascii="Tahoma" w:hAnsi="Tahoma"/>
      <w:kern w:val="0"/>
      <w:sz w:val="20"/>
      <w:szCs w:val="20"/>
      <w:lang w:eastAsia="en-US"/>
    </w:rPr>
  </w:style>
  <w:style w:type="paragraph" w:customStyle="1" w:styleId="1fa">
    <w:name w:val="字元 字元 字元 字元 字元1 字元"/>
    <w:basedOn w:val="a0"/>
    <w:semiHidden/>
    <w:rsid w:val="009C161D"/>
    <w:pPr>
      <w:widowControl/>
      <w:spacing w:after="160" w:line="240" w:lineRule="exact"/>
    </w:pPr>
    <w:rPr>
      <w:rFonts w:ascii="Verdana" w:eastAsia="Times New Roman" w:hAnsi="Verdana"/>
      <w:kern w:val="0"/>
      <w:sz w:val="20"/>
      <w:szCs w:val="20"/>
      <w:lang w:eastAsia="en-US"/>
    </w:rPr>
  </w:style>
  <w:style w:type="paragraph" w:customStyle="1" w:styleId="affff4">
    <w:name w:val="字元"/>
    <w:basedOn w:val="a0"/>
    <w:semiHidden/>
    <w:rsid w:val="009C161D"/>
    <w:pPr>
      <w:widowControl/>
      <w:spacing w:after="160" w:line="240" w:lineRule="exact"/>
    </w:pPr>
    <w:rPr>
      <w:rFonts w:ascii="Verdana" w:eastAsia="Times New Roman" w:hAnsi="Verdana"/>
      <w:kern w:val="0"/>
      <w:sz w:val="20"/>
      <w:szCs w:val="20"/>
      <w:lang w:eastAsia="en-US"/>
    </w:rPr>
  </w:style>
  <w:style w:type="table" w:customStyle="1" w:styleId="63">
    <w:name w:val="表格格線6"/>
    <w:basedOn w:val="a2"/>
    <w:next w:val="aff"/>
    <w:uiPriority w:val="59"/>
    <w:rsid w:val="009C161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4">
    <w:name w:val="清單段落6"/>
    <w:basedOn w:val="a0"/>
    <w:rsid w:val="009C161D"/>
    <w:pPr>
      <w:ind w:leftChars="200" w:left="480"/>
    </w:pPr>
    <w:rPr>
      <w:rFonts w:ascii="Times New Roman" w:hAnsi="Times New Roman"/>
      <w:szCs w:val="24"/>
    </w:rPr>
  </w:style>
  <w:style w:type="table" w:customStyle="1" w:styleId="140">
    <w:name w:val="表格格線14"/>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
    <w:name w:val="表格格線22"/>
    <w:basedOn w:val="a2"/>
    <w:next w:val="aff"/>
    <w:uiPriority w:val="59"/>
    <w:rsid w:val="009C161D"/>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樣式24"/>
    <w:uiPriority w:val="99"/>
    <w:rsid w:val="00781FFE"/>
  </w:style>
  <w:style w:type="table" w:customStyle="1" w:styleId="150">
    <w:name w:val="表格格線15"/>
    <w:basedOn w:val="a2"/>
    <w:next w:val="aff"/>
    <w:uiPriority w:val="59"/>
    <w:rsid w:val="00781FFE"/>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5">
    <w:name w:val="樣式13"/>
    <w:uiPriority w:val="99"/>
    <w:rsid w:val="00781FFE"/>
  </w:style>
  <w:style w:type="numbering" w:customStyle="1" w:styleId="2130">
    <w:name w:val="樣式213"/>
    <w:uiPriority w:val="99"/>
    <w:rsid w:val="00781FFE"/>
  </w:style>
  <w:style w:type="numbering" w:customStyle="1" w:styleId="330">
    <w:name w:val="樣式33"/>
    <w:uiPriority w:val="99"/>
    <w:rsid w:val="00781FFE"/>
  </w:style>
  <w:style w:type="numbering" w:customStyle="1" w:styleId="430">
    <w:name w:val="樣式43"/>
    <w:uiPriority w:val="99"/>
    <w:rsid w:val="00781FFE"/>
  </w:style>
  <w:style w:type="numbering" w:customStyle="1" w:styleId="530">
    <w:name w:val="樣式53"/>
    <w:uiPriority w:val="99"/>
    <w:rsid w:val="00781FFE"/>
  </w:style>
  <w:style w:type="numbering" w:customStyle="1" w:styleId="630">
    <w:name w:val="樣式63"/>
    <w:uiPriority w:val="99"/>
    <w:rsid w:val="00781FFE"/>
  </w:style>
  <w:style w:type="numbering" w:customStyle="1" w:styleId="73">
    <w:name w:val="樣式73"/>
    <w:uiPriority w:val="99"/>
    <w:rsid w:val="00781FFE"/>
  </w:style>
  <w:style w:type="numbering" w:customStyle="1" w:styleId="83">
    <w:name w:val="樣式83"/>
    <w:uiPriority w:val="99"/>
    <w:rsid w:val="00781FFE"/>
  </w:style>
  <w:style w:type="numbering" w:customStyle="1" w:styleId="70">
    <w:name w:val="無清單7"/>
    <w:next w:val="a3"/>
    <w:semiHidden/>
    <w:rsid w:val="00CB3BC7"/>
  </w:style>
  <w:style w:type="table" w:customStyle="1" w:styleId="74">
    <w:name w:val="表格格線7"/>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5">
    <w:name w:val="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6">
    <w:name w:val="字元 字元 字元 字元 字元 字元 字元 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7">
    <w:name w:val="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8">
    <w:name w:val="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b">
    <w:name w:val="字元 字元 字元 字元 字元1 字元 字元 字元"/>
    <w:basedOn w:val="a0"/>
    <w:rsid w:val="00CB3BC7"/>
    <w:pPr>
      <w:widowControl/>
      <w:spacing w:after="160" w:line="240" w:lineRule="exact"/>
    </w:pPr>
    <w:rPr>
      <w:rFonts w:ascii="Tahoma" w:hAnsi="Tahoma"/>
      <w:kern w:val="0"/>
      <w:sz w:val="20"/>
      <w:szCs w:val="20"/>
      <w:lang w:eastAsia="en-US"/>
    </w:rPr>
  </w:style>
  <w:style w:type="paragraph" w:customStyle="1" w:styleId="11b">
    <w:name w:val="字元 字元 字元 字元 字元1 字元 字元1"/>
    <w:basedOn w:val="a0"/>
    <w:rsid w:val="00CB3BC7"/>
    <w:pPr>
      <w:widowControl/>
      <w:spacing w:after="160" w:line="240" w:lineRule="exact"/>
    </w:pPr>
    <w:rPr>
      <w:rFonts w:ascii="Tahoma" w:hAnsi="Tahoma"/>
      <w:kern w:val="0"/>
      <w:sz w:val="20"/>
      <w:szCs w:val="20"/>
      <w:lang w:eastAsia="en-US"/>
    </w:rPr>
  </w:style>
  <w:style w:type="paragraph" w:customStyle="1" w:styleId="affff9">
    <w:name w:val="字元 字元 字元 字元 字元 字元 字元 字元 字元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1fc">
    <w:name w:val="字元 字元 字元 字元 字元1 字元 字元 字元 字元 字元 字元"/>
    <w:basedOn w:val="a0"/>
    <w:rsid w:val="00CB3BC7"/>
    <w:pPr>
      <w:widowControl/>
      <w:spacing w:after="160" w:line="240" w:lineRule="exact"/>
    </w:pPr>
    <w:rPr>
      <w:rFonts w:ascii="Tahoma" w:hAnsi="Tahoma"/>
      <w:kern w:val="0"/>
      <w:sz w:val="20"/>
      <w:szCs w:val="20"/>
      <w:lang w:eastAsia="en-US"/>
    </w:rPr>
  </w:style>
  <w:style w:type="paragraph" w:customStyle="1" w:styleId="1fd">
    <w:name w:val="字元 字元 字元 字元 字元1 字元"/>
    <w:basedOn w:val="a0"/>
    <w:semiHidden/>
    <w:rsid w:val="00CB3BC7"/>
    <w:pPr>
      <w:widowControl/>
      <w:spacing w:after="160" w:line="240" w:lineRule="exact"/>
    </w:pPr>
    <w:rPr>
      <w:rFonts w:ascii="Verdana" w:eastAsia="Times New Roman" w:hAnsi="Verdana"/>
      <w:kern w:val="0"/>
      <w:sz w:val="20"/>
      <w:szCs w:val="20"/>
      <w:lang w:eastAsia="en-US"/>
    </w:rPr>
  </w:style>
  <w:style w:type="paragraph" w:customStyle="1" w:styleId="affffa">
    <w:name w:val="字元"/>
    <w:basedOn w:val="a0"/>
    <w:semiHidden/>
    <w:rsid w:val="00CB3BC7"/>
    <w:pPr>
      <w:widowControl/>
      <w:spacing w:after="160" w:line="240" w:lineRule="exact"/>
    </w:pPr>
    <w:rPr>
      <w:rFonts w:ascii="Verdana" w:eastAsia="Times New Roman" w:hAnsi="Verdana"/>
      <w:kern w:val="0"/>
      <w:sz w:val="20"/>
      <w:szCs w:val="20"/>
      <w:lang w:eastAsia="en-US"/>
    </w:rPr>
  </w:style>
  <w:style w:type="numbering" w:customStyle="1" w:styleId="80">
    <w:name w:val="無清單8"/>
    <w:next w:val="a3"/>
    <w:uiPriority w:val="99"/>
    <w:semiHidden/>
    <w:unhideWhenUsed/>
    <w:rsid w:val="00CB3BC7"/>
  </w:style>
  <w:style w:type="table" w:customStyle="1" w:styleId="84">
    <w:name w:val="表格格線8"/>
    <w:basedOn w:val="a2"/>
    <w:next w:val="aff"/>
    <w:rsid w:val="00CB3BC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
    <w:name w:val="無清單14"/>
    <w:next w:val="a3"/>
    <w:semiHidden/>
    <w:unhideWhenUsed/>
    <w:rsid w:val="00CB3BC7"/>
  </w:style>
  <w:style w:type="numbering" w:customStyle="1" w:styleId="9">
    <w:name w:val="無清單9"/>
    <w:next w:val="a3"/>
    <w:uiPriority w:val="99"/>
    <w:semiHidden/>
    <w:rsid w:val="001E3791"/>
  </w:style>
  <w:style w:type="table" w:customStyle="1" w:styleId="90">
    <w:name w:val="表格格線9"/>
    <w:basedOn w:val="a2"/>
    <w:next w:val="aff"/>
    <w:rsid w:val="001E3791"/>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b">
    <w:name w:val="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c">
    <w:name w:val="字元 字元 字元 字元 字元 字元 字元 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d">
    <w:name w:val="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e">
    <w:name w:val="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e">
    <w:name w:val="字元 字元 字元 字元 字元1 字元 字元 字元"/>
    <w:basedOn w:val="a0"/>
    <w:rsid w:val="001E3791"/>
    <w:pPr>
      <w:widowControl/>
      <w:spacing w:after="160" w:line="240" w:lineRule="exact"/>
    </w:pPr>
    <w:rPr>
      <w:rFonts w:ascii="Tahoma" w:hAnsi="Tahoma"/>
      <w:kern w:val="0"/>
      <w:sz w:val="20"/>
      <w:szCs w:val="20"/>
      <w:lang w:eastAsia="en-US"/>
    </w:rPr>
  </w:style>
  <w:style w:type="paragraph" w:customStyle="1" w:styleId="11c">
    <w:name w:val="字元 字元 字元 字元 字元1 字元 字元1"/>
    <w:basedOn w:val="a0"/>
    <w:rsid w:val="001E3791"/>
    <w:pPr>
      <w:widowControl/>
      <w:spacing w:after="160" w:line="240" w:lineRule="exact"/>
    </w:pPr>
    <w:rPr>
      <w:rFonts w:ascii="Tahoma" w:hAnsi="Tahoma"/>
      <w:kern w:val="0"/>
      <w:sz w:val="20"/>
      <w:szCs w:val="20"/>
      <w:lang w:eastAsia="en-US"/>
    </w:rPr>
  </w:style>
  <w:style w:type="paragraph" w:customStyle="1" w:styleId="afffff">
    <w:name w:val="字元 字元 字元 字元 字元 字元 字元 字元 字元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1ff">
    <w:name w:val="字元 字元 字元 字元 字元1 字元 字元 字元 字元 字元 字元"/>
    <w:basedOn w:val="a0"/>
    <w:rsid w:val="001E3791"/>
    <w:pPr>
      <w:widowControl/>
      <w:spacing w:after="160" w:line="240" w:lineRule="exact"/>
    </w:pPr>
    <w:rPr>
      <w:rFonts w:ascii="Tahoma" w:hAnsi="Tahoma"/>
      <w:kern w:val="0"/>
      <w:sz w:val="20"/>
      <w:szCs w:val="20"/>
      <w:lang w:eastAsia="en-US"/>
    </w:rPr>
  </w:style>
  <w:style w:type="paragraph" w:customStyle="1" w:styleId="1ff0">
    <w:name w:val="字元 字元 字元 字元 字元1 字元"/>
    <w:basedOn w:val="a0"/>
    <w:semiHidden/>
    <w:rsid w:val="001E3791"/>
    <w:pPr>
      <w:widowControl/>
      <w:spacing w:after="160" w:line="240" w:lineRule="exact"/>
    </w:pPr>
    <w:rPr>
      <w:rFonts w:ascii="Verdana" w:eastAsia="Times New Roman" w:hAnsi="Verdana"/>
      <w:kern w:val="0"/>
      <w:sz w:val="20"/>
      <w:szCs w:val="20"/>
      <w:lang w:eastAsia="en-US"/>
    </w:rPr>
  </w:style>
  <w:style w:type="paragraph" w:customStyle="1" w:styleId="afffff0">
    <w:name w:val="字元"/>
    <w:basedOn w:val="a0"/>
    <w:semiHidden/>
    <w:rsid w:val="001E3791"/>
    <w:pPr>
      <w:widowControl/>
      <w:spacing w:after="160" w:line="240" w:lineRule="exact"/>
    </w:pPr>
    <w:rPr>
      <w:rFonts w:ascii="Verdana" w:eastAsia="Times New Roman" w:hAnsi="Verdana"/>
      <w:kern w:val="0"/>
      <w:sz w:val="20"/>
      <w:szCs w:val="20"/>
      <w:lang w:eastAsia="en-US"/>
    </w:rPr>
  </w:style>
  <w:style w:type="character" w:customStyle="1" w:styleId="1ff1">
    <w:name w:val="字元 字元1"/>
    <w:uiPriority w:val="99"/>
    <w:rsid w:val="001E3791"/>
    <w:rPr>
      <w:rFonts w:eastAsia="新細明體"/>
      <w:kern w:val="2"/>
      <w:lang w:val="en-US" w:eastAsia="zh-TW" w:bidi="ar-SA"/>
    </w:rPr>
  </w:style>
  <w:style w:type="numbering" w:customStyle="1" w:styleId="151">
    <w:name w:val="無清單15"/>
    <w:next w:val="a3"/>
    <w:semiHidden/>
    <w:unhideWhenUsed/>
    <w:rsid w:val="001E3791"/>
  </w:style>
  <w:style w:type="character" w:customStyle="1" w:styleId="2f3">
    <w:name w:val="字元 字元2"/>
    <w:rsid w:val="001E3791"/>
    <w:rPr>
      <w:rFonts w:eastAsia="新細明體"/>
      <w:kern w:val="2"/>
      <w:lang w:val="en-US" w:eastAsia="zh-TW" w:bidi="ar-SA"/>
    </w:rPr>
  </w:style>
  <w:style w:type="character" w:customStyle="1" w:styleId="EmailStyle261">
    <w:name w:val="EmailStyle261"/>
    <w:semiHidden/>
    <w:rsid w:val="001E3791"/>
    <w:rPr>
      <w:rFonts w:ascii="Arial" w:eastAsia="新細明體" w:hAnsi="Arial" w:cs="Arial"/>
      <w:color w:val="000080"/>
      <w:sz w:val="18"/>
      <w:szCs w:val="20"/>
    </w:rPr>
  </w:style>
  <w:style w:type="numbering" w:customStyle="1" w:styleId="100">
    <w:name w:val="無清單10"/>
    <w:next w:val="a3"/>
    <w:semiHidden/>
    <w:rsid w:val="00003589"/>
  </w:style>
  <w:style w:type="paragraph" w:customStyle="1" w:styleId="afffff1">
    <w:name w:val="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2">
    <w:name w:val="字元 字元 字元 字元 字元 字元 字元 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3">
    <w:name w:val="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4">
    <w:name w:val="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2">
    <w:name w:val="字元 字元 字元 字元 字元1 字元 字元 字元"/>
    <w:basedOn w:val="a0"/>
    <w:rsid w:val="00003589"/>
    <w:pPr>
      <w:widowControl/>
      <w:spacing w:after="160" w:line="240" w:lineRule="exact"/>
    </w:pPr>
    <w:rPr>
      <w:rFonts w:ascii="Tahoma" w:hAnsi="Tahoma"/>
      <w:kern w:val="0"/>
      <w:sz w:val="20"/>
      <w:szCs w:val="20"/>
      <w:lang w:eastAsia="en-US"/>
    </w:rPr>
  </w:style>
  <w:style w:type="paragraph" w:customStyle="1" w:styleId="11d">
    <w:name w:val="字元 字元 字元 字元 字元1 字元 字元1"/>
    <w:basedOn w:val="a0"/>
    <w:rsid w:val="00003589"/>
    <w:pPr>
      <w:widowControl/>
      <w:spacing w:after="160" w:line="240" w:lineRule="exact"/>
    </w:pPr>
    <w:rPr>
      <w:rFonts w:ascii="Tahoma" w:hAnsi="Tahoma"/>
      <w:kern w:val="0"/>
      <w:sz w:val="20"/>
      <w:szCs w:val="20"/>
      <w:lang w:eastAsia="en-US"/>
    </w:rPr>
  </w:style>
  <w:style w:type="paragraph" w:customStyle="1" w:styleId="afffff5">
    <w:name w:val="字元 字元 字元 字元 字元 字元 字元 字元 字元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1ff3">
    <w:name w:val="字元 字元 字元 字元 字元1 字元 字元 字元 字元 字元 字元"/>
    <w:basedOn w:val="a0"/>
    <w:rsid w:val="00003589"/>
    <w:pPr>
      <w:widowControl/>
      <w:spacing w:after="160" w:line="240" w:lineRule="exact"/>
    </w:pPr>
    <w:rPr>
      <w:rFonts w:ascii="Tahoma" w:hAnsi="Tahoma"/>
      <w:kern w:val="0"/>
      <w:sz w:val="20"/>
      <w:szCs w:val="20"/>
      <w:lang w:eastAsia="en-US"/>
    </w:rPr>
  </w:style>
  <w:style w:type="paragraph" w:customStyle="1" w:styleId="1ff4">
    <w:name w:val="字元 字元 字元 字元 字元1 字元"/>
    <w:basedOn w:val="a0"/>
    <w:semiHidden/>
    <w:rsid w:val="00003589"/>
    <w:pPr>
      <w:widowControl/>
      <w:spacing w:after="160" w:line="240" w:lineRule="exact"/>
    </w:pPr>
    <w:rPr>
      <w:rFonts w:ascii="Verdana" w:eastAsia="Times New Roman" w:hAnsi="Verdana"/>
      <w:kern w:val="0"/>
      <w:sz w:val="20"/>
      <w:szCs w:val="20"/>
      <w:lang w:eastAsia="en-US"/>
    </w:rPr>
  </w:style>
  <w:style w:type="paragraph" w:customStyle="1" w:styleId="afffff6">
    <w:name w:val="字元"/>
    <w:basedOn w:val="a0"/>
    <w:semiHidden/>
    <w:rsid w:val="00003589"/>
    <w:pPr>
      <w:widowControl/>
      <w:spacing w:after="160" w:line="240" w:lineRule="exact"/>
    </w:pPr>
    <w:rPr>
      <w:rFonts w:ascii="Verdana" w:eastAsia="Times New Roman" w:hAnsi="Verdana"/>
      <w:kern w:val="0"/>
      <w:sz w:val="20"/>
      <w:szCs w:val="20"/>
      <w:lang w:eastAsia="en-US"/>
    </w:rPr>
  </w:style>
  <w:style w:type="table" w:customStyle="1" w:styleId="101">
    <w:name w:val="表格格線10"/>
    <w:basedOn w:val="a2"/>
    <w:next w:val="aff"/>
    <w:uiPriority w:val="59"/>
    <w:rsid w:val="00003589"/>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5">
    <w:name w:val="清單段落7"/>
    <w:basedOn w:val="a0"/>
    <w:rsid w:val="00003589"/>
    <w:pPr>
      <w:ind w:leftChars="200" w:left="480"/>
    </w:pPr>
    <w:rPr>
      <w:rFonts w:ascii="Times New Roman" w:hAnsi="Times New Roman"/>
      <w:szCs w:val="24"/>
    </w:rPr>
  </w:style>
  <w:style w:type="table" w:customStyle="1" w:styleId="160">
    <w:name w:val="表格格線16"/>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ff"/>
    <w:uiPriority w:val="59"/>
    <w:rsid w:val="00003589"/>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ailStyle277">
    <w:name w:val="EmailStyle277"/>
    <w:basedOn w:val="a1"/>
    <w:semiHidden/>
    <w:rsid w:val="00A237D2"/>
    <w:rPr>
      <w:rFonts w:ascii="Arial" w:eastAsia="新細明體" w:hAnsi="Arial" w:cs="Arial"/>
      <w:color w:val="000080"/>
      <w:sz w:val="18"/>
      <w:szCs w:val="20"/>
    </w:rPr>
  </w:style>
  <w:style w:type="numbering" w:customStyle="1" w:styleId="250">
    <w:name w:val="樣式25"/>
    <w:uiPriority w:val="99"/>
    <w:rsid w:val="00A237D2"/>
  </w:style>
  <w:style w:type="table" w:customStyle="1" w:styleId="170">
    <w:name w:val="表格格線17"/>
    <w:basedOn w:val="a2"/>
    <w:next w:val="aff"/>
    <w:uiPriority w:val="59"/>
    <w:rsid w:val="00A237D2"/>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樣式14"/>
    <w:uiPriority w:val="99"/>
    <w:rsid w:val="00A237D2"/>
  </w:style>
  <w:style w:type="numbering" w:customStyle="1" w:styleId="214">
    <w:name w:val="樣式214"/>
    <w:uiPriority w:val="99"/>
    <w:rsid w:val="00A237D2"/>
  </w:style>
  <w:style w:type="numbering" w:customStyle="1" w:styleId="340">
    <w:name w:val="樣式34"/>
    <w:uiPriority w:val="99"/>
    <w:rsid w:val="00A237D2"/>
  </w:style>
  <w:style w:type="numbering" w:customStyle="1" w:styleId="44">
    <w:name w:val="樣式44"/>
    <w:uiPriority w:val="99"/>
    <w:rsid w:val="00A237D2"/>
  </w:style>
  <w:style w:type="numbering" w:customStyle="1" w:styleId="540">
    <w:name w:val="樣式54"/>
    <w:uiPriority w:val="99"/>
    <w:rsid w:val="00A237D2"/>
  </w:style>
  <w:style w:type="numbering" w:customStyle="1" w:styleId="640">
    <w:name w:val="樣式64"/>
    <w:uiPriority w:val="99"/>
    <w:rsid w:val="00A237D2"/>
  </w:style>
  <w:style w:type="numbering" w:customStyle="1" w:styleId="740">
    <w:name w:val="樣式74"/>
    <w:uiPriority w:val="99"/>
    <w:rsid w:val="00A237D2"/>
  </w:style>
  <w:style w:type="numbering" w:customStyle="1" w:styleId="840">
    <w:name w:val="樣式84"/>
    <w:uiPriority w:val="99"/>
    <w:rsid w:val="00A237D2"/>
  </w:style>
  <w:style w:type="numbering" w:customStyle="1" w:styleId="161">
    <w:name w:val="無清單16"/>
    <w:next w:val="a3"/>
    <w:semiHidden/>
    <w:rsid w:val="00A23760"/>
  </w:style>
  <w:style w:type="table" w:customStyle="1" w:styleId="180">
    <w:name w:val="表格格線18"/>
    <w:basedOn w:val="a2"/>
    <w:next w:val="aff"/>
    <w:rsid w:val="00A2376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7">
    <w:name w:val="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8">
    <w:name w:val="字元 字元 字元 字元 字元 字元 字元 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9">
    <w:name w:val="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a">
    <w:name w:val="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5">
    <w:name w:val="字元 字元 字元 字元 字元1 字元 字元 字元"/>
    <w:basedOn w:val="a0"/>
    <w:rsid w:val="00A23760"/>
    <w:pPr>
      <w:widowControl/>
      <w:spacing w:after="160" w:line="240" w:lineRule="exact"/>
    </w:pPr>
    <w:rPr>
      <w:rFonts w:ascii="Tahoma" w:hAnsi="Tahoma"/>
      <w:kern w:val="0"/>
      <w:sz w:val="20"/>
      <w:szCs w:val="20"/>
      <w:lang w:eastAsia="en-US"/>
    </w:rPr>
  </w:style>
  <w:style w:type="paragraph" w:customStyle="1" w:styleId="11e">
    <w:name w:val="字元 字元 字元 字元 字元1 字元 字元1"/>
    <w:basedOn w:val="a0"/>
    <w:rsid w:val="00A23760"/>
    <w:pPr>
      <w:widowControl/>
      <w:spacing w:after="160" w:line="240" w:lineRule="exact"/>
    </w:pPr>
    <w:rPr>
      <w:rFonts w:ascii="Tahoma" w:hAnsi="Tahoma"/>
      <w:kern w:val="0"/>
      <w:sz w:val="20"/>
      <w:szCs w:val="20"/>
      <w:lang w:eastAsia="en-US"/>
    </w:rPr>
  </w:style>
  <w:style w:type="paragraph" w:customStyle="1" w:styleId="afffffb">
    <w:name w:val="字元 字元 字元 字元 字元 字元 字元 字元 字元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1ff6">
    <w:name w:val="字元 字元 字元 字元 字元1 字元 字元 字元 字元 字元 字元"/>
    <w:basedOn w:val="a0"/>
    <w:rsid w:val="00A23760"/>
    <w:pPr>
      <w:widowControl/>
      <w:spacing w:after="160" w:line="240" w:lineRule="exact"/>
    </w:pPr>
    <w:rPr>
      <w:rFonts w:ascii="Tahoma" w:hAnsi="Tahoma"/>
      <w:kern w:val="0"/>
      <w:sz w:val="20"/>
      <w:szCs w:val="20"/>
      <w:lang w:eastAsia="en-US"/>
    </w:rPr>
  </w:style>
  <w:style w:type="paragraph" w:customStyle="1" w:styleId="1ff7">
    <w:name w:val="字元 字元 字元 字元 字元1 字元"/>
    <w:basedOn w:val="a0"/>
    <w:semiHidden/>
    <w:rsid w:val="00A23760"/>
    <w:pPr>
      <w:widowControl/>
      <w:spacing w:after="160" w:line="240" w:lineRule="exact"/>
    </w:pPr>
    <w:rPr>
      <w:rFonts w:ascii="Verdana" w:eastAsia="Times New Roman" w:hAnsi="Verdana"/>
      <w:kern w:val="0"/>
      <w:sz w:val="20"/>
      <w:szCs w:val="20"/>
      <w:lang w:eastAsia="en-US"/>
    </w:rPr>
  </w:style>
  <w:style w:type="paragraph" w:customStyle="1" w:styleId="afffffc">
    <w:name w:val="字元"/>
    <w:basedOn w:val="a0"/>
    <w:semiHidden/>
    <w:rsid w:val="00A23760"/>
    <w:pPr>
      <w:widowControl/>
      <w:spacing w:after="160" w:line="240" w:lineRule="exact"/>
    </w:pPr>
    <w:rPr>
      <w:rFonts w:ascii="Verdana" w:eastAsia="Times New Roman" w:hAnsi="Verdana"/>
      <w:kern w:val="0"/>
      <w:sz w:val="20"/>
      <w:szCs w:val="20"/>
      <w:lang w:eastAsia="en-US"/>
    </w:rPr>
  </w:style>
  <w:style w:type="character" w:customStyle="1" w:styleId="1ff8">
    <w:name w:val="字元 字元1"/>
    <w:rsid w:val="00A23760"/>
    <w:rPr>
      <w:rFonts w:eastAsia="新細明體"/>
      <w:kern w:val="2"/>
      <w:lang w:val="en-US" w:eastAsia="zh-TW" w:bidi="ar-SA"/>
    </w:rPr>
  </w:style>
  <w:style w:type="numbering" w:customStyle="1" w:styleId="171">
    <w:name w:val="無清單17"/>
    <w:next w:val="a3"/>
    <w:semiHidden/>
    <w:unhideWhenUsed/>
    <w:rsid w:val="00A23760"/>
  </w:style>
  <w:style w:type="character" w:customStyle="1" w:styleId="2f4">
    <w:name w:val="字元 字元2"/>
    <w:rsid w:val="00A23760"/>
    <w:rPr>
      <w:rFonts w:eastAsia="新細明體"/>
      <w:kern w:val="2"/>
      <w:lang w:val="en-US" w:eastAsia="zh-TW" w:bidi="ar-SA"/>
    </w:rPr>
  </w:style>
  <w:style w:type="numbering" w:customStyle="1" w:styleId="181">
    <w:name w:val="無清單18"/>
    <w:next w:val="a3"/>
    <w:semiHidden/>
    <w:rsid w:val="00BD72DA"/>
  </w:style>
  <w:style w:type="table" w:customStyle="1" w:styleId="190">
    <w:name w:val="表格格線19"/>
    <w:basedOn w:val="a2"/>
    <w:next w:val="aff"/>
    <w:rsid w:val="00BD72D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d">
    <w:name w:val="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e">
    <w:name w:val="字元 字元 字元 字元 字元 字元 字元 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
    <w:name w:val="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0">
    <w:name w:val="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9">
    <w:name w:val="字元 字元 字元 字元 字元1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1f">
    <w:name w:val="字元 字元 字元 字元 字元1 字元 字元1"/>
    <w:basedOn w:val="a0"/>
    <w:uiPriority w:val="99"/>
    <w:rsid w:val="00BD72DA"/>
    <w:pPr>
      <w:widowControl/>
      <w:spacing w:after="160" w:line="240" w:lineRule="exact"/>
    </w:pPr>
    <w:rPr>
      <w:rFonts w:ascii="Tahoma" w:hAnsi="Tahoma"/>
      <w:kern w:val="0"/>
      <w:sz w:val="20"/>
      <w:szCs w:val="20"/>
      <w:lang w:eastAsia="en-US"/>
    </w:rPr>
  </w:style>
  <w:style w:type="paragraph" w:customStyle="1" w:styleId="affffff1">
    <w:name w:val="字元 字元 字元 字元 字元 字元 字元 字元 字元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1ffa">
    <w:name w:val="字元 字元 字元 字元 字元1 字元 字元 字元 字元 字元 字元"/>
    <w:basedOn w:val="a0"/>
    <w:uiPriority w:val="99"/>
    <w:rsid w:val="00BD72DA"/>
    <w:pPr>
      <w:widowControl/>
      <w:spacing w:after="160" w:line="240" w:lineRule="exact"/>
    </w:pPr>
    <w:rPr>
      <w:rFonts w:ascii="Tahoma" w:hAnsi="Tahoma"/>
      <w:kern w:val="0"/>
      <w:sz w:val="20"/>
      <w:szCs w:val="20"/>
      <w:lang w:eastAsia="en-US"/>
    </w:rPr>
  </w:style>
  <w:style w:type="paragraph" w:customStyle="1" w:styleId="1ffb">
    <w:name w:val="字元 字元 字元 字元 字元1 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paragraph" w:customStyle="1" w:styleId="affffff2">
    <w:name w:val="字元"/>
    <w:basedOn w:val="a0"/>
    <w:uiPriority w:val="99"/>
    <w:semiHidden/>
    <w:rsid w:val="00BD72DA"/>
    <w:pPr>
      <w:widowControl/>
      <w:spacing w:after="160" w:line="240" w:lineRule="exact"/>
    </w:pPr>
    <w:rPr>
      <w:rFonts w:ascii="Verdana" w:eastAsia="Times New Roman" w:hAnsi="Verdana"/>
      <w:kern w:val="0"/>
      <w:sz w:val="20"/>
      <w:szCs w:val="20"/>
      <w:lang w:eastAsia="en-US"/>
    </w:rPr>
  </w:style>
  <w:style w:type="character" w:customStyle="1" w:styleId="1ffc">
    <w:name w:val="字元 字元1"/>
    <w:uiPriority w:val="99"/>
    <w:rsid w:val="00BD72DA"/>
    <w:rPr>
      <w:rFonts w:eastAsia="新細明體"/>
      <w:kern w:val="2"/>
      <w:lang w:val="en-US" w:eastAsia="zh-TW" w:bidi="ar-SA"/>
    </w:rPr>
  </w:style>
  <w:style w:type="numbering" w:customStyle="1" w:styleId="191">
    <w:name w:val="無清單19"/>
    <w:next w:val="a3"/>
    <w:semiHidden/>
    <w:unhideWhenUsed/>
    <w:rsid w:val="00BD72DA"/>
  </w:style>
  <w:style w:type="character" w:customStyle="1" w:styleId="2f5">
    <w:name w:val="字元 字元2"/>
    <w:rsid w:val="00BD72DA"/>
    <w:rPr>
      <w:rFonts w:eastAsia="新細明體"/>
      <w:kern w:val="2"/>
      <w:lang w:val="en-US" w:eastAsia="zh-TW" w:bidi="ar-SA"/>
    </w:rPr>
  </w:style>
  <w:style w:type="character" w:customStyle="1" w:styleId="EmailStyle318">
    <w:name w:val="EmailStyle318"/>
    <w:semiHidden/>
    <w:rsid w:val="00BD72DA"/>
    <w:rPr>
      <w:rFonts w:ascii="Arial" w:eastAsia="新細明體" w:hAnsi="Arial" w:cs="Arial"/>
      <w:color w:val="000080"/>
      <w:sz w:val="18"/>
      <w:szCs w:val="20"/>
    </w:rPr>
  </w:style>
  <w:style w:type="paragraph" w:styleId="45">
    <w:name w:val="toc 4"/>
    <w:basedOn w:val="a0"/>
    <w:next w:val="a0"/>
    <w:autoRedefine/>
    <w:uiPriority w:val="39"/>
    <w:unhideWhenUsed/>
    <w:rsid w:val="001B1675"/>
    <w:pPr>
      <w:ind w:leftChars="600" w:left="1440"/>
    </w:pPr>
    <w:rPr>
      <w:rFonts w:asciiTheme="minorHAnsi" w:eastAsiaTheme="minorEastAsia" w:hAnsiTheme="minorHAnsi" w:cstheme="minorBidi"/>
    </w:rPr>
  </w:style>
  <w:style w:type="paragraph" w:styleId="55">
    <w:name w:val="toc 5"/>
    <w:basedOn w:val="a0"/>
    <w:next w:val="a0"/>
    <w:autoRedefine/>
    <w:uiPriority w:val="39"/>
    <w:unhideWhenUsed/>
    <w:rsid w:val="001B1675"/>
    <w:pPr>
      <w:ind w:leftChars="800" w:left="1920"/>
    </w:pPr>
    <w:rPr>
      <w:rFonts w:asciiTheme="minorHAnsi" w:eastAsiaTheme="minorEastAsia" w:hAnsiTheme="minorHAnsi" w:cstheme="minorBidi"/>
    </w:rPr>
  </w:style>
  <w:style w:type="paragraph" w:styleId="65">
    <w:name w:val="toc 6"/>
    <w:basedOn w:val="a0"/>
    <w:next w:val="a0"/>
    <w:autoRedefine/>
    <w:uiPriority w:val="39"/>
    <w:unhideWhenUsed/>
    <w:rsid w:val="001B1675"/>
    <w:pPr>
      <w:ind w:leftChars="1000" w:left="2400"/>
    </w:pPr>
    <w:rPr>
      <w:rFonts w:asciiTheme="minorHAnsi" w:eastAsiaTheme="minorEastAsia" w:hAnsiTheme="minorHAnsi" w:cstheme="minorBidi"/>
    </w:rPr>
  </w:style>
  <w:style w:type="paragraph" w:styleId="76">
    <w:name w:val="toc 7"/>
    <w:basedOn w:val="a0"/>
    <w:next w:val="a0"/>
    <w:autoRedefine/>
    <w:uiPriority w:val="39"/>
    <w:unhideWhenUsed/>
    <w:rsid w:val="001B1675"/>
    <w:pPr>
      <w:ind w:leftChars="1200" w:left="2880"/>
    </w:pPr>
    <w:rPr>
      <w:rFonts w:asciiTheme="minorHAnsi" w:eastAsiaTheme="minorEastAsia" w:hAnsiTheme="minorHAnsi" w:cstheme="minorBidi"/>
    </w:rPr>
  </w:style>
  <w:style w:type="paragraph" w:styleId="85">
    <w:name w:val="toc 8"/>
    <w:basedOn w:val="a0"/>
    <w:next w:val="a0"/>
    <w:autoRedefine/>
    <w:uiPriority w:val="39"/>
    <w:unhideWhenUsed/>
    <w:rsid w:val="001B1675"/>
    <w:pPr>
      <w:ind w:leftChars="1400" w:left="3360"/>
    </w:pPr>
    <w:rPr>
      <w:rFonts w:asciiTheme="minorHAnsi" w:eastAsiaTheme="minorEastAsia" w:hAnsiTheme="minorHAnsi" w:cstheme="minorBidi"/>
    </w:rPr>
  </w:style>
  <w:style w:type="paragraph" w:styleId="91">
    <w:name w:val="toc 9"/>
    <w:basedOn w:val="a0"/>
    <w:next w:val="a0"/>
    <w:autoRedefine/>
    <w:uiPriority w:val="39"/>
    <w:unhideWhenUsed/>
    <w:rsid w:val="001B1675"/>
    <w:pPr>
      <w:ind w:leftChars="1600" w:left="3840"/>
    </w:pPr>
    <w:rPr>
      <w:rFonts w:asciiTheme="minorHAnsi" w:eastAsiaTheme="minorEastAsia" w:hAnsiTheme="minorHAnsi" w:cstheme="minorBidi"/>
    </w:rPr>
  </w:style>
  <w:style w:type="numbering" w:customStyle="1" w:styleId="200">
    <w:name w:val="無清單20"/>
    <w:next w:val="a3"/>
    <w:semiHidden/>
    <w:unhideWhenUsed/>
    <w:rsid w:val="00D522D2"/>
  </w:style>
  <w:style w:type="paragraph" w:customStyle="1" w:styleId="affffff3">
    <w:name w:val="字元 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4">
    <w:name w:val="字元 字元 字元 字元 字元 字元 字元 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5">
    <w:name w:val="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6">
    <w:name w:val="字元 字元 字元 字元 字元"/>
    <w:basedOn w:val="a0"/>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d">
    <w:name w:val="字元 字元 字元 字元 字元1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1f0">
    <w:name w:val="字元 字元 字元 字元 字元1 字元 字元1"/>
    <w:basedOn w:val="a0"/>
    <w:uiPriority w:val="99"/>
    <w:rsid w:val="00D522D2"/>
    <w:pPr>
      <w:widowControl/>
      <w:spacing w:after="160" w:line="240" w:lineRule="exact"/>
    </w:pPr>
    <w:rPr>
      <w:rFonts w:ascii="Tahoma" w:hAnsi="Tahoma"/>
      <w:kern w:val="0"/>
      <w:sz w:val="20"/>
      <w:szCs w:val="20"/>
      <w:lang w:eastAsia="en-US"/>
    </w:rPr>
  </w:style>
  <w:style w:type="paragraph" w:customStyle="1" w:styleId="affffff7">
    <w:name w:val="字元 字元 字元 字元 字元 字元 字元 字元 字元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1ffe">
    <w:name w:val="字元 字元 字元 字元 字元1 字元 字元 字元 字元 字元 字元"/>
    <w:basedOn w:val="a0"/>
    <w:uiPriority w:val="99"/>
    <w:rsid w:val="00D522D2"/>
    <w:pPr>
      <w:widowControl/>
      <w:spacing w:after="160" w:line="240" w:lineRule="exact"/>
    </w:pPr>
    <w:rPr>
      <w:rFonts w:ascii="Tahoma" w:hAnsi="Tahoma"/>
      <w:kern w:val="0"/>
      <w:sz w:val="20"/>
      <w:szCs w:val="20"/>
      <w:lang w:eastAsia="en-US"/>
    </w:rPr>
  </w:style>
  <w:style w:type="paragraph" w:customStyle="1" w:styleId="1fff">
    <w:name w:val="字元 字元 字元 字元 字元1 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paragraph" w:customStyle="1" w:styleId="affffff8">
    <w:name w:val="字元"/>
    <w:basedOn w:val="a0"/>
    <w:uiPriority w:val="99"/>
    <w:semiHidden/>
    <w:rsid w:val="00D522D2"/>
    <w:pPr>
      <w:widowControl/>
      <w:spacing w:after="160" w:line="240" w:lineRule="exact"/>
    </w:pPr>
    <w:rPr>
      <w:rFonts w:ascii="Verdana" w:eastAsia="Times New Roman" w:hAnsi="Verdana"/>
      <w:kern w:val="0"/>
      <w:sz w:val="20"/>
      <w:szCs w:val="20"/>
      <w:lang w:eastAsia="en-US"/>
    </w:rPr>
  </w:style>
  <w:style w:type="table" w:customStyle="1" w:styleId="201">
    <w:name w:val="表格格線20"/>
    <w:basedOn w:val="a2"/>
    <w:next w:val="aff"/>
    <w:uiPriority w:val="59"/>
    <w:rsid w:val="00D522D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6">
    <w:name w:val="清單段落8"/>
    <w:basedOn w:val="a0"/>
    <w:rsid w:val="00D522D2"/>
    <w:pPr>
      <w:ind w:leftChars="200" w:left="480"/>
    </w:pPr>
    <w:rPr>
      <w:rFonts w:ascii="Times New Roman" w:hAnsi="Times New Roman"/>
      <w:szCs w:val="24"/>
    </w:rPr>
  </w:style>
  <w:style w:type="table" w:customStyle="1" w:styleId="1100">
    <w:name w:val="表格格線110"/>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表格格線24"/>
    <w:basedOn w:val="a2"/>
    <w:next w:val="aff"/>
    <w:uiPriority w:val="59"/>
    <w:rsid w:val="00D522D2"/>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ngchia">
    <w:name w:val="tingchia"/>
    <w:basedOn w:val="a1"/>
    <w:rsid w:val="005507EF"/>
    <w:rPr>
      <w:rFonts w:ascii="Arial" w:eastAsia="新細明體" w:hAnsi="Arial" w:cs="Arial"/>
      <w:color w:val="000080"/>
      <w:sz w:val="18"/>
      <w:szCs w:val="20"/>
    </w:rPr>
  </w:style>
  <w:style w:type="numbering" w:customStyle="1" w:styleId="260">
    <w:name w:val="樣式26"/>
    <w:uiPriority w:val="99"/>
    <w:rsid w:val="005507EF"/>
  </w:style>
  <w:style w:type="table" w:customStyle="1" w:styleId="1112">
    <w:name w:val="表格格線111"/>
    <w:basedOn w:val="a2"/>
    <w:next w:val="aff"/>
    <w:uiPriority w:val="59"/>
    <w:rsid w:val="005507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
    <w:name w:val="樣式15"/>
    <w:uiPriority w:val="99"/>
    <w:rsid w:val="005507EF"/>
  </w:style>
  <w:style w:type="numbering" w:customStyle="1" w:styleId="215">
    <w:name w:val="樣式215"/>
    <w:uiPriority w:val="99"/>
    <w:rsid w:val="005507EF"/>
  </w:style>
  <w:style w:type="numbering" w:customStyle="1" w:styleId="350">
    <w:name w:val="樣式35"/>
    <w:uiPriority w:val="99"/>
    <w:rsid w:val="005507EF"/>
  </w:style>
  <w:style w:type="numbering" w:customStyle="1" w:styleId="450">
    <w:name w:val="樣式45"/>
    <w:uiPriority w:val="99"/>
    <w:rsid w:val="005507EF"/>
  </w:style>
  <w:style w:type="numbering" w:customStyle="1" w:styleId="550">
    <w:name w:val="樣式55"/>
    <w:uiPriority w:val="99"/>
    <w:rsid w:val="005507EF"/>
  </w:style>
  <w:style w:type="numbering" w:customStyle="1" w:styleId="650">
    <w:name w:val="樣式65"/>
    <w:uiPriority w:val="99"/>
    <w:rsid w:val="005507EF"/>
  </w:style>
  <w:style w:type="numbering" w:customStyle="1" w:styleId="750">
    <w:name w:val="樣式75"/>
    <w:uiPriority w:val="99"/>
    <w:rsid w:val="005507EF"/>
  </w:style>
  <w:style w:type="numbering" w:customStyle="1" w:styleId="850">
    <w:name w:val="樣式85"/>
    <w:uiPriority w:val="99"/>
    <w:rsid w:val="005507EF"/>
  </w:style>
  <w:style w:type="paragraph" w:customStyle="1" w:styleId="56">
    <w:name w:val="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8">
    <w:name w:val="字元 字元 字元 字元 字元 字元 字元 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9">
    <w:name w:val="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a">
    <w:name w:val="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3">
    <w:name w:val="字元 字元 字元 字元 字元1 字元 字元 字元5"/>
    <w:basedOn w:val="a0"/>
    <w:rsid w:val="005507EF"/>
    <w:pPr>
      <w:widowControl/>
      <w:spacing w:after="160" w:line="240" w:lineRule="exact"/>
    </w:pPr>
    <w:rPr>
      <w:rFonts w:ascii="Tahoma" w:hAnsi="Tahoma"/>
      <w:kern w:val="0"/>
      <w:sz w:val="20"/>
      <w:szCs w:val="20"/>
      <w:lang w:eastAsia="en-US"/>
    </w:rPr>
  </w:style>
  <w:style w:type="paragraph" w:customStyle="1" w:styleId="1150">
    <w:name w:val="字元 字元 字元 字元 字元1 字元 字元15"/>
    <w:basedOn w:val="a0"/>
    <w:rsid w:val="005507EF"/>
    <w:pPr>
      <w:widowControl/>
      <w:spacing w:after="160" w:line="240" w:lineRule="exact"/>
    </w:pPr>
    <w:rPr>
      <w:rFonts w:ascii="Tahoma" w:hAnsi="Tahoma"/>
      <w:kern w:val="0"/>
      <w:sz w:val="20"/>
      <w:szCs w:val="20"/>
      <w:lang w:eastAsia="en-US"/>
    </w:rPr>
  </w:style>
  <w:style w:type="paragraph" w:customStyle="1" w:styleId="5b">
    <w:name w:val="字元 字元 字元 字元 字元 字元 字元 字元 字元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54">
    <w:name w:val="字元 字元 字元 字元 字元1 字元 字元 字元 字元 字元 字元5"/>
    <w:basedOn w:val="a0"/>
    <w:rsid w:val="005507EF"/>
    <w:pPr>
      <w:widowControl/>
      <w:spacing w:after="160" w:line="240" w:lineRule="exact"/>
    </w:pPr>
    <w:rPr>
      <w:rFonts w:ascii="Tahoma" w:hAnsi="Tahoma"/>
      <w:kern w:val="0"/>
      <w:sz w:val="20"/>
      <w:szCs w:val="20"/>
      <w:lang w:eastAsia="en-US"/>
    </w:rPr>
  </w:style>
  <w:style w:type="paragraph" w:customStyle="1" w:styleId="155">
    <w:name w:val="字元 字元 字元 字元 字元1 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5c">
    <w:name w:val="字元5"/>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46">
    <w:name w:val="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7">
    <w:name w:val="字元 字元 字元 字元 字元 字元 字元 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8">
    <w:name w:val="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9">
    <w:name w:val="字元 字元 字元 字元 字元4"/>
    <w:basedOn w:val="a0"/>
    <w:semiHidden/>
    <w:rsid w:val="005507EF"/>
    <w:pPr>
      <w:widowControl/>
      <w:spacing w:after="160" w:line="240" w:lineRule="exact"/>
    </w:pPr>
    <w:rPr>
      <w:rFonts w:ascii="Verdana" w:eastAsia="Times New Roman" w:hAnsi="Verdana"/>
      <w:kern w:val="0"/>
      <w:sz w:val="20"/>
      <w:szCs w:val="20"/>
      <w:lang w:eastAsia="en-US"/>
    </w:rPr>
  </w:style>
  <w:style w:type="paragraph" w:customStyle="1" w:styleId="143">
    <w:name w:val="字元 字元 字元 字元 字元1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140">
    <w:name w:val="字元 字元 字元 字元 字元1 字元 字元14"/>
    <w:basedOn w:val="a0"/>
    <w:uiPriority w:val="99"/>
    <w:rsid w:val="005507EF"/>
    <w:pPr>
      <w:widowControl/>
      <w:spacing w:after="160" w:line="240" w:lineRule="exact"/>
    </w:pPr>
    <w:rPr>
      <w:rFonts w:ascii="Tahoma" w:hAnsi="Tahoma"/>
      <w:kern w:val="0"/>
      <w:sz w:val="20"/>
      <w:szCs w:val="20"/>
      <w:lang w:eastAsia="en-US"/>
    </w:rPr>
  </w:style>
  <w:style w:type="paragraph" w:customStyle="1" w:styleId="4a">
    <w:name w:val="字元 字元 字元 字元 字元 字元 字元 字元 字元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144">
    <w:name w:val="字元 字元 字元 字元 字元1 字元 字元 字元 字元 字元 字元4"/>
    <w:basedOn w:val="a0"/>
    <w:uiPriority w:val="99"/>
    <w:rsid w:val="005507EF"/>
    <w:pPr>
      <w:widowControl/>
      <w:spacing w:after="160" w:line="240" w:lineRule="exact"/>
    </w:pPr>
    <w:rPr>
      <w:rFonts w:ascii="Tahoma" w:hAnsi="Tahoma"/>
      <w:kern w:val="0"/>
      <w:sz w:val="20"/>
      <w:szCs w:val="20"/>
      <w:lang w:eastAsia="en-US"/>
    </w:rPr>
  </w:style>
  <w:style w:type="paragraph" w:customStyle="1" w:styleId="145">
    <w:name w:val="字元 字元 字元 字元 字元1 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paragraph" w:customStyle="1" w:styleId="4b">
    <w:name w:val="字元4"/>
    <w:basedOn w:val="a0"/>
    <w:uiPriority w:val="99"/>
    <w:semiHidden/>
    <w:rsid w:val="005507EF"/>
    <w:pPr>
      <w:widowControl/>
      <w:spacing w:after="160" w:line="240" w:lineRule="exact"/>
    </w:pPr>
    <w:rPr>
      <w:rFonts w:ascii="Verdana" w:eastAsia="Times New Roman" w:hAnsi="Verdana"/>
      <w:kern w:val="0"/>
      <w:sz w:val="20"/>
      <w:szCs w:val="20"/>
      <w:lang w:eastAsia="en-US"/>
    </w:rPr>
  </w:style>
  <w:style w:type="table" w:customStyle="1" w:styleId="3f">
    <w:name w:val="淺色網底3"/>
    <w:basedOn w:val="a2"/>
    <w:next w:val="afff6"/>
    <w:uiPriority w:val="99"/>
    <w:rsid w:val="00177BBA"/>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21">
    <w:name w:val="表格格線112"/>
    <w:uiPriority w:val="99"/>
    <w:rsid w:val="00177BBA"/>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0">
    <w:name w:val="樣式36"/>
    <w:rsid w:val="00177BBA"/>
  </w:style>
  <w:style w:type="numbering" w:customStyle="1" w:styleId="66">
    <w:name w:val="樣式66"/>
    <w:rsid w:val="00177BBA"/>
  </w:style>
  <w:style w:type="numbering" w:customStyle="1" w:styleId="560">
    <w:name w:val="樣式56"/>
    <w:rsid w:val="00177BBA"/>
  </w:style>
  <w:style w:type="numbering" w:customStyle="1" w:styleId="460">
    <w:name w:val="樣式46"/>
    <w:rsid w:val="00177BBA"/>
  </w:style>
  <w:style w:type="numbering" w:customStyle="1" w:styleId="860">
    <w:name w:val="樣式86"/>
    <w:rsid w:val="00177BBA"/>
  </w:style>
  <w:style w:type="numbering" w:customStyle="1" w:styleId="760">
    <w:name w:val="樣式76"/>
    <w:rsid w:val="00177BBA"/>
  </w:style>
  <w:style w:type="numbering" w:customStyle="1" w:styleId="216">
    <w:name w:val="樣式216"/>
    <w:rsid w:val="00177BBA"/>
  </w:style>
  <w:style w:type="numbering" w:customStyle="1" w:styleId="270">
    <w:name w:val="樣式27"/>
    <w:rsid w:val="00177BBA"/>
  </w:style>
  <w:style w:type="numbering" w:customStyle="1" w:styleId="162">
    <w:name w:val="樣式16"/>
    <w:rsid w:val="00177BBA"/>
  </w:style>
  <w:style w:type="table" w:customStyle="1" w:styleId="261">
    <w:name w:val="表格格線26"/>
    <w:basedOn w:val="a2"/>
    <w:next w:val="aff"/>
    <w:uiPriority w:val="59"/>
    <w:rsid w:val="002D37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
    <w:name w:val="無清單23"/>
    <w:next w:val="a3"/>
    <w:uiPriority w:val="99"/>
    <w:semiHidden/>
    <w:unhideWhenUsed/>
    <w:rsid w:val="00D555E1"/>
  </w:style>
  <w:style w:type="table" w:customStyle="1" w:styleId="251">
    <w:name w:val="表格格線25"/>
    <w:basedOn w:val="a2"/>
    <w:next w:val="aff"/>
    <w:uiPriority w:val="99"/>
    <w:rsid w:val="00D555E1"/>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無清單24"/>
    <w:next w:val="a3"/>
    <w:uiPriority w:val="99"/>
    <w:semiHidden/>
    <w:unhideWhenUsed/>
    <w:rsid w:val="00F56D46"/>
  </w:style>
  <w:style w:type="table" w:customStyle="1" w:styleId="271">
    <w:name w:val="表格格線27"/>
    <w:basedOn w:val="a2"/>
    <w:next w:val="aff"/>
    <w:uiPriority w:val="59"/>
    <w:rsid w:val="00F56D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樣式28"/>
    <w:uiPriority w:val="99"/>
    <w:rsid w:val="00F56D46"/>
  </w:style>
  <w:style w:type="numbering" w:customStyle="1" w:styleId="1101">
    <w:name w:val="無清單110"/>
    <w:next w:val="a3"/>
    <w:uiPriority w:val="99"/>
    <w:semiHidden/>
    <w:unhideWhenUsed/>
    <w:rsid w:val="00F56D46"/>
  </w:style>
  <w:style w:type="table" w:customStyle="1" w:styleId="1131">
    <w:name w:val="表格格線113"/>
    <w:basedOn w:val="a2"/>
    <w:next w:val="aff"/>
    <w:uiPriority w:val="59"/>
    <w:rsid w:val="00F56D46"/>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樣式17"/>
    <w:uiPriority w:val="99"/>
    <w:rsid w:val="00F56D46"/>
  </w:style>
  <w:style w:type="numbering" w:customStyle="1" w:styleId="217">
    <w:name w:val="樣式217"/>
    <w:uiPriority w:val="99"/>
    <w:rsid w:val="00F56D46"/>
  </w:style>
  <w:style w:type="numbering" w:customStyle="1" w:styleId="370">
    <w:name w:val="樣式37"/>
    <w:uiPriority w:val="99"/>
    <w:rsid w:val="00F56D46"/>
  </w:style>
  <w:style w:type="numbering" w:customStyle="1" w:styleId="470">
    <w:name w:val="樣式47"/>
    <w:uiPriority w:val="99"/>
    <w:rsid w:val="00F56D46"/>
  </w:style>
  <w:style w:type="numbering" w:customStyle="1" w:styleId="57">
    <w:name w:val="樣式57"/>
    <w:uiPriority w:val="99"/>
    <w:rsid w:val="00F56D46"/>
    <w:pPr>
      <w:numPr>
        <w:numId w:val="17"/>
      </w:numPr>
    </w:pPr>
  </w:style>
  <w:style w:type="numbering" w:customStyle="1" w:styleId="67">
    <w:name w:val="樣式67"/>
    <w:uiPriority w:val="99"/>
    <w:rsid w:val="00F56D46"/>
    <w:pPr>
      <w:numPr>
        <w:numId w:val="18"/>
      </w:numPr>
    </w:pPr>
  </w:style>
  <w:style w:type="numbering" w:customStyle="1" w:styleId="77">
    <w:name w:val="樣式77"/>
    <w:uiPriority w:val="99"/>
    <w:rsid w:val="00F56D46"/>
    <w:pPr>
      <w:numPr>
        <w:numId w:val="19"/>
      </w:numPr>
    </w:pPr>
  </w:style>
  <w:style w:type="numbering" w:customStyle="1" w:styleId="87">
    <w:name w:val="樣式87"/>
    <w:uiPriority w:val="99"/>
    <w:rsid w:val="00F56D46"/>
    <w:pPr>
      <w:numPr>
        <w:numId w:val="20"/>
      </w:numPr>
    </w:pPr>
  </w:style>
  <w:style w:type="numbering" w:customStyle="1" w:styleId="252">
    <w:name w:val="無清單25"/>
    <w:next w:val="a3"/>
    <w:semiHidden/>
    <w:rsid w:val="00F56D46"/>
  </w:style>
  <w:style w:type="numbering" w:customStyle="1" w:styleId="314">
    <w:name w:val="無清單31"/>
    <w:next w:val="a3"/>
    <w:uiPriority w:val="99"/>
    <w:semiHidden/>
    <w:unhideWhenUsed/>
    <w:rsid w:val="00F56D46"/>
  </w:style>
  <w:style w:type="table" w:customStyle="1" w:styleId="320">
    <w:name w:val="表格格線32"/>
    <w:basedOn w:val="a2"/>
    <w:next w:val="aff"/>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1">
    <w:name w:val="淺色網底11"/>
    <w:basedOn w:val="a2"/>
    <w:next w:val="afff6"/>
    <w:uiPriority w:val="99"/>
    <w:rsid w:val="00F56D46"/>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41">
    <w:name w:val="表格格線114"/>
    <w:uiPriority w:val="99"/>
    <w:rsid w:val="00F56D46"/>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樣式311"/>
    <w:rsid w:val="00F56D46"/>
    <w:pPr>
      <w:numPr>
        <w:numId w:val="105"/>
      </w:numPr>
    </w:pPr>
  </w:style>
  <w:style w:type="numbering" w:customStyle="1" w:styleId="611">
    <w:name w:val="樣式611"/>
    <w:rsid w:val="00F56D46"/>
    <w:pPr>
      <w:numPr>
        <w:numId w:val="108"/>
      </w:numPr>
    </w:pPr>
  </w:style>
  <w:style w:type="numbering" w:customStyle="1" w:styleId="511">
    <w:name w:val="樣式511"/>
    <w:rsid w:val="00F56D46"/>
    <w:pPr>
      <w:numPr>
        <w:numId w:val="107"/>
      </w:numPr>
    </w:pPr>
  </w:style>
  <w:style w:type="numbering" w:customStyle="1" w:styleId="411">
    <w:name w:val="樣式411"/>
    <w:rsid w:val="00F56D46"/>
    <w:pPr>
      <w:numPr>
        <w:numId w:val="106"/>
      </w:numPr>
    </w:pPr>
  </w:style>
  <w:style w:type="numbering" w:customStyle="1" w:styleId="811">
    <w:name w:val="樣式811"/>
    <w:rsid w:val="00F56D46"/>
    <w:pPr>
      <w:numPr>
        <w:numId w:val="110"/>
      </w:numPr>
    </w:pPr>
  </w:style>
  <w:style w:type="numbering" w:customStyle="1" w:styleId="711">
    <w:name w:val="樣式711"/>
    <w:rsid w:val="00F56D46"/>
    <w:pPr>
      <w:numPr>
        <w:numId w:val="109"/>
      </w:numPr>
    </w:pPr>
  </w:style>
  <w:style w:type="numbering" w:customStyle="1" w:styleId="2111">
    <w:name w:val="樣式2111"/>
    <w:rsid w:val="00F56D46"/>
    <w:pPr>
      <w:numPr>
        <w:numId w:val="104"/>
      </w:numPr>
    </w:pPr>
  </w:style>
  <w:style w:type="numbering" w:customStyle="1" w:styleId="221">
    <w:name w:val="樣式221"/>
    <w:rsid w:val="00F56D46"/>
    <w:pPr>
      <w:numPr>
        <w:numId w:val="102"/>
      </w:numPr>
    </w:pPr>
  </w:style>
  <w:style w:type="numbering" w:customStyle="1" w:styleId="111">
    <w:name w:val="樣式111"/>
    <w:rsid w:val="00F56D46"/>
    <w:pPr>
      <w:numPr>
        <w:numId w:val="103"/>
      </w:numPr>
    </w:pPr>
  </w:style>
  <w:style w:type="numbering" w:customStyle="1" w:styleId="1122">
    <w:name w:val="無清單112"/>
    <w:next w:val="a3"/>
    <w:uiPriority w:val="99"/>
    <w:semiHidden/>
    <w:unhideWhenUsed/>
    <w:rsid w:val="00F56D46"/>
  </w:style>
  <w:style w:type="numbering" w:customStyle="1" w:styleId="262">
    <w:name w:val="無清單26"/>
    <w:next w:val="a3"/>
    <w:uiPriority w:val="99"/>
    <w:semiHidden/>
    <w:unhideWhenUsed/>
    <w:rsid w:val="00B93C2A"/>
  </w:style>
  <w:style w:type="table" w:customStyle="1" w:styleId="281">
    <w:name w:val="表格格線28"/>
    <w:basedOn w:val="a2"/>
    <w:next w:val="aff"/>
    <w:rsid w:val="00B93C2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
    <w:name w:val="無清單113"/>
    <w:next w:val="a3"/>
    <w:semiHidden/>
    <w:unhideWhenUsed/>
    <w:rsid w:val="00B93C2A"/>
  </w:style>
  <w:style w:type="character" w:customStyle="1" w:styleId="EmailStyle39">
    <w:name w:val="EmailStyle39"/>
    <w:rsid w:val="00B93C2A"/>
    <w:rPr>
      <w:rFonts w:ascii="Arial" w:eastAsia="新細明體" w:hAnsi="Arial" w:cs="Arial"/>
      <w:color w:val="000080"/>
      <w:sz w:val="18"/>
      <w:szCs w:val="20"/>
    </w:rPr>
  </w:style>
  <w:style w:type="numbering" w:customStyle="1" w:styleId="290">
    <w:name w:val="樣式29"/>
    <w:uiPriority w:val="99"/>
    <w:rsid w:val="00CE2B79"/>
  </w:style>
  <w:style w:type="table" w:customStyle="1" w:styleId="1151">
    <w:name w:val="表格格線115"/>
    <w:basedOn w:val="a2"/>
    <w:next w:val="aff"/>
    <w:uiPriority w:val="59"/>
    <w:rsid w:val="00CE2B7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2">
    <w:name w:val="樣式18"/>
    <w:uiPriority w:val="99"/>
    <w:rsid w:val="00CE2B79"/>
  </w:style>
  <w:style w:type="numbering" w:customStyle="1" w:styleId="218">
    <w:name w:val="樣式218"/>
    <w:uiPriority w:val="99"/>
    <w:rsid w:val="00CE2B79"/>
  </w:style>
  <w:style w:type="numbering" w:customStyle="1" w:styleId="380">
    <w:name w:val="樣式38"/>
    <w:uiPriority w:val="99"/>
    <w:rsid w:val="00CE2B79"/>
  </w:style>
  <w:style w:type="numbering" w:customStyle="1" w:styleId="480">
    <w:name w:val="樣式48"/>
    <w:uiPriority w:val="99"/>
    <w:rsid w:val="00CE2B79"/>
  </w:style>
  <w:style w:type="numbering" w:customStyle="1" w:styleId="580">
    <w:name w:val="樣式58"/>
    <w:uiPriority w:val="99"/>
    <w:rsid w:val="00CE2B79"/>
  </w:style>
  <w:style w:type="numbering" w:customStyle="1" w:styleId="68">
    <w:name w:val="樣式68"/>
    <w:uiPriority w:val="99"/>
    <w:rsid w:val="00CE2B79"/>
  </w:style>
  <w:style w:type="numbering" w:customStyle="1" w:styleId="78">
    <w:name w:val="樣式78"/>
    <w:uiPriority w:val="99"/>
    <w:rsid w:val="00CE2B79"/>
  </w:style>
  <w:style w:type="numbering" w:customStyle="1" w:styleId="88">
    <w:name w:val="樣式88"/>
    <w:uiPriority w:val="99"/>
    <w:rsid w:val="00CE2B79"/>
  </w:style>
  <w:style w:type="table" w:customStyle="1" w:styleId="4c">
    <w:name w:val="淺色網底4"/>
    <w:basedOn w:val="a2"/>
    <w:next w:val="afff6"/>
    <w:uiPriority w:val="99"/>
    <w:rsid w:val="002313C3"/>
    <w:rPr>
      <w:rFonts w:ascii="Calibri" w:eastAsia="新細明體" w:hAnsi="Calibri" w:cs="Times New Roman"/>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customStyle="1" w:styleId="1160">
    <w:name w:val="表格格線116"/>
    <w:uiPriority w:val="99"/>
    <w:rsid w:val="002313C3"/>
    <w:rPr>
      <w:rFonts w:ascii="Calibri" w:eastAsia="新細明體" w:hAnsi="Calibri"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90">
    <w:name w:val="樣式39"/>
    <w:rsid w:val="002313C3"/>
  </w:style>
  <w:style w:type="numbering" w:customStyle="1" w:styleId="69">
    <w:name w:val="樣式69"/>
    <w:rsid w:val="002313C3"/>
  </w:style>
  <w:style w:type="numbering" w:customStyle="1" w:styleId="590">
    <w:name w:val="樣式59"/>
    <w:rsid w:val="002313C3"/>
  </w:style>
  <w:style w:type="numbering" w:customStyle="1" w:styleId="490">
    <w:name w:val="樣式49"/>
    <w:rsid w:val="002313C3"/>
  </w:style>
  <w:style w:type="numbering" w:customStyle="1" w:styleId="89">
    <w:name w:val="樣式89"/>
    <w:rsid w:val="002313C3"/>
  </w:style>
  <w:style w:type="numbering" w:customStyle="1" w:styleId="79">
    <w:name w:val="樣式79"/>
    <w:rsid w:val="002313C3"/>
  </w:style>
  <w:style w:type="numbering" w:customStyle="1" w:styleId="219">
    <w:name w:val="樣式219"/>
    <w:rsid w:val="002313C3"/>
    <w:pPr>
      <w:numPr>
        <w:numId w:val="4"/>
      </w:numPr>
    </w:pPr>
  </w:style>
  <w:style w:type="numbering" w:customStyle="1" w:styleId="210">
    <w:name w:val="樣式210"/>
    <w:rsid w:val="002313C3"/>
    <w:pPr>
      <w:numPr>
        <w:numId w:val="2"/>
      </w:numPr>
    </w:pPr>
  </w:style>
  <w:style w:type="numbering" w:customStyle="1" w:styleId="19">
    <w:name w:val="樣式19"/>
    <w:rsid w:val="002313C3"/>
    <w:pPr>
      <w:numPr>
        <w:numId w:val="3"/>
      </w:numPr>
    </w:pPr>
  </w:style>
  <w:style w:type="numbering" w:customStyle="1" w:styleId="272">
    <w:name w:val="無清單27"/>
    <w:next w:val="a3"/>
    <w:uiPriority w:val="99"/>
    <w:semiHidden/>
    <w:unhideWhenUsed/>
    <w:rsid w:val="008D1F6A"/>
  </w:style>
  <w:style w:type="table" w:customStyle="1" w:styleId="291">
    <w:name w:val="表格格線29"/>
    <w:basedOn w:val="a2"/>
    <w:next w:val="aff"/>
    <w:uiPriority w:val="99"/>
    <w:rsid w:val="008D1F6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2">
    <w:name w:val="無清單28"/>
    <w:next w:val="a3"/>
    <w:uiPriority w:val="99"/>
    <w:semiHidden/>
    <w:unhideWhenUsed/>
    <w:rsid w:val="008A0185"/>
  </w:style>
  <w:style w:type="table" w:customStyle="1" w:styleId="300">
    <w:name w:val="表格格線30"/>
    <w:basedOn w:val="a2"/>
    <w:next w:val="aff"/>
    <w:uiPriority w:val="59"/>
    <w:rsid w:val="008A0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00">
    <w:name w:val="樣式220"/>
    <w:uiPriority w:val="99"/>
    <w:rsid w:val="008A0185"/>
  </w:style>
  <w:style w:type="numbering" w:customStyle="1" w:styleId="1142">
    <w:name w:val="無清單114"/>
    <w:next w:val="a3"/>
    <w:uiPriority w:val="99"/>
    <w:semiHidden/>
    <w:unhideWhenUsed/>
    <w:rsid w:val="008A0185"/>
  </w:style>
  <w:style w:type="table" w:customStyle="1" w:styleId="1170">
    <w:name w:val="表格格線117"/>
    <w:basedOn w:val="a2"/>
    <w:next w:val="aff"/>
    <w:uiPriority w:val="59"/>
    <w:rsid w:val="008A018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2">
    <w:name w:val="樣式110"/>
    <w:uiPriority w:val="99"/>
    <w:rsid w:val="008A0185"/>
  </w:style>
  <w:style w:type="numbering" w:customStyle="1" w:styleId="21100">
    <w:name w:val="樣式2110"/>
    <w:uiPriority w:val="99"/>
    <w:rsid w:val="008A0185"/>
  </w:style>
  <w:style w:type="numbering" w:customStyle="1" w:styleId="3100">
    <w:name w:val="樣式310"/>
    <w:uiPriority w:val="99"/>
    <w:rsid w:val="008A0185"/>
  </w:style>
  <w:style w:type="numbering" w:customStyle="1" w:styleId="4100">
    <w:name w:val="樣式410"/>
    <w:uiPriority w:val="99"/>
    <w:rsid w:val="008A0185"/>
  </w:style>
  <w:style w:type="numbering" w:customStyle="1" w:styleId="510">
    <w:name w:val="樣式510"/>
    <w:uiPriority w:val="99"/>
    <w:rsid w:val="008A0185"/>
  </w:style>
  <w:style w:type="numbering" w:customStyle="1" w:styleId="610">
    <w:name w:val="樣式610"/>
    <w:uiPriority w:val="99"/>
    <w:rsid w:val="008A0185"/>
  </w:style>
  <w:style w:type="numbering" w:customStyle="1" w:styleId="710">
    <w:name w:val="樣式710"/>
    <w:uiPriority w:val="99"/>
    <w:rsid w:val="008A0185"/>
  </w:style>
  <w:style w:type="numbering" w:customStyle="1" w:styleId="810">
    <w:name w:val="樣式810"/>
    <w:uiPriority w:val="99"/>
    <w:rsid w:val="008A0185"/>
  </w:style>
  <w:style w:type="numbering" w:customStyle="1" w:styleId="292">
    <w:name w:val="無清單29"/>
    <w:next w:val="a3"/>
    <w:semiHidden/>
    <w:rsid w:val="008A0185"/>
  </w:style>
  <w:style w:type="numbering" w:customStyle="1" w:styleId="321">
    <w:name w:val="無清單32"/>
    <w:next w:val="a3"/>
    <w:uiPriority w:val="99"/>
    <w:semiHidden/>
    <w:unhideWhenUsed/>
    <w:rsid w:val="008A0185"/>
  </w:style>
  <w:style w:type="table" w:customStyle="1" w:styleId="331">
    <w:name w:val="表格格線33"/>
    <w:basedOn w:val="a2"/>
    <w:next w:val="aff"/>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
    <w:name w:val="淺色網底12"/>
    <w:basedOn w:val="a2"/>
    <w:next w:val="afff6"/>
    <w:uiPriority w:val="99"/>
    <w:rsid w:val="008A0185"/>
    <w:rPr>
      <w:rFonts w:ascii="Calibri" w:eastAsia="新細明體" w:hAnsi="Calibri" w:cs="Calibri"/>
      <w:color w:val="000000"/>
      <w:kern w:val="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80">
    <w:name w:val="表格格線118"/>
    <w:uiPriority w:val="99"/>
    <w:rsid w:val="008A018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樣式312"/>
    <w:rsid w:val="008A0185"/>
  </w:style>
  <w:style w:type="numbering" w:customStyle="1" w:styleId="612">
    <w:name w:val="樣式612"/>
    <w:rsid w:val="008A0185"/>
  </w:style>
  <w:style w:type="numbering" w:customStyle="1" w:styleId="512">
    <w:name w:val="樣式512"/>
    <w:rsid w:val="008A0185"/>
  </w:style>
  <w:style w:type="numbering" w:customStyle="1" w:styleId="412">
    <w:name w:val="樣式412"/>
    <w:rsid w:val="008A0185"/>
  </w:style>
  <w:style w:type="numbering" w:customStyle="1" w:styleId="812">
    <w:name w:val="樣式812"/>
    <w:rsid w:val="008A0185"/>
  </w:style>
  <w:style w:type="numbering" w:customStyle="1" w:styleId="712">
    <w:name w:val="樣式712"/>
    <w:rsid w:val="008A0185"/>
  </w:style>
  <w:style w:type="numbering" w:customStyle="1" w:styleId="2112">
    <w:name w:val="樣式2112"/>
    <w:rsid w:val="008A0185"/>
  </w:style>
  <w:style w:type="numbering" w:customStyle="1" w:styleId="2220">
    <w:name w:val="樣式222"/>
    <w:rsid w:val="008A0185"/>
  </w:style>
  <w:style w:type="numbering" w:customStyle="1" w:styleId="1123">
    <w:name w:val="樣式112"/>
    <w:rsid w:val="008A0185"/>
  </w:style>
  <w:style w:type="numbering" w:customStyle="1" w:styleId="1152">
    <w:name w:val="無清單115"/>
    <w:next w:val="a3"/>
    <w:uiPriority w:val="99"/>
    <w:semiHidden/>
    <w:unhideWhenUsed/>
    <w:rsid w:val="008A0185"/>
  </w:style>
  <w:style w:type="numbering" w:customStyle="1" w:styleId="301">
    <w:name w:val="無清單30"/>
    <w:next w:val="a3"/>
    <w:semiHidden/>
    <w:rsid w:val="00D34FCE"/>
  </w:style>
  <w:style w:type="paragraph" w:customStyle="1" w:styleId="affffff9">
    <w:name w:val="字元 字元 字元 字元 字元 字元"/>
    <w:basedOn w:val="a0"/>
    <w:rsid w:val="00D34FCE"/>
    <w:pPr>
      <w:widowControl/>
      <w:spacing w:after="160" w:line="240" w:lineRule="exact"/>
    </w:pPr>
    <w:rPr>
      <w:rFonts w:ascii="Verdana" w:eastAsia="Times New Roman" w:hAnsi="Verdana"/>
      <w:kern w:val="0"/>
      <w:sz w:val="20"/>
      <w:szCs w:val="20"/>
      <w:lang w:eastAsia="en-US"/>
    </w:rPr>
  </w:style>
  <w:style w:type="paragraph" w:customStyle="1" w:styleId="affffffa">
    <w:name w:val="字元 字元 字元 字元 字元 字元 字元 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b">
    <w:name w:val="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c">
    <w:name w:val="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0">
    <w:name w:val="字元 字元 字元 字元 字元1 字元 字元 字元"/>
    <w:basedOn w:val="a0"/>
    <w:rsid w:val="00D34FCE"/>
    <w:pPr>
      <w:widowControl/>
      <w:spacing w:after="160" w:line="240" w:lineRule="exact"/>
    </w:pPr>
    <w:rPr>
      <w:rFonts w:ascii="Tahoma" w:hAnsi="Tahoma"/>
      <w:kern w:val="0"/>
      <w:sz w:val="20"/>
      <w:szCs w:val="20"/>
      <w:lang w:eastAsia="en-US"/>
    </w:rPr>
  </w:style>
  <w:style w:type="paragraph" w:customStyle="1" w:styleId="11f2">
    <w:name w:val="字元 字元 字元 字元 字元1 字元 字元1"/>
    <w:basedOn w:val="a0"/>
    <w:rsid w:val="00D34FCE"/>
    <w:pPr>
      <w:widowControl/>
      <w:spacing w:after="160" w:line="240" w:lineRule="exact"/>
    </w:pPr>
    <w:rPr>
      <w:rFonts w:ascii="Tahoma" w:hAnsi="Tahoma"/>
      <w:kern w:val="0"/>
      <w:sz w:val="20"/>
      <w:szCs w:val="20"/>
      <w:lang w:eastAsia="en-US"/>
    </w:rPr>
  </w:style>
  <w:style w:type="paragraph" w:customStyle="1" w:styleId="affffffd">
    <w:name w:val="字元 字元 字元 字元 字元 字元 字元 字元 字元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1fff1">
    <w:name w:val="字元 字元 字元 字元 字元1 字元 字元 字元 字元 字元 字元"/>
    <w:basedOn w:val="a0"/>
    <w:rsid w:val="00D34FCE"/>
    <w:pPr>
      <w:widowControl/>
      <w:spacing w:after="160" w:line="240" w:lineRule="exact"/>
    </w:pPr>
    <w:rPr>
      <w:rFonts w:ascii="Tahoma" w:hAnsi="Tahoma"/>
      <w:kern w:val="0"/>
      <w:sz w:val="20"/>
      <w:szCs w:val="20"/>
      <w:lang w:eastAsia="en-US"/>
    </w:rPr>
  </w:style>
  <w:style w:type="paragraph" w:customStyle="1" w:styleId="1fff2">
    <w:name w:val="字元 字元 字元 字元 字元1 字元"/>
    <w:basedOn w:val="a0"/>
    <w:semiHidden/>
    <w:rsid w:val="00D34FCE"/>
    <w:pPr>
      <w:widowControl/>
      <w:spacing w:after="160" w:line="240" w:lineRule="exact"/>
    </w:pPr>
    <w:rPr>
      <w:rFonts w:ascii="Verdana" w:eastAsia="Times New Roman" w:hAnsi="Verdana"/>
      <w:kern w:val="0"/>
      <w:sz w:val="20"/>
      <w:szCs w:val="20"/>
      <w:lang w:eastAsia="en-US"/>
    </w:rPr>
  </w:style>
  <w:style w:type="paragraph" w:customStyle="1" w:styleId="affffffe">
    <w:name w:val="字元"/>
    <w:basedOn w:val="a0"/>
    <w:semiHidden/>
    <w:rsid w:val="00D34FCE"/>
    <w:pPr>
      <w:widowControl/>
      <w:spacing w:after="160" w:line="240" w:lineRule="exact"/>
    </w:pPr>
    <w:rPr>
      <w:rFonts w:ascii="Verdana" w:eastAsia="Times New Roman" w:hAnsi="Verdana"/>
      <w:kern w:val="0"/>
      <w:sz w:val="20"/>
      <w:szCs w:val="20"/>
      <w:lang w:eastAsia="en-US"/>
    </w:rPr>
  </w:style>
  <w:style w:type="table" w:customStyle="1" w:styleId="341">
    <w:name w:val="表格格線34"/>
    <w:basedOn w:val="a2"/>
    <w:next w:val="aff"/>
    <w:uiPriority w:val="59"/>
    <w:rsid w:val="00D34FC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2">
    <w:name w:val="清單段落9"/>
    <w:basedOn w:val="a0"/>
    <w:rsid w:val="00D34FCE"/>
    <w:pPr>
      <w:ind w:leftChars="200" w:left="480"/>
    </w:pPr>
    <w:rPr>
      <w:rFonts w:ascii="Times New Roman" w:hAnsi="Times New Roman"/>
      <w:szCs w:val="24"/>
    </w:rPr>
  </w:style>
  <w:style w:type="table" w:customStyle="1" w:styleId="1190">
    <w:name w:val="表格格線119"/>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2"/>
    <w:next w:val="aff"/>
    <w:uiPriority w:val="59"/>
    <w:rsid w:val="00D34FC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
    <w:name w:val="無清單33"/>
    <w:next w:val="a3"/>
    <w:uiPriority w:val="99"/>
    <w:semiHidden/>
    <w:unhideWhenUsed/>
    <w:rsid w:val="00D955D0"/>
  </w:style>
  <w:style w:type="table" w:customStyle="1" w:styleId="351">
    <w:name w:val="表格格線35"/>
    <w:basedOn w:val="a2"/>
    <w:next w:val="aff"/>
    <w:rsid w:val="00D955D0"/>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61">
    <w:name w:val="無清單116"/>
    <w:next w:val="a3"/>
    <w:semiHidden/>
    <w:unhideWhenUsed/>
    <w:rsid w:val="00D955D0"/>
  </w:style>
  <w:style w:type="paragraph" w:customStyle="1" w:styleId="146">
    <w:name w:val="字元 字元 字元 字元 字元14"/>
    <w:basedOn w:val="a0"/>
    <w:semiHidden/>
    <w:rsid w:val="007A2B33"/>
    <w:pPr>
      <w:widowControl/>
      <w:spacing w:after="160" w:line="240" w:lineRule="exact"/>
    </w:pPr>
    <w:rPr>
      <w:rFonts w:ascii="Verdana" w:hAnsi="Verdana"/>
      <w:kern w:val="0"/>
      <w:sz w:val="20"/>
      <w:szCs w:val="20"/>
      <w:lang w:eastAsia="en-US"/>
    </w:rPr>
  </w:style>
  <w:style w:type="paragraph" w:customStyle="1" w:styleId="11f3">
    <w:name w:val="清單段落11"/>
    <w:basedOn w:val="a0"/>
    <w:rsid w:val="007A2B33"/>
    <w:pPr>
      <w:ind w:leftChars="200" w:left="480"/>
    </w:pPr>
    <w:rPr>
      <w:rFonts w:ascii="Times New Roman" w:hAnsi="Times New Roman"/>
      <w:szCs w:val="24"/>
    </w:rPr>
  </w:style>
  <w:style w:type="paragraph" w:customStyle="1" w:styleId="147">
    <w:name w:val="字元 字元 字元 字元 字元 字元14"/>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48">
    <w:name w:val="字元 字元 字元 字元 字元 字元 字元 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9">
    <w:name w:val="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3">
    <w:name w:val="字元 字元 字元 字元 字元1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14">
    <w:name w:val="字元 字元 字元 字元 字元1 字元 字元114"/>
    <w:basedOn w:val="a0"/>
    <w:uiPriority w:val="99"/>
    <w:rsid w:val="007A2B33"/>
    <w:pPr>
      <w:widowControl/>
      <w:spacing w:after="160" w:line="240" w:lineRule="exact"/>
    </w:pPr>
    <w:rPr>
      <w:rFonts w:ascii="Tahoma" w:hAnsi="Tahoma"/>
      <w:kern w:val="0"/>
      <w:sz w:val="20"/>
      <w:szCs w:val="20"/>
      <w:lang w:eastAsia="en-US"/>
    </w:rPr>
  </w:style>
  <w:style w:type="paragraph" w:customStyle="1" w:styleId="14a">
    <w:name w:val="字元 字元 字元 字元 字元 字元 字元 字元 字元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144">
    <w:name w:val="字元 字元 字元 字元 字元1 字元 字元 字元 字元 字元 字元14"/>
    <w:basedOn w:val="a0"/>
    <w:uiPriority w:val="99"/>
    <w:rsid w:val="007A2B33"/>
    <w:pPr>
      <w:widowControl/>
      <w:spacing w:after="160" w:line="240" w:lineRule="exact"/>
    </w:pPr>
    <w:rPr>
      <w:rFonts w:ascii="Tahoma" w:hAnsi="Tahoma"/>
      <w:kern w:val="0"/>
      <w:sz w:val="20"/>
      <w:szCs w:val="20"/>
      <w:lang w:eastAsia="en-US"/>
    </w:rPr>
  </w:style>
  <w:style w:type="paragraph" w:customStyle="1" w:styleId="1145">
    <w:name w:val="字元 字元 字元 字元 字元1 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4b">
    <w:name w:val="字元14"/>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4c">
    <w:name w:val="字元 字元14"/>
    <w:uiPriority w:val="99"/>
    <w:rsid w:val="007A2B33"/>
    <w:rPr>
      <w:rFonts w:eastAsia="新細明體"/>
      <w:kern w:val="2"/>
      <w:lang w:val="en-US" w:eastAsia="zh-TW" w:bidi="ar-SA"/>
    </w:rPr>
  </w:style>
  <w:style w:type="character" w:customStyle="1" w:styleId="243">
    <w:name w:val="字元 字元24"/>
    <w:rsid w:val="007A2B33"/>
    <w:rPr>
      <w:rFonts w:eastAsia="新細明體"/>
      <w:kern w:val="2"/>
      <w:lang w:val="en-US" w:eastAsia="zh-TW" w:bidi="ar-SA"/>
    </w:rPr>
  </w:style>
  <w:style w:type="paragraph" w:customStyle="1" w:styleId="136">
    <w:name w:val="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7">
    <w:name w:val="字元 字元 字元 字元 字元 字元 字元 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8">
    <w:name w:val="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9">
    <w:name w:val="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3">
    <w:name w:val="字元 字元 字元 字元 字元1 字元 字元 字元13"/>
    <w:basedOn w:val="a0"/>
    <w:rsid w:val="007A2B33"/>
    <w:pPr>
      <w:widowControl/>
      <w:spacing w:after="160" w:line="240" w:lineRule="exact"/>
    </w:pPr>
    <w:rPr>
      <w:rFonts w:ascii="Tahoma" w:hAnsi="Tahoma"/>
      <w:kern w:val="0"/>
      <w:sz w:val="20"/>
      <w:szCs w:val="20"/>
      <w:lang w:eastAsia="en-US"/>
    </w:rPr>
  </w:style>
  <w:style w:type="paragraph" w:customStyle="1" w:styleId="1113">
    <w:name w:val="字元 字元 字元 字元 字元1 字元 字元113"/>
    <w:basedOn w:val="a0"/>
    <w:rsid w:val="007A2B33"/>
    <w:pPr>
      <w:widowControl/>
      <w:spacing w:after="160" w:line="240" w:lineRule="exact"/>
    </w:pPr>
    <w:rPr>
      <w:rFonts w:ascii="Tahoma" w:hAnsi="Tahoma"/>
      <w:kern w:val="0"/>
      <w:sz w:val="20"/>
      <w:szCs w:val="20"/>
      <w:lang w:eastAsia="en-US"/>
    </w:rPr>
  </w:style>
  <w:style w:type="paragraph" w:customStyle="1" w:styleId="13a">
    <w:name w:val="字元 字元 字元 字元 字元 字元 字元 字元 字元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34">
    <w:name w:val="字元 字元 字元 字元 字元1 字元 字元 字元 字元 字元 字元13"/>
    <w:basedOn w:val="a0"/>
    <w:rsid w:val="007A2B33"/>
    <w:pPr>
      <w:widowControl/>
      <w:spacing w:after="160" w:line="240" w:lineRule="exact"/>
    </w:pPr>
    <w:rPr>
      <w:rFonts w:ascii="Tahoma" w:hAnsi="Tahoma"/>
      <w:kern w:val="0"/>
      <w:sz w:val="20"/>
      <w:szCs w:val="20"/>
      <w:lang w:eastAsia="en-US"/>
    </w:rPr>
  </w:style>
  <w:style w:type="paragraph" w:customStyle="1" w:styleId="1135">
    <w:name w:val="字元 字元 字元 字元 字元1 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3b">
    <w:name w:val="字元13"/>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6">
    <w:name w:val="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7">
    <w:name w:val="字元 字元 字元 字元 字元 字元 字元 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8">
    <w:name w:val="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9">
    <w:name w:val="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4">
    <w:name w:val="字元 字元 字元 字元 字元1 字元 字元 字元12"/>
    <w:basedOn w:val="a0"/>
    <w:rsid w:val="007A2B33"/>
    <w:pPr>
      <w:widowControl/>
      <w:spacing w:after="160" w:line="240" w:lineRule="exact"/>
    </w:pPr>
    <w:rPr>
      <w:rFonts w:ascii="Tahoma" w:hAnsi="Tahoma"/>
      <w:kern w:val="0"/>
      <w:sz w:val="20"/>
      <w:szCs w:val="20"/>
      <w:lang w:eastAsia="en-US"/>
    </w:rPr>
  </w:style>
  <w:style w:type="paragraph" w:customStyle="1" w:styleId="11120">
    <w:name w:val="字元 字元 字元 字元 字元1 字元 字元112"/>
    <w:basedOn w:val="a0"/>
    <w:rsid w:val="007A2B33"/>
    <w:pPr>
      <w:widowControl/>
      <w:spacing w:after="160" w:line="240" w:lineRule="exact"/>
    </w:pPr>
    <w:rPr>
      <w:rFonts w:ascii="Tahoma" w:hAnsi="Tahoma"/>
      <w:kern w:val="0"/>
      <w:sz w:val="20"/>
      <w:szCs w:val="20"/>
      <w:lang w:eastAsia="en-US"/>
    </w:rPr>
  </w:style>
  <w:style w:type="paragraph" w:customStyle="1" w:styleId="12a">
    <w:name w:val="字元 字元 字元 字元 字元 字元 字元 字元 字元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25">
    <w:name w:val="字元 字元 字元 字元 字元1 字元 字元 字元 字元 字元 字元12"/>
    <w:basedOn w:val="a0"/>
    <w:rsid w:val="007A2B33"/>
    <w:pPr>
      <w:widowControl/>
      <w:spacing w:after="160" w:line="240" w:lineRule="exact"/>
    </w:pPr>
    <w:rPr>
      <w:rFonts w:ascii="Tahoma" w:hAnsi="Tahoma"/>
      <w:kern w:val="0"/>
      <w:sz w:val="20"/>
      <w:szCs w:val="20"/>
      <w:lang w:eastAsia="en-US"/>
    </w:rPr>
  </w:style>
  <w:style w:type="paragraph" w:customStyle="1" w:styleId="1126">
    <w:name w:val="字元 字元 字元 字元 字元1 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2b">
    <w:name w:val="字元12"/>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4">
    <w:name w:val="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5">
    <w:name w:val="字元 字元 字元 字元 字元 字元 字元 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6">
    <w:name w:val="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7">
    <w:name w:val="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5">
    <w:name w:val="字元 字元 字元 字元 字元1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10">
    <w:name w:val="字元 字元 字元 字元 字元1 字元 字元111"/>
    <w:basedOn w:val="a0"/>
    <w:rsid w:val="007A2B33"/>
    <w:pPr>
      <w:widowControl/>
      <w:spacing w:after="160" w:line="240" w:lineRule="exact"/>
    </w:pPr>
    <w:rPr>
      <w:rFonts w:ascii="Tahoma" w:hAnsi="Tahoma"/>
      <w:kern w:val="0"/>
      <w:sz w:val="20"/>
      <w:szCs w:val="20"/>
      <w:lang w:eastAsia="en-US"/>
    </w:rPr>
  </w:style>
  <w:style w:type="paragraph" w:customStyle="1" w:styleId="11f8">
    <w:name w:val="字元 字元 字元 字元 字元 字元 字元 字元 字元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16">
    <w:name w:val="字元 字元 字元 字元 字元1 字元 字元 字元 字元 字元 字元11"/>
    <w:basedOn w:val="a0"/>
    <w:rsid w:val="007A2B33"/>
    <w:pPr>
      <w:widowControl/>
      <w:spacing w:after="160" w:line="240" w:lineRule="exact"/>
    </w:pPr>
    <w:rPr>
      <w:rFonts w:ascii="Tahoma" w:hAnsi="Tahoma"/>
      <w:kern w:val="0"/>
      <w:sz w:val="20"/>
      <w:szCs w:val="20"/>
      <w:lang w:eastAsia="en-US"/>
    </w:rPr>
  </w:style>
  <w:style w:type="paragraph" w:customStyle="1" w:styleId="1117">
    <w:name w:val="字元 字元 字元 字元 字元1 字元11"/>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f9">
    <w:name w:val="字元11"/>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3c">
    <w:name w:val="字元 字元13"/>
    <w:uiPriority w:val="99"/>
    <w:rsid w:val="007A2B33"/>
    <w:rPr>
      <w:rFonts w:eastAsia="新細明體"/>
      <w:kern w:val="2"/>
      <w:lang w:val="en-US" w:eastAsia="zh-TW" w:bidi="ar-SA"/>
    </w:rPr>
  </w:style>
  <w:style w:type="character" w:customStyle="1" w:styleId="232">
    <w:name w:val="字元 字元23"/>
    <w:rsid w:val="007A2B33"/>
    <w:rPr>
      <w:rFonts w:eastAsia="新細明體"/>
      <w:kern w:val="2"/>
      <w:lang w:val="en-US" w:eastAsia="zh-TW" w:bidi="ar-SA"/>
    </w:rPr>
  </w:style>
  <w:style w:type="paragraph" w:customStyle="1" w:styleId="102">
    <w:name w:val="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3">
    <w:name w:val="字元 字元 字元 字元 字元 字元 字元 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4">
    <w:name w:val="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5">
    <w:name w:val="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3">
    <w:name w:val="字元 字元 字元 字元 字元1 字元 字元 字元10"/>
    <w:basedOn w:val="a0"/>
    <w:rsid w:val="007A2B33"/>
    <w:pPr>
      <w:widowControl/>
      <w:spacing w:after="160" w:line="240" w:lineRule="exact"/>
    </w:pPr>
    <w:rPr>
      <w:rFonts w:ascii="Tahoma" w:hAnsi="Tahoma"/>
      <w:kern w:val="0"/>
      <w:sz w:val="20"/>
      <w:szCs w:val="20"/>
      <w:lang w:eastAsia="en-US"/>
    </w:rPr>
  </w:style>
  <w:style w:type="paragraph" w:customStyle="1" w:styleId="11100">
    <w:name w:val="字元 字元 字元 字元 字元1 字元 字元110"/>
    <w:basedOn w:val="a0"/>
    <w:rsid w:val="007A2B33"/>
    <w:pPr>
      <w:widowControl/>
      <w:spacing w:after="160" w:line="240" w:lineRule="exact"/>
    </w:pPr>
    <w:rPr>
      <w:rFonts w:ascii="Tahoma" w:hAnsi="Tahoma"/>
      <w:kern w:val="0"/>
      <w:sz w:val="20"/>
      <w:szCs w:val="20"/>
      <w:lang w:eastAsia="en-US"/>
    </w:rPr>
  </w:style>
  <w:style w:type="paragraph" w:customStyle="1" w:styleId="106">
    <w:name w:val="字元 字元 字元 字元 字元 字元 字元 字元 字元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104">
    <w:name w:val="字元 字元 字元 字元 字元1 字元 字元 字元 字元 字元 字元10"/>
    <w:basedOn w:val="a0"/>
    <w:rsid w:val="007A2B33"/>
    <w:pPr>
      <w:widowControl/>
      <w:spacing w:after="160" w:line="240" w:lineRule="exact"/>
    </w:pPr>
    <w:rPr>
      <w:rFonts w:ascii="Tahoma" w:hAnsi="Tahoma"/>
      <w:kern w:val="0"/>
      <w:sz w:val="20"/>
      <w:szCs w:val="20"/>
      <w:lang w:eastAsia="en-US"/>
    </w:rPr>
  </w:style>
  <w:style w:type="paragraph" w:customStyle="1" w:styleId="1105">
    <w:name w:val="字元 字元 字元 字元 字元1 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07">
    <w:name w:val="字元10"/>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3">
    <w:name w:val="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4">
    <w:name w:val="字元 字元 字元 字元 字元 字元 字元 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5">
    <w:name w:val="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6">
    <w:name w:val="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2">
    <w:name w:val="字元 字元 字元 字元 字元1 字元 字元 字元9"/>
    <w:basedOn w:val="a0"/>
    <w:rsid w:val="007A2B33"/>
    <w:pPr>
      <w:widowControl/>
      <w:spacing w:after="160" w:line="240" w:lineRule="exact"/>
    </w:pPr>
    <w:rPr>
      <w:rFonts w:ascii="Tahoma" w:hAnsi="Tahoma"/>
      <w:kern w:val="0"/>
      <w:sz w:val="20"/>
      <w:szCs w:val="20"/>
      <w:lang w:eastAsia="en-US"/>
    </w:rPr>
  </w:style>
  <w:style w:type="paragraph" w:customStyle="1" w:styleId="1191">
    <w:name w:val="字元 字元 字元 字元 字元1 字元 字元19"/>
    <w:basedOn w:val="a0"/>
    <w:rsid w:val="007A2B33"/>
    <w:pPr>
      <w:widowControl/>
      <w:spacing w:after="160" w:line="240" w:lineRule="exact"/>
    </w:pPr>
    <w:rPr>
      <w:rFonts w:ascii="Tahoma" w:hAnsi="Tahoma"/>
      <w:kern w:val="0"/>
      <w:sz w:val="20"/>
      <w:szCs w:val="20"/>
      <w:lang w:eastAsia="en-US"/>
    </w:rPr>
  </w:style>
  <w:style w:type="paragraph" w:customStyle="1" w:styleId="97">
    <w:name w:val="字元 字元 字元 字元 字元 字元 字元 字元 字元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93">
    <w:name w:val="字元 字元 字元 字元 字元1 字元 字元 字元 字元 字元 字元9"/>
    <w:basedOn w:val="a0"/>
    <w:rsid w:val="007A2B33"/>
    <w:pPr>
      <w:widowControl/>
      <w:spacing w:after="160" w:line="240" w:lineRule="exact"/>
    </w:pPr>
    <w:rPr>
      <w:rFonts w:ascii="Tahoma" w:hAnsi="Tahoma"/>
      <w:kern w:val="0"/>
      <w:sz w:val="20"/>
      <w:szCs w:val="20"/>
      <w:lang w:eastAsia="en-US"/>
    </w:rPr>
  </w:style>
  <w:style w:type="paragraph" w:customStyle="1" w:styleId="194">
    <w:name w:val="字元 字元 字元 字元 字元1 字元9"/>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98">
    <w:name w:val="字元9"/>
    <w:basedOn w:val="a0"/>
    <w:semiHidden/>
    <w:rsid w:val="007A2B33"/>
    <w:pPr>
      <w:widowControl/>
      <w:spacing w:after="160" w:line="240" w:lineRule="exact"/>
    </w:pPr>
    <w:rPr>
      <w:rFonts w:ascii="Verdana" w:eastAsia="Times New Roman" w:hAnsi="Verdana"/>
      <w:kern w:val="0"/>
      <w:sz w:val="20"/>
      <w:szCs w:val="20"/>
      <w:lang w:eastAsia="en-US"/>
    </w:rPr>
  </w:style>
  <w:style w:type="character" w:customStyle="1" w:styleId="12c">
    <w:name w:val="字元 字元12"/>
    <w:rsid w:val="007A2B33"/>
    <w:rPr>
      <w:rFonts w:eastAsia="新細明體"/>
      <w:kern w:val="2"/>
      <w:lang w:val="en-US" w:eastAsia="zh-TW" w:bidi="ar-SA"/>
    </w:rPr>
  </w:style>
  <w:style w:type="character" w:customStyle="1" w:styleId="225">
    <w:name w:val="字元 字元22"/>
    <w:rsid w:val="007A2B33"/>
    <w:rPr>
      <w:rFonts w:eastAsia="新細明體"/>
      <w:kern w:val="2"/>
      <w:lang w:val="en-US" w:eastAsia="zh-TW" w:bidi="ar-SA"/>
    </w:rPr>
  </w:style>
  <w:style w:type="paragraph" w:customStyle="1" w:styleId="8a">
    <w:name w:val="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b">
    <w:name w:val="字元 字元 字元 字元 字元 字元 字元 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c">
    <w:name w:val="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d">
    <w:name w:val="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3">
    <w:name w:val="字元 字元 字元 字元 字元1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181">
    <w:name w:val="字元 字元 字元 字元 字元1 字元 字元18"/>
    <w:basedOn w:val="a0"/>
    <w:uiPriority w:val="99"/>
    <w:rsid w:val="007A2B33"/>
    <w:pPr>
      <w:widowControl/>
      <w:spacing w:after="160" w:line="240" w:lineRule="exact"/>
    </w:pPr>
    <w:rPr>
      <w:rFonts w:ascii="Tahoma" w:hAnsi="Tahoma"/>
      <w:kern w:val="0"/>
      <w:sz w:val="20"/>
      <w:szCs w:val="20"/>
      <w:lang w:eastAsia="en-US"/>
    </w:rPr>
  </w:style>
  <w:style w:type="paragraph" w:customStyle="1" w:styleId="8e">
    <w:name w:val="字元 字元 字元 字元 字元 字元 字元 字元 字元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84">
    <w:name w:val="字元 字元 字元 字元 字元1 字元 字元 字元 字元 字元 字元8"/>
    <w:basedOn w:val="a0"/>
    <w:uiPriority w:val="99"/>
    <w:rsid w:val="007A2B33"/>
    <w:pPr>
      <w:widowControl/>
      <w:spacing w:after="160" w:line="240" w:lineRule="exact"/>
    </w:pPr>
    <w:rPr>
      <w:rFonts w:ascii="Tahoma" w:hAnsi="Tahoma"/>
      <w:kern w:val="0"/>
      <w:sz w:val="20"/>
      <w:szCs w:val="20"/>
      <w:lang w:eastAsia="en-US"/>
    </w:rPr>
  </w:style>
  <w:style w:type="paragraph" w:customStyle="1" w:styleId="185">
    <w:name w:val="字元 字元 字元 字元 字元1 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8f">
    <w:name w:val="字元8"/>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character" w:customStyle="1" w:styleId="11fa">
    <w:name w:val="字元 字元11"/>
    <w:uiPriority w:val="99"/>
    <w:rsid w:val="007A2B33"/>
    <w:rPr>
      <w:rFonts w:eastAsia="新細明體"/>
      <w:kern w:val="2"/>
      <w:lang w:val="en-US" w:eastAsia="zh-TW" w:bidi="ar-SA"/>
    </w:rPr>
  </w:style>
  <w:style w:type="character" w:customStyle="1" w:styleId="21a">
    <w:name w:val="字元 字元21"/>
    <w:rsid w:val="007A2B33"/>
    <w:rPr>
      <w:rFonts w:eastAsia="新細明體"/>
      <w:kern w:val="2"/>
      <w:lang w:val="en-US" w:eastAsia="zh-TW" w:bidi="ar-SA"/>
    </w:rPr>
  </w:style>
  <w:style w:type="paragraph" w:customStyle="1" w:styleId="7a">
    <w:name w:val="字元 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7b">
    <w:name w:val="字元 字元 字元 字元 字元 字元 字元 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c">
    <w:name w:val="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d">
    <w:name w:val="字元 字元 字元 字元 字元7"/>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73">
    <w:name w:val="字元 字元 字元 字元 字元1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171">
    <w:name w:val="字元 字元 字元 字元 字元1 字元 字元17"/>
    <w:basedOn w:val="a0"/>
    <w:uiPriority w:val="99"/>
    <w:rsid w:val="007A2B33"/>
    <w:pPr>
      <w:widowControl/>
      <w:spacing w:after="160" w:line="240" w:lineRule="exact"/>
    </w:pPr>
    <w:rPr>
      <w:rFonts w:ascii="Tahoma" w:hAnsi="Tahoma"/>
      <w:kern w:val="0"/>
      <w:sz w:val="20"/>
      <w:szCs w:val="20"/>
      <w:lang w:eastAsia="en-US"/>
    </w:rPr>
  </w:style>
  <w:style w:type="paragraph" w:customStyle="1" w:styleId="7e">
    <w:name w:val="字元 字元 字元 字元 字元 字元 字元 字元 字元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174">
    <w:name w:val="字元 字元 字元 字元 字元1 字元 字元 字元 字元 字元 字元7"/>
    <w:basedOn w:val="a0"/>
    <w:uiPriority w:val="99"/>
    <w:rsid w:val="007A2B33"/>
    <w:pPr>
      <w:widowControl/>
      <w:spacing w:after="160" w:line="240" w:lineRule="exact"/>
    </w:pPr>
    <w:rPr>
      <w:rFonts w:ascii="Tahoma" w:hAnsi="Tahoma"/>
      <w:kern w:val="0"/>
      <w:sz w:val="20"/>
      <w:szCs w:val="20"/>
      <w:lang w:eastAsia="en-US"/>
    </w:rPr>
  </w:style>
  <w:style w:type="paragraph" w:customStyle="1" w:styleId="175">
    <w:name w:val="字元 字元 字元 字元 字元1 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7f">
    <w:name w:val="字元7"/>
    <w:basedOn w:val="a0"/>
    <w:uiPriority w:val="99"/>
    <w:semiHidden/>
    <w:rsid w:val="007A2B33"/>
    <w:pPr>
      <w:widowControl/>
      <w:spacing w:after="160" w:line="240" w:lineRule="exact"/>
    </w:pPr>
    <w:rPr>
      <w:rFonts w:ascii="Verdana" w:eastAsia="Times New Roman" w:hAnsi="Verdana"/>
      <w:kern w:val="0"/>
      <w:sz w:val="20"/>
      <w:szCs w:val="20"/>
      <w:lang w:eastAsia="en-US"/>
    </w:rPr>
  </w:style>
  <w:style w:type="paragraph" w:customStyle="1" w:styleId="6a">
    <w:name w:val="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b">
    <w:name w:val="字元 字元 字元 字元 字元 字元 字元 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c">
    <w:name w:val="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d">
    <w:name w:val="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3">
    <w:name w:val="字元 字元 字元 字元 字元1 字元 字元 字元6"/>
    <w:basedOn w:val="a0"/>
    <w:rsid w:val="007A2B33"/>
    <w:pPr>
      <w:widowControl/>
      <w:spacing w:after="160" w:line="240" w:lineRule="exact"/>
    </w:pPr>
    <w:rPr>
      <w:rFonts w:ascii="Tahoma" w:hAnsi="Tahoma"/>
      <w:kern w:val="0"/>
      <w:sz w:val="20"/>
      <w:szCs w:val="20"/>
      <w:lang w:eastAsia="en-US"/>
    </w:rPr>
  </w:style>
  <w:style w:type="paragraph" w:customStyle="1" w:styleId="1162">
    <w:name w:val="字元 字元 字元 字元 字元1 字元 字元16"/>
    <w:basedOn w:val="a0"/>
    <w:rsid w:val="007A2B33"/>
    <w:pPr>
      <w:widowControl/>
      <w:spacing w:after="160" w:line="240" w:lineRule="exact"/>
    </w:pPr>
    <w:rPr>
      <w:rFonts w:ascii="Tahoma" w:hAnsi="Tahoma"/>
      <w:kern w:val="0"/>
      <w:sz w:val="20"/>
      <w:szCs w:val="20"/>
      <w:lang w:eastAsia="en-US"/>
    </w:rPr>
  </w:style>
  <w:style w:type="paragraph" w:customStyle="1" w:styleId="6e">
    <w:name w:val="字元 字元 字元 字元 字元 字元 字元 字元 字元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164">
    <w:name w:val="字元 字元 字元 字元 字元1 字元 字元 字元 字元 字元 字元6"/>
    <w:basedOn w:val="a0"/>
    <w:rsid w:val="007A2B33"/>
    <w:pPr>
      <w:widowControl/>
      <w:spacing w:after="160" w:line="240" w:lineRule="exact"/>
    </w:pPr>
    <w:rPr>
      <w:rFonts w:ascii="Tahoma" w:hAnsi="Tahoma"/>
      <w:kern w:val="0"/>
      <w:sz w:val="20"/>
      <w:szCs w:val="20"/>
      <w:lang w:eastAsia="en-US"/>
    </w:rPr>
  </w:style>
  <w:style w:type="paragraph" w:customStyle="1" w:styleId="165">
    <w:name w:val="字元 字元 字元 字元 字元1 字元6"/>
    <w:basedOn w:val="a0"/>
    <w:semiHidden/>
    <w:rsid w:val="007A2B33"/>
    <w:pPr>
      <w:widowControl/>
      <w:spacing w:after="160" w:line="240" w:lineRule="exact"/>
    </w:pPr>
    <w:rPr>
      <w:rFonts w:ascii="Verdana" w:eastAsia="Times New Roman" w:hAnsi="Verdana"/>
      <w:kern w:val="0"/>
      <w:sz w:val="20"/>
      <w:szCs w:val="20"/>
      <w:lang w:eastAsia="en-US"/>
    </w:rPr>
  </w:style>
  <w:style w:type="paragraph" w:customStyle="1" w:styleId="6f">
    <w:name w:val="字元6"/>
    <w:basedOn w:val="a0"/>
    <w:semiHidden/>
    <w:rsid w:val="007A2B33"/>
    <w:pPr>
      <w:widowControl/>
      <w:spacing w:after="160" w:line="240" w:lineRule="exact"/>
    </w:pPr>
    <w:rPr>
      <w:rFonts w:ascii="Verdana" w:eastAsia="Times New Roman" w:hAnsi="Verdana"/>
      <w:kern w:val="0"/>
      <w:sz w:val="20"/>
      <w:szCs w:val="20"/>
      <w:lang w:eastAsia="en-US"/>
    </w:rPr>
  </w:style>
  <w:style w:type="numbering" w:customStyle="1" w:styleId="342">
    <w:name w:val="無清單34"/>
    <w:next w:val="a3"/>
    <w:uiPriority w:val="99"/>
    <w:semiHidden/>
    <w:unhideWhenUsed/>
    <w:rsid w:val="00CB4308"/>
  </w:style>
  <w:style w:type="table" w:customStyle="1" w:styleId="361">
    <w:name w:val="表格格線36"/>
    <w:basedOn w:val="a2"/>
    <w:next w:val="aff"/>
    <w:uiPriority w:val="99"/>
    <w:rsid w:val="00CB4308"/>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2">
    <w:name w:val="無清單35"/>
    <w:next w:val="a3"/>
    <w:semiHidden/>
    <w:rsid w:val="00031B0E"/>
  </w:style>
  <w:style w:type="paragraph" w:customStyle="1" w:styleId="afffffff">
    <w:name w:val="字元 字元 字元 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0">
    <w:name w:val="字元 字元 字元 字元 字元 字元 字元 字元 字元 字元 字元 字元 字元 字元 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1">
    <w:name w:val="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2">
    <w:name w:val="字元 字元 字元 字元 字元"/>
    <w:basedOn w:val="a0"/>
    <w:semiHidden/>
    <w:rsid w:val="00031B0E"/>
    <w:pPr>
      <w:widowControl/>
      <w:spacing w:after="160" w:line="240" w:lineRule="exact"/>
    </w:pPr>
    <w:rPr>
      <w:rFonts w:ascii="Verdana" w:eastAsia="Times New Roman" w:hAnsi="Verdana"/>
      <w:kern w:val="0"/>
      <w:sz w:val="20"/>
      <w:szCs w:val="20"/>
      <w:lang w:eastAsia="en-US"/>
    </w:rPr>
  </w:style>
  <w:style w:type="paragraph" w:customStyle="1" w:styleId="1fff3">
    <w:name w:val="字元 字元 字元 字元 字元1 字元 字元 字元"/>
    <w:basedOn w:val="a0"/>
    <w:uiPriority w:val="99"/>
    <w:rsid w:val="00031B0E"/>
    <w:pPr>
      <w:widowControl/>
      <w:spacing w:after="160" w:line="240" w:lineRule="exact"/>
    </w:pPr>
    <w:rPr>
      <w:rFonts w:ascii="Tahoma" w:hAnsi="Tahoma"/>
      <w:kern w:val="0"/>
      <w:sz w:val="20"/>
      <w:szCs w:val="20"/>
      <w:lang w:eastAsia="en-US"/>
    </w:rPr>
  </w:style>
  <w:style w:type="paragraph" w:customStyle="1" w:styleId="11fb">
    <w:name w:val="字元 字元 字元 字元 字元1 字元 字元1"/>
    <w:basedOn w:val="a0"/>
    <w:uiPriority w:val="99"/>
    <w:rsid w:val="00031B0E"/>
    <w:pPr>
      <w:widowControl/>
      <w:spacing w:after="160" w:line="240" w:lineRule="exact"/>
    </w:pPr>
    <w:rPr>
      <w:rFonts w:ascii="Tahoma" w:hAnsi="Tahoma"/>
      <w:kern w:val="0"/>
      <w:sz w:val="20"/>
      <w:szCs w:val="20"/>
      <w:lang w:eastAsia="en-US"/>
    </w:rPr>
  </w:style>
  <w:style w:type="paragraph" w:customStyle="1" w:styleId="afffffff3">
    <w:name w:val="字元 字元 字元 字元 字元 字元 字元 字元 字元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1fff4">
    <w:name w:val="字元 字元 字元 字元 字元1 字元 字元 字元 字元 字元 字元"/>
    <w:basedOn w:val="a0"/>
    <w:uiPriority w:val="99"/>
    <w:rsid w:val="00031B0E"/>
    <w:pPr>
      <w:widowControl/>
      <w:spacing w:after="160" w:line="240" w:lineRule="exact"/>
    </w:pPr>
    <w:rPr>
      <w:rFonts w:ascii="Tahoma" w:hAnsi="Tahoma"/>
      <w:kern w:val="0"/>
      <w:sz w:val="20"/>
      <w:szCs w:val="20"/>
      <w:lang w:eastAsia="en-US"/>
    </w:rPr>
  </w:style>
  <w:style w:type="paragraph" w:customStyle="1" w:styleId="1fff5">
    <w:name w:val="字元 字元 字元 字元 字元1 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paragraph" w:customStyle="1" w:styleId="afffffff4">
    <w:name w:val="字元"/>
    <w:basedOn w:val="a0"/>
    <w:uiPriority w:val="99"/>
    <w:semiHidden/>
    <w:rsid w:val="00031B0E"/>
    <w:pPr>
      <w:widowControl/>
      <w:spacing w:after="160" w:line="240" w:lineRule="exact"/>
    </w:pPr>
    <w:rPr>
      <w:rFonts w:ascii="Verdana" w:eastAsia="Times New Roman" w:hAnsi="Verdana"/>
      <w:kern w:val="0"/>
      <w:sz w:val="20"/>
      <w:szCs w:val="20"/>
      <w:lang w:eastAsia="en-US"/>
    </w:rPr>
  </w:style>
  <w:style w:type="table" w:customStyle="1" w:styleId="371">
    <w:name w:val="表格格線37"/>
    <w:basedOn w:val="a2"/>
    <w:next w:val="aff"/>
    <w:uiPriority w:val="59"/>
    <w:rsid w:val="00031B0E"/>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8">
    <w:name w:val="清單段落10"/>
    <w:basedOn w:val="a0"/>
    <w:rsid w:val="00031B0E"/>
    <w:pPr>
      <w:ind w:leftChars="200" w:left="480"/>
    </w:pPr>
    <w:rPr>
      <w:rFonts w:ascii="Times New Roman" w:hAnsi="Times New Roman"/>
      <w:szCs w:val="24"/>
    </w:rPr>
  </w:style>
  <w:style w:type="table" w:customStyle="1" w:styleId="1200">
    <w:name w:val="表格格線120"/>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表格格線211"/>
    <w:basedOn w:val="a2"/>
    <w:next w:val="aff"/>
    <w:uiPriority w:val="59"/>
    <w:rsid w:val="00031B0E"/>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樣式223"/>
    <w:uiPriority w:val="99"/>
    <w:rsid w:val="006929EF"/>
    <w:pPr>
      <w:numPr>
        <w:numId w:val="5"/>
      </w:numPr>
    </w:pPr>
  </w:style>
  <w:style w:type="table" w:customStyle="1" w:styleId="1210">
    <w:name w:val="表格格線121"/>
    <w:basedOn w:val="a2"/>
    <w:next w:val="aff"/>
    <w:uiPriority w:val="59"/>
    <w:rsid w:val="006929EF"/>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樣式113"/>
    <w:uiPriority w:val="99"/>
    <w:rsid w:val="006929EF"/>
    <w:pPr>
      <w:numPr>
        <w:numId w:val="6"/>
      </w:numPr>
    </w:pPr>
  </w:style>
  <w:style w:type="numbering" w:customStyle="1" w:styleId="2113">
    <w:name w:val="樣式2113"/>
    <w:uiPriority w:val="99"/>
    <w:rsid w:val="006929EF"/>
    <w:pPr>
      <w:numPr>
        <w:numId w:val="7"/>
      </w:numPr>
    </w:pPr>
  </w:style>
  <w:style w:type="numbering" w:customStyle="1" w:styleId="313">
    <w:name w:val="樣式313"/>
    <w:uiPriority w:val="99"/>
    <w:rsid w:val="006929EF"/>
    <w:pPr>
      <w:numPr>
        <w:numId w:val="8"/>
      </w:numPr>
    </w:pPr>
  </w:style>
  <w:style w:type="numbering" w:customStyle="1" w:styleId="413">
    <w:name w:val="樣式413"/>
    <w:uiPriority w:val="99"/>
    <w:rsid w:val="006929EF"/>
    <w:pPr>
      <w:numPr>
        <w:numId w:val="9"/>
      </w:numPr>
    </w:pPr>
  </w:style>
  <w:style w:type="numbering" w:customStyle="1" w:styleId="513">
    <w:name w:val="樣式513"/>
    <w:uiPriority w:val="99"/>
    <w:rsid w:val="006929EF"/>
    <w:pPr>
      <w:numPr>
        <w:numId w:val="10"/>
      </w:numPr>
    </w:pPr>
  </w:style>
  <w:style w:type="numbering" w:customStyle="1" w:styleId="613">
    <w:name w:val="樣式613"/>
    <w:uiPriority w:val="99"/>
    <w:rsid w:val="006929EF"/>
    <w:pPr>
      <w:numPr>
        <w:numId w:val="11"/>
      </w:numPr>
    </w:pPr>
  </w:style>
  <w:style w:type="numbering" w:customStyle="1" w:styleId="713">
    <w:name w:val="樣式713"/>
    <w:uiPriority w:val="99"/>
    <w:rsid w:val="006929EF"/>
    <w:pPr>
      <w:numPr>
        <w:numId w:val="12"/>
      </w:numPr>
    </w:pPr>
  </w:style>
  <w:style w:type="numbering" w:customStyle="1" w:styleId="813">
    <w:name w:val="樣式813"/>
    <w:uiPriority w:val="99"/>
    <w:rsid w:val="006929EF"/>
    <w:pPr>
      <w:numPr>
        <w:numId w:val="13"/>
      </w:numPr>
    </w:pPr>
  </w:style>
  <w:style w:type="table" w:customStyle="1" w:styleId="381">
    <w:name w:val="表格格線38"/>
    <w:basedOn w:val="a2"/>
    <w:next w:val="aff"/>
    <w:uiPriority w:val="39"/>
    <w:rsid w:val="009F1E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
    <w:name w:val="樣式471"/>
    <w:uiPriority w:val="99"/>
    <w:rsid w:val="009F1E8E"/>
    <w:pPr>
      <w:numPr>
        <w:numId w:val="14"/>
      </w:numPr>
    </w:pPr>
  </w:style>
  <w:style w:type="numbering" w:customStyle="1" w:styleId="571">
    <w:name w:val="樣式571"/>
    <w:uiPriority w:val="99"/>
    <w:rsid w:val="009F1E8E"/>
    <w:pPr>
      <w:numPr>
        <w:numId w:val="15"/>
      </w:numPr>
    </w:pPr>
  </w:style>
  <w:style w:type="numbering" w:customStyle="1" w:styleId="671">
    <w:name w:val="樣式671"/>
    <w:uiPriority w:val="99"/>
    <w:rsid w:val="009F1E8E"/>
    <w:pPr>
      <w:numPr>
        <w:numId w:val="16"/>
      </w:numPr>
    </w:pPr>
  </w:style>
  <w:style w:type="numbering" w:customStyle="1" w:styleId="771">
    <w:name w:val="樣式771"/>
    <w:uiPriority w:val="99"/>
    <w:rsid w:val="009F1E8E"/>
    <w:pPr>
      <w:numPr>
        <w:numId w:val="29"/>
      </w:numPr>
    </w:pPr>
  </w:style>
  <w:style w:type="numbering" w:customStyle="1" w:styleId="871">
    <w:name w:val="樣式871"/>
    <w:uiPriority w:val="99"/>
    <w:rsid w:val="009F1E8E"/>
    <w:pPr>
      <w:numPr>
        <w:numId w:val="293"/>
      </w:numPr>
    </w:pPr>
  </w:style>
  <w:style w:type="numbering" w:customStyle="1" w:styleId="2240">
    <w:name w:val="樣式224"/>
    <w:uiPriority w:val="99"/>
    <w:rsid w:val="00D65EA9"/>
  </w:style>
  <w:style w:type="table" w:customStyle="1" w:styleId="1220">
    <w:name w:val="表格格線122"/>
    <w:basedOn w:val="a2"/>
    <w:next w:val="aff"/>
    <w:uiPriority w:val="59"/>
    <w:rsid w:val="00D65EA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6">
    <w:name w:val="樣式114"/>
    <w:uiPriority w:val="99"/>
    <w:rsid w:val="00D65EA9"/>
  </w:style>
  <w:style w:type="numbering" w:customStyle="1" w:styleId="21140">
    <w:name w:val="樣式2114"/>
    <w:uiPriority w:val="99"/>
    <w:rsid w:val="00D65EA9"/>
  </w:style>
  <w:style w:type="numbering" w:customStyle="1" w:styleId="3140">
    <w:name w:val="樣式314"/>
    <w:uiPriority w:val="99"/>
    <w:rsid w:val="00D65EA9"/>
  </w:style>
  <w:style w:type="numbering" w:customStyle="1" w:styleId="414">
    <w:name w:val="樣式414"/>
    <w:uiPriority w:val="99"/>
    <w:rsid w:val="00D65EA9"/>
  </w:style>
  <w:style w:type="numbering" w:customStyle="1" w:styleId="514">
    <w:name w:val="樣式514"/>
    <w:uiPriority w:val="99"/>
    <w:rsid w:val="00D65EA9"/>
  </w:style>
  <w:style w:type="numbering" w:customStyle="1" w:styleId="614">
    <w:name w:val="樣式614"/>
    <w:uiPriority w:val="99"/>
    <w:rsid w:val="00D65EA9"/>
  </w:style>
  <w:style w:type="numbering" w:customStyle="1" w:styleId="714">
    <w:name w:val="樣式714"/>
    <w:uiPriority w:val="99"/>
    <w:rsid w:val="00D65EA9"/>
  </w:style>
  <w:style w:type="numbering" w:customStyle="1" w:styleId="814">
    <w:name w:val="樣式814"/>
    <w:uiPriority w:val="99"/>
    <w:rsid w:val="00D65EA9"/>
  </w:style>
  <w:style w:type="table" w:customStyle="1" w:styleId="391">
    <w:name w:val="表格格線39"/>
    <w:basedOn w:val="a2"/>
    <w:next w:val="aff"/>
    <w:uiPriority w:val="59"/>
    <w:rsid w:val="00853E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2">
    <w:name w:val="無清單36"/>
    <w:next w:val="a3"/>
    <w:uiPriority w:val="99"/>
    <w:semiHidden/>
    <w:unhideWhenUsed/>
    <w:rsid w:val="0018562D"/>
  </w:style>
  <w:style w:type="table" w:customStyle="1" w:styleId="400">
    <w:name w:val="表格格線40"/>
    <w:basedOn w:val="a2"/>
    <w:next w:val="aff"/>
    <w:uiPriority w:val="59"/>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2">
    <w:name w:val="無清單117"/>
    <w:next w:val="a3"/>
    <w:uiPriority w:val="99"/>
    <w:semiHidden/>
    <w:unhideWhenUsed/>
    <w:rsid w:val="0018562D"/>
  </w:style>
  <w:style w:type="table" w:customStyle="1" w:styleId="5d">
    <w:name w:val="淺色網底5"/>
    <w:basedOn w:val="a2"/>
    <w:next w:val="afff6"/>
    <w:uiPriority w:val="60"/>
    <w:rsid w:val="0018562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50">
    <w:name w:val="樣式225"/>
    <w:uiPriority w:val="99"/>
    <w:rsid w:val="0018562D"/>
  </w:style>
  <w:style w:type="table" w:customStyle="1" w:styleId="1230">
    <w:name w:val="表格格線123"/>
    <w:basedOn w:val="a2"/>
    <w:next w:val="aff"/>
    <w:uiPriority w:val="59"/>
    <w:rsid w:val="0018562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3">
    <w:name w:val="樣式115"/>
    <w:uiPriority w:val="99"/>
    <w:rsid w:val="0018562D"/>
  </w:style>
  <w:style w:type="numbering" w:customStyle="1" w:styleId="2115">
    <w:name w:val="樣式2115"/>
    <w:uiPriority w:val="99"/>
    <w:rsid w:val="0018562D"/>
  </w:style>
  <w:style w:type="numbering" w:customStyle="1" w:styleId="315">
    <w:name w:val="樣式315"/>
    <w:uiPriority w:val="99"/>
    <w:rsid w:val="0018562D"/>
  </w:style>
  <w:style w:type="numbering" w:customStyle="1" w:styleId="415">
    <w:name w:val="樣式415"/>
    <w:uiPriority w:val="99"/>
    <w:rsid w:val="0018562D"/>
  </w:style>
  <w:style w:type="numbering" w:customStyle="1" w:styleId="515">
    <w:name w:val="樣式515"/>
    <w:uiPriority w:val="99"/>
    <w:rsid w:val="0018562D"/>
  </w:style>
  <w:style w:type="numbering" w:customStyle="1" w:styleId="615">
    <w:name w:val="樣式615"/>
    <w:uiPriority w:val="99"/>
    <w:rsid w:val="0018562D"/>
  </w:style>
  <w:style w:type="numbering" w:customStyle="1" w:styleId="715">
    <w:name w:val="樣式715"/>
    <w:uiPriority w:val="99"/>
    <w:rsid w:val="0018562D"/>
  </w:style>
  <w:style w:type="numbering" w:customStyle="1" w:styleId="815">
    <w:name w:val="樣式815"/>
    <w:uiPriority w:val="99"/>
    <w:rsid w:val="0018562D"/>
  </w:style>
  <w:style w:type="numbering" w:customStyle="1" w:styleId="2101">
    <w:name w:val="無清單210"/>
    <w:next w:val="a3"/>
    <w:semiHidden/>
    <w:rsid w:val="0018562D"/>
  </w:style>
  <w:style w:type="table" w:customStyle="1" w:styleId="2120">
    <w:name w:val="表格格線212"/>
    <w:basedOn w:val="a2"/>
    <w:next w:val="aff"/>
    <w:rsid w:val="0018562D"/>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15446">
      <w:bodyDiv w:val="1"/>
      <w:marLeft w:val="0"/>
      <w:marRight w:val="0"/>
      <w:marTop w:val="0"/>
      <w:marBottom w:val="0"/>
      <w:divBdr>
        <w:top w:val="none" w:sz="0" w:space="0" w:color="auto"/>
        <w:left w:val="none" w:sz="0" w:space="0" w:color="auto"/>
        <w:bottom w:val="none" w:sz="0" w:space="0" w:color="auto"/>
        <w:right w:val="none" w:sz="0" w:space="0" w:color="auto"/>
      </w:divBdr>
    </w:div>
    <w:div w:id="174274693">
      <w:bodyDiv w:val="1"/>
      <w:marLeft w:val="0"/>
      <w:marRight w:val="0"/>
      <w:marTop w:val="0"/>
      <w:marBottom w:val="0"/>
      <w:divBdr>
        <w:top w:val="none" w:sz="0" w:space="0" w:color="auto"/>
        <w:left w:val="none" w:sz="0" w:space="0" w:color="auto"/>
        <w:bottom w:val="none" w:sz="0" w:space="0" w:color="auto"/>
        <w:right w:val="none" w:sz="0" w:space="0" w:color="auto"/>
      </w:divBdr>
    </w:div>
    <w:div w:id="904336423">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204713826">
      <w:bodyDiv w:val="1"/>
      <w:marLeft w:val="0"/>
      <w:marRight w:val="0"/>
      <w:marTop w:val="0"/>
      <w:marBottom w:val="0"/>
      <w:divBdr>
        <w:top w:val="none" w:sz="0" w:space="0" w:color="auto"/>
        <w:left w:val="none" w:sz="0" w:space="0" w:color="auto"/>
        <w:bottom w:val="none" w:sz="0" w:space="0" w:color="auto"/>
        <w:right w:val="none" w:sz="0" w:space="0" w:color="auto"/>
      </w:divBdr>
    </w:div>
    <w:div w:id="1214392816">
      <w:bodyDiv w:val="1"/>
      <w:marLeft w:val="0"/>
      <w:marRight w:val="0"/>
      <w:marTop w:val="0"/>
      <w:marBottom w:val="0"/>
      <w:divBdr>
        <w:top w:val="none" w:sz="0" w:space="0" w:color="auto"/>
        <w:left w:val="none" w:sz="0" w:space="0" w:color="auto"/>
        <w:bottom w:val="none" w:sz="0" w:space="0" w:color="auto"/>
        <w:right w:val="none" w:sz="0" w:space="0" w:color="auto"/>
      </w:divBdr>
    </w:div>
    <w:div w:id="1784840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18" Type="http://schemas.openxmlformats.org/officeDocument/2006/relationships/footer" Target="footer8.xml"/><Relationship Id="rId26" Type="http://schemas.openxmlformats.org/officeDocument/2006/relationships/hyperlink" Target="http://ftracebook.fda.gov.tw)&#65292;&#20197;&#38651;&#23376;&#26041;&#24335;&#30003;&#22577;&#21069;&#19968;&#20491;&#26376;&#20043;&#36861;&#28335;&#25110;&#36861;&#36452;&#31995;&#32113;&#20043;&#36039;&#26009;" TargetMode="External"/><Relationship Id="rId39" Type="http://schemas.openxmlformats.org/officeDocument/2006/relationships/footer" Target="footer25.xml"/><Relationship Id="rId3" Type="http://schemas.openxmlformats.org/officeDocument/2006/relationships/styles" Target="styles.xml"/><Relationship Id="rId21" Type="http://schemas.openxmlformats.org/officeDocument/2006/relationships/footer" Target="footer11.xml"/><Relationship Id="rId34" Type="http://schemas.openxmlformats.org/officeDocument/2006/relationships/footer" Target="footer21.xml"/><Relationship Id="rId42" Type="http://schemas.openxmlformats.org/officeDocument/2006/relationships/footer" Target="footer27.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5.xml"/><Relationship Id="rId33" Type="http://schemas.openxmlformats.org/officeDocument/2006/relationships/footer" Target="footer20.xml"/><Relationship Id="rId38" Type="http://schemas.openxmlformats.org/officeDocument/2006/relationships/footer" Target="footer2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10.xml"/><Relationship Id="rId29" Type="http://schemas.openxmlformats.org/officeDocument/2006/relationships/footer" Target="footer16.xm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4.xml"/><Relationship Id="rId32" Type="http://schemas.openxmlformats.org/officeDocument/2006/relationships/footer" Target="footer19.xml"/><Relationship Id="rId37" Type="http://schemas.openxmlformats.org/officeDocument/2006/relationships/image" Target="media/image2.png"/><Relationship Id="rId40" Type="http://schemas.openxmlformats.org/officeDocument/2006/relationships/footer" Target="footer26.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footer" Target="footer13.xml"/><Relationship Id="rId28" Type="http://schemas.openxmlformats.org/officeDocument/2006/relationships/image" Target="media/image1.png"/><Relationship Id="rId36" Type="http://schemas.openxmlformats.org/officeDocument/2006/relationships/footer" Target="footer23.xml"/><Relationship Id="rId10" Type="http://schemas.openxmlformats.org/officeDocument/2006/relationships/footer" Target="footer2.xml"/><Relationship Id="rId19" Type="http://schemas.openxmlformats.org/officeDocument/2006/relationships/footer" Target="footer9.xml"/><Relationship Id="rId31" Type="http://schemas.openxmlformats.org/officeDocument/2006/relationships/footer" Target="footer18.xm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20006;&#20197;&#38651;&#23376;&#27284;&#23492;&#33267;md2834@mohw.gov.tw" TargetMode="External"/><Relationship Id="rId22" Type="http://schemas.openxmlformats.org/officeDocument/2006/relationships/footer" Target="footer12.xml"/><Relationship Id="rId27" Type="http://schemas.openxmlformats.org/officeDocument/2006/relationships/hyperlink" Target="http://fadobook.fda.gov.tw/foodsafetystore/" TargetMode="External"/><Relationship Id="rId30" Type="http://schemas.openxmlformats.org/officeDocument/2006/relationships/footer" Target="footer17.xml"/><Relationship Id="rId35" Type="http://schemas.openxmlformats.org/officeDocument/2006/relationships/footer" Target="footer22.xml"/><Relationship Id="rId43"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2AB2D7-8106-47DD-BFCE-8F43A537B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Pages>
  <Words>21539</Words>
  <Characters>122777</Characters>
  <Application>Microsoft Office Word</Application>
  <DocSecurity>0</DocSecurity>
  <Lines>1023</Lines>
  <Paragraphs>288</Paragraphs>
  <ScaleCrop>false</ScaleCrop>
  <Company>DOH</Company>
  <LinksUpToDate>false</LinksUpToDate>
  <CharactersWithSpaces>144028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企劃處陳瑩萍</dc:creator>
  <cp:lastModifiedBy>健康服務品質政策辦公室周青慧</cp:lastModifiedBy>
  <cp:revision>13</cp:revision>
  <cp:lastPrinted>2018-12-24T07:53:00Z</cp:lastPrinted>
  <dcterms:created xsi:type="dcterms:W3CDTF">2018-12-20T06:26:00Z</dcterms:created>
  <dcterms:modified xsi:type="dcterms:W3CDTF">2018-12-24T08:00:00Z</dcterms:modified>
</cp:coreProperties>
</file>