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009C" w:rsidRPr="00080FE1" w:rsidRDefault="0031009C" w:rsidP="00080FE1">
      <w:pPr>
        <w:pBdr>
          <w:top w:val="nil"/>
          <w:left w:val="nil"/>
          <w:bottom w:val="nil"/>
          <w:right w:val="nil"/>
          <w:between w:val="nil"/>
        </w:pBdr>
        <w:spacing w:line="276" w:lineRule="auto"/>
        <w:ind w:hanging="2"/>
        <w:jc w:val="left"/>
        <w:rPr>
          <w:rFonts w:ascii="標楷體" w:hAnsi="標楷體" w:cs="Arial"/>
          <w:color w:val="000000"/>
          <w:sz w:val="22"/>
          <w:szCs w:val="22"/>
        </w:rPr>
      </w:pPr>
    </w:p>
    <w:tbl>
      <w:tblPr>
        <w:tblStyle w:val="ad"/>
        <w:tblW w:w="6747" w:type="dxa"/>
        <w:tblInd w:w="0" w:type="dxa"/>
        <w:tblLayout w:type="fixed"/>
        <w:tblLook w:val="0000" w:firstRow="0" w:lastRow="0" w:firstColumn="0" w:lastColumn="0" w:noHBand="0" w:noVBand="0"/>
      </w:tblPr>
      <w:tblGrid>
        <w:gridCol w:w="1988"/>
        <w:gridCol w:w="4759"/>
      </w:tblGrid>
      <w:tr w:rsidR="0031009C" w:rsidRPr="00080FE1">
        <w:trPr>
          <w:trHeight w:val="840"/>
        </w:trPr>
        <w:tc>
          <w:tcPr>
            <w:tcW w:w="1988" w:type="dxa"/>
            <w:vAlign w:val="center"/>
          </w:tcPr>
          <w:p w:rsidR="0031009C" w:rsidRPr="00080FE1" w:rsidRDefault="00EF440D" w:rsidP="00080FE1">
            <w:pPr>
              <w:pBdr>
                <w:top w:val="nil"/>
                <w:left w:val="nil"/>
                <w:bottom w:val="nil"/>
                <w:right w:val="nil"/>
                <w:between w:val="nil"/>
              </w:pBdr>
              <w:spacing w:line="240" w:lineRule="auto"/>
              <w:ind w:left="1" w:hanging="4"/>
              <w:rPr>
                <w:rFonts w:ascii="標楷體" w:hAnsi="標楷體" w:cs="Times New Roman"/>
                <w:b/>
                <w:color w:val="000000"/>
                <w:sz w:val="40"/>
                <w:szCs w:val="40"/>
              </w:rPr>
            </w:pPr>
            <w:r w:rsidRPr="00080FE1">
              <w:rPr>
                <w:rFonts w:ascii="標楷體" w:hAnsi="標楷體" w:cs="Times New Roman"/>
                <w:b/>
                <w:color w:val="000000"/>
                <w:sz w:val="40"/>
                <w:szCs w:val="40"/>
              </w:rPr>
              <w:t>總統令</w:t>
            </w:r>
          </w:p>
        </w:tc>
        <w:tc>
          <w:tcPr>
            <w:tcW w:w="4759" w:type="dxa"/>
            <w:vAlign w:val="center"/>
          </w:tcPr>
          <w:p w:rsidR="0031009C" w:rsidRPr="00080FE1" w:rsidRDefault="00EF440D" w:rsidP="00080FE1">
            <w:pPr>
              <w:pBdr>
                <w:top w:val="nil"/>
                <w:left w:val="nil"/>
                <w:bottom w:val="nil"/>
                <w:right w:val="nil"/>
                <w:between w:val="nil"/>
              </w:pBdr>
              <w:spacing w:line="240" w:lineRule="auto"/>
              <w:ind w:left="0" w:hanging="3"/>
              <w:rPr>
                <w:rFonts w:ascii="標楷體" w:hAnsi="標楷體" w:cs="Times New Roman"/>
                <w:color w:val="000000"/>
                <w:szCs w:val="28"/>
              </w:rPr>
            </w:pPr>
            <w:r w:rsidRPr="00080FE1">
              <w:rPr>
                <w:rFonts w:ascii="標楷體" w:hAnsi="標楷體" w:cs="Times New Roman"/>
                <w:color w:val="000000"/>
                <w:szCs w:val="28"/>
              </w:rPr>
              <w:t>中華民國107年6月6日</w:t>
            </w:r>
          </w:p>
          <w:p w:rsidR="0031009C" w:rsidRPr="00080FE1" w:rsidRDefault="00EF440D" w:rsidP="00080FE1">
            <w:pPr>
              <w:pBdr>
                <w:top w:val="nil"/>
                <w:left w:val="nil"/>
                <w:bottom w:val="nil"/>
                <w:right w:val="nil"/>
                <w:between w:val="nil"/>
              </w:pBdr>
              <w:spacing w:line="240" w:lineRule="auto"/>
              <w:ind w:left="0" w:hanging="3"/>
              <w:rPr>
                <w:rFonts w:ascii="標楷體" w:hAnsi="標楷體" w:cs="Times New Roman"/>
                <w:color w:val="000000"/>
                <w:szCs w:val="28"/>
              </w:rPr>
            </w:pPr>
            <w:bookmarkStart w:id="0" w:name="_GoBack"/>
            <w:r w:rsidRPr="00080FE1">
              <w:rPr>
                <w:rFonts w:ascii="標楷體" w:hAnsi="標楷體" w:cs="Times New Roman"/>
                <w:color w:val="000000"/>
                <w:szCs w:val="28"/>
              </w:rPr>
              <w:t>華總一義字第10700060991號</w:t>
            </w:r>
            <w:bookmarkEnd w:id="0"/>
          </w:p>
        </w:tc>
      </w:tr>
    </w:tbl>
    <w:p w:rsidR="0031009C" w:rsidRPr="00080FE1" w:rsidRDefault="00EF440D" w:rsidP="00080FE1">
      <w:pPr>
        <w:pBdr>
          <w:top w:val="nil"/>
          <w:left w:val="nil"/>
          <w:bottom w:val="nil"/>
          <w:right w:val="nil"/>
          <w:between w:val="nil"/>
        </w:pBdr>
        <w:spacing w:line="240" w:lineRule="auto"/>
        <w:ind w:left="0" w:hanging="3"/>
        <w:rPr>
          <w:rFonts w:ascii="標楷體" w:hAnsi="標楷體" w:cs="Times New Roman"/>
          <w:color w:val="000000"/>
          <w:szCs w:val="28"/>
        </w:rPr>
      </w:pPr>
      <w:r w:rsidRPr="00080FE1">
        <w:rPr>
          <w:rFonts w:ascii="標楷體" w:hAnsi="標楷體" w:cs="Times New Roman"/>
          <w:color w:val="000000"/>
          <w:szCs w:val="28"/>
        </w:rPr>
        <w:t>茲制定兒童及少年未來教育與發展帳戶條例，公布之。</w:t>
      </w:r>
    </w:p>
    <w:p w:rsidR="0031009C" w:rsidRPr="00080FE1" w:rsidRDefault="00EF440D" w:rsidP="00080FE1">
      <w:pPr>
        <w:pBdr>
          <w:top w:val="nil"/>
          <w:left w:val="nil"/>
          <w:bottom w:val="nil"/>
          <w:right w:val="nil"/>
          <w:between w:val="nil"/>
        </w:pBdr>
        <w:spacing w:before="120" w:line="240" w:lineRule="auto"/>
        <w:ind w:left="0" w:hanging="3"/>
        <w:rPr>
          <w:rFonts w:ascii="標楷體" w:hAnsi="標楷體" w:cs="Times New Roman"/>
          <w:color w:val="000000"/>
          <w:szCs w:val="28"/>
        </w:rPr>
      </w:pPr>
      <w:r w:rsidRPr="00080FE1">
        <w:rPr>
          <w:rFonts w:ascii="標楷體" w:hAnsi="標楷體" w:cs="Times New Roman"/>
          <w:color w:val="000000"/>
          <w:szCs w:val="28"/>
        </w:rPr>
        <w:t xml:space="preserve">總　　　統　</w:t>
      </w:r>
      <w:r w:rsidRPr="00080FE1">
        <w:rPr>
          <w:rFonts w:ascii="標楷體" w:hAnsi="標楷體" w:cs="標楷體"/>
          <w:color w:val="000000"/>
          <w:szCs w:val="28"/>
        </w:rPr>
        <w:t>蔡英文</w:t>
      </w:r>
    </w:p>
    <w:p w:rsidR="0031009C" w:rsidRPr="00080FE1" w:rsidRDefault="00EF440D" w:rsidP="00080FE1">
      <w:pPr>
        <w:pBdr>
          <w:top w:val="nil"/>
          <w:left w:val="nil"/>
          <w:bottom w:val="nil"/>
          <w:right w:val="nil"/>
          <w:between w:val="nil"/>
        </w:pBdr>
        <w:spacing w:line="240" w:lineRule="auto"/>
        <w:ind w:left="0" w:hanging="3"/>
        <w:rPr>
          <w:rFonts w:ascii="標楷體" w:hAnsi="標楷體" w:cs="Times New Roman"/>
          <w:color w:val="000000"/>
          <w:szCs w:val="28"/>
        </w:rPr>
      </w:pPr>
      <w:r w:rsidRPr="00080FE1">
        <w:rPr>
          <w:rFonts w:ascii="標楷體" w:hAnsi="標楷體" w:cs="Times New Roman"/>
          <w:color w:val="000000"/>
          <w:szCs w:val="28"/>
        </w:rPr>
        <w:t>行政院院長　賴清德</w:t>
      </w:r>
    </w:p>
    <w:p w:rsidR="0031009C" w:rsidRPr="00080FE1" w:rsidRDefault="00EF440D" w:rsidP="00080FE1">
      <w:pPr>
        <w:pBdr>
          <w:top w:val="nil"/>
          <w:left w:val="nil"/>
          <w:bottom w:val="nil"/>
          <w:right w:val="nil"/>
          <w:between w:val="nil"/>
        </w:pBdr>
        <w:spacing w:after="240" w:line="240" w:lineRule="auto"/>
        <w:ind w:left="0" w:hanging="3"/>
        <w:rPr>
          <w:rFonts w:ascii="標楷體" w:hAnsi="標楷體" w:cs="Times New Roman"/>
          <w:color w:val="000000"/>
          <w:szCs w:val="28"/>
        </w:rPr>
      </w:pPr>
      <w:r w:rsidRPr="00080FE1">
        <w:rPr>
          <w:rFonts w:ascii="標楷體" w:hAnsi="標楷體" w:cs="Times New Roman"/>
          <w:color w:val="000000"/>
          <w:szCs w:val="28"/>
        </w:rPr>
        <w:t>衛生福利部部長　陳時中</w:t>
      </w:r>
    </w:p>
    <w:p w:rsidR="0031009C" w:rsidRPr="00080FE1" w:rsidRDefault="00EF440D" w:rsidP="00080FE1">
      <w:pPr>
        <w:pBdr>
          <w:top w:val="nil"/>
          <w:left w:val="nil"/>
          <w:bottom w:val="nil"/>
          <w:right w:val="nil"/>
          <w:between w:val="nil"/>
        </w:pBdr>
        <w:spacing w:before="180" w:after="180" w:line="240" w:lineRule="auto"/>
        <w:ind w:left="0" w:hanging="3"/>
        <w:rPr>
          <w:rFonts w:ascii="標楷體" w:hAnsi="標楷體" w:cs="Times New Roman"/>
          <w:color w:val="000000"/>
          <w:sz w:val="32"/>
          <w:szCs w:val="32"/>
        </w:rPr>
      </w:pPr>
      <w:r w:rsidRPr="00080FE1">
        <w:rPr>
          <w:rFonts w:ascii="標楷體" w:hAnsi="標楷體" w:cs="Times New Roman"/>
          <w:color w:val="000000"/>
          <w:sz w:val="32"/>
          <w:szCs w:val="32"/>
        </w:rPr>
        <w:t>兒童及少年未來教育與發展帳戶條例</w:t>
      </w:r>
    </w:p>
    <w:p w:rsidR="0031009C" w:rsidRPr="00080FE1" w:rsidRDefault="00EF440D" w:rsidP="00080FE1">
      <w:pPr>
        <w:pBdr>
          <w:top w:val="nil"/>
          <w:left w:val="nil"/>
          <w:bottom w:val="nil"/>
          <w:right w:val="nil"/>
          <w:between w:val="nil"/>
        </w:pBdr>
        <w:spacing w:after="120" w:line="240" w:lineRule="auto"/>
        <w:ind w:left="0" w:hanging="3"/>
        <w:rPr>
          <w:rFonts w:ascii="標楷體" w:hAnsi="標楷體" w:cs="Times New Roman"/>
          <w:color w:val="000000"/>
          <w:szCs w:val="28"/>
        </w:rPr>
      </w:pPr>
      <w:r w:rsidRPr="00080FE1">
        <w:rPr>
          <w:rFonts w:ascii="標楷體" w:hAnsi="標楷體" w:cs="Times New Roman"/>
          <w:color w:val="000000"/>
          <w:szCs w:val="28"/>
        </w:rPr>
        <w:t>中華民國107年6月6日公布</w:t>
      </w:r>
    </w:p>
    <w:p w:rsidR="0031009C" w:rsidRPr="00080FE1" w:rsidRDefault="00EF440D" w:rsidP="00080FE1">
      <w:pPr>
        <w:pBdr>
          <w:top w:val="nil"/>
          <w:left w:val="nil"/>
          <w:bottom w:val="nil"/>
          <w:right w:val="nil"/>
          <w:between w:val="nil"/>
        </w:pBdr>
        <w:spacing w:before="180" w:after="180" w:line="240" w:lineRule="auto"/>
        <w:ind w:left="1" w:hanging="4"/>
        <w:rPr>
          <w:rFonts w:ascii="標楷體" w:hAnsi="標楷體" w:cs="標楷體"/>
          <w:color w:val="000000"/>
          <w:sz w:val="36"/>
          <w:szCs w:val="36"/>
        </w:rPr>
      </w:pPr>
      <w:r w:rsidRPr="00080FE1">
        <w:rPr>
          <w:rFonts w:ascii="標楷體" w:hAnsi="標楷體" w:cs="標楷體"/>
          <w:b/>
          <w:color w:val="000000"/>
          <w:sz w:val="36"/>
          <w:szCs w:val="36"/>
        </w:rPr>
        <w:t>第一章　總　　則</w:t>
      </w:r>
    </w:p>
    <w:p w:rsidR="0031009C" w:rsidRPr="00080FE1" w:rsidRDefault="00EF440D" w:rsidP="00080FE1">
      <w:pPr>
        <w:pBdr>
          <w:top w:val="nil"/>
          <w:left w:val="nil"/>
          <w:bottom w:val="nil"/>
          <w:right w:val="nil"/>
          <w:between w:val="nil"/>
        </w:pBdr>
        <w:spacing w:line="240" w:lineRule="auto"/>
        <w:ind w:left="0" w:hanging="3"/>
        <w:rPr>
          <w:rFonts w:ascii="標楷體" w:hAnsi="標楷體" w:cs="Times New Roman"/>
          <w:color w:val="000000"/>
          <w:szCs w:val="28"/>
        </w:rPr>
      </w:pPr>
      <w:r w:rsidRPr="00080FE1">
        <w:rPr>
          <w:rFonts w:ascii="標楷體" w:hAnsi="標楷體" w:cs="Times New Roman"/>
          <w:color w:val="000000"/>
          <w:szCs w:val="28"/>
        </w:rPr>
        <w:t>第　一　條　　為提升兒童及少年平等接受良好教育與生涯發展之機會，建立兒童及少年未來教育與發展帳戶制度，協助資產累積、教育投資及就業創業，以促進其自立發展，特制定本條例。</w:t>
      </w:r>
    </w:p>
    <w:p w:rsidR="0031009C" w:rsidRPr="00080FE1" w:rsidRDefault="00EF440D" w:rsidP="00080FE1">
      <w:pPr>
        <w:pBdr>
          <w:top w:val="nil"/>
          <w:left w:val="nil"/>
          <w:bottom w:val="nil"/>
          <w:right w:val="nil"/>
          <w:between w:val="nil"/>
        </w:pBdr>
        <w:spacing w:line="240" w:lineRule="auto"/>
        <w:ind w:left="0" w:hanging="3"/>
        <w:rPr>
          <w:rFonts w:ascii="標楷體" w:hAnsi="標楷體" w:cs="Times New Roman"/>
          <w:color w:val="000000"/>
          <w:szCs w:val="28"/>
        </w:rPr>
      </w:pPr>
      <w:r w:rsidRPr="00080FE1">
        <w:rPr>
          <w:rFonts w:ascii="標楷體" w:hAnsi="標楷體" w:cs="Times New Roman"/>
          <w:color w:val="000000"/>
          <w:szCs w:val="28"/>
        </w:rPr>
        <w:t>第　二　條　　本條例所稱主管機關：在中央為衛生福利部；在直轄市為直轄市政府；在縣（市）為縣（市）政府。</w:t>
      </w:r>
    </w:p>
    <w:p w:rsidR="0031009C" w:rsidRPr="00080FE1" w:rsidRDefault="00EF440D" w:rsidP="00080FE1">
      <w:pPr>
        <w:pBdr>
          <w:top w:val="nil"/>
          <w:left w:val="nil"/>
          <w:bottom w:val="nil"/>
          <w:right w:val="nil"/>
          <w:between w:val="nil"/>
        </w:pBdr>
        <w:spacing w:line="240" w:lineRule="auto"/>
        <w:ind w:left="0" w:hanging="3"/>
        <w:rPr>
          <w:rFonts w:ascii="標楷體" w:hAnsi="標楷體" w:cs="Times New Roman"/>
          <w:color w:val="000000"/>
          <w:szCs w:val="28"/>
        </w:rPr>
      </w:pPr>
      <w:r w:rsidRPr="00080FE1">
        <w:rPr>
          <w:rFonts w:ascii="標楷體" w:hAnsi="標楷體" w:cs="Times New Roman"/>
          <w:color w:val="000000"/>
          <w:szCs w:val="28"/>
        </w:rPr>
        <w:t>第　三　條　　本條例用詞，定義如下：</w:t>
      </w:r>
    </w:p>
    <w:p w:rsidR="0031009C" w:rsidRPr="00080FE1" w:rsidRDefault="00EF440D" w:rsidP="00080FE1">
      <w:pPr>
        <w:pBdr>
          <w:top w:val="nil"/>
          <w:left w:val="nil"/>
          <w:bottom w:val="nil"/>
          <w:right w:val="nil"/>
          <w:between w:val="nil"/>
        </w:pBdr>
        <w:spacing w:line="240" w:lineRule="auto"/>
        <w:ind w:left="0" w:hanging="3"/>
        <w:rPr>
          <w:rFonts w:ascii="標楷體" w:hAnsi="標楷體" w:cs="Times New Roman"/>
          <w:color w:val="000000"/>
          <w:szCs w:val="28"/>
        </w:rPr>
      </w:pPr>
      <w:r w:rsidRPr="00080FE1">
        <w:rPr>
          <w:rFonts w:ascii="標楷體" w:hAnsi="標楷體" w:cs="Times New Roman"/>
          <w:color w:val="000000"/>
          <w:szCs w:val="28"/>
        </w:rPr>
        <w:t>一、兒童及少年未來教育與發展帳戶（以下簡稱兒少教育發展帳戶）：指依本條例規定，以兒童或少年之名義開立，供其滿十八歲前自行存款及由政府撥付開戶金、相對提撥款並計給利息之個人帳戶。</w:t>
      </w:r>
    </w:p>
    <w:p w:rsidR="0031009C" w:rsidRPr="00080FE1" w:rsidRDefault="00EF440D" w:rsidP="00080FE1">
      <w:pPr>
        <w:pBdr>
          <w:top w:val="nil"/>
          <w:left w:val="nil"/>
          <w:bottom w:val="nil"/>
          <w:right w:val="nil"/>
          <w:between w:val="nil"/>
        </w:pBdr>
        <w:spacing w:line="240" w:lineRule="auto"/>
        <w:ind w:left="0" w:hanging="3"/>
        <w:rPr>
          <w:rFonts w:ascii="標楷體" w:hAnsi="標楷體" w:cs="Times New Roman"/>
          <w:color w:val="000000"/>
          <w:szCs w:val="28"/>
        </w:rPr>
      </w:pPr>
      <w:r w:rsidRPr="00080FE1">
        <w:rPr>
          <w:rFonts w:ascii="標楷體" w:hAnsi="標楷體" w:cs="Times New Roman"/>
          <w:color w:val="000000"/>
          <w:szCs w:val="28"/>
        </w:rPr>
        <w:t>二、開戶人：指完成開立兒少教育發展帳戶之兒童或少年。</w:t>
      </w:r>
    </w:p>
    <w:p w:rsidR="0031009C" w:rsidRPr="00080FE1" w:rsidRDefault="00EF440D" w:rsidP="00080FE1">
      <w:pPr>
        <w:pBdr>
          <w:top w:val="nil"/>
          <w:left w:val="nil"/>
          <w:bottom w:val="nil"/>
          <w:right w:val="nil"/>
          <w:between w:val="nil"/>
        </w:pBdr>
        <w:spacing w:line="240" w:lineRule="auto"/>
        <w:ind w:left="0" w:hanging="3"/>
        <w:rPr>
          <w:rFonts w:ascii="標楷體" w:hAnsi="標楷體" w:cs="Times New Roman"/>
          <w:color w:val="000000"/>
          <w:szCs w:val="28"/>
        </w:rPr>
      </w:pPr>
      <w:r w:rsidRPr="00080FE1">
        <w:rPr>
          <w:rFonts w:ascii="標楷體" w:hAnsi="標楷體" w:cs="Times New Roman"/>
          <w:color w:val="000000"/>
          <w:szCs w:val="28"/>
        </w:rPr>
        <w:t>三、開戶金：指兒少教育發展帳戶開立後，由中央主管機關撥入之開戶定額款項。</w:t>
      </w:r>
    </w:p>
    <w:p w:rsidR="0031009C" w:rsidRPr="00080FE1" w:rsidRDefault="00EF440D" w:rsidP="00080FE1">
      <w:pPr>
        <w:pBdr>
          <w:top w:val="nil"/>
          <w:left w:val="nil"/>
          <w:bottom w:val="nil"/>
          <w:right w:val="nil"/>
          <w:between w:val="nil"/>
        </w:pBdr>
        <w:spacing w:line="240" w:lineRule="auto"/>
        <w:ind w:left="0" w:hanging="3"/>
        <w:rPr>
          <w:rFonts w:ascii="標楷體" w:hAnsi="標楷體" w:cs="Times New Roman"/>
          <w:color w:val="000000"/>
          <w:szCs w:val="28"/>
        </w:rPr>
      </w:pPr>
      <w:r w:rsidRPr="00080FE1">
        <w:rPr>
          <w:rFonts w:ascii="標楷體" w:hAnsi="標楷體" w:cs="Times New Roman"/>
          <w:color w:val="000000"/>
          <w:szCs w:val="28"/>
        </w:rPr>
        <w:t>四、自存款：指以開戶人名義，自行存入其兒少教育發展帳戶之款項。</w:t>
      </w:r>
    </w:p>
    <w:p w:rsidR="0031009C" w:rsidRPr="00080FE1" w:rsidRDefault="00EF440D" w:rsidP="00080FE1">
      <w:pPr>
        <w:pBdr>
          <w:top w:val="nil"/>
          <w:left w:val="nil"/>
          <w:bottom w:val="nil"/>
          <w:right w:val="nil"/>
          <w:between w:val="nil"/>
        </w:pBdr>
        <w:spacing w:line="240" w:lineRule="auto"/>
        <w:ind w:left="0" w:hanging="3"/>
        <w:rPr>
          <w:rFonts w:ascii="標楷體" w:hAnsi="標楷體" w:cs="Times New Roman"/>
          <w:color w:val="000000"/>
          <w:szCs w:val="28"/>
        </w:rPr>
      </w:pPr>
      <w:r w:rsidRPr="00080FE1">
        <w:rPr>
          <w:rFonts w:ascii="標楷體" w:hAnsi="標楷體" w:cs="Times New Roman"/>
          <w:color w:val="000000"/>
          <w:szCs w:val="28"/>
        </w:rPr>
        <w:t>五、政府相對提撥款：指政府依兒少教育發展帳戶開戶人自存款金額，相對撥付存入之款項。</w:t>
      </w:r>
    </w:p>
    <w:p w:rsidR="0031009C" w:rsidRPr="00080FE1" w:rsidRDefault="00EF440D" w:rsidP="00080FE1">
      <w:pPr>
        <w:pBdr>
          <w:top w:val="nil"/>
          <w:left w:val="nil"/>
          <w:bottom w:val="nil"/>
          <w:right w:val="nil"/>
          <w:between w:val="nil"/>
        </w:pBdr>
        <w:spacing w:line="240" w:lineRule="auto"/>
        <w:ind w:left="0" w:hanging="3"/>
        <w:rPr>
          <w:rFonts w:ascii="標楷體" w:hAnsi="標楷體" w:cs="Times New Roman"/>
          <w:color w:val="000000"/>
          <w:szCs w:val="28"/>
        </w:rPr>
      </w:pPr>
      <w:r w:rsidRPr="00080FE1">
        <w:rPr>
          <w:rFonts w:ascii="標楷體" w:hAnsi="標楷體" w:cs="Times New Roman"/>
          <w:color w:val="000000"/>
          <w:szCs w:val="28"/>
        </w:rPr>
        <w:t>六、儲金：指兒少教育發展帳戶開戶人之開戶金、自存款、政府相對提撥款及利息。</w:t>
      </w:r>
    </w:p>
    <w:p w:rsidR="0031009C" w:rsidRPr="00080FE1" w:rsidRDefault="00EF440D" w:rsidP="00080FE1">
      <w:pPr>
        <w:pBdr>
          <w:top w:val="nil"/>
          <w:left w:val="nil"/>
          <w:bottom w:val="nil"/>
          <w:right w:val="nil"/>
          <w:between w:val="nil"/>
        </w:pBdr>
        <w:spacing w:line="240" w:lineRule="auto"/>
        <w:ind w:left="0" w:hanging="3"/>
        <w:rPr>
          <w:rFonts w:ascii="標楷體" w:hAnsi="標楷體" w:cs="Times New Roman"/>
          <w:color w:val="000000"/>
          <w:szCs w:val="28"/>
        </w:rPr>
      </w:pPr>
      <w:r w:rsidRPr="00080FE1">
        <w:rPr>
          <w:rFonts w:ascii="標楷體" w:hAnsi="標楷體" w:cs="Times New Roman"/>
          <w:color w:val="000000"/>
          <w:szCs w:val="28"/>
        </w:rPr>
        <w:t>第　四　條　　中央主管機關掌理下列事項：</w:t>
      </w:r>
    </w:p>
    <w:p w:rsidR="0031009C" w:rsidRPr="00080FE1" w:rsidRDefault="00EF440D" w:rsidP="00080FE1">
      <w:pPr>
        <w:pBdr>
          <w:top w:val="nil"/>
          <w:left w:val="nil"/>
          <w:bottom w:val="nil"/>
          <w:right w:val="nil"/>
          <w:between w:val="nil"/>
        </w:pBdr>
        <w:spacing w:line="240" w:lineRule="auto"/>
        <w:ind w:left="0" w:hanging="3"/>
        <w:rPr>
          <w:rFonts w:ascii="標楷體" w:hAnsi="標楷體" w:cs="Times New Roman"/>
          <w:color w:val="000000"/>
          <w:szCs w:val="28"/>
        </w:rPr>
      </w:pPr>
      <w:r w:rsidRPr="00080FE1">
        <w:rPr>
          <w:rFonts w:ascii="標楷體" w:hAnsi="標楷體" w:cs="Times New Roman"/>
          <w:color w:val="000000"/>
          <w:szCs w:val="28"/>
        </w:rPr>
        <w:t>一、兒少教育發展帳戶之政策、法規與相關措施之規劃、訂定、宣導及國際交流。</w:t>
      </w:r>
    </w:p>
    <w:p w:rsidR="0031009C" w:rsidRPr="00080FE1" w:rsidRDefault="00EF440D" w:rsidP="00080FE1">
      <w:pPr>
        <w:pBdr>
          <w:top w:val="nil"/>
          <w:left w:val="nil"/>
          <w:bottom w:val="nil"/>
          <w:right w:val="nil"/>
          <w:between w:val="nil"/>
        </w:pBdr>
        <w:spacing w:line="240" w:lineRule="auto"/>
        <w:ind w:left="0" w:hanging="3"/>
        <w:rPr>
          <w:rFonts w:ascii="標楷體" w:hAnsi="標楷體" w:cs="Times New Roman"/>
          <w:color w:val="000000"/>
          <w:szCs w:val="28"/>
        </w:rPr>
      </w:pPr>
      <w:r w:rsidRPr="00080FE1">
        <w:rPr>
          <w:rFonts w:ascii="標楷體" w:hAnsi="標楷體" w:cs="Times New Roman"/>
          <w:color w:val="000000"/>
          <w:szCs w:val="28"/>
        </w:rPr>
        <w:t>二、兒少教育發展帳戶之開辦、存款與提領機制之規劃、協調及監督。</w:t>
      </w:r>
    </w:p>
    <w:p w:rsidR="0031009C" w:rsidRPr="00080FE1" w:rsidRDefault="00EF440D" w:rsidP="00080FE1">
      <w:pPr>
        <w:pBdr>
          <w:top w:val="nil"/>
          <w:left w:val="nil"/>
          <w:bottom w:val="nil"/>
          <w:right w:val="nil"/>
          <w:between w:val="nil"/>
        </w:pBdr>
        <w:spacing w:line="240" w:lineRule="auto"/>
        <w:ind w:left="0" w:hanging="3"/>
        <w:rPr>
          <w:rFonts w:ascii="標楷體" w:hAnsi="標楷體" w:cs="Times New Roman"/>
          <w:color w:val="000000"/>
          <w:szCs w:val="28"/>
        </w:rPr>
      </w:pPr>
      <w:r w:rsidRPr="00080FE1">
        <w:rPr>
          <w:rFonts w:ascii="標楷體" w:hAnsi="標楷體" w:cs="Times New Roman"/>
          <w:color w:val="000000"/>
          <w:szCs w:val="28"/>
        </w:rPr>
        <w:t>三、對直轄市、縣（市）主管機關執行兒少教育發展帳戶相關工作</w:t>
      </w:r>
      <w:r w:rsidRPr="00080FE1">
        <w:rPr>
          <w:rFonts w:ascii="標楷體" w:hAnsi="標楷體" w:cs="Times New Roman"/>
          <w:color w:val="000000"/>
          <w:szCs w:val="28"/>
        </w:rPr>
        <w:lastRenderedPageBreak/>
        <w:t>之監督、協調及獎勵。</w:t>
      </w:r>
    </w:p>
    <w:p w:rsidR="0031009C" w:rsidRPr="00080FE1" w:rsidRDefault="00EF440D" w:rsidP="00080FE1">
      <w:pPr>
        <w:pBdr>
          <w:top w:val="nil"/>
          <w:left w:val="nil"/>
          <w:bottom w:val="nil"/>
          <w:right w:val="nil"/>
          <w:between w:val="nil"/>
        </w:pBdr>
        <w:spacing w:line="240" w:lineRule="auto"/>
        <w:ind w:left="0" w:hanging="3"/>
        <w:rPr>
          <w:rFonts w:ascii="標楷體" w:hAnsi="標楷體" w:cs="Times New Roman"/>
          <w:color w:val="000000"/>
          <w:szCs w:val="28"/>
        </w:rPr>
      </w:pPr>
      <w:r w:rsidRPr="00080FE1">
        <w:rPr>
          <w:rFonts w:ascii="標楷體" w:hAnsi="標楷體" w:cs="Times New Roman"/>
          <w:color w:val="000000"/>
          <w:szCs w:val="28"/>
        </w:rPr>
        <w:t>四、其他全國性兒少教育發展帳戶之相關事項。</w:t>
      </w:r>
    </w:p>
    <w:p w:rsidR="0031009C" w:rsidRPr="00080FE1" w:rsidRDefault="00EF440D" w:rsidP="00080FE1">
      <w:pPr>
        <w:pBdr>
          <w:top w:val="nil"/>
          <w:left w:val="nil"/>
          <w:bottom w:val="nil"/>
          <w:right w:val="nil"/>
          <w:between w:val="nil"/>
        </w:pBdr>
        <w:spacing w:line="240" w:lineRule="auto"/>
        <w:ind w:left="0" w:hanging="3"/>
        <w:rPr>
          <w:rFonts w:ascii="標楷體" w:hAnsi="標楷體" w:cs="Times New Roman"/>
          <w:color w:val="000000"/>
          <w:szCs w:val="28"/>
        </w:rPr>
      </w:pPr>
      <w:r w:rsidRPr="00080FE1">
        <w:rPr>
          <w:rFonts w:ascii="標楷體" w:hAnsi="標楷體" w:cs="Times New Roman"/>
          <w:color w:val="000000"/>
          <w:szCs w:val="28"/>
        </w:rPr>
        <w:t>第　五　條　　直轄市、縣（市）主管機關掌理下列事項：</w:t>
      </w:r>
    </w:p>
    <w:p w:rsidR="0031009C" w:rsidRPr="00080FE1" w:rsidRDefault="00EF440D" w:rsidP="00080FE1">
      <w:pPr>
        <w:pBdr>
          <w:top w:val="nil"/>
          <w:left w:val="nil"/>
          <w:bottom w:val="nil"/>
          <w:right w:val="nil"/>
          <w:between w:val="nil"/>
        </w:pBdr>
        <w:spacing w:line="240" w:lineRule="auto"/>
        <w:ind w:left="0" w:hanging="3"/>
        <w:rPr>
          <w:rFonts w:ascii="標楷體" w:hAnsi="標楷體" w:cs="Times New Roman"/>
          <w:color w:val="000000"/>
          <w:szCs w:val="28"/>
        </w:rPr>
      </w:pPr>
      <w:r w:rsidRPr="00080FE1">
        <w:rPr>
          <w:rFonts w:ascii="標楷體" w:hAnsi="標楷體" w:cs="Times New Roman"/>
          <w:color w:val="000000"/>
          <w:szCs w:val="28"/>
        </w:rPr>
        <w:t>一、兒少教育發展帳戶之推動、執行及宣導。</w:t>
      </w:r>
    </w:p>
    <w:p w:rsidR="0031009C" w:rsidRPr="00080FE1" w:rsidRDefault="00EF440D" w:rsidP="00080FE1">
      <w:pPr>
        <w:pBdr>
          <w:top w:val="nil"/>
          <w:left w:val="nil"/>
          <w:bottom w:val="nil"/>
          <w:right w:val="nil"/>
          <w:between w:val="nil"/>
        </w:pBdr>
        <w:spacing w:line="240" w:lineRule="auto"/>
        <w:ind w:left="0" w:hanging="3"/>
        <w:rPr>
          <w:rFonts w:ascii="標楷體" w:hAnsi="標楷體" w:cs="Times New Roman"/>
          <w:color w:val="000000"/>
          <w:szCs w:val="28"/>
        </w:rPr>
      </w:pPr>
      <w:r w:rsidRPr="00080FE1">
        <w:rPr>
          <w:rFonts w:ascii="標楷體" w:hAnsi="標楷體" w:cs="Times New Roman"/>
          <w:color w:val="000000"/>
          <w:szCs w:val="28"/>
        </w:rPr>
        <w:t>二、對兒少教育發展帳戶開戶人與其家庭，提供相關協助、服務之規劃及執行。</w:t>
      </w:r>
    </w:p>
    <w:p w:rsidR="0031009C" w:rsidRPr="00080FE1" w:rsidRDefault="00EF440D" w:rsidP="00080FE1">
      <w:pPr>
        <w:pBdr>
          <w:top w:val="nil"/>
          <w:left w:val="nil"/>
          <w:bottom w:val="nil"/>
          <w:right w:val="nil"/>
          <w:between w:val="nil"/>
        </w:pBdr>
        <w:spacing w:line="240" w:lineRule="auto"/>
        <w:ind w:left="0" w:hanging="3"/>
        <w:rPr>
          <w:rFonts w:ascii="標楷體" w:hAnsi="標楷體" w:cs="Times New Roman"/>
          <w:color w:val="000000"/>
          <w:szCs w:val="28"/>
        </w:rPr>
      </w:pPr>
      <w:r w:rsidRPr="00080FE1">
        <w:rPr>
          <w:rFonts w:ascii="標楷體" w:hAnsi="標楷體" w:cs="Times New Roman"/>
          <w:color w:val="000000"/>
          <w:szCs w:val="28"/>
        </w:rPr>
        <w:t>三、其他地方性兒少教育發展帳戶之相關事項。</w:t>
      </w:r>
    </w:p>
    <w:p w:rsidR="0031009C" w:rsidRPr="00080FE1" w:rsidRDefault="00EF440D" w:rsidP="00080FE1">
      <w:pPr>
        <w:pBdr>
          <w:top w:val="nil"/>
          <w:left w:val="nil"/>
          <w:bottom w:val="nil"/>
          <w:right w:val="nil"/>
          <w:between w:val="nil"/>
        </w:pBdr>
        <w:spacing w:line="240" w:lineRule="auto"/>
        <w:ind w:left="0" w:hanging="3"/>
        <w:rPr>
          <w:rFonts w:ascii="標楷體" w:hAnsi="標楷體" w:cs="Times New Roman"/>
          <w:color w:val="000000"/>
          <w:szCs w:val="28"/>
        </w:rPr>
      </w:pPr>
      <w:r w:rsidRPr="00080FE1">
        <w:rPr>
          <w:rFonts w:ascii="標楷體" w:hAnsi="標楷體" w:cs="Times New Roman"/>
          <w:color w:val="000000"/>
          <w:szCs w:val="28"/>
        </w:rPr>
        <w:t>第　六　條　　本條例適用對象為符合下列條件之</w:t>
      </w:r>
      <w:proofErr w:type="gramStart"/>
      <w:r w:rsidRPr="00080FE1">
        <w:rPr>
          <w:rFonts w:ascii="標楷體" w:hAnsi="標楷體" w:cs="Times New Roman"/>
          <w:color w:val="000000"/>
          <w:szCs w:val="28"/>
        </w:rPr>
        <w:t>一</w:t>
      </w:r>
      <w:proofErr w:type="gramEnd"/>
      <w:r w:rsidRPr="00080FE1">
        <w:rPr>
          <w:rFonts w:ascii="標楷體" w:hAnsi="標楷體" w:cs="Times New Roman"/>
          <w:color w:val="000000"/>
          <w:szCs w:val="28"/>
        </w:rPr>
        <w:t>之兒童及少年：</w:t>
      </w:r>
    </w:p>
    <w:p w:rsidR="0031009C" w:rsidRPr="00080FE1" w:rsidRDefault="00EF440D" w:rsidP="00080FE1">
      <w:pPr>
        <w:pBdr>
          <w:top w:val="nil"/>
          <w:left w:val="nil"/>
          <w:bottom w:val="nil"/>
          <w:right w:val="nil"/>
          <w:between w:val="nil"/>
        </w:pBdr>
        <w:spacing w:line="240" w:lineRule="auto"/>
        <w:ind w:left="0" w:hanging="3"/>
        <w:rPr>
          <w:rFonts w:ascii="標楷體" w:hAnsi="標楷體" w:cs="Times New Roman"/>
          <w:color w:val="000000"/>
          <w:szCs w:val="28"/>
        </w:rPr>
      </w:pPr>
      <w:r w:rsidRPr="00080FE1">
        <w:rPr>
          <w:rFonts w:ascii="標楷體" w:hAnsi="標楷體" w:cs="Times New Roman"/>
          <w:color w:val="000000"/>
          <w:szCs w:val="28"/>
        </w:rPr>
        <w:t>一、具社會救助法所定之低收入戶或中低收入戶資格，且於中華民國一百零五年一月一日以後出生者。</w:t>
      </w:r>
    </w:p>
    <w:p w:rsidR="0031009C" w:rsidRPr="00080FE1" w:rsidRDefault="00EF440D" w:rsidP="00080FE1">
      <w:pPr>
        <w:pBdr>
          <w:top w:val="nil"/>
          <w:left w:val="nil"/>
          <w:bottom w:val="nil"/>
          <w:right w:val="nil"/>
          <w:between w:val="nil"/>
        </w:pBdr>
        <w:spacing w:line="240" w:lineRule="auto"/>
        <w:ind w:left="0" w:hanging="3"/>
        <w:rPr>
          <w:rFonts w:ascii="標楷體" w:hAnsi="標楷體" w:cs="Times New Roman"/>
          <w:color w:val="000000"/>
          <w:szCs w:val="28"/>
        </w:rPr>
      </w:pPr>
      <w:r w:rsidRPr="00080FE1">
        <w:rPr>
          <w:rFonts w:ascii="標楷體" w:hAnsi="標楷體" w:cs="Times New Roman"/>
          <w:color w:val="000000"/>
          <w:szCs w:val="28"/>
        </w:rPr>
        <w:t>二、依據兒童及少年福利與權益保障法相關規定安置二年以上，由法院指定直轄市、縣（市）主管機關、兒童及少年福利機構負責人為監護人者。</w:t>
      </w:r>
    </w:p>
    <w:p w:rsidR="0031009C" w:rsidRPr="00080FE1" w:rsidRDefault="00EF440D" w:rsidP="00080FE1">
      <w:pPr>
        <w:pBdr>
          <w:top w:val="nil"/>
          <w:left w:val="nil"/>
          <w:bottom w:val="nil"/>
          <w:right w:val="nil"/>
          <w:between w:val="nil"/>
        </w:pBdr>
        <w:spacing w:line="240" w:lineRule="auto"/>
        <w:ind w:left="0" w:hanging="3"/>
        <w:rPr>
          <w:rFonts w:ascii="標楷體" w:hAnsi="標楷體" w:cs="Times New Roman"/>
          <w:color w:val="000000"/>
          <w:szCs w:val="28"/>
        </w:rPr>
      </w:pPr>
      <w:r w:rsidRPr="00080FE1">
        <w:rPr>
          <w:rFonts w:ascii="標楷體" w:hAnsi="標楷體" w:cs="Times New Roman"/>
          <w:color w:val="000000"/>
          <w:szCs w:val="28"/>
        </w:rPr>
        <w:t>三、其他經中央主管機關公告指定者。</w:t>
      </w:r>
    </w:p>
    <w:p w:rsidR="0031009C" w:rsidRPr="00080FE1" w:rsidRDefault="00EF440D" w:rsidP="00080FE1">
      <w:pPr>
        <w:pBdr>
          <w:top w:val="nil"/>
          <w:left w:val="nil"/>
          <w:bottom w:val="nil"/>
          <w:right w:val="nil"/>
          <w:between w:val="nil"/>
        </w:pBdr>
        <w:spacing w:line="240" w:lineRule="auto"/>
        <w:ind w:left="0" w:hanging="3"/>
        <w:rPr>
          <w:rFonts w:ascii="標楷體" w:hAnsi="標楷體" w:cs="Times New Roman"/>
          <w:color w:val="000000"/>
          <w:szCs w:val="28"/>
        </w:rPr>
      </w:pPr>
      <w:r w:rsidRPr="00080FE1">
        <w:rPr>
          <w:rFonts w:ascii="標楷體" w:hAnsi="標楷體" w:cs="Times New Roman"/>
          <w:color w:val="000000"/>
          <w:szCs w:val="28"/>
        </w:rPr>
        <w:t>第　七　條　　主管機關為辦理兒少教育發展帳戶相關工作所需經費，除政府相對提撥款由中央政府編列預算支應外，其餘由各級政府編列預算支應。</w:t>
      </w:r>
    </w:p>
    <w:p w:rsidR="0031009C" w:rsidRPr="00080FE1" w:rsidRDefault="00EF440D" w:rsidP="00080FE1">
      <w:pPr>
        <w:pBdr>
          <w:top w:val="nil"/>
          <w:left w:val="nil"/>
          <w:bottom w:val="nil"/>
          <w:right w:val="nil"/>
          <w:between w:val="nil"/>
        </w:pBdr>
        <w:spacing w:line="240" w:lineRule="auto"/>
        <w:ind w:left="0" w:hanging="3"/>
        <w:rPr>
          <w:rFonts w:ascii="標楷體" w:hAnsi="標楷體" w:cs="Times New Roman"/>
          <w:color w:val="000000"/>
          <w:szCs w:val="28"/>
        </w:rPr>
      </w:pPr>
      <w:r w:rsidRPr="00080FE1">
        <w:rPr>
          <w:rFonts w:ascii="標楷體" w:hAnsi="標楷體" w:cs="Times New Roman"/>
          <w:color w:val="000000"/>
          <w:szCs w:val="28"/>
        </w:rPr>
        <w:t>第　八　條　　中央主管機關應定期邀集學者、專家、民間團體及相關機關代表，協調、諮詢及推動兒少教育發展帳戶相關事項。必要時，得邀請兒童及少年開戶人代表列席。</w:t>
      </w:r>
    </w:p>
    <w:p w:rsidR="0031009C" w:rsidRPr="00080FE1" w:rsidRDefault="00EF440D" w:rsidP="00080FE1">
      <w:pPr>
        <w:pBdr>
          <w:top w:val="nil"/>
          <w:left w:val="nil"/>
          <w:bottom w:val="nil"/>
          <w:right w:val="nil"/>
          <w:between w:val="nil"/>
        </w:pBdr>
        <w:spacing w:line="240" w:lineRule="auto"/>
        <w:ind w:left="0" w:hanging="3"/>
        <w:rPr>
          <w:rFonts w:ascii="標楷體" w:hAnsi="標楷體" w:cs="Times New Roman"/>
          <w:color w:val="000000"/>
          <w:szCs w:val="28"/>
        </w:rPr>
      </w:pPr>
      <w:r w:rsidRPr="00080FE1">
        <w:rPr>
          <w:rFonts w:ascii="標楷體" w:hAnsi="標楷體" w:cs="Times New Roman"/>
          <w:color w:val="000000"/>
          <w:szCs w:val="28"/>
        </w:rPr>
        <w:t>前項學者、專家及機關代表，任一性別不得少於三分之一。</w:t>
      </w:r>
    </w:p>
    <w:p w:rsidR="0031009C" w:rsidRPr="00080FE1" w:rsidRDefault="00EF440D" w:rsidP="00080FE1">
      <w:pPr>
        <w:pBdr>
          <w:top w:val="nil"/>
          <w:left w:val="nil"/>
          <w:bottom w:val="nil"/>
          <w:right w:val="nil"/>
          <w:between w:val="nil"/>
        </w:pBdr>
        <w:spacing w:line="240" w:lineRule="auto"/>
        <w:ind w:left="0" w:hanging="3"/>
        <w:rPr>
          <w:rFonts w:ascii="標楷體" w:hAnsi="標楷體" w:cs="Times New Roman"/>
          <w:color w:val="000000"/>
          <w:szCs w:val="28"/>
        </w:rPr>
      </w:pPr>
      <w:r w:rsidRPr="00080FE1">
        <w:rPr>
          <w:rFonts w:ascii="標楷體" w:hAnsi="標楷體" w:cs="Times New Roman"/>
          <w:color w:val="000000"/>
          <w:szCs w:val="28"/>
        </w:rPr>
        <w:t>第　九　條　　中央主管機關應每年公布兒少教育發展帳戶申請結果，另應每四年就辦理情形進行研究，並公布結果。</w:t>
      </w:r>
    </w:p>
    <w:p w:rsidR="0031009C" w:rsidRPr="00080FE1" w:rsidRDefault="00EF440D" w:rsidP="00080FE1">
      <w:pPr>
        <w:pBdr>
          <w:top w:val="nil"/>
          <w:left w:val="nil"/>
          <w:bottom w:val="nil"/>
          <w:right w:val="nil"/>
          <w:between w:val="nil"/>
        </w:pBdr>
        <w:spacing w:before="180" w:after="180" w:line="240" w:lineRule="auto"/>
        <w:ind w:left="1" w:hanging="4"/>
        <w:rPr>
          <w:rFonts w:ascii="標楷體" w:hAnsi="標楷體" w:cs="標楷體"/>
          <w:color w:val="000000"/>
          <w:sz w:val="36"/>
          <w:szCs w:val="36"/>
        </w:rPr>
      </w:pPr>
      <w:r w:rsidRPr="00080FE1">
        <w:rPr>
          <w:rFonts w:ascii="標楷體" w:hAnsi="標楷體" w:cs="標楷體"/>
          <w:b/>
          <w:color w:val="000000"/>
          <w:sz w:val="36"/>
          <w:szCs w:val="36"/>
        </w:rPr>
        <w:t>第二章　帳戶開立及管理</w:t>
      </w:r>
    </w:p>
    <w:p w:rsidR="0031009C" w:rsidRPr="00080FE1" w:rsidRDefault="00EF440D" w:rsidP="00080FE1">
      <w:pPr>
        <w:pBdr>
          <w:top w:val="nil"/>
          <w:left w:val="nil"/>
          <w:bottom w:val="nil"/>
          <w:right w:val="nil"/>
          <w:between w:val="nil"/>
        </w:pBdr>
        <w:spacing w:line="240" w:lineRule="auto"/>
        <w:ind w:left="0" w:hanging="3"/>
        <w:rPr>
          <w:rFonts w:ascii="標楷體" w:hAnsi="標楷體" w:cs="Times New Roman"/>
          <w:color w:val="000000"/>
          <w:szCs w:val="28"/>
        </w:rPr>
      </w:pPr>
      <w:r w:rsidRPr="00080FE1">
        <w:rPr>
          <w:rFonts w:ascii="標楷體" w:hAnsi="標楷體" w:cs="Times New Roman"/>
          <w:color w:val="000000"/>
          <w:szCs w:val="28"/>
        </w:rPr>
        <w:t>第　十　條　　中央主管機關得指定承辦兒少教育發展帳戶之金融機構（以下簡稱承辦機構）。</w:t>
      </w:r>
    </w:p>
    <w:p w:rsidR="0031009C" w:rsidRPr="00080FE1" w:rsidRDefault="00EF440D" w:rsidP="00080FE1">
      <w:pPr>
        <w:pBdr>
          <w:top w:val="nil"/>
          <w:left w:val="nil"/>
          <w:bottom w:val="nil"/>
          <w:right w:val="nil"/>
          <w:between w:val="nil"/>
        </w:pBdr>
        <w:spacing w:line="240" w:lineRule="auto"/>
        <w:ind w:left="0" w:hanging="3"/>
        <w:rPr>
          <w:rFonts w:ascii="標楷體" w:hAnsi="標楷體" w:cs="Times New Roman"/>
          <w:color w:val="000000"/>
          <w:szCs w:val="28"/>
        </w:rPr>
      </w:pPr>
      <w:r w:rsidRPr="00080FE1">
        <w:rPr>
          <w:rFonts w:ascii="標楷體" w:hAnsi="標楷體" w:cs="Times New Roman"/>
          <w:color w:val="000000"/>
          <w:szCs w:val="28"/>
        </w:rPr>
        <w:t>中央主管機關應於承辦機構開立帳戶，作為兒少教育發展帳戶之總帳戶，收存個別開戶金、自存款及政府相對提撥款。開戶人兒少教育發展帳戶之開立、結清，均經總帳戶辦理。</w:t>
      </w:r>
    </w:p>
    <w:p w:rsidR="0031009C" w:rsidRPr="00080FE1" w:rsidRDefault="00EF440D" w:rsidP="00080FE1">
      <w:pPr>
        <w:pBdr>
          <w:top w:val="nil"/>
          <w:left w:val="nil"/>
          <w:bottom w:val="nil"/>
          <w:right w:val="nil"/>
          <w:between w:val="nil"/>
        </w:pBdr>
        <w:spacing w:line="240" w:lineRule="auto"/>
        <w:ind w:left="0" w:hanging="3"/>
        <w:rPr>
          <w:rFonts w:ascii="標楷體" w:hAnsi="標楷體" w:cs="Times New Roman"/>
          <w:color w:val="000000"/>
          <w:szCs w:val="28"/>
        </w:rPr>
      </w:pPr>
      <w:r w:rsidRPr="00080FE1">
        <w:rPr>
          <w:rFonts w:ascii="標楷體" w:hAnsi="標楷體" w:cs="Times New Roman"/>
          <w:color w:val="000000"/>
          <w:szCs w:val="28"/>
        </w:rPr>
        <w:t>開戶人之兒少教育發展帳戶，由承辦機構依中央主管機關提供之開戶人名冊，於前項總帳戶下，按人分戶列帳管理。</w:t>
      </w:r>
    </w:p>
    <w:p w:rsidR="0031009C" w:rsidRPr="00080FE1" w:rsidRDefault="00EF440D" w:rsidP="00080FE1">
      <w:pPr>
        <w:pBdr>
          <w:top w:val="nil"/>
          <w:left w:val="nil"/>
          <w:bottom w:val="nil"/>
          <w:right w:val="nil"/>
          <w:between w:val="nil"/>
        </w:pBdr>
        <w:spacing w:line="240" w:lineRule="auto"/>
        <w:ind w:left="0" w:hanging="3"/>
        <w:rPr>
          <w:rFonts w:ascii="標楷體" w:hAnsi="標楷體" w:cs="Times New Roman"/>
          <w:color w:val="000000"/>
          <w:szCs w:val="28"/>
        </w:rPr>
      </w:pPr>
      <w:r w:rsidRPr="00080FE1">
        <w:rPr>
          <w:rFonts w:ascii="標楷體" w:hAnsi="標楷體" w:cs="Times New Roman"/>
          <w:color w:val="000000"/>
          <w:szCs w:val="28"/>
        </w:rPr>
        <w:t>中央主管機關為便利開戶人存入自存款，得公告指定非金融機構，協助代收開戶人之自存款。</w:t>
      </w:r>
    </w:p>
    <w:p w:rsidR="0031009C" w:rsidRPr="00080FE1" w:rsidRDefault="00EF440D" w:rsidP="00080FE1">
      <w:pPr>
        <w:pBdr>
          <w:top w:val="nil"/>
          <w:left w:val="nil"/>
          <w:bottom w:val="nil"/>
          <w:right w:val="nil"/>
          <w:between w:val="nil"/>
        </w:pBdr>
        <w:spacing w:line="240" w:lineRule="auto"/>
        <w:ind w:left="0" w:hanging="3"/>
        <w:rPr>
          <w:rFonts w:ascii="標楷體" w:hAnsi="標楷體" w:cs="Times New Roman"/>
          <w:color w:val="000000"/>
          <w:szCs w:val="28"/>
        </w:rPr>
      </w:pPr>
      <w:r w:rsidRPr="00080FE1">
        <w:rPr>
          <w:rFonts w:ascii="標楷體" w:hAnsi="標楷體" w:cs="Times New Roman"/>
          <w:color w:val="000000"/>
          <w:szCs w:val="28"/>
        </w:rPr>
        <w:t>第十一條　　直轄市、縣（市）主管機關知悉轄內設籍之兒童及少年符合第六條所定條件之</w:t>
      </w:r>
      <w:proofErr w:type="gramStart"/>
      <w:r w:rsidRPr="00080FE1">
        <w:rPr>
          <w:rFonts w:ascii="標楷體" w:hAnsi="標楷體" w:cs="Times New Roman"/>
          <w:color w:val="000000"/>
          <w:szCs w:val="28"/>
        </w:rPr>
        <w:t>一</w:t>
      </w:r>
      <w:proofErr w:type="gramEnd"/>
      <w:r w:rsidRPr="00080FE1">
        <w:rPr>
          <w:rFonts w:ascii="標楷體" w:hAnsi="標楷體" w:cs="Times New Roman"/>
          <w:color w:val="000000"/>
          <w:szCs w:val="28"/>
        </w:rPr>
        <w:t>者，應自知悉之日起一個月內，通知其法定代理人或最近親屬任一人，申請</w:t>
      </w:r>
      <w:proofErr w:type="gramStart"/>
      <w:r w:rsidRPr="00080FE1">
        <w:rPr>
          <w:rFonts w:ascii="標楷體" w:hAnsi="標楷體" w:cs="Times New Roman"/>
          <w:color w:val="000000"/>
          <w:szCs w:val="28"/>
        </w:rPr>
        <w:t>開立兒少</w:t>
      </w:r>
      <w:proofErr w:type="gramEnd"/>
      <w:r w:rsidRPr="00080FE1">
        <w:rPr>
          <w:rFonts w:ascii="標楷體" w:hAnsi="標楷體" w:cs="Times New Roman"/>
          <w:color w:val="000000"/>
          <w:szCs w:val="28"/>
        </w:rPr>
        <w:t>教育發展帳戶。</w:t>
      </w:r>
    </w:p>
    <w:p w:rsidR="0031009C" w:rsidRPr="00080FE1" w:rsidRDefault="00EF440D" w:rsidP="00080FE1">
      <w:pPr>
        <w:pBdr>
          <w:top w:val="nil"/>
          <w:left w:val="nil"/>
          <w:bottom w:val="nil"/>
          <w:right w:val="nil"/>
          <w:between w:val="nil"/>
        </w:pBdr>
        <w:spacing w:line="240" w:lineRule="auto"/>
        <w:ind w:left="0" w:hanging="3"/>
        <w:rPr>
          <w:rFonts w:ascii="標楷體" w:hAnsi="標楷體" w:cs="Times New Roman"/>
          <w:color w:val="000000"/>
          <w:szCs w:val="28"/>
        </w:rPr>
      </w:pPr>
      <w:r w:rsidRPr="00080FE1">
        <w:rPr>
          <w:rFonts w:ascii="標楷體" w:hAnsi="標楷體" w:cs="Times New Roman"/>
          <w:color w:val="000000"/>
          <w:szCs w:val="28"/>
        </w:rPr>
        <w:lastRenderedPageBreak/>
        <w:t>前項申請，應填具申請書，並擇定每月自存款金額，向該管直轄市、縣（市）主管機關提出，經審查核准後，列冊報中央主管機關通知承辦機構於第十條第二項之總帳戶下開立兒少教育發展帳戶及撥入開戶金。</w:t>
      </w:r>
    </w:p>
    <w:p w:rsidR="0031009C" w:rsidRPr="00080FE1" w:rsidRDefault="00EF440D" w:rsidP="00080FE1">
      <w:pPr>
        <w:pBdr>
          <w:top w:val="nil"/>
          <w:left w:val="nil"/>
          <w:bottom w:val="nil"/>
          <w:right w:val="nil"/>
          <w:between w:val="nil"/>
        </w:pBdr>
        <w:spacing w:line="240" w:lineRule="auto"/>
        <w:ind w:left="0" w:hanging="3"/>
        <w:rPr>
          <w:rFonts w:ascii="標楷體" w:hAnsi="標楷體" w:cs="Times New Roman"/>
          <w:color w:val="000000"/>
          <w:szCs w:val="28"/>
        </w:rPr>
      </w:pPr>
      <w:r w:rsidRPr="00080FE1">
        <w:rPr>
          <w:rFonts w:ascii="標楷體" w:hAnsi="標楷體" w:cs="Times New Roman"/>
          <w:color w:val="000000"/>
          <w:szCs w:val="28"/>
        </w:rPr>
        <w:t>中央主管機關得公告可擇定之每月自存款金額、開戶金及自存款年度存款上限金額。開戶金及自存款年度存款上限金額並得每四年調整一次，由中央主管機關參照中央主計機關發布之最近一年消費者物價指數較前次調整之前一年消費者物價指數成長率累計達百分之五以上公告調整之，調整金額計算至千元，以下四捨五入。</w:t>
      </w:r>
    </w:p>
    <w:p w:rsidR="0031009C" w:rsidRPr="00080FE1" w:rsidRDefault="00EF440D" w:rsidP="00080FE1">
      <w:pPr>
        <w:pBdr>
          <w:top w:val="nil"/>
          <w:left w:val="nil"/>
          <w:bottom w:val="nil"/>
          <w:right w:val="nil"/>
          <w:between w:val="nil"/>
        </w:pBdr>
        <w:spacing w:line="240" w:lineRule="auto"/>
        <w:ind w:left="0" w:hanging="3"/>
        <w:rPr>
          <w:rFonts w:ascii="標楷體" w:hAnsi="標楷體" w:cs="Times New Roman"/>
          <w:color w:val="000000"/>
          <w:szCs w:val="28"/>
        </w:rPr>
      </w:pPr>
      <w:r w:rsidRPr="00080FE1">
        <w:rPr>
          <w:rFonts w:ascii="標楷體" w:hAnsi="標楷體" w:cs="Times New Roman"/>
          <w:color w:val="000000"/>
          <w:szCs w:val="28"/>
        </w:rPr>
        <w:t>前項自存款年度存款上限金額經調整者，開戶人之法定代理人或最近親屬任一人，得向直轄市、縣（市）主管機關申請變更原擇定之每月自存款金額，經各該主管機關核准後，列冊報中央主管機關通知承辦機構變更之。</w:t>
      </w:r>
    </w:p>
    <w:p w:rsidR="0031009C" w:rsidRPr="00080FE1" w:rsidRDefault="00EF440D" w:rsidP="00080FE1">
      <w:pPr>
        <w:pBdr>
          <w:top w:val="nil"/>
          <w:left w:val="nil"/>
          <w:bottom w:val="nil"/>
          <w:right w:val="nil"/>
          <w:between w:val="nil"/>
        </w:pBdr>
        <w:spacing w:line="240" w:lineRule="auto"/>
        <w:ind w:left="0" w:hanging="3"/>
        <w:rPr>
          <w:rFonts w:ascii="標楷體" w:hAnsi="標楷體" w:cs="Times New Roman"/>
          <w:color w:val="000000"/>
          <w:szCs w:val="28"/>
        </w:rPr>
      </w:pPr>
      <w:r w:rsidRPr="00080FE1">
        <w:rPr>
          <w:rFonts w:ascii="標楷體" w:hAnsi="標楷體" w:cs="Times New Roman"/>
          <w:color w:val="000000"/>
          <w:szCs w:val="28"/>
        </w:rPr>
        <w:t>開戶人自兒少教育發展帳戶開立後第二年起，其法定代理人或最近親屬任一人得視個人或家庭經濟狀況申請變更原擇定之每月自存款金額；一年以變更一次為限。</w:t>
      </w:r>
    </w:p>
    <w:p w:rsidR="0031009C" w:rsidRPr="00080FE1" w:rsidRDefault="00EF440D" w:rsidP="00080FE1">
      <w:pPr>
        <w:pBdr>
          <w:top w:val="nil"/>
          <w:left w:val="nil"/>
          <w:bottom w:val="nil"/>
          <w:right w:val="nil"/>
          <w:between w:val="nil"/>
        </w:pBdr>
        <w:spacing w:line="240" w:lineRule="auto"/>
        <w:ind w:left="0" w:hanging="3"/>
        <w:rPr>
          <w:rFonts w:ascii="標楷體" w:hAnsi="標楷體" w:cs="Times New Roman"/>
          <w:color w:val="000000"/>
          <w:szCs w:val="28"/>
        </w:rPr>
      </w:pPr>
      <w:r w:rsidRPr="00080FE1">
        <w:rPr>
          <w:rFonts w:ascii="標楷體" w:hAnsi="標楷體" w:cs="Times New Roman"/>
          <w:color w:val="000000"/>
          <w:szCs w:val="28"/>
        </w:rPr>
        <w:t>第十二條　　開戶人、其法定代理人或最近親屬，應</w:t>
      </w:r>
      <w:proofErr w:type="gramStart"/>
      <w:r w:rsidRPr="00080FE1">
        <w:rPr>
          <w:rFonts w:ascii="標楷體" w:hAnsi="標楷體" w:cs="Times New Roman"/>
          <w:color w:val="000000"/>
          <w:szCs w:val="28"/>
        </w:rPr>
        <w:t>每月依擇定</w:t>
      </w:r>
      <w:proofErr w:type="gramEnd"/>
      <w:r w:rsidRPr="00080FE1">
        <w:rPr>
          <w:rFonts w:ascii="標楷體" w:hAnsi="標楷體" w:cs="Times New Roman"/>
          <w:color w:val="000000"/>
          <w:szCs w:val="28"/>
        </w:rPr>
        <w:t>之自存款金額存入兒少教育發展帳戶，至開戶人滿十八歲止。但有特殊情形者，得於每年年度終了前，辦理補存。</w:t>
      </w:r>
    </w:p>
    <w:p w:rsidR="0031009C" w:rsidRPr="00080FE1" w:rsidRDefault="00EF440D" w:rsidP="00080FE1">
      <w:pPr>
        <w:pBdr>
          <w:top w:val="nil"/>
          <w:left w:val="nil"/>
          <w:bottom w:val="nil"/>
          <w:right w:val="nil"/>
          <w:between w:val="nil"/>
        </w:pBdr>
        <w:spacing w:line="240" w:lineRule="auto"/>
        <w:ind w:left="0" w:hanging="3"/>
        <w:rPr>
          <w:rFonts w:ascii="標楷體" w:hAnsi="標楷體" w:cs="Times New Roman"/>
          <w:color w:val="000000"/>
          <w:szCs w:val="28"/>
        </w:rPr>
      </w:pPr>
      <w:r w:rsidRPr="00080FE1">
        <w:rPr>
          <w:rFonts w:ascii="標楷體" w:hAnsi="標楷體" w:cs="Times New Roman"/>
          <w:color w:val="000000"/>
          <w:szCs w:val="28"/>
        </w:rPr>
        <w:t>開戶人於前項存入自存款之期間內，不得提領其兒少教育發展帳戶之儲金。但有第十七條、第十八條所定情形者，不在此限。</w:t>
      </w:r>
    </w:p>
    <w:p w:rsidR="0031009C" w:rsidRPr="00080FE1" w:rsidRDefault="00EF440D" w:rsidP="00080FE1">
      <w:pPr>
        <w:pBdr>
          <w:top w:val="nil"/>
          <w:left w:val="nil"/>
          <w:bottom w:val="nil"/>
          <w:right w:val="nil"/>
          <w:between w:val="nil"/>
        </w:pBdr>
        <w:spacing w:line="240" w:lineRule="auto"/>
        <w:ind w:left="0" w:hanging="3"/>
        <w:rPr>
          <w:rFonts w:ascii="標楷體" w:hAnsi="標楷體" w:cs="Times New Roman"/>
          <w:color w:val="000000"/>
          <w:szCs w:val="28"/>
        </w:rPr>
      </w:pPr>
      <w:r w:rsidRPr="00080FE1">
        <w:rPr>
          <w:rFonts w:ascii="標楷體" w:hAnsi="標楷體" w:cs="Times New Roman"/>
          <w:color w:val="000000"/>
          <w:szCs w:val="28"/>
        </w:rPr>
        <w:t>第十三條　　中央主管機關應依個別兒少教育發展帳戶之自存款金額，每年定期核算及</w:t>
      </w:r>
      <w:proofErr w:type="gramStart"/>
      <w:r w:rsidRPr="00080FE1">
        <w:rPr>
          <w:rFonts w:ascii="標楷體" w:hAnsi="標楷體" w:cs="Times New Roman"/>
          <w:color w:val="000000"/>
          <w:szCs w:val="28"/>
        </w:rPr>
        <w:t>撥入同額</w:t>
      </w:r>
      <w:proofErr w:type="gramEnd"/>
      <w:r w:rsidRPr="00080FE1">
        <w:rPr>
          <w:rFonts w:ascii="標楷體" w:hAnsi="標楷體" w:cs="Times New Roman"/>
          <w:color w:val="000000"/>
          <w:szCs w:val="28"/>
        </w:rPr>
        <w:t>之政府相對提撥款。</w:t>
      </w:r>
    </w:p>
    <w:p w:rsidR="0031009C" w:rsidRPr="00080FE1" w:rsidRDefault="00EF440D" w:rsidP="00080FE1">
      <w:pPr>
        <w:pBdr>
          <w:top w:val="nil"/>
          <w:left w:val="nil"/>
          <w:bottom w:val="nil"/>
          <w:right w:val="nil"/>
          <w:between w:val="nil"/>
        </w:pBdr>
        <w:spacing w:line="240" w:lineRule="auto"/>
        <w:ind w:left="0" w:hanging="3"/>
        <w:rPr>
          <w:rFonts w:ascii="標楷體" w:hAnsi="標楷體" w:cs="Times New Roman"/>
          <w:color w:val="000000"/>
          <w:szCs w:val="28"/>
        </w:rPr>
      </w:pPr>
      <w:r w:rsidRPr="00080FE1">
        <w:rPr>
          <w:rFonts w:ascii="標楷體" w:hAnsi="標楷體" w:cs="Times New Roman"/>
          <w:color w:val="000000"/>
          <w:szCs w:val="28"/>
        </w:rPr>
        <w:t>前項政府相對提撥款於開戶人開戶後第一年度所撥付之總額，包括第十一條第二項所定之開戶金，並不得超過依第十一條第三項公告之自存款年度存款上限金額。</w:t>
      </w:r>
    </w:p>
    <w:p w:rsidR="0031009C" w:rsidRPr="00080FE1" w:rsidRDefault="00EF440D" w:rsidP="00080FE1">
      <w:pPr>
        <w:pBdr>
          <w:top w:val="nil"/>
          <w:left w:val="nil"/>
          <w:bottom w:val="nil"/>
          <w:right w:val="nil"/>
          <w:between w:val="nil"/>
        </w:pBdr>
        <w:spacing w:line="240" w:lineRule="auto"/>
        <w:ind w:left="0" w:hanging="3"/>
        <w:rPr>
          <w:rFonts w:ascii="標楷體" w:hAnsi="標楷體" w:cs="Times New Roman"/>
          <w:color w:val="000000"/>
          <w:szCs w:val="28"/>
        </w:rPr>
      </w:pPr>
      <w:r w:rsidRPr="00080FE1">
        <w:rPr>
          <w:rFonts w:ascii="標楷體" w:hAnsi="標楷體" w:cs="Times New Roman"/>
          <w:color w:val="000000"/>
          <w:szCs w:val="28"/>
        </w:rPr>
        <w:t>中央主管機關得就存款滿一定期間之開戶人，提供鼓勵其持續存款之獎勵金及獎勵措施。</w:t>
      </w:r>
    </w:p>
    <w:p w:rsidR="0031009C" w:rsidRPr="00080FE1" w:rsidRDefault="00EF440D" w:rsidP="00080FE1">
      <w:pPr>
        <w:pBdr>
          <w:top w:val="nil"/>
          <w:left w:val="nil"/>
          <w:bottom w:val="nil"/>
          <w:right w:val="nil"/>
          <w:between w:val="nil"/>
        </w:pBdr>
        <w:spacing w:line="240" w:lineRule="auto"/>
        <w:ind w:left="0" w:hanging="3"/>
        <w:rPr>
          <w:rFonts w:ascii="標楷體" w:hAnsi="標楷體" w:cs="Times New Roman"/>
          <w:color w:val="000000"/>
          <w:szCs w:val="28"/>
        </w:rPr>
      </w:pPr>
      <w:r w:rsidRPr="00080FE1">
        <w:rPr>
          <w:rFonts w:ascii="標楷體" w:hAnsi="標楷體" w:cs="Times New Roman"/>
          <w:color w:val="000000"/>
          <w:szCs w:val="28"/>
        </w:rPr>
        <w:t>前項存款期間、獎勵對象、範圍及其他相關事項之辦法，由中央主管機關定之。</w:t>
      </w:r>
    </w:p>
    <w:p w:rsidR="0031009C" w:rsidRPr="00080FE1" w:rsidRDefault="00EF440D" w:rsidP="00080FE1">
      <w:pPr>
        <w:pBdr>
          <w:top w:val="nil"/>
          <w:left w:val="nil"/>
          <w:bottom w:val="nil"/>
          <w:right w:val="nil"/>
          <w:between w:val="nil"/>
        </w:pBdr>
        <w:spacing w:line="240" w:lineRule="auto"/>
        <w:ind w:left="0" w:hanging="3"/>
        <w:rPr>
          <w:rFonts w:ascii="標楷體" w:hAnsi="標楷體" w:cs="Times New Roman"/>
          <w:color w:val="000000"/>
          <w:szCs w:val="28"/>
        </w:rPr>
      </w:pPr>
      <w:r w:rsidRPr="00080FE1">
        <w:rPr>
          <w:rFonts w:ascii="標楷體" w:hAnsi="標楷體" w:cs="Times New Roman"/>
          <w:color w:val="000000"/>
          <w:szCs w:val="28"/>
        </w:rPr>
        <w:t>第十四條　　兒少教育發展帳戶之利息依承辦機構一年期定期儲蓄存款一般牌告機動利率計算，並免納綜合所得稅；承辦機構並免辦理所得稅扣繳及申報。</w:t>
      </w:r>
    </w:p>
    <w:p w:rsidR="0031009C" w:rsidRPr="00080FE1" w:rsidRDefault="00EF440D" w:rsidP="00080FE1">
      <w:pPr>
        <w:pBdr>
          <w:top w:val="nil"/>
          <w:left w:val="nil"/>
          <w:bottom w:val="nil"/>
          <w:right w:val="nil"/>
          <w:between w:val="nil"/>
        </w:pBdr>
        <w:spacing w:line="240" w:lineRule="auto"/>
        <w:ind w:left="0" w:hanging="3"/>
        <w:rPr>
          <w:rFonts w:ascii="標楷體" w:hAnsi="標楷體" w:cs="Times New Roman"/>
          <w:color w:val="000000"/>
          <w:szCs w:val="28"/>
        </w:rPr>
      </w:pPr>
      <w:r w:rsidRPr="00080FE1">
        <w:rPr>
          <w:rFonts w:ascii="標楷體" w:hAnsi="標楷體" w:cs="Times New Roman"/>
          <w:color w:val="000000"/>
          <w:szCs w:val="28"/>
        </w:rPr>
        <w:t>開戶人之帳戶存款自滿十八歲之日起至辦理結清帳戶提領之日止之利息，依承辦機構牌告活期儲蓄存款機動利率計算，並應繳納綜合所得稅；承辦機構於給付利息時，應辦理所得稅扣繳及申報。</w:t>
      </w:r>
    </w:p>
    <w:p w:rsidR="0031009C" w:rsidRPr="00080FE1" w:rsidRDefault="00EF440D" w:rsidP="00080FE1">
      <w:pPr>
        <w:pBdr>
          <w:top w:val="nil"/>
          <w:left w:val="nil"/>
          <w:bottom w:val="nil"/>
          <w:right w:val="nil"/>
          <w:between w:val="nil"/>
        </w:pBdr>
        <w:spacing w:line="240" w:lineRule="auto"/>
        <w:ind w:left="0" w:hanging="3"/>
        <w:rPr>
          <w:rFonts w:ascii="標楷體" w:hAnsi="標楷體" w:cs="Times New Roman"/>
          <w:color w:val="000000"/>
          <w:szCs w:val="28"/>
        </w:rPr>
      </w:pPr>
      <w:r w:rsidRPr="00080FE1">
        <w:rPr>
          <w:rFonts w:ascii="標楷體" w:hAnsi="標楷體" w:cs="Times New Roman"/>
          <w:color w:val="000000"/>
          <w:szCs w:val="28"/>
        </w:rPr>
        <w:t>第十五條　　承辦機構應每季結束次</w:t>
      </w:r>
      <w:proofErr w:type="gramStart"/>
      <w:r w:rsidRPr="00080FE1">
        <w:rPr>
          <w:rFonts w:ascii="標楷體" w:hAnsi="標楷體" w:cs="Times New Roman"/>
          <w:color w:val="000000"/>
          <w:szCs w:val="28"/>
        </w:rPr>
        <w:t>月編製兒</w:t>
      </w:r>
      <w:proofErr w:type="gramEnd"/>
      <w:r w:rsidRPr="00080FE1">
        <w:rPr>
          <w:rFonts w:ascii="標楷體" w:hAnsi="標楷體" w:cs="Times New Roman"/>
          <w:color w:val="000000"/>
          <w:szCs w:val="28"/>
        </w:rPr>
        <w:t>少教育發展帳戶之自存款、政府相對提撥款、利息及其他相關資訊，提供中央主管機關</w:t>
      </w:r>
      <w:r w:rsidRPr="00080FE1">
        <w:rPr>
          <w:rFonts w:ascii="標楷體" w:hAnsi="標楷體" w:cs="Times New Roman"/>
          <w:color w:val="000000"/>
          <w:szCs w:val="28"/>
        </w:rPr>
        <w:lastRenderedPageBreak/>
        <w:t>轉知開戶人知悉。</w:t>
      </w:r>
    </w:p>
    <w:p w:rsidR="0031009C" w:rsidRPr="00080FE1" w:rsidRDefault="00EF440D" w:rsidP="00080FE1">
      <w:pPr>
        <w:pBdr>
          <w:top w:val="nil"/>
          <w:left w:val="nil"/>
          <w:bottom w:val="nil"/>
          <w:right w:val="nil"/>
          <w:between w:val="nil"/>
        </w:pBdr>
        <w:spacing w:before="180" w:after="180" w:line="240" w:lineRule="auto"/>
        <w:ind w:left="1" w:hanging="4"/>
        <w:rPr>
          <w:rFonts w:ascii="標楷體" w:hAnsi="標楷體" w:cs="標楷體"/>
          <w:color w:val="000000"/>
          <w:sz w:val="36"/>
          <w:szCs w:val="36"/>
        </w:rPr>
      </w:pPr>
      <w:r w:rsidRPr="00080FE1">
        <w:rPr>
          <w:rFonts w:ascii="標楷體" w:hAnsi="標楷體" w:cs="標楷體"/>
          <w:b/>
          <w:color w:val="000000"/>
          <w:sz w:val="36"/>
          <w:szCs w:val="36"/>
        </w:rPr>
        <w:t>第三章　帳戶請領及結清</w:t>
      </w:r>
    </w:p>
    <w:p w:rsidR="0031009C" w:rsidRPr="00080FE1" w:rsidRDefault="00EF440D" w:rsidP="00080FE1">
      <w:pPr>
        <w:pBdr>
          <w:top w:val="nil"/>
          <w:left w:val="nil"/>
          <w:bottom w:val="nil"/>
          <w:right w:val="nil"/>
          <w:between w:val="nil"/>
        </w:pBdr>
        <w:spacing w:line="240" w:lineRule="auto"/>
        <w:ind w:left="0" w:hanging="3"/>
        <w:rPr>
          <w:rFonts w:ascii="標楷體" w:hAnsi="標楷體" w:cs="Times New Roman"/>
          <w:color w:val="000000"/>
          <w:szCs w:val="28"/>
        </w:rPr>
      </w:pPr>
      <w:r w:rsidRPr="00080FE1">
        <w:rPr>
          <w:rFonts w:ascii="標楷體" w:hAnsi="標楷體" w:cs="Times New Roman"/>
          <w:color w:val="000000"/>
          <w:szCs w:val="28"/>
        </w:rPr>
        <w:t>第十六條　　直轄市、縣（市）主管機關應於開戶人滿十八歲一個月前，通知其檢具儲金用途相關證明辦理兒少教育發展帳戶款項之請領並結清帳戶。</w:t>
      </w:r>
    </w:p>
    <w:p w:rsidR="0031009C" w:rsidRPr="00080FE1" w:rsidRDefault="00EF440D" w:rsidP="00080FE1">
      <w:pPr>
        <w:pBdr>
          <w:top w:val="nil"/>
          <w:left w:val="nil"/>
          <w:bottom w:val="nil"/>
          <w:right w:val="nil"/>
          <w:between w:val="nil"/>
        </w:pBdr>
        <w:spacing w:line="240" w:lineRule="auto"/>
        <w:ind w:left="0" w:hanging="3"/>
        <w:rPr>
          <w:rFonts w:ascii="標楷體" w:hAnsi="標楷體" w:cs="Times New Roman"/>
          <w:color w:val="000000"/>
          <w:szCs w:val="28"/>
        </w:rPr>
      </w:pPr>
      <w:r w:rsidRPr="00080FE1">
        <w:rPr>
          <w:rFonts w:ascii="標楷體" w:hAnsi="標楷體" w:cs="Times New Roman"/>
          <w:color w:val="000000"/>
          <w:szCs w:val="28"/>
        </w:rPr>
        <w:t>前項儲金用途，以助於開戶人就學、就業、職業訓練或創業為限。直轄市、縣（市）主管機關審查開戶人提出之儲金用途相關證明符合前述儲金用途者，轉請中央主管機關辦理提領開戶人兒少教育發展帳戶儲金並結清帳戶。未提出儲金用途相關證明、經審查不符前述儲金用途或開戶人自存款總額未達中央主管機關撥入之開戶金金額者，轉請中央主管機關辦理提領自存款及其利息並結清帳戶。</w:t>
      </w:r>
    </w:p>
    <w:p w:rsidR="0031009C" w:rsidRPr="00080FE1" w:rsidRDefault="00EF440D" w:rsidP="00080FE1">
      <w:pPr>
        <w:pBdr>
          <w:top w:val="nil"/>
          <w:left w:val="nil"/>
          <w:bottom w:val="nil"/>
          <w:right w:val="nil"/>
          <w:between w:val="nil"/>
        </w:pBdr>
        <w:spacing w:line="240" w:lineRule="auto"/>
        <w:ind w:left="0" w:hanging="3"/>
        <w:rPr>
          <w:rFonts w:ascii="標楷體" w:hAnsi="標楷體" w:cs="Times New Roman"/>
          <w:color w:val="000000"/>
          <w:szCs w:val="28"/>
        </w:rPr>
      </w:pPr>
      <w:r w:rsidRPr="00080FE1">
        <w:rPr>
          <w:rFonts w:ascii="標楷體" w:hAnsi="標楷體" w:cs="Times New Roman"/>
          <w:color w:val="000000"/>
          <w:szCs w:val="28"/>
        </w:rPr>
        <w:t>開戶人於滿十八歲之日起十年內，因死亡而未依前二項規定辦理兒少教育發展帳戶款項之請領及結清帳戶者，得由原為其開戶之法定代理人或最近親屬任一人申請提領該帳戶之自存款及其利息並結清帳戶，經直轄市、縣（市）主管機關審查核准後，轉請中央主管機關辦理之。</w:t>
      </w:r>
    </w:p>
    <w:p w:rsidR="0031009C" w:rsidRPr="00080FE1" w:rsidRDefault="00EF440D" w:rsidP="00080FE1">
      <w:pPr>
        <w:pBdr>
          <w:top w:val="nil"/>
          <w:left w:val="nil"/>
          <w:bottom w:val="nil"/>
          <w:right w:val="nil"/>
          <w:between w:val="nil"/>
        </w:pBdr>
        <w:spacing w:line="240" w:lineRule="auto"/>
        <w:ind w:left="0" w:hanging="3"/>
        <w:rPr>
          <w:rFonts w:ascii="標楷體" w:hAnsi="標楷體" w:cs="Times New Roman"/>
          <w:color w:val="000000"/>
          <w:szCs w:val="28"/>
        </w:rPr>
      </w:pPr>
      <w:r w:rsidRPr="00080FE1">
        <w:rPr>
          <w:rFonts w:ascii="標楷體" w:hAnsi="標楷體" w:cs="Times New Roman"/>
          <w:color w:val="000000"/>
          <w:szCs w:val="28"/>
        </w:rPr>
        <w:t>開戶人、其法定代理人或最近親屬任一人依第二項後段或前項規定請領自存款及其利息者，或於開戶人滿十八歲之日起十年內，前述權利人未依前三項規定申請提領及結清帳戶者，開戶人兒少教育發展帳戶所餘款項，歸屬國庫。</w:t>
      </w:r>
    </w:p>
    <w:p w:rsidR="0031009C" w:rsidRPr="00080FE1" w:rsidRDefault="00EF440D" w:rsidP="00080FE1">
      <w:pPr>
        <w:pBdr>
          <w:top w:val="nil"/>
          <w:left w:val="nil"/>
          <w:bottom w:val="nil"/>
          <w:right w:val="nil"/>
          <w:between w:val="nil"/>
        </w:pBdr>
        <w:spacing w:line="240" w:lineRule="auto"/>
        <w:ind w:left="0" w:hanging="3"/>
        <w:rPr>
          <w:rFonts w:ascii="標楷體" w:hAnsi="標楷體" w:cs="Times New Roman"/>
          <w:color w:val="000000"/>
          <w:szCs w:val="28"/>
        </w:rPr>
      </w:pPr>
      <w:r w:rsidRPr="00080FE1">
        <w:rPr>
          <w:rFonts w:ascii="標楷體" w:hAnsi="標楷體" w:cs="Times New Roman"/>
          <w:color w:val="000000"/>
          <w:szCs w:val="28"/>
        </w:rPr>
        <w:t>第十七條　　未滿十八歲之開戶人，因死亡、</w:t>
      </w:r>
      <w:proofErr w:type="gramStart"/>
      <w:r w:rsidRPr="00080FE1">
        <w:rPr>
          <w:rFonts w:ascii="標楷體" w:hAnsi="標楷體" w:cs="Times New Roman"/>
          <w:color w:val="000000"/>
          <w:szCs w:val="28"/>
        </w:rPr>
        <w:t>罹</w:t>
      </w:r>
      <w:proofErr w:type="gramEnd"/>
      <w:r w:rsidRPr="00080FE1">
        <w:rPr>
          <w:rFonts w:ascii="標楷體" w:hAnsi="標楷體" w:cs="Times New Roman"/>
          <w:color w:val="000000"/>
          <w:szCs w:val="28"/>
        </w:rPr>
        <w:t>患嚴重疾病或為嚴重身心障礙時，其法定代理人或最近親屬任一人得向直轄市、縣（市）主管機關申請提領儲金，經各該主管機關審查核准後，轉請中央主管機關辦理提領，並結清帳戶。</w:t>
      </w:r>
    </w:p>
    <w:p w:rsidR="0031009C" w:rsidRPr="00080FE1" w:rsidRDefault="00EF440D" w:rsidP="00080FE1">
      <w:pPr>
        <w:pBdr>
          <w:top w:val="nil"/>
          <w:left w:val="nil"/>
          <w:bottom w:val="nil"/>
          <w:right w:val="nil"/>
          <w:between w:val="nil"/>
        </w:pBdr>
        <w:spacing w:line="240" w:lineRule="auto"/>
        <w:ind w:left="0" w:hanging="3"/>
        <w:rPr>
          <w:rFonts w:ascii="標楷體" w:hAnsi="標楷體" w:cs="Times New Roman"/>
          <w:color w:val="000000"/>
          <w:szCs w:val="28"/>
        </w:rPr>
      </w:pPr>
      <w:r w:rsidRPr="00080FE1">
        <w:rPr>
          <w:rFonts w:ascii="標楷體" w:hAnsi="標楷體" w:cs="Times New Roman"/>
          <w:color w:val="000000"/>
          <w:szCs w:val="28"/>
        </w:rPr>
        <w:t>前項所稱嚴重疾病及嚴重身心障礙之範圍，由中央主管機關公告之。</w:t>
      </w:r>
    </w:p>
    <w:p w:rsidR="0031009C" w:rsidRPr="00080FE1" w:rsidRDefault="00EF440D" w:rsidP="00080FE1">
      <w:pPr>
        <w:pBdr>
          <w:top w:val="nil"/>
          <w:left w:val="nil"/>
          <w:bottom w:val="nil"/>
          <w:right w:val="nil"/>
          <w:between w:val="nil"/>
        </w:pBdr>
        <w:spacing w:line="240" w:lineRule="auto"/>
        <w:ind w:left="0" w:hanging="3"/>
        <w:rPr>
          <w:rFonts w:ascii="標楷體" w:hAnsi="標楷體" w:cs="Times New Roman"/>
          <w:color w:val="000000"/>
          <w:szCs w:val="28"/>
        </w:rPr>
      </w:pPr>
      <w:r w:rsidRPr="00080FE1">
        <w:rPr>
          <w:rFonts w:ascii="標楷體" w:hAnsi="標楷體" w:cs="Times New Roman"/>
          <w:color w:val="000000"/>
          <w:szCs w:val="28"/>
        </w:rPr>
        <w:t>前條及第一項之開戶人死亡時，其儲金不得作為開戶人之遺產。</w:t>
      </w:r>
    </w:p>
    <w:p w:rsidR="0031009C" w:rsidRPr="00080FE1" w:rsidRDefault="00EF440D" w:rsidP="00080FE1">
      <w:pPr>
        <w:pBdr>
          <w:top w:val="nil"/>
          <w:left w:val="nil"/>
          <w:bottom w:val="nil"/>
          <w:right w:val="nil"/>
          <w:between w:val="nil"/>
        </w:pBdr>
        <w:spacing w:line="240" w:lineRule="auto"/>
        <w:ind w:left="0" w:hanging="3"/>
        <w:rPr>
          <w:rFonts w:ascii="標楷體" w:hAnsi="標楷體" w:cs="Times New Roman"/>
          <w:color w:val="000000"/>
          <w:szCs w:val="28"/>
        </w:rPr>
      </w:pPr>
      <w:r w:rsidRPr="00080FE1">
        <w:rPr>
          <w:rFonts w:ascii="標楷體" w:hAnsi="標楷體" w:cs="Times New Roman"/>
          <w:color w:val="000000"/>
          <w:szCs w:val="28"/>
        </w:rPr>
        <w:t>第十八條　　開戶人向直轄市、縣（市）主管機關申請退出兒少教育發展帳戶，該管主管機關應自其申請日起</w:t>
      </w:r>
      <w:proofErr w:type="gramStart"/>
      <w:r w:rsidRPr="00080FE1">
        <w:rPr>
          <w:rFonts w:ascii="標楷體" w:hAnsi="標楷體" w:cs="Times New Roman"/>
          <w:color w:val="000000"/>
          <w:szCs w:val="28"/>
        </w:rPr>
        <w:t>一</w:t>
      </w:r>
      <w:proofErr w:type="gramEnd"/>
      <w:r w:rsidRPr="00080FE1">
        <w:rPr>
          <w:rFonts w:ascii="標楷體" w:hAnsi="標楷體" w:cs="Times New Roman"/>
          <w:color w:val="000000"/>
          <w:szCs w:val="28"/>
        </w:rPr>
        <w:t>年內派員輔導；期滿後開戶人仍決定退出者，僅得請領</w:t>
      </w:r>
      <w:proofErr w:type="gramStart"/>
      <w:r w:rsidRPr="00080FE1">
        <w:rPr>
          <w:rFonts w:ascii="標楷體" w:hAnsi="標楷體" w:cs="Times New Roman"/>
          <w:color w:val="000000"/>
          <w:szCs w:val="28"/>
        </w:rPr>
        <w:t>該帳</w:t>
      </w:r>
      <w:proofErr w:type="gramEnd"/>
      <w:r w:rsidRPr="00080FE1">
        <w:rPr>
          <w:rFonts w:ascii="標楷體" w:hAnsi="標楷體" w:cs="Times New Roman"/>
          <w:color w:val="000000"/>
          <w:szCs w:val="28"/>
        </w:rPr>
        <w:t>戶內之自存款及其利息，並結清帳戶；該帳戶之開戶金、政府相對提撥款及其利息，歸屬國庫。</w:t>
      </w:r>
    </w:p>
    <w:p w:rsidR="0031009C" w:rsidRPr="00080FE1" w:rsidRDefault="00EF440D" w:rsidP="00080FE1">
      <w:pPr>
        <w:pBdr>
          <w:top w:val="nil"/>
          <w:left w:val="nil"/>
          <w:bottom w:val="nil"/>
          <w:right w:val="nil"/>
          <w:between w:val="nil"/>
        </w:pBdr>
        <w:spacing w:line="240" w:lineRule="auto"/>
        <w:ind w:left="0" w:hanging="3"/>
        <w:rPr>
          <w:rFonts w:ascii="標楷體" w:hAnsi="標楷體" w:cs="Times New Roman"/>
          <w:color w:val="000000"/>
          <w:szCs w:val="28"/>
        </w:rPr>
      </w:pPr>
      <w:r w:rsidRPr="00080FE1">
        <w:rPr>
          <w:rFonts w:ascii="標楷體" w:hAnsi="標楷體" w:cs="Times New Roman"/>
          <w:color w:val="000000"/>
          <w:szCs w:val="28"/>
        </w:rPr>
        <w:t>第十九條　　開戶人辦理帳戶結清後，未滿三年不得重行申請</w:t>
      </w:r>
      <w:proofErr w:type="gramStart"/>
      <w:r w:rsidRPr="00080FE1">
        <w:rPr>
          <w:rFonts w:ascii="標楷體" w:hAnsi="標楷體" w:cs="Times New Roman"/>
          <w:color w:val="000000"/>
          <w:szCs w:val="28"/>
        </w:rPr>
        <w:t>開立兒少</w:t>
      </w:r>
      <w:proofErr w:type="gramEnd"/>
      <w:r w:rsidRPr="00080FE1">
        <w:rPr>
          <w:rFonts w:ascii="標楷體" w:hAnsi="標楷體" w:cs="Times New Roman"/>
          <w:color w:val="000000"/>
          <w:szCs w:val="28"/>
        </w:rPr>
        <w:t>教育發展帳戶。</w:t>
      </w:r>
    </w:p>
    <w:p w:rsidR="0031009C" w:rsidRPr="00080FE1" w:rsidRDefault="00EF440D" w:rsidP="00080FE1">
      <w:pPr>
        <w:pBdr>
          <w:top w:val="nil"/>
          <w:left w:val="nil"/>
          <w:bottom w:val="nil"/>
          <w:right w:val="nil"/>
          <w:between w:val="nil"/>
        </w:pBdr>
        <w:spacing w:line="240" w:lineRule="auto"/>
        <w:ind w:left="0" w:hanging="3"/>
        <w:rPr>
          <w:rFonts w:ascii="標楷體" w:hAnsi="標楷體" w:cs="Times New Roman"/>
          <w:color w:val="000000"/>
          <w:szCs w:val="28"/>
        </w:rPr>
      </w:pPr>
      <w:r w:rsidRPr="00080FE1">
        <w:rPr>
          <w:rFonts w:ascii="標楷體" w:hAnsi="標楷體" w:cs="Times New Roman"/>
          <w:color w:val="000000"/>
          <w:szCs w:val="28"/>
        </w:rPr>
        <w:t>第二十條　　開戶人喪失第六條規定之條件者，除依第十八條規定申請退出兒少教育發展帳戶外，得保存該帳戶，並得依原擇定之自存款金額持續存入自存款，至依本條例</w:t>
      </w:r>
      <w:proofErr w:type="gramStart"/>
      <w:r w:rsidRPr="00080FE1">
        <w:rPr>
          <w:rFonts w:ascii="標楷體" w:hAnsi="標楷體" w:cs="Times New Roman"/>
          <w:color w:val="000000"/>
          <w:szCs w:val="28"/>
        </w:rPr>
        <w:t>規定應結清</w:t>
      </w:r>
      <w:proofErr w:type="gramEnd"/>
      <w:r w:rsidRPr="00080FE1">
        <w:rPr>
          <w:rFonts w:ascii="標楷體" w:hAnsi="標楷體" w:cs="Times New Roman"/>
          <w:color w:val="000000"/>
          <w:szCs w:val="28"/>
        </w:rPr>
        <w:t>帳戶止。</w:t>
      </w:r>
    </w:p>
    <w:p w:rsidR="0031009C" w:rsidRPr="00080FE1" w:rsidRDefault="00EF440D" w:rsidP="00080FE1">
      <w:pPr>
        <w:pBdr>
          <w:top w:val="nil"/>
          <w:left w:val="nil"/>
          <w:bottom w:val="nil"/>
          <w:right w:val="nil"/>
          <w:between w:val="nil"/>
        </w:pBdr>
        <w:spacing w:line="240" w:lineRule="auto"/>
        <w:ind w:left="0" w:hanging="3"/>
        <w:rPr>
          <w:rFonts w:ascii="標楷體" w:hAnsi="標楷體" w:cs="Times New Roman"/>
          <w:color w:val="000000"/>
          <w:szCs w:val="28"/>
        </w:rPr>
      </w:pPr>
      <w:r w:rsidRPr="00080FE1">
        <w:rPr>
          <w:rFonts w:ascii="標楷體" w:hAnsi="標楷體" w:cs="Times New Roman"/>
          <w:color w:val="000000"/>
          <w:szCs w:val="28"/>
        </w:rPr>
        <w:lastRenderedPageBreak/>
        <w:t>自前項條件喪失之日起一年內，中央主管機關仍依第十三條第一項規定撥付政府相對提撥款。</w:t>
      </w:r>
    </w:p>
    <w:p w:rsidR="0031009C" w:rsidRPr="00080FE1" w:rsidRDefault="00EF440D" w:rsidP="00080FE1">
      <w:pPr>
        <w:pBdr>
          <w:top w:val="nil"/>
          <w:left w:val="nil"/>
          <w:bottom w:val="nil"/>
          <w:right w:val="nil"/>
          <w:between w:val="nil"/>
        </w:pBdr>
        <w:spacing w:line="240" w:lineRule="auto"/>
        <w:ind w:left="0" w:hanging="3"/>
        <w:rPr>
          <w:rFonts w:ascii="標楷體" w:hAnsi="標楷體" w:cs="Times New Roman"/>
          <w:color w:val="000000"/>
          <w:szCs w:val="28"/>
        </w:rPr>
      </w:pPr>
      <w:r w:rsidRPr="00080FE1">
        <w:rPr>
          <w:rFonts w:ascii="標楷體" w:hAnsi="標楷體" w:cs="Times New Roman"/>
          <w:color w:val="000000"/>
          <w:szCs w:val="28"/>
        </w:rPr>
        <w:t>喪失第六條規定條件之開戶人，嗣後符合第六條所定條件之一，於未結清兒少教育發展帳戶前，中央主管機關應自其符合條件之日起，依第十三條第一項規定撥付政府相對提撥款。</w:t>
      </w:r>
    </w:p>
    <w:p w:rsidR="0031009C" w:rsidRPr="00080FE1" w:rsidRDefault="00EF440D" w:rsidP="00080FE1">
      <w:pPr>
        <w:pBdr>
          <w:top w:val="nil"/>
          <w:left w:val="nil"/>
          <w:bottom w:val="nil"/>
          <w:right w:val="nil"/>
          <w:between w:val="nil"/>
        </w:pBdr>
        <w:spacing w:before="180" w:after="180" w:line="240" w:lineRule="auto"/>
        <w:ind w:left="1" w:hanging="4"/>
        <w:rPr>
          <w:rFonts w:ascii="標楷體" w:hAnsi="標楷體" w:cs="標楷體"/>
          <w:color w:val="000000"/>
          <w:sz w:val="36"/>
          <w:szCs w:val="36"/>
        </w:rPr>
      </w:pPr>
      <w:r w:rsidRPr="00080FE1">
        <w:rPr>
          <w:rFonts w:ascii="標楷體" w:hAnsi="標楷體" w:cs="標楷體"/>
          <w:b/>
          <w:color w:val="000000"/>
          <w:sz w:val="36"/>
          <w:szCs w:val="36"/>
        </w:rPr>
        <w:t>第四章　附　　則</w:t>
      </w:r>
    </w:p>
    <w:p w:rsidR="0031009C" w:rsidRPr="00080FE1" w:rsidRDefault="00EF440D" w:rsidP="00080FE1">
      <w:pPr>
        <w:pBdr>
          <w:top w:val="nil"/>
          <w:left w:val="nil"/>
          <w:bottom w:val="nil"/>
          <w:right w:val="nil"/>
          <w:between w:val="nil"/>
        </w:pBdr>
        <w:spacing w:line="240" w:lineRule="auto"/>
        <w:ind w:left="0" w:hanging="3"/>
        <w:rPr>
          <w:rFonts w:ascii="標楷體" w:hAnsi="標楷體" w:cs="Times New Roman"/>
          <w:color w:val="000000"/>
          <w:szCs w:val="28"/>
        </w:rPr>
      </w:pPr>
      <w:r w:rsidRPr="00080FE1">
        <w:rPr>
          <w:rFonts w:ascii="標楷體" w:hAnsi="標楷體" w:cs="Times New Roman"/>
          <w:color w:val="000000"/>
          <w:szCs w:val="28"/>
        </w:rPr>
        <w:t>第二十一條　　開戶人之兒少教育發展帳戶儲金，均不計入其他法規所定之家庭總收入或家庭財產，且不得作為抵銷、扣押、供擔保或強制執行之標的。</w:t>
      </w:r>
    </w:p>
    <w:p w:rsidR="0031009C" w:rsidRPr="00080FE1" w:rsidRDefault="00EF440D" w:rsidP="00080FE1">
      <w:pPr>
        <w:pBdr>
          <w:top w:val="nil"/>
          <w:left w:val="nil"/>
          <w:bottom w:val="nil"/>
          <w:right w:val="nil"/>
          <w:between w:val="nil"/>
        </w:pBdr>
        <w:spacing w:line="240" w:lineRule="auto"/>
        <w:ind w:left="0" w:hanging="3"/>
        <w:rPr>
          <w:rFonts w:ascii="標楷體" w:hAnsi="標楷體" w:cs="Times New Roman"/>
          <w:color w:val="000000"/>
          <w:szCs w:val="28"/>
        </w:rPr>
      </w:pPr>
      <w:r w:rsidRPr="00080FE1">
        <w:rPr>
          <w:rFonts w:ascii="標楷體" w:hAnsi="標楷體" w:cs="Times New Roman"/>
          <w:color w:val="000000"/>
          <w:szCs w:val="28"/>
        </w:rPr>
        <w:t>開戶人依第十六條規定提領儲金前，得檢具直轄市、縣（市）主管機關出具之兒少教育發展帳戶儲金證明文件，於金融機構開立專戶，專供存入前開儲金之用。</w:t>
      </w:r>
    </w:p>
    <w:p w:rsidR="0031009C" w:rsidRPr="00080FE1" w:rsidRDefault="00EF440D" w:rsidP="00080FE1">
      <w:pPr>
        <w:pBdr>
          <w:top w:val="nil"/>
          <w:left w:val="nil"/>
          <w:bottom w:val="nil"/>
          <w:right w:val="nil"/>
          <w:between w:val="nil"/>
        </w:pBdr>
        <w:spacing w:line="240" w:lineRule="auto"/>
        <w:ind w:left="0" w:hanging="3"/>
        <w:rPr>
          <w:rFonts w:ascii="標楷體" w:hAnsi="標楷體" w:cs="Times New Roman"/>
          <w:color w:val="000000"/>
          <w:szCs w:val="28"/>
        </w:rPr>
      </w:pPr>
      <w:r w:rsidRPr="00080FE1">
        <w:rPr>
          <w:rFonts w:ascii="標楷體" w:hAnsi="標楷體" w:cs="Times New Roman"/>
          <w:color w:val="000000"/>
          <w:szCs w:val="28"/>
        </w:rPr>
        <w:t>前項專戶內之儲金，於開戶人滿十八歲之日起十年內，準用第一項規定。</w:t>
      </w:r>
    </w:p>
    <w:p w:rsidR="0031009C" w:rsidRPr="00080FE1" w:rsidRDefault="00EF440D" w:rsidP="00080FE1">
      <w:pPr>
        <w:pBdr>
          <w:top w:val="nil"/>
          <w:left w:val="nil"/>
          <w:bottom w:val="nil"/>
          <w:right w:val="nil"/>
          <w:between w:val="nil"/>
        </w:pBdr>
        <w:spacing w:line="240" w:lineRule="auto"/>
        <w:ind w:left="0" w:hanging="3"/>
        <w:rPr>
          <w:rFonts w:ascii="標楷體" w:hAnsi="標楷體" w:cs="Times New Roman"/>
          <w:color w:val="000000"/>
          <w:szCs w:val="28"/>
        </w:rPr>
      </w:pPr>
      <w:r w:rsidRPr="00080FE1">
        <w:rPr>
          <w:rFonts w:ascii="標楷體" w:hAnsi="標楷體" w:cs="Times New Roman"/>
          <w:color w:val="000000"/>
          <w:szCs w:val="28"/>
        </w:rPr>
        <w:t>第二十二條　　直轄市、縣（市）主管機關得結合民間資源，運用社會工作人員，對連續三至六個月未存款之開戶人、法定代理人或最近親屬，進行輔導及提供相關協助。</w:t>
      </w:r>
    </w:p>
    <w:p w:rsidR="0031009C" w:rsidRPr="00080FE1" w:rsidRDefault="00EF440D" w:rsidP="00080FE1">
      <w:pPr>
        <w:pBdr>
          <w:top w:val="nil"/>
          <w:left w:val="nil"/>
          <w:bottom w:val="nil"/>
          <w:right w:val="nil"/>
          <w:between w:val="nil"/>
        </w:pBdr>
        <w:spacing w:line="240" w:lineRule="auto"/>
        <w:ind w:left="0" w:hanging="3"/>
        <w:rPr>
          <w:rFonts w:ascii="標楷體" w:hAnsi="標楷體" w:cs="Times New Roman"/>
          <w:color w:val="000000"/>
          <w:szCs w:val="28"/>
        </w:rPr>
      </w:pPr>
      <w:r w:rsidRPr="00080FE1">
        <w:rPr>
          <w:rFonts w:ascii="標楷體" w:hAnsi="標楷體" w:cs="Times New Roman"/>
          <w:color w:val="000000"/>
          <w:szCs w:val="28"/>
        </w:rPr>
        <w:t>第二十三條　　主管機關得對開戶人及其法定代理人或最近親屬，規劃與辦理財務管理、生涯規劃及親職教育之教育訓練。</w:t>
      </w:r>
    </w:p>
    <w:p w:rsidR="0031009C" w:rsidRPr="00080FE1" w:rsidRDefault="00EF440D" w:rsidP="00080FE1">
      <w:pPr>
        <w:pBdr>
          <w:top w:val="nil"/>
          <w:left w:val="nil"/>
          <w:bottom w:val="nil"/>
          <w:right w:val="nil"/>
          <w:between w:val="nil"/>
        </w:pBdr>
        <w:spacing w:line="240" w:lineRule="auto"/>
        <w:ind w:left="0" w:hanging="3"/>
        <w:rPr>
          <w:rFonts w:ascii="標楷體" w:hAnsi="標楷體" w:cs="Times New Roman"/>
          <w:color w:val="000000"/>
          <w:szCs w:val="28"/>
        </w:rPr>
      </w:pPr>
      <w:r w:rsidRPr="00080FE1">
        <w:rPr>
          <w:rFonts w:ascii="標楷體" w:hAnsi="標楷體" w:cs="Times New Roman"/>
          <w:color w:val="000000"/>
          <w:szCs w:val="28"/>
        </w:rPr>
        <w:t>前項相關教育訓練及輔導，主管機關得結合目的事業主管機關或專業團體，提供專業服務。</w:t>
      </w:r>
    </w:p>
    <w:p w:rsidR="0031009C" w:rsidRPr="00080FE1" w:rsidRDefault="00EF440D" w:rsidP="00080FE1">
      <w:pPr>
        <w:pBdr>
          <w:top w:val="nil"/>
          <w:left w:val="nil"/>
          <w:bottom w:val="nil"/>
          <w:right w:val="nil"/>
          <w:between w:val="nil"/>
        </w:pBdr>
        <w:spacing w:line="240" w:lineRule="auto"/>
        <w:ind w:left="0" w:hanging="3"/>
        <w:rPr>
          <w:rFonts w:ascii="標楷體" w:hAnsi="標楷體" w:cs="Times New Roman"/>
          <w:color w:val="000000"/>
          <w:szCs w:val="28"/>
        </w:rPr>
      </w:pPr>
      <w:r w:rsidRPr="00080FE1">
        <w:rPr>
          <w:rFonts w:ascii="標楷體" w:hAnsi="標楷體" w:cs="Times New Roman"/>
          <w:color w:val="000000"/>
          <w:szCs w:val="28"/>
        </w:rPr>
        <w:t>第二十四條　　主管機關得接受各界捐贈，用於兒少教育發展帳戶相關事宜。</w:t>
      </w:r>
    </w:p>
    <w:p w:rsidR="0031009C" w:rsidRPr="00080FE1" w:rsidRDefault="00EF440D" w:rsidP="00080FE1">
      <w:pPr>
        <w:pBdr>
          <w:top w:val="nil"/>
          <w:left w:val="nil"/>
          <w:bottom w:val="nil"/>
          <w:right w:val="nil"/>
          <w:between w:val="nil"/>
        </w:pBdr>
        <w:spacing w:line="240" w:lineRule="auto"/>
        <w:ind w:left="0" w:hanging="3"/>
        <w:rPr>
          <w:rFonts w:ascii="標楷體" w:hAnsi="標楷體" w:cs="Times New Roman"/>
          <w:color w:val="000000"/>
          <w:szCs w:val="28"/>
        </w:rPr>
      </w:pPr>
      <w:r w:rsidRPr="00080FE1">
        <w:rPr>
          <w:rFonts w:ascii="標楷體" w:hAnsi="標楷體" w:cs="Times New Roman"/>
          <w:color w:val="000000"/>
          <w:szCs w:val="28"/>
        </w:rPr>
        <w:t>前項捐贈，主管機關應依公益勸募條例規定辦理，並定期將辦理情形公告。</w:t>
      </w:r>
    </w:p>
    <w:p w:rsidR="0031009C" w:rsidRPr="00080FE1" w:rsidRDefault="00EF440D" w:rsidP="00080FE1">
      <w:pPr>
        <w:pBdr>
          <w:top w:val="nil"/>
          <w:left w:val="nil"/>
          <w:bottom w:val="nil"/>
          <w:right w:val="nil"/>
          <w:between w:val="nil"/>
        </w:pBdr>
        <w:spacing w:line="240" w:lineRule="auto"/>
        <w:ind w:left="0" w:hanging="3"/>
        <w:rPr>
          <w:rFonts w:ascii="標楷體" w:hAnsi="標楷體" w:cs="Times New Roman"/>
          <w:color w:val="000000"/>
          <w:szCs w:val="28"/>
        </w:rPr>
      </w:pPr>
      <w:r w:rsidRPr="00080FE1">
        <w:rPr>
          <w:rFonts w:ascii="標楷體" w:hAnsi="標楷體" w:cs="Times New Roman"/>
          <w:color w:val="000000"/>
          <w:szCs w:val="28"/>
        </w:rPr>
        <w:t>第一項捐贈運用方式、分配及其他相關事項之辦法，由中央主管機關定之。</w:t>
      </w:r>
    </w:p>
    <w:p w:rsidR="0031009C" w:rsidRPr="00080FE1" w:rsidRDefault="00EF440D" w:rsidP="00080FE1">
      <w:pPr>
        <w:pBdr>
          <w:top w:val="nil"/>
          <w:left w:val="nil"/>
          <w:bottom w:val="nil"/>
          <w:right w:val="nil"/>
          <w:between w:val="nil"/>
        </w:pBdr>
        <w:spacing w:line="240" w:lineRule="auto"/>
        <w:ind w:left="0" w:hanging="3"/>
        <w:rPr>
          <w:rFonts w:ascii="標楷體" w:hAnsi="標楷體" w:cs="Times New Roman"/>
          <w:color w:val="000000"/>
          <w:szCs w:val="28"/>
        </w:rPr>
      </w:pPr>
      <w:r w:rsidRPr="00080FE1">
        <w:rPr>
          <w:rFonts w:ascii="標楷體" w:hAnsi="標楷體" w:cs="Times New Roman"/>
          <w:color w:val="000000"/>
          <w:szCs w:val="28"/>
        </w:rPr>
        <w:t>第二十五條　　主管機關為執行本條例相關工作所需之個人資料，得洽請相關機關（構）、法人、團體或個人提供之，受請求者無正當理由不得拒絕。</w:t>
      </w:r>
    </w:p>
    <w:p w:rsidR="0031009C" w:rsidRPr="00080FE1" w:rsidRDefault="00EF440D" w:rsidP="00080FE1">
      <w:pPr>
        <w:pBdr>
          <w:top w:val="nil"/>
          <w:left w:val="nil"/>
          <w:bottom w:val="nil"/>
          <w:right w:val="nil"/>
          <w:between w:val="nil"/>
        </w:pBdr>
        <w:spacing w:line="240" w:lineRule="auto"/>
        <w:ind w:left="0" w:hanging="3"/>
        <w:rPr>
          <w:rFonts w:ascii="標楷體" w:hAnsi="標楷體" w:cs="Times New Roman"/>
          <w:color w:val="000000"/>
          <w:szCs w:val="28"/>
        </w:rPr>
      </w:pPr>
      <w:r w:rsidRPr="00080FE1">
        <w:rPr>
          <w:rFonts w:ascii="標楷體" w:hAnsi="標楷體" w:cs="Times New Roman"/>
          <w:color w:val="000000"/>
          <w:szCs w:val="28"/>
        </w:rPr>
        <w:t>第二十六條　　本條例施行前，已參與中央主管機關訂定之兒少教育發展帳戶方案者，視同本條例之兒少教育發展帳戶開戶人，並依本條例之規定辦理。</w:t>
      </w:r>
    </w:p>
    <w:p w:rsidR="0031009C" w:rsidRPr="00080FE1" w:rsidRDefault="00EF440D" w:rsidP="00080FE1">
      <w:pPr>
        <w:widowControl/>
        <w:pBdr>
          <w:top w:val="nil"/>
          <w:left w:val="nil"/>
          <w:bottom w:val="nil"/>
          <w:right w:val="nil"/>
          <w:between w:val="nil"/>
        </w:pBdr>
        <w:spacing w:after="240" w:line="240" w:lineRule="auto"/>
        <w:ind w:left="0" w:hanging="3"/>
        <w:jc w:val="left"/>
        <w:rPr>
          <w:rFonts w:ascii="標楷體" w:hAnsi="標楷體" w:cs="Times New Roman"/>
          <w:color w:val="000000"/>
          <w:szCs w:val="28"/>
        </w:rPr>
      </w:pPr>
      <w:r w:rsidRPr="00080FE1">
        <w:rPr>
          <w:rFonts w:ascii="標楷體" w:hAnsi="標楷體" w:cs="Times New Roman"/>
          <w:color w:val="000000"/>
          <w:szCs w:val="28"/>
        </w:rPr>
        <w:t>第二十七條　　本條例自公布日施行。</w:t>
      </w:r>
    </w:p>
    <w:p w:rsidR="0031009C" w:rsidRDefault="0031009C" w:rsidP="0031009C">
      <w:pPr>
        <w:pBdr>
          <w:top w:val="nil"/>
          <w:left w:val="nil"/>
          <w:bottom w:val="nil"/>
          <w:right w:val="nil"/>
          <w:between w:val="nil"/>
        </w:pBdr>
        <w:spacing w:line="240" w:lineRule="auto"/>
        <w:ind w:left="0" w:hanging="3"/>
        <w:rPr>
          <w:rFonts w:eastAsia="Times New Roman" w:cs="Times New Roman"/>
          <w:color w:val="000000"/>
          <w:szCs w:val="28"/>
        </w:rPr>
      </w:pPr>
    </w:p>
    <w:sectPr w:rsidR="0031009C">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851" w:footer="992"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64B5" w:rsidRDefault="001C64B5" w:rsidP="00080FE1">
      <w:pPr>
        <w:spacing w:line="240" w:lineRule="auto"/>
        <w:ind w:left="0" w:hanging="3"/>
      </w:pPr>
      <w:r>
        <w:separator/>
      </w:r>
    </w:p>
  </w:endnote>
  <w:endnote w:type="continuationSeparator" w:id="0">
    <w:p w:rsidR="001C64B5" w:rsidRDefault="001C64B5" w:rsidP="00080FE1">
      <w:pPr>
        <w:spacing w:line="240" w:lineRule="auto"/>
        <w:ind w:left="0" w:hanging="3"/>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0FE1" w:rsidRDefault="00080FE1" w:rsidP="00080FE1">
    <w:pPr>
      <w:pStyle w:val="aa"/>
      <w:ind w:hanging="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0FE1" w:rsidRDefault="00080FE1" w:rsidP="00080FE1">
    <w:pPr>
      <w:pStyle w:val="aa"/>
      <w:ind w:hanging="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0FE1" w:rsidRDefault="00080FE1" w:rsidP="00080FE1">
    <w:pPr>
      <w:pStyle w:val="aa"/>
      <w:ind w:hanging="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64B5" w:rsidRDefault="001C64B5" w:rsidP="00080FE1">
      <w:pPr>
        <w:spacing w:line="240" w:lineRule="auto"/>
        <w:ind w:left="0" w:hanging="3"/>
      </w:pPr>
      <w:r>
        <w:separator/>
      </w:r>
    </w:p>
  </w:footnote>
  <w:footnote w:type="continuationSeparator" w:id="0">
    <w:p w:rsidR="001C64B5" w:rsidRDefault="001C64B5" w:rsidP="00080FE1">
      <w:pPr>
        <w:spacing w:line="240" w:lineRule="auto"/>
        <w:ind w:left="0" w:hanging="3"/>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0FE1" w:rsidRDefault="00080FE1" w:rsidP="00080FE1">
    <w:pPr>
      <w:pStyle w:val="a8"/>
      <w:ind w:hanging="2"/>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0FE1" w:rsidRDefault="00080FE1" w:rsidP="00080FE1">
    <w:pPr>
      <w:pStyle w:val="a8"/>
      <w:ind w:hanging="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0FE1" w:rsidRDefault="00080FE1" w:rsidP="00080FE1">
    <w:pPr>
      <w:pStyle w:val="a8"/>
      <w:ind w:hanging="2"/>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
  <w:rsids>
    <w:rsidRoot w:val="0031009C"/>
    <w:rsid w:val="00080FE1"/>
    <w:rsid w:val="000D0B00"/>
    <w:rsid w:val="001C64B5"/>
    <w:rsid w:val="0031009C"/>
    <w:rsid w:val="00EF440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EastAsia" w:hAnsi="Calibri" w:cs="Calibri"/>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widowControl w:val="0"/>
      <w:suppressAutoHyphens/>
      <w:adjustRightInd w:val="0"/>
      <w:spacing w:line="360" w:lineRule="atLeast"/>
      <w:ind w:leftChars="-1" w:left="-1" w:hangingChars="1" w:hanging="1"/>
      <w:jc w:val="both"/>
      <w:textDirection w:val="btLr"/>
      <w:textAlignment w:val="baseline"/>
      <w:outlineLvl w:val="0"/>
    </w:pPr>
    <w:rPr>
      <w:rFonts w:ascii="Times New Roman" w:eastAsia="標楷體" w:hAnsi="Times New Roman"/>
      <w:position w:val="-1"/>
      <w:sz w:val="28"/>
    </w:rPr>
  </w:style>
  <w:style w:type="paragraph" w:styleId="1">
    <w:name w:val="heading 1"/>
    <w:basedOn w:val="a"/>
    <w:next w:val="a"/>
    <w:pPr>
      <w:keepNext/>
      <w:keepLines/>
      <w:spacing w:before="480" w:after="12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customStyle="1" w:styleId="a4">
    <w:name w:val="令.條"/>
    <w:basedOn w:val="a"/>
    <w:pPr>
      <w:spacing w:line="440" w:lineRule="atLeast"/>
      <w:ind w:left="500" w:hangingChars="500" w:hanging="500"/>
    </w:pPr>
  </w:style>
  <w:style w:type="paragraph" w:customStyle="1" w:styleId="a5">
    <w:name w:val="令.項"/>
    <w:basedOn w:val="a"/>
    <w:pPr>
      <w:spacing w:line="440" w:lineRule="atLeast"/>
      <w:ind w:leftChars="500" w:left="500" w:firstLineChars="200" w:firstLine="200"/>
    </w:pPr>
  </w:style>
  <w:style w:type="paragraph" w:customStyle="1" w:styleId="a6">
    <w:name w:val="令.章"/>
    <w:basedOn w:val="a"/>
    <w:pPr>
      <w:spacing w:beforeLines="50" w:before="50" w:afterLines="50" w:after="50" w:line="440" w:lineRule="atLeast"/>
      <w:ind w:leftChars="800" w:left="1200" w:hangingChars="400" w:hanging="400"/>
    </w:pPr>
    <w:rPr>
      <w:rFonts w:ascii="標楷體"/>
      <w:sz w:val="36"/>
    </w:rPr>
  </w:style>
  <w:style w:type="paragraph" w:customStyle="1" w:styleId="10">
    <w:name w:val="令頭1"/>
    <w:basedOn w:val="a"/>
    <w:pPr>
      <w:spacing w:beforeLines="50" w:before="50" w:afterLines="50" w:after="50" w:line="440" w:lineRule="atLeast"/>
    </w:pPr>
  </w:style>
  <w:style w:type="paragraph" w:customStyle="1" w:styleId="20">
    <w:name w:val="令頭2"/>
    <w:basedOn w:val="a"/>
    <w:pPr>
      <w:spacing w:beforeLines="50" w:before="50" w:afterLines="50" w:after="50" w:line="440" w:lineRule="atLeast"/>
    </w:pPr>
    <w:rPr>
      <w:sz w:val="32"/>
    </w:rPr>
  </w:style>
  <w:style w:type="paragraph" w:customStyle="1" w:styleId="11">
    <w:name w:val="令.項1"/>
    <w:basedOn w:val="a"/>
    <w:pPr>
      <w:spacing w:line="440" w:lineRule="atLeast"/>
      <w:ind w:leftChars="700" w:left="800" w:hangingChars="100" w:hanging="100"/>
    </w:pPr>
  </w:style>
  <w:style w:type="paragraph" w:customStyle="1" w:styleId="a7">
    <w:name w:val="總統令一"/>
    <w:basedOn w:val="a"/>
    <w:pPr>
      <w:spacing w:line="240" w:lineRule="auto"/>
    </w:pPr>
    <w:rPr>
      <w:b/>
      <w:bCs/>
      <w:sz w:val="40"/>
    </w:rPr>
  </w:style>
  <w:style w:type="paragraph" w:styleId="a8">
    <w:name w:val="header"/>
    <w:basedOn w:val="a"/>
    <w:qFormat/>
    <w:pPr>
      <w:tabs>
        <w:tab w:val="center" w:pos="4153"/>
        <w:tab w:val="right" w:pos="8306"/>
      </w:tabs>
    </w:pPr>
    <w:rPr>
      <w:sz w:val="20"/>
    </w:rPr>
  </w:style>
  <w:style w:type="character" w:customStyle="1" w:styleId="a9">
    <w:name w:val="頁首 字元"/>
    <w:rPr>
      <w:rFonts w:ascii="Times New Roman" w:eastAsia="標楷體" w:hAnsi="Times New Roman" w:cs="Times New Roman"/>
      <w:w w:val="100"/>
      <w:kern w:val="0"/>
      <w:position w:val="-1"/>
      <w:sz w:val="20"/>
      <w:szCs w:val="20"/>
      <w:effect w:val="none"/>
      <w:vertAlign w:val="baseline"/>
      <w:cs w:val="0"/>
      <w:em w:val="none"/>
    </w:rPr>
  </w:style>
  <w:style w:type="paragraph" w:styleId="aa">
    <w:name w:val="footer"/>
    <w:basedOn w:val="a"/>
    <w:qFormat/>
    <w:pPr>
      <w:tabs>
        <w:tab w:val="center" w:pos="4153"/>
        <w:tab w:val="right" w:pos="8306"/>
      </w:tabs>
    </w:pPr>
    <w:rPr>
      <w:sz w:val="20"/>
    </w:rPr>
  </w:style>
  <w:style w:type="character" w:customStyle="1" w:styleId="ab">
    <w:name w:val="頁尾 字元"/>
    <w:rPr>
      <w:rFonts w:ascii="Times New Roman" w:eastAsia="標楷體" w:hAnsi="Times New Roman" w:cs="Times New Roman"/>
      <w:w w:val="100"/>
      <w:kern w:val="0"/>
      <w:position w:val="-1"/>
      <w:sz w:val="20"/>
      <w:szCs w:val="20"/>
      <w:effect w:val="none"/>
      <w:vertAlign w:val="baseline"/>
      <w:cs w:val="0"/>
      <w:em w:val="none"/>
    </w:rPr>
  </w:style>
  <w:style w:type="paragraph" w:styleId="ac">
    <w:name w:val="Subtitle"/>
    <w:basedOn w:val="a"/>
    <w:next w:val="a"/>
    <w:pPr>
      <w:keepNext/>
      <w:keepLines/>
      <w:spacing w:before="360" w:after="80"/>
    </w:pPr>
    <w:rPr>
      <w:rFonts w:ascii="Georgia" w:eastAsia="Georgia" w:hAnsi="Georgia" w:cs="Georgia"/>
      <w:i/>
      <w:color w:val="666666"/>
      <w:sz w:val="48"/>
      <w:szCs w:val="48"/>
    </w:rPr>
  </w:style>
  <w:style w:type="table" w:customStyle="1" w:styleId="ad">
    <w:basedOn w:val="TableNormal"/>
    <w:tblPr>
      <w:tblStyleRowBandSize w:val="1"/>
      <w:tblStyleColBandSize w:val="1"/>
      <w:tblCellMar>
        <w:left w:w="28" w:type="dxa"/>
        <w:right w:w="2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EastAsia" w:hAnsi="Calibri" w:cs="Calibri"/>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widowControl w:val="0"/>
      <w:suppressAutoHyphens/>
      <w:adjustRightInd w:val="0"/>
      <w:spacing w:line="360" w:lineRule="atLeast"/>
      <w:ind w:leftChars="-1" w:left="-1" w:hangingChars="1" w:hanging="1"/>
      <w:jc w:val="both"/>
      <w:textDirection w:val="btLr"/>
      <w:textAlignment w:val="baseline"/>
      <w:outlineLvl w:val="0"/>
    </w:pPr>
    <w:rPr>
      <w:rFonts w:ascii="Times New Roman" w:eastAsia="標楷體" w:hAnsi="Times New Roman"/>
      <w:position w:val="-1"/>
      <w:sz w:val="28"/>
    </w:rPr>
  </w:style>
  <w:style w:type="paragraph" w:styleId="1">
    <w:name w:val="heading 1"/>
    <w:basedOn w:val="a"/>
    <w:next w:val="a"/>
    <w:pPr>
      <w:keepNext/>
      <w:keepLines/>
      <w:spacing w:before="480" w:after="12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customStyle="1" w:styleId="a4">
    <w:name w:val="令.條"/>
    <w:basedOn w:val="a"/>
    <w:pPr>
      <w:spacing w:line="440" w:lineRule="atLeast"/>
      <w:ind w:left="500" w:hangingChars="500" w:hanging="500"/>
    </w:pPr>
  </w:style>
  <w:style w:type="paragraph" w:customStyle="1" w:styleId="a5">
    <w:name w:val="令.項"/>
    <w:basedOn w:val="a"/>
    <w:pPr>
      <w:spacing w:line="440" w:lineRule="atLeast"/>
      <w:ind w:leftChars="500" w:left="500" w:firstLineChars="200" w:firstLine="200"/>
    </w:pPr>
  </w:style>
  <w:style w:type="paragraph" w:customStyle="1" w:styleId="a6">
    <w:name w:val="令.章"/>
    <w:basedOn w:val="a"/>
    <w:pPr>
      <w:spacing w:beforeLines="50" w:before="50" w:afterLines="50" w:after="50" w:line="440" w:lineRule="atLeast"/>
      <w:ind w:leftChars="800" w:left="1200" w:hangingChars="400" w:hanging="400"/>
    </w:pPr>
    <w:rPr>
      <w:rFonts w:ascii="標楷體"/>
      <w:sz w:val="36"/>
    </w:rPr>
  </w:style>
  <w:style w:type="paragraph" w:customStyle="1" w:styleId="10">
    <w:name w:val="令頭1"/>
    <w:basedOn w:val="a"/>
    <w:pPr>
      <w:spacing w:beforeLines="50" w:before="50" w:afterLines="50" w:after="50" w:line="440" w:lineRule="atLeast"/>
    </w:pPr>
  </w:style>
  <w:style w:type="paragraph" w:customStyle="1" w:styleId="20">
    <w:name w:val="令頭2"/>
    <w:basedOn w:val="a"/>
    <w:pPr>
      <w:spacing w:beforeLines="50" w:before="50" w:afterLines="50" w:after="50" w:line="440" w:lineRule="atLeast"/>
    </w:pPr>
    <w:rPr>
      <w:sz w:val="32"/>
    </w:rPr>
  </w:style>
  <w:style w:type="paragraph" w:customStyle="1" w:styleId="11">
    <w:name w:val="令.項1"/>
    <w:basedOn w:val="a"/>
    <w:pPr>
      <w:spacing w:line="440" w:lineRule="atLeast"/>
      <w:ind w:leftChars="700" w:left="800" w:hangingChars="100" w:hanging="100"/>
    </w:pPr>
  </w:style>
  <w:style w:type="paragraph" w:customStyle="1" w:styleId="a7">
    <w:name w:val="總統令一"/>
    <w:basedOn w:val="a"/>
    <w:pPr>
      <w:spacing w:line="240" w:lineRule="auto"/>
    </w:pPr>
    <w:rPr>
      <w:b/>
      <w:bCs/>
      <w:sz w:val="40"/>
    </w:rPr>
  </w:style>
  <w:style w:type="paragraph" w:styleId="a8">
    <w:name w:val="header"/>
    <w:basedOn w:val="a"/>
    <w:qFormat/>
    <w:pPr>
      <w:tabs>
        <w:tab w:val="center" w:pos="4153"/>
        <w:tab w:val="right" w:pos="8306"/>
      </w:tabs>
    </w:pPr>
    <w:rPr>
      <w:sz w:val="20"/>
    </w:rPr>
  </w:style>
  <w:style w:type="character" w:customStyle="1" w:styleId="a9">
    <w:name w:val="頁首 字元"/>
    <w:rPr>
      <w:rFonts w:ascii="Times New Roman" w:eastAsia="標楷體" w:hAnsi="Times New Roman" w:cs="Times New Roman"/>
      <w:w w:val="100"/>
      <w:kern w:val="0"/>
      <w:position w:val="-1"/>
      <w:sz w:val="20"/>
      <w:szCs w:val="20"/>
      <w:effect w:val="none"/>
      <w:vertAlign w:val="baseline"/>
      <w:cs w:val="0"/>
      <w:em w:val="none"/>
    </w:rPr>
  </w:style>
  <w:style w:type="paragraph" w:styleId="aa">
    <w:name w:val="footer"/>
    <w:basedOn w:val="a"/>
    <w:qFormat/>
    <w:pPr>
      <w:tabs>
        <w:tab w:val="center" w:pos="4153"/>
        <w:tab w:val="right" w:pos="8306"/>
      </w:tabs>
    </w:pPr>
    <w:rPr>
      <w:sz w:val="20"/>
    </w:rPr>
  </w:style>
  <w:style w:type="character" w:customStyle="1" w:styleId="ab">
    <w:name w:val="頁尾 字元"/>
    <w:rPr>
      <w:rFonts w:ascii="Times New Roman" w:eastAsia="標楷體" w:hAnsi="Times New Roman" w:cs="Times New Roman"/>
      <w:w w:val="100"/>
      <w:kern w:val="0"/>
      <w:position w:val="-1"/>
      <w:sz w:val="20"/>
      <w:szCs w:val="20"/>
      <w:effect w:val="none"/>
      <w:vertAlign w:val="baseline"/>
      <w:cs w:val="0"/>
      <w:em w:val="none"/>
    </w:rPr>
  </w:style>
  <w:style w:type="paragraph" w:styleId="ac">
    <w:name w:val="Subtitle"/>
    <w:basedOn w:val="a"/>
    <w:next w:val="a"/>
    <w:pPr>
      <w:keepNext/>
      <w:keepLines/>
      <w:spacing w:before="360" w:after="80"/>
    </w:pPr>
    <w:rPr>
      <w:rFonts w:ascii="Georgia" w:eastAsia="Georgia" w:hAnsi="Georgia" w:cs="Georgia"/>
      <w:i/>
      <w:color w:val="666666"/>
      <w:sz w:val="48"/>
      <w:szCs w:val="48"/>
    </w:rPr>
  </w:style>
  <w:style w:type="table" w:customStyle="1" w:styleId="ad">
    <w:basedOn w:val="TableNormal"/>
    <w:tblPr>
      <w:tblStyleRowBandSize w:val="1"/>
      <w:tblStyleColBandSize w:val="1"/>
      <w:tblCellMar>
        <w:left w:w="28" w:type="dxa"/>
        <w:right w:w="2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610</Words>
  <Characters>3480</Characters>
  <Application>Microsoft Office Word</Application>
  <DocSecurity>0</DocSecurity>
  <Lines>29</Lines>
  <Paragraphs>8</Paragraphs>
  <ScaleCrop>false</ScaleCrop>
  <Company/>
  <LinksUpToDate>false</LinksUpToDate>
  <CharactersWithSpaces>4082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社會救助及社工司江柏慶</dc:creator>
  <cp:lastModifiedBy>社會救助及社工司江柏慶</cp:lastModifiedBy>
  <cp:revision>2</cp:revision>
  <dcterms:created xsi:type="dcterms:W3CDTF">2018-06-08T03:01:00Z</dcterms:created>
  <dcterms:modified xsi:type="dcterms:W3CDTF">2018-06-08T03:01:00Z</dcterms:modified>
</cp:coreProperties>
</file>