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F33" w:rsidRPr="007C473E" w:rsidRDefault="00741653" w:rsidP="002E1802">
      <w:pPr>
        <w:spacing w:line="380" w:lineRule="exact"/>
        <w:rPr>
          <w:rFonts w:ascii="標楷體" w:eastAsia="標楷體" w:hAnsi="標楷體"/>
          <w:sz w:val="32"/>
          <w:szCs w:val="32"/>
        </w:rPr>
      </w:pPr>
      <w:r w:rsidRPr="007C473E">
        <w:rPr>
          <w:rFonts w:ascii="標楷體" w:eastAsia="標楷體" w:hAnsi="標楷體" w:hint="eastAsia"/>
          <w:sz w:val="32"/>
          <w:szCs w:val="32"/>
        </w:rPr>
        <w:t>衛生福利部補助醫事人員至原住民族地區開業要點</w:t>
      </w:r>
      <w:r w:rsidR="00241C95">
        <w:rPr>
          <w:rFonts w:ascii="標楷體" w:eastAsia="標楷體" w:hAnsi="標楷體" w:hint="eastAsia"/>
          <w:sz w:val="32"/>
          <w:szCs w:val="32"/>
        </w:rPr>
        <w:t>第三點、第五點</w:t>
      </w:r>
      <w:r w:rsidR="007C473E" w:rsidRPr="007C473E">
        <w:rPr>
          <w:rFonts w:ascii="標楷體" w:eastAsia="標楷體" w:hAnsi="標楷體" w:hint="eastAsia"/>
          <w:sz w:val="32"/>
          <w:szCs w:val="32"/>
        </w:rPr>
        <w:t>修正</w:t>
      </w:r>
      <w:r w:rsidR="00377A35">
        <w:rPr>
          <w:rFonts w:ascii="標楷體" w:eastAsia="標楷體" w:hAnsi="標楷體" w:hint="eastAsia"/>
          <w:sz w:val="32"/>
          <w:szCs w:val="32"/>
        </w:rPr>
        <w:t>規定</w:t>
      </w:r>
      <w:bookmarkStart w:id="0" w:name="_GoBack"/>
      <w:bookmarkEnd w:id="0"/>
      <w:r w:rsidR="007C473E" w:rsidRPr="007C473E">
        <w:rPr>
          <w:rFonts w:ascii="標楷體" w:eastAsia="標楷體" w:hAnsi="標楷體" w:hint="eastAsia"/>
          <w:sz w:val="32"/>
          <w:szCs w:val="32"/>
        </w:rPr>
        <w:t>對照表</w:t>
      </w:r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3686"/>
        <w:gridCol w:w="3686"/>
        <w:gridCol w:w="3118"/>
      </w:tblGrid>
      <w:tr w:rsidR="00741653" w:rsidTr="00A47712">
        <w:trPr>
          <w:trHeight w:val="469"/>
        </w:trPr>
        <w:tc>
          <w:tcPr>
            <w:tcW w:w="3686" w:type="dxa"/>
            <w:vAlign w:val="center"/>
          </w:tcPr>
          <w:p w:rsidR="00741653" w:rsidRPr="00FF1F9F" w:rsidRDefault="00741653" w:rsidP="00241C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修正</w:t>
            </w:r>
            <w:r w:rsidR="00241C95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686" w:type="dxa"/>
            <w:vAlign w:val="center"/>
          </w:tcPr>
          <w:p w:rsidR="00741653" w:rsidRPr="00FF1F9F" w:rsidRDefault="00741653" w:rsidP="00241C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現行</w:t>
            </w:r>
            <w:r w:rsidR="00241C95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118" w:type="dxa"/>
            <w:vAlign w:val="center"/>
          </w:tcPr>
          <w:p w:rsidR="00741653" w:rsidRPr="00FF1F9F" w:rsidRDefault="007C473E" w:rsidP="00335E6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241C95" w:rsidTr="00A47712">
        <w:tc>
          <w:tcPr>
            <w:tcW w:w="3686" w:type="dxa"/>
          </w:tcPr>
          <w:p w:rsidR="00241C95" w:rsidRPr="00FF1F9F" w:rsidRDefault="00241C95" w:rsidP="00C13F09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三、本要點所稱原住民族地區，係指三十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山地原住民鄉及二十五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平地原住民鄉。</w:t>
            </w:r>
          </w:p>
          <w:p w:rsidR="00241C95" w:rsidRPr="00FF1F9F" w:rsidRDefault="00241C95" w:rsidP="00F702E1">
            <w:pPr>
              <w:pStyle w:val="a6"/>
              <w:ind w:leftChars="132" w:left="317" w:firstLineChars="118" w:firstLine="283"/>
              <w:jc w:val="both"/>
              <w:rPr>
                <w:rFonts w:ascii="標楷體" w:eastAsia="標楷體" w:hAnsi="標楷體"/>
                <w:szCs w:val="24"/>
              </w:rPr>
            </w:pPr>
            <w:r w:rsidRPr="001576F5">
              <w:rPr>
                <w:rFonts w:ascii="標楷體" w:eastAsia="標楷體" w:hAnsi="標楷體" w:cs="Times New Roman" w:hint="eastAsia"/>
                <w:szCs w:val="24"/>
              </w:rPr>
              <w:t>山地</w:t>
            </w:r>
            <w:r w:rsidRPr="00FF1F9F">
              <w:rPr>
                <w:rFonts w:ascii="標楷體" w:eastAsia="標楷體" w:hAnsi="標楷體" w:hint="eastAsia"/>
                <w:szCs w:val="24"/>
              </w:rPr>
              <w:t>原住民鄉包括：宜蘭縣大同鄉及南澳鄉；新北市烏來區；桃園</w:t>
            </w:r>
            <w:r w:rsidRPr="00FF1F9F">
              <w:rPr>
                <w:rFonts w:ascii="標楷體" w:eastAsia="標楷體" w:hAnsi="標楷體" w:hint="eastAsia"/>
                <w:szCs w:val="24"/>
                <w:u w:val="single"/>
              </w:rPr>
              <w:t>市</w:t>
            </w:r>
            <w:r w:rsidRPr="00FF1F9F">
              <w:rPr>
                <w:rFonts w:ascii="標楷體" w:eastAsia="標楷體" w:hAnsi="標楷體" w:hint="eastAsia"/>
                <w:szCs w:val="24"/>
              </w:rPr>
              <w:t>復興</w:t>
            </w:r>
            <w:r w:rsidRPr="00FF1F9F">
              <w:rPr>
                <w:rFonts w:ascii="標楷體" w:eastAsia="標楷體" w:hAnsi="標楷體" w:hint="eastAsia"/>
                <w:szCs w:val="24"/>
                <w:u w:val="single"/>
              </w:rPr>
              <w:t>區</w:t>
            </w:r>
            <w:r w:rsidRPr="00FF1F9F">
              <w:rPr>
                <w:rFonts w:ascii="標楷體" w:eastAsia="標楷體" w:hAnsi="標楷體" w:hint="eastAsia"/>
                <w:szCs w:val="24"/>
              </w:rPr>
              <w:t>；新竹縣尖石鄉及五峰鄉；苗栗縣泰安鄉；台中市和平區；南投縣信義鄉及仁愛鄉；嘉義縣阿里山鄉；高雄市茂林區、桃源區及那瑪夏區；屏東縣三地門鄉、霧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鄉、瑪家鄉、泰武鄉、來義鄉、春日鄉、獅子鄉及牡丹鄉；花蓮縣秀林鄉、萬榮鄉及卓溪鄉；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 xml:space="preserve">東縣海端鄉、延平鄉、金峰鄉、達仁鄉及蘭嶼鄉。   </w:t>
            </w:r>
          </w:p>
          <w:p w:rsidR="00241C95" w:rsidRPr="00FF1F9F" w:rsidRDefault="00241C95" w:rsidP="00C13F09">
            <w:pPr>
              <w:pStyle w:val="a6"/>
              <w:ind w:leftChars="132" w:left="317"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平地原住民鄉包括：新竹縣關西鎮；</w:t>
            </w:r>
            <w:r w:rsidRPr="001576F5">
              <w:rPr>
                <w:rFonts w:ascii="標楷體" w:eastAsia="標楷體" w:hAnsi="標楷體" w:cs="Times New Roman" w:hint="eastAsia"/>
                <w:szCs w:val="24"/>
              </w:rPr>
              <w:t>苗栗縣</w:t>
            </w:r>
            <w:r w:rsidRPr="001576F5">
              <w:rPr>
                <w:rFonts w:ascii="標楷體" w:eastAsia="標楷體" w:hAnsi="標楷體" w:hint="eastAsia"/>
                <w:szCs w:val="24"/>
              </w:rPr>
              <w:t>南</w:t>
            </w:r>
            <w:r w:rsidRPr="00FF1F9F">
              <w:rPr>
                <w:rFonts w:ascii="標楷體" w:eastAsia="標楷體" w:hAnsi="標楷體" w:hint="eastAsia"/>
                <w:szCs w:val="24"/>
              </w:rPr>
              <w:t>庄鄉、獅潭鄉；南投縣魚池鄉；屏東縣滿州鄉；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東縣台東市、成功鎮、大武鄉、太麻里鄉、東河鄉、長濱鄉、鹿野鄉、關山鎮、池上鄉、卑南鄉；花蓮縣花蓮市、新城鄉、吉安鄉、鳳林鎮、壽豐鄉、光復鄉、豐濱鄉、瑞穗鄉、玉里鎮、富里鄉。</w:t>
            </w:r>
          </w:p>
        </w:tc>
        <w:tc>
          <w:tcPr>
            <w:tcW w:w="3686" w:type="dxa"/>
          </w:tcPr>
          <w:p w:rsidR="00241C95" w:rsidRPr="00FF1F9F" w:rsidRDefault="00241C95" w:rsidP="00C13F09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三、本要點所稱原住民族地區，係指三十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山地原住民鄉及二十五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平地原住民鄉。</w:t>
            </w:r>
          </w:p>
          <w:p w:rsidR="00241C95" w:rsidRPr="00FF1F9F" w:rsidRDefault="00241C95" w:rsidP="00C13F09">
            <w:pPr>
              <w:pStyle w:val="a6"/>
              <w:ind w:leftChars="132" w:left="317"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山地原住民鄉包括：宜蘭縣大同鄉及南澳鄉；新北市烏來區；桃園</w:t>
            </w:r>
            <w:r w:rsidRPr="002E1802">
              <w:rPr>
                <w:rFonts w:ascii="標楷體" w:eastAsia="標楷體" w:hAnsi="標楷體" w:hint="eastAsia"/>
                <w:szCs w:val="24"/>
              </w:rPr>
              <w:t>縣</w:t>
            </w:r>
            <w:r w:rsidRPr="00FF1F9F">
              <w:rPr>
                <w:rFonts w:ascii="標楷體" w:eastAsia="標楷體" w:hAnsi="標楷體" w:hint="eastAsia"/>
                <w:szCs w:val="24"/>
              </w:rPr>
              <w:t>復興</w:t>
            </w:r>
            <w:r w:rsidRPr="002E1802">
              <w:rPr>
                <w:rFonts w:ascii="標楷體" w:eastAsia="標楷體" w:hAnsi="標楷體" w:hint="eastAsia"/>
                <w:szCs w:val="24"/>
              </w:rPr>
              <w:t>鄉</w:t>
            </w:r>
            <w:r w:rsidRPr="00FF1F9F">
              <w:rPr>
                <w:rFonts w:ascii="標楷體" w:eastAsia="標楷體" w:hAnsi="標楷體" w:hint="eastAsia"/>
                <w:szCs w:val="24"/>
              </w:rPr>
              <w:t>；新竹縣尖石鄉及五峰鄉；苗栗縣泰安鄉；台中市和平區；南投縣信義鄉及仁愛鄉；嘉義縣阿里山鄉；高雄市茂林區、桃源區及那瑪夏區；屏東縣三地門鄉、霧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鄉、瑪家鄉、泰武鄉、來義鄉、春日鄉、獅子鄉及牡丹鄉；花蓮縣秀林鄉、萬榮鄉及卓溪鄉；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 xml:space="preserve">東縣海端鄉、延平鄉、金峰鄉、達仁鄉及蘭嶼鄉。   </w:t>
            </w:r>
          </w:p>
          <w:p w:rsidR="00241C95" w:rsidRPr="00FF1F9F" w:rsidRDefault="00241C95" w:rsidP="00C13F09">
            <w:pPr>
              <w:pStyle w:val="a6"/>
              <w:ind w:leftChars="132" w:left="317"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平地原住民鄉包括：新竹縣關西鎮；苗栗縣南庄鄉、獅潭鄉；南投縣魚池鄉；屏東縣滿州鄉；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東縣台東市、成功鎮、大武鄉、太麻里鄉、東河鄉、長濱鄉、鹿野鄉、關山鎮、池上鄉、卑南鄉；花蓮縣花蓮市、新城鄉、吉安鄉、鳳林鎮、壽豐鄉、光復鄉、豐濱鄉、瑞穗鄉、玉里鎮、富里鄉。</w:t>
            </w:r>
          </w:p>
        </w:tc>
        <w:tc>
          <w:tcPr>
            <w:tcW w:w="3118" w:type="dxa"/>
          </w:tcPr>
          <w:p w:rsidR="00241C95" w:rsidRPr="00FF1F9F" w:rsidRDefault="00241C95" w:rsidP="002E180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依據內政部</w:t>
            </w:r>
            <w:r w:rsidR="00F702E1" w:rsidRPr="00F702E1">
              <w:rPr>
                <w:rFonts w:ascii="標楷體" w:eastAsia="標楷體" w:hAnsi="標楷體" w:hint="eastAsia"/>
                <w:szCs w:val="24"/>
              </w:rPr>
              <w:t>一百零二年五月三十一日台</w:t>
            </w:r>
            <w:proofErr w:type="gramStart"/>
            <w:r w:rsidR="00F702E1" w:rsidRPr="00F702E1">
              <w:rPr>
                <w:rFonts w:ascii="標楷體" w:eastAsia="標楷體" w:hAnsi="標楷體" w:hint="eastAsia"/>
                <w:szCs w:val="24"/>
              </w:rPr>
              <w:t>內民字第一</w:t>
            </w:r>
            <w:proofErr w:type="gramEnd"/>
            <w:r w:rsidR="003E3F91">
              <w:rPr>
                <w:rFonts w:ascii="新細明體" w:eastAsia="新細明體" w:hAnsi="新細明體" w:hint="eastAsia"/>
                <w:szCs w:val="24"/>
              </w:rPr>
              <w:t>〇</w:t>
            </w:r>
            <w:r w:rsidR="00F702E1" w:rsidRPr="00F702E1">
              <w:rPr>
                <w:rFonts w:ascii="標楷體" w:eastAsia="標楷體" w:hAnsi="標楷體" w:hint="eastAsia"/>
                <w:szCs w:val="24"/>
              </w:rPr>
              <w:t>二</w:t>
            </w:r>
            <w:r w:rsidR="003E3F91">
              <w:rPr>
                <w:rFonts w:ascii="新細明體" w:eastAsia="新細明體" w:hAnsi="新細明體" w:hint="eastAsia"/>
                <w:szCs w:val="24"/>
              </w:rPr>
              <w:t>〇</w:t>
            </w:r>
            <w:r w:rsidR="00F702E1" w:rsidRPr="00F702E1">
              <w:rPr>
                <w:rFonts w:ascii="標楷體" w:eastAsia="標楷體" w:hAnsi="標楷體" w:hint="eastAsia"/>
                <w:szCs w:val="24"/>
              </w:rPr>
              <w:t>二一六</w:t>
            </w:r>
            <w:r w:rsidR="003E3F91">
              <w:rPr>
                <w:rFonts w:ascii="新細明體" w:eastAsia="新細明體" w:hAnsi="新細明體" w:hint="eastAsia"/>
                <w:szCs w:val="24"/>
              </w:rPr>
              <w:t>〇</w:t>
            </w:r>
            <w:r w:rsidR="00F702E1" w:rsidRPr="00F702E1">
              <w:rPr>
                <w:rFonts w:ascii="標楷體" w:eastAsia="標楷體" w:hAnsi="標楷體" w:hint="eastAsia"/>
                <w:szCs w:val="24"/>
              </w:rPr>
              <w:t>二三號令</w:t>
            </w:r>
            <w:r w:rsidRPr="00FF1F9F">
              <w:rPr>
                <w:rFonts w:ascii="標楷體" w:eastAsia="標楷體" w:hAnsi="標楷體" w:hint="eastAsia"/>
                <w:szCs w:val="24"/>
              </w:rPr>
              <w:t>，桃園縣自</w:t>
            </w:r>
            <w:r w:rsidR="00F702E1" w:rsidRPr="00F702E1">
              <w:rPr>
                <w:rFonts w:ascii="標楷體" w:eastAsia="標楷體" w:hAnsi="標楷體" w:hint="eastAsia"/>
                <w:szCs w:val="24"/>
              </w:rPr>
              <w:t>一百零</w:t>
            </w:r>
            <w:r w:rsidR="00F702E1">
              <w:rPr>
                <w:rFonts w:ascii="標楷體" w:eastAsia="標楷體" w:hAnsi="標楷體" w:hint="eastAsia"/>
                <w:szCs w:val="24"/>
              </w:rPr>
              <w:t>三</w:t>
            </w:r>
            <w:r w:rsidRPr="00FF1F9F">
              <w:rPr>
                <w:rFonts w:ascii="標楷體" w:eastAsia="標楷體" w:hAnsi="標楷體" w:hint="eastAsia"/>
                <w:szCs w:val="24"/>
              </w:rPr>
              <w:t>年</w:t>
            </w:r>
            <w:r w:rsidR="00F702E1">
              <w:rPr>
                <w:rFonts w:ascii="標楷體" w:eastAsia="標楷體" w:hAnsi="標楷體" w:hint="eastAsia"/>
                <w:szCs w:val="24"/>
              </w:rPr>
              <w:t>十二</w:t>
            </w:r>
            <w:r w:rsidRPr="00FF1F9F">
              <w:rPr>
                <w:rFonts w:ascii="標楷體" w:eastAsia="標楷體" w:hAnsi="標楷體" w:hint="eastAsia"/>
                <w:szCs w:val="24"/>
              </w:rPr>
              <w:t>月</w:t>
            </w:r>
            <w:r w:rsidR="00F702E1">
              <w:rPr>
                <w:rFonts w:ascii="標楷體" w:eastAsia="標楷體" w:hAnsi="標楷體" w:hint="eastAsia"/>
                <w:szCs w:val="24"/>
              </w:rPr>
              <w:t>二十五</w:t>
            </w:r>
            <w:r w:rsidRPr="00FF1F9F">
              <w:rPr>
                <w:rFonts w:ascii="標楷體" w:eastAsia="標楷體" w:hAnsi="標楷體" w:hint="eastAsia"/>
                <w:szCs w:val="24"/>
              </w:rPr>
              <w:t>日改制為桃園市，故復興鄉修正為復興區。</w:t>
            </w:r>
          </w:p>
        </w:tc>
      </w:tr>
      <w:tr w:rsidR="00241C95" w:rsidTr="00A47712">
        <w:tc>
          <w:tcPr>
            <w:tcW w:w="3686" w:type="dxa"/>
          </w:tcPr>
          <w:p w:rsidR="00241C95" w:rsidRPr="00FF1F9F" w:rsidRDefault="00241C95" w:rsidP="00C13F09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五、前點所定得申請補助之項目及額度如下：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)開業場所裝潢</w:t>
            </w:r>
            <w:r w:rsidRPr="00FF1F9F">
              <w:rPr>
                <w:rFonts w:ascii="標楷體" w:eastAsia="標楷體" w:hAnsi="標楷體" w:hint="eastAsia"/>
                <w:szCs w:val="24"/>
                <w:u w:val="single"/>
              </w:rPr>
              <w:t>及結構安全鑑定</w:t>
            </w:r>
            <w:r w:rsidRPr="00FF1F9F">
              <w:rPr>
                <w:rFonts w:ascii="標楷體" w:eastAsia="標楷體" w:hAnsi="標楷體" w:hint="eastAsia"/>
                <w:szCs w:val="24"/>
              </w:rPr>
              <w:t>費用：新臺幣二十萬元以下。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(二)全民健康保險醫療費用申報或建置電子病歷所需配置之電腦、相關設備及物品：新臺幣二十萬元以下。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lastRenderedPageBreak/>
              <w:t>(三)藥品費用：新臺幣十萬元以下。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(四)醫療器材或醫療儀器費用：新臺幣三十萬元以下。</w:t>
            </w:r>
          </w:p>
          <w:p w:rsidR="00241C95" w:rsidRPr="00FF1F9F" w:rsidRDefault="00241C95" w:rsidP="002E1802">
            <w:pPr>
              <w:pStyle w:val="a6"/>
              <w:ind w:leftChars="132" w:left="317"/>
              <w:jc w:val="both"/>
              <w:rPr>
                <w:rFonts w:ascii="標楷體" w:eastAsia="標楷體" w:hAnsi="標楷體"/>
                <w:szCs w:val="24"/>
              </w:rPr>
            </w:pPr>
            <w:r w:rsidRPr="001576F5">
              <w:rPr>
                <w:rFonts w:ascii="標楷體" w:eastAsia="標楷體" w:hAnsi="標楷體" w:cs="Times New Roman" w:hint="eastAsia"/>
                <w:szCs w:val="24"/>
              </w:rPr>
              <w:t>前項</w:t>
            </w:r>
            <w:r w:rsidRPr="00FF1F9F">
              <w:rPr>
                <w:rFonts w:ascii="標楷體" w:eastAsia="標楷體" w:hAnsi="標楷體" w:hint="eastAsia"/>
                <w:szCs w:val="24"/>
              </w:rPr>
              <w:t>各款費用補助之金額合計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不得逾新臺幣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五十萬元。</w:t>
            </w:r>
          </w:p>
          <w:p w:rsidR="00241C95" w:rsidRPr="00FF1F9F" w:rsidRDefault="00241C95" w:rsidP="002E1802">
            <w:pPr>
              <w:pStyle w:val="a6"/>
              <w:ind w:leftChars="132" w:left="317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第一項之補助，每一開業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事人員，以補助一次為限，已領有本部或依其他法令規定之開業補助或獎勵經費者，不得重複申請。</w:t>
            </w:r>
          </w:p>
        </w:tc>
        <w:tc>
          <w:tcPr>
            <w:tcW w:w="3686" w:type="dxa"/>
          </w:tcPr>
          <w:p w:rsidR="00241C95" w:rsidRPr="00FF1F9F" w:rsidRDefault="00241C95" w:rsidP="00F702E1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lastRenderedPageBreak/>
              <w:t>五、前點所定得申請補助之項目及額度如下：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)開業場所裝潢費用：新臺幣二十萬元以下。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(二)全民健康保險醫療費用申報或建置電子病歷所需配置之電腦、相關設備及物品：新臺幣二十萬元以下。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(三)藥品費用：新臺幣十萬元以</w:t>
            </w:r>
            <w:r w:rsidRPr="00FF1F9F">
              <w:rPr>
                <w:rFonts w:ascii="標楷體" w:eastAsia="標楷體" w:hAnsi="標楷體" w:hint="eastAsia"/>
                <w:szCs w:val="24"/>
              </w:rPr>
              <w:lastRenderedPageBreak/>
              <w:t>下。</w:t>
            </w:r>
          </w:p>
          <w:p w:rsidR="00241C95" w:rsidRPr="00FF1F9F" w:rsidRDefault="00241C95" w:rsidP="00C13F09">
            <w:pPr>
              <w:pStyle w:val="a6"/>
              <w:ind w:leftChars="72" w:left="739" w:hangingChars="236" w:hanging="566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(四)醫療器材或醫療儀器費用：新臺幣三十萬元以下。</w:t>
            </w:r>
          </w:p>
          <w:p w:rsidR="00241C95" w:rsidRPr="00FF1F9F" w:rsidRDefault="00241C95" w:rsidP="002E1802">
            <w:pPr>
              <w:pStyle w:val="a6"/>
              <w:ind w:leftChars="132" w:left="317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前項各款費用補助之金額合計不得逾新臺幣五十萬元。</w:t>
            </w:r>
          </w:p>
          <w:p w:rsidR="00241C95" w:rsidRPr="00FF1F9F" w:rsidRDefault="00241C95" w:rsidP="002E1802">
            <w:pPr>
              <w:pStyle w:val="a6"/>
              <w:ind w:leftChars="132" w:left="318" w:hanging="1"/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t>第一項之補助，每一開業</w:t>
            </w:r>
            <w:proofErr w:type="gramStart"/>
            <w:r w:rsidRPr="00FF1F9F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FF1F9F">
              <w:rPr>
                <w:rFonts w:ascii="標楷體" w:eastAsia="標楷體" w:hAnsi="標楷體" w:hint="eastAsia"/>
                <w:szCs w:val="24"/>
              </w:rPr>
              <w:t>事人員，以補助一次為限，已領有本部或依其他法令規定之開業補助或獎勵經費者，不得重複申請。</w:t>
            </w:r>
          </w:p>
        </w:tc>
        <w:tc>
          <w:tcPr>
            <w:tcW w:w="3118" w:type="dxa"/>
          </w:tcPr>
          <w:p w:rsidR="00241C95" w:rsidRPr="00FF1F9F" w:rsidRDefault="00241C95" w:rsidP="00F702E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F1F9F">
              <w:rPr>
                <w:rFonts w:ascii="標楷體" w:eastAsia="標楷體" w:hAnsi="標楷體" w:hint="eastAsia"/>
                <w:szCs w:val="24"/>
              </w:rPr>
              <w:lastRenderedPageBreak/>
              <w:t>依據</w:t>
            </w:r>
            <w:r w:rsidRPr="002A2363">
              <w:rPr>
                <w:rFonts w:ascii="標楷體" w:eastAsia="標楷體" w:hAnsi="標楷體" w:hint="eastAsia"/>
                <w:szCs w:val="24"/>
              </w:rPr>
              <w:t>原住民族長照業務合作平</w:t>
            </w:r>
            <w:proofErr w:type="gramStart"/>
            <w:r w:rsidRPr="002A2363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A2363">
              <w:rPr>
                <w:rFonts w:ascii="標楷體" w:eastAsia="標楷體" w:hAnsi="標楷體" w:hint="eastAsia"/>
                <w:szCs w:val="24"/>
              </w:rPr>
              <w:t>第</w:t>
            </w:r>
            <w:r w:rsidR="00F702E1">
              <w:rPr>
                <w:rFonts w:ascii="標楷體" w:eastAsia="標楷體" w:hAnsi="標楷體" w:hint="eastAsia"/>
                <w:szCs w:val="24"/>
              </w:rPr>
              <w:t>五</w:t>
            </w:r>
            <w:r w:rsidRPr="002A2363">
              <w:rPr>
                <w:rFonts w:ascii="標楷體" w:eastAsia="標楷體" w:hAnsi="標楷體" w:hint="eastAsia"/>
                <w:szCs w:val="24"/>
              </w:rPr>
              <w:t>次會議紀錄討論案之第</w:t>
            </w:r>
            <w:r w:rsidR="00F702E1">
              <w:rPr>
                <w:rFonts w:ascii="標楷體" w:eastAsia="標楷體" w:hAnsi="標楷體" w:hint="eastAsia"/>
                <w:szCs w:val="24"/>
              </w:rPr>
              <w:t>二</w:t>
            </w:r>
            <w:r w:rsidRPr="002A2363">
              <w:rPr>
                <w:rFonts w:ascii="標楷體" w:eastAsia="標楷體" w:hAnsi="標楷體" w:hint="eastAsia"/>
                <w:szCs w:val="24"/>
              </w:rPr>
              <w:t>案決議</w:t>
            </w:r>
            <w:r>
              <w:rPr>
                <w:rFonts w:ascii="標楷體" w:eastAsia="標楷體" w:hAnsi="標楷體" w:hint="eastAsia"/>
                <w:szCs w:val="24"/>
              </w:rPr>
              <w:t>：將</w:t>
            </w:r>
            <w:r w:rsidRPr="00FF1F9F">
              <w:rPr>
                <w:rFonts w:ascii="標楷體" w:eastAsia="標楷體" w:hAnsi="標楷體" w:hint="eastAsia"/>
                <w:szCs w:val="24"/>
              </w:rPr>
              <w:t>原住民族之部落申請居家護理機構，結構安全鑑定費用，</w:t>
            </w:r>
            <w:r>
              <w:rPr>
                <w:rFonts w:ascii="標楷體" w:eastAsia="標楷體" w:hAnsi="標楷體" w:hint="eastAsia"/>
                <w:szCs w:val="24"/>
              </w:rPr>
              <w:t>納入</w:t>
            </w:r>
            <w:r w:rsidRPr="00FF1F9F">
              <w:rPr>
                <w:rFonts w:ascii="標楷體" w:eastAsia="標楷體" w:hAnsi="標楷體" w:hint="eastAsia"/>
                <w:szCs w:val="24"/>
              </w:rPr>
              <w:t>本補助要點項下</w:t>
            </w:r>
            <w:r w:rsidRPr="00A50AB3">
              <w:rPr>
                <w:rFonts w:ascii="標楷體" w:eastAsia="標楷體" w:hAnsi="標楷體" w:hint="eastAsia"/>
                <w:szCs w:val="24"/>
              </w:rPr>
              <w:t>。</w:t>
            </w:r>
            <w:r>
              <w:rPr>
                <w:rFonts w:ascii="標楷體" w:eastAsia="標楷體" w:hAnsi="標楷體" w:hint="eastAsia"/>
                <w:szCs w:val="24"/>
              </w:rPr>
              <w:t>該項費用</w:t>
            </w:r>
            <w:r w:rsidRPr="00FF1F9F">
              <w:rPr>
                <w:rFonts w:ascii="標楷體" w:eastAsia="標楷體" w:hAnsi="標楷體" w:hint="eastAsia"/>
                <w:szCs w:val="24"/>
              </w:rPr>
              <w:t>之特性與開業場所相關，擬於本點第一項</w:t>
            </w:r>
            <w:r w:rsidR="00F702E1">
              <w:rPr>
                <w:rFonts w:ascii="標楷體" w:eastAsia="標楷體" w:hAnsi="標楷體" w:hint="eastAsia"/>
                <w:szCs w:val="24"/>
              </w:rPr>
              <w:t>第一款</w:t>
            </w:r>
            <w:r w:rsidRPr="00FF1F9F">
              <w:rPr>
                <w:rFonts w:ascii="標楷體" w:eastAsia="標楷體" w:hAnsi="標楷體" w:hint="eastAsia"/>
                <w:szCs w:val="24"/>
              </w:rPr>
              <w:t>增加結構安全鑑定費。</w:t>
            </w:r>
          </w:p>
        </w:tc>
      </w:tr>
    </w:tbl>
    <w:p w:rsidR="00741653" w:rsidRDefault="00741653" w:rsidP="00403E50">
      <w:pPr>
        <w:spacing w:line="340" w:lineRule="exact"/>
      </w:pPr>
    </w:p>
    <w:sectPr w:rsidR="007416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CA0" w:rsidRDefault="007C7CA0" w:rsidP="00A47712">
      <w:r>
        <w:separator/>
      </w:r>
    </w:p>
  </w:endnote>
  <w:endnote w:type="continuationSeparator" w:id="0">
    <w:p w:rsidR="007C7CA0" w:rsidRDefault="007C7CA0" w:rsidP="00A4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CA0" w:rsidRDefault="007C7CA0" w:rsidP="00A47712">
      <w:r>
        <w:separator/>
      </w:r>
    </w:p>
  </w:footnote>
  <w:footnote w:type="continuationSeparator" w:id="0">
    <w:p w:rsidR="007C7CA0" w:rsidRDefault="007C7CA0" w:rsidP="00A47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E561C"/>
    <w:multiLevelType w:val="hybridMultilevel"/>
    <w:tmpl w:val="A378D738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653"/>
    <w:rsid w:val="0002502C"/>
    <w:rsid w:val="0003672D"/>
    <w:rsid w:val="00075C45"/>
    <w:rsid w:val="00083A64"/>
    <w:rsid w:val="00092521"/>
    <w:rsid w:val="000925DE"/>
    <w:rsid w:val="000A3C83"/>
    <w:rsid w:val="000C3DB0"/>
    <w:rsid w:val="000E119C"/>
    <w:rsid w:val="000E456D"/>
    <w:rsid w:val="00105933"/>
    <w:rsid w:val="00130806"/>
    <w:rsid w:val="00131CF5"/>
    <w:rsid w:val="001576F5"/>
    <w:rsid w:val="001C0A0E"/>
    <w:rsid w:val="001F52E7"/>
    <w:rsid w:val="00204728"/>
    <w:rsid w:val="00206257"/>
    <w:rsid w:val="00241C95"/>
    <w:rsid w:val="0024361D"/>
    <w:rsid w:val="002457FC"/>
    <w:rsid w:val="0024581E"/>
    <w:rsid w:val="002825DD"/>
    <w:rsid w:val="002A2363"/>
    <w:rsid w:val="002E06E9"/>
    <w:rsid w:val="002E1802"/>
    <w:rsid w:val="002E4D36"/>
    <w:rsid w:val="00306623"/>
    <w:rsid w:val="00335E6E"/>
    <w:rsid w:val="00366FE8"/>
    <w:rsid w:val="00377A35"/>
    <w:rsid w:val="00390FEA"/>
    <w:rsid w:val="00393F5E"/>
    <w:rsid w:val="003A1C9D"/>
    <w:rsid w:val="003A44FD"/>
    <w:rsid w:val="003D0E7B"/>
    <w:rsid w:val="003E3F91"/>
    <w:rsid w:val="00403E50"/>
    <w:rsid w:val="00413022"/>
    <w:rsid w:val="00453615"/>
    <w:rsid w:val="004C7785"/>
    <w:rsid w:val="005052CA"/>
    <w:rsid w:val="00555E4E"/>
    <w:rsid w:val="005657B1"/>
    <w:rsid w:val="00587B5F"/>
    <w:rsid w:val="005A505F"/>
    <w:rsid w:val="005E5829"/>
    <w:rsid w:val="005F4AFC"/>
    <w:rsid w:val="00600CDB"/>
    <w:rsid w:val="00637BDB"/>
    <w:rsid w:val="00662FD0"/>
    <w:rsid w:val="006A1081"/>
    <w:rsid w:val="006A4F52"/>
    <w:rsid w:val="006C1674"/>
    <w:rsid w:val="006F3B40"/>
    <w:rsid w:val="0070153E"/>
    <w:rsid w:val="00741653"/>
    <w:rsid w:val="00772AA5"/>
    <w:rsid w:val="00780913"/>
    <w:rsid w:val="007848CB"/>
    <w:rsid w:val="007C473E"/>
    <w:rsid w:val="007C7CA0"/>
    <w:rsid w:val="00803C01"/>
    <w:rsid w:val="0086682A"/>
    <w:rsid w:val="008946C2"/>
    <w:rsid w:val="00896AF5"/>
    <w:rsid w:val="008D1634"/>
    <w:rsid w:val="008D28C9"/>
    <w:rsid w:val="008E0CB2"/>
    <w:rsid w:val="008E3440"/>
    <w:rsid w:val="00905D82"/>
    <w:rsid w:val="0090633E"/>
    <w:rsid w:val="009677BE"/>
    <w:rsid w:val="009B19B7"/>
    <w:rsid w:val="009B2F8B"/>
    <w:rsid w:val="009C3031"/>
    <w:rsid w:val="009E67E4"/>
    <w:rsid w:val="00A15C56"/>
    <w:rsid w:val="00A47712"/>
    <w:rsid w:val="00A50AB3"/>
    <w:rsid w:val="00A71B28"/>
    <w:rsid w:val="00A75181"/>
    <w:rsid w:val="00A870CD"/>
    <w:rsid w:val="00AD1AC1"/>
    <w:rsid w:val="00AF0F33"/>
    <w:rsid w:val="00B01DDA"/>
    <w:rsid w:val="00B126AD"/>
    <w:rsid w:val="00B31312"/>
    <w:rsid w:val="00B32596"/>
    <w:rsid w:val="00B32CFF"/>
    <w:rsid w:val="00B5169B"/>
    <w:rsid w:val="00B6042F"/>
    <w:rsid w:val="00B60A3B"/>
    <w:rsid w:val="00BB348B"/>
    <w:rsid w:val="00BD61EB"/>
    <w:rsid w:val="00BE58F3"/>
    <w:rsid w:val="00BF369E"/>
    <w:rsid w:val="00C02599"/>
    <w:rsid w:val="00C05F4B"/>
    <w:rsid w:val="00C06479"/>
    <w:rsid w:val="00C13F09"/>
    <w:rsid w:val="00C47910"/>
    <w:rsid w:val="00C50E38"/>
    <w:rsid w:val="00C61E13"/>
    <w:rsid w:val="00C90804"/>
    <w:rsid w:val="00CB7938"/>
    <w:rsid w:val="00CE0A1A"/>
    <w:rsid w:val="00D00A48"/>
    <w:rsid w:val="00D07737"/>
    <w:rsid w:val="00D20E00"/>
    <w:rsid w:val="00D839E8"/>
    <w:rsid w:val="00DB68C1"/>
    <w:rsid w:val="00DB7DE3"/>
    <w:rsid w:val="00DD1A6A"/>
    <w:rsid w:val="00E11B1C"/>
    <w:rsid w:val="00E4529F"/>
    <w:rsid w:val="00E50207"/>
    <w:rsid w:val="00E84F24"/>
    <w:rsid w:val="00E8553D"/>
    <w:rsid w:val="00E9014F"/>
    <w:rsid w:val="00EB5480"/>
    <w:rsid w:val="00F309F3"/>
    <w:rsid w:val="00F3434A"/>
    <w:rsid w:val="00F3513F"/>
    <w:rsid w:val="00F47CB8"/>
    <w:rsid w:val="00F47ED9"/>
    <w:rsid w:val="00F5251E"/>
    <w:rsid w:val="00F702E1"/>
    <w:rsid w:val="00FA6413"/>
    <w:rsid w:val="00FB2B37"/>
    <w:rsid w:val="00FF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2F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B3259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4771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4771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2F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B3259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4771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4771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MohwPC</cp:lastModifiedBy>
  <cp:revision>3</cp:revision>
  <cp:lastPrinted>2017-12-11T02:31:00Z</cp:lastPrinted>
  <dcterms:created xsi:type="dcterms:W3CDTF">2017-12-29T02:41:00Z</dcterms:created>
  <dcterms:modified xsi:type="dcterms:W3CDTF">2017-12-29T06:40:00Z</dcterms:modified>
</cp:coreProperties>
</file>