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AAB" w:rsidRPr="00D35AAB" w:rsidRDefault="00D35AAB" w:rsidP="00884182">
      <w:pPr>
        <w:spacing w:afterLines="50" w:after="180" w:line="640" w:lineRule="exact"/>
        <w:ind w:leftChars="-118" w:left="-283" w:rightChars="-201" w:right="-482"/>
        <w:jc w:val="center"/>
        <w:rPr>
          <w:rFonts w:ascii="Times New Roman" w:eastAsia="標楷體" w:hAnsi="Times New Roman" w:cs="標楷體"/>
          <w:b/>
          <w:bCs/>
          <w:sz w:val="36"/>
          <w:szCs w:val="40"/>
        </w:rPr>
      </w:pPr>
      <w:r>
        <w:rPr>
          <w:rFonts w:ascii="Times New Roman" w:eastAsia="標楷體" w:hAnsi="Times New Roman" w:cs="標楷體" w:hint="eastAsia"/>
          <w:b/>
          <w:bCs/>
          <w:sz w:val="40"/>
          <w:szCs w:val="40"/>
        </w:rPr>
        <w:t>人權</w:t>
      </w:r>
      <w:r w:rsidRPr="00D35AAB">
        <w:rPr>
          <w:rFonts w:ascii="Times New Roman" w:eastAsia="標楷體" w:hAnsi="Times New Roman" w:cs="標楷體" w:hint="eastAsia"/>
          <w:b/>
          <w:bCs/>
          <w:sz w:val="40"/>
          <w:szCs w:val="40"/>
        </w:rPr>
        <w:t>兩公約第二次國家報告國際審查會議</w:t>
      </w:r>
      <w:r w:rsidRPr="00D35AAB">
        <w:rPr>
          <w:rFonts w:ascii="Times New Roman" w:eastAsia="標楷體" w:hAnsi="Times New Roman" w:cs="Times New Roman"/>
          <w:b/>
          <w:bCs/>
          <w:sz w:val="40"/>
          <w:szCs w:val="40"/>
        </w:rPr>
        <w:br/>
      </w:r>
      <w:r w:rsidRPr="00D35AAB">
        <w:rPr>
          <w:rFonts w:ascii="Times New Roman" w:eastAsia="標楷體" w:hAnsi="Times New Roman" w:cs="標楷體" w:hint="eastAsia"/>
          <w:b/>
          <w:bCs/>
          <w:sz w:val="44"/>
          <w:szCs w:val="52"/>
        </w:rPr>
        <w:t>結論性意見與建議</w:t>
      </w:r>
      <w:r w:rsidR="00BC11C0" w:rsidRPr="00B2292E">
        <w:rPr>
          <w:rFonts w:ascii="Times New Roman" w:eastAsia="標楷體" w:hAnsi="Times New Roman" w:cs="標楷體" w:hint="eastAsia"/>
          <w:b/>
          <w:bCs/>
          <w:sz w:val="44"/>
          <w:szCs w:val="52"/>
        </w:rPr>
        <w:t>單一主辦機關</w:t>
      </w:r>
      <w:r w:rsidR="00AC5B77">
        <w:rPr>
          <w:rFonts w:ascii="Times New Roman" w:eastAsia="標楷體" w:hAnsi="Times New Roman" w:cs="標楷體" w:hint="eastAsia"/>
          <w:b/>
          <w:bCs/>
          <w:sz w:val="44"/>
          <w:szCs w:val="52"/>
        </w:rPr>
        <w:t>第</w:t>
      </w:r>
      <w:r w:rsidR="00AC5B77">
        <w:rPr>
          <w:rFonts w:ascii="Times New Roman" w:eastAsia="標楷體" w:hAnsi="Times New Roman" w:cs="標楷體" w:hint="eastAsia"/>
          <w:b/>
          <w:bCs/>
          <w:sz w:val="44"/>
          <w:szCs w:val="52"/>
        </w:rPr>
        <w:t>49</w:t>
      </w:r>
      <w:r w:rsidRPr="00D35AAB">
        <w:rPr>
          <w:rFonts w:ascii="Times New Roman" w:eastAsia="標楷體" w:hAnsi="Times New Roman" w:cs="標楷體" w:hint="eastAsia"/>
          <w:b/>
          <w:bCs/>
          <w:sz w:val="44"/>
          <w:szCs w:val="52"/>
        </w:rPr>
        <w:t>點次</w:t>
      </w:r>
      <w:r w:rsidR="00B2292E">
        <w:rPr>
          <w:rFonts w:ascii="Times New Roman" w:eastAsia="標楷體" w:hAnsi="Times New Roman" w:cs="標楷體" w:hint="eastAsia"/>
          <w:b/>
          <w:bCs/>
          <w:sz w:val="44"/>
          <w:szCs w:val="52"/>
        </w:rPr>
        <w:t>回應內容</w:t>
      </w:r>
      <w:r w:rsidRPr="00D35AAB">
        <w:rPr>
          <w:rFonts w:ascii="Times New Roman" w:eastAsia="標楷體" w:hAnsi="Times New Roman" w:cs="標楷體" w:hint="eastAsia"/>
          <w:b/>
          <w:bCs/>
          <w:sz w:val="44"/>
          <w:szCs w:val="52"/>
        </w:rPr>
        <w:t>審查會</w:t>
      </w:r>
      <w:r w:rsidR="00B2292E">
        <w:rPr>
          <w:rFonts w:ascii="Times New Roman" w:eastAsia="標楷體" w:hAnsi="Times New Roman" w:cs="標楷體" w:hint="eastAsia"/>
          <w:b/>
          <w:bCs/>
          <w:sz w:val="44"/>
          <w:szCs w:val="52"/>
        </w:rPr>
        <w:t>議程</w:t>
      </w:r>
    </w:p>
    <w:p w:rsidR="00B2292E" w:rsidRPr="00B2292E" w:rsidRDefault="00B2292E" w:rsidP="00D20994">
      <w:pPr>
        <w:tabs>
          <w:tab w:val="left" w:pos="900"/>
        </w:tabs>
        <w:spacing w:line="520" w:lineRule="exact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B2292E">
        <w:rPr>
          <w:rFonts w:ascii="Times New Roman" w:eastAsia="標楷體" w:hAnsi="Times New Roman" w:cs="Times New Roman"/>
          <w:sz w:val="32"/>
          <w:szCs w:val="32"/>
        </w:rPr>
        <w:t>時間：</w:t>
      </w:r>
      <w:r w:rsidRPr="00B2292E">
        <w:rPr>
          <w:rFonts w:ascii="Times New Roman" w:eastAsia="標楷體" w:hAnsi="Times New Roman" w:cs="Times New Roman"/>
          <w:sz w:val="32"/>
          <w:szCs w:val="32"/>
        </w:rPr>
        <w:t>106</w:t>
      </w:r>
      <w:r w:rsidRPr="00B2292E">
        <w:rPr>
          <w:rFonts w:ascii="Times New Roman" w:eastAsia="標楷體" w:hAnsi="Times New Roman" w:cs="Times New Roman"/>
          <w:sz w:val="32"/>
          <w:szCs w:val="32"/>
        </w:rPr>
        <w:t>年</w:t>
      </w:r>
      <w:r w:rsidR="003E0218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月</w:t>
      </w:r>
      <w:r w:rsidR="003E021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17</w:t>
      </w:r>
      <w:r>
        <w:rPr>
          <w:rFonts w:ascii="Times New Roman" w:eastAsia="標楷體" w:hAnsi="Times New Roman" w:cs="Times New Roman"/>
          <w:color w:val="000000"/>
          <w:sz w:val="32"/>
          <w:szCs w:val="32"/>
        </w:rPr>
        <w:t>日（星期</w:t>
      </w:r>
      <w:r w:rsidR="003E021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二</w:t>
      </w: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）</w:t>
      </w:r>
      <w:r w:rsidR="003E021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下</w:t>
      </w: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午</w:t>
      </w:r>
      <w:r w:rsidR="003E0218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</w:t>
      </w: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時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分</w:t>
      </w:r>
    </w:p>
    <w:p w:rsidR="00B2292E" w:rsidRPr="00B2292E" w:rsidRDefault="00B2292E" w:rsidP="00D20994">
      <w:pPr>
        <w:tabs>
          <w:tab w:val="left" w:pos="900"/>
        </w:tabs>
        <w:spacing w:line="520" w:lineRule="exact"/>
        <w:ind w:left="960" w:rightChars="-260" w:right="-624" w:hangingChars="300" w:hanging="960"/>
        <w:jc w:val="both"/>
        <w:rPr>
          <w:rFonts w:ascii="Times New Roman" w:eastAsia="標楷體" w:hAnsi="Times New Roman" w:cs="Times New Roman"/>
          <w:color w:val="000000"/>
          <w:sz w:val="32"/>
          <w:szCs w:val="32"/>
        </w:rPr>
      </w:pP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地點：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本部</w:t>
      </w:r>
      <w:r>
        <w:rPr>
          <w:rFonts w:ascii="Times New Roman" w:eastAsia="標楷體" w:hAnsi="Times New Roman" w:cs="Times New Roman"/>
          <w:color w:val="000000"/>
          <w:sz w:val="32"/>
          <w:szCs w:val="32"/>
        </w:rPr>
        <w:t>20</w:t>
      </w:r>
      <w:r w:rsidR="00AC5B77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4</w:t>
      </w:r>
      <w:r w:rsidRPr="00B2292E">
        <w:rPr>
          <w:rFonts w:ascii="Times New Roman" w:eastAsia="標楷體" w:hAnsi="Times New Roman" w:cs="Times New Roman"/>
          <w:color w:val="000000"/>
          <w:sz w:val="32"/>
          <w:szCs w:val="32"/>
        </w:rPr>
        <w:t>會議室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（台北市南港區忠孝東路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6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段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488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號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2</w:t>
      </w:r>
      <w:r w:rsidRPr="00B2292E">
        <w:rPr>
          <w:rFonts w:ascii="Times New Roman" w:eastAsia="標楷體" w:hAnsi="Times New Roman" w:cs="Times New Roman" w:hint="eastAsia"/>
          <w:color w:val="000000"/>
          <w:sz w:val="32"/>
          <w:szCs w:val="32"/>
        </w:rPr>
        <w:t>樓）</w:t>
      </w:r>
    </w:p>
    <w:p w:rsidR="00F511D8" w:rsidRPr="00D20994" w:rsidRDefault="00F511D8" w:rsidP="00D20994">
      <w:pPr>
        <w:numPr>
          <w:ilvl w:val="0"/>
          <w:numId w:val="2"/>
        </w:numPr>
        <w:tabs>
          <w:tab w:val="left" w:pos="709"/>
        </w:tabs>
        <w:spacing w:line="520" w:lineRule="exact"/>
        <w:ind w:left="284" w:hanging="284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主席致詞</w:t>
      </w:r>
    </w:p>
    <w:p w:rsidR="00F511D8" w:rsidRPr="00D20994" w:rsidRDefault="003E58F2" w:rsidP="00D20994">
      <w:pPr>
        <w:numPr>
          <w:ilvl w:val="0"/>
          <w:numId w:val="2"/>
        </w:numPr>
        <w:tabs>
          <w:tab w:val="left" w:pos="709"/>
        </w:tabs>
        <w:spacing w:line="520" w:lineRule="exact"/>
        <w:ind w:left="284" w:hanging="284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議題討論</w:t>
      </w:r>
    </w:p>
    <w:p w:rsidR="00F511D8" w:rsidRPr="00D20994" w:rsidRDefault="00F511D8" w:rsidP="00D20994">
      <w:pPr>
        <w:spacing w:line="520" w:lineRule="exact"/>
        <w:ind w:left="992" w:hangingChars="310" w:hanging="992"/>
        <w:rPr>
          <w:rFonts w:ascii="Times New Roman" w:eastAsia="標楷體" w:hAnsi="標楷體" w:cs="Times New Roman"/>
          <w:sz w:val="32"/>
          <w:szCs w:val="32"/>
        </w:rPr>
      </w:pPr>
      <w:r w:rsidRPr="00D20994">
        <w:rPr>
          <w:rFonts w:ascii="Times New Roman" w:eastAsia="標楷體" w:hAnsi="標楷體" w:cs="Times New Roman" w:hint="eastAsia"/>
          <w:sz w:val="32"/>
          <w:szCs w:val="32"/>
        </w:rPr>
        <w:t>案由：有關</w:t>
      </w:r>
      <w:r w:rsidR="00C0520B" w:rsidRPr="00D20994">
        <w:rPr>
          <w:rFonts w:ascii="Times New Roman" w:eastAsia="標楷體" w:hAnsi="標楷體" w:cs="Times New Roman" w:hint="eastAsia"/>
          <w:sz w:val="32"/>
          <w:szCs w:val="32"/>
        </w:rPr>
        <w:t>人權兩</w:t>
      </w:r>
      <w:r w:rsidR="00C0520B" w:rsidRPr="00D20994">
        <w:rPr>
          <w:rFonts w:ascii="Times New Roman" w:eastAsia="標楷體" w:hAnsi="標楷體" w:cs="Times New Roman"/>
          <w:sz w:val="32"/>
          <w:szCs w:val="32"/>
        </w:rPr>
        <w:t>公約</w:t>
      </w:r>
      <w:r w:rsidR="00C0520B" w:rsidRPr="00D20994">
        <w:rPr>
          <w:rFonts w:ascii="Times New Roman" w:eastAsia="標楷體" w:hAnsi="標楷體" w:cs="Times New Roman" w:hint="eastAsia"/>
          <w:sz w:val="32"/>
          <w:szCs w:val="32"/>
        </w:rPr>
        <w:t>第二</w:t>
      </w:r>
      <w:r w:rsidRPr="00D20994">
        <w:rPr>
          <w:rFonts w:ascii="Times New Roman" w:eastAsia="標楷體" w:hAnsi="標楷體" w:cs="Times New Roman"/>
          <w:sz w:val="32"/>
          <w:szCs w:val="32"/>
        </w:rPr>
        <w:t>次</w:t>
      </w:r>
      <w:r w:rsidR="00AC5B77">
        <w:rPr>
          <w:rFonts w:ascii="Times New Roman" w:eastAsia="標楷體" w:hAnsi="標楷體" w:cs="Times New Roman" w:hint="eastAsia"/>
          <w:sz w:val="32"/>
          <w:szCs w:val="32"/>
        </w:rPr>
        <w:t>國家報告</w:t>
      </w:r>
      <w:r w:rsidRPr="00D20994">
        <w:rPr>
          <w:rFonts w:ascii="Times New Roman" w:eastAsia="標楷體" w:hAnsi="標楷體" w:cs="Times New Roman"/>
          <w:sz w:val="32"/>
          <w:szCs w:val="32"/>
        </w:rPr>
        <w:t>國</w:t>
      </w:r>
      <w:r w:rsidR="00C0520B" w:rsidRPr="00D20994">
        <w:rPr>
          <w:rFonts w:ascii="Times New Roman" w:eastAsia="標楷體" w:hAnsi="標楷體" w:cs="Times New Roman" w:hint="eastAsia"/>
          <w:sz w:val="32"/>
          <w:szCs w:val="32"/>
        </w:rPr>
        <w:t>際審查會議結論性</w:t>
      </w:r>
      <w:r w:rsidR="000F6D90" w:rsidRPr="00D20994">
        <w:rPr>
          <w:rFonts w:ascii="Times New Roman" w:eastAsia="標楷體" w:hAnsi="標楷體" w:cs="Times New Roman" w:hint="eastAsia"/>
          <w:sz w:val="32"/>
          <w:szCs w:val="32"/>
        </w:rPr>
        <w:t>意見與建議第</w:t>
      </w:r>
      <w:r w:rsidR="003E0218">
        <w:rPr>
          <w:rFonts w:ascii="Times New Roman" w:eastAsia="標楷體" w:hAnsi="標楷體" w:cs="Times New Roman" w:hint="eastAsia"/>
          <w:sz w:val="32"/>
          <w:szCs w:val="32"/>
        </w:rPr>
        <w:t>49</w:t>
      </w:r>
      <w:r w:rsidR="000F6D90" w:rsidRPr="00D20994">
        <w:rPr>
          <w:rFonts w:ascii="Times New Roman" w:eastAsia="標楷體" w:hAnsi="標楷體" w:cs="Times New Roman" w:hint="eastAsia"/>
          <w:sz w:val="32"/>
          <w:szCs w:val="32"/>
        </w:rPr>
        <w:t>點次，</w:t>
      </w:r>
      <w:r w:rsidR="003E0218" w:rsidRPr="003E0218">
        <w:rPr>
          <w:rFonts w:ascii="Times New Roman" w:eastAsia="標楷體" w:hAnsi="標楷體" w:cs="Times New Roman" w:hint="eastAsia"/>
          <w:sz w:val="32"/>
          <w:szCs w:val="32"/>
        </w:rPr>
        <w:t>針對心理健康促進政策白皮書、國民心理健康計畫，建立定期評估成效之機制</w:t>
      </w:r>
      <w:r w:rsidRPr="00D20994">
        <w:rPr>
          <w:rFonts w:ascii="Times New Roman" w:eastAsia="標楷體" w:hAnsi="標楷體" w:cs="Times New Roman" w:hint="eastAsia"/>
          <w:sz w:val="32"/>
          <w:szCs w:val="32"/>
        </w:rPr>
        <w:t>案</w:t>
      </w:r>
      <w:r w:rsidR="000F6D90" w:rsidRPr="00D20994">
        <w:rPr>
          <w:rFonts w:ascii="Times New Roman" w:eastAsia="標楷體" w:hAnsi="標楷體" w:cs="Times New Roman" w:hint="eastAsia"/>
          <w:sz w:val="32"/>
          <w:szCs w:val="32"/>
        </w:rPr>
        <w:t>，主辦機關之回應內容</w:t>
      </w:r>
      <w:r w:rsidR="00CD2705" w:rsidRPr="00D20994">
        <w:rPr>
          <w:rFonts w:ascii="標楷體" w:eastAsia="標楷體" w:hAnsi="標楷體" w:cs="Times New Roman" w:hint="eastAsia"/>
          <w:sz w:val="32"/>
          <w:szCs w:val="32"/>
        </w:rPr>
        <w:t>（如附件）</w:t>
      </w:r>
      <w:r w:rsidRPr="00D20994">
        <w:rPr>
          <w:rFonts w:ascii="Times New Roman" w:eastAsia="標楷體" w:hAnsi="標楷體" w:cs="Times New Roman" w:hint="eastAsia"/>
          <w:sz w:val="32"/>
          <w:szCs w:val="32"/>
        </w:rPr>
        <w:t>，提請討論。</w:t>
      </w:r>
    </w:p>
    <w:p w:rsidR="00F511D8" w:rsidRPr="00D20994" w:rsidRDefault="00F511D8" w:rsidP="00D20994">
      <w:pPr>
        <w:spacing w:line="520" w:lineRule="exact"/>
        <w:ind w:left="992" w:hangingChars="310" w:hanging="992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說明：</w:t>
      </w:r>
    </w:p>
    <w:p w:rsidR="00F511D8" w:rsidRPr="00D20994" w:rsidRDefault="00F511D8" w:rsidP="00D20994">
      <w:pPr>
        <w:pStyle w:val="a7"/>
        <w:numPr>
          <w:ilvl w:val="0"/>
          <w:numId w:val="1"/>
        </w:numPr>
        <w:spacing w:line="520" w:lineRule="exact"/>
        <w:ind w:leftChars="0"/>
        <w:jc w:val="both"/>
        <w:rPr>
          <w:rFonts w:ascii="標楷體" w:eastAsia="標楷體" w:hAnsi="標楷體"/>
          <w:sz w:val="32"/>
          <w:szCs w:val="28"/>
        </w:rPr>
      </w:pPr>
      <w:r w:rsidRPr="00D20994">
        <w:rPr>
          <w:rFonts w:ascii="標楷體" w:eastAsia="標楷體" w:hAnsi="標楷體" w:hint="eastAsia"/>
          <w:sz w:val="32"/>
          <w:szCs w:val="28"/>
        </w:rPr>
        <w:t>依</w:t>
      </w:r>
      <w:r w:rsidR="000F6D90" w:rsidRPr="00D20994">
        <w:rPr>
          <w:rFonts w:ascii="標楷體" w:eastAsia="標楷體" w:hAnsi="標楷體" w:hint="eastAsia"/>
          <w:sz w:val="32"/>
          <w:szCs w:val="28"/>
        </w:rPr>
        <w:t>總統府人權諮詢委員會</w:t>
      </w:r>
      <w:proofErr w:type="gramStart"/>
      <w:r w:rsidRPr="00D20994">
        <w:rPr>
          <w:rFonts w:ascii="標楷體" w:eastAsia="標楷體" w:hAnsi="標楷體" w:hint="eastAsia"/>
          <w:sz w:val="32"/>
          <w:szCs w:val="28"/>
        </w:rPr>
        <w:t>議事</w:t>
      </w:r>
      <w:r w:rsidR="000F6D90" w:rsidRPr="00D20994">
        <w:rPr>
          <w:rFonts w:ascii="標楷體" w:eastAsia="標楷體" w:hAnsi="標楷體" w:hint="eastAsia"/>
          <w:sz w:val="32"/>
          <w:szCs w:val="28"/>
        </w:rPr>
        <w:t>組管考</w:t>
      </w:r>
      <w:proofErr w:type="gramEnd"/>
      <w:r w:rsidRPr="00D20994">
        <w:rPr>
          <w:rFonts w:ascii="標楷體" w:eastAsia="標楷體" w:hAnsi="標楷體" w:hint="eastAsia"/>
          <w:sz w:val="32"/>
          <w:szCs w:val="28"/>
        </w:rPr>
        <w:t>規定，</w:t>
      </w:r>
      <w:proofErr w:type="gramStart"/>
      <w:r w:rsidR="000F6D90" w:rsidRPr="00D20994">
        <w:rPr>
          <w:rFonts w:ascii="標楷體" w:eastAsia="標楷體" w:hAnsi="標楷體" w:hint="eastAsia"/>
          <w:sz w:val="32"/>
          <w:szCs w:val="28"/>
        </w:rPr>
        <w:t>各點次單一</w:t>
      </w:r>
      <w:proofErr w:type="gramEnd"/>
      <w:r w:rsidR="000F6D90" w:rsidRPr="00D20994">
        <w:rPr>
          <w:rFonts w:ascii="標楷體" w:eastAsia="標楷體" w:hAnsi="標楷體" w:hint="eastAsia"/>
          <w:sz w:val="32"/>
          <w:szCs w:val="28"/>
        </w:rPr>
        <w:t>主辦機關填列</w:t>
      </w:r>
      <w:r w:rsidR="009C19A3">
        <w:rPr>
          <w:rFonts w:ascii="標楷體" w:eastAsia="標楷體" w:hAnsi="標楷體" w:hint="eastAsia"/>
          <w:sz w:val="32"/>
          <w:szCs w:val="28"/>
        </w:rPr>
        <w:t>回應表</w:t>
      </w:r>
      <w:r w:rsidR="000F6D90" w:rsidRPr="00D20994">
        <w:rPr>
          <w:rFonts w:ascii="標楷體" w:eastAsia="標楷體" w:hAnsi="標楷體" w:hint="eastAsia"/>
          <w:sz w:val="32"/>
          <w:szCs w:val="28"/>
        </w:rPr>
        <w:t>完竣後，邀集民間團體、所涉權責小組委員等，參與</w:t>
      </w:r>
      <w:r w:rsidR="00CD2705" w:rsidRPr="00D20994">
        <w:rPr>
          <w:rFonts w:ascii="標楷體" w:eastAsia="標楷體" w:hAnsi="標楷體" w:hint="eastAsia"/>
          <w:sz w:val="32"/>
          <w:szCs w:val="28"/>
        </w:rPr>
        <w:t>審查會議，就回應內容是否妥適，進行對話</w:t>
      </w:r>
      <w:r w:rsidR="00416FAA">
        <w:rPr>
          <w:rFonts w:ascii="標楷體" w:eastAsia="標楷體" w:hAnsi="標楷體" w:hint="eastAsia"/>
          <w:sz w:val="32"/>
          <w:szCs w:val="28"/>
        </w:rPr>
        <w:t>與</w:t>
      </w:r>
      <w:r w:rsidR="00CD2705" w:rsidRPr="00D20994">
        <w:rPr>
          <w:rFonts w:ascii="標楷體" w:eastAsia="標楷體" w:hAnsi="標楷體" w:hint="eastAsia"/>
          <w:sz w:val="32"/>
          <w:szCs w:val="28"/>
        </w:rPr>
        <w:t>意見</w:t>
      </w:r>
      <w:r w:rsidR="00416FAA">
        <w:rPr>
          <w:rFonts w:ascii="標楷體" w:eastAsia="標楷體" w:hAnsi="標楷體" w:hint="eastAsia"/>
          <w:sz w:val="32"/>
          <w:szCs w:val="28"/>
        </w:rPr>
        <w:t>蒐集，</w:t>
      </w:r>
      <w:proofErr w:type="gramStart"/>
      <w:r w:rsidR="00416FAA">
        <w:rPr>
          <w:rFonts w:ascii="標楷體" w:eastAsia="標楷體" w:hAnsi="標楷體" w:hint="eastAsia"/>
          <w:sz w:val="32"/>
          <w:szCs w:val="28"/>
        </w:rPr>
        <w:t>並酌作修正</w:t>
      </w:r>
      <w:proofErr w:type="gramEnd"/>
      <w:r w:rsidRPr="00D20994">
        <w:rPr>
          <w:rFonts w:ascii="標楷體" w:eastAsia="標楷體" w:hAnsi="標楷體" w:hint="eastAsia"/>
          <w:sz w:val="32"/>
          <w:szCs w:val="28"/>
        </w:rPr>
        <w:t>。</w:t>
      </w:r>
    </w:p>
    <w:p w:rsidR="00F511D8" w:rsidRPr="00D20994" w:rsidRDefault="00F511D8" w:rsidP="00D20994">
      <w:pPr>
        <w:pStyle w:val="a7"/>
        <w:numPr>
          <w:ilvl w:val="0"/>
          <w:numId w:val="1"/>
        </w:numPr>
        <w:spacing w:line="520" w:lineRule="exact"/>
        <w:ind w:leftChars="0"/>
        <w:jc w:val="both"/>
        <w:rPr>
          <w:rFonts w:ascii="Times New Roman" w:eastAsia="標楷體" w:hAnsi="標楷體"/>
          <w:sz w:val="32"/>
          <w:szCs w:val="28"/>
        </w:rPr>
      </w:pPr>
      <w:r w:rsidRPr="00D20994">
        <w:rPr>
          <w:rFonts w:ascii="Times New Roman" w:eastAsia="標楷體" w:hAnsi="標楷體" w:hint="eastAsia"/>
          <w:sz w:val="32"/>
          <w:szCs w:val="28"/>
        </w:rPr>
        <w:t>本次會議</w:t>
      </w:r>
      <w:r w:rsidR="00484FC1" w:rsidRPr="00D20994">
        <w:rPr>
          <w:rFonts w:ascii="Times New Roman" w:eastAsia="標楷體" w:hAnsi="標楷體" w:hint="eastAsia"/>
          <w:sz w:val="32"/>
          <w:szCs w:val="28"/>
        </w:rPr>
        <w:t>擬</w:t>
      </w:r>
      <w:r w:rsidRPr="00D20994">
        <w:rPr>
          <w:rFonts w:ascii="Times New Roman" w:eastAsia="標楷體" w:hAnsi="標楷體" w:hint="eastAsia"/>
          <w:sz w:val="32"/>
          <w:szCs w:val="28"/>
        </w:rPr>
        <w:t>就</w:t>
      </w:r>
      <w:r w:rsidR="00AC5B77">
        <w:rPr>
          <w:rFonts w:ascii="Times New Roman" w:eastAsia="標楷體" w:hAnsi="標楷體" w:hint="eastAsia"/>
          <w:sz w:val="32"/>
          <w:szCs w:val="28"/>
        </w:rPr>
        <w:t>第</w:t>
      </w:r>
      <w:bookmarkStart w:id="0" w:name="_GoBack"/>
      <w:bookmarkEnd w:id="0"/>
      <w:r w:rsidR="003E0218">
        <w:rPr>
          <w:rFonts w:ascii="Times New Roman" w:eastAsia="標楷體" w:hAnsi="標楷體" w:hint="eastAsia"/>
          <w:sz w:val="32"/>
          <w:szCs w:val="28"/>
        </w:rPr>
        <w:t>49</w:t>
      </w:r>
      <w:r w:rsidR="00CD2705" w:rsidRPr="00D20994">
        <w:rPr>
          <w:rFonts w:ascii="Times New Roman" w:eastAsia="標楷體" w:hAnsi="標楷體" w:hint="eastAsia"/>
          <w:sz w:val="32"/>
          <w:szCs w:val="28"/>
        </w:rPr>
        <w:t>點次之回應內容</w:t>
      </w:r>
      <w:r w:rsidR="009C19A3">
        <w:rPr>
          <w:rFonts w:ascii="Times New Roman" w:eastAsia="標楷體" w:hAnsi="標楷體" w:hint="eastAsia"/>
          <w:sz w:val="32"/>
          <w:szCs w:val="28"/>
        </w:rPr>
        <w:t>，請各與會先進</w:t>
      </w:r>
      <w:r w:rsidR="00416FAA">
        <w:rPr>
          <w:rFonts w:ascii="Times New Roman" w:eastAsia="標楷體" w:hAnsi="標楷體" w:hint="eastAsia"/>
          <w:sz w:val="32"/>
          <w:szCs w:val="28"/>
        </w:rPr>
        <w:t>表示意見</w:t>
      </w:r>
      <w:r w:rsidRPr="00D20994">
        <w:rPr>
          <w:rFonts w:ascii="Times New Roman" w:eastAsia="標楷體" w:hAnsi="標楷體" w:hint="eastAsia"/>
          <w:sz w:val="32"/>
          <w:szCs w:val="28"/>
        </w:rPr>
        <w:t>。</w:t>
      </w:r>
    </w:p>
    <w:p w:rsidR="00F511D8" w:rsidRPr="00D20994" w:rsidRDefault="00F511D8" w:rsidP="00D20994">
      <w:pPr>
        <w:spacing w:line="520" w:lineRule="exact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決議：</w:t>
      </w:r>
    </w:p>
    <w:p w:rsidR="00656829" w:rsidRPr="0061108B" w:rsidRDefault="00656829" w:rsidP="00F511D8">
      <w:pPr>
        <w:spacing w:line="360" w:lineRule="auto"/>
        <w:rPr>
          <w:rFonts w:ascii="Times New Roman" w:eastAsia="標楷體" w:hAnsi="標楷體" w:cs="Times New Roman"/>
          <w:sz w:val="28"/>
          <w:szCs w:val="28"/>
        </w:rPr>
      </w:pPr>
    </w:p>
    <w:p w:rsidR="00F511D8" w:rsidRPr="00D20994" w:rsidRDefault="00F511D8" w:rsidP="00D20994">
      <w:pPr>
        <w:numPr>
          <w:ilvl w:val="0"/>
          <w:numId w:val="2"/>
        </w:numPr>
        <w:tabs>
          <w:tab w:val="left" w:pos="709"/>
        </w:tabs>
        <w:spacing w:line="520" w:lineRule="exact"/>
        <w:ind w:left="284" w:hanging="284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臨時動議</w:t>
      </w:r>
    </w:p>
    <w:p w:rsidR="00314528" w:rsidRPr="00D20994" w:rsidRDefault="00F511D8" w:rsidP="00D20994">
      <w:pPr>
        <w:numPr>
          <w:ilvl w:val="0"/>
          <w:numId w:val="2"/>
        </w:numPr>
        <w:tabs>
          <w:tab w:val="left" w:pos="709"/>
        </w:tabs>
        <w:spacing w:line="520" w:lineRule="exact"/>
        <w:ind w:left="284" w:hanging="284"/>
        <w:rPr>
          <w:rFonts w:ascii="Times New Roman" w:eastAsia="標楷體" w:hAnsi="標楷體" w:cs="Times New Roman"/>
          <w:sz w:val="32"/>
          <w:szCs w:val="28"/>
        </w:rPr>
      </w:pPr>
      <w:r w:rsidRPr="00D20994">
        <w:rPr>
          <w:rFonts w:ascii="Times New Roman" w:eastAsia="標楷體" w:hAnsi="標楷體" w:cs="Times New Roman" w:hint="eastAsia"/>
          <w:sz w:val="32"/>
          <w:szCs w:val="28"/>
        </w:rPr>
        <w:t>散會</w:t>
      </w:r>
    </w:p>
    <w:sectPr w:rsidR="00314528" w:rsidRPr="00D2099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93E" w:rsidRDefault="001B193E" w:rsidP="00F511D8">
      <w:r>
        <w:separator/>
      </w:r>
    </w:p>
  </w:endnote>
  <w:endnote w:type="continuationSeparator" w:id="0">
    <w:p w:rsidR="001B193E" w:rsidRDefault="001B193E" w:rsidP="00F511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93E" w:rsidRDefault="001B193E" w:rsidP="00F511D8">
      <w:r>
        <w:separator/>
      </w:r>
    </w:p>
  </w:footnote>
  <w:footnote w:type="continuationSeparator" w:id="0">
    <w:p w:rsidR="001B193E" w:rsidRDefault="001B193E" w:rsidP="00F511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9186D"/>
    <w:multiLevelType w:val="hybridMultilevel"/>
    <w:tmpl w:val="A036C8FC"/>
    <w:lvl w:ilvl="0" w:tplc="8C8C69D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7E364FFA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80977B8"/>
    <w:multiLevelType w:val="hybridMultilevel"/>
    <w:tmpl w:val="D23267F0"/>
    <w:lvl w:ilvl="0" w:tplc="4F12D160">
      <w:start w:val="1"/>
      <w:numFmt w:val="ideographLegalTraditional"/>
      <w:lvlText w:val="%1、"/>
      <w:lvlJc w:val="left"/>
      <w:pPr>
        <w:tabs>
          <w:tab w:val="num" w:pos="2268"/>
        </w:tabs>
        <w:ind w:left="298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29" w:hanging="480"/>
      </w:pPr>
    </w:lvl>
    <w:lvl w:ilvl="2" w:tplc="0409001B" w:tentative="1">
      <w:start w:val="1"/>
      <w:numFmt w:val="lowerRoman"/>
      <w:lvlText w:val="%3."/>
      <w:lvlJc w:val="right"/>
      <w:pPr>
        <w:ind w:left="3709" w:hanging="480"/>
      </w:pPr>
    </w:lvl>
    <w:lvl w:ilvl="3" w:tplc="0409000F" w:tentative="1">
      <w:start w:val="1"/>
      <w:numFmt w:val="decimal"/>
      <w:lvlText w:val="%4."/>
      <w:lvlJc w:val="left"/>
      <w:pPr>
        <w:ind w:left="41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9" w:hanging="480"/>
      </w:pPr>
    </w:lvl>
    <w:lvl w:ilvl="5" w:tplc="0409001B" w:tentative="1">
      <w:start w:val="1"/>
      <w:numFmt w:val="lowerRoman"/>
      <w:lvlText w:val="%6."/>
      <w:lvlJc w:val="right"/>
      <w:pPr>
        <w:ind w:left="5149" w:hanging="480"/>
      </w:pPr>
    </w:lvl>
    <w:lvl w:ilvl="6" w:tplc="0409000F" w:tentative="1">
      <w:start w:val="1"/>
      <w:numFmt w:val="decimal"/>
      <w:lvlText w:val="%7."/>
      <w:lvlJc w:val="left"/>
      <w:pPr>
        <w:ind w:left="56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9" w:hanging="480"/>
      </w:pPr>
    </w:lvl>
    <w:lvl w:ilvl="8" w:tplc="0409001B" w:tentative="1">
      <w:start w:val="1"/>
      <w:numFmt w:val="lowerRoman"/>
      <w:lvlText w:val="%9."/>
      <w:lvlJc w:val="right"/>
      <w:pPr>
        <w:ind w:left="6589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AAB"/>
    <w:rsid w:val="000F6D90"/>
    <w:rsid w:val="00130DD4"/>
    <w:rsid w:val="001B193E"/>
    <w:rsid w:val="003E0218"/>
    <w:rsid w:val="003E58F2"/>
    <w:rsid w:val="00416FAA"/>
    <w:rsid w:val="00484FC1"/>
    <w:rsid w:val="0049312B"/>
    <w:rsid w:val="004A1338"/>
    <w:rsid w:val="005B68F2"/>
    <w:rsid w:val="00656829"/>
    <w:rsid w:val="006F4B84"/>
    <w:rsid w:val="007D17FA"/>
    <w:rsid w:val="007F72BF"/>
    <w:rsid w:val="00881834"/>
    <w:rsid w:val="00884182"/>
    <w:rsid w:val="009209D6"/>
    <w:rsid w:val="009C19A3"/>
    <w:rsid w:val="00AC5B77"/>
    <w:rsid w:val="00B2292E"/>
    <w:rsid w:val="00BC11C0"/>
    <w:rsid w:val="00C0520B"/>
    <w:rsid w:val="00CD2705"/>
    <w:rsid w:val="00D20994"/>
    <w:rsid w:val="00D35AAB"/>
    <w:rsid w:val="00E34D70"/>
    <w:rsid w:val="00E4054E"/>
    <w:rsid w:val="00F27A99"/>
    <w:rsid w:val="00F51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11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11D8"/>
    <w:rPr>
      <w:sz w:val="20"/>
      <w:szCs w:val="20"/>
    </w:rPr>
  </w:style>
  <w:style w:type="paragraph" w:styleId="a7">
    <w:name w:val="List Paragraph"/>
    <w:basedOn w:val="a"/>
    <w:uiPriority w:val="34"/>
    <w:qFormat/>
    <w:rsid w:val="00F511D8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41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418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11D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11D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11D8"/>
    <w:rPr>
      <w:sz w:val="20"/>
      <w:szCs w:val="20"/>
    </w:rPr>
  </w:style>
  <w:style w:type="paragraph" w:styleId="a7">
    <w:name w:val="List Paragraph"/>
    <w:basedOn w:val="a"/>
    <w:uiPriority w:val="34"/>
    <w:qFormat/>
    <w:rsid w:val="00F511D8"/>
    <w:pPr>
      <w:ind w:leftChars="200" w:left="480"/>
    </w:pPr>
    <w:rPr>
      <w:rFonts w:ascii="Calibri" w:eastAsia="新細明體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8841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841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51</Words>
  <Characters>291</Characters>
  <Application>Microsoft Office Word</Application>
  <DocSecurity>0</DocSecurity>
  <Lines>2</Lines>
  <Paragraphs>1</Paragraphs>
  <ScaleCrop>false</ScaleCrop>
  <Company/>
  <LinksUpToDate>false</LinksUpToDate>
  <CharactersWithSpaces>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保護服務司王瓊斐</dc:creator>
  <cp:lastModifiedBy>心理及口腔健康司廖敏桂</cp:lastModifiedBy>
  <cp:revision>4</cp:revision>
  <cp:lastPrinted>2017-09-27T07:19:00Z</cp:lastPrinted>
  <dcterms:created xsi:type="dcterms:W3CDTF">2017-09-27T07:09:00Z</dcterms:created>
  <dcterms:modified xsi:type="dcterms:W3CDTF">2017-09-30T03:56:00Z</dcterms:modified>
</cp:coreProperties>
</file>