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932" w:rsidRPr="006B39A1" w:rsidRDefault="00E83BAE" w:rsidP="004E5932">
      <w:pPr>
        <w:spacing w:before="100" w:beforeAutospacing="1" w:after="100" w:afterAutospacing="1" w:line="400" w:lineRule="exact"/>
        <w:rPr>
          <w:rFonts w:eastAsia="標楷體"/>
          <w:sz w:val="36"/>
        </w:rPr>
      </w:pPr>
      <w:r>
        <w:rPr>
          <w:rFonts w:eastAsia="標楷體" w:hint="eastAsia"/>
          <w:sz w:val="36"/>
        </w:rPr>
        <w:t>第（二</w:t>
      </w:r>
      <w:r w:rsidR="004E5932" w:rsidRPr="006B39A1">
        <w:rPr>
          <w:rFonts w:eastAsia="標楷體" w:hint="eastAsia"/>
          <w:sz w:val="36"/>
        </w:rPr>
        <w:t>）類</w:t>
      </w:r>
      <w:r w:rsidR="004E5932" w:rsidRPr="006B39A1">
        <w:rPr>
          <w:rFonts w:eastAsia="標楷體"/>
          <w:sz w:val="36"/>
        </w:rPr>
        <w:t xml:space="preserve"> </w:t>
      </w:r>
      <w:r>
        <w:rPr>
          <w:rFonts w:eastAsia="標楷體" w:hint="eastAsia"/>
          <w:sz w:val="36"/>
        </w:rPr>
        <w:t>殺菌劑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73"/>
        <w:gridCol w:w="2520"/>
        <w:gridCol w:w="4362"/>
        <w:gridCol w:w="1939"/>
      </w:tblGrid>
      <w:tr w:rsidR="004E5932" w:rsidRPr="006B39A1" w:rsidTr="00563B6F">
        <w:tblPrEx>
          <w:tblCellMar>
            <w:top w:w="0" w:type="dxa"/>
            <w:bottom w:w="0" w:type="dxa"/>
          </w:tblCellMar>
        </w:tblPrEx>
        <w:tc>
          <w:tcPr>
            <w:tcW w:w="450" w:type="pct"/>
          </w:tcPr>
          <w:p w:rsidR="004E5932" w:rsidRPr="006B39A1" w:rsidRDefault="004E5932" w:rsidP="004278E7">
            <w:pPr>
              <w:spacing w:line="400" w:lineRule="exact"/>
              <w:jc w:val="both"/>
              <w:rPr>
                <w:rFonts w:eastAsia="標楷體"/>
                <w:sz w:val="28"/>
              </w:rPr>
            </w:pPr>
            <w:r w:rsidRPr="006B39A1">
              <w:rPr>
                <w:rFonts w:eastAsia="標楷體" w:hint="eastAsia"/>
                <w:sz w:val="28"/>
              </w:rPr>
              <w:t>編號</w:t>
            </w:r>
          </w:p>
        </w:tc>
        <w:tc>
          <w:tcPr>
            <w:tcW w:w="1300" w:type="pct"/>
          </w:tcPr>
          <w:p w:rsidR="004E5932" w:rsidRPr="006B39A1" w:rsidRDefault="004E5932" w:rsidP="004278E7">
            <w:pPr>
              <w:spacing w:line="400" w:lineRule="exact"/>
              <w:jc w:val="both"/>
              <w:rPr>
                <w:rFonts w:eastAsia="標楷體" w:hint="eastAsia"/>
                <w:sz w:val="28"/>
              </w:rPr>
            </w:pPr>
            <w:r w:rsidRPr="006B39A1">
              <w:rPr>
                <w:rFonts w:eastAsia="標楷體" w:hint="eastAsia"/>
                <w:sz w:val="28"/>
              </w:rPr>
              <w:t>品名</w:t>
            </w:r>
          </w:p>
        </w:tc>
        <w:tc>
          <w:tcPr>
            <w:tcW w:w="2250" w:type="pct"/>
          </w:tcPr>
          <w:p w:rsidR="004E5932" w:rsidRPr="006B39A1" w:rsidRDefault="004E5932" w:rsidP="004278E7">
            <w:pPr>
              <w:spacing w:line="400" w:lineRule="exact"/>
              <w:jc w:val="both"/>
              <w:rPr>
                <w:rFonts w:eastAsia="標楷體" w:hint="eastAsia"/>
                <w:sz w:val="28"/>
              </w:rPr>
            </w:pPr>
            <w:r w:rsidRPr="006B39A1">
              <w:rPr>
                <w:rFonts w:eastAsia="標楷體" w:hint="eastAsia"/>
                <w:sz w:val="28"/>
              </w:rPr>
              <w:t>使用食品範圍及限量</w:t>
            </w:r>
          </w:p>
        </w:tc>
        <w:tc>
          <w:tcPr>
            <w:tcW w:w="1000" w:type="pct"/>
          </w:tcPr>
          <w:p w:rsidR="004E5932" w:rsidRPr="006B39A1" w:rsidRDefault="004E5932" w:rsidP="004278E7">
            <w:pPr>
              <w:spacing w:line="400" w:lineRule="exact"/>
              <w:jc w:val="both"/>
              <w:rPr>
                <w:rFonts w:eastAsia="標楷體"/>
                <w:sz w:val="28"/>
              </w:rPr>
            </w:pPr>
            <w:r w:rsidRPr="006B39A1">
              <w:rPr>
                <w:rFonts w:eastAsia="標楷體" w:hint="eastAsia"/>
                <w:sz w:val="28"/>
              </w:rPr>
              <w:t>使用限制</w:t>
            </w:r>
          </w:p>
        </w:tc>
      </w:tr>
      <w:tr w:rsidR="00E83BAE" w:rsidRPr="006B39A1" w:rsidTr="00563B6F">
        <w:tblPrEx>
          <w:tblCellMar>
            <w:top w:w="0" w:type="dxa"/>
            <w:bottom w:w="0" w:type="dxa"/>
          </w:tblCellMar>
        </w:tblPrEx>
        <w:tc>
          <w:tcPr>
            <w:tcW w:w="450" w:type="pct"/>
          </w:tcPr>
          <w:p w:rsidR="00E83BAE" w:rsidRPr="006B39A1" w:rsidRDefault="00E83BAE" w:rsidP="00C10C8F">
            <w:pPr>
              <w:spacing w:line="400" w:lineRule="exact"/>
              <w:jc w:val="both"/>
              <w:rPr>
                <w:rFonts w:eastAsia="標楷體"/>
                <w:sz w:val="28"/>
              </w:rPr>
            </w:pPr>
            <w:r w:rsidRPr="006B39A1">
              <w:rPr>
                <w:rFonts w:eastAsia="標楷體"/>
                <w:sz w:val="28"/>
              </w:rPr>
              <w:t>003</w:t>
            </w:r>
          </w:p>
        </w:tc>
        <w:tc>
          <w:tcPr>
            <w:tcW w:w="1300" w:type="pct"/>
          </w:tcPr>
          <w:p w:rsidR="00E83BAE" w:rsidRPr="006B39A1" w:rsidRDefault="00E83BAE" w:rsidP="00C10C8F">
            <w:pPr>
              <w:spacing w:line="400" w:lineRule="exact"/>
              <w:rPr>
                <w:rFonts w:eastAsia="標楷體" w:hint="eastAsia"/>
                <w:sz w:val="28"/>
              </w:rPr>
            </w:pPr>
            <w:r w:rsidRPr="006B39A1">
              <w:rPr>
                <w:rFonts w:eastAsia="標楷體" w:hint="eastAsia"/>
                <w:sz w:val="28"/>
              </w:rPr>
              <w:t>過氧化氫</w:t>
            </w:r>
            <w:r>
              <w:rPr>
                <w:rFonts w:eastAsia="標楷體" w:hint="eastAsia"/>
                <w:sz w:val="28"/>
              </w:rPr>
              <w:t>（</w:t>
            </w:r>
            <w:r w:rsidRPr="006B39A1">
              <w:rPr>
                <w:rFonts w:eastAsia="標楷體" w:hint="eastAsia"/>
                <w:sz w:val="28"/>
              </w:rPr>
              <w:t>雙氧水</w:t>
            </w:r>
            <w:r>
              <w:rPr>
                <w:rFonts w:eastAsia="標楷體" w:hint="eastAsia"/>
                <w:sz w:val="28"/>
              </w:rPr>
              <w:t>）</w:t>
            </w:r>
          </w:p>
          <w:p w:rsidR="00E83BAE" w:rsidRPr="006B39A1" w:rsidRDefault="00E83BAE" w:rsidP="00C10C8F">
            <w:pPr>
              <w:spacing w:line="400" w:lineRule="exact"/>
              <w:rPr>
                <w:rFonts w:eastAsia="標楷體" w:hint="eastAsia"/>
                <w:sz w:val="28"/>
              </w:rPr>
            </w:pPr>
            <w:r w:rsidRPr="006B39A1">
              <w:rPr>
                <w:rFonts w:eastAsia="標楷體"/>
                <w:sz w:val="28"/>
              </w:rPr>
              <w:t>Hydrogen Peroxide</w:t>
            </w:r>
          </w:p>
        </w:tc>
        <w:tc>
          <w:tcPr>
            <w:tcW w:w="2250" w:type="pct"/>
          </w:tcPr>
          <w:p w:rsidR="00E83BAE" w:rsidRPr="006B39A1" w:rsidRDefault="00E83BAE" w:rsidP="00C10C8F">
            <w:pPr>
              <w:spacing w:line="400" w:lineRule="exact"/>
              <w:jc w:val="both"/>
              <w:rPr>
                <w:rFonts w:eastAsia="標楷體" w:hint="eastAsia"/>
                <w:sz w:val="28"/>
              </w:rPr>
            </w:pPr>
            <w:proofErr w:type="gramStart"/>
            <w:r w:rsidRPr="006B39A1">
              <w:rPr>
                <w:rFonts w:eastAsia="標楷體" w:hint="eastAsia"/>
                <w:sz w:val="28"/>
              </w:rPr>
              <w:t>本品可</w:t>
            </w:r>
            <w:proofErr w:type="gramEnd"/>
            <w:r w:rsidRPr="006B39A1">
              <w:rPr>
                <w:rFonts w:eastAsia="標楷體" w:hint="eastAsia"/>
                <w:sz w:val="28"/>
              </w:rPr>
              <w:t>使用於魚肉煉製品、除麵粉及其製品以外之其他食品；用量以</w:t>
            </w:r>
            <w:r w:rsidRPr="006B39A1">
              <w:rPr>
                <w:rFonts w:eastAsia="標楷體"/>
                <w:sz w:val="28"/>
              </w:rPr>
              <w:t>H</w:t>
            </w:r>
            <w:r w:rsidRPr="006B39A1">
              <w:rPr>
                <w:rFonts w:eastAsia="標楷體"/>
                <w:sz w:val="28"/>
                <w:vertAlign w:val="subscript"/>
              </w:rPr>
              <w:t>2</w:t>
            </w:r>
            <w:r w:rsidRPr="006B39A1">
              <w:rPr>
                <w:rFonts w:eastAsia="標楷體"/>
                <w:sz w:val="28"/>
              </w:rPr>
              <w:t>O</w:t>
            </w:r>
            <w:r w:rsidRPr="006B39A1">
              <w:rPr>
                <w:rFonts w:eastAsia="標楷體"/>
                <w:sz w:val="28"/>
                <w:vertAlign w:val="subscript"/>
              </w:rPr>
              <w:t xml:space="preserve">2 </w:t>
            </w:r>
            <w:r w:rsidRPr="006B39A1">
              <w:rPr>
                <w:rFonts w:eastAsia="標楷體" w:hint="eastAsia"/>
                <w:sz w:val="28"/>
              </w:rPr>
              <w:t>殘留量計：食品中不得殘留。</w:t>
            </w:r>
          </w:p>
        </w:tc>
        <w:tc>
          <w:tcPr>
            <w:tcW w:w="1000" w:type="pct"/>
          </w:tcPr>
          <w:p w:rsidR="00E83BAE" w:rsidRPr="006B39A1" w:rsidRDefault="00E83BAE" w:rsidP="004278E7">
            <w:pPr>
              <w:spacing w:line="400" w:lineRule="exact"/>
              <w:jc w:val="both"/>
              <w:rPr>
                <w:rFonts w:eastAsia="標楷體"/>
                <w:sz w:val="28"/>
              </w:rPr>
            </w:pPr>
          </w:p>
        </w:tc>
      </w:tr>
    </w:tbl>
    <w:p w:rsidR="004E5932" w:rsidRDefault="004E5932" w:rsidP="004E5932">
      <w:pPr>
        <w:spacing w:line="400" w:lineRule="exact"/>
        <w:jc w:val="both"/>
        <w:rPr>
          <w:rFonts w:eastAsia="標楷體"/>
          <w:sz w:val="28"/>
        </w:rPr>
      </w:pPr>
      <w:r w:rsidRPr="006B39A1">
        <w:rPr>
          <w:rFonts w:eastAsia="標楷體" w:hint="eastAsia"/>
          <w:sz w:val="28"/>
        </w:rPr>
        <w:t>備註：本表為正面表列，</w:t>
      </w:r>
      <w:proofErr w:type="gramStart"/>
      <w:r w:rsidRPr="006B39A1">
        <w:rPr>
          <w:rFonts w:eastAsia="標楷體" w:hint="eastAsia"/>
          <w:sz w:val="28"/>
        </w:rPr>
        <w:t>非表列</w:t>
      </w:r>
      <w:proofErr w:type="gramEnd"/>
      <w:r w:rsidRPr="006B39A1">
        <w:rPr>
          <w:rFonts w:eastAsia="標楷體" w:hint="eastAsia"/>
          <w:sz w:val="28"/>
        </w:rPr>
        <w:t>之食品</w:t>
      </w:r>
      <w:proofErr w:type="gramStart"/>
      <w:r w:rsidRPr="006B39A1">
        <w:rPr>
          <w:rFonts w:eastAsia="標楷體" w:hint="eastAsia"/>
          <w:sz w:val="28"/>
        </w:rPr>
        <w:t>品</w:t>
      </w:r>
      <w:proofErr w:type="gramEnd"/>
      <w:r w:rsidRPr="006B39A1">
        <w:rPr>
          <w:rFonts w:eastAsia="標楷體" w:hint="eastAsia"/>
          <w:sz w:val="28"/>
        </w:rPr>
        <w:t>項，不得使用該食品添加物。</w:t>
      </w:r>
    </w:p>
    <w:p w:rsidR="004B0603" w:rsidRPr="004E5932" w:rsidRDefault="004B0603">
      <w:pPr>
        <w:rPr>
          <w:rFonts w:hint="eastAsia"/>
        </w:rPr>
      </w:pPr>
      <w:bookmarkStart w:id="0" w:name="_GoBack"/>
      <w:bookmarkEnd w:id="0"/>
    </w:p>
    <w:sectPr w:rsidR="004B0603" w:rsidRPr="004E5932" w:rsidSect="004E5932">
      <w:footerReference w:type="even" r:id="rId8"/>
      <w:footerReference w:type="default" r:id="rId9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0203" w:rsidRDefault="006C0203">
      <w:r>
        <w:separator/>
      </w:r>
    </w:p>
  </w:endnote>
  <w:endnote w:type="continuationSeparator" w:id="0">
    <w:p w:rsidR="006C0203" w:rsidRDefault="006C0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932" w:rsidRDefault="004E5932" w:rsidP="004278E7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4E5932" w:rsidRDefault="004E5932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932" w:rsidRDefault="004E5932" w:rsidP="004278E7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1B2126">
      <w:rPr>
        <w:rStyle w:val="a4"/>
        <w:noProof/>
      </w:rPr>
      <w:t>1</w:t>
    </w:r>
    <w:r>
      <w:rPr>
        <w:rStyle w:val="a4"/>
      </w:rPr>
      <w:fldChar w:fldCharType="end"/>
    </w:r>
  </w:p>
  <w:p w:rsidR="004E5932" w:rsidRDefault="004E5932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0203" w:rsidRDefault="006C0203">
      <w:r>
        <w:separator/>
      </w:r>
    </w:p>
  </w:footnote>
  <w:footnote w:type="continuationSeparator" w:id="0">
    <w:p w:rsidR="006C0203" w:rsidRDefault="006C02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06079"/>
    <w:multiLevelType w:val="singleLevel"/>
    <w:tmpl w:val="81E831AA"/>
    <w:lvl w:ilvl="0">
      <w:start w:val="1"/>
      <w:numFmt w:val="decimal"/>
      <w:lvlText w:val="%1."/>
      <w:lvlJc w:val="left"/>
      <w:pPr>
        <w:tabs>
          <w:tab w:val="num" w:pos="285"/>
        </w:tabs>
        <w:ind w:left="285" w:hanging="285"/>
      </w:pPr>
      <w:rPr>
        <w:rFonts w:hint="eastAsia"/>
      </w:rPr>
    </w:lvl>
  </w:abstractNum>
  <w:abstractNum w:abstractNumId="1">
    <w:nsid w:val="46FB5FD1"/>
    <w:multiLevelType w:val="singleLevel"/>
    <w:tmpl w:val="1EBC8FA2"/>
    <w:lvl w:ilvl="0">
      <w:start w:val="1"/>
      <w:numFmt w:val="decimal"/>
      <w:lvlText w:val="%1."/>
      <w:lvlJc w:val="left"/>
      <w:pPr>
        <w:tabs>
          <w:tab w:val="num" w:pos="285"/>
        </w:tabs>
        <w:ind w:left="285" w:hanging="285"/>
      </w:pPr>
      <w:rPr>
        <w:rFonts w:hint="eastAsia"/>
      </w:rPr>
    </w:lvl>
  </w:abstractNum>
  <w:abstractNum w:abstractNumId="2">
    <w:nsid w:val="515E4D00"/>
    <w:multiLevelType w:val="singleLevel"/>
    <w:tmpl w:val="77B4A7A6"/>
    <w:lvl w:ilvl="0">
      <w:start w:val="1"/>
      <w:numFmt w:val="decimal"/>
      <w:lvlText w:val="%1."/>
      <w:lvlJc w:val="left"/>
      <w:pPr>
        <w:tabs>
          <w:tab w:val="num" w:pos="285"/>
        </w:tabs>
        <w:ind w:left="285" w:hanging="285"/>
      </w:pPr>
      <w:rPr>
        <w:rFonts w:hint="eastAsi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932"/>
    <w:rsid w:val="001B2126"/>
    <w:rsid w:val="004278E7"/>
    <w:rsid w:val="004B0603"/>
    <w:rsid w:val="004E5932"/>
    <w:rsid w:val="00563B6F"/>
    <w:rsid w:val="006C0203"/>
    <w:rsid w:val="007C5A50"/>
    <w:rsid w:val="00BA4EFD"/>
    <w:rsid w:val="00C24011"/>
    <w:rsid w:val="00D70D66"/>
    <w:rsid w:val="00E83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5932"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4E5932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4">
    <w:name w:val="page number"/>
    <w:basedOn w:val="a0"/>
    <w:rsid w:val="004E5932"/>
  </w:style>
  <w:style w:type="paragraph" w:styleId="a5">
    <w:name w:val="header"/>
    <w:basedOn w:val="a"/>
    <w:link w:val="a6"/>
    <w:rsid w:val="00563B6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link w:val="a5"/>
    <w:rsid w:val="00563B6F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5932"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4E5932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4">
    <w:name w:val="page number"/>
    <w:basedOn w:val="a0"/>
    <w:rsid w:val="004E5932"/>
  </w:style>
  <w:style w:type="paragraph" w:styleId="a5">
    <w:name w:val="header"/>
    <w:basedOn w:val="a"/>
    <w:link w:val="a6"/>
    <w:rsid w:val="00563B6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link w:val="a5"/>
    <w:rsid w:val="00563B6F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126</Characters>
  <Application>Microsoft Office Word</Application>
  <DocSecurity>0</DocSecurity>
  <Lines>1</Lines>
  <Paragraphs>1</Paragraphs>
  <ScaleCrop>false</ScaleCrop>
  <Company>CMT</Company>
  <LinksUpToDate>false</LinksUpToDate>
  <CharactersWithSpaces>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第（十五）類 溶劑</dc:title>
  <dc:creator>fstzuyiwang</dc:creator>
  <cp:lastModifiedBy>王姿以</cp:lastModifiedBy>
  <cp:revision>2</cp:revision>
  <dcterms:created xsi:type="dcterms:W3CDTF">2017-04-14T03:33:00Z</dcterms:created>
  <dcterms:modified xsi:type="dcterms:W3CDTF">2017-04-14T03:33:00Z</dcterms:modified>
</cp:coreProperties>
</file>